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F94A5B4" w14:textId="77777777" w:rsidR="00B37A49" w:rsidRPr="00285558" w:rsidRDefault="00B37A49" w:rsidP="007511D1">
      <w:pPr>
        <w:spacing w:line="480" w:lineRule="auto"/>
        <w:rPr>
          <w:rFonts w:ascii="Times New Roman" w:hAnsi="Times New Roman" w:cs="Times New Roman"/>
          <w:sz w:val="24"/>
          <w:szCs w:val="24"/>
        </w:rPr>
      </w:pPr>
      <w:r w:rsidRPr="00285558">
        <w:rPr>
          <w:rFonts w:ascii="Times New Roman" w:eastAsia="Times New Roman" w:hAnsi="Times New Roman" w:cs="Times New Roman"/>
          <w:sz w:val="24"/>
          <w:szCs w:val="24"/>
          <w:lang w:eastAsia="en-GB"/>
        </w:rPr>
        <w:t>Abstract</w:t>
      </w:r>
      <w:bookmarkStart w:id="0" w:name="_GoBack"/>
      <w:bookmarkEnd w:id="0"/>
    </w:p>
    <w:p w14:paraId="500F84AB" w14:textId="77777777" w:rsidR="0029054D" w:rsidRPr="00285558" w:rsidRDefault="0029054D" w:rsidP="0029054D">
      <w:pPr>
        <w:pStyle w:val="Heading2"/>
        <w:spacing w:line="480" w:lineRule="auto"/>
        <w:rPr>
          <w:rFonts w:ascii="Times New Roman" w:eastAsia="Times New Roman" w:hAnsi="Times New Roman" w:cs="Times New Roman"/>
          <w:i/>
          <w:color w:val="auto"/>
          <w:sz w:val="24"/>
          <w:szCs w:val="24"/>
          <w:lang w:eastAsia="en-GB"/>
        </w:rPr>
      </w:pPr>
      <w:bookmarkStart w:id="1" w:name="_Hlk536175389"/>
      <w:r w:rsidRPr="00285558">
        <w:rPr>
          <w:rFonts w:ascii="Times New Roman" w:eastAsia="Times New Roman" w:hAnsi="Times New Roman" w:cs="Times New Roman"/>
          <w:i/>
          <w:color w:val="auto"/>
          <w:sz w:val="24"/>
          <w:szCs w:val="24"/>
          <w:lang w:eastAsia="en-GB"/>
        </w:rPr>
        <w:t>Aim</w:t>
      </w:r>
    </w:p>
    <w:p w14:paraId="44753B3D" w14:textId="74468E32" w:rsidR="00CB7396" w:rsidRPr="00285558" w:rsidRDefault="00CB7396" w:rsidP="00CB7396">
      <w:pPr>
        <w:spacing w:line="480" w:lineRule="auto"/>
        <w:rPr>
          <w:rFonts w:ascii="Times New Roman" w:hAnsi="Times New Roman" w:cs="Times New Roman"/>
          <w:sz w:val="24"/>
          <w:szCs w:val="24"/>
        </w:rPr>
      </w:pPr>
      <w:bookmarkStart w:id="2" w:name="_Hlk536092031"/>
      <w:r w:rsidRPr="00285558">
        <w:rPr>
          <w:rFonts w:ascii="Times New Roman" w:hAnsi="Times New Roman" w:cs="Times New Roman"/>
          <w:sz w:val="24"/>
          <w:szCs w:val="24"/>
        </w:rPr>
        <w:t>To synthesise available data on current educational provision related to preparation for the advanced clinical practice role.</w:t>
      </w:r>
    </w:p>
    <w:bookmarkEnd w:id="2"/>
    <w:p w14:paraId="7D81A87B" w14:textId="77777777" w:rsidR="0029054D" w:rsidRPr="00285558" w:rsidRDefault="0029054D" w:rsidP="0029054D">
      <w:pPr>
        <w:pStyle w:val="Heading2"/>
        <w:spacing w:line="480" w:lineRule="auto"/>
        <w:rPr>
          <w:rFonts w:ascii="Times New Roman" w:eastAsia="Times New Roman" w:hAnsi="Times New Roman" w:cs="Times New Roman"/>
          <w:i/>
          <w:color w:val="auto"/>
          <w:sz w:val="24"/>
          <w:szCs w:val="24"/>
          <w:lang w:eastAsia="en-GB"/>
        </w:rPr>
      </w:pPr>
      <w:r w:rsidRPr="00285558">
        <w:rPr>
          <w:rFonts w:ascii="Times New Roman" w:eastAsia="Times New Roman" w:hAnsi="Times New Roman" w:cs="Times New Roman"/>
          <w:i/>
          <w:color w:val="auto"/>
          <w:sz w:val="24"/>
          <w:szCs w:val="24"/>
          <w:lang w:eastAsia="en-GB"/>
        </w:rPr>
        <w:t>Design</w:t>
      </w:r>
    </w:p>
    <w:p w14:paraId="72296E7E" w14:textId="206FC062" w:rsidR="0029054D" w:rsidRPr="00285558" w:rsidRDefault="0029054D" w:rsidP="0088473A">
      <w:pPr>
        <w:spacing w:before="100" w:beforeAutospacing="1" w:after="100" w:afterAutospacing="1"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 xml:space="preserve">A </w:t>
      </w:r>
      <w:r w:rsidR="00003DA6" w:rsidRPr="00285558">
        <w:rPr>
          <w:rFonts w:ascii="Times New Roman" w:eastAsia="Times New Roman" w:hAnsi="Times New Roman" w:cs="Times New Roman"/>
          <w:sz w:val="24"/>
          <w:szCs w:val="24"/>
          <w:lang w:eastAsia="en-GB"/>
        </w:rPr>
        <w:t xml:space="preserve">mixed methods </w:t>
      </w:r>
      <w:r w:rsidRPr="00285558">
        <w:rPr>
          <w:rFonts w:ascii="Times New Roman" w:eastAsia="Times New Roman" w:hAnsi="Times New Roman" w:cs="Times New Roman"/>
          <w:sz w:val="24"/>
          <w:szCs w:val="24"/>
          <w:lang w:eastAsia="en-GB"/>
        </w:rPr>
        <w:t>rapid review of th literature</w:t>
      </w:r>
      <w:r w:rsidR="00EE077B" w:rsidRPr="00285558">
        <w:rPr>
          <w:rFonts w:ascii="Times New Roman" w:eastAsia="Times New Roman" w:hAnsi="Times New Roman" w:cs="Times New Roman"/>
          <w:sz w:val="24"/>
          <w:szCs w:val="24"/>
          <w:lang w:eastAsia="en-GB"/>
        </w:rPr>
        <w:t>.</w:t>
      </w:r>
    </w:p>
    <w:p w14:paraId="3A80C2B2" w14:textId="77777777" w:rsidR="0029054D" w:rsidRPr="00285558" w:rsidRDefault="0029054D" w:rsidP="0029054D">
      <w:pPr>
        <w:pStyle w:val="Heading2"/>
        <w:spacing w:line="480" w:lineRule="auto"/>
        <w:rPr>
          <w:rFonts w:ascii="Times New Roman" w:eastAsia="Times New Roman" w:hAnsi="Times New Roman" w:cs="Times New Roman"/>
          <w:i/>
          <w:color w:val="auto"/>
          <w:sz w:val="24"/>
          <w:szCs w:val="24"/>
          <w:lang w:eastAsia="en-GB"/>
        </w:rPr>
      </w:pPr>
      <w:r w:rsidRPr="00285558">
        <w:rPr>
          <w:rFonts w:ascii="Times New Roman" w:eastAsia="Times New Roman" w:hAnsi="Times New Roman" w:cs="Times New Roman"/>
          <w:i/>
          <w:color w:val="auto"/>
          <w:sz w:val="24"/>
          <w:szCs w:val="24"/>
          <w:lang w:eastAsia="en-GB"/>
        </w:rPr>
        <w:t>Data Sources</w:t>
      </w:r>
    </w:p>
    <w:p w14:paraId="78BA084B" w14:textId="2231E8AB" w:rsidR="0029054D" w:rsidRPr="00285558" w:rsidRDefault="00147962" w:rsidP="0029054D">
      <w:pPr>
        <w:spacing w:line="480" w:lineRule="auto"/>
        <w:rPr>
          <w:rFonts w:ascii="Times New Roman" w:hAnsi="Times New Roman" w:cs="Times New Roman"/>
          <w:sz w:val="24"/>
          <w:szCs w:val="24"/>
        </w:rPr>
      </w:pPr>
      <w:r w:rsidRPr="00285558">
        <w:rPr>
          <w:rFonts w:ascii="Times New Roman" w:eastAsia="Times New Roman" w:hAnsi="Times New Roman" w:cs="Times New Roman"/>
          <w:sz w:val="24"/>
          <w:szCs w:val="24"/>
          <w:lang w:eastAsia="en-GB"/>
        </w:rPr>
        <w:t xml:space="preserve">A search of </w:t>
      </w:r>
      <w:r w:rsidR="0029054D" w:rsidRPr="00285558">
        <w:rPr>
          <w:rFonts w:ascii="Times New Roman" w:eastAsia="Times New Roman" w:hAnsi="Times New Roman" w:cs="Times New Roman"/>
          <w:sz w:val="24"/>
          <w:szCs w:val="24"/>
          <w:lang w:eastAsia="en-GB"/>
        </w:rPr>
        <w:t>Ovid Medline</w:t>
      </w:r>
      <w:r w:rsidRPr="00285558">
        <w:rPr>
          <w:rFonts w:ascii="Times New Roman" w:eastAsia="Times New Roman" w:hAnsi="Times New Roman" w:cs="Times New Roman"/>
          <w:sz w:val="24"/>
          <w:szCs w:val="24"/>
          <w:lang w:eastAsia="en-GB"/>
        </w:rPr>
        <w:t xml:space="preserve"> and </w:t>
      </w:r>
      <w:r w:rsidR="0029054D" w:rsidRPr="00285558">
        <w:rPr>
          <w:rFonts w:ascii="Times New Roman" w:eastAsia="Times New Roman" w:hAnsi="Times New Roman" w:cs="Times New Roman"/>
          <w:sz w:val="24"/>
          <w:szCs w:val="24"/>
          <w:lang w:eastAsia="en-GB"/>
        </w:rPr>
        <w:t xml:space="preserve">Ovid EMBASE </w:t>
      </w:r>
      <w:r w:rsidR="009F217D" w:rsidRPr="00285558">
        <w:rPr>
          <w:rFonts w:ascii="Times New Roman" w:eastAsia="Times New Roman" w:hAnsi="Times New Roman" w:cs="Times New Roman"/>
          <w:sz w:val="24"/>
          <w:szCs w:val="24"/>
          <w:lang w:eastAsia="en-GB"/>
        </w:rPr>
        <w:t xml:space="preserve">for English language </w:t>
      </w:r>
      <w:r w:rsidR="0029054D" w:rsidRPr="00285558">
        <w:rPr>
          <w:rFonts w:ascii="Times New Roman" w:eastAsia="Times New Roman" w:hAnsi="Times New Roman" w:cs="Times New Roman"/>
          <w:sz w:val="24"/>
          <w:szCs w:val="24"/>
          <w:lang w:eastAsia="en-GB"/>
        </w:rPr>
        <w:t xml:space="preserve">papers </w:t>
      </w:r>
      <w:r w:rsidR="0029054D" w:rsidRPr="00285558">
        <w:rPr>
          <w:rFonts w:ascii="Times New Roman" w:hAnsi="Times New Roman" w:cs="Times New Roman"/>
          <w:sz w:val="24"/>
          <w:szCs w:val="24"/>
        </w:rPr>
        <w:t>published 200</w:t>
      </w:r>
      <w:r w:rsidR="00CB7396" w:rsidRPr="00285558">
        <w:rPr>
          <w:rFonts w:ascii="Times New Roman" w:hAnsi="Times New Roman" w:cs="Times New Roman"/>
          <w:sz w:val="24"/>
          <w:szCs w:val="24"/>
        </w:rPr>
        <w:t>6</w:t>
      </w:r>
      <w:r w:rsidR="0029054D" w:rsidRPr="00285558">
        <w:rPr>
          <w:rFonts w:ascii="Times New Roman" w:hAnsi="Times New Roman" w:cs="Times New Roman"/>
          <w:sz w:val="24"/>
          <w:szCs w:val="24"/>
        </w:rPr>
        <w:t>-2018</w:t>
      </w:r>
      <w:r w:rsidRPr="00285558">
        <w:rPr>
          <w:rFonts w:ascii="Times New Roman" w:hAnsi="Times New Roman" w:cs="Times New Roman"/>
          <w:sz w:val="24"/>
          <w:szCs w:val="24"/>
        </w:rPr>
        <w:t xml:space="preserve"> </w:t>
      </w:r>
      <w:r w:rsidR="009F217D" w:rsidRPr="00285558">
        <w:rPr>
          <w:rFonts w:ascii="Times New Roman" w:hAnsi="Times New Roman" w:cs="Times New Roman"/>
          <w:sz w:val="24"/>
          <w:szCs w:val="24"/>
        </w:rPr>
        <w:t xml:space="preserve">resulted in </w:t>
      </w:r>
      <w:r w:rsidRPr="00285558">
        <w:rPr>
          <w:rFonts w:ascii="Times New Roman" w:hAnsi="Times New Roman" w:cs="Times New Roman"/>
          <w:sz w:val="24"/>
          <w:szCs w:val="24"/>
        </w:rPr>
        <w:t>3</w:t>
      </w:r>
      <w:r w:rsidR="0088473A" w:rsidRPr="00285558">
        <w:rPr>
          <w:rFonts w:ascii="Times New Roman" w:hAnsi="Times New Roman" w:cs="Times New Roman"/>
          <w:sz w:val="24"/>
          <w:szCs w:val="24"/>
        </w:rPr>
        <w:t>8</w:t>
      </w:r>
      <w:r w:rsidRPr="00285558">
        <w:rPr>
          <w:rFonts w:ascii="Times New Roman" w:hAnsi="Times New Roman" w:cs="Times New Roman"/>
          <w:sz w:val="24"/>
          <w:szCs w:val="24"/>
        </w:rPr>
        <w:t xml:space="preserve"> </w:t>
      </w:r>
      <w:r w:rsidR="009F217D" w:rsidRPr="00285558">
        <w:rPr>
          <w:rFonts w:ascii="Times New Roman" w:hAnsi="Times New Roman" w:cs="Times New Roman"/>
          <w:sz w:val="24"/>
          <w:szCs w:val="24"/>
        </w:rPr>
        <w:t xml:space="preserve">publications, which </w:t>
      </w:r>
      <w:r w:rsidRPr="00285558">
        <w:rPr>
          <w:rFonts w:ascii="Times New Roman" w:hAnsi="Times New Roman" w:cs="Times New Roman"/>
          <w:sz w:val="24"/>
          <w:szCs w:val="24"/>
        </w:rPr>
        <w:t>met the criteria for inclusion</w:t>
      </w:r>
      <w:r w:rsidR="0029054D" w:rsidRPr="00285558">
        <w:rPr>
          <w:rFonts w:ascii="Times New Roman" w:hAnsi="Times New Roman" w:cs="Times New Roman"/>
          <w:sz w:val="24"/>
          <w:szCs w:val="24"/>
        </w:rPr>
        <w:t xml:space="preserve">. </w:t>
      </w:r>
    </w:p>
    <w:p w14:paraId="13DD1917" w14:textId="77777777" w:rsidR="0029054D" w:rsidRPr="00285558" w:rsidRDefault="0029054D" w:rsidP="0029054D">
      <w:pPr>
        <w:spacing w:line="480" w:lineRule="auto"/>
        <w:rPr>
          <w:rFonts w:ascii="Times New Roman" w:hAnsi="Times New Roman" w:cs="Times New Roman"/>
          <w:i/>
          <w:sz w:val="24"/>
          <w:szCs w:val="24"/>
        </w:rPr>
      </w:pPr>
      <w:r w:rsidRPr="00285558">
        <w:rPr>
          <w:rFonts w:ascii="Times New Roman" w:hAnsi="Times New Roman" w:cs="Times New Roman"/>
          <w:i/>
          <w:sz w:val="24"/>
          <w:szCs w:val="24"/>
        </w:rPr>
        <w:t>Review Methods</w:t>
      </w:r>
    </w:p>
    <w:p w14:paraId="241833F1" w14:textId="0B518A03" w:rsidR="0029054D" w:rsidRPr="00285558" w:rsidRDefault="009F217D" w:rsidP="0029054D">
      <w:pPr>
        <w:spacing w:line="480" w:lineRule="auto"/>
        <w:rPr>
          <w:rFonts w:ascii="Times New Roman" w:hAnsi="Times New Roman" w:cs="Times New Roman"/>
          <w:i/>
          <w:sz w:val="24"/>
          <w:szCs w:val="24"/>
        </w:rPr>
      </w:pPr>
      <w:r w:rsidRPr="00285558">
        <w:rPr>
          <w:rFonts w:ascii="Times New Roman" w:eastAsia="Times New Roman" w:hAnsi="Times New Roman" w:cs="Times New Roman"/>
          <w:sz w:val="24"/>
          <w:szCs w:val="24"/>
          <w:lang w:eastAsia="en-GB"/>
        </w:rPr>
        <w:t xml:space="preserve">Using </w:t>
      </w:r>
      <w:r w:rsidR="0029054D" w:rsidRPr="00285558">
        <w:rPr>
          <w:rFonts w:ascii="Times New Roman" w:hAnsi="Times New Roman" w:cs="Times New Roman"/>
          <w:sz w:val="24"/>
          <w:szCs w:val="24"/>
        </w:rPr>
        <w:t>Tricco’s seven-stage process</w:t>
      </w:r>
      <w:r w:rsidRPr="00285558">
        <w:rPr>
          <w:rFonts w:ascii="Times New Roman" w:hAnsi="Times New Roman" w:cs="Times New Roman"/>
          <w:sz w:val="24"/>
          <w:szCs w:val="24"/>
        </w:rPr>
        <w:t>, following identification of relevant papers and data extraction, a</w:t>
      </w:r>
      <w:r w:rsidR="007009F8" w:rsidRPr="00285558">
        <w:rPr>
          <w:rFonts w:ascii="Times New Roman" w:hAnsi="Times New Roman" w:cs="Times New Roman"/>
          <w:sz w:val="24"/>
          <w:szCs w:val="24"/>
        </w:rPr>
        <w:t xml:space="preserve"> data-based convergent synthesis</w:t>
      </w:r>
      <w:r w:rsidR="00CB2C5B" w:rsidRPr="00285558">
        <w:rPr>
          <w:rFonts w:ascii="Times New Roman" w:hAnsi="Times New Roman" w:cs="Times New Roman"/>
          <w:sz w:val="24"/>
          <w:szCs w:val="24"/>
        </w:rPr>
        <w:t xml:space="preserve"> was used to convert quantitative papers into qualitative data prior to completing a narrative synthesis</w:t>
      </w:r>
      <w:r w:rsidR="007009F8" w:rsidRPr="00285558">
        <w:rPr>
          <w:rFonts w:ascii="Times New Roman" w:hAnsi="Times New Roman" w:cs="Times New Roman"/>
          <w:sz w:val="24"/>
          <w:szCs w:val="24"/>
        </w:rPr>
        <w:t>.</w:t>
      </w:r>
      <w:r w:rsidR="007B2EFB" w:rsidRPr="00285558">
        <w:rPr>
          <w:rFonts w:ascii="Times New Roman" w:hAnsi="Times New Roman" w:cs="Times New Roman"/>
          <w:sz w:val="24"/>
          <w:szCs w:val="24"/>
        </w:rPr>
        <w:t xml:space="preserve"> </w:t>
      </w:r>
    </w:p>
    <w:p w14:paraId="4F8D5AF3" w14:textId="77777777" w:rsidR="0029054D" w:rsidRPr="00285558" w:rsidRDefault="0029054D" w:rsidP="0029054D">
      <w:pPr>
        <w:pStyle w:val="Heading2"/>
        <w:spacing w:line="480" w:lineRule="auto"/>
        <w:rPr>
          <w:rFonts w:ascii="Times New Roman" w:eastAsia="Times New Roman" w:hAnsi="Times New Roman" w:cs="Times New Roman"/>
          <w:i/>
          <w:color w:val="auto"/>
          <w:sz w:val="24"/>
          <w:szCs w:val="24"/>
          <w:lang w:eastAsia="en-GB"/>
        </w:rPr>
      </w:pPr>
      <w:r w:rsidRPr="00285558">
        <w:rPr>
          <w:rFonts w:ascii="Times New Roman" w:eastAsia="Times New Roman" w:hAnsi="Times New Roman" w:cs="Times New Roman"/>
          <w:i/>
          <w:color w:val="auto"/>
          <w:sz w:val="24"/>
          <w:szCs w:val="24"/>
          <w:lang w:eastAsia="en-GB"/>
        </w:rPr>
        <w:t>Results</w:t>
      </w:r>
    </w:p>
    <w:p w14:paraId="7CE6F12B" w14:textId="23F4440B" w:rsidR="0029054D" w:rsidRPr="00285558" w:rsidRDefault="00147962" w:rsidP="0029054D">
      <w:pPr>
        <w:spacing w:line="480" w:lineRule="auto"/>
        <w:rPr>
          <w:rFonts w:ascii="Times New Roman" w:hAnsi="Times New Roman" w:cs="Times New Roman"/>
          <w:sz w:val="24"/>
          <w:szCs w:val="24"/>
        </w:rPr>
      </w:pPr>
      <w:r w:rsidRPr="00285558">
        <w:rPr>
          <w:rFonts w:ascii="Times New Roman" w:hAnsi="Times New Roman" w:cs="Times New Roman"/>
          <w:sz w:val="24"/>
          <w:szCs w:val="24"/>
          <w:lang w:eastAsia="en-GB"/>
        </w:rPr>
        <w:t>The four themes identified from data synthesis were</w:t>
      </w:r>
      <w:r w:rsidR="0029054D" w:rsidRPr="00285558">
        <w:rPr>
          <w:rFonts w:ascii="Times New Roman" w:hAnsi="Times New Roman" w:cs="Times New Roman"/>
          <w:sz w:val="24"/>
          <w:szCs w:val="24"/>
        </w:rPr>
        <w:t xml:space="preserve"> consolidation</w:t>
      </w:r>
      <w:r w:rsidRPr="00285558">
        <w:rPr>
          <w:rFonts w:ascii="Times New Roman" w:hAnsi="Times New Roman" w:cs="Times New Roman"/>
          <w:sz w:val="24"/>
          <w:szCs w:val="24"/>
        </w:rPr>
        <w:t>;</w:t>
      </w:r>
      <w:r w:rsidR="0029054D" w:rsidRPr="00285558">
        <w:rPr>
          <w:rFonts w:ascii="Times New Roman" w:hAnsi="Times New Roman" w:cs="Times New Roman"/>
          <w:sz w:val="24"/>
          <w:szCs w:val="24"/>
        </w:rPr>
        <w:t xml:space="preserve"> theory practice gap</w:t>
      </w:r>
      <w:r w:rsidRPr="00285558">
        <w:rPr>
          <w:rFonts w:ascii="Times New Roman" w:hAnsi="Times New Roman" w:cs="Times New Roman"/>
          <w:sz w:val="24"/>
          <w:szCs w:val="24"/>
        </w:rPr>
        <w:t>;</w:t>
      </w:r>
      <w:r w:rsidR="0029054D" w:rsidRPr="00285558">
        <w:rPr>
          <w:rFonts w:ascii="Times New Roman" w:hAnsi="Times New Roman" w:cs="Times New Roman"/>
          <w:sz w:val="24"/>
          <w:szCs w:val="24"/>
        </w:rPr>
        <w:t xml:space="preserve"> competency and mentoring. </w:t>
      </w:r>
      <w:r w:rsidR="0029054D" w:rsidRPr="00285558">
        <w:rPr>
          <w:rFonts w:ascii="Times New Roman" w:eastAsia="Times New Roman" w:hAnsi="Times New Roman" w:cs="Times New Roman"/>
          <w:sz w:val="24"/>
          <w:szCs w:val="24"/>
          <w:lang w:eastAsia="en-GB"/>
        </w:rPr>
        <w:t xml:space="preserve">A lack of preparedness for new advanced clinical practitioners completing an educational programme was noted with a need identified for a clinically focussed consolidation period to enable practitioners to develop their skills under supervision in the clinical environment. </w:t>
      </w:r>
    </w:p>
    <w:p w14:paraId="42BEF71B" w14:textId="77777777" w:rsidR="0029054D" w:rsidRPr="00285558" w:rsidRDefault="0029054D" w:rsidP="0029054D">
      <w:pPr>
        <w:pStyle w:val="Heading2"/>
        <w:spacing w:line="480" w:lineRule="auto"/>
        <w:rPr>
          <w:rFonts w:ascii="Times New Roman" w:eastAsia="Times New Roman" w:hAnsi="Times New Roman" w:cs="Times New Roman"/>
          <w:i/>
          <w:color w:val="auto"/>
          <w:sz w:val="24"/>
          <w:szCs w:val="24"/>
          <w:lang w:eastAsia="en-GB"/>
        </w:rPr>
      </w:pPr>
      <w:r w:rsidRPr="00285558">
        <w:rPr>
          <w:rFonts w:ascii="Times New Roman" w:eastAsia="Times New Roman" w:hAnsi="Times New Roman" w:cs="Times New Roman"/>
          <w:i/>
          <w:color w:val="auto"/>
          <w:sz w:val="24"/>
          <w:szCs w:val="24"/>
          <w:lang w:eastAsia="en-GB"/>
        </w:rPr>
        <w:t>Conclusion</w:t>
      </w:r>
    </w:p>
    <w:p w14:paraId="331AA3A5" w14:textId="62F8EEB8" w:rsidR="0029054D" w:rsidRPr="00285558" w:rsidRDefault="0029054D" w:rsidP="0029054D">
      <w:pPr>
        <w:spacing w:before="100" w:beforeAutospacing="1" w:after="100" w:afterAutospacing="1"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 xml:space="preserve">As the needs for different models of healthcare evolves with the expansion of advanced practice; appropriate education and clinical supervision are important aspects in the delivery </w:t>
      </w:r>
      <w:r w:rsidRPr="00285558">
        <w:rPr>
          <w:rFonts w:ascii="Times New Roman" w:eastAsia="Times New Roman" w:hAnsi="Times New Roman" w:cs="Times New Roman"/>
          <w:sz w:val="24"/>
          <w:szCs w:val="24"/>
          <w:lang w:eastAsia="en-GB"/>
        </w:rPr>
        <w:lastRenderedPageBreak/>
        <w:t>of programmes that allow individuals to be competent and confident practitioners providing safe and effective healthcare.</w:t>
      </w:r>
    </w:p>
    <w:p w14:paraId="2004CCCE" w14:textId="77777777" w:rsidR="0029054D" w:rsidRPr="00285558" w:rsidRDefault="0029054D" w:rsidP="0029054D">
      <w:pPr>
        <w:spacing w:before="100" w:beforeAutospacing="1" w:after="100" w:afterAutospacing="1" w:line="480" w:lineRule="auto"/>
        <w:rPr>
          <w:rFonts w:ascii="Times New Roman" w:eastAsia="Times New Roman" w:hAnsi="Times New Roman" w:cs="Times New Roman"/>
          <w:i/>
          <w:sz w:val="24"/>
          <w:szCs w:val="24"/>
          <w:lang w:eastAsia="en-GB"/>
        </w:rPr>
      </w:pPr>
      <w:r w:rsidRPr="00285558">
        <w:rPr>
          <w:rFonts w:ascii="Times New Roman" w:eastAsia="Times New Roman" w:hAnsi="Times New Roman" w:cs="Times New Roman"/>
          <w:i/>
          <w:sz w:val="24"/>
          <w:szCs w:val="24"/>
          <w:lang w:eastAsia="en-GB"/>
        </w:rPr>
        <w:t>Impact</w:t>
      </w:r>
    </w:p>
    <w:p w14:paraId="7331C8D5" w14:textId="7AD7C32D" w:rsidR="0029054D" w:rsidRPr="00285558" w:rsidRDefault="0029054D" w:rsidP="00147962">
      <w:pPr>
        <w:pStyle w:val="ListParagraph"/>
        <w:numPr>
          <w:ilvl w:val="0"/>
          <w:numId w:val="5"/>
        </w:numPr>
        <w:spacing w:before="100" w:beforeAutospacing="1" w:after="100" w:afterAutospacing="1" w:line="480" w:lineRule="auto"/>
        <w:rPr>
          <w:rFonts w:ascii="Times New Roman" w:hAnsi="Times New Roman" w:cs="Times New Roman"/>
          <w:bCs/>
          <w:sz w:val="24"/>
          <w:szCs w:val="24"/>
          <w:bdr w:val="none" w:sz="0" w:space="0" w:color="auto" w:frame="1"/>
          <w:shd w:val="clear" w:color="auto" w:fill="FFFFFF"/>
        </w:rPr>
      </w:pPr>
      <w:r w:rsidRPr="00285558">
        <w:rPr>
          <w:rFonts w:ascii="Times New Roman" w:hAnsi="Times New Roman" w:cs="Times New Roman"/>
          <w:bCs/>
          <w:sz w:val="24"/>
          <w:szCs w:val="24"/>
          <w:bdr w:val="none" w:sz="0" w:space="0" w:color="auto" w:frame="1"/>
          <w:shd w:val="clear" w:color="auto" w:fill="FFFFFF"/>
        </w:rPr>
        <w:t xml:space="preserve">There is a paucity of papers on educational preparedness of </w:t>
      </w:r>
      <w:r w:rsidR="00F041BE" w:rsidRPr="00285558">
        <w:rPr>
          <w:rFonts w:ascii="Times New Roman" w:hAnsi="Times New Roman" w:cs="Times New Roman"/>
          <w:bCs/>
          <w:sz w:val="24"/>
          <w:szCs w:val="24"/>
          <w:bdr w:val="none" w:sz="0" w:space="0" w:color="auto" w:frame="1"/>
          <w:shd w:val="clear" w:color="auto" w:fill="FFFFFF"/>
        </w:rPr>
        <w:t>a</w:t>
      </w:r>
      <w:r w:rsidRPr="00285558">
        <w:rPr>
          <w:rFonts w:ascii="Times New Roman" w:hAnsi="Times New Roman" w:cs="Times New Roman"/>
          <w:bCs/>
          <w:sz w:val="24"/>
          <w:szCs w:val="24"/>
          <w:bdr w:val="none" w:sz="0" w:space="0" w:color="auto" w:frame="1"/>
          <w:shd w:val="clear" w:color="auto" w:fill="FFFFFF"/>
        </w:rPr>
        <w:t xml:space="preserve">dvanced </w:t>
      </w:r>
      <w:r w:rsidR="00F041BE" w:rsidRPr="00285558">
        <w:rPr>
          <w:rFonts w:ascii="Times New Roman" w:hAnsi="Times New Roman" w:cs="Times New Roman"/>
          <w:bCs/>
          <w:sz w:val="24"/>
          <w:szCs w:val="24"/>
          <w:bdr w:val="none" w:sz="0" w:space="0" w:color="auto" w:frame="1"/>
          <w:shd w:val="clear" w:color="auto" w:fill="FFFFFF"/>
        </w:rPr>
        <w:t>c</w:t>
      </w:r>
      <w:r w:rsidRPr="00285558">
        <w:rPr>
          <w:rFonts w:ascii="Times New Roman" w:hAnsi="Times New Roman" w:cs="Times New Roman"/>
          <w:bCs/>
          <w:sz w:val="24"/>
          <w:szCs w:val="24"/>
          <w:bdr w:val="none" w:sz="0" w:space="0" w:color="auto" w:frame="1"/>
          <w:shd w:val="clear" w:color="auto" w:fill="FFFFFF"/>
        </w:rPr>
        <w:t xml:space="preserve">linical </w:t>
      </w:r>
      <w:r w:rsidR="00F041BE" w:rsidRPr="00285558">
        <w:rPr>
          <w:rFonts w:ascii="Times New Roman" w:hAnsi="Times New Roman" w:cs="Times New Roman"/>
          <w:bCs/>
          <w:sz w:val="24"/>
          <w:szCs w:val="24"/>
          <w:bdr w:val="none" w:sz="0" w:space="0" w:color="auto" w:frame="1"/>
          <w:shd w:val="clear" w:color="auto" w:fill="FFFFFF"/>
        </w:rPr>
        <w:t>p</w:t>
      </w:r>
      <w:r w:rsidRPr="00285558">
        <w:rPr>
          <w:rFonts w:ascii="Times New Roman" w:hAnsi="Times New Roman" w:cs="Times New Roman"/>
          <w:bCs/>
          <w:sz w:val="24"/>
          <w:szCs w:val="24"/>
          <w:bdr w:val="none" w:sz="0" w:space="0" w:color="auto" w:frame="1"/>
          <w:shd w:val="clear" w:color="auto" w:fill="FFFFFF"/>
        </w:rPr>
        <w:t>ractitioners</w:t>
      </w:r>
      <w:r w:rsidR="00FA2548" w:rsidRPr="00285558">
        <w:rPr>
          <w:rFonts w:ascii="Times New Roman" w:hAnsi="Times New Roman" w:cs="Times New Roman"/>
          <w:bCs/>
          <w:sz w:val="24"/>
          <w:szCs w:val="24"/>
          <w:bdr w:val="none" w:sz="0" w:space="0" w:color="auto" w:frame="1"/>
          <w:shd w:val="clear" w:color="auto" w:fill="FFFFFF"/>
        </w:rPr>
        <w:t>.</w:t>
      </w:r>
    </w:p>
    <w:p w14:paraId="57F296F4" w14:textId="29CB693F" w:rsidR="0029054D" w:rsidRPr="00285558" w:rsidRDefault="00FA2548" w:rsidP="00147962">
      <w:pPr>
        <w:pStyle w:val="ListParagraph"/>
        <w:numPr>
          <w:ilvl w:val="0"/>
          <w:numId w:val="5"/>
        </w:numPr>
        <w:spacing w:before="100" w:beforeAutospacing="1" w:after="100" w:afterAutospacing="1"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Our f</w:t>
      </w:r>
      <w:r w:rsidR="0029054D" w:rsidRPr="00285558">
        <w:rPr>
          <w:rFonts w:ascii="Times New Roman" w:eastAsia="Times New Roman" w:hAnsi="Times New Roman" w:cs="Times New Roman"/>
          <w:sz w:val="24"/>
          <w:szCs w:val="24"/>
          <w:lang w:eastAsia="en-GB"/>
        </w:rPr>
        <w:t xml:space="preserve">indings demonstrate </w:t>
      </w:r>
      <w:r w:rsidR="00F041BE" w:rsidRPr="00285558">
        <w:rPr>
          <w:rFonts w:ascii="Times New Roman" w:eastAsia="Times New Roman" w:hAnsi="Times New Roman" w:cs="Times New Roman"/>
          <w:sz w:val="24"/>
          <w:szCs w:val="24"/>
          <w:lang w:eastAsia="en-GB"/>
        </w:rPr>
        <w:t>a</w:t>
      </w:r>
      <w:r w:rsidR="0029054D" w:rsidRPr="00285558">
        <w:rPr>
          <w:rFonts w:ascii="Times New Roman" w:eastAsia="Times New Roman" w:hAnsi="Times New Roman" w:cs="Times New Roman"/>
          <w:sz w:val="24"/>
          <w:szCs w:val="24"/>
          <w:lang w:eastAsia="en-GB"/>
        </w:rPr>
        <w:t xml:space="preserve"> lack of preparedness </w:t>
      </w:r>
      <w:r w:rsidR="00DA166E" w:rsidRPr="00285558">
        <w:rPr>
          <w:rFonts w:ascii="Times New Roman" w:eastAsia="Times New Roman" w:hAnsi="Times New Roman" w:cs="Times New Roman"/>
          <w:sz w:val="24"/>
          <w:szCs w:val="24"/>
          <w:lang w:eastAsia="en-GB"/>
        </w:rPr>
        <w:t xml:space="preserve">and </w:t>
      </w:r>
      <w:r w:rsidR="00F041BE" w:rsidRPr="00285558">
        <w:rPr>
          <w:rFonts w:ascii="Times New Roman" w:eastAsia="Times New Roman" w:hAnsi="Times New Roman" w:cs="Times New Roman"/>
          <w:sz w:val="24"/>
          <w:szCs w:val="24"/>
          <w:lang w:eastAsia="en-GB"/>
        </w:rPr>
        <w:t xml:space="preserve">the </w:t>
      </w:r>
      <w:r w:rsidR="0029054D" w:rsidRPr="00285558">
        <w:rPr>
          <w:rFonts w:ascii="Times New Roman" w:eastAsia="Times New Roman" w:hAnsi="Times New Roman" w:cs="Times New Roman"/>
          <w:sz w:val="24"/>
          <w:szCs w:val="24"/>
          <w:lang w:eastAsia="en-GB"/>
        </w:rPr>
        <w:t xml:space="preserve">need for a clinically focussed consolidation period </w:t>
      </w:r>
      <w:r w:rsidR="0029054D" w:rsidRPr="00285558">
        <w:rPr>
          <w:rFonts w:ascii="Times New Roman" w:hAnsi="Times New Roman" w:cs="Times New Roman"/>
          <w:bCs/>
          <w:sz w:val="24"/>
          <w:szCs w:val="24"/>
          <w:bdr w:val="none" w:sz="0" w:space="0" w:color="auto" w:frame="1"/>
          <w:shd w:val="clear" w:color="auto" w:fill="FFFFFF"/>
        </w:rPr>
        <w:t>with good role models and mentors</w:t>
      </w:r>
      <w:r w:rsidR="00DA166E" w:rsidRPr="00285558">
        <w:rPr>
          <w:rFonts w:ascii="Times New Roman" w:hAnsi="Times New Roman" w:cs="Times New Roman"/>
          <w:bCs/>
          <w:sz w:val="24"/>
          <w:szCs w:val="24"/>
          <w:bdr w:val="none" w:sz="0" w:space="0" w:color="auto" w:frame="1"/>
          <w:shd w:val="clear" w:color="auto" w:fill="FFFFFF"/>
        </w:rPr>
        <w:t xml:space="preserve"> </w:t>
      </w:r>
      <w:r w:rsidR="00DA166E" w:rsidRPr="00285558">
        <w:rPr>
          <w:rFonts w:ascii="Times New Roman" w:eastAsia="Times New Roman" w:hAnsi="Times New Roman" w:cs="Times New Roman"/>
          <w:sz w:val="24"/>
          <w:szCs w:val="24"/>
          <w:lang w:eastAsia="en-GB"/>
        </w:rPr>
        <w:t xml:space="preserve">following </w:t>
      </w:r>
      <w:r w:rsidR="00F041BE" w:rsidRPr="00285558">
        <w:rPr>
          <w:rFonts w:ascii="Times New Roman" w:eastAsia="Times New Roman" w:hAnsi="Times New Roman" w:cs="Times New Roman"/>
          <w:sz w:val="24"/>
          <w:szCs w:val="24"/>
          <w:lang w:eastAsia="en-GB"/>
        </w:rPr>
        <w:t xml:space="preserve">completion of a </w:t>
      </w:r>
      <w:r w:rsidR="00DA166E" w:rsidRPr="00285558">
        <w:rPr>
          <w:rFonts w:ascii="Times New Roman" w:eastAsia="Times New Roman" w:hAnsi="Times New Roman" w:cs="Times New Roman"/>
          <w:sz w:val="24"/>
          <w:szCs w:val="24"/>
          <w:lang w:eastAsia="en-GB"/>
        </w:rPr>
        <w:t>Master</w:t>
      </w:r>
      <w:r w:rsidR="00F041BE" w:rsidRPr="00285558">
        <w:rPr>
          <w:rFonts w:ascii="Times New Roman" w:eastAsia="Times New Roman" w:hAnsi="Times New Roman" w:cs="Times New Roman"/>
          <w:sz w:val="24"/>
          <w:szCs w:val="24"/>
          <w:lang w:eastAsia="en-GB"/>
        </w:rPr>
        <w:t>’</w:t>
      </w:r>
      <w:r w:rsidR="00DA166E" w:rsidRPr="00285558">
        <w:rPr>
          <w:rFonts w:ascii="Times New Roman" w:eastAsia="Times New Roman" w:hAnsi="Times New Roman" w:cs="Times New Roman"/>
          <w:sz w:val="24"/>
          <w:szCs w:val="24"/>
          <w:lang w:eastAsia="en-GB"/>
        </w:rPr>
        <w:t xml:space="preserve">s </w:t>
      </w:r>
      <w:r w:rsidR="00F041BE" w:rsidRPr="00285558">
        <w:rPr>
          <w:rFonts w:ascii="Times New Roman" w:eastAsia="Times New Roman" w:hAnsi="Times New Roman" w:cs="Times New Roman"/>
          <w:sz w:val="24"/>
          <w:szCs w:val="24"/>
          <w:lang w:eastAsia="en-GB"/>
        </w:rPr>
        <w:t>programme</w:t>
      </w:r>
      <w:r w:rsidR="0029054D" w:rsidRPr="00285558">
        <w:rPr>
          <w:rFonts w:ascii="Times New Roman" w:hAnsi="Times New Roman" w:cs="Times New Roman"/>
          <w:bCs/>
          <w:sz w:val="24"/>
          <w:szCs w:val="24"/>
          <w:bdr w:val="none" w:sz="0" w:space="0" w:color="auto" w:frame="1"/>
          <w:shd w:val="clear" w:color="auto" w:fill="FFFFFF"/>
        </w:rPr>
        <w:t>.</w:t>
      </w:r>
    </w:p>
    <w:p w14:paraId="61CB0AF1" w14:textId="5A77D031" w:rsidR="0029054D" w:rsidRPr="00285558" w:rsidRDefault="00FA2548" w:rsidP="0088473A">
      <w:pPr>
        <w:pStyle w:val="ListParagraph"/>
        <w:numPr>
          <w:ilvl w:val="0"/>
          <w:numId w:val="5"/>
        </w:numPr>
        <w:spacing w:before="100" w:beforeAutospacing="1" w:after="100" w:afterAutospacing="1" w:line="480" w:lineRule="auto"/>
        <w:rPr>
          <w:rFonts w:ascii="Times New Roman" w:hAnsi="Times New Roman" w:cs="Times New Roman"/>
          <w:bCs/>
          <w:sz w:val="24"/>
          <w:szCs w:val="24"/>
          <w:bdr w:val="none" w:sz="0" w:space="0" w:color="auto" w:frame="1"/>
          <w:shd w:val="clear" w:color="auto" w:fill="FFFFFF"/>
        </w:rPr>
      </w:pPr>
      <w:r w:rsidRPr="00285558">
        <w:rPr>
          <w:rFonts w:ascii="Times New Roman" w:hAnsi="Times New Roman" w:cs="Times New Roman"/>
          <w:bCs/>
          <w:sz w:val="24"/>
          <w:szCs w:val="24"/>
          <w:bdr w:val="none" w:sz="0" w:space="0" w:color="auto" w:frame="1"/>
          <w:shd w:val="clear" w:color="auto" w:fill="FFFFFF"/>
        </w:rPr>
        <w:t>E</w:t>
      </w:r>
      <w:r w:rsidR="0029054D" w:rsidRPr="00285558">
        <w:rPr>
          <w:rFonts w:ascii="Times New Roman" w:hAnsi="Times New Roman" w:cs="Times New Roman"/>
          <w:bCs/>
          <w:sz w:val="24"/>
          <w:szCs w:val="24"/>
          <w:bdr w:val="none" w:sz="0" w:space="0" w:color="auto" w:frame="1"/>
          <w:shd w:val="clear" w:color="auto" w:fill="FFFFFF"/>
        </w:rPr>
        <w:t>mployers and higher education institut</w:t>
      </w:r>
      <w:r w:rsidR="00F041BE" w:rsidRPr="00285558">
        <w:rPr>
          <w:rFonts w:ascii="Times New Roman" w:hAnsi="Times New Roman" w:cs="Times New Roman"/>
          <w:bCs/>
          <w:sz w:val="24"/>
          <w:szCs w:val="24"/>
          <w:bdr w:val="none" w:sz="0" w:space="0" w:color="auto" w:frame="1"/>
          <w:shd w:val="clear" w:color="auto" w:fill="FFFFFF"/>
        </w:rPr>
        <w:t>ions</w:t>
      </w:r>
      <w:r w:rsidR="0029054D" w:rsidRPr="00285558">
        <w:rPr>
          <w:rFonts w:ascii="Times New Roman" w:hAnsi="Times New Roman" w:cs="Times New Roman"/>
          <w:bCs/>
          <w:sz w:val="24"/>
          <w:szCs w:val="24"/>
          <w:bdr w:val="none" w:sz="0" w:space="0" w:color="auto" w:frame="1"/>
          <w:shd w:val="clear" w:color="auto" w:fill="FFFFFF"/>
        </w:rPr>
        <w:t xml:space="preserve"> </w:t>
      </w:r>
      <w:r w:rsidRPr="00285558">
        <w:rPr>
          <w:rFonts w:ascii="Times New Roman" w:hAnsi="Times New Roman" w:cs="Times New Roman"/>
          <w:bCs/>
          <w:sz w:val="24"/>
          <w:szCs w:val="24"/>
          <w:bdr w:val="none" w:sz="0" w:space="0" w:color="auto" w:frame="1"/>
          <w:shd w:val="clear" w:color="auto" w:fill="FFFFFF"/>
        </w:rPr>
        <w:t xml:space="preserve">need </w:t>
      </w:r>
      <w:r w:rsidR="0029054D" w:rsidRPr="00285558">
        <w:rPr>
          <w:rFonts w:ascii="Times New Roman" w:hAnsi="Times New Roman" w:cs="Times New Roman"/>
          <w:bCs/>
          <w:sz w:val="24"/>
          <w:szCs w:val="24"/>
          <w:bdr w:val="none" w:sz="0" w:space="0" w:color="auto" w:frame="1"/>
          <w:shd w:val="clear" w:color="auto" w:fill="FFFFFF"/>
        </w:rPr>
        <w:t xml:space="preserve">to ensure </w:t>
      </w:r>
      <w:r w:rsidR="00F041BE" w:rsidRPr="00285558">
        <w:rPr>
          <w:rFonts w:ascii="Times New Roman" w:hAnsi="Times New Roman" w:cs="Times New Roman"/>
          <w:bCs/>
          <w:sz w:val="24"/>
          <w:szCs w:val="24"/>
          <w:bdr w:val="none" w:sz="0" w:space="0" w:color="auto" w:frame="1"/>
          <w:shd w:val="clear" w:color="auto" w:fill="FFFFFF"/>
        </w:rPr>
        <w:t xml:space="preserve">a </w:t>
      </w:r>
      <w:r w:rsidR="0029054D" w:rsidRPr="00285558">
        <w:rPr>
          <w:rFonts w:ascii="Times New Roman" w:hAnsi="Times New Roman" w:cs="Times New Roman"/>
          <w:bCs/>
          <w:sz w:val="24"/>
          <w:szCs w:val="24"/>
          <w:bdr w:val="none" w:sz="0" w:space="0" w:color="auto" w:frame="1"/>
          <w:shd w:val="clear" w:color="auto" w:fill="FFFFFF"/>
        </w:rPr>
        <w:t xml:space="preserve">protected </w:t>
      </w:r>
      <w:r w:rsidR="00F041BE" w:rsidRPr="00285558">
        <w:rPr>
          <w:rFonts w:ascii="Times New Roman" w:hAnsi="Times New Roman" w:cs="Times New Roman"/>
          <w:bCs/>
          <w:sz w:val="24"/>
          <w:szCs w:val="24"/>
          <w:bdr w:val="none" w:sz="0" w:space="0" w:color="auto" w:frame="1"/>
          <w:shd w:val="clear" w:color="auto" w:fill="FFFFFF"/>
        </w:rPr>
        <w:t>period</w:t>
      </w:r>
      <w:r w:rsidR="0029054D" w:rsidRPr="00285558">
        <w:rPr>
          <w:rFonts w:ascii="Times New Roman" w:hAnsi="Times New Roman" w:cs="Times New Roman"/>
          <w:bCs/>
          <w:sz w:val="24"/>
          <w:szCs w:val="24"/>
          <w:bdr w:val="none" w:sz="0" w:space="0" w:color="auto" w:frame="1"/>
          <w:shd w:val="clear" w:color="auto" w:fill="FFFFFF"/>
        </w:rPr>
        <w:t xml:space="preserve"> </w:t>
      </w:r>
      <w:r w:rsidR="00D43853" w:rsidRPr="00285558">
        <w:rPr>
          <w:rFonts w:ascii="Times New Roman" w:hAnsi="Times New Roman" w:cs="Times New Roman"/>
          <w:bCs/>
          <w:sz w:val="24"/>
          <w:szCs w:val="24"/>
          <w:bdr w:val="none" w:sz="0" w:space="0" w:color="auto" w:frame="1"/>
          <w:shd w:val="clear" w:color="auto" w:fill="FFFFFF"/>
        </w:rPr>
        <w:t xml:space="preserve">of time </w:t>
      </w:r>
      <w:r w:rsidRPr="00285558">
        <w:rPr>
          <w:rFonts w:ascii="Times New Roman" w:hAnsi="Times New Roman" w:cs="Times New Roman"/>
          <w:bCs/>
          <w:sz w:val="24"/>
          <w:szCs w:val="24"/>
          <w:bdr w:val="none" w:sz="0" w:space="0" w:color="auto" w:frame="1"/>
          <w:shd w:val="clear" w:color="auto" w:fill="FFFFFF"/>
        </w:rPr>
        <w:t xml:space="preserve">is available for newly qualified advanced clinical practitioners to allow </w:t>
      </w:r>
      <w:r w:rsidR="0029054D" w:rsidRPr="00285558">
        <w:rPr>
          <w:rFonts w:ascii="Times New Roman" w:hAnsi="Times New Roman" w:cs="Times New Roman"/>
          <w:bCs/>
          <w:sz w:val="24"/>
          <w:szCs w:val="24"/>
          <w:bdr w:val="none" w:sz="0" w:space="0" w:color="auto" w:frame="1"/>
          <w:shd w:val="clear" w:color="auto" w:fill="FFFFFF"/>
        </w:rPr>
        <w:t>consolidat</w:t>
      </w:r>
      <w:r w:rsidRPr="00285558">
        <w:rPr>
          <w:rFonts w:ascii="Times New Roman" w:hAnsi="Times New Roman" w:cs="Times New Roman"/>
          <w:bCs/>
          <w:sz w:val="24"/>
          <w:szCs w:val="24"/>
          <w:bdr w:val="none" w:sz="0" w:space="0" w:color="auto" w:frame="1"/>
          <w:shd w:val="clear" w:color="auto" w:fill="FFFFFF"/>
        </w:rPr>
        <w:t>ion of</w:t>
      </w:r>
      <w:r w:rsidR="0029054D" w:rsidRPr="00285558">
        <w:rPr>
          <w:rFonts w:ascii="Times New Roman" w:hAnsi="Times New Roman" w:cs="Times New Roman"/>
          <w:bCs/>
          <w:sz w:val="24"/>
          <w:szCs w:val="24"/>
          <w:bdr w:val="none" w:sz="0" w:space="0" w:color="auto" w:frame="1"/>
          <w:shd w:val="clear" w:color="auto" w:fill="FFFFFF"/>
        </w:rPr>
        <w:t xml:space="preserve"> clinical practice.</w:t>
      </w:r>
      <w:bookmarkEnd w:id="1"/>
    </w:p>
    <w:p w14:paraId="5864297F" w14:textId="77777777" w:rsidR="00B37A49" w:rsidRPr="00285558" w:rsidRDefault="00B37A49" w:rsidP="007511D1">
      <w:pPr>
        <w:pStyle w:val="Heading1"/>
        <w:spacing w:line="480" w:lineRule="auto"/>
        <w:rPr>
          <w:rFonts w:ascii="Times New Roman" w:hAnsi="Times New Roman" w:cs="Times New Roman"/>
          <w:i/>
          <w:color w:val="auto"/>
          <w:sz w:val="24"/>
          <w:szCs w:val="24"/>
        </w:rPr>
      </w:pPr>
      <w:r w:rsidRPr="00285558">
        <w:rPr>
          <w:rFonts w:ascii="Times New Roman" w:hAnsi="Times New Roman" w:cs="Times New Roman"/>
          <w:i/>
          <w:color w:val="auto"/>
          <w:sz w:val="24"/>
          <w:szCs w:val="24"/>
        </w:rPr>
        <w:t>Keywords</w:t>
      </w:r>
    </w:p>
    <w:p w14:paraId="54740D4A" w14:textId="1AFC4079" w:rsidR="006C1B08" w:rsidRPr="00285558" w:rsidRDefault="00B37A49" w:rsidP="0029054D">
      <w:pPr>
        <w:spacing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Advanced clinical practice, nursing, healthcare professionals, education, clinical preparedness,</w:t>
      </w:r>
      <w:r w:rsidR="001B2EE5" w:rsidRPr="00285558">
        <w:rPr>
          <w:rFonts w:ascii="Times New Roman" w:eastAsia="Times New Roman" w:hAnsi="Times New Roman" w:cs="Times New Roman"/>
          <w:sz w:val="24"/>
          <w:szCs w:val="24"/>
          <w:lang w:eastAsia="en-GB"/>
        </w:rPr>
        <w:t xml:space="preserve"> training,</w:t>
      </w:r>
      <w:r w:rsidRPr="00285558">
        <w:rPr>
          <w:rFonts w:ascii="Times New Roman" w:eastAsia="Times New Roman" w:hAnsi="Times New Roman" w:cs="Times New Roman"/>
          <w:sz w:val="24"/>
          <w:szCs w:val="24"/>
          <w:lang w:eastAsia="en-GB"/>
        </w:rPr>
        <w:t xml:space="preserve"> role transition</w:t>
      </w:r>
      <w:r w:rsidR="001B2EE5" w:rsidRPr="00285558">
        <w:rPr>
          <w:rFonts w:ascii="Times New Roman" w:eastAsia="Times New Roman" w:hAnsi="Times New Roman" w:cs="Times New Roman"/>
          <w:sz w:val="24"/>
          <w:szCs w:val="24"/>
          <w:lang w:eastAsia="en-GB"/>
        </w:rPr>
        <w:t xml:space="preserve">, mentoring, </w:t>
      </w:r>
      <w:r w:rsidR="00A57AF6" w:rsidRPr="00285558">
        <w:rPr>
          <w:rFonts w:ascii="Times New Roman" w:eastAsia="Times New Roman" w:hAnsi="Times New Roman" w:cs="Times New Roman"/>
          <w:sz w:val="24"/>
          <w:szCs w:val="24"/>
          <w:lang w:eastAsia="en-GB"/>
        </w:rPr>
        <w:t>specialist.</w:t>
      </w:r>
      <w:r w:rsidR="00CA078E" w:rsidRPr="00285558">
        <w:rPr>
          <w:rFonts w:ascii="Times New Roman" w:eastAsia="Times New Roman" w:hAnsi="Times New Roman" w:cs="Times New Roman"/>
          <w:sz w:val="24"/>
          <w:szCs w:val="24"/>
          <w:lang w:eastAsia="en-GB"/>
        </w:rPr>
        <w:br w:type="page"/>
      </w:r>
      <w:r w:rsidR="000470E2" w:rsidRPr="00285558">
        <w:rPr>
          <w:rFonts w:ascii="Times New Roman" w:hAnsi="Times New Roman" w:cs="Times New Roman"/>
          <w:sz w:val="24"/>
          <w:szCs w:val="24"/>
        </w:rPr>
        <w:lastRenderedPageBreak/>
        <w:t xml:space="preserve">INTRODUCTION </w:t>
      </w:r>
    </w:p>
    <w:p w14:paraId="048828C0" w14:textId="102D7223" w:rsidR="006C1B08" w:rsidRPr="00285558" w:rsidRDefault="008960B2" w:rsidP="007511D1">
      <w:pPr>
        <w:autoSpaceDE w:val="0"/>
        <w:autoSpaceDN w:val="0"/>
        <w:adjustRightInd w:val="0"/>
        <w:spacing w:line="480" w:lineRule="auto"/>
        <w:jc w:val="both"/>
        <w:rPr>
          <w:rFonts w:ascii="Times New Roman" w:hAnsi="Times New Roman" w:cs="Times New Roman"/>
          <w:sz w:val="24"/>
          <w:szCs w:val="24"/>
        </w:rPr>
      </w:pPr>
      <w:r w:rsidRPr="00285558">
        <w:rPr>
          <w:rFonts w:ascii="Times New Roman" w:hAnsi="Times New Roman" w:cs="Times New Roman"/>
          <w:sz w:val="24"/>
          <w:szCs w:val="24"/>
        </w:rPr>
        <w:t>I</w:t>
      </w:r>
      <w:r w:rsidR="008670E9" w:rsidRPr="00285558">
        <w:rPr>
          <w:rFonts w:ascii="Times New Roman" w:hAnsi="Times New Roman" w:cs="Times New Roman"/>
          <w:sz w:val="24"/>
          <w:szCs w:val="24"/>
        </w:rPr>
        <w:t>n</w:t>
      </w:r>
      <w:r w:rsidR="006C1B08" w:rsidRPr="00285558">
        <w:rPr>
          <w:rFonts w:ascii="Times New Roman" w:hAnsi="Times New Roman" w:cs="Times New Roman"/>
          <w:sz w:val="24"/>
          <w:szCs w:val="24"/>
        </w:rPr>
        <w:t xml:space="preserve"> </w:t>
      </w:r>
      <w:r w:rsidR="00D75F0A" w:rsidRPr="00285558">
        <w:rPr>
          <w:rFonts w:ascii="Times New Roman" w:hAnsi="Times New Roman" w:cs="Times New Roman"/>
          <w:sz w:val="24"/>
          <w:szCs w:val="24"/>
        </w:rPr>
        <w:t xml:space="preserve">many first-world countries, </w:t>
      </w:r>
      <w:r w:rsidR="006C1B08" w:rsidRPr="00285558">
        <w:rPr>
          <w:rFonts w:ascii="Times New Roman" w:hAnsi="Times New Roman" w:cs="Times New Roman"/>
          <w:sz w:val="24"/>
          <w:szCs w:val="24"/>
        </w:rPr>
        <w:t xml:space="preserve">there </w:t>
      </w:r>
      <w:r w:rsidR="00094B91" w:rsidRPr="00285558">
        <w:rPr>
          <w:rFonts w:ascii="Times New Roman" w:hAnsi="Times New Roman" w:cs="Times New Roman"/>
          <w:sz w:val="24"/>
          <w:szCs w:val="24"/>
        </w:rPr>
        <w:t>is</w:t>
      </w:r>
      <w:r w:rsidR="006C1B08" w:rsidRPr="00285558">
        <w:rPr>
          <w:rFonts w:ascii="Times New Roman" w:hAnsi="Times New Roman" w:cs="Times New Roman"/>
          <w:sz w:val="24"/>
          <w:szCs w:val="24"/>
        </w:rPr>
        <w:t xml:space="preserve"> increased demand for advanced practice (AP) roles in healthcare. Roles such as nurse practitioners</w:t>
      </w:r>
      <w:r w:rsidR="008844BD" w:rsidRPr="00285558">
        <w:rPr>
          <w:rFonts w:ascii="Times New Roman" w:hAnsi="Times New Roman" w:cs="Times New Roman"/>
          <w:sz w:val="24"/>
          <w:szCs w:val="24"/>
        </w:rPr>
        <w:t xml:space="preserve"> (NP)</w:t>
      </w:r>
      <w:r w:rsidR="006C1B08" w:rsidRPr="00285558">
        <w:rPr>
          <w:rFonts w:ascii="Times New Roman" w:hAnsi="Times New Roman" w:cs="Times New Roman"/>
          <w:sz w:val="24"/>
          <w:szCs w:val="24"/>
        </w:rPr>
        <w:t xml:space="preserve"> and clinical nurse specialists have developed to address unmet population health needs and to provide more sustainable healthcare services (</w:t>
      </w:r>
      <w:r w:rsidR="000C03B2" w:rsidRPr="00285558">
        <w:rPr>
          <w:rFonts w:ascii="Times New Roman" w:hAnsi="Times New Roman" w:cs="Times New Roman"/>
          <w:sz w:val="24"/>
          <w:szCs w:val="24"/>
        </w:rPr>
        <w:t xml:space="preserve">Bryant-Lukosius </w:t>
      </w:r>
      <w:r w:rsidR="000C03B2" w:rsidRPr="00285558">
        <w:rPr>
          <w:rFonts w:ascii="Times New Roman" w:hAnsi="Times New Roman" w:cs="Times New Roman"/>
          <w:i/>
          <w:iCs/>
          <w:sz w:val="24"/>
          <w:szCs w:val="24"/>
        </w:rPr>
        <w:t xml:space="preserve">et al., </w:t>
      </w:r>
      <w:r w:rsidR="000C03B2" w:rsidRPr="00285558">
        <w:rPr>
          <w:rFonts w:ascii="Times New Roman" w:hAnsi="Times New Roman" w:cs="Times New Roman"/>
          <w:sz w:val="24"/>
          <w:szCs w:val="24"/>
        </w:rPr>
        <w:t>2004</w:t>
      </w:r>
      <w:r w:rsidR="009F217D" w:rsidRPr="00285558">
        <w:rPr>
          <w:rFonts w:ascii="Times New Roman" w:hAnsi="Times New Roman" w:cs="Times New Roman"/>
          <w:sz w:val="24"/>
          <w:szCs w:val="24"/>
        </w:rPr>
        <w:t>;</w:t>
      </w:r>
      <w:r w:rsidR="000C03B2" w:rsidRPr="00285558">
        <w:rPr>
          <w:rFonts w:ascii="Times New Roman" w:hAnsi="Times New Roman" w:cs="Times New Roman"/>
          <w:sz w:val="24"/>
          <w:szCs w:val="24"/>
        </w:rPr>
        <w:t xml:space="preserve"> </w:t>
      </w:r>
      <w:r w:rsidR="00082D22" w:rsidRPr="00285558">
        <w:rPr>
          <w:rFonts w:ascii="Times New Roman" w:hAnsi="Times New Roman" w:cs="Times New Roman"/>
          <w:iCs/>
          <w:sz w:val="24"/>
          <w:szCs w:val="24"/>
        </w:rPr>
        <w:t>Lee and Fitzgerald</w:t>
      </w:r>
      <w:r w:rsidR="00082D22" w:rsidRPr="00285558">
        <w:rPr>
          <w:rFonts w:ascii="Times New Roman" w:hAnsi="Times New Roman" w:cs="Times New Roman"/>
          <w:sz w:val="24"/>
          <w:szCs w:val="24"/>
        </w:rPr>
        <w:t>, 2008</w:t>
      </w:r>
      <w:r w:rsidR="006C1B08" w:rsidRPr="00285558">
        <w:rPr>
          <w:rFonts w:ascii="Times New Roman" w:hAnsi="Times New Roman" w:cs="Times New Roman"/>
          <w:sz w:val="24"/>
          <w:szCs w:val="24"/>
        </w:rPr>
        <w:t>). A recent trend in the U</w:t>
      </w:r>
      <w:r w:rsidR="00D75F0A" w:rsidRPr="00285558">
        <w:rPr>
          <w:rFonts w:ascii="Times New Roman" w:hAnsi="Times New Roman" w:cs="Times New Roman"/>
          <w:sz w:val="24"/>
          <w:szCs w:val="24"/>
        </w:rPr>
        <w:t xml:space="preserve">nited </w:t>
      </w:r>
      <w:r w:rsidR="006C1B08" w:rsidRPr="00285558">
        <w:rPr>
          <w:rFonts w:ascii="Times New Roman" w:hAnsi="Times New Roman" w:cs="Times New Roman"/>
          <w:sz w:val="24"/>
          <w:szCs w:val="24"/>
        </w:rPr>
        <w:t>K</w:t>
      </w:r>
      <w:r w:rsidR="00D75F0A" w:rsidRPr="00285558">
        <w:rPr>
          <w:rFonts w:ascii="Times New Roman" w:hAnsi="Times New Roman" w:cs="Times New Roman"/>
          <w:sz w:val="24"/>
          <w:szCs w:val="24"/>
        </w:rPr>
        <w:t>ingdom (UK)</w:t>
      </w:r>
      <w:r w:rsidR="006C1B08" w:rsidRPr="00285558">
        <w:rPr>
          <w:rFonts w:ascii="Times New Roman" w:hAnsi="Times New Roman" w:cs="Times New Roman"/>
          <w:sz w:val="24"/>
          <w:szCs w:val="24"/>
        </w:rPr>
        <w:t xml:space="preserve"> is to </w:t>
      </w:r>
      <w:r w:rsidR="00D75F0A" w:rsidRPr="00285558">
        <w:rPr>
          <w:rFonts w:ascii="Times New Roman" w:hAnsi="Times New Roman" w:cs="Times New Roman"/>
          <w:sz w:val="24"/>
          <w:szCs w:val="24"/>
        </w:rPr>
        <w:t>em</w:t>
      </w:r>
      <w:r w:rsidR="006C1B08" w:rsidRPr="00285558">
        <w:rPr>
          <w:rFonts w:ascii="Times New Roman" w:hAnsi="Times New Roman" w:cs="Times New Roman"/>
          <w:sz w:val="24"/>
          <w:szCs w:val="24"/>
        </w:rPr>
        <w:t>ploy allied health professionals</w:t>
      </w:r>
      <w:r w:rsidR="00D75F0A" w:rsidRPr="00285558">
        <w:rPr>
          <w:rFonts w:ascii="Times New Roman" w:hAnsi="Times New Roman" w:cs="Times New Roman"/>
          <w:sz w:val="24"/>
          <w:szCs w:val="24"/>
        </w:rPr>
        <w:t xml:space="preserve"> (such as paramedics and physiotherapists) in advanced clinical practice (ACP) roles</w:t>
      </w:r>
      <w:r w:rsidR="006C1B08" w:rsidRPr="00285558">
        <w:rPr>
          <w:rFonts w:ascii="Times New Roman" w:hAnsi="Times New Roman" w:cs="Times New Roman"/>
          <w:sz w:val="24"/>
          <w:szCs w:val="24"/>
        </w:rPr>
        <w:t xml:space="preserve"> to meet the need for more healthcare professionals to undertake diagnostic and decision-making roles, traditionally performed by </w:t>
      </w:r>
      <w:r w:rsidR="00D75F0A" w:rsidRPr="00285558">
        <w:rPr>
          <w:rFonts w:ascii="Times New Roman" w:hAnsi="Times New Roman" w:cs="Times New Roman"/>
          <w:sz w:val="24"/>
          <w:szCs w:val="24"/>
        </w:rPr>
        <w:t xml:space="preserve">physicians </w:t>
      </w:r>
      <w:r w:rsidR="00401CB2" w:rsidRPr="00285558">
        <w:rPr>
          <w:rFonts w:ascii="Times New Roman" w:hAnsi="Times New Roman" w:cs="Times New Roman"/>
          <w:sz w:val="24"/>
          <w:szCs w:val="24"/>
        </w:rPr>
        <w:t>(</w:t>
      </w:r>
      <w:r w:rsidR="006C1B08" w:rsidRPr="00285558">
        <w:rPr>
          <w:rFonts w:ascii="Times New Roman" w:hAnsi="Times New Roman" w:cs="Times New Roman"/>
          <w:sz w:val="24"/>
          <w:szCs w:val="24"/>
        </w:rPr>
        <w:t>D</w:t>
      </w:r>
      <w:r w:rsidR="00D75F0A" w:rsidRPr="00285558">
        <w:rPr>
          <w:rFonts w:ascii="Times New Roman" w:hAnsi="Times New Roman" w:cs="Times New Roman"/>
          <w:sz w:val="24"/>
          <w:szCs w:val="24"/>
        </w:rPr>
        <w:t xml:space="preserve">epartment of </w:t>
      </w:r>
      <w:r w:rsidR="006C1B08" w:rsidRPr="00285558">
        <w:rPr>
          <w:rFonts w:ascii="Times New Roman" w:hAnsi="Times New Roman" w:cs="Times New Roman"/>
          <w:sz w:val="24"/>
          <w:szCs w:val="24"/>
        </w:rPr>
        <w:t>H</w:t>
      </w:r>
      <w:r w:rsidR="00D75F0A" w:rsidRPr="00285558">
        <w:rPr>
          <w:rFonts w:ascii="Times New Roman" w:hAnsi="Times New Roman" w:cs="Times New Roman"/>
          <w:sz w:val="24"/>
          <w:szCs w:val="24"/>
        </w:rPr>
        <w:t>ealth</w:t>
      </w:r>
      <w:r w:rsidR="009F217D" w:rsidRPr="00285558">
        <w:rPr>
          <w:rFonts w:ascii="Times New Roman" w:hAnsi="Times New Roman" w:cs="Times New Roman"/>
          <w:sz w:val="24"/>
          <w:szCs w:val="24"/>
        </w:rPr>
        <w:t>,</w:t>
      </w:r>
      <w:r w:rsidR="006C1B08" w:rsidRPr="00285558">
        <w:rPr>
          <w:rFonts w:ascii="Times New Roman" w:hAnsi="Times New Roman" w:cs="Times New Roman"/>
          <w:sz w:val="24"/>
          <w:szCs w:val="24"/>
        </w:rPr>
        <w:t xml:space="preserve"> 2014</w:t>
      </w:r>
      <w:r w:rsidR="009F217D" w:rsidRPr="00285558">
        <w:rPr>
          <w:rFonts w:ascii="Times New Roman" w:hAnsi="Times New Roman" w:cs="Times New Roman"/>
          <w:sz w:val="24"/>
          <w:szCs w:val="24"/>
        </w:rPr>
        <w:t>;</w:t>
      </w:r>
      <w:r w:rsidR="006C1B08" w:rsidRPr="00285558">
        <w:rPr>
          <w:rFonts w:ascii="Times New Roman" w:hAnsi="Times New Roman" w:cs="Times New Roman"/>
          <w:sz w:val="24"/>
          <w:szCs w:val="24"/>
        </w:rPr>
        <w:t xml:space="preserve"> Health Education England (HEE)</w:t>
      </w:r>
      <w:r w:rsidR="009F217D" w:rsidRPr="00285558">
        <w:rPr>
          <w:rFonts w:ascii="Times New Roman" w:hAnsi="Times New Roman" w:cs="Times New Roman"/>
          <w:sz w:val="24"/>
          <w:szCs w:val="24"/>
        </w:rPr>
        <w:t>,</w:t>
      </w:r>
      <w:r w:rsidR="006C1B08" w:rsidRPr="00285558">
        <w:rPr>
          <w:rFonts w:ascii="Times New Roman" w:hAnsi="Times New Roman" w:cs="Times New Roman"/>
          <w:sz w:val="24"/>
          <w:szCs w:val="24"/>
        </w:rPr>
        <w:t xml:space="preserve"> 2015; </w:t>
      </w:r>
      <w:r w:rsidR="00DB18BD" w:rsidRPr="00285558">
        <w:rPr>
          <w:rFonts w:ascii="Times New Roman" w:hAnsi="Times New Roman" w:cs="Times New Roman"/>
          <w:sz w:val="24"/>
          <w:szCs w:val="24"/>
        </w:rPr>
        <w:t xml:space="preserve">Imison </w:t>
      </w:r>
      <w:r w:rsidR="00DB18BD" w:rsidRPr="00285558">
        <w:rPr>
          <w:rFonts w:ascii="Times New Roman" w:hAnsi="Times New Roman" w:cs="Times New Roman"/>
          <w:i/>
          <w:sz w:val="24"/>
          <w:szCs w:val="24"/>
        </w:rPr>
        <w:t>et al</w:t>
      </w:r>
      <w:r w:rsidR="00257CEA" w:rsidRPr="00285558">
        <w:rPr>
          <w:rFonts w:ascii="Times New Roman" w:hAnsi="Times New Roman" w:cs="Times New Roman"/>
          <w:i/>
          <w:sz w:val="24"/>
          <w:szCs w:val="24"/>
        </w:rPr>
        <w:t>.</w:t>
      </w:r>
      <w:r w:rsidR="006C1B08" w:rsidRPr="00285558">
        <w:rPr>
          <w:rFonts w:ascii="Times New Roman" w:hAnsi="Times New Roman" w:cs="Times New Roman"/>
          <w:sz w:val="24"/>
          <w:szCs w:val="24"/>
        </w:rPr>
        <w:t xml:space="preserve"> 2016). Nuffield Health’s report on reshaping the workforce </w:t>
      </w:r>
      <w:r w:rsidR="00094B91" w:rsidRPr="00285558">
        <w:rPr>
          <w:rFonts w:ascii="Times New Roman" w:hAnsi="Times New Roman" w:cs="Times New Roman"/>
          <w:sz w:val="24"/>
          <w:szCs w:val="24"/>
        </w:rPr>
        <w:t xml:space="preserve">highlighted </w:t>
      </w:r>
      <w:r w:rsidR="006C1B08" w:rsidRPr="00285558">
        <w:rPr>
          <w:rFonts w:ascii="Times New Roman" w:hAnsi="Times New Roman" w:cs="Times New Roman"/>
          <w:sz w:val="24"/>
          <w:szCs w:val="24"/>
        </w:rPr>
        <w:t>th</w:t>
      </w:r>
      <w:r w:rsidR="00D75F0A" w:rsidRPr="00285558">
        <w:rPr>
          <w:rFonts w:ascii="Times New Roman" w:hAnsi="Times New Roman" w:cs="Times New Roman"/>
          <w:sz w:val="24"/>
          <w:szCs w:val="24"/>
        </w:rPr>
        <w:t xml:space="preserve">e </w:t>
      </w:r>
      <w:r w:rsidR="006C1B08" w:rsidRPr="00285558">
        <w:rPr>
          <w:rFonts w:ascii="Times New Roman" w:hAnsi="Times New Roman" w:cs="Times New Roman"/>
          <w:sz w:val="24"/>
          <w:szCs w:val="24"/>
        </w:rPr>
        <w:t xml:space="preserve">need to train, recruit and </w:t>
      </w:r>
      <w:r w:rsidR="00F834F8" w:rsidRPr="00285558">
        <w:rPr>
          <w:rFonts w:ascii="Times New Roman" w:hAnsi="Times New Roman" w:cs="Times New Roman"/>
          <w:sz w:val="24"/>
          <w:szCs w:val="24"/>
        </w:rPr>
        <w:t>up</w:t>
      </w:r>
      <w:r w:rsidR="006C1B08" w:rsidRPr="00285558">
        <w:rPr>
          <w:rFonts w:ascii="Times New Roman" w:hAnsi="Times New Roman" w:cs="Times New Roman"/>
          <w:sz w:val="24"/>
          <w:szCs w:val="24"/>
        </w:rPr>
        <w:t xml:space="preserve">skill the workforce </w:t>
      </w:r>
      <w:r w:rsidR="00F041BE" w:rsidRPr="00285558">
        <w:rPr>
          <w:rFonts w:ascii="Times New Roman" w:hAnsi="Times New Roman" w:cs="Times New Roman"/>
          <w:sz w:val="24"/>
          <w:szCs w:val="24"/>
        </w:rPr>
        <w:t>to</w:t>
      </w:r>
      <w:r w:rsidR="006C1B08" w:rsidRPr="00285558">
        <w:rPr>
          <w:rFonts w:ascii="Times New Roman" w:hAnsi="Times New Roman" w:cs="Times New Roman"/>
          <w:sz w:val="24"/>
          <w:szCs w:val="24"/>
        </w:rPr>
        <w:t xml:space="preserve"> ensure the N</w:t>
      </w:r>
      <w:r w:rsidR="00F041BE" w:rsidRPr="00285558">
        <w:rPr>
          <w:rFonts w:ascii="Times New Roman" w:hAnsi="Times New Roman" w:cs="Times New Roman"/>
          <w:sz w:val="24"/>
          <w:szCs w:val="24"/>
        </w:rPr>
        <w:t>ational Health Service (N</w:t>
      </w:r>
      <w:r w:rsidR="006C1B08" w:rsidRPr="00285558">
        <w:rPr>
          <w:rFonts w:ascii="Times New Roman" w:hAnsi="Times New Roman" w:cs="Times New Roman"/>
          <w:sz w:val="24"/>
          <w:szCs w:val="24"/>
        </w:rPr>
        <w:t>HS</w:t>
      </w:r>
      <w:r w:rsidR="00F041BE" w:rsidRPr="00285558">
        <w:rPr>
          <w:rFonts w:ascii="Times New Roman" w:hAnsi="Times New Roman" w:cs="Times New Roman"/>
          <w:sz w:val="24"/>
          <w:szCs w:val="24"/>
        </w:rPr>
        <w:t>)</w:t>
      </w:r>
      <w:r w:rsidR="006C1B08" w:rsidRPr="00285558">
        <w:rPr>
          <w:rFonts w:ascii="Times New Roman" w:hAnsi="Times New Roman" w:cs="Times New Roman"/>
          <w:sz w:val="24"/>
          <w:szCs w:val="24"/>
        </w:rPr>
        <w:t xml:space="preserve"> evolves t</w:t>
      </w:r>
      <w:r w:rsidR="00F834F8" w:rsidRPr="00285558">
        <w:rPr>
          <w:rFonts w:ascii="Times New Roman" w:hAnsi="Times New Roman" w:cs="Times New Roman"/>
          <w:sz w:val="24"/>
          <w:szCs w:val="24"/>
        </w:rPr>
        <w:t xml:space="preserve">o meet the health needs of </w:t>
      </w:r>
      <w:r w:rsidR="00D75F0A" w:rsidRPr="00285558">
        <w:rPr>
          <w:rFonts w:ascii="Times New Roman" w:hAnsi="Times New Roman" w:cs="Times New Roman"/>
          <w:sz w:val="24"/>
          <w:szCs w:val="24"/>
        </w:rPr>
        <w:t xml:space="preserve">the </w:t>
      </w:r>
      <w:r w:rsidR="00F834F8" w:rsidRPr="00285558">
        <w:rPr>
          <w:rFonts w:ascii="Times New Roman" w:hAnsi="Times New Roman" w:cs="Times New Roman"/>
          <w:sz w:val="24"/>
          <w:szCs w:val="24"/>
        </w:rPr>
        <w:t xml:space="preserve">population </w:t>
      </w:r>
      <w:r w:rsidR="006C1B08" w:rsidRPr="00285558">
        <w:rPr>
          <w:rFonts w:ascii="Times New Roman" w:hAnsi="Times New Roman" w:cs="Times New Roman"/>
          <w:sz w:val="24"/>
          <w:szCs w:val="24"/>
        </w:rPr>
        <w:t xml:space="preserve">(Imison </w:t>
      </w:r>
      <w:r w:rsidR="006C1B08" w:rsidRPr="00285558">
        <w:rPr>
          <w:rFonts w:ascii="Times New Roman" w:hAnsi="Times New Roman" w:cs="Times New Roman"/>
          <w:i/>
          <w:iCs/>
          <w:sz w:val="24"/>
          <w:szCs w:val="24"/>
        </w:rPr>
        <w:t>et al</w:t>
      </w:r>
      <w:r w:rsidR="006C1B08" w:rsidRPr="00285558">
        <w:rPr>
          <w:rFonts w:ascii="Times New Roman" w:hAnsi="Times New Roman" w:cs="Times New Roman"/>
          <w:sz w:val="24"/>
          <w:szCs w:val="24"/>
        </w:rPr>
        <w:t>., 2016)</w:t>
      </w:r>
      <w:r w:rsidR="008844BD" w:rsidRPr="00285558">
        <w:rPr>
          <w:rFonts w:ascii="Times New Roman" w:hAnsi="Times New Roman" w:cs="Times New Roman"/>
          <w:sz w:val="24"/>
          <w:szCs w:val="24"/>
        </w:rPr>
        <w:t xml:space="preserve">. </w:t>
      </w:r>
      <w:r w:rsidR="006C1B08" w:rsidRPr="00285558">
        <w:rPr>
          <w:rFonts w:ascii="Times New Roman" w:hAnsi="Times New Roman" w:cs="Times New Roman"/>
          <w:sz w:val="24"/>
          <w:szCs w:val="24"/>
        </w:rPr>
        <w:t>A</w:t>
      </w:r>
      <w:r w:rsidR="00D75F0A" w:rsidRPr="00285558">
        <w:rPr>
          <w:rFonts w:ascii="Times New Roman" w:hAnsi="Times New Roman" w:cs="Times New Roman"/>
          <w:sz w:val="24"/>
          <w:szCs w:val="24"/>
        </w:rPr>
        <w:t>C</w:t>
      </w:r>
      <w:r w:rsidR="006C1B08" w:rsidRPr="00285558">
        <w:rPr>
          <w:rFonts w:ascii="Times New Roman" w:hAnsi="Times New Roman" w:cs="Times New Roman"/>
          <w:sz w:val="24"/>
          <w:szCs w:val="24"/>
        </w:rPr>
        <w:t xml:space="preserve">P roles offer opportunities to </w:t>
      </w:r>
      <w:r w:rsidR="00D75F0A" w:rsidRPr="00285558">
        <w:rPr>
          <w:rFonts w:ascii="Times New Roman" w:hAnsi="Times New Roman" w:cs="Times New Roman"/>
          <w:sz w:val="24"/>
          <w:szCs w:val="24"/>
        </w:rPr>
        <w:t>address shortage</w:t>
      </w:r>
      <w:r w:rsidR="00F041BE" w:rsidRPr="00285558">
        <w:rPr>
          <w:rFonts w:ascii="Times New Roman" w:hAnsi="Times New Roman" w:cs="Times New Roman"/>
          <w:sz w:val="24"/>
          <w:szCs w:val="24"/>
        </w:rPr>
        <w:t>s</w:t>
      </w:r>
      <w:r w:rsidR="00D75F0A" w:rsidRPr="00285558">
        <w:rPr>
          <w:rFonts w:ascii="Times New Roman" w:hAnsi="Times New Roman" w:cs="Times New Roman"/>
          <w:sz w:val="24"/>
          <w:szCs w:val="24"/>
        </w:rPr>
        <w:t xml:space="preserve"> with</w:t>
      </w:r>
      <w:r w:rsidR="006C1B08" w:rsidRPr="00285558">
        <w:rPr>
          <w:rFonts w:ascii="Times New Roman" w:hAnsi="Times New Roman" w:cs="Times New Roman"/>
          <w:sz w:val="24"/>
          <w:szCs w:val="24"/>
        </w:rPr>
        <w:t xml:space="preserve">in the medical workforce, </w:t>
      </w:r>
      <w:r w:rsidR="00F041BE" w:rsidRPr="00285558">
        <w:rPr>
          <w:rFonts w:ascii="Times New Roman" w:hAnsi="Times New Roman" w:cs="Times New Roman"/>
          <w:sz w:val="24"/>
          <w:szCs w:val="24"/>
        </w:rPr>
        <w:t xml:space="preserve">to </w:t>
      </w:r>
      <w:r w:rsidR="006C1B08" w:rsidRPr="00285558">
        <w:rPr>
          <w:rFonts w:ascii="Times New Roman" w:hAnsi="Times New Roman" w:cs="Times New Roman"/>
          <w:sz w:val="24"/>
          <w:szCs w:val="24"/>
        </w:rPr>
        <w:t>improve clinical continuity</w:t>
      </w:r>
      <w:r w:rsidR="00F041BE" w:rsidRPr="00285558">
        <w:rPr>
          <w:rFonts w:ascii="Times New Roman" w:hAnsi="Times New Roman" w:cs="Times New Roman"/>
          <w:sz w:val="24"/>
          <w:szCs w:val="24"/>
        </w:rPr>
        <w:t xml:space="preserve"> and to </w:t>
      </w:r>
      <w:r w:rsidR="006C1B08" w:rsidRPr="00285558">
        <w:rPr>
          <w:rFonts w:ascii="Times New Roman" w:hAnsi="Times New Roman" w:cs="Times New Roman"/>
          <w:sz w:val="24"/>
          <w:szCs w:val="24"/>
        </w:rPr>
        <w:t xml:space="preserve">provide </w:t>
      </w:r>
      <w:r w:rsidR="00D75F0A" w:rsidRPr="00285558">
        <w:rPr>
          <w:rFonts w:ascii="Times New Roman" w:hAnsi="Times New Roman" w:cs="Times New Roman"/>
          <w:sz w:val="24"/>
          <w:szCs w:val="24"/>
        </w:rPr>
        <w:t xml:space="preserve">new </w:t>
      </w:r>
      <w:r w:rsidR="00F041BE" w:rsidRPr="00285558">
        <w:rPr>
          <w:rFonts w:ascii="Times New Roman" w:hAnsi="Times New Roman" w:cs="Times New Roman"/>
          <w:sz w:val="24"/>
          <w:szCs w:val="24"/>
        </w:rPr>
        <w:t xml:space="preserve">opportunities </w:t>
      </w:r>
      <w:r w:rsidR="00D75F0A" w:rsidRPr="00285558">
        <w:rPr>
          <w:rFonts w:ascii="Times New Roman" w:hAnsi="Times New Roman" w:cs="Times New Roman"/>
          <w:sz w:val="24"/>
          <w:szCs w:val="24"/>
        </w:rPr>
        <w:t xml:space="preserve">for </w:t>
      </w:r>
      <w:r w:rsidR="00F041BE" w:rsidRPr="00285558">
        <w:rPr>
          <w:rFonts w:ascii="Times New Roman" w:hAnsi="Times New Roman" w:cs="Times New Roman"/>
          <w:sz w:val="24"/>
          <w:szCs w:val="24"/>
        </w:rPr>
        <w:t xml:space="preserve">non-medical </w:t>
      </w:r>
      <w:r w:rsidR="00D75F0A" w:rsidRPr="00285558">
        <w:rPr>
          <w:rFonts w:ascii="Times New Roman" w:hAnsi="Times New Roman" w:cs="Times New Roman"/>
          <w:sz w:val="24"/>
          <w:szCs w:val="24"/>
        </w:rPr>
        <w:t>healthcare professionals</w:t>
      </w:r>
      <w:r w:rsidR="006C1B08" w:rsidRPr="00285558">
        <w:rPr>
          <w:rFonts w:ascii="Times New Roman" w:hAnsi="Times New Roman" w:cs="Times New Roman"/>
          <w:sz w:val="24"/>
          <w:szCs w:val="24"/>
        </w:rPr>
        <w:t>.</w:t>
      </w:r>
    </w:p>
    <w:p w14:paraId="768FFB74" w14:textId="53786112" w:rsidR="00B37A49" w:rsidRPr="00285558" w:rsidRDefault="001A57F4" w:rsidP="007511D1">
      <w:pPr>
        <w:pStyle w:val="Heading2"/>
        <w:spacing w:line="480" w:lineRule="auto"/>
        <w:rPr>
          <w:rFonts w:ascii="Times New Roman" w:hAnsi="Times New Roman" w:cs="Times New Roman"/>
          <w:color w:val="auto"/>
          <w:sz w:val="24"/>
          <w:szCs w:val="24"/>
        </w:rPr>
      </w:pPr>
      <w:r w:rsidRPr="00285558">
        <w:rPr>
          <w:rFonts w:ascii="Times New Roman" w:hAnsi="Times New Roman" w:cs="Times New Roman"/>
          <w:color w:val="auto"/>
          <w:sz w:val="24"/>
          <w:szCs w:val="24"/>
        </w:rPr>
        <w:t>BACKGROUND</w:t>
      </w:r>
    </w:p>
    <w:p w14:paraId="2AE186F2" w14:textId="56C3D295" w:rsidR="000C6CDA" w:rsidRPr="00285558" w:rsidRDefault="006C1B08" w:rsidP="00D75F0A">
      <w:pPr>
        <w:autoSpaceDE w:val="0"/>
        <w:autoSpaceDN w:val="0"/>
        <w:adjustRightInd w:val="0"/>
        <w:spacing w:line="480" w:lineRule="auto"/>
        <w:jc w:val="both"/>
        <w:rPr>
          <w:rFonts w:ascii="Times New Roman" w:hAnsi="Times New Roman" w:cs="Times New Roman"/>
          <w:spacing w:val="-3"/>
          <w:sz w:val="24"/>
          <w:szCs w:val="24"/>
        </w:rPr>
      </w:pPr>
      <w:r w:rsidRPr="00285558">
        <w:rPr>
          <w:rFonts w:ascii="Times New Roman" w:hAnsi="Times New Roman" w:cs="Times New Roman"/>
          <w:spacing w:val="-3"/>
          <w:sz w:val="24"/>
          <w:szCs w:val="24"/>
        </w:rPr>
        <w:t>The challenge for workforce employers in the UK is that the A</w:t>
      </w:r>
      <w:r w:rsidR="00D75F0A" w:rsidRPr="00285558">
        <w:rPr>
          <w:rFonts w:ascii="Times New Roman" w:hAnsi="Times New Roman" w:cs="Times New Roman"/>
          <w:spacing w:val="-3"/>
          <w:sz w:val="24"/>
          <w:szCs w:val="24"/>
        </w:rPr>
        <w:t>C</w:t>
      </w:r>
      <w:r w:rsidRPr="00285558">
        <w:rPr>
          <w:rFonts w:ascii="Times New Roman" w:hAnsi="Times New Roman" w:cs="Times New Roman"/>
          <w:spacing w:val="-3"/>
          <w:sz w:val="24"/>
          <w:szCs w:val="24"/>
        </w:rPr>
        <w:t xml:space="preserve">P role </w:t>
      </w:r>
      <w:r w:rsidR="00F041BE" w:rsidRPr="00285558">
        <w:rPr>
          <w:rFonts w:ascii="Times New Roman" w:hAnsi="Times New Roman" w:cs="Times New Roman"/>
          <w:spacing w:val="-3"/>
          <w:sz w:val="24"/>
          <w:szCs w:val="24"/>
        </w:rPr>
        <w:t>was</w:t>
      </w:r>
      <w:r w:rsidR="00D75F0A" w:rsidRPr="00285558">
        <w:rPr>
          <w:rFonts w:ascii="Times New Roman" w:hAnsi="Times New Roman" w:cs="Times New Roman"/>
          <w:spacing w:val="-3"/>
          <w:sz w:val="24"/>
          <w:szCs w:val="24"/>
        </w:rPr>
        <w:t xml:space="preserve">, until recently, </w:t>
      </w:r>
      <w:r w:rsidR="00F041BE" w:rsidRPr="00285558">
        <w:rPr>
          <w:rFonts w:ascii="Times New Roman" w:hAnsi="Times New Roman" w:cs="Times New Roman"/>
          <w:spacing w:val="-3"/>
          <w:sz w:val="24"/>
          <w:szCs w:val="24"/>
        </w:rPr>
        <w:t>ill-defined</w:t>
      </w:r>
      <w:r w:rsidRPr="00285558">
        <w:rPr>
          <w:rFonts w:ascii="Times New Roman" w:hAnsi="Times New Roman" w:cs="Times New Roman"/>
          <w:spacing w:val="-3"/>
          <w:sz w:val="24"/>
          <w:szCs w:val="24"/>
        </w:rPr>
        <w:t xml:space="preserve"> and unregulated, leading to confusion about role titles and expectations</w:t>
      </w:r>
      <w:r w:rsidR="00D75F0A" w:rsidRPr="00285558">
        <w:rPr>
          <w:rFonts w:ascii="Times New Roman" w:hAnsi="Times New Roman" w:cs="Times New Roman"/>
          <w:spacing w:val="-3"/>
          <w:sz w:val="24"/>
          <w:szCs w:val="24"/>
        </w:rPr>
        <w:t xml:space="preserve">. </w:t>
      </w:r>
      <w:r w:rsidR="00F041BE" w:rsidRPr="00285558">
        <w:rPr>
          <w:rFonts w:ascii="Times New Roman" w:hAnsi="Times New Roman" w:cs="Times New Roman"/>
          <w:sz w:val="24"/>
          <w:szCs w:val="24"/>
        </w:rPr>
        <w:t>B</w:t>
      </w:r>
      <w:r w:rsidR="00D26D3E" w:rsidRPr="00285558">
        <w:rPr>
          <w:rFonts w:ascii="Times New Roman" w:hAnsi="Times New Roman" w:cs="Times New Roman"/>
          <w:sz w:val="24"/>
          <w:szCs w:val="24"/>
        </w:rPr>
        <w:t xml:space="preserve">ased on the Dreyfus </w:t>
      </w:r>
      <w:r w:rsidR="00F041BE" w:rsidRPr="00285558">
        <w:rPr>
          <w:rFonts w:ascii="Times New Roman" w:hAnsi="Times New Roman" w:cs="Times New Roman"/>
          <w:sz w:val="24"/>
          <w:szCs w:val="24"/>
        </w:rPr>
        <w:t>m</w:t>
      </w:r>
      <w:r w:rsidR="00D26D3E" w:rsidRPr="00285558">
        <w:rPr>
          <w:rFonts w:ascii="Times New Roman" w:hAnsi="Times New Roman" w:cs="Times New Roman"/>
          <w:sz w:val="24"/>
          <w:szCs w:val="24"/>
        </w:rPr>
        <w:t xml:space="preserve">odel of </w:t>
      </w:r>
      <w:r w:rsidR="00F041BE" w:rsidRPr="00285558">
        <w:rPr>
          <w:rFonts w:ascii="Times New Roman" w:hAnsi="Times New Roman" w:cs="Times New Roman"/>
          <w:sz w:val="24"/>
          <w:szCs w:val="24"/>
        </w:rPr>
        <w:t>s</w:t>
      </w:r>
      <w:r w:rsidR="00D26D3E" w:rsidRPr="00285558">
        <w:rPr>
          <w:rFonts w:ascii="Times New Roman" w:hAnsi="Times New Roman" w:cs="Times New Roman"/>
          <w:sz w:val="24"/>
          <w:szCs w:val="24"/>
        </w:rPr>
        <w:t xml:space="preserve">kill </w:t>
      </w:r>
      <w:r w:rsidR="00F041BE" w:rsidRPr="00285558">
        <w:rPr>
          <w:rFonts w:ascii="Times New Roman" w:hAnsi="Times New Roman" w:cs="Times New Roman"/>
          <w:sz w:val="24"/>
          <w:szCs w:val="24"/>
        </w:rPr>
        <w:t>a</w:t>
      </w:r>
      <w:r w:rsidR="00D26D3E" w:rsidRPr="00285558">
        <w:rPr>
          <w:rFonts w:ascii="Times New Roman" w:hAnsi="Times New Roman" w:cs="Times New Roman"/>
          <w:sz w:val="24"/>
          <w:szCs w:val="24"/>
        </w:rPr>
        <w:t>cquisition</w:t>
      </w:r>
      <w:r w:rsidR="00F041BE" w:rsidRPr="00285558">
        <w:rPr>
          <w:rFonts w:ascii="Times New Roman" w:hAnsi="Times New Roman" w:cs="Times New Roman"/>
          <w:sz w:val="24"/>
          <w:szCs w:val="24"/>
        </w:rPr>
        <w:t xml:space="preserve">, Benner’s </w:t>
      </w:r>
      <w:r w:rsidR="00094B91" w:rsidRPr="00285558">
        <w:rPr>
          <w:rFonts w:ascii="Times New Roman" w:hAnsi="Times New Roman" w:cs="Times New Roman"/>
          <w:sz w:val="24"/>
          <w:szCs w:val="24"/>
        </w:rPr>
        <w:t>‘From Novice to Expert’ model describes the professional progression of nurses’ skill acquisition (Benner, 2001).</w:t>
      </w:r>
      <w:r w:rsidR="00D26D3E" w:rsidRPr="00285558">
        <w:rPr>
          <w:rFonts w:ascii="Times New Roman" w:hAnsi="Times New Roman" w:cs="Times New Roman"/>
          <w:sz w:val="24"/>
          <w:szCs w:val="24"/>
        </w:rPr>
        <w:t xml:space="preserve"> According to this model, nurses move through the five levels of proficiency: novice, advanced beginner, competent, proficient, and expert (Benner, 2001). </w:t>
      </w:r>
      <w:r w:rsidR="00F041BE" w:rsidRPr="00285558">
        <w:rPr>
          <w:rFonts w:ascii="Times New Roman" w:hAnsi="Times New Roman" w:cs="Times New Roman"/>
          <w:sz w:val="24"/>
          <w:szCs w:val="24"/>
        </w:rPr>
        <w:t xml:space="preserve">However, despite its use for developing </w:t>
      </w:r>
      <w:r w:rsidR="00D26D3E" w:rsidRPr="00285558">
        <w:rPr>
          <w:rFonts w:ascii="Times New Roman" w:hAnsi="Times New Roman" w:cs="Times New Roman"/>
          <w:sz w:val="24"/>
          <w:szCs w:val="24"/>
        </w:rPr>
        <w:t>advanced practice</w:t>
      </w:r>
      <w:r w:rsidR="00F041BE" w:rsidRPr="00285558">
        <w:rPr>
          <w:rFonts w:ascii="Times New Roman" w:hAnsi="Times New Roman" w:cs="Times New Roman"/>
          <w:sz w:val="24"/>
          <w:szCs w:val="24"/>
        </w:rPr>
        <w:t>,</w:t>
      </w:r>
      <w:r w:rsidR="00D26D3E" w:rsidRPr="00285558">
        <w:rPr>
          <w:rFonts w:ascii="Times New Roman" w:hAnsi="Times New Roman" w:cs="Times New Roman"/>
          <w:sz w:val="24"/>
          <w:szCs w:val="24"/>
        </w:rPr>
        <w:t xml:space="preserve"> </w:t>
      </w:r>
      <w:r w:rsidR="00F041BE" w:rsidRPr="00285558">
        <w:rPr>
          <w:rFonts w:ascii="Times New Roman" w:hAnsi="Times New Roman" w:cs="Times New Roman"/>
          <w:sz w:val="24"/>
          <w:szCs w:val="24"/>
        </w:rPr>
        <w:t xml:space="preserve">significant </w:t>
      </w:r>
      <w:r w:rsidR="00D75F0A" w:rsidRPr="00285558">
        <w:rPr>
          <w:rFonts w:ascii="Times New Roman" w:hAnsi="Times New Roman" w:cs="Times New Roman"/>
          <w:spacing w:val="-3"/>
          <w:sz w:val="24"/>
          <w:szCs w:val="24"/>
        </w:rPr>
        <w:t xml:space="preserve">heterogeneity in curricula preparation, role deployment, competence development and role regulation </w:t>
      </w:r>
      <w:r w:rsidR="00F041BE" w:rsidRPr="00285558">
        <w:rPr>
          <w:rFonts w:ascii="Times New Roman" w:hAnsi="Times New Roman" w:cs="Times New Roman"/>
          <w:spacing w:val="-3"/>
          <w:sz w:val="24"/>
          <w:szCs w:val="24"/>
        </w:rPr>
        <w:t xml:space="preserve">remains </w:t>
      </w:r>
      <w:r w:rsidR="00D75F0A" w:rsidRPr="00285558">
        <w:rPr>
          <w:rFonts w:ascii="Times New Roman" w:hAnsi="Times New Roman" w:cs="Times New Roman"/>
          <w:spacing w:val="-3"/>
          <w:sz w:val="24"/>
          <w:szCs w:val="24"/>
        </w:rPr>
        <w:t>across Higher Education Institut</w:t>
      </w:r>
      <w:r w:rsidR="00F041BE" w:rsidRPr="00285558">
        <w:rPr>
          <w:rFonts w:ascii="Times New Roman" w:hAnsi="Times New Roman" w:cs="Times New Roman"/>
          <w:spacing w:val="-3"/>
          <w:sz w:val="24"/>
          <w:szCs w:val="24"/>
        </w:rPr>
        <w:t>ions</w:t>
      </w:r>
      <w:r w:rsidR="00D75F0A" w:rsidRPr="00285558">
        <w:rPr>
          <w:rFonts w:ascii="Times New Roman" w:hAnsi="Times New Roman" w:cs="Times New Roman"/>
          <w:spacing w:val="-3"/>
          <w:sz w:val="24"/>
          <w:szCs w:val="24"/>
        </w:rPr>
        <w:t xml:space="preserve"> in England (HEE, 2015). </w:t>
      </w:r>
      <w:r w:rsidRPr="00285558">
        <w:rPr>
          <w:rFonts w:ascii="Times New Roman" w:hAnsi="Times New Roman" w:cs="Times New Roman"/>
          <w:spacing w:val="-3"/>
          <w:sz w:val="24"/>
          <w:szCs w:val="24"/>
        </w:rPr>
        <w:t xml:space="preserve"> </w:t>
      </w:r>
    </w:p>
    <w:p w14:paraId="24E26D99" w14:textId="6C7CB185" w:rsidR="00094B91" w:rsidRPr="00285558" w:rsidRDefault="00D75F0A" w:rsidP="00094B91">
      <w:pPr>
        <w:autoSpaceDE w:val="0"/>
        <w:autoSpaceDN w:val="0"/>
        <w:adjustRightInd w:val="0"/>
        <w:spacing w:after="200" w:line="480" w:lineRule="auto"/>
        <w:jc w:val="both"/>
        <w:rPr>
          <w:rFonts w:ascii="Times New Roman" w:hAnsi="Times New Roman" w:cs="Times New Roman"/>
          <w:sz w:val="24"/>
          <w:szCs w:val="24"/>
        </w:rPr>
      </w:pPr>
      <w:r w:rsidRPr="00285558">
        <w:rPr>
          <w:rFonts w:ascii="Times New Roman" w:hAnsi="Times New Roman" w:cs="Times New Roman"/>
          <w:sz w:val="24"/>
          <w:szCs w:val="24"/>
        </w:rPr>
        <w:t>There is currently no</w:t>
      </w:r>
      <w:r w:rsidR="006C1B08" w:rsidRPr="00285558">
        <w:rPr>
          <w:rFonts w:ascii="Times New Roman" w:hAnsi="Times New Roman" w:cs="Times New Roman"/>
          <w:sz w:val="24"/>
          <w:szCs w:val="24"/>
        </w:rPr>
        <w:t xml:space="preserve"> international consensus </w:t>
      </w:r>
      <w:r w:rsidRPr="00285558">
        <w:rPr>
          <w:rFonts w:ascii="Times New Roman" w:hAnsi="Times New Roman" w:cs="Times New Roman"/>
          <w:sz w:val="24"/>
          <w:szCs w:val="24"/>
        </w:rPr>
        <w:t xml:space="preserve">on </w:t>
      </w:r>
      <w:r w:rsidR="00642BCD" w:rsidRPr="00285558">
        <w:rPr>
          <w:rFonts w:ascii="Times New Roman" w:hAnsi="Times New Roman" w:cs="Times New Roman"/>
          <w:sz w:val="24"/>
          <w:szCs w:val="24"/>
        </w:rPr>
        <w:t xml:space="preserve">the </w:t>
      </w:r>
      <w:r w:rsidRPr="00285558">
        <w:rPr>
          <w:rFonts w:ascii="Times New Roman" w:hAnsi="Times New Roman" w:cs="Times New Roman"/>
          <w:sz w:val="24"/>
          <w:szCs w:val="24"/>
        </w:rPr>
        <w:t xml:space="preserve">definition </w:t>
      </w:r>
      <w:r w:rsidR="00642BCD" w:rsidRPr="00285558">
        <w:rPr>
          <w:rFonts w:ascii="Times New Roman" w:hAnsi="Times New Roman" w:cs="Times New Roman"/>
          <w:sz w:val="24"/>
          <w:szCs w:val="24"/>
        </w:rPr>
        <w:t xml:space="preserve">of </w:t>
      </w:r>
      <w:r w:rsidR="00F041BE" w:rsidRPr="00285558">
        <w:rPr>
          <w:rFonts w:ascii="Times New Roman" w:hAnsi="Times New Roman" w:cs="Times New Roman"/>
          <w:sz w:val="24"/>
          <w:szCs w:val="24"/>
        </w:rPr>
        <w:t>an</w:t>
      </w:r>
      <w:r w:rsidR="006C1B08" w:rsidRPr="00285558">
        <w:rPr>
          <w:rFonts w:ascii="Times New Roman" w:hAnsi="Times New Roman" w:cs="Times New Roman"/>
          <w:sz w:val="24"/>
          <w:szCs w:val="24"/>
        </w:rPr>
        <w:t xml:space="preserve"> ACP. </w:t>
      </w:r>
      <w:r w:rsidR="00642BCD" w:rsidRPr="00285558">
        <w:rPr>
          <w:rFonts w:ascii="Times New Roman" w:hAnsi="Times New Roman" w:cs="Times New Roman"/>
          <w:sz w:val="24"/>
          <w:szCs w:val="24"/>
        </w:rPr>
        <w:t xml:space="preserve">A recent UK study highlighted the </w:t>
      </w:r>
      <w:r w:rsidR="00F041BE" w:rsidRPr="00285558">
        <w:rPr>
          <w:rFonts w:ascii="Times New Roman" w:hAnsi="Times New Roman" w:cs="Times New Roman"/>
          <w:sz w:val="24"/>
          <w:szCs w:val="24"/>
        </w:rPr>
        <w:t>large number</w:t>
      </w:r>
      <w:r w:rsidR="00642BCD" w:rsidRPr="00285558">
        <w:rPr>
          <w:rFonts w:ascii="Times New Roman" w:hAnsi="Times New Roman" w:cs="Times New Roman"/>
          <w:sz w:val="24"/>
          <w:szCs w:val="24"/>
        </w:rPr>
        <w:t xml:space="preserve"> of varying </w:t>
      </w:r>
      <w:r w:rsidR="006B5DB4" w:rsidRPr="00285558">
        <w:rPr>
          <w:rFonts w:ascii="Times New Roman" w:hAnsi="Times New Roman" w:cs="Times New Roman"/>
          <w:sz w:val="24"/>
          <w:szCs w:val="24"/>
        </w:rPr>
        <w:t xml:space="preserve">job titles </w:t>
      </w:r>
      <w:r w:rsidR="00642BCD" w:rsidRPr="00285558">
        <w:rPr>
          <w:rFonts w:ascii="Times New Roman" w:hAnsi="Times New Roman" w:cs="Times New Roman"/>
          <w:sz w:val="24"/>
          <w:szCs w:val="24"/>
        </w:rPr>
        <w:t>that included ‘</w:t>
      </w:r>
      <w:r w:rsidR="006B5DB4" w:rsidRPr="00285558">
        <w:rPr>
          <w:rFonts w:ascii="Times New Roman" w:hAnsi="Times New Roman" w:cs="Times New Roman"/>
          <w:sz w:val="24"/>
          <w:szCs w:val="24"/>
        </w:rPr>
        <w:t>advanced practitioner</w:t>
      </w:r>
      <w:r w:rsidR="00642BCD" w:rsidRPr="00285558">
        <w:rPr>
          <w:rFonts w:ascii="Times New Roman" w:hAnsi="Times New Roman" w:cs="Times New Roman"/>
          <w:sz w:val="24"/>
          <w:szCs w:val="24"/>
        </w:rPr>
        <w:t>’</w:t>
      </w:r>
      <w:r w:rsidR="006B5DB4" w:rsidRPr="00285558">
        <w:rPr>
          <w:rFonts w:ascii="Times New Roman" w:hAnsi="Times New Roman" w:cs="Times New Roman"/>
          <w:sz w:val="24"/>
          <w:szCs w:val="24"/>
        </w:rPr>
        <w:t xml:space="preserve"> across different departments and healthcare providers </w:t>
      </w:r>
      <w:r w:rsidR="00FB34DC" w:rsidRPr="00285558">
        <w:rPr>
          <w:rFonts w:ascii="Times New Roman" w:hAnsi="Times New Roman" w:cs="Times New Roman"/>
          <w:sz w:val="24"/>
          <w:szCs w:val="24"/>
        </w:rPr>
        <w:t xml:space="preserve">both nationally and internationally </w:t>
      </w:r>
      <w:r w:rsidR="006B5DB4" w:rsidRPr="00285558">
        <w:rPr>
          <w:rFonts w:ascii="Times New Roman" w:hAnsi="Times New Roman" w:cs="Times New Roman"/>
          <w:sz w:val="24"/>
          <w:szCs w:val="24"/>
        </w:rPr>
        <w:t>(</w:t>
      </w:r>
      <w:r w:rsidR="00694BD0" w:rsidRPr="00285558">
        <w:rPr>
          <w:rFonts w:ascii="Times New Roman" w:hAnsi="Times New Roman" w:cs="Times New Roman"/>
          <w:sz w:val="24"/>
          <w:szCs w:val="24"/>
        </w:rPr>
        <w:t xml:space="preserve">Leary </w:t>
      </w:r>
      <w:r w:rsidR="00694BD0" w:rsidRPr="00285558">
        <w:rPr>
          <w:rFonts w:ascii="Times New Roman" w:hAnsi="Times New Roman" w:cs="Times New Roman"/>
          <w:i/>
          <w:sz w:val="24"/>
          <w:szCs w:val="24"/>
        </w:rPr>
        <w:t>et al</w:t>
      </w:r>
      <w:r w:rsidR="00257CEA" w:rsidRPr="00285558">
        <w:rPr>
          <w:rFonts w:ascii="Times New Roman" w:hAnsi="Times New Roman" w:cs="Times New Roman"/>
          <w:i/>
          <w:sz w:val="24"/>
          <w:szCs w:val="24"/>
        </w:rPr>
        <w:t>.</w:t>
      </w:r>
      <w:r w:rsidR="00F834F8" w:rsidRPr="00285558">
        <w:rPr>
          <w:rFonts w:ascii="Times New Roman" w:hAnsi="Times New Roman" w:cs="Times New Roman"/>
          <w:i/>
          <w:sz w:val="24"/>
          <w:szCs w:val="24"/>
        </w:rPr>
        <w:t>,</w:t>
      </w:r>
      <w:r w:rsidR="00694BD0" w:rsidRPr="00285558">
        <w:rPr>
          <w:rFonts w:ascii="Times New Roman" w:hAnsi="Times New Roman" w:cs="Times New Roman"/>
          <w:sz w:val="24"/>
          <w:szCs w:val="24"/>
        </w:rPr>
        <w:t xml:space="preserve"> 2017</w:t>
      </w:r>
      <w:r w:rsidR="006B5DB4" w:rsidRPr="00285558">
        <w:rPr>
          <w:rFonts w:ascii="Times New Roman" w:hAnsi="Times New Roman" w:cs="Times New Roman"/>
          <w:sz w:val="24"/>
          <w:szCs w:val="24"/>
        </w:rPr>
        <w:t>)</w:t>
      </w:r>
      <w:r w:rsidR="00B25B5E" w:rsidRPr="00285558">
        <w:rPr>
          <w:rFonts w:ascii="Times New Roman" w:hAnsi="Times New Roman" w:cs="Times New Roman"/>
          <w:sz w:val="24"/>
          <w:szCs w:val="24"/>
        </w:rPr>
        <w:t>.</w:t>
      </w:r>
      <w:r w:rsidR="006B5DB4" w:rsidRPr="00285558">
        <w:rPr>
          <w:rFonts w:ascii="Times New Roman" w:hAnsi="Times New Roman" w:cs="Times New Roman"/>
          <w:sz w:val="24"/>
          <w:szCs w:val="24"/>
        </w:rPr>
        <w:t xml:space="preserve"> </w:t>
      </w:r>
      <w:r w:rsidR="000C6CDA" w:rsidRPr="00285558">
        <w:rPr>
          <w:rFonts w:ascii="Times New Roman" w:hAnsi="Times New Roman" w:cs="Times New Roman"/>
          <w:sz w:val="24"/>
          <w:szCs w:val="24"/>
        </w:rPr>
        <w:t>Furthermore, a</w:t>
      </w:r>
      <w:r w:rsidR="006C1B08" w:rsidRPr="00285558">
        <w:rPr>
          <w:rFonts w:ascii="Times New Roman" w:hAnsi="Times New Roman" w:cs="Times New Roman"/>
          <w:sz w:val="24"/>
          <w:szCs w:val="24"/>
        </w:rPr>
        <w:t xml:space="preserve"> meta-summary of fifty papers</w:t>
      </w:r>
      <w:r w:rsidR="000C6CDA" w:rsidRPr="00285558">
        <w:rPr>
          <w:rFonts w:ascii="Times New Roman" w:hAnsi="Times New Roman" w:cs="Times New Roman"/>
          <w:sz w:val="24"/>
          <w:szCs w:val="24"/>
        </w:rPr>
        <w:t xml:space="preserve">, which </w:t>
      </w:r>
      <w:r w:rsidR="00343B0E" w:rsidRPr="00285558">
        <w:rPr>
          <w:rFonts w:ascii="Times New Roman" w:hAnsi="Times New Roman" w:cs="Times New Roman"/>
          <w:sz w:val="24"/>
          <w:szCs w:val="24"/>
        </w:rPr>
        <w:t>identi</w:t>
      </w:r>
      <w:r w:rsidR="001C0C8B" w:rsidRPr="00285558">
        <w:rPr>
          <w:rFonts w:ascii="Times New Roman" w:hAnsi="Times New Roman" w:cs="Times New Roman"/>
          <w:sz w:val="24"/>
          <w:szCs w:val="24"/>
        </w:rPr>
        <w:t>fied seven domains of advanced practice</w:t>
      </w:r>
      <w:r w:rsidR="00642BCD" w:rsidRPr="00285558">
        <w:rPr>
          <w:rFonts w:ascii="Times New Roman" w:hAnsi="Times New Roman" w:cs="Times New Roman"/>
          <w:sz w:val="24"/>
          <w:szCs w:val="24"/>
        </w:rPr>
        <w:t xml:space="preserve"> (Hutchinson </w:t>
      </w:r>
      <w:r w:rsidR="00642BCD" w:rsidRPr="00285558">
        <w:rPr>
          <w:rFonts w:ascii="Times New Roman" w:hAnsi="Times New Roman" w:cs="Times New Roman"/>
          <w:i/>
          <w:sz w:val="24"/>
          <w:szCs w:val="24"/>
        </w:rPr>
        <w:t>et al.,</w:t>
      </w:r>
      <w:r w:rsidR="00642BCD" w:rsidRPr="00285558">
        <w:rPr>
          <w:rFonts w:ascii="Times New Roman" w:hAnsi="Times New Roman" w:cs="Times New Roman"/>
          <w:sz w:val="24"/>
          <w:szCs w:val="24"/>
        </w:rPr>
        <w:t xml:space="preserve"> 2014)</w:t>
      </w:r>
      <w:r w:rsidR="000C6CDA" w:rsidRPr="00285558">
        <w:rPr>
          <w:rFonts w:ascii="Times New Roman" w:hAnsi="Times New Roman" w:cs="Times New Roman"/>
          <w:sz w:val="24"/>
          <w:szCs w:val="24"/>
        </w:rPr>
        <w:t xml:space="preserve"> was </w:t>
      </w:r>
      <w:r w:rsidR="001C0C8B" w:rsidRPr="00285558">
        <w:rPr>
          <w:rFonts w:ascii="Times New Roman" w:hAnsi="Times New Roman" w:cs="Times New Roman"/>
          <w:sz w:val="24"/>
          <w:szCs w:val="24"/>
        </w:rPr>
        <w:t xml:space="preserve">unable to define </w:t>
      </w:r>
      <w:r w:rsidR="00094B91" w:rsidRPr="00285558">
        <w:rPr>
          <w:rFonts w:ascii="Times New Roman" w:hAnsi="Times New Roman" w:cs="Times New Roman"/>
          <w:sz w:val="24"/>
          <w:szCs w:val="24"/>
        </w:rPr>
        <w:t>AP</w:t>
      </w:r>
      <w:r w:rsidR="001C0C8B" w:rsidRPr="00285558">
        <w:rPr>
          <w:rFonts w:ascii="Times New Roman" w:hAnsi="Times New Roman" w:cs="Times New Roman"/>
          <w:sz w:val="24"/>
          <w:szCs w:val="24"/>
        </w:rPr>
        <w:t xml:space="preserve"> </w:t>
      </w:r>
      <w:r w:rsidR="000C6CDA" w:rsidRPr="00285558">
        <w:rPr>
          <w:rFonts w:ascii="Times New Roman" w:hAnsi="Times New Roman" w:cs="Times New Roman"/>
          <w:sz w:val="24"/>
          <w:szCs w:val="24"/>
        </w:rPr>
        <w:t xml:space="preserve">due to </w:t>
      </w:r>
      <w:r w:rsidR="00754F88" w:rsidRPr="00285558">
        <w:rPr>
          <w:rFonts w:ascii="Times New Roman" w:hAnsi="Times New Roman" w:cs="Times New Roman"/>
          <w:sz w:val="24"/>
          <w:szCs w:val="24"/>
        </w:rPr>
        <w:t>inconsistenc</w:t>
      </w:r>
      <w:r w:rsidR="00642BCD" w:rsidRPr="00285558">
        <w:rPr>
          <w:rFonts w:ascii="Times New Roman" w:hAnsi="Times New Roman" w:cs="Times New Roman"/>
          <w:sz w:val="24"/>
          <w:szCs w:val="24"/>
        </w:rPr>
        <w:t>ies</w:t>
      </w:r>
      <w:r w:rsidR="00754F88" w:rsidRPr="00285558">
        <w:rPr>
          <w:rFonts w:ascii="Times New Roman" w:hAnsi="Times New Roman" w:cs="Times New Roman"/>
          <w:sz w:val="24"/>
          <w:szCs w:val="24"/>
        </w:rPr>
        <w:t xml:space="preserve"> </w:t>
      </w:r>
      <w:r w:rsidR="000C6CDA" w:rsidRPr="00285558">
        <w:rPr>
          <w:rFonts w:ascii="Times New Roman" w:hAnsi="Times New Roman" w:cs="Times New Roman"/>
          <w:sz w:val="24"/>
          <w:szCs w:val="24"/>
        </w:rPr>
        <w:t xml:space="preserve">in its </w:t>
      </w:r>
      <w:r w:rsidR="00754F88" w:rsidRPr="00285558">
        <w:rPr>
          <w:rFonts w:ascii="Times New Roman" w:hAnsi="Times New Roman" w:cs="Times New Roman"/>
          <w:sz w:val="24"/>
          <w:szCs w:val="24"/>
        </w:rPr>
        <w:t>definition, measurement</w:t>
      </w:r>
      <w:r w:rsidR="000C6CDA" w:rsidRPr="00285558">
        <w:rPr>
          <w:rFonts w:ascii="Times New Roman" w:hAnsi="Times New Roman" w:cs="Times New Roman"/>
          <w:sz w:val="24"/>
          <w:szCs w:val="24"/>
        </w:rPr>
        <w:t>,</w:t>
      </w:r>
      <w:r w:rsidR="00754F88" w:rsidRPr="00285558">
        <w:rPr>
          <w:rFonts w:ascii="Times New Roman" w:hAnsi="Times New Roman" w:cs="Times New Roman"/>
          <w:sz w:val="24"/>
          <w:szCs w:val="24"/>
        </w:rPr>
        <w:t xml:space="preserve"> </w:t>
      </w:r>
      <w:r w:rsidR="0088498A" w:rsidRPr="00285558">
        <w:rPr>
          <w:rFonts w:ascii="Times New Roman" w:hAnsi="Times New Roman" w:cs="Times New Roman"/>
          <w:sz w:val="24"/>
          <w:szCs w:val="24"/>
        </w:rPr>
        <w:t xml:space="preserve">function and scope </w:t>
      </w:r>
      <w:r w:rsidR="00A731FA" w:rsidRPr="00285558">
        <w:rPr>
          <w:rFonts w:ascii="Times New Roman" w:hAnsi="Times New Roman" w:cs="Times New Roman"/>
          <w:sz w:val="24"/>
          <w:szCs w:val="24"/>
        </w:rPr>
        <w:t xml:space="preserve">across Australia, </w:t>
      </w:r>
      <w:r w:rsidR="000C6CDA" w:rsidRPr="00285558">
        <w:rPr>
          <w:rFonts w:ascii="Times New Roman" w:hAnsi="Times New Roman" w:cs="Times New Roman"/>
          <w:sz w:val="24"/>
          <w:szCs w:val="24"/>
        </w:rPr>
        <w:t xml:space="preserve">the </w:t>
      </w:r>
      <w:r w:rsidR="00A731FA" w:rsidRPr="00285558">
        <w:rPr>
          <w:rFonts w:ascii="Times New Roman" w:hAnsi="Times New Roman" w:cs="Times New Roman"/>
          <w:sz w:val="24"/>
          <w:szCs w:val="24"/>
        </w:rPr>
        <w:t xml:space="preserve">USA and </w:t>
      </w:r>
      <w:r w:rsidR="000C6CDA" w:rsidRPr="00285558">
        <w:rPr>
          <w:rFonts w:ascii="Times New Roman" w:hAnsi="Times New Roman" w:cs="Times New Roman"/>
          <w:sz w:val="24"/>
          <w:szCs w:val="24"/>
        </w:rPr>
        <w:t xml:space="preserve">the </w:t>
      </w:r>
      <w:r w:rsidR="00A731FA" w:rsidRPr="00285558">
        <w:rPr>
          <w:rFonts w:ascii="Times New Roman" w:hAnsi="Times New Roman" w:cs="Times New Roman"/>
          <w:sz w:val="24"/>
          <w:szCs w:val="24"/>
        </w:rPr>
        <w:t>U</w:t>
      </w:r>
      <w:r w:rsidR="00642BCD" w:rsidRPr="00285558">
        <w:rPr>
          <w:rFonts w:ascii="Times New Roman" w:hAnsi="Times New Roman" w:cs="Times New Roman"/>
          <w:sz w:val="24"/>
          <w:szCs w:val="24"/>
        </w:rPr>
        <w:t xml:space="preserve">K. </w:t>
      </w:r>
      <w:r w:rsidR="00094B91" w:rsidRPr="00285558">
        <w:rPr>
          <w:rFonts w:ascii="Times New Roman" w:hAnsi="Times New Roman" w:cs="Times New Roman"/>
          <w:sz w:val="24"/>
          <w:szCs w:val="24"/>
        </w:rPr>
        <w:t xml:space="preserve">Unlike in the US and Australia where it is a legally protected, the lack of a protected title for the ‘Advanced Practitioner’ role in England and Wales has enabled individual specialities and hospital trusts to employ ‘advanced nurse practitioners’ with no legislative restriction (Jokiniemi </w:t>
      </w:r>
      <w:r w:rsidR="00094B91" w:rsidRPr="00285558">
        <w:rPr>
          <w:rFonts w:ascii="Times New Roman" w:hAnsi="Times New Roman" w:cs="Times New Roman"/>
          <w:i/>
          <w:sz w:val="24"/>
          <w:szCs w:val="24"/>
        </w:rPr>
        <w:t xml:space="preserve">et al., </w:t>
      </w:r>
      <w:r w:rsidR="00094B91" w:rsidRPr="00285558">
        <w:rPr>
          <w:rFonts w:ascii="Times New Roman" w:hAnsi="Times New Roman" w:cs="Times New Roman"/>
          <w:sz w:val="24"/>
          <w:szCs w:val="24"/>
        </w:rPr>
        <w:t>2013</w:t>
      </w:r>
      <w:r w:rsidR="009F217D" w:rsidRPr="00285558">
        <w:rPr>
          <w:rFonts w:ascii="Times New Roman" w:hAnsi="Times New Roman" w:cs="Times New Roman"/>
          <w:sz w:val="24"/>
          <w:szCs w:val="24"/>
        </w:rPr>
        <w:t>;</w:t>
      </w:r>
      <w:r w:rsidR="00094B91" w:rsidRPr="00285558">
        <w:rPr>
          <w:rFonts w:ascii="Times New Roman" w:hAnsi="Times New Roman" w:cs="Times New Roman"/>
          <w:sz w:val="24"/>
          <w:szCs w:val="24"/>
        </w:rPr>
        <w:t xml:space="preserve"> Leary </w:t>
      </w:r>
      <w:r w:rsidR="00094B91" w:rsidRPr="00285558">
        <w:rPr>
          <w:rFonts w:ascii="Times New Roman" w:hAnsi="Times New Roman" w:cs="Times New Roman"/>
          <w:i/>
          <w:sz w:val="24"/>
          <w:szCs w:val="24"/>
        </w:rPr>
        <w:t>et al.</w:t>
      </w:r>
      <w:r w:rsidR="00094B91" w:rsidRPr="00285558">
        <w:rPr>
          <w:rFonts w:ascii="Times New Roman" w:hAnsi="Times New Roman" w:cs="Times New Roman"/>
          <w:sz w:val="24"/>
          <w:szCs w:val="24"/>
        </w:rPr>
        <w:t xml:space="preserve"> 2017). </w:t>
      </w:r>
    </w:p>
    <w:p w14:paraId="1D675264" w14:textId="46F2F6DB" w:rsidR="006C1B08" w:rsidRPr="00285558" w:rsidRDefault="000C6CDA" w:rsidP="007511D1">
      <w:pPr>
        <w:autoSpaceDE w:val="0"/>
        <w:autoSpaceDN w:val="0"/>
        <w:adjustRightInd w:val="0"/>
        <w:spacing w:after="200" w:line="480" w:lineRule="auto"/>
        <w:jc w:val="both"/>
        <w:rPr>
          <w:rFonts w:ascii="Times New Roman" w:hAnsi="Times New Roman" w:cs="Times New Roman"/>
          <w:i/>
          <w:iCs/>
          <w:sz w:val="24"/>
          <w:szCs w:val="24"/>
        </w:rPr>
      </w:pPr>
      <w:r w:rsidRPr="00285558">
        <w:rPr>
          <w:rFonts w:ascii="Times New Roman" w:hAnsi="Times New Roman" w:cs="Times New Roman"/>
          <w:sz w:val="24"/>
          <w:szCs w:val="24"/>
        </w:rPr>
        <w:t>T</w:t>
      </w:r>
      <w:r w:rsidR="006C1B08" w:rsidRPr="00285558">
        <w:rPr>
          <w:rFonts w:ascii="Times New Roman" w:hAnsi="Times New Roman" w:cs="Times New Roman"/>
          <w:sz w:val="24"/>
          <w:szCs w:val="24"/>
        </w:rPr>
        <w:t>he Royal College of Nursing (RCN) defines advanced nursing practice “</w:t>
      </w:r>
      <w:r w:rsidR="006C1B08" w:rsidRPr="00285558">
        <w:rPr>
          <w:rFonts w:ascii="Times New Roman" w:hAnsi="Times New Roman" w:cs="Times New Roman"/>
          <w:i/>
          <w:iCs/>
          <w:sz w:val="24"/>
          <w:szCs w:val="24"/>
        </w:rPr>
        <w:t xml:space="preserve">as a level of practice rather than a role or job title. </w:t>
      </w:r>
      <w:r w:rsidRPr="00285558">
        <w:rPr>
          <w:rFonts w:ascii="Times New Roman" w:hAnsi="Times New Roman" w:cs="Times New Roman"/>
          <w:iCs/>
          <w:sz w:val="24"/>
          <w:szCs w:val="24"/>
        </w:rPr>
        <w:t>(RCN</w:t>
      </w:r>
      <w:r w:rsidR="009F217D" w:rsidRPr="00285558">
        <w:rPr>
          <w:rFonts w:ascii="Times New Roman" w:hAnsi="Times New Roman" w:cs="Times New Roman"/>
          <w:iCs/>
          <w:sz w:val="24"/>
          <w:szCs w:val="24"/>
        </w:rPr>
        <w:t>,</w:t>
      </w:r>
      <w:r w:rsidRPr="00285558">
        <w:rPr>
          <w:rFonts w:ascii="Times New Roman" w:hAnsi="Times New Roman" w:cs="Times New Roman"/>
          <w:iCs/>
          <w:sz w:val="24"/>
          <w:szCs w:val="24"/>
        </w:rPr>
        <w:t xml:space="preserve"> 2012) arguing that </w:t>
      </w:r>
      <w:r w:rsidR="00094B91" w:rsidRPr="00285558">
        <w:rPr>
          <w:rFonts w:ascii="Times New Roman" w:hAnsi="Times New Roman" w:cs="Times New Roman"/>
          <w:iCs/>
          <w:sz w:val="24"/>
          <w:szCs w:val="24"/>
        </w:rPr>
        <w:t>it</w:t>
      </w:r>
      <w:r w:rsidRPr="00285558">
        <w:rPr>
          <w:rFonts w:ascii="Times New Roman" w:hAnsi="Times New Roman" w:cs="Times New Roman"/>
          <w:i/>
          <w:iCs/>
          <w:sz w:val="24"/>
          <w:szCs w:val="24"/>
        </w:rPr>
        <w:t xml:space="preserve"> “</w:t>
      </w:r>
      <w:r w:rsidR="006C1B08" w:rsidRPr="00285558">
        <w:rPr>
          <w:rFonts w:ascii="Times New Roman" w:hAnsi="Times New Roman" w:cs="Times New Roman"/>
          <w:i/>
          <w:iCs/>
          <w:sz w:val="24"/>
          <w:szCs w:val="24"/>
        </w:rPr>
        <w:t>both builds on, and adds to, the set of competences common to all registered nurses</w:t>
      </w:r>
      <w:r w:rsidR="006C1B08" w:rsidRPr="00285558">
        <w:rPr>
          <w:rFonts w:ascii="Times New Roman" w:hAnsi="Times New Roman" w:cs="Times New Roman"/>
          <w:sz w:val="24"/>
          <w:szCs w:val="24"/>
        </w:rPr>
        <w:t xml:space="preserve">” </w:t>
      </w:r>
      <w:r w:rsidRPr="00285558">
        <w:rPr>
          <w:rFonts w:ascii="Times New Roman" w:hAnsi="Times New Roman" w:cs="Times New Roman"/>
          <w:sz w:val="24"/>
          <w:szCs w:val="24"/>
        </w:rPr>
        <w:t>(</w:t>
      </w:r>
      <w:r w:rsidR="006C1B08" w:rsidRPr="00285558">
        <w:rPr>
          <w:rFonts w:ascii="Times New Roman" w:hAnsi="Times New Roman" w:cs="Times New Roman"/>
          <w:sz w:val="24"/>
          <w:szCs w:val="24"/>
        </w:rPr>
        <w:t>RCN</w:t>
      </w:r>
      <w:r w:rsidR="009F217D" w:rsidRPr="00285558">
        <w:rPr>
          <w:rFonts w:ascii="Times New Roman" w:hAnsi="Times New Roman" w:cs="Times New Roman"/>
          <w:sz w:val="24"/>
          <w:szCs w:val="24"/>
        </w:rPr>
        <w:t>,</w:t>
      </w:r>
      <w:r w:rsidR="006C1B08" w:rsidRPr="00285558">
        <w:rPr>
          <w:rFonts w:ascii="Times New Roman" w:hAnsi="Times New Roman" w:cs="Times New Roman"/>
          <w:sz w:val="24"/>
          <w:szCs w:val="24"/>
        </w:rPr>
        <w:t xml:space="preserve"> 2012). </w:t>
      </w:r>
      <w:r w:rsidRPr="00285558">
        <w:rPr>
          <w:rFonts w:ascii="Times New Roman" w:hAnsi="Times New Roman" w:cs="Times New Roman"/>
          <w:sz w:val="24"/>
          <w:szCs w:val="24"/>
        </w:rPr>
        <w:t>I</w:t>
      </w:r>
      <w:r w:rsidR="00642BCD" w:rsidRPr="00285558">
        <w:rPr>
          <w:rFonts w:ascii="Times New Roman" w:hAnsi="Times New Roman" w:cs="Times New Roman"/>
          <w:sz w:val="24"/>
          <w:szCs w:val="24"/>
        </w:rPr>
        <w:t>n 2017</w:t>
      </w:r>
      <w:r w:rsidRPr="00285558">
        <w:rPr>
          <w:rFonts w:ascii="Times New Roman" w:hAnsi="Times New Roman" w:cs="Times New Roman"/>
          <w:sz w:val="24"/>
          <w:szCs w:val="24"/>
        </w:rPr>
        <w:t>, HEE</w:t>
      </w:r>
      <w:r w:rsidR="00642BCD" w:rsidRPr="00285558">
        <w:rPr>
          <w:rFonts w:ascii="Times New Roman" w:hAnsi="Times New Roman" w:cs="Times New Roman"/>
          <w:sz w:val="24"/>
          <w:szCs w:val="24"/>
        </w:rPr>
        <w:t xml:space="preserve"> </w:t>
      </w:r>
      <w:r w:rsidRPr="00285558">
        <w:rPr>
          <w:rFonts w:ascii="Times New Roman" w:hAnsi="Times New Roman" w:cs="Times New Roman"/>
          <w:sz w:val="24"/>
          <w:szCs w:val="24"/>
        </w:rPr>
        <w:t>developed a new definition for ACP d</w:t>
      </w:r>
      <w:r w:rsidR="00642BCD" w:rsidRPr="00285558">
        <w:rPr>
          <w:rFonts w:ascii="Times New Roman" w:hAnsi="Times New Roman" w:cs="Times New Roman"/>
          <w:sz w:val="24"/>
          <w:szCs w:val="24"/>
        </w:rPr>
        <w:t>escrib</w:t>
      </w:r>
      <w:r w:rsidRPr="00285558">
        <w:rPr>
          <w:rFonts w:ascii="Times New Roman" w:hAnsi="Times New Roman" w:cs="Times New Roman"/>
          <w:sz w:val="24"/>
          <w:szCs w:val="24"/>
        </w:rPr>
        <w:t>ing</w:t>
      </w:r>
      <w:r w:rsidR="006C1B08" w:rsidRPr="00285558">
        <w:rPr>
          <w:rFonts w:ascii="Times New Roman" w:hAnsi="Times New Roman" w:cs="Times New Roman"/>
          <w:sz w:val="24"/>
          <w:szCs w:val="24"/>
        </w:rPr>
        <w:t xml:space="preserve"> </w:t>
      </w:r>
      <w:r w:rsidRPr="00285558">
        <w:rPr>
          <w:rFonts w:ascii="Times New Roman" w:hAnsi="Times New Roman" w:cs="Times New Roman"/>
          <w:sz w:val="24"/>
          <w:szCs w:val="24"/>
        </w:rPr>
        <w:t xml:space="preserve">its </w:t>
      </w:r>
      <w:r w:rsidR="006C1B08" w:rsidRPr="00285558">
        <w:rPr>
          <w:rFonts w:ascii="Times New Roman" w:hAnsi="Times New Roman" w:cs="Times New Roman"/>
          <w:sz w:val="24"/>
          <w:szCs w:val="24"/>
        </w:rPr>
        <w:t>scope</w:t>
      </w:r>
      <w:r w:rsidR="00501D3C" w:rsidRPr="00285558">
        <w:rPr>
          <w:rFonts w:ascii="Times New Roman" w:hAnsi="Times New Roman" w:cs="Times New Roman"/>
          <w:sz w:val="24"/>
          <w:szCs w:val="24"/>
        </w:rPr>
        <w:t>,</w:t>
      </w:r>
      <w:r w:rsidR="006C1B08" w:rsidRPr="00285558">
        <w:rPr>
          <w:rFonts w:ascii="Times New Roman" w:hAnsi="Times New Roman" w:cs="Times New Roman"/>
          <w:sz w:val="24"/>
          <w:szCs w:val="24"/>
        </w:rPr>
        <w:t xml:space="preserve"> standardis</w:t>
      </w:r>
      <w:r w:rsidRPr="00285558">
        <w:rPr>
          <w:rFonts w:ascii="Times New Roman" w:hAnsi="Times New Roman" w:cs="Times New Roman"/>
          <w:sz w:val="24"/>
          <w:szCs w:val="24"/>
        </w:rPr>
        <w:t>ing</w:t>
      </w:r>
      <w:r w:rsidR="006C1B08" w:rsidRPr="00285558">
        <w:rPr>
          <w:rFonts w:ascii="Times New Roman" w:hAnsi="Times New Roman" w:cs="Times New Roman"/>
          <w:sz w:val="24"/>
          <w:szCs w:val="24"/>
        </w:rPr>
        <w:t xml:space="preserve"> </w:t>
      </w:r>
      <w:r w:rsidRPr="00285558">
        <w:rPr>
          <w:rFonts w:ascii="Times New Roman" w:hAnsi="Times New Roman" w:cs="Times New Roman"/>
          <w:sz w:val="24"/>
          <w:szCs w:val="24"/>
        </w:rPr>
        <w:t xml:space="preserve">the </w:t>
      </w:r>
      <w:r w:rsidR="006C1B08" w:rsidRPr="00285558">
        <w:rPr>
          <w:rFonts w:ascii="Times New Roman" w:hAnsi="Times New Roman" w:cs="Times New Roman"/>
          <w:sz w:val="24"/>
          <w:szCs w:val="24"/>
        </w:rPr>
        <w:t>role functions, educational preparation, practice capabilities, and role development.  HEE</w:t>
      </w:r>
      <w:r w:rsidRPr="00285558">
        <w:rPr>
          <w:rFonts w:ascii="Times New Roman" w:hAnsi="Times New Roman" w:cs="Times New Roman"/>
          <w:sz w:val="24"/>
          <w:szCs w:val="24"/>
        </w:rPr>
        <w:t xml:space="preserve"> states that</w:t>
      </w:r>
      <w:r w:rsidR="006C1B08" w:rsidRPr="00285558">
        <w:rPr>
          <w:rFonts w:ascii="Times New Roman" w:hAnsi="Times New Roman" w:cs="Times New Roman"/>
          <w:sz w:val="24"/>
          <w:szCs w:val="24"/>
        </w:rPr>
        <w:t>:</w:t>
      </w:r>
    </w:p>
    <w:p w14:paraId="1FD0787F" w14:textId="77777777" w:rsidR="006C1B08" w:rsidRPr="00285558" w:rsidRDefault="006C1B08" w:rsidP="007511D1">
      <w:pPr>
        <w:autoSpaceDE w:val="0"/>
        <w:autoSpaceDN w:val="0"/>
        <w:adjustRightInd w:val="0"/>
        <w:spacing w:line="480" w:lineRule="auto"/>
        <w:jc w:val="both"/>
        <w:rPr>
          <w:rFonts w:ascii="Times New Roman" w:hAnsi="Times New Roman" w:cs="Times New Roman"/>
          <w:sz w:val="24"/>
          <w:szCs w:val="24"/>
        </w:rPr>
      </w:pPr>
      <w:r w:rsidRPr="00285558">
        <w:rPr>
          <w:rFonts w:ascii="Times New Roman" w:hAnsi="Times New Roman" w:cs="Times New Roman"/>
          <w:i/>
          <w:iCs/>
          <w:sz w:val="24"/>
          <w:szCs w:val="24"/>
        </w:rPr>
        <w:t>'Advanced Clinical Practice is delivered by experienced registered healthcare practitioners. It is a level of practice characterised by a high level of autonomy and complex decision-making. This is underpinned by a Masters level award or equivalent that encompasses the pillars of clinical practice, management and leadership, education and research, with demonstration of core and area specific clinical competence</w:t>
      </w:r>
      <w:r w:rsidRPr="00285558">
        <w:rPr>
          <w:rFonts w:ascii="Times New Roman" w:hAnsi="Times New Roman" w:cs="Times New Roman"/>
          <w:iCs/>
          <w:sz w:val="24"/>
          <w:szCs w:val="24"/>
        </w:rPr>
        <w:t>.</w:t>
      </w:r>
      <w:r w:rsidRPr="00285558">
        <w:rPr>
          <w:rFonts w:ascii="Times New Roman" w:hAnsi="Times New Roman" w:cs="Times New Roman"/>
          <w:sz w:val="24"/>
          <w:szCs w:val="24"/>
        </w:rPr>
        <w:t>’ (HEE, 2017).</w:t>
      </w:r>
    </w:p>
    <w:p w14:paraId="17530888" w14:textId="7847C13C" w:rsidR="006C1B08" w:rsidRPr="00285558" w:rsidRDefault="00094B91" w:rsidP="00094B91">
      <w:pPr>
        <w:autoSpaceDE w:val="0"/>
        <w:autoSpaceDN w:val="0"/>
        <w:adjustRightInd w:val="0"/>
        <w:spacing w:after="200" w:line="480" w:lineRule="auto"/>
        <w:jc w:val="both"/>
        <w:rPr>
          <w:rFonts w:ascii="Times New Roman" w:hAnsi="Times New Roman" w:cs="Times New Roman"/>
          <w:sz w:val="24"/>
          <w:szCs w:val="24"/>
        </w:rPr>
      </w:pPr>
      <w:r w:rsidRPr="00285558">
        <w:rPr>
          <w:rFonts w:ascii="Times New Roman" w:hAnsi="Times New Roman" w:cs="Times New Roman"/>
          <w:sz w:val="24"/>
          <w:szCs w:val="24"/>
        </w:rPr>
        <w:t>T</w:t>
      </w:r>
      <w:r w:rsidR="006C1B08" w:rsidRPr="00285558">
        <w:rPr>
          <w:rFonts w:ascii="Times New Roman" w:hAnsi="Times New Roman" w:cs="Times New Roman"/>
          <w:sz w:val="24"/>
          <w:szCs w:val="24"/>
        </w:rPr>
        <w:t xml:space="preserve">his definition has now been adopted across </w:t>
      </w:r>
      <w:r w:rsidR="006F2076" w:rsidRPr="00285558">
        <w:rPr>
          <w:rFonts w:ascii="Times New Roman" w:hAnsi="Times New Roman" w:cs="Times New Roman"/>
          <w:sz w:val="24"/>
          <w:szCs w:val="24"/>
        </w:rPr>
        <w:t>England and Wales</w:t>
      </w:r>
      <w:r w:rsidR="006C1B08" w:rsidRPr="00285558">
        <w:rPr>
          <w:rFonts w:ascii="Times New Roman" w:hAnsi="Times New Roman" w:cs="Times New Roman"/>
          <w:sz w:val="24"/>
          <w:szCs w:val="24"/>
        </w:rPr>
        <w:t xml:space="preserve"> to standardise the role and allow consistent practice across disciplines for ACP roles (</w:t>
      </w:r>
      <w:r w:rsidR="00CF6C26" w:rsidRPr="00285558">
        <w:rPr>
          <w:rFonts w:ascii="Times New Roman" w:hAnsi="Times New Roman" w:cs="Times New Roman"/>
          <w:sz w:val="24"/>
          <w:szCs w:val="24"/>
        </w:rPr>
        <w:t>HEE,</w:t>
      </w:r>
      <w:r w:rsidR="006C1B08" w:rsidRPr="00285558">
        <w:rPr>
          <w:rFonts w:ascii="Times New Roman" w:hAnsi="Times New Roman" w:cs="Times New Roman"/>
          <w:sz w:val="24"/>
          <w:szCs w:val="24"/>
        </w:rPr>
        <w:t xml:space="preserve"> 2017)</w:t>
      </w:r>
      <w:r w:rsidRPr="00285558">
        <w:rPr>
          <w:rFonts w:ascii="Times New Roman" w:hAnsi="Times New Roman" w:cs="Times New Roman"/>
          <w:sz w:val="24"/>
          <w:szCs w:val="24"/>
        </w:rPr>
        <w:t>, with the aim to meet HEE’s objective to develop a flexible workforce, which is competent to respond to changing healthcare needs (DH, 2015).</w:t>
      </w:r>
    </w:p>
    <w:p w14:paraId="774AE8EB" w14:textId="5ED4F818" w:rsidR="006C1B08" w:rsidRPr="00285558" w:rsidRDefault="000C6CDA" w:rsidP="000C6CDA">
      <w:pPr>
        <w:autoSpaceDE w:val="0"/>
        <w:autoSpaceDN w:val="0"/>
        <w:adjustRightInd w:val="0"/>
        <w:spacing w:after="200" w:line="480" w:lineRule="auto"/>
        <w:jc w:val="both"/>
        <w:rPr>
          <w:rFonts w:ascii="Times New Roman" w:hAnsi="Times New Roman" w:cs="Times New Roman"/>
          <w:sz w:val="24"/>
          <w:szCs w:val="24"/>
        </w:rPr>
      </w:pPr>
      <w:r w:rsidRPr="00285558">
        <w:rPr>
          <w:rFonts w:ascii="Times New Roman" w:hAnsi="Times New Roman" w:cs="Times New Roman"/>
          <w:sz w:val="24"/>
          <w:szCs w:val="24"/>
        </w:rPr>
        <w:t xml:space="preserve">A Master’s level programme of </w:t>
      </w:r>
      <w:r w:rsidR="00094B91" w:rsidRPr="00285558">
        <w:rPr>
          <w:rFonts w:ascii="Times New Roman" w:hAnsi="Times New Roman" w:cs="Times New Roman"/>
          <w:sz w:val="24"/>
          <w:szCs w:val="24"/>
        </w:rPr>
        <w:t>education</w:t>
      </w:r>
      <w:r w:rsidRPr="00285558">
        <w:rPr>
          <w:rFonts w:ascii="Times New Roman" w:hAnsi="Times New Roman" w:cs="Times New Roman"/>
          <w:sz w:val="24"/>
          <w:szCs w:val="24"/>
        </w:rPr>
        <w:t xml:space="preserve"> is the </w:t>
      </w:r>
      <w:r w:rsidR="00094B91" w:rsidRPr="00285558">
        <w:rPr>
          <w:rFonts w:ascii="Times New Roman" w:hAnsi="Times New Roman" w:cs="Times New Roman"/>
          <w:sz w:val="24"/>
          <w:szCs w:val="24"/>
        </w:rPr>
        <w:t xml:space="preserve">common </w:t>
      </w:r>
      <w:r w:rsidRPr="00285558">
        <w:rPr>
          <w:rFonts w:ascii="Times New Roman" w:hAnsi="Times New Roman" w:cs="Times New Roman"/>
          <w:sz w:val="24"/>
          <w:szCs w:val="24"/>
        </w:rPr>
        <w:t xml:space="preserve">minimum requirement for </w:t>
      </w:r>
      <w:r w:rsidR="00094B91" w:rsidRPr="00285558">
        <w:rPr>
          <w:rFonts w:ascii="Times New Roman" w:hAnsi="Times New Roman" w:cs="Times New Roman"/>
          <w:sz w:val="24"/>
          <w:szCs w:val="24"/>
        </w:rPr>
        <w:t>AP</w:t>
      </w:r>
      <w:r w:rsidRPr="00285558">
        <w:rPr>
          <w:rFonts w:ascii="Times New Roman" w:hAnsi="Times New Roman" w:cs="Times New Roman"/>
          <w:sz w:val="24"/>
          <w:szCs w:val="24"/>
        </w:rPr>
        <w:t xml:space="preserve"> in the UK, USA, Australia and Finland (Driscoll </w:t>
      </w:r>
      <w:r w:rsidRPr="00285558">
        <w:rPr>
          <w:rFonts w:ascii="Times New Roman" w:hAnsi="Times New Roman" w:cs="Times New Roman"/>
          <w:i/>
          <w:sz w:val="24"/>
          <w:szCs w:val="24"/>
        </w:rPr>
        <w:t>et al.,</w:t>
      </w:r>
      <w:r w:rsidRPr="00285558">
        <w:rPr>
          <w:rFonts w:ascii="Times New Roman" w:hAnsi="Times New Roman" w:cs="Times New Roman"/>
          <w:sz w:val="24"/>
          <w:szCs w:val="24"/>
        </w:rPr>
        <w:t xml:space="preserve"> 2012), a concept first described by Elliott (1995). </w:t>
      </w:r>
      <w:r w:rsidR="006C1B08" w:rsidRPr="00285558">
        <w:rPr>
          <w:rFonts w:ascii="Times New Roman" w:hAnsi="Times New Roman" w:cs="Times New Roman"/>
          <w:sz w:val="24"/>
          <w:szCs w:val="24"/>
        </w:rPr>
        <w:t>In the authors’ higher education institution, an MSc Advanced Practice programme has been in place for some years. Th</w:t>
      </w:r>
      <w:r w:rsidR="00AF38C6" w:rsidRPr="00285558">
        <w:rPr>
          <w:rFonts w:ascii="Times New Roman" w:hAnsi="Times New Roman" w:cs="Times New Roman"/>
          <w:sz w:val="24"/>
          <w:szCs w:val="24"/>
        </w:rPr>
        <w:t>e</w:t>
      </w:r>
      <w:r w:rsidR="006C1B08" w:rsidRPr="00285558">
        <w:rPr>
          <w:rFonts w:ascii="Times New Roman" w:hAnsi="Times New Roman" w:cs="Times New Roman"/>
          <w:sz w:val="24"/>
          <w:szCs w:val="24"/>
        </w:rPr>
        <w:t xml:space="preserve"> programme</w:t>
      </w:r>
      <w:r w:rsidR="00551B69" w:rsidRPr="00285558">
        <w:rPr>
          <w:rFonts w:ascii="Times New Roman" w:hAnsi="Times New Roman" w:cs="Times New Roman"/>
          <w:sz w:val="24"/>
          <w:szCs w:val="24"/>
        </w:rPr>
        <w:t xml:space="preserve"> curriculum </w:t>
      </w:r>
      <w:r w:rsidR="00AF38C6" w:rsidRPr="00285558">
        <w:rPr>
          <w:rFonts w:ascii="Times New Roman" w:hAnsi="Times New Roman" w:cs="Times New Roman"/>
          <w:sz w:val="24"/>
          <w:szCs w:val="24"/>
        </w:rPr>
        <w:t>w</w:t>
      </w:r>
      <w:r w:rsidR="00551B69" w:rsidRPr="00285558">
        <w:rPr>
          <w:rFonts w:ascii="Times New Roman" w:hAnsi="Times New Roman" w:cs="Times New Roman"/>
          <w:sz w:val="24"/>
          <w:szCs w:val="24"/>
        </w:rPr>
        <w:t xml:space="preserve">as recently redesigned </w:t>
      </w:r>
      <w:r w:rsidR="00094B91" w:rsidRPr="00285558">
        <w:rPr>
          <w:rFonts w:ascii="Times New Roman" w:hAnsi="Times New Roman" w:cs="Times New Roman"/>
          <w:sz w:val="24"/>
          <w:szCs w:val="24"/>
        </w:rPr>
        <w:t>to address</w:t>
      </w:r>
      <w:r w:rsidR="006C1B08" w:rsidRPr="00285558">
        <w:rPr>
          <w:rFonts w:ascii="Times New Roman" w:hAnsi="Times New Roman" w:cs="Times New Roman"/>
          <w:sz w:val="24"/>
          <w:szCs w:val="24"/>
        </w:rPr>
        <w:t xml:space="preserve"> the </w:t>
      </w:r>
      <w:r w:rsidR="006C08F9" w:rsidRPr="00285558">
        <w:rPr>
          <w:rFonts w:ascii="Times New Roman" w:hAnsi="Times New Roman" w:cs="Times New Roman"/>
          <w:sz w:val="24"/>
          <w:szCs w:val="24"/>
        </w:rPr>
        <w:t>four areas</w:t>
      </w:r>
      <w:r w:rsidR="006C1B08" w:rsidRPr="00285558">
        <w:rPr>
          <w:rFonts w:ascii="Times New Roman" w:hAnsi="Times New Roman" w:cs="Times New Roman"/>
          <w:sz w:val="24"/>
          <w:szCs w:val="24"/>
        </w:rPr>
        <w:t xml:space="preserve"> of </w:t>
      </w:r>
      <w:r w:rsidR="00094B91" w:rsidRPr="00285558">
        <w:rPr>
          <w:rFonts w:ascii="Times New Roman" w:hAnsi="Times New Roman" w:cs="Times New Roman"/>
          <w:sz w:val="24"/>
          <w:szCs w:val="24"/>
        </w:rPr>
        <w:t>AP</w:t>
      </w:r>
      <w:r w:rsidR="006C1B08" w:rsidRPr="00285558">
        <w:rPr>
          <w:rFonts w:ascii="Times New Roman" w:hAnsi="Times New Roman" w:cs="Times New Roman"/>
          <w:sz w:val="24"/>
          <w:szCs w:val="24"/>
        </w:rPr>
        <w:t xml:space="preserve"> identified in </w:t>
      </w:r>
      <w:r w:rsidR="006C08F9" w:rsidRPr="00285558">
        <w:rPr>
          <w:rFonts w:ascii="Times New Roman" w:hAnsi="Times New Roman" w:cs="Times New Roman"/>
          <w:sz w:val="24"/>
          <w:szCs w:val="24"/>
        </w:rPr>
        <w:t>the NHS England ACP Framework</w:t>
      </w:r>
      <w:r w:rsidR="006C1B08" w:rsidRPr="00285558">
        <w:rPr>
          <w:rFonts w:ascii="Times New Roman" w:hAnsi="Times New Roman" w:cs="Times New Roman"/>
          <w:sz w:val="24"/>
          <w:szCs w:val="24"/>
        </w:rPr>
        <w:t>: clinical practice, leadership and management, education and research</w:t>
      </w:r>
      <w:r w:rsidR="006C08F9" w:rsidRPr="00285558">
        <w:rPr>
          <w:rFonts w:ascii="Times New Roman" w:hAnsi="Times New Roman" w:cs="Times New Roman"/>
          <w:sz w:val="24"/>
          <w:szCs w:val="24"/>
        </w:rPr>
        <w:t xml:space="preserve"> with</w:t>
      </w:r>
      <w:r w:rsidR="006C1B08" w:rsidRPr="00285558">
        <w:rPr>
          <w:rFonts w:ascii="Times New Roman" w:hAnsi="Times New Roman" w:cs="Times New Roman"/>
          <w:sz w:val="24"/>
          <w:szCs w:val="24"/>
        </w:rPr>
        <w:t xml:space="preserve"> core and area-specific clinical competencies (HEE</w:t>
      </w:r>
      <w:r w:rsidR="00F349EF" w:rsidRPr="00285558">
        <w:rPr>
          <w:rFonts w:ascii="Times New Roman" w:hAnsi="Times New Roman" w:cs="Times New Roman"/>
          <w:sz w:val="24"/>
          <w:szCs w:val="24"/>
        </w:rPr>
        <w:t>,</w:t>
      </w:r>
      <w:r w:rsidR="006C1B08" w:rsidRPr="00285558">
        <w:rPr>
          <w:rFonts w:ascii="Times New Roman" w:hAnsi="Times New Roman" w:cs="Times New Roman"/>
          <w:sz w:val="24"/>
          <w:szCs w:val="24"/>
        </w:rPr>
        <w:t xml:space="preserve"> 2017).</w:t>
      </w:r>
      <w:r w:rsidR="00D26D3E" w:rsidRPr="00285558">
        <w:rPr>
          <w:rFonts w:ascii="Times New Roman" w:hAnsi="Times New Roman" w:cs="Times New Roman"/>
          <w:sz w:val="24"/>
          <w:szCs w:val="24"/>
        </w:rPr>
        <w:t xml:space="preserve"> </w:t>
      </w:r>
    </w:p>
    <w:p w14:paraId="0FD66DD2" w14:textId="77777777" w:rsidR="00B37A49" w:rsidRPr="00285558" w:rsidRDefault="00B37A49" w:rsidP="007511D1">
      <w:pPr>
        <w:pStyle w:val="Heading2"/>
        <w:spacing w:line="480" w:lineRule="auto"/>
        <w:rPr>
          <w:rFonts w:ascii="Times New Roman" w:hAnsi="Times New Roman" w:cs="Times New Roman"/>
          <w:color w:val="auto"/>
          <w:sz w:val="24"/>
          <w:szCs w:val="24"/>
        </w:rPr>
      </w:pPr>
      <w:r w:rsidRPr="00285558">
        <w:rPr>
          <w:rFonts w:ascii="Times New Roman" w:hAnsi="Times New Roman" w:cs="Times New Roman"/>
          <w:color w:val="auto"/>
          <w:sz w:val="24"/>
          <w:szCs w:val="24"/>
        </w:rPr>
        <w:t>Aim</w:t>
      </w:r>
    </w:p>
    <w:p w14:paraId="5E560706" w14:textId="5DA31A23" w:rsidR="00CB7396" w:rsidRPr="00285558" w:rsidRDefault="00B37A49" w:rsidP="00CB7396">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The aim of this review was to </w:t>
      </w:r>
      <w:r w:rsidR="00B1600C" w:rsidRPr="00285558">
        <w:rPr>
          <w:rFonts w:ascii="Times New Roman" w:hAnsi="Times New Roman" w:cs="Times New Roman"/>
          <w:sz w:val="24"/>
          <w:szCs w:val="24"/>
        </w:rPr>
        <w:t xml:space="preserve">synthesise available data on </w:t>
      </w:r>
      <w:r w:rsidR="00094B91" w:rsidRPr="00285558">
        <w:rPr>
          <w:rFonts w:ascii="Times New Roman" w:hAnsi="Times New Roman" w:cs="Times New Roman"/>
          <w:sz w:val="24"/>
          <w:szCs w:val="24"/>
        </w:rPr>
        <w:t>current</w:t>
      </w:r>
      <w:r w:rsidRPr="00285558">
        <w:rPr>
          <w:rFonts w:ascii="Times New Roman" w:hAnsi="Times New Roman" w:cs="Times New Roman"/>
          <w:sz w:val="24"/>
          <w:szCs w:val="24"/>
        </w:rPr>
        <w:t xml:space="preserve"> </w:t>
      </w:r>
      <w:r w:rsidR="00094B91" w:rsidRPr="00285558">
        <w:rPr>
          <w:rFonts w:ascii="Times New Roman" w:hAnsi="Times New Roman" w:cs="Times New Roman"/>
          <w:sz w:val="24"/>
          <w:szCs w:val="24"/>
        </w:rPr>
        <w:t xml:space="preserve">educational </w:t>
      </w:r>
      <w:r w:rsidRPr="00285558">
        <w:rPr>
          <w:rFonts w:ascii="Times New Roman" w:hAnsi="Times New Roman" w:cs="Times New Roman"/>
          <w:sz w:val="24"/>
          <w:szCs w:val="24"/>
        </w:rPr>
        <w:t>provi</w:t>
      </w:r>
      <w:r w:rsidR="00B1600C" w:rsidRPr="00285558">
        <w:rPr>
          <w:rFonts w:ascii="Times New Roman" w:hAnsi="Times New Roman" w:cs="Times New Roman"/>
          <w:sz w:val="24"/>
          <w:szCs w:val="24"/>
        </w:rPr>
        <w:t xml:space="preserve">sion related to </w:t>
      </w:r>
      <w:r w:rsidRPr="00285558">
        <w:rPr>
          <w:rFonts w:ascii="Times New Roman" w:hAnsi="Times New Roman" w:cs="Times New Roman"/>
          <w:sz w:val="24"/>
          <w:szCs w:val="24"/>
        </w:rPr>
        <w:t>preparation for the ACP role</w:t>
      </w:r>
      <w:r w:rsidR="00620898" w:rsidRPr="00285558">
        <w:rPr>
          <w:rFonts w:ascii="Times New Roman" w:hAnsi="Times New Roman" w:cs="Times New Roman"/>
          <w:sz w:val="24"/>
          <w:szCs w:val="24"/>
        </w:rPr>
        <w:t>.</w:t>
      </w:r>
      <w:r w:rsidR="00CB7396" w:rsidRPr="00285558">
        <w:rPr>
          <w:rFonts w:ascii="Times New Roman" w:hAnsi="Times New Roman" w:cs="Times New Roman"/>
          <w:sz w:val="24"/>
          <w:szCs w:val="24"/>
        </w:rPr>
        <w:t xml:space="preserve"> The review questions were: (i) What factors affect transition for the newly qualified ACP and (ii) how are these factors integrated into current educational curricula?</w:t>
      </w:r>
    </w:p>
    <w:p w14:paraId="17F0F5F3" w14:textId="77777777" w:rsidR="00B37A49" w:rsidRPr="00285558" w:rsidRDefault="00B37A49" w:rsidP="007511D1">
      <w:pPr>
        <w:pStyle w:val="Heading2"/>
        <w:spacing w:line="480" w:lineRule="auto"/>
        <w:rPr>
          <w:rFonts w:ascii="Times New Roman" w:hAnsi="Times New Roman" w:cs="Times New Roman"/>
          <w:color w:val="auto"/>
          <w:sz w:val="24"/>
          <w:szCs w:val="24"/>
        </w:rPr>
      </w:pPr>
      <w:r w:rsidRPr="00285558">
        <w:rPr>
          <w:rFonts w:ascii="Times New Roman" w:hAnsi="Times New Roman" w:cs="Times New Roman"/>
          <w:color w:val="auto"/>
          <w:sz w:val="24"/>
          <w:szCs w:val="24"/>
        </w:rPr>
        <w:t>Design</w:t>
      </w:r>
    </w:p>
    <w:p w14:paraId="281207AD" w14:textId="40AD55CB" w:rsidR="00CB7396" w:rsidRPr="00285558" w:rsidRDefault="00B1600C" w:rsidP="0088473A">
      <w:pPr>
        <w:spacing w:line="480" w:lineRule="auto"/>
        <w:jc w:val="both"/>
        <w:rPr>
          <w:rFonts w:ascii="Times New Roman" w:hAnsi="Times New Roman" w:cs="Times New Roman"/>
          <w:sz w:val="24"/>
          <w:szCs w:val="24"/>
        </w:rPr>
      </w:pPr>
      <w:r w:rsidRPr="00285558">
        <w:rPr>
          <w:rFonts w:ascii="Times New Roman" w:hAnsi="Times New Roman" w:cs="Times New Roman"/>
          <w:sz w:val="24"/>
          <w:szCs w:val="24"/>
        </w:rPr>
        <w:t>We u</w:t>
      </w:r>
      <w:r w:rsidR="00620898" w:rsidRPr="00285558">
        <w:rPr>
          <w:rFonts w:ascii="Times New Roman" w:hAnsi="Times New Roman" w:cs="Times New Roman"/>
          <w:sz w:val="24"/>
          <w:szCs w:val="24"/>
        </w:rPr>
        <w:t>s</w:t>
      </w:r>
      <w:r w:rsidRPr="00285558">
        <w:rPr>
          <w:rFonts w:ascii="Times New Roman" w:hAnsi="Times New Roman" w:cs="Times New Roman"/>
          <w:sz w:val="24"/>
          <w:szCs w:val="24"/>
        </w:rPr>
        <w:t xml:space="preserve">ed a </w:t>
      </w:r>
      <w:r w:rsidR="00674D79" w:rsidRPr="00285558">
        <w:rPr>
          <w:rFonts w:ascii="Times New Roman" w:hAnsi="Times New Roman" w:cs="Times New Roman"/>
          <w:sz w:val="24"/>
          <w:szCs w:val="24"/>
        </w:rPr>
        <w:t xml:space="preserve">mixed methods </w:t>
      </w:r>
      <w:r w:rsidRPr="00285558">
        <w:rPr>
          <w:rFonts w:ascii="Times New Roman" w:hAnsi="Times New Roman" w:cs="Times New Roman"/>
          <w:sz w:val="24"/>
          <w:szCs w:val="24"/>
        </w:rPr>
        <w:t xml:space="preserve">rapid review to provide timely information for decision-making, a recognised benefit compared with systematic reviews (Haby </w:t>
      </w:r>
      <w:r w:rsidRPr="00285558">
        <w:rPr>
          <w:rFonts w:ascii="Times New Roman" w:hAnsi="Times New Roman" w:cs="Times New Roman"/>
          <w:i/>
          <w:sz w:val="24"/>
          <w:szCs w:val="24"/>
        </w:rPr>
        <w:t>et al</w:t>
      </w:r>
      <w:r w:rsidRPr="00285558">
        <w:rPr>
          <w:rFonts w:ascii="Times New Roman" w:hAnsi="Times New Roman" w:cs="Times New Roman"/>
          <w:sz w:val="24"/>
          <w:szCs w:val="24"/>
        </w:rPr>
        <w:t>.</w:t>
      </w:r>
      <w:r w:rsidR="000D799C" w:rsidRPr="00285558">
        <w:rPr>
          <w:rFonts w:ascii="Times New Roman" w:hAnsi="Times New Roman" w:cs="Times New Roman"/>
          <w:sz w:val="24"/>
          <w:szCs w:val="24"/>
        </w:rPr>
        <w:t>,</w:t>
      </w:r>
      <w:r w:rsidRPr="00285558">
        <w:rPr>
          <w:rFonts w:ascii="Times New Roman" w:hAnsi="Times New Roman" w:cs="Times New Roman"/>
          <w:sz w:val="24"/>
          <w:szCs w:val="24"/>
        </w:rPr>
        <w:t xml:space="preserve"> 2016).</w:t>
      </w:r>
      <w:r w:rsidR="00620898" w:rsidRPr="00285558">
        <w:rPr>
          <w:rFonts w:ascii="Times New Roman" w:hAnsi="Times New Roman" w:cs="Times New Roman"/>
          <w:sz w:val="24"/>
          <w:szCs w:val="24"/>
        </w:rPr>
        <w:t xml:space="preserve"> The field of ACP is rapidly changing. Rapid reviews can provide a snapshot of current research to inform changes in clinical practice in a cost and time pressured environment. Although they do not fulfil all the requirements of a systematic review, they follow a systematic and transparent process and a team of researchers work collaboratively with experts within the field to minimise limitations (O’Leary </w:t>
      </w:r>
      <w:r w:rsidR="00620898" w:rsidRPr="00285558">
        <w:rPr>
          <w:rFonts w:ascii="Times New Roman" w:hAnsi="Times New Roman" w:cs="Times New Roman"/>
          <w:i/>
          <w:sz w:val="24"/>
          <w:szCs w:val="24"/>
        </w:rPr>
        <w:t>et al.</w:t>
      </w:r>
      <w:r w:rsidR="000D799C" w:rsidRPr="00285558">
        <w:rPr>
          <w:rFonts w:ascii="Times New Roman" w:hAnsi="Times New Roman" w:cs="Times New Roman"/>
          <w:i/>
          <w:sz w:val="24"/>
          <w:szCs w:val="24"/>
        </w:rPr>
        <w:t>,</w:t>
      </w:r>
      <w:r w:rsidR="00620898" w:rsidRPr="00285558">
        <w:rPr>
          <w:rFonts w:ascii="Times New Roman" w:hAnsi="Times New Roman" w:cs="Times New Roman"/>
          <w:sz w:val="24"/>
          <w:szCs w:val="24"/>
        </w:rPr>
        <w:t xml:space="preserve"> 2016).</w:t>
      </w:r>
      <w:r w:rsidR="00620898" w:rsidRPr="00285558">
        <w:t xml:space="preserve"> </w:t>
      </w:r>
      <w:r w:rsidR="00610452" w:rsidRPr="00285558">
        <w:rPr>
          <w:rFonts w:ascii="Times New Roman" w:hAnsi="Times New Roman" w:cs="Times New Roman"/>
          <w:sz w:val="24"/>
          <w:szCs w:val="24"/>
        </w:rPr>
        <w:t>T</w:t>
      </w:r>
      <w:r w:rsidR="006F547D" w:rsidRPr="00285558">
        <w:rPr>
          <w:rFonts w:ascii="Times New Roman" w:hAnsi="Times New Roman" w:cs="Times New Roman"/>
          <w:sz w:val="24"/>
          <w:szCs w:val="24"/>
        </w:rPr>
        <w:t xml:space="preserve">his </w:t>
      </w:r>
      <w:r w:rsidR="005A0A1C" w:rsidRPr="00285558">
        <w:rPr>
          <w:rFonts w:ascii="Times New Roman" w:hAnsi="Times New Roman" w:cs="Times New Roman"/>
          <w:sz w:val="24"/>
          <w:szCs w:val="24"/>
        </w:rPr>
        <w:t xml:space="preserve">mixed methods </w:t>
      </w:r>
      <w:r w:rsidR="00620898" w:rsidRPr="00285558">
        <w:rPr>
          <w:rFonts w:ascii="Times New Roman" w:hAnsi="Times New Roman" w:cs="Times New Roman"/>
          <w:sz w:val="24"/>
          <w:szCs w:val="24"/>
        </w:rPr>
        <w:t>rapid review followed the seven-stage process outlined by Tricco</w:t>
      </w:r>
      <w:r w:rsidR="00C60E1B" w:rsidRPr="00285558">
        <w:rPr>
          <w:rFonts w:ascii="Times New Roman" w:hAnsi="Times New Roman" w:cs="Times New Roman"/>
          <w:sz w:val="24"/>
          <w:szCs w:val="24"/>
        </w:rPr>
        <w:t xml:space="preserve"> </w:t>
      </w:r>
      <w:r w:rsidR="00C60E1B" w:rsidRPr="00285558">
        <w:rPr>
          <w:rFonts w:ascii="Times New Roman" w:hAnsi="Times New Roman" w:cs="Times New Roman"/>
          <w:i/>
          <w:sz w:val="24"/>
          <w:szCs w:val="24"/>
        </w:rPr>
        <w:t>et al.</w:t>
      </w:r>
      <w:r w:rsidR="00620898" w:rsidRPr="00285558">
        <w:rPr>
          <w:rFonts w:ascii="Times New Roman" w:hAnsi="Times New Roman" w:cs="Times New Roman"/>
          <w:sz w:val="24"/>
          <w:szCs w:val="24"/>
        </w:rPr>
        <w:t xml:space="preserve"> (2017)</w:t>
      </w:r>
      <w:r w:rsidR="00674D79" w:rsidRPr="00285558">
        <w:rPr>
          <w:rFonts w:ascii="Times New Roman" w:hAnsi="Times New Roman" w:cs="Times New Roman"/>
          <w:sz w:val="24"/>
          <w:szCs w:val="24"/>
        </w:rPr>
        <w:t xml:space="preserve"> (see table 1)</w:t>
      </w:r>
      <w:r w:rsidR="006F547D" w:rsidRPr="00285558">
        <w:rPr>
          <w:rFonts w:ascii="Times New Roman" w:hAnsi="Times New Roman" w:cs="Times New Roman"/>
          <w:sz w:val="24"/>
          <w:szCs w:val="24"/>
        </w:rPr>
        <w:t xml:space="preserve">. </w:t>
      </w:r>
      <w:r w:rsidR="00610452" w:rsidRPr="00285558">
        <w:rPr>
          <w:rFonts w:ascii="Times New Roman" w:hAnsi="Times New Roman" w:cs="Times New Roman"/>
          <w:sz w:val="24"/>
          <w:szCs w:val="24"/>
        </w:rPr>
        <w:t xml:space="preserve">A </w:t>
      </w:r>
      <w:r w:rsidR="00610452" w:rsidRPr="00285558">
        <w:rPr>
          <w:rFonts w:ascii="Times New Roman" w:eastAsia="Times New Roman" w:hAnsi="Times New Roman" w:cs="Times New Roman"/>
          <w:sz w:val="24"/>
          <w:szCs w:val="24"/>
          <w:lang w:eastAsia="en-GB"/>
        </w:rPr>
        <w:t>d</w:t>
      </w:r>
      <w:r w:rsidR="00AD685F" w:rsidRPr="00285558">
        <w:rPr>
          <w:rFonts w:ascii="Times New Roman" w:eastAsia="Times New Roman" w:hAnsi="Times New Roman" w:cs="Times New Roman"/>
          <w:sz w:val="24"/>
          <w:szCs w:val="24"/>
          <w:lang w:eastAsia="en-GB"/>
        </w:rPr>
        <w:t>ata-based convergent synthesis</w:t>
      </w:r>
      <w:r w:rsidR="00610452" w:rsidRPr="00285558">
        <w:rPr>
          <w:rFonts w:ascii="Times New Roman" w:eastAsia="Times New Roman" w:hAnsi="Times New Roman" w:cs="Times New Roman"/>
          <w:sz w:val="24"/>
          <w:szCs w:val="24"/>
          <w:lang w:eastAsia="en-GB"/>
        </w:rPr>
        <w:t xml:space="preserve"> approach</w:t>
      </w:r>
      <w:r w:rsidRPr="00285558">
        <w:rPr>
          <w:rFonts w:ascii="Times New Roman" w:eastAsia="Times New Roman" w:hAnsi="Times New Roman" w:cs="Times New Roman"/>
          <w:sz w:val="24"/>
          <w:szCs w:val="24"/>
          <w:lang w:eastAsia="en-GB"/>
        </w:rPr>
        <w:t>,</w:t>
      </w:r>
      <w:r w:rsidR="00AD685F" w:rsidRPr="00285558">
        <w:rPr>
          <w:rFonts w:ascii="Times New Roman" w:eastAsia="Times New Roman" w:hAnsi="Times New Roman" w:cs="Times New Roman"/>
          <w:sz w:val="24"/>
          <w:szCs w:val="24"/>
          <w:lang w:eastAsia="en-GB"/>
        </w:rPr>
        <w:t xml:space="preserve"> </w:t>
      </w:r>
      <w:r w:rsidR="00620898" w:rsidRPr="00285558">
        <w:rPr>
          <w:rFonts w:ascii="Times New Roman" w:hAnsi="Times New Roman" w:cs="Times New Roman"/>
          <w:sz w:val="24"/>
          <w:szCs w:val="24"/>
        </w:rPr>
        <w:t>us</w:t>
      </w:r>
      <w:r w:rsidR="00610452" w:rsidRPr="00285558">
        <w:rPr>
          <w:rFonts w:ascii="Times New Roman" w:hAnsi="Times New Roman" w:cs="Times New Roman"/>
          <w:sz w:val="24"/>
          <w:szCs w:val="24"/>
        </w:rPr>
        <w:t xml:space="preserve">ing </w:t>
      </w:r>
      <w:r w:rsidR="00620898" w:rsidRPr="00285558">
        <w:rPr>
          <w:rFonts w:ascii="Times New Roman" w:hAnsi="Times New Roman" w:cs="Times New Roman"/>
          <w:sz w:val="24"/>
          <w:szCs w:val="24"/>
        </w:rPr>
        <w:t>data transformation allow</w:t>
      </w:r>
      <w:r w:rsidR="006F547D" w:rsidRPr="00285558">
        <w:rPr>
          <w:rFonts w:ascii="Times New Roman" w:hAnsi="Times New Roman" w:cs="Times New Roman"/>
          <w:sz w:val="24"/>
          <w:szCs w:val="24"/>
        </w:rPr>
        <w:t xml:space="preserve">ed for </w:t>
      </w:r>
      <w:r w:rsidR="007B2EFB" w:rsidRPr="00285558">
        <w:rPr>
          <w:rFonts w:ascii="Times New Roman" w:hAnsi="Times New Roman" w:cs="Times New Roman"/>
          <w:sz w:val="24"/>
          <w:szCs w:val="24"/>
        </w:rPr>
        <w:t xml:space="preserve">qualitative and quantitative evidence to be </w:t>
      </w:r>
      <w:r w:rsidR="00610452" w:rsidRPr="00285558">
        <w:rPr>
          <w:rFonts w:ascii="Times New Roman" w:hAnsi="Times New Roman" w:cs="Times New Roman"/>
          <w:sz w:val="24"/>
          <w:szCs w:val="24"/>
        </w:rPr>
        <w:t>synthesised</w:t>
      </w:r>
      <w:r w:rsidR="005A0A1C" w:rsidRPr="00285558">
        <w:rPr>
          <w:rFonts w:ascii="Times New Roman" w:hAnsi="Times New Roman" w:cs="Times New Roman"/>
          <w:sz w:val="24"/>
          <w:szCs w:val="24"/>
        </w:rPr>
        <w:t xml:space="preserve"> (Hong </w:t>
      </w:r>
      <w:r w:rsidR="005A0A1C" w:rsidRPr="00285558">
        <w:rPr>
          <w:rFonts w:ascii="Times New Roman" w:hAnsi="Times New Roman" w:cs="Times New Roman"/>
          <w:i/>
          <w:sz w:val="24"/>
          <w:szCs w:val="24"/>
        </w:rPr>
        <w:t>et al</w:t>
      </w:r>
      <w:r w:rsidR="005A0A1C" w:rsidRPr="00285558">
        <w:rPr>
          <w:rFonts w:ascii="Times New Roman" w:hAnsi="Times New Roman" w:cs="Times New Roman"/>
          <w:sz w:val="24"/>
          <w:szCs w:val="24"/>
        </w:rPr>
        <w:t>.</w:t>
      </w:r>
      <w:r w:rsidR="000D799C" w:rsidRPr="00285558">
        <w:rPr>
          <w:rFonts w:ascii="Times New Roman" w:hAnsi="Times New Roman" w:cs="Times New Roman"/>
          <w:sz w:val="24"/>
          <w:szCs w:val="24"/>
        </w:rPr>
        <w:t>,</w:t>
      </w:r>
      <w:r w:rsidR="005A0A1C" w:rsidRPr="00285558">
        <w:rPr>
          <w:rFonts w:ascii="Times New Roman" w:hAnsi="Times New Roman" w:cs="Times New Roman"/>
          <w:sz w:val="24"/>
          <w:szCs w:val="24"/>
        </w:rPr>
        <w:t xml:space="preserve"> 2017)</w:t>
      </w:r>
      <w:r w:rsidR="000C03B2" w:rsidRPr="00285558">
        <w:rPr>
          <w:rFonts w:ascii="Times New Roman" w:hAnsi="Times New Roman" w:cs="Times New Roman"/>
          <w:sz w:val="24"/>
          <w:szCs w:val="24"/>
        </w:rPr>
        <w:t xml:space="preserve">. </w:t>
      </w:r>
    </w:p>
    <w:p w14:paraId="3948E385" w14:textId="77777777" w:rsidR="00CB7396" w:rsidRPr="00285558" w:rsidRDefault="00CB7396" w:rsidP="00CB7396">
      <w:pPr>
        <w:rPr>
          <w:rFonts w:ascii="Times New Roman" w:hAnsi="Times New Roman" w:cs="Times New Roman"/>
          <w:i/>
          <w:sz w:val="24"/>
          <w:szCs w:val="24"/>
        </w:rPr>
      </w:pPr>
      <w:r w:rsidRPr="00285558">
        <w:rPr>
          <w:rFonts w:ascii="Times New Roman" w:hAnsi="Times New Roman" w:cs="Times New Roman"/>
          <w:i/>
          <w:sz w:val="24"/>
          <w:szCs w:val="24"/>
        </w:rPr>
        <w:t>Insert TABLE 1 here</w:t>
      </w:r>
    </w:p>
    <w:p w14:paraId="49590D60" w14:textId="77777777" w:rsidR="005A0A1C" w:rsidRPr="00285558" w:rsidRDefault="005A0A1C" w:rsidP="006C08F9">
      <w:pPr>
        <w:rPr>
          <w:rFonts w:ascii="Times New Roman" w:hAnsi="Times New Roman" w:cs="Times New Roman"/>
          <w:sz w:val="24"/>
          <w:szCs w:val="24"/>
        </w:rPr>
      </w:pPr>
    </w:p>
    <w:p w14:paraId="0CC32895" w14:textId="094474B8" w:rsidR="006C1B08" w:rsidRPr="00285558" w:rsidRDefault="006C1B08" w:rsidP="006C08F9">
      <w:pPr>
        <w:rPr>
          <w:rFonts w:ascii="Times New Roman" w:hAnsi="Times New Roman" w:cs="Times New Roman"/>
          <w:i/>
          <w:sz w:val="24"/>
          <w:szCs w:val="24"/>
        </w:rPr>
      </w:pPr>
      <w:r w:rsidRPr="00285558">
        <w:rPr>
          <w:rFonts w:ascii="Times New Roman" w:hAnsi="Times New Roman" w:cs="Times New Roman"/>
          <w:sz w:val="24"/>
          <w:szCs w:val="24"/>
        </w:rPr>
        <w:t xml:space="preserve">Search </w:t>
      </w:r>
      <w:r w:rsidR="00B37A49" w:rsidRPr="00285558">
        <w:rPr>
          <w:rFonts w:ascii="Times New Roman" w:hAnsi="Times New Roman" w:cs="Times New Roman"/>
          <w:sz w:val="24"/>
          <w:szCs w:val="24"/>
        </w:rPr>
        <w:t>Methods</w:t>
      </w:r>
      <w:r w:rsidRPr="00285558">
        <w:rPr>
          <w:rFonts w:ascii="Times New Roman" w:hAnsi="Times New Roman" w:cs="Times New Roman"/>
          <w:sz w:val="24"/>
          <w:szCs w:val="24"/>
        </w:rPr>
        <w:t xml:space="preserve"> </w:t>
      </w:r>
    </w:p>
    <w:p w14:paraId="2EEA5EB0" w14:textId="4EB47A93" w:rsidR="00CB7396" w:rsidRPr="00285558" w:rsidRDefault="00C60E1B"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I</w:t>
      </w:r>
      <w:r w:rsidR="006F547D" w:rsidRPr="00285558">
        <w:rPr>
          <w:rFonts w:ascii="Times New Roman" w:hAnsi="Times New Roman" w:cs="Times New Roman"/>
          <w:bCs/>
          <w:sz w:val="24"/>
          <w:szCs w:val="24"/>
        </w:rPr>
        <w:t>n accordance with accepted</w:t>
      </w:r>
      <w:r w:rsidR="006F547D" w:rsidRPr="00285558">
        <w:rPr>
          <w:rFonts w:ascii="Times New Roman" w:hAnsi="Times New Roman" w:cs="Times New Roman"/>
          <w:b/>
          <w:bCs/>
          <w:sz w:val="24"/>
          <w:szCs w:val="24"/>
        </w:rPr>
        <w:t xml:space="preserve"> </w:t>
      </w:r>
      <w:r w:rsidR="006F547D" w:rsidRPr="00285558">
        <w:rPr>
          <w:rFonts w:ascii="Times New Roman" w:hAnsi="Times New Roman" w:cs="Times New Roman"/>
          <w:sz w:val="24"/>
          <w:szCs w:val="24"/>
        </w:rPr>
        <w:t xml:space="preserve">rapid review methodology (O’Leary </w:t>
      </w:r>
      <w:r w:rsidR="006F547D" w:rsidRPr="00285558">
        <w:rPr>
          <w:rFonts w:ascii="Times New Roman" w:hAnsi="Times New Roman" w:cs="Times New Roman"/>
          <w:i/>
          <w:sz w:val="24"/>
          <w:szCs w:val="24"/>
        </w:rPr>
        <w:t>et al.</w:t>
      </w:r>
      <w:r w:rsidR="000D799C" w:rsidRPr="00285558">
        <w:rPr>
          <w:rFonts w:ascii="Times New Roman" w:hAnsi="Times New Roman" w:cs="Times New Roman"/>
          <w:i/>
          <w:sz w:val="24"/>
          <w:szCs w:val="24"/>
        </w:rPr>
        <w:t>,</w:t>
      </w:r>
      <w:r w:rsidR="006F547D" w:rsidRPr="00285558">
        <w:rPr>
          <w:rFonts w:ascii="Times New Roman" w:hAnsi="Times New Roman" w:cs="Times New Roman"/>
          <w:sz w:val="24"/>
          <w:szCs w:val="24"/>
        </w:rPr>
        <w:t xml:space="preserve"> 2016), we searched </w:t>
      </w:r>
      <w:r w:rsidR="000D3180" w:rsidRPr="00285558">
        <w:rPr>
          <w:rFonts w:ascii="Times New Roman" w:hAnsi="Times New Roman" w:cs="Times New Roman"/>
          <w:sz w:val="24"/>
          <w:szCs w:val="24"/>
        </w:rPr>
        <w:t>two databases</w:t>
      </w:r>
      <w:r w:rsidR="006F547D" w:rsidRPr="00285558">
        <w:rPr>
          <w:rFonts w:ascii="Times New Roman" w:hAnsi="Times New Roman" w:cs="Times New Roman"/>
          <w:sz w:val="24"/>
          <w:szCs w:val="24"/>
        </w:rPr>
        <w:t>:</w:t>
      </w:r>
      <w:r w:rsidR="000D3180" w:rsidRPr="00285558">
        <w:rPr>
          <w:rFonts w:ascii="Times New Roman" w:hAnsi="Times New Roman" w:cs="Times New Roman"/>
          <w:sz w:val="24"/>
          <w:szCs w:val="24"/>
        </w:rPr>
        <w:t xml:space="preserve"> Ovid Medline </w:t>
      </w:r>
      <w:r w:rsidR="006C08F9" w:rsidRPr="00285558">
        <w:rPr>
          <w:rFonts w:ascii="Times New Roman" w:hAnsi="Times New Roman" w:cs="Times New Roman"/>
          <w:sz w:val="24"/>
          <w:szCs w:val="24"/>
        </w:rPr>
        <w:t xml:space="preserve">and </w:t>
      </w:r>
      <w:r w:rsidR="000D3180" w:rsidRPr="00285558">
        <w:rPr>
          <w:rFonts w:ascii="Times New Roman" w:hAnsi="Times New Roman" w:cs="Times New Roman"/>
          <w:sz w:val="24"/>
          <w:szCs w:val="24"/>
        </w:rPr>
        <w:t>OVID EMBASE</w:t>
      </w:r>
      <w:r w:rsidR="001E1518" w:rsidRPr="00285558">
        <w:rPr>
          <w:rFonts w:ascii="Times New Roman" w:hAnsi="Times New Roman" w:cs="Times New Roman"/>
          <w:sz w:val="24"/>
          <w:szCs w:val="24"/>
        </w:rPr>
        <w:t xml:space="preserve"> based on a Population, Exposure and Outcome table (refer to Supplementary Table 1). K</w:t>
      </w:r>
      <w:r w:rsidR="00610452" w:rsidRPr="00285558">
        <w:rPr>
          <w:rFonts w:ascii="Times New Roman" w:hAnsi="Times New Roman" w:cs="Times New Roman"/>
          <w:sz w:val="24"/>
          <w:szCs w:val="24"/>
        </w:rPr>
        <w:t xml:space="preserve">ey search </w:t>
      </w:r>
      <w:r w:rsidR="000D3180" w:rsidRPr="00285558">
        <w:rPr>
          <w:rFonts w:ascii="Times New Roman" w:hAnsi="Times New Roman" w:cs="Times New Roman"/>
          <w:sz w:val="24"/>
          <w:szCs w:val="24"/>
        </w:rPr>
        <w:t xml:space="preserve">terms </w:t>
      </w:r>
      <w:r w:rsidR="001E1518" w:rsidRPr="00285558">
        <w:rPr>
          <w:rFonts w:ascii="Times New Roman" w:hAnsi="Times New Roman" w:cs="Times New Roman"/>
          <w:sz w:val="24"/>
          <w:szCs w:val="24"/>
        </w:rPr>
        <w:t>included ‘</w:t>
      </w:r>
      <w:r w:rsidR="000D3180" w:rsidRPr="00285558">
        <w:rPr>
          <w:rFonts w:ascii="Times New Roman" w:hAnsi="Times New Roman" w:cs="Times New Roman"/>
          <w:sz w:val="24"/>
          <w:szCs w:val="24"/>
        </w:rPr>
        <w:t>Advanced Practice</w:t>
      </w:r>
      <w:r w:rsidR="001E1518" w:rsidRPr="00285558">
        <w:rPr>
          <w:rFonts w:ascii="Times New Roman" w:hAnsi="Times New Roman" w:cs="Times New Roman"/>
          <w:sz w:val="24"/>
          <w:szCs w:val="24"/>
        </w:rPr>
        <w:t>’</w:t>
      </w:r>
      <w:r w:rsidR="000D3180" w:rsidRPr="00285558">
        <w:rPr>
          <w:rFonts w:ascii="Times New Roman" w:hAnsi="Times New Roman" w:cs="Times New Roman"/>
          <w:sz w:val="24"/>
          <w:szCs w:val="24"/>
        </w:rPr>
        <w:t xml:space="preserve">, </w:t>
      </w:r>
      <w:r w:rsidR="001E1518" w:rsidRPr="00285558">
        <w:rPr>
          <w:rFonts w:ascii="Times New Roman" w:hAnsi="Times New Roman" w:cs="Times New Roman"/>
          <w:sz w:val="24"/>
          <w:szCs w:val="24"/>
        </w:rPr>
        <w:t>‘</w:t>
      </w:r>
      <w:r w:rsidR="000D3180" w:rsidRPr="00285558">
        <w:rPr>
          <w:rFonts w:ascii="Times New Roman" w:hAnsi="Times New Roman" w:cs="Times New Roman"/>
          <w:sz w:val="24"/>
          <w:szCs w:val="24"/>
        </w:rPr>
        <w:t>Training</w:t>
      </w:r>
      <w:r w:rsidR="001E1518" w:rsidRPr="00285558">
        <w:rPr>
          <w:rFonts w:ascii="Times New Roman" w:hAnsi="Times New Roman" w:cs="Times New Roman"/>
          <w:sz w:val="24"/>
          <w:szCs w:val="24"/>
        </w:rPr>
        <w:t>’</w:t>
      </w:r>
      <w:r w:rsidR="006F547D" w:rsidRPr="00285558">
        <w:rPr>
          <w:rFonts w:ascii="Times New Roman" w:hAnsi="Times New Roman" w:cs="Times New Roman"/>
          <w:sz w:val="24"/>
          <w:szCs w:val="24"/>
        </w:rPr>
        <w:t xml:space="preserve"> and </w:t>
      </w:r>
      <w:r w:rsidR="001E1518" w:rsidRPr="00285558">
        <w:rPr>
          <w:rFonts w:ascii="Times New Roman" w:hAnsi="Times New Roman" w:cs="Times New Roman"/>
          <w:sz w:val="24"/>
          <w:szCs w:val="24"/>
        </w:rPr>
        <w:t>‘</w:t>
      </w:r>
      <w:r w:rsidR="00610452" w:rsidRPr="00285558">
        <w:rPr>
          <w:rFonts w:ascii="Times New Roman" w:hAnsi="Times New Roman" w:cs="Times New Roman"/>
          <w:sz w:val="24"/>
          <w:szCs w:val="24"/>
        </w:rPr>
        <w:t>Competence</w:t>
      </w:r>
      <w:r w:rsidR="001E1518" w:rsidRPr="00285558">
        <w:rPr>
          <w:rFonts w:ascii="Times New Roman" w:hAnsi="Times New Roman" w:cs="Times New Roman"/>
          <w:sz w:val="24"/>
          <w:szCs w:val="24"/>
        </w:rPr>
        <w:t>’</w:t>
      </w:r>
      <w:r w:rsidR="001E1518" w:rsidRPr="00285558">
        <w:t xml:space="preserve"> </w:t>
      </w:r>
      <w:r w:rsidR="001E1518" w:rsidRPr="00285558">
        <w:rPr>
          <w:rFonts w:ascii="Times New Roman" w:hAnsi="Times New Roman" w:cs="Times New Roman"/>
          <w:sz w:val="24"/>
          <w:szCs w:val="24"/>
        </w:rPr>
        <w:t>(refer to Supplementary Table 2)</w:t>
      </w:r>
      <w:r w:rsidR="00D26D3E" w:rsidRPr="00285558">
        <w:rPr>
          <w:rFonts w:ascii="Times New Roman" w:hAnsi="Times New Roman" w:cs="Times New Roman"/>
          <w:sz w:val="24"/>
          <w:szCs w:val="24"/>
        </w:rPr>
        <w:t xml:space="preserve">. </w:t>
      </w:r>
      <w:r w:rsidR="006C1B08" w:rsidRPr="00285558">
        <w:rPr>
          <w:rFonts w:ascii="Times New Roman" w:hAnsi="Times New Roman" w:cs="Times New Roman"/>
          <w:sz w:val="24"/>
          <w:szCs w:val="24"/>
        </w:rPr>
        <w:t xml:space="preserve">The Boolean operator ‘and’ was used to </w:t>
      </w:r>
      <w:r w:rsidR="006F547D" w:rsidRPr="00285558">
        <w:rPr>
          <w:rFonts w:ascii="Times New Roman" w:hAnsi="Times New Roman" w:cs="Times New Roman"/>
          <w:sz w:val="24"/>
          <w:szCs w:val="24"/>
        </w:rPr>
        <w:t xml:space="preserve">combine search terms and the search </w:t>
      </w:r>
      <w:r w:rsidR="006C1B08" w:rsidRPr="00285558">
        <w:rPr>
          <w:rFonts w:ascii="Times New Roman" w:hAnsi="Times New Roman" w:cs="Times New Roman"/>
          <w:sz w:val="24"/>
          <w:szCs w:val="24"/>
        </w:rPr>
        <w:t>limited to English language papers published between 200</w:t>
      </w:r>
      <w:r w:rsidR="00610452" w:rsidRPr="00285558">
        <w:rPr>
          <w:rFonts w:ascii="Times New Roman" w:hAnsi="Times New Roman" w:cs="Times New Roman"/>
          <w:sz w:val="24"/>
          <w:szCs w:val="24"/>
        </w:rPr>
        <w:t>6</w:t>
      </w:r>
      <w:r w:rsidR="006C1B08" w:rsidRPr="00285558">
        <w:rPr>
          <w:rFonts w:ascii="Times New Roman" w:hAnsi="Times New Roman" w:cs="Times New Roman"/>
          <w:sz w:val="24"/>
          <w:szCs w:val="24"/>
        </w:rPr>
        <w:t>-201</w:t>
      </w:r>
      <w:r w:rsidR="000D3180" w:rsidRPr="00285558">
        <w:rPr>
          <w:rFonts w:ascii="Times New Roman" w:hAnsi="Times New Roman" w:cs="Times New Roman"/>
          <w:sz w:val="24"/>
          <w:szCs w:val="24"/>
        </w:rPr>
        <w:t>8</w:t>
      </w:r>
      <w:r w:rsidR="006F547D" w:rsidRPr="00285558">
        <w:rPr>
          <w:rFonts w:ascii="Times New Roman" w:hAnsi="Times New Roman" w:cs="Times New Roman"/>
          <w:sz w:val="24"/>
          <w:szCs w:val="24"/>
        </w:rPr>
        <w:t xml:space="preserve">. Inclusion criteria were any study design; for example, </w:t>
      </w:r>
      <w:r w:rsidR="00ED279C" w:rsidRPr="00285558">
        <w:rPr>
          <w:rFonts w:ascii="Times New Roman" w:hAnsi="Times New Roman" w:cs="Times New Roman"/>
          <w:sz w:val="24"/>
          <w:szCs w:val="24"/>
        </w:rPr>
        <w:t>Randomized Controlled Trials, cohort and case studies as well as evaluations and observational studies,</w:t>
      </w:r>
      <w:r w:rsidR="00F93CD0" w:rsidRPr="00285558">
        <w:rPr>
          <w:rFonts w:ascii="Times New Roman" w:hAnsi="Times New Roman" w:cs="Times New Roman"/>
          <w:sz w:val="24"/>
          <w:szCs w:val="24"/>
        </w:rPr>
        <w:t xml:space="preserve"> </w:t>
      </w:r>
      <w:r w:rsidR="00E97506" w:rsidRPr="00285558">
        <w:rPr>
          <w:rFonts w:ascii="Times New Roman" w:hAnsi="Times New Roman" w:cs="Times New Roman"/>
          <w:sz w:val="24"/>
          <w:szCs w:val="24"/>
        </w:rPr>
        <w:t>addressing</w:t>
      </w:r>
      <w:r w:rsidR="006F547D" w:rsidRPr="00285558">
        <w:rPr>
          <w:rFonts w:ascii="Times New Roman" w:hAnsi="Times New Roman" w:cs="Times New Roman"/>
          <w:sz w:val="24"/>
          <w:szCs w:val="24"/>
        </w:rPr>
        <w:t xml:space="preserve"> current educational provision related to preparation for the ACP role</w:t>
      </w:r>
      <w:r w:rsidR="006C1B08" w:rsidRPr="00285558">
        <w:rPr>
          <w:rFonts w:ascii="Times New Roman" w:hAnsi="Times New Roman" w:cs="Times New Roman"/>
          <w:sz w:val="24"/>
          <w:szCs w:val="24"/>
        </w:rPr>
        <w:t xml:space="preserve">. </w:t>
      </w:r>
    </w:p>
    <w:p w14:paraId="2AC30B3D" w14:textId="77777777" w:rsidR="00B37A49" w:rsidRPr="00285558" w:rsidRDefault="00B37A49" w:rsidP="000948BF">
      <w:pPr>
        <w:rPr>
          <w:rFonts w:ascii="Times New Roman" w:hAnsi="Times New Roman" w:cs="Times New Roman"/>
          <w:sz w:val="24"/>
          <w:szCs w:val="24"/>
        </w:rPr>
      </w:pPr>
      <w:r w:rsidRPr="00285558">
        <w:rPr>
          <w:rFonts w:ascii="Times New Roman" w:hAnsi="Times New Roman" w:cs="Times New Roman"/>
          <w:sz w:val="24"/>
          <w:szCs w:val="24"/>
        </w:rPr>
        <w:t>Search Outcomes</w:t>
      </w:r>
    </w:p>
    <w:p w14:paraId="7AE5E255" w14:textId="353EF8DB" w:rsidR="00151B17" w:rsidRPr="00285558" w:rsidRDefault="00631AA4" w:rsidP="00E97506">
      <w:pPr>
        <w:spacing w:after="0" w:line="480" w:lineRule="auto"/>
        <w:rPr>
          <w:rFonts w:ascii="Times New Roman" w:eastAsia="Times New Roman" w:hAnsi="Times New Roman" w:cs="Times New Roman"/>
          <w:lang w:eastAsia="en-GB"/>
        </w:rPr>
      </w:pPr>
      <w:r w:rsidRPr="00285558">
        <w:rPr>
          <w:rFonts w:ascii="Times New Roman" w:hAnsi="Times New Roman" w:cs="Times New Roman"/>
          <w:sz w:val="24"/>
          <w:szCs w:val="24"/>
        </w:rPr>
        <w:t xml:space="preserve">Two researchers reviewed the </w:t>
      </w:r>
      <w:r w:rsidR="001E1518" w:rsidRPr="00285558">
        <w:rPr>
          <w:rFonts w:ascii="Times New Roman" w:hAnsi="Times New Roman" w:cs="Times New Roman"/>
          <w:sz w:val="24"/>
          <w:szCs w:val="24"/>
        </w:rPr>
        <w:t xml:space="preserve">full text version of </w:t>
      </w:r>
      <w:r w:rsidRPr="00285558">
        <w:rPr>
          <w:rFonts w:ascii="Times New Roman" w:hAnsi="Times New Roman" w:cs="Times New Roman"/>
          <w:sz w:val="24"/>
          <w:szCs w:val="24"/>
        </w:rPr>
        <w:t>99 retrieved citations, from which a final 3</w:t>
      </w:r>
      <w:r w:rsidR="0088473A" w:rsidRPr="00285558">
        <w:rPr>
          <w:rFonts w:ascii="Times New Roman" w:hAnsi="Times New Roman" w:cs="Times New Roman"/>
          <w:sz w:val="24"/>
          <w:szCs w:val="24"/>
        </w:rPr>
        <w:t>8</w:t>
      </w:r>
      <w:r w:rsidRPr="00285558">
        <w:rPr>
          <w:rFonts w:ascii="Times New Roman" w:hAnsi="Times New Roman" w:cs="Times New Roman"/>
          <w:sz w:val="24"/>
          <w:szCs w:val="24"/>
        </w:rPr>
        <w:t xml:space="preserve"> publications were included </w:t>
      </w:r>
      <w:r w:rsidR="00E97506" w:rsidRPr="00285558">
        <w:rPr>
          <w:rFonts w:ascii="Times New Roman" w:hAnsi="Times New Roman" w:cs="Times New Roman"/>
          <w:sz w:val="24"/>
          <w:szCs w:val="24"/>
        </w:rPr>
        <w:t xml:space="preserve">based on a consensus approach </w:t>
      </w:r>
      <w:r w:rsidRPr="00285558">
        <w:rPr>
          <w:rFonts w:ascii="Times New Roman" w:hAnsi="Times New Roman" w:cs="Times New Roman"/>
          <w:sz w:val="24"/>
          <w:szCs w:val="24"/>
        </w:rPr>
        <w:t xml:space="preserve">(See Figure 1- PRISMA diagram). </w:t>
      </w:r>
      <w:r w:rsidR="00E97506" w:rsidRPr="00285558">
        <w:rPr>
          <w:rFonts w:ascii="Times New Roman" w:hAnsi="Times New Roman" w:cs="Times New Roman"/>
          <w:sz w:val="24"/>
          <w:szCs w:val="24"/>
        </w:rPr>
        <w:t>Twenty three</w:t>
      </w:r>
      <w:r w:rsidR="00151B17" w:rsidRPr="00285558">
        <w:rPr>
          <w:rFonts w:ascii="Times New Roman" w:hAnsi="Times New Roman" w:cs="Times New Roman"/>
          <w:sz w:val="24"/>
          <w:szCs w:val="24"/>
        </w:rPr>
        <w:t xml:space="preserve"> </w:t>
      </w:r>
      <w:r w:rsidR="00E97506" w:rsidRPr="00285558">
        <w:rPr>
          <w:rFonts w:ascii="Times New Roman" w:hAnsi="Times New Roman" w:cs="Times New Roman"/>
          <w:sz w:val="24"/>
          <w:szCs w:val="24"/>
        </w:rPr>
        <w:t>publications were</w:t>
      </w:r>
      <w:r w:rsidR="00151B17" w:rsidRPr="00285558">
        <w:rPr>
          <w:rFonts w:ascii="Times New Roman" w:hAnsi="Times New Roman" w:cs="Times New Roman"/>
          <w:sz w:val="24"/>
          <w:szCs w:val="24"/>
        </w:rPr>
        <w:t xml:space="preserve"> from the USA, two from Australia, five from Canada, two from Sweden, six from the UK and one from the Netherlands. </w:t>
      </w:r>
      <w:r w:rsidR="00E97506" w:rsidRPr="00285558">
        <w:rPr>
          <w:rFonts w:ascii="Times New Roman" w:hAnsi="Times New Roman" w:cs="Times New Roman"/>
          <w:sz w:val="24"/>
          <w:szCs w:val="24"/>
        </w:rPr>
        <w:t>The majority of included papers were qualitative (</w:t>
      </w:r>
      <w:r w:rsidR="00E97506" w:rsidRPr="00285558">
        <w:rPr>
          <w:rFonts w:ascii="Times New Roman" w:hAnsi="Times New Roman" w:cs="Times New Roman"/>
          <w:i/>
          <w:sz w:val="24"/>
          <w:szCs w:val="24"/>
        </w:rPr>
        <w:t>n</w:t>
      </w:r>
      <w:r w:rsidR="00E97506" w:rsidRPr="00285558">
        <w:rPr>
          <w:rFonts w:ascii="Times New Roman" w:hAnsi="Times New Roman" w:cs="Times New Roman"/>
          <w:sz w:val="24"/>
          <w:szCs w:val="24"/>
        </w:rPr>
        <w:t>=33) and reported findings from studies involving NPs (see supplementary table 4).</w:t>
      </w:r>
    </w:p>
    <w:p w14:paraId="1262DD68" w14:textId="23B8DB79" w:rsidR="00CC7EE3" w:rsidRPr="00285558" w:rsidRDefault="00CC7EE3" w:rsidP="007511D1">
      <w:pPr>
        <w:pStyle w:val="NormalWeb"/>
        <w:spacing w:line="480" w:lineRule="auto"/>
        <w:rPr>
          <w:i/>
        </w:rPr>
      </w:pPr>
      <w:r w:rsidRPr="00285558">
        <w:rPr>
          <w:i/>
        </w:rPr>
        <w:t>Insert Figure 1 here</w:t>
      </w:r>
    </w:p>
    <w:p w14:paraId="77ED7520" w14:textId="77777777" w:rsidR="00B37A49" w:rsidRPr="00285558" w:rsidRDefault="00B37A49" w:rsidP="00635F17">
      <w:pPr>
        <w:spacing w:before="100" w:beforeAutospacing="1" w:after="100" w:afterAutospacing="1" w:line="240" w:lineRule="auto"/>
        <w:rPr>
          <w:rFonts w:ascii="Times New Roman" w:hAnsi="Times New Roman" w:cs="Times New Roman"/>
          <w:sz w:val="24"/>
          <w:szCs w:val="24"/>
        </w:rPr>
      </w:pPr>
      <w:r w:rsidRPr="00285558">
        <w:rPr>
          <w:rFonts w:ascii="Times New Roman" w:hAnsi="Times New Roman" w:cs="Times New Roman"/>
          <w:sz w:val="24"/>
          <w:szCs w:val="24"/>
        </w:rPr>
        <w:t>Data Abstraction</w:t>
      </w:r>
    </w:p>
    <w:p w14:paraId="4F4935B2" w14:textId="5CC5A7B4" w:rsidR="001E1518" w:rsidRPr="00285558" w:rsidRDefault="00931907" w:rsidP="00635F17">
      <w:pPr>
        <w:spacing w:before="100" w:beforeAutospacing="1" w:after="100" w:afterAutospacing="1" w:line="480" w:lineRule="auto"/>
        <w:rPr>
          <w:rFonts w:ascii="Times New Roman" w:hAnsi="Times New Roman" w:cs="Times New Roman"/>
          <w:sz w:val="24"/>
          <w:szCs w:val="24"/>
        </w:rPr>
      </w:pPr>
      <w:r w:rsidRPr="00285558">
        <w:rPr>
          <w:rFonts w:ascii="Times New Roman" w:hAnsi="Times New Roman" w:cs="Times New Roman"/>
          <w:sz w:val="24"/>
          <w:szCs w:val="24"/>
        </w:rPr>
        <w:t>A single researcher extracted data addressing the review questions</w:t>
      </w:r>
      <w:r w:rsidR="00151B17" w:rsidRPr="00285558">
        <w:rPr>
          <w:rFonts w:ascii="Times New Roman" w:hAnsi="Times New Roman" w:cs="Times New Roman"/>
          <w:sz w:val="24"/>
          <w:szCs w:val="24"/>
        </w:rPr>
        <w:t xml:space="preserve">, with accuracy </w:t>
      </w:r>
      <w:r w:rsidRPr="00285558">
        <w:rPr>
          <w:rFonts w:ascii="Times New Roman" w:hAnsi="Times New Roman" w:cs="Times New Roman"/>
          <w:sz w:val="24"/>
          <w:szCs w:val="24"/>
        </w:rPr>
        <w:t xml:space="preserve">checked by a second member of the </w:t>
      </w:r>
      <w:r w:rsidR="00280AA0" w:rsidRPr="00285558">
        <w:rPr>
          <w:rFonts w:ascii="Times New Roman" w:hAnsi="Times New Roman" w:cs="Times New Roman"/>
          <w:sz w:val="24"/>
          <w:szCs w:val="24"/>
        </w:rPr>
        <w:t>team</w:t>
      </w:r>
      <w:r w:rsidRPr="00285558">
        <w:rPr>
          <w:rFonts w:ascii="Times New Roman" w:hAnsi="Times New Roman" w:cs="Times New Roman"/>
          <w:sz w:val="24"/>
          <w:szCs w:val="24"/>
        </w:rPr>
        <w:t xml:space="preserve">. </w:t>
      </w:r>
      <w:r w:rsidR="00151B17" w:rsidRPr="00285558">
        <w:rPr>
          <w:rFonts w:ascii="Times New Roman" w:hAnsi="Times New Roman" w:cs="Times New Roman"/>
          <w:sz w:val="24"/>
          <w:szCs w:val="24"/>
        </w:rPr>
        <w:t xml:space="preserve">Extracted data included author, country of origin, study/paper design, quantitative results, qualitative findings and key study limitations identified by the authors.   </w:t>
      </w:r>
    </w:p>
    <w:p w14:paraId="55F69106" w14:textId="25BF7A8F" w:rsidR="00B37A49" w:rsidRPr="00285558" w:rsidRDefault="007009F8" w:rsidP="000948BF">
      <w:pPr>
        <w:rPr>
          <w:rFonts w:ascii="Times New Roman" w:hAnsi="Times New Roman" w:cs="Times New Roman"/>
          <w:sz w:val="24"/>
          <w:szCs w:val="24"/>
        </w:rPr>
      </w:pPr>
      <w:r w:rsidRPr="00285558">
        <w:rPr>
          <w:rFonts w:ascii="Times New Roman" w:hAnsi="Times New Roman" w:cs="Times New Roman"/>
          <w:sz w:val="24"/>
          <w:szCs w:val="24"/>
        </w:rPr>
        <w:t>Data S</w:t>
      </w:r>
      <w:r w:rsidR="00B37A49" w:rsidRPr="00285558">
        <w:rPr>
          <w:rFonts w:ascii="Times New Roman" w:hAnsi="Times New Roman" w:cs="Times New Roman"/>
          <w:sz w:val="24"/>
          <w:szCs w:val="24"/>
        </w:rPr>
        <w:t>ynthesis</w:t>
      </w:r>
    </w:p>
    <w:p w14:paraId="4CC875C3" w14:textId="74DDBC9E" w:rsidR="007009F8" w:rsidRPr="00285558" w:rsidRDefault="000C03B2" w:rsidP="007009F8">
      <w:pPr>
        <w:autoSpaceDE w:val="0"/>
        <w:autoSpaceDN w:val="0"/>
        <w:adjustRightInd w:val="0"/>
        <w:spacing w:line="480" w:lineRule="auto"/>
        <w:jc w:val="both"/>
        <w:rPr>
          <w:rFonts w:ascii="Times New Roman" w:hAnsi="Times New Roman" w:cs="Times New Roman"/>
          <w:sz w:val="24"/>
          <w:szCs w:val="24"/>
        </w:rPr>
      </w:pPr>
      <w:r w:rsidRPr="00285558">
        <w:rPr>
          <w:rFonts w:ascii="Times New Roman" w:hAnsi="Times New Roman" w:cs="Times New Roman"/>
          <w:sz w:val="24"/>
          <w:szCs w:val="24"/>
        </w:rPr>
        <w:t xml:space="preserve">Using </w:t>
      </w:r>
      <w:r w:rsidR="00AD685F" w:rsidRPr="00285558">
        <w:rPr>
          <w:rFonts w:ascii="Times New Roman" w:hAnsi="Times New Roman" w:cs="Times New Roman"/>
          <w:sz w:val="24"/>
          <w:szCs w:val="24"/>
        </w:rPr>
        <w:t>data-based convergent synthesis</w:t>
      </w:r>
      <w:r w:rsidR="005A0A1C" w:rsidRPr="00285558">
        <w:rPr>
          <w:rFonts w:ascii="Times New Roman" w:hAnsi="Times New Roman" w:cs="Times New Roman"/>
          <w:sz w:val="24"/>
          <w:szCs w:val="24"/>
        </w:rPr>
        <w:t xml:space="preserve"> (Hong </w:t>
      </w:r>
      <w:r w:rsidR="005A0A1C" w:rsidRPr="00285558">
        <w:rPr>
          <w:rFonts w:ascii="Times New Roman" w:hAnsi="Times New Roman" w:cs="Times New Roman"/>
          <w:i/>
          <w:sz w:val="24"/>
          <w:szCs w:val="24"/>
        </w:rPr>
        <w:t>et al</w:t>
      </w:r>
      <w:r w:rsidR="005A0A1C" w:rsidRPr="00285558">
        <w:rPr>
          <w:rFonts w:ascii="Times New Roman" w:hAnsi="Times New Roman" w:cs="Times New Roman"/>
          <w:sz w:val="24"/>
          <w:szCs w:val="24"/>
        </w:rPr>
        <w:t>.</w:t>
      </w:r>
      <w:r w:rsidR="000D799C" w:rsidRPr="00285558">
        <w:rPr>
          <w:rFonts w:ascii="Times New Roman" w:hAnsi="Times New Roman" w:cs="Times New Roman"/>
          <w:sz w:val="24"/>
          <w:szCs w:val="24"/>
        </w:rPr>
        <w:t>,</w:t>
      </w:r>
      <w:r w:rsidR="005A0A1C" w:rsidRPr="00285558">
        <w:rPr>
          <w:rFonts w:ascii="Times New Roman" w:hAnsi="Times New Roman" w:cs="Times New Roman"/>
          <w:sz w:val="24"/>
          <w:szCs w:val="24"/>
        </w:rPr>
        <w:t xml:space="preserve"> 2017)</w:t>
      </w:r>
      <w:r w:rsidRPr="00285558">
        <w:rPr>
          <w:rFonts w:ascii="Times New Roman" w:hAnsi="Times New Roman" w:cs="Times New Roman"/>
          <w:sz w:val="24"/>
          <w:szCs w:val="24"/>
        </w:rPr>
        <w:t xml:space="preserve">, </w:t>
      </w:r>
      <w:r w:rsidR="007009F8" w:rsidRPr="00285558">
        <w:rPr>
          <w:rFonts w:ascii="Times New Roman" w:hAnsi="Times New Roman" w:cs="Times New Roman"/>
          <w:sz w:val="24"/>
          <w:szCs w:val="24"/>
        </w:rPr>
        <w:t xml:space="preserve"> data transformation was performed to qualitise the six quantitative papers </w:t>
      </w:r>
      <w:r w:rsidR="00CB2C5B" w:rsidRPr="00285558">
        <w:rPr>
          <w:rFonts w:ascii="Times New Roman" w:hAnsi="Times New Roman" w:cs="Times New Roman"/>
          <w:sz w:val="24"/>
          <w:szCs w:val="24"/>
        </w:rPr>
        <w:t xml:space="preserve">(Kurz </w:t>
      </w:r>
      <w:r w:rsidR="00CB2C5B" w:rsidRPr="00285558">
        <w:rPr>
          <w:rFonts w:ascii="Times New Roman" w:hAnsi="Times New Roman" w:cs="Times New Roman"/>
          <w:i/>
          <w:sz w:val="24"/>
          <w:szCs w:val="24"/>
        </w:rPr>
        <w:t>et al.</w:t>
      </w:r>
      <w:r w:rsidR="000D799C" w:rsidRPr="00285558">
        <w:rPr>
          <w:rFonts w:ascii="Times New Roman" w:hAnsi="Times New Roman" w:cs="Times New Roman"/>
          <w:i/>
          <w:sz w:val="24"/>
          <w:szCs w:val="24"/>
        </w:rPr>
        <w:t>,</w:t>
      </w:r>
      <w:r w:rsidR="00CB2C5B" w:rsidRPr="00285558">
        <w:rPr>
          <w:rFonts w:ascii="Times New Roman" w:hAnsi="Times New Roman" w:cs="Times New Roman"/>
          <w:sz w:val="24"/>
          <w:szCs w:val="24"/>
        </w:rPr>
        <w:t xml:space="preserve"> 2009; Doerksen 2010; Hallas </w:t>
      </w:r>
      <w:r w:rsidR="00CB2C5B" w:rsidRPr="00285558">
        <w:rPr>
          <w:rFonts w:ascii="Times New Roman" w:hAnsi="Times New Roman" w:cs="Times New Roman"/>
          <w:i/>
          <w:sz w:val="24"/>
          <w:szCs w:val="24"/>
        </w:rPr>
        <w:t>et al.</w:t>
      </w:r>
      <w:r w:rsidR="000D799C" w:rsidRPr="00285558">
        <w:rPr>
          <w:rFonts w:ascii="Times New Roman" w:hAnsi="Times New Roman" w:cs="Times New Roman"/>
          <w:i/>
          <w:sz w:val="24"/>
          <w:szCs w:val="24"/>
        </w:rPr>
        <w:t>,</w:t>
      </w:r>
      <w:r w:rsidR="00CB2C5B" w:rsidRPr="00285558">
        <w:rPr>
          <w:rFonts w:ascii="Times New Roman" w:hAnsi="Times New Roman" w:cs="Times New Roman"/>
          <w:sz w:val="24"/>
          <w:szCs w:val="24"/>
        </w:rPr>
        <w:t xml:space="preserve"> 2012; Curtis </w:t>
      </w:r>
      <w:r w:rsidR="00CB2C5B" w:rsidRPr="00285558">
        <w:rPr>
          <w:rFonts w:ascii="Times New Roman" w:hAnsi="Times New Roman" w:cs="Times New Roman"/>
          <w:i/>
          <w:sz w:val="24"/>
          <w:szCs w:val="24"/>
        </w:rPr>
        <w:t>et al.</w:t>
      </w:r>
      <w:r w:rsidR="000D799C" w:rsidRPr="00285558">
        <w:rPr>
          <w:rFonts w:ascii="Times New Roman" w:hAnsi="Times New Roman" w:cs="Times New Roman"/>
          <w:i/>
          <w:sz w:val="24"/>
          <w:szCs w:val="24"/>
        </w:rPr>
        <w:t>,</w:t>
      </w:r>
      <w:r w:rsidR="00CB2C5B" w:rsidRPr="00285558">
        <w:rPr>
          <w:rFonts w:ascii="Times New Roman" w:hAnsi="Times New Roman" w:cs="Times New Roman"/>
          <w:sz w:val="24"/>
          <w:szCs w:val="24"/>
        </w:rPr>
        <w:t xml:space="preserve"> 2013; Hutchinson </w:t>
      </w:r>
      <w:r w:rsidR="00CB2C5B" w:rsidRPr="00285558">
        <w:rPr>
          <w:rFonts w:ascii="Times New Roman" w:hAnsi="Times New Roman" w:cs="Times New Roman"/>
          <w:i/>
          <w:sz w:val="24"/>
          <w:szCs w:val="24"/>
        </w:rPr>
        <w:t>et al.</w:t>
      </w:r>
      <w:r w:rsidR="000D799C" w:rsidRPr="00285558">
        <w:rPr>
          <w:rFonts w:ascii="Times New Roman" w:hAnsi="Times New Roman" w:cs="Times New Roman"/>
          <w:i/>
          <w:sz w:val="24"/>
          <w:szCs w:val="24"/>
        </w:rPr>
        <w:t>,</w:t>
      </w:r>
      <w:r w:rsidR="00CB2C5B" w:rsidRPr="00285558">
        <w:rPr>
          <w:rFonts w:ascii="Times New Roman" w:hAnsi="Times New Roman" w:cs="Times New Roman"/>
          <w:sz w:val="24"/>
          <w:szCs w:val="24"/>
        </w:rPr>
        <w:t xml:space="preserve"> 2014; Jarrell</w:t>
      </w:r>
      <w:r w:rsidR="000D799C" w:rsidRPr="00285558">
        <w:rPr>
          <w:rFonts w:ascii="Times New Roman" w:hAnsi="Times New Roman" w:cs="Times New Roman"/>
          <w:sz w:val="24"/>
          <w:szCs w:val="24"/>
        </w:rPr>
        <w:t>,</w:t>
      </w:r>
      <w:r w:rsidR="00CB2C5B" w:rsidRPr="00285558">
        <w:rPr>
          <w:rFonts w:ascii="Times New Roman" w:hAnsi="Times New Roman" w:cs="Times New Roman"/>
          <w:sz w:val="24"/>
          <w:szCs w:val="24"/>
        </w:rPr>
        <w:t xml:space="preserve"> 2016) </w:t>
      </w:r>
      <w:r w:rsidR="007009F8" w:rsidRPr="00285558">
        <w:rPr>
          <w:rFonts w:ascii="Times New Roman" w:hAnsi="Times New Roman" w:cs="Times New Roman"/>
          <w:sz w:val="24"/>
          <w:szCs w:val="24"/>
        </w:rPr>
        <w:t xml:space="preserve">prior to </w:t>
      </w:r>
      <w:r w:rsidR="00CB2C5B" w:rsidRPr="00285558">
        <w:rPr>
          <w:rFonts w:ascii="Times New Roman" w:hAnsi="Times New Roman" w:cs="Times New Roman"/>
          <w:sz w:val="24"/>
          <w:szCs w:val="24"/>
        </w:rPr>
        <w:t xml:space="preserve">completing a narrative </w:t>
      </w:r>
      <w:r w:rsidR="007009F8" w:rsidRPr="00285558">
        <w:rPr>
          <w:rFonts w:ascii="Times New Roman" w:hAnsi="Times New Roman" w:cs="Times New Roman"/>
          <w:sz w:val="24"/>
          <w:szCs w:val="24"/>
        </w:rPr>
        <w:t xml:space="preserve">synthesis. </w:t>
      </w:r>
      <w:r w:rsidR="000D799C" w:rsidRPr="00285558">
        <w:rPr>
          <w:rFonts w:ascii="Times New Roman" w:hAnsi="Times New Roman" w:cs="Times New Roman"/>
          <w:sz w:val="24"/>
          <w:szCs w:val="24"/>
        </w:rPr>
        <w:t>T</w:t>
      </w:r>
      <w:r w:rsidR="007009F8" w:rsidRPr="00285558">
        <w:rPr>
          <w:rFonts w:ascii="Times New Roman" w:hAnsi="Times New Roman" w:cs="Times New Roman"/>
          <w:sz w:val="24"/>
          <w:szCs w:val="24"/>
        </w:rPr>
        <w:t>he robustness of the synthesis product was examined by discussing findings in a wider context to test the extent to which conclusions are generali</w:t>
      </w:r>
      <w:r w:rsidR="000D799C" w:rsidRPr="00285558">
        <w:rPr>
          <w:rFonts w:ascii="Times New Roman" w:hAnsi="Times New Roman" w:cs="Times New Roman"/>
          <w:sz w:val="24"/>
          <w:szCs w:val="24"/>
        </w:rPr>
        <w:t>s</w:t>
      </w:r>
      <w:r w:rsidR="007009F8" w:rsidRPr="00285558">
        <w:rPr>
          <w:rFonts w:ascii="Times New Roman" w:hAnsi="Times New Roman" w:cs="Times New Roman"/>
          <w:sz w:val="24"/>
          <w:szCs w:val="24"/>
        </w:rPr>
        <w:t>able.</w:t>
      </w:r>
    </w:p>
    <w:p w14:paraId="47235F66" w14:textId="5D314962" w:rsidR="007009F8" w:rsidRPr="00285558" w:rsidRDefault="00AA55D6" w:rsidP="007511D1">
      <w:pPr>
        <w:spacing w:line="480" w:lineRule="auto"/>
        <w:rPr>
          <w:rFonts w:ascii="Times New Roman" w:hAnsi="Times New Roman" w:cs="Times New Roman"/>
          <w:b/>
          <w:sz w:val="24"/>
          <w:szCs w:val="24"/>
        </w:rPr>
      </w:pPr>
      <w:r w:rsidRPr="00285558">
        <w:rPr>
          <w:rFonts w:ascii="Times New Roman" w:hAnsi="Times New Roman" w:cs="Times New Roman"/>
          <w:b/>
          <w:sz w:val="24"/>
          <w:szCs w:val="24"/>
        </w:rPr>
        <w:t>Results</w:t>
      </w:r>
    </w:p>
    <w:p w14:paraId="0EC28CE6" w14:textId="1573CF2E" w:rsidR="00151B17" w:rsidRPr="00285558" w:rsidRDefault="00151B17" w:rsidP="00635F17">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An initial eight themes (see Supplementary Table 3) were collapsed into </w:t>
      </w:r>
      <w:r w:rsidR="007009F8" w:rsidRPr="00285558">
        <w:rPr>
          <w:rFonts w:ascii="Times New Roman" w:hAnsi="Times New Roman" w:cs="Times New Roman"/>
          <w:sz w:val="24"/>
          <w:szCs w:val="24"/>
        </w:rPr>
        <w:t xml:space="preserve">a </w:t>
      </w:r>
      <w:r w:rsidRPr="00285558">
        <w:rPr>
          <w:rFonts w:ascii="Times New Roman" w:hAnsi="Times New Roman" w:cs="Times New Roman"/>
          <w:sz w:val="24"/>
          <w:szCs w:val="24"/>
        </w:rPr>
        <w:t>final four focused on the educational preparedness of ACPs: consolidation</w:t>
      </w:r>
      <w:r w:rsidR="00CB2C5B" w:rsidRPr="00285558">
        <w:rPr>
          <w:rFonts w:ascii="Times New Roman" w:hAnsi="Times New Roman" w:cs="Times New Roman"/>
          <w:sz w:val="24"/>
          <w:szCs w:val="24"/>
        </w:rPr>
        <w:t>,</w:t>
      </w:r>
      <w:r w:rsidRPr="00285558">
        <w:rPr>
          <w:rFonts w:ascii="Times New Roman" w:hAnsi="Times New Roman" w:cs="Times New Roman"/>
          <w:sz w:val="24"/>
          <w:szCs w:val="24"/>
        </w:rPr>
        <w:t xml:space="preserve"> the theory-practice gap</w:t>
      </w:r>
      <w:r w:rsidR="00CB2C5B" w:rsidRPr="00285558">
        <w:rPr>
          <w:rFonts w:ascii="Times New Roman" w:hAnsi="Times New Roman" w:cs="Times New Roman"/>
          <w:sz w:val="24"/>
          <w:szCs w:val="24"/>
        </w:rPr>
        <w:t>,</w:t>
      </w:r>
      <w:r w:rsidRPr="00285558">
        <w:rPr>
          <w:rFonts w:ascii="Times New Roman" w:hAnsi="Times New Roman" w:cs="Times New Roman"/>
          <w:sz w:val="24"/>
          <w:szCs w:val="24"/>
        </w:rPr>
        <w:t xml:space="preserve"> competenc</w:t>
      </w:r>
      <w:r w:rsidR="00CB2C5B" w:rsidRPr="00285558">
        <w:rPr>
          <w:rFonts w:ascii="Times New Roman" w:hAnsi="Times New Roman" w:cs="Times New Roman"/>
          <w:sz w:val="24"/>
          <w:szCs w:val="24"/>
        </w:rPr>
        <w:t>y</w:t>
      </w:r>
      <w:r w:rsidRPr="00285558">
        <w:rPr>
          <w:rFonts w:ascii="Times New Roman" w:hAnsi="Times New Roman" w:cs="Times New Roman"/>
          <w:sz w:val="24"/>
          <w:szCs w:val="24"/>
        </w:rPr>
        <w:t xml:space="preserve"> and mentoring (refer to Supplementary Table 4). </w:t>
      </w:r>
    </w:p>
    <w:p w14:paraId="6E0A5D66" w14:textId="1990766E" w:rsidR="00CB2C5B" w:rsidRPr="00285558" w:rsidRDefault="00CB2C5B"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Consolidation </w:t>
      </w:r>
    </w:p>
    <w:p w14:paraId="59860F5D" w14:textId="7999F554" w:rsidR="00053B2A" w:rsidRPr="00285558" w:rsidRDefault="00053B2A"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The literature on consolidation and role transition into the NP role is mostly from North America</w:t>
      </w:r>
      <w:r w:rsidR="00AA55D6" w:rsidRPr="00285558">
        <w:rPr>
          <w:rFonts w:ascii="Times New Roman" w:hAnsi="Times New Roman" w:cs="Times New Roman"/>
          <w:sz w:val="24"/>
          <w:szCs w:val="24"/>
        </w:rPr>
        <w:t xml:space="preserve"> where NP</w:t>
      </w:r>
      <w:r w:rsidR="00BF2045" w:rsidRPr="00285558">
        <w:rPr>
          <w:rFonts w:ascii="Times New Roman" w:hAnsi="Times New Roman" w:cs="Times New Roman"/>
          <w:sz w:val="24"/>
          <w:szCs w:val="24"/>
        </w:rPr>
        <w:t>s are well established</w:t>
      </w:r>
      <w:r w:rsidRPr="00285558">
        <w:rPr>
          <w:rFonts w:ascii="Times New Roman" w:hAnsi="Times New Roman" w:cs="Times New Roman"/>
          <w:sz w:val="24"/>
          <w:szCs w:val="24"/>
        </w:rPr>
        <w:t xml:space="preserve">. Most </w:t>
      </w:r>
      <w:r w:rsidR="00BF2045" w:rsidRPr="00285558">
        <w:rPr>
          <w:rFonts w:ascii="Times New Roman" w:hAnsi="Times New Roman" w:cs="Times New Roman"/>
          <w:sz w:val="24"/>
          <w:szCs w:val="24"/>
        </w:rPr>
        <w:t xml:space="preserve">studies are </w:t>
      </w:r>
      <w:r w:rsidRPr="00285558">
        <w:rPr>
          <w:rFonts w:ascii="Times New Roman" w:hAnsi="Times New Roman" w:cs="Times New Roman"/>
          <w:sz w:val="24"/>
          <w:szCs w:val="24"/>
        </w:rPr>
        <w:t>single</w:t>
      </w:r>
      <w:r w:rsidR="00AA55D6" w:rsidRPr="00285558">
        <w:rPr>
          <w:rFonts w:ascii="Times New Roman" w:hAnsi="Times New Roman" w:cs="Times New Roman"/>
          <w:sz w:val="24"/>
          <w:szCs w:val="24"/>
        </w:rPr>
        <w:t>-</w:t>
      </w:r>
      <w:r w:rsidRPr="00285558">
        <w:rPr>
          <w:rFonts w:ascii="Times New Roman" w:hAnsi="Times New Roman" w:cs="Times New Roman"/>
          <w:sz w:val="24"/>
          <w:szCs w:val="24"/>
        </w:rPr>
        <w:t>site using convenience sample</w:t>
      </w:r>
      <w:r w:rsidR="00AA55D6" w:rsidRPr="00285558">
        <w:rPr>
          <w:rFonts w:ascii="Times New Roman" w:hAnsi="Times New Roman" w:cs="Times New Roman"/>
          <w:sz w:val="24"/>
          <w:szCs w:val="24"/>
        </w:rPr>
        <w:t>s</w:t>
      </w:r>
      <w:r w:rsidRPr="00285558">
        <w:rPr>
          <w:rFonts w:ascii="Times New Roman" w:hAnsi="Times New Roman" w:cs="Times New Roman"/>
          <w:sz w:val="24"/>
          <w:szCs w:val="24"/>
        </w:rPr>
        <w:t xml:space="preserve"> </w:t>
      </w:r>
      <w:r w:rsidR="00AA55D6" w:rsidRPr="00285558">
        <w:rPr>
          <w:rFonts w:ascii="Times New Roman" w:hAnsi="Times New Roman" w:cs="Times New Roman"/>
          <w:sz w:val="24"/>
          <w:szCs w:val="24"/>
        </w:rPr>
        <w:t xml:space="preserve">with </w:t>
      </w:r>
      <w:r w:rsidRPr="00285558">
        <w:rPr>
          <w:rFonts w:ascii="Times New Roman" w:hAnsi="Times New Roman" w:cs="Times New Roman"/>
          <w:sz w:val="24"/>
          <w:szCs w:val="24"/>
        </w:rPr>
        <w:t>small numbers of participants. The transitioning timescale was disputed in several studies. All agreed that the newly graduated NP require</w:t>
      </w:r>
      <w:r w:rsidR="00BF2045" w:rsidRPr="00285558">
        <w:rPr>
          <w:rFonts w:ascii="Times New Roman" w:hAnsi="Times New Roman" w:cs="Times New Roman"/>
          <w:sz w:val="24"/>
          <w:szCs w:val="24"/>
        </w:rPr>
        <w:t>s</w:t>
      </w:r>
      <w:r w:rsidRPr="00285558">
        <w:rPr>
          <w:rFonts w:ascii="Times New Roman" w:hAnsi="Times New Roman" w:cs="Times New Roman"/>
          <w:sz w:val="24"/>
          <w:szCs w:val="24"/>
        </w:rPr>
        <w:t xml:space="preserve"> a period to transition and consolidate</w:t>
      </w:r>
      <w:r w:rsidR="00AA55D6" w:rsidRPr="00285558">
        <w:rPr>
          <w:rFonts w:ascii="Times New Roman" w:hAnsi="Times New Roman" w:cs="Times New Roman"/>
          <w:sz w:val="24"/>
          <w:szCs w:val="24"/>
        </w:rPr>
        <w:t xml:space="preserve"> </w:t>
      </w:r>
      <w:r w:rsidR="00BF2045" w:rsidRPr="00285558">
        <w:rPr>
          <w:rFonts w:ascii="Times New Roman" w:hAnsi="Times New Roman" w:cs="Times New Roman"/>
          <w:sz w:val="24"/>
          <w:szCs w:val="24"/>
        </w:rPr>
        <w:t xml:space="preserve">AP, </w:t>
      </w:r>
      <w:r w:rsidRPr="00285558">
        <w:rPr>
          <w:rFonts w:ascii="Times New Roman" w:hAnsi="Times New Roman" w:cs="Times New Roman"/>
          <w:sz w:val="24"/>
          <w:szCs w:val="24"/>
        </w:rPr>
        <w:t>best achieved by a structured clinical internship with supportive mentorship for up to one-year post training (</w:t>
      </w:r>
      <w:r w:rsidR="00DA166E" w:rsidRPr="00285558">
        <w:rPr>
          <w:rFonts w:ascii="Times New Roman" w:hAnsi="Times New Roman" w:cs="Times New Roman"/>
          <w:sz w:val="24"/>
          <w:szCs w:val="24"/>
        </w:rPr>
        <w:t xml:space="preserve">Brown &amp; Olshansky, 1997; </w:t>
      </w:r>
      <w:r w:rsidRPr="00285558">
        <w:rPr>
          <w:rFonts w:ascii="Times New Roman" w:hAnsi="Times New Roman" w:cs="Times New Roman"/>
          <w:sz w:val="24"/>
          <w:szCs w:val="24"/>
        </w:rPr>
        <w:t xml:space="preserve">Sullivan-Bentz </w:t>
      </w:r>
      <w:r w:rsidRPr="00285558">
        <w:rPr>
          <w:rFonts w:ascii="Times New Roman" w:hAnsi="Times New Roman" w:cs="Times New Roman"/>
          <w:i/>
          <w:sz w:val="24"/>
          <w:szCs w:val="24"/>
        </w:rPr>
        <w:t>et al</w:t>
      </w:r>
      <w:r w:rsidR="008C0450" w:rsidRPr="00285558">
        <w:rPr>
          <w:rFonts w:ascii="Times New Roman" w:hAnsi="Times New Roman" w:cs="Times New Roman"/>
          <w:i/>
          <w:sz w:val="24"/>
          <w:szCs w:val="24"/>
        </w:rPr>
        <w:t>.</w:t>
      </w:r>
      <w:r w:rsidR="000D799C" w:rsidRPr="00285558">
        <w:rPr>
          <w:rFonts w:ascii="Times New Roman" w:hAnsi="Times New Roman" w:cs="Times New Roman"/>
          <w:i/>
          <w:sz w:val="24"/>
          <w:szCs w:val="24"/>
        </w:rPr>
        <w:t>,</w:t>
      </w:r>
      <w:r w:rsidRPr="00285558">
        <w:rPr>
          <w:rFonts w:ascii="Times New Roman" w:hAnsi="Times New Roman" w:cs="Times New Roman"/>
          <w:sz w:val="24"/>
          <w:szCs w:val="24"/>
        </w:rPr>
        <w:t xml:space="preserve"> 2010</w:t>
      </w:r>
      <w:r w:rsidR="000D799C" w:rsidRPr="00285558">
        <w:rPr>
          <w:rFonts w:ascii="Times New Roman" w:hAnsi="Times New Roman" w:cs="Times New Roman"/>
          <w:sz w:val="24"/>
          <w:szCs w:val="24"/>
        </w:rPr>
        <w:t>;</w:t>
      </w:r>
      <w:r w:rsidRPr="00285558">
        <w:rPr>
          <w:rFonts w:ascii="Times New Roman" w:hAnsi="Times New Roman" w:cs="Times New Roman"/>
          <w:sz w:val="24"/>
          <w:szCs w:val="24"/>
        </w:rPr>
        <w:t xml:space="preserve"> Rugen </w:t>
      </w:r>
      <w:r w:rsidRPr="00285558">
        <w:rPr>
          <w:rFonts w:ascii="Times New Roman" w:hAnsi="Times New Roman" w:cs="Times New Roman"/>
          <w:i/>
          <w:sz w:val="24"/>
          <w:szCs w:val="24"/>
        </w:rPr>
        <w:t>et al</w:t>
      </w:r>
      <w:r w:rsidR="008C0450" w:rsidRPr="00285558">
        <w:rPr>
          <w:rFonts w:ascii="Times New Roman" w:hAnsi="Times New Roman" w:cs="Times New Roman"/>
          <w:i/>
          <w:sz w:val="24"/>
          <w:szCs w:val="24"/>
        </w:rPr>
        <w:t>.</w:t>
      </w:r>
      <w:r w:rsidR="000D799C" w:rsidRPr="00285558">
        <w:rPr>
          <w:rFonts w:ascii="Times New Roman" w:hAnsi="Times New Roman" w:cs="Times New Roman"/>
          <w:i/>
          <w:sz w:val="24"/>
          <w:szCs w:val="24"/>
        </w:rPr>
        <w:t>,</w:t>
      </w:r>
      <w:r w:rsidRPr="00285558">
        <w:rPr>
          <w:rFonts w:ascii="Times New Roman" w:hAnsi="Times New Roman" w:cs="Times New Roman"/>
          <w:sz w:val="24"/>
          <w:szCs w:val="24"/>
        </w:rPr>
        <w:t xml:space="preserve"> 2018). All the papers identified that establishing NP roles was challenging and </w:t>
      </w:r>
      <w:r w:rsidR="00BF2045" w:rsidRPr="00285558">
        <w:rPr>
          <w:rFonts w:ascii="Times New Roman" w:hAnsi="Times New Roman" w:cs="Times New Roman"/>
          <w:sz w:val="24"/>
          <w:szCs w:val="24"/>
        </w:rPr>
        <w:t xml:space="preserve">where NP </w:t>
      </w:r>
      <w:r w:rsidRPr="00285558">
        <w:rPr>
          <w:rFonts w:ascii="Times New Roman" w:hAnsi="Times New Roman" w:cs="Times New Roman"/>
          <w:sz w:val="24"/>
          <w:szCs w:val="24"/>
        </w:rPr>
        <w:t>role</w:t>
      </w:r>
      <w:r w:rsidR="00BF2045" w:rsidRPr="00285558">
        <w:rPr>
          <w:rFonts w:ascii="Times New Roman" w:hAnsi="Times New Roman" w:cs="Times New Roman"/>
          <w:sz w:val="24"/>
          <w:szCs w:val="24"/>
        </w:rPr>
        <w:t xml:space="preserve">s were poorly defined or were </w:t>
      </w:r>
      <w:r w:rsidRPr="00285558">
        <w:rPr>
          <w:rFonts w:ascii="Times New Roman" w:hAnsi="Times New Roman" w:cs="Times New Roman"/>
          <w:sz w:val="24"/>
          <w:szCs w:val="24"/>
        </w:rPr>
        <w:t xml:space="preserve">an innovation in the service (Jangland </w:t>
      </w:r>
      <w:r w:rsidRPr="00285558">
        <w:rPr>
          <w:rFonts w:ascii="Times New Roman" w:hAnsi="Times New Roman" w:cs="Times New Roman"/>
          <w:i/>
          <w:sz w:val="24"/>
          <w:szCs w:val="24"/>
        </w:rPr>
        <w:t>et al</w:t>
      </w:r>
      <w:r w:rsidR="008C0450" w:rsidRPr="00285558">
        <w:rPr>
          <w:rFonts w:ascii="Times New Roman" w:hAnsi="Times New Roman" w:cs="Times New Roman"/>
          <w:i/>
          <w:sz w:val="24"/>
          <w:szCs w:val="24"/>
        </w:rPr>
        <w:t>.</w:t>
      </w:r>
      <w:r w:rsidR="000D799C" w:rsidRPr="00285558">
        <w:rPr>
          <w:rFonts w:ascii="Times New Roman" w:hAnsi="Times New Roman" w:cs="Times New Roman"/>
          <w:i/>
          <w:sz w:val="24"/>
          <w:szCs w:val="24"/>
        </w:rPr>
        <w:t>,</w:t>
      </w:r>
      <w:r w:rsidRPr="00285558">
        <w:rPr>
          <w:rFonts w:ascii="Times New Roman" w:hAnsi="Times New Roman" w:cs="Times New Roman"/>
          <w:sz w:val="24"/>
          <w:szCs w:val="24"/>
        </w:rPr>
        <w:t xml:space="preserve"> 2016)</w:t>
      </w:r>
      <w:r w:rsidR="00BF2045" w:rsidRPr="00285558">
        <w:rPr>
          <w:rFonts w:ascii="Times New Roman" w:hAnsi="Times New Roman" w:cs="Times New Roman"/>
          <w:sz w:val="24"/>
          <w:szCs w:val="24"/>
        </w:rPr>
        <w:t xml:space="preserve">, some assumed an ‘imposter role’. </w:t>
      </w:r>
    </w:p>
    <w:p w14:paraId="62B71009" w14:textId="56AA6FA3" w:rsidR="00053B2A" w:rsidRPr="00285558" w:rsidRDefault="00053B2A"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Specific barriers and facilitators were identified </w:t>
      </w:r>
      <w:r w:rsidR="000D799C" w:rsidRPr="00285558">
        <w:rPr>
          <w:rFonts w:ascii="Times New Roman" w:hAnsi="Times New Roman" w:cs="Times New Roman"/>
          <w:sz w:val="24"/>
          <w:szCs w:val="24"/>
        </w:rPr>
        <w:t xml:space="preserve">related </w:t>
      </w:r>
      <w:r w:rsidRPr="00285558">
        <w:rPr>
          <w:rFonts w:ascii="Times New Roman" w:hAnsi="Times New Roman" w:cs="Times New Roman"/>
          <w:sz w:val="24"/>
          <w:szCs w:val="24"/>
        </w:rPr>
        <w:t>to NP role transition to practice.  Support from nursing and medical colleagues was regarded as the most important facilitator to successful role transition (Cusson</w:t>
      </w:r>
      <w:r w:rsidR="00090080" w:rsidRPr="00285558">
        <w:rPr>
          <w:rFonts w:ascii="Times New Roman" w:hAnsi="Times New Roman" w:cs="Times New Roman"/>
          <w:sz w:val="24"/>
          <w:szCs w:val="24"/>
        </w:rPr>
        <w:t xml:space="preserve"> &amp; Nelson Strange</w:t>
      </w:r>
      <w:r w:rsidR="000766B9" w:rsidRPr="00285558">
        <w:rPr>
          <w:rFonts w:ascii="Times New Roman" w:hAnsi="Times New Roman" w:cs="Times New Roman"/>
          <w:sz w:val="24"/>
          <w:szCs w:val="24"/>
        </w:rPr>
        <w:t>,</w:t>
      </w:r>
      <w:r w:rsidR="00090080" w:rsidRPr="00285558">
        <w:rPr>
          <w:rFonts w:ascii="Times New Roman" w:hAnsi="Times New Roman" w:cs="Times New Roman"/>
          <w:sz w:val="24"/>
          <w:szCs w:val="24"/>
        </w:rPr>
        <w:t xml:space="preserve"> </w:t>
      </w:r>
      <w:r w:rsidRPr="00285558">
        <w:rPr>
          <w:rFonts w:ascii="Times New Roman" w:hAnsi="Times New Roman" w:cs="Times New Roman"/>
          <w:sz w:val="24"/>
          <w:szCs w:val="24"/>
        </w:rPr>
        <w:t xml:space="preserve">2008). Barriers </w:t>
      </w:r>
      <w:r w:rsidR="00BF2045" w:rsidRPr="00285558">
        <w:rPr>
          <w:rFonts w:ascii="Times New Roman" w:hAnsi="Times New Roman" w:cs="Times New Roman"/>
          <w:sz w:val="24"/>
          <w:szCs w:val="24"/>
        </w:rPr>
        <w:t>included</w:t>
      </w:r>
      <w:r w:rsidRPr="00285558">
        <w:rPr>
          <w:rFonts w:ascii="Times New Roman" w:hAnsi="Times New Roman" w:cs="Times New Roman"/>
          <w:sz w:val="24"/>
          <w:szCs w:val="24"/>
        </w:rPr>
        <w:t xml:space="preserve"> returning to work environments where previously employed (Cusson &amp; Nelson Strange</w:t>
      </w:r>
      <w:r w:rsidR="000766B9" w:rsidRPr="00285558">
        <w:rPr>
          <w:rFonts w:ascii="Times New Roman" w:hAnsi="Times New Roman" w:cs="Times New Roman"/>
          <w:sz w:val="24"/>
          <w:szCs w:val="24"/>
        </w:rPr>
        <w:t>,</w:t>
      </w:r>
      <w:r w:rsidRPr="00285558">
        <w:rPr>
          <w:rFonts w:ascii="Times New Roman" w:hAnsi="Times New Roman" w:cs="Times New Roman"/>
          <w:sz w:val="24"/>
          <w:szCs w:val="24"/>
        </w:rPr>
        <w:t xml:space="preserve"> 2008</w:t>
      </w:r>
      <w:r w:rsidR="000D799C" w:rsidRPr="00285558">
        <w:rPr>
          <w:rFonts w:ascii="Times New Roman" w:hAnsi="Times New Roman" w:cs="Times New Roman"/>
          <w:sz w:val="24"/>
          <w:szCs w:val="24"/>
        </w:rPr>
        <w:t>;</w:t>
      </w:r>
      <w:r w:rsidRPr="00285558">
        <w:rPr>
          <w:rFonts w:ascii="Times New Roman" w:hAnsi="Times New Roman" w:cs="Times New Roman"/>
          <w:sz w:val="24"/>
          <w:szCs w:val="24"/>
        </w:rPr>
        <w:t xml:space="preserve"> Sullivan-Bentz</w:t>
      </w:r>
      <w:r w:rsidR="005F235E" w:rsidRPr="00285558">
        <w:rPr>
          <w:rFonts w:ascii="Times New Roman" w:hAnsi="Times New Roman" w:cs="Times New Roman"/>
          <w:sz w:val="24"/>
          <w:szCs w:val="24"/>
        </w:rPr>
        <w:t>,</w:t>
      </w:r>
      <w:r w:rsidRPr="00285558">
        <w:rPr>
          <w:rFonts w:ascii="Times New Roman" w:hAnsi="Times New Roman" w:cs="Times New Roman"/>
          <w:sz w:val="24"/>
          <w:szCs w:val="24"/>
        </w:rPr>
        <w:t xml:space="preserve"> 2010), and lack of definition of role expectations and outcomes by service providers (Brown </w:t>
      </w:r>
      <w:r w:rsidR="00651023" w:rsidRPr="00285558">
        <w:rPr>
          <w:rFonts w:ascii="Times New Roman" w:hAnsi="Times New Roman" w:cs="Times New Roman"/>
          <w:sz w:val="24"/>
          <w:szCs w:val="24"/>
        </w:rPr>
        <w:t>&amp; Olshansky</w:t>
      </w:r>
      <w:r w:rsidR="005F235E" w:rsidRPr="00285558">
        <w:rPr>
          <w:rFonts w:ascii="Times New Roman" w:hAnsi="Times New Roman" w:cs="Times New Roman"/>
          <w:sz w:val="24"/>
          <w:szCs w:val="24"/>
        </w:rPr>
        <w:t>,</w:t>
      </w:r>
      <w:r w:rsidR="007B6BF3" w:rsidRPr="00285558">
        <w:rPr>
          <w:rFonts w:ascii="Times New Roman" w:hAnsi="Times New Roman" w:cs="Times New Roman"/>
          <w:sz w:val="24"/>
          <w:szCs w:val="24"/>
        </w:rPr>
        <w:t xml:space="preserve"> </w:t>
      </w:r>
      <w:r w:rsidRPr="00285558">
        <w:rPr>
          <w:rFonts w:ascii="Times New Roman" w:hAnsi="Times New Roman" w:cs="Times New Roman"/>
          <w:sz w:val="24"/>
          <w:szCs w:val="24"/>
        </w:rPr>
        <w:t>1997</w:t>
      </w:r>
      <w:r w:rsidR="000D799C" w:rsidRPr="00285558">
        <w:rPr>
          <w:rFonts w:ascii="Times New Roman" w:hAnsi="Times New Roman" w:cs="Times New Roman"/>
          <w:sz w:val="24"/>
          <w:szCs w:val="24"/>
        </w:rPr>
        <w:t>;</w:t>
      </w:r>
      <w:r w:rsidRPr="00285558">
        <w:rPr>
          <w:rFonts w:ascii="Times New Roman" w:hAnsi="Times New Roman" w:cs="Times New Roman"/>
          <w:sz w:val="24"/>
          <w:szCs w:val="24"/>
        </w:rPr>
        <w:t xml:space="preserve"> Sullivan -Bentz</w:t>
      </w:r>
      <w:r w:rsidR="005F235E" w:rsidRPr="00285558">
        <w:rPr>
          <w:rFonts w:ascii="Times New Roman" w:hAnsi="Times New Roman" w:cs="Times New Roman"/>
          <w:sz w:val="24"/>
          <w:szCs w:val="24"/>
        </w:rPr>
        <w:t>,</w:t>
      </w:r>
      <w:r w:rsidRPr="00285558">
        <w:rPr>
          <w:rFonts w:ascii="Times New Roman" w:hAnsi="Times New Roman" w:cs="Times New Roman"/>
          <w:sz w:val="24"/>
          <w:szCs w:val="24"/>
        </w:rPr>
        <w:t xml:space="preserve"> 2010). For the most part, the most challenging barrier was time to consolidate skills across a range of clinical settings and support from mentors. When the above were not in place, it took longer to transition and work independently (Rugen </w:t>
      </w:r>
      <w:r w:rsidRPr="00285558">
        <w:rPr>
          <w:rFonts w:ascii="Times New Roman" w:hAnsi="Times New Roman" w:cs="Times New Roman"/>
          <w:i/>
          <w:sz w:val="24"/>
          <w:szCs w:val="24"/>
        </w:rPr>
        <w:t>et al</w:t>
      </w:r>
      <w:r w:rsidR="00B650F5" w:rsidRPr="00285558">
        <w:rPr>
          <w:rFonts w:ascii="Times New Roman" w:hAnsi="Times New Roman" w:cs="Times New Roman"/>
          <w:i/>
          <w:sz w:val="24"/>
          <w:szCs w:val="24"/>
        </w:rPr>
        <w:t>.</w:t>
      </w:r>
      <w:r w:rsidR="000D799C" w:rsidRPr="00285558">
        <w:rPr>
          <w:rFonts w:ascii="Times New Roman" w:hAnsi="Times New Roman" w:cs="Times New Roman"/>
          <w:i/>
          <w:sz w:val="24"/>
          <w:szCs w:val="24"/>
        </w:rPr>
        <w:t>,</w:t>
      </w:r>
      <w:r w:rsidRPr="00285558">
        <w:rPr>
          <w:rFonts w:ascii="Times New Roman" w:hAnsi="Times New Roman" w:cs="Times New Roman"/>
          <w:sz w:val="24"/>
          <w:szCs w:val="24"/>
        </w:rPr>
        <w:t xml:space="preserve"> 2018). Structured mentorship schemes where NPs were supervised on a 1</w:t>
      </w:r>
      <w:r w:rsidR="00DB7E11" w:rsidRPr="00285558">
        <w:rPr>
          <w:rFonts w:ascii="Times New Roman" w:hAnsi="Times New Roman" w:cs="Times New Roman"/>
          <w:sz w:val="24"/>
          <w:szCs w:val="24"/>
        </w:rPr>
        <w:t>-</w:t>
      </w:r>
      <w:r w:rsidR="00AA55D6" w:rsidRPr="00285558">
        <w:rPr>
          <w:rFonts w:ascii="Times New Roman" w:hAnsi="Times New Roman" w:cs="Times New Roman"/>
          <w:sz w:val="24"/>
          <w:szCs w:val="24"/>
        </w:rPr>
        <w:t>to</w:t>
      </w:r>
      <w:r w:rsidR="00DB7E11" w:rsidRPr="00285558">
        <w:rPr>
          <w:rFonts w:ascii="Times New Roman" w:hAnsi="Times New Roman" w:cs="Times New Roman"/>
          <w:sz w:val="24"/>
          <w:szCs w:val="24"/>
        </w:rPr>
        <w:t>-</w:t>
      </w:r>
      <w:r w:rsidRPr="00285558">
        <w:rPr>
          <w:rFonts w:ascii="Times New Roman" w:hAnsi="Times New Roman" w:cs="Times New Roman"/>
          <w:sz w:val="24"/>
          <w:szCs w:val="24"/>
        </w:rPr>
        <w:t>1 basis by medical practitioners, or where they had opportunities to rotate to different clinical specialities (Lee &amp; Fitzgerald</w:t>
      </w:r>
      <w:r w:rsidR="005F235E" w:rsidRPr="00285558">
        <w:rPr>
          <w:rFonts w:ascii="Times New Roman" w:hAnsi="Times New Roman" w:cs="Times New Roman"/>
          <w:sz w:val="24"/>
          <w:szCs w:val="24"/>
        </w:rPr>
        <w:t>,</w:t>
      </w:r>
      <w:r w:rsidRPr="00285558">
        <w:rPr>
          <w:rFonts w:ascii="Times New Roman" w:hAnsi="Times New Roman" w:cs="Times New Roman"/>
          <w:sz w:val="24"/>
          <w:szCs w:val="24"/>
        </w:rPr>
        <w:t xml:space="preserve"> 2008</w:t>
      </w:r>
      <w:r w:rsidR="000D799C" w:rsidRPr="00285558">
        <w:rPr>
          <w:rFonts w:ascii="Times New Roman" w:hAnsi="Times New Roman" w:cs="Times New Roman"/>
          <w:sz w:val="24"/>
          <w:szCs w:val="24"/>
        </w:rPr>
        <w:t>;</w:t>
      </w:r>
      <w:r w:rsidR="005F235E" w:rsidRPr="00285558">
        <w:rPr>
          <w:rFonts w:ascii="Times New Roman" w:hAnsi="Times New Roman" w:cs="Times New Roman"/>
          <w:sz w:val="24"/>
          <w:szCs w:val="24"/>
        </w:rPr>
        <w:t xml:space="preserve"> </w:t>
      </w:r>
      <w:r w:rsidRPr="00285558">
        <w:rPr>
          <w:rFonts w:ascii="Times New Roman" w:hAnsi="Times New Roman" w:cs="Times New Roman"/>
          <w:sz w:val="24"/>
          <w:szCs w:val="24"/>
        </w:rPr>
        <w:t xml:space="preserve">Brooks </w:t>
      </w:r>
      <w:r w:rsidR="00B650F5" w:rsidRPr="00285558">
        <w:rPr>
          <w:rFonts w:ascii="Times New Roman" w:hAnsi="Times New Roman" w:cs="Times New Roman"/>
          <w:sz w:val="24"/>
          <w:szCs w:val="24"/>
        </w:rPr>
        <w:t>&amp;</w:t>
      </w:r>
      <w:r w:rsidRPr="00285558">
        <w:rPr>
          <w:rFonts w:ascii="Times New Roman" w:hAnsi="Times New Roman" w:cs="Times New Roman"/>
          <w:sz w:val="24"/>
          <w:szCs w:val="24"/>
        </w:rPr>
        <w:t xml:space="preserve"> Niederhauser</w:t>
      </w:r>
      <w:r w:rsidR="005F235E" w:rsidRPr="00285558">
        <w:rPr>
          <w:rFonts w:ascii="Times New Roman" w:hAnsi="Times New Roman" w:cs="Times New Roman"/>
          <w:sz w:val="24"/>
          <w:szCs w:val="24"/>
        </w:rPr>
        <w:t xml:space="preserve">, </w:t>
      </w:r>
      <w:r w:rsidRPr="00285558">
        <w:rPr>
          <w:rFonts w:ascii="Times New Roman" w:hAnsi="Times New Roman" w:cs="Times New Roman"/>
          <w:sz w:val="24"/>
          <w:szCs w:val="24"/>
        </w:rPr>
        <w:t>2009) improved role transitioning significantly (</w:t>
      </w:r>
      <w:r w:rsidR="00DA166E" w:rsidRPr="00285558">
        <w:rPr>
          <w:rFonts w:ascii="Times New Roman" w:hAnsi="Times New Roman" w:cs="Times New Roman"/>
          <w:sz w:val="24"/>
          <w:szCs w:val="24"/>
        </w:rPr>
        <w:t>Brown &amp; Olshansky, 1997</w:t>
      </w:r>
      <w:r w:rsidR="000D799C" w:rsidRPr="00285558">
        <w:rPr>
          <w:rFonts w:ascii="Times New Roman" w:hAnsi="Times New Roman" w:cs="Times New Roman"/>
          <w:sz w:val="24"/>
          <w:szCs w:val="24"/>
        </w:rPr>
        <w:t>;</w:t>
      </w:r>
      <w:r w:rsidR="00DA166E" w:rsidRPr="00285558">
        <w:rPr>
          <w:rFonts w:ascii="Times New Roman" w:hAnsi="Times New Roman" w:cs="Times New Roman"/>
          <w:sz w:val="24"/>
          <w:szCs w:val="24"/>
        </w:rPr>
        <w:t xml:space="preserve"> </w:t>
      </w:r>
      <w:r w:rsidRPr="00285558">
        <w:rPr>
          <w:rFonts w:ascii="Times New Roman" w:hAnsi="Times New Roman" w:cs="Times New Roman"/>
          <w:sz w:val="24"/>
          <w:szCs w:val="24"/>
        </w:rPr>
        <w:t>Ruston and Tavable</w:t>
      </w:r>
      <w:r w:rsidR="005F235E" w:rsidRPr="00285558">
        <w:rPr>
          <w:rFonts w:ascii="Times New Roman" w:hAnsi="Times New Roman" w:cs="Times New Roman"/>
          <w:sz w:val="24"/>
          <w:szCs w:val="24"/>
        </w:rPr>
        <w:t>,</w:t>
      </w:r>
      <w:r w:rsidRPr="00285558">
        <w:rPr>
          <w:rFonts w:ascii="Times New Roman" w:hAnsi="Times New Roman" w:cs="Times New Roman"/>
          <w:sz w:val="24"/>
          <w:szCs w:val="24"/>
        </w:rPr>
        <w:t xml:space="preserve"> 2011</w:t>
      </w:r>
      <w:r w:rsidR="000D799C" w:rsidRPr="00285558">
        <w:rPr>
          <w:rFonts w:ascii="Times New Roman" w:hAnsi="Times New Roman" w:cs="Times New Roman"/>
          <w:sz w:val="24"/>
          <w:szCs w:val="24"/>
        </w:rPr>
        <w:t>;</w:t>
      </w:r>
      <w:r w:rsidRPr="00285558">
        <w:rPr>
          <w:rFonts w:ascii="Times New Roman" w:hAnsi="Times New Roman" w:cs="Times New Roman"/>
          <w:sz w:val="24"/>
          <w:szCs w:val="24"/>
        </w:rPr>
        <w:t xml:space="preserve"> Maten-Speksnijder</w:t>
      </w:r>
      <w:r w:rsidR="005F235E" w:rsidRPr="00285558">
        <w:rPr>
          <w:rFonts w:ascii="Times New Roman" w:hAnsi="Times New Roman" w:cs="Times New Roman"/>
          <w:sz w:val="24"/>
          <w:szCs w:val="24"/>
        </w:rPr>
        <w:t>,</w:t>
      </w:r>
      <w:r w:rsidRPr="00285558">
        <w:rPr>
          <w:rFonts w:ascii="Times New Roman" w:hAnsi="Times New Roman" w:cs="Times New Roman"/>
          <w:sz w:val="24"/>
          <w:szCs w:val="24"/>
        </w:rPr>
        <w:t xml:space="preserve"> 2015).  </w:t>
      </w:r>
    </w:p>
    <w:p w14:paraId="2024A777" w14:textId="63899DCC" w:rsidR="00053B2A" w:rsidRPr="00285558" w:rsidRDefault="00053B2A"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The limitations of structured clinical internships schemes </w:t>
      </w:r>
      <w:r w:rsidR="00AA55D6" w:rsidRPr="00285558">
        <w:rPr>
          <w:rFonts w:ascii="Times New Roman" w:hAnsi="Times New Roman" w:cs="Times New Roman"/>
          <w:sz w:val="24"/>
          <w:szCs w:val="24"/>
        </w:rPr>
        <w:t>we</w:t>
      </w:r>
      <w:r w:rsidRPr="00285558">
        <w:rPr>
          <w:rFonts w:ascii="Times New Roman" w:hAnsi="Times New Roman" w:cs="Times New Roman"/>
          <w:sz w:val="24"/>
          <w:szCs w:val="24"/>
        </w:rPr>
        <w:t xml:space="preserve">re that the prime focus </w:t>
      </w:r>
      <w:r w:rsidR="00AA55D6" w:rsidRPr="00285558">
        <w:rPr>
          <w:rFonts w:ascii="Times New Roman" w:hAnsi="Times New Roman" w:cs="Times New Roman"/>
          <w:sz w:val="24"/>
          <w:szCs w:val="24"/>
        </w:rPr>
        <w:t>wa</w:t>
      </w:r>
      <w:r w:rsidRPr="00285558">
        <w:rPr>
          <w:rFonts w:ascii="Times New Roman" w:hAnsi="Times New Roman" w:cs="Times New Roman"/>
          <w:sz w:val="24"/>
          <w:szCs w:val="24"/>
        </w:rPr>
        <w:t xml:space="preserve">s on development of clinical competence, mainly </w:t>
      </w:r>
      <w:r w:rsidR="00AA55D6" w:rsidRPr="00285558">
        <w:rPr>
          <w:rFonts w:ascii="Times New Roman" w:hAnsi="Times New Roman" w:cs="Times New Roman"/>
          <w:sz w:val="24"/>
          <w:szCs w:val="24"/>
        </w:rPr>
        <w:t>in</w:t>
      </w:r>
      <w:r w:rsidRPr="00285558">
        <w:rPr>
          <w:rFonts w:ascii="Times New Roman" w:hAnsi="Times New Roman" w:cs="Times New Roman"/>
          <w:sz w:val="24"/>
          <w:szCs w:val="24"/>
        </w:rPr>
        <w:t xml:space="preserve"> the medical domain (</w:t>
      </w:r>
      <w:r w:rsidR="004B3795" w:rsidRPr="00285558">
        <w:rPr>
          <w:rFonts w:ascii="Times New Roman" w:hAnsi="Times New Roman" w:cs="Times New Roman"/>
          <w:sz w:val="24"/>
          <w:szCs w:val="24"/>
        </w:rPr>
        <w:t>Maten-</w:t>
      </w:r>
      <w:r w:rsidRPr="00285558">
        <w:rPr>
          <w:rFonts w:ascii="Times New Roman" w:hAnsi="Times New Roman" w:cs="Times New Roman"/>
          <w:sz w:val="24"/>
          <w:szCs w:val="24"/>
        </w:rPr>
        <w:t xml:space="preserve">Speksnijder </w:t>
      </w:r>
      <w:r w:rsidRPr="00285558">
        <w:rPr>
          <w:rFonts w:ascii="Times New Roman" w:hAnsi="Times New Roman" w:cs="Times New Roman"/>
          <w:i/>
          <w:sz w:val="24"/>
          <w:szCs w:val="24"/>
        </w:rPr>
        <w:t>et al</w:t>
      </w:r>
      <w:r w:rsidR="00721D70" w:rsidRPr="00285558">
        <w:rPr>
          <w:rFonts w:ascii="Times New Roman" w:hAnsi="Times New Roman" w:cs="Times New Roman"/>
          <w:i/>
          <w:sz w:val="24"/>
          <w:szCs w:val="24"/>
        </w:rPr>
        <w:t>.</w:t>
      </w:r>
      <w:r w:rsidR="000D799C" w:rsidRPr="00285558">
        <w:rPr>
          <w:rFonts w:ascii="Times New Roman" w:hAnsi="Times New Roman" w:cs="Times New Roman"/>
          <w:i/>
          <w:sz w:val="24"/>
          <w:szCs w:val="24"/>
        </w:rPr>
        <w:t>,</w:t>
      </w:r>
      <w:r w:rsidRPr="00285558">
        <w:rPr>
          <w:rFonts w:ascii="Times New Roman" w:hAnsi="Times New Roman" w:cs="Times New Roman"/>
          <w:sz w:val="24"/>
          <w:szCs w:val="24"/>
        </w:rPr>
        <w:t xml:space="preserve"> 2015; Jangland </w:t>
      </w:r>
      <w:r w:rsidRPr="00285558">
        <w:rPr>
          <w:rFonts w:ascii="Times New Roman" w:hAnsi="Times New Roman" w:cs="Times New Roman"/>
          <w:i/>
          <w:sz w:val="24"/>
          <w:szCs w:val="24"/>
        </w:rPr>
        <w:t>et al</w:t>
      </w:r>
      <w:r w:rsidR="00721D70" w:rsidRPr="00285558">
        <w:rPr>
          <w:rFonts w:ascii="Times New Roman" w:hAnsi="Times New Roman" w:cs="Times New Roman"/>
          <w:i/>
          <w:sz w:val="24"/>
          <w:szCs w:val="24"/>
        </w:rPr>
        <w:t>.</w:t>
      </w:r>
      <w:r w:rsidR="000D799C" w:rsidRPr="00285558">
        <w:rPr>
          <w:rFonts w:ascii="Times New Roman" w:hAnsi="Times New Roman" w:cs="Times New Roman"/>
          <w:i/>
          <w:sz w:val="24"/>
          <w:szCs w:val="24"/>
        </w:rPr>
        <w:t>,</w:t>
      </w:r>
      <w:r w:rsidR="007B6BF3" w:rsidRPr="00285558">
        <w:rPr>
          <w:rFonts w:ascii="Times New Roman" w:hAnsi="Times New Roman" w:cs="Times New Roman"/>
          <w:sz w:val="24"/>
          <w:szCs w:val="24"/>
        </w:rPr>
        <w:t xml:space="preserve"> </w:t>
      </w:r>
      <w:r w:rsidRPr="00285558">
        <w:rPr>
          <w:rFonts w:ascii="Times New Roman" w:hAnsi="Times New Roman" w:cs="Times New Roman"/>
          <w:sz w:val="24"/>
          <w:szCs w:val="24"/>
        </w:rPr>
        <w:t xml:space="preserve">2016).  Rugen </w:t>
      </w:r>
      <w:r w:rsidRPr="00285558">
        <w:rPr>
          <w:rFonts w:ascii="Times New Roman" w:hAnsi="Times New Roman" w:cs="Times New Roman"/>
          <w:i/>
          <w:sz w:val="24"/>
          <w:szCs w:val="24"/>
        </w:rPr>
        <w:t>et al</w:t>
      </w:r>
      <w:r w:rsidR="00721D70" w:rsidRPr="00285558">
        <w:rPr>
          <w:rFonts w:ascii="Times New Roman" w:hAnsi="Times New Roman" w:cs="Times New Roman"/>
          <w:i/>
          <w:sz w:val="24"/>
          <w:szCs w:val="24"/>
        </w:rPr>
        <w:t>.</w:t>
      </w:r>
      <w:r w:rsidRPr="00285558">
        <w:rPr>
          <w:rFonts w:ascii="Times New Roman" w:hAnsi="Times New Roman" w:cs="Times New Roman"/>
          <w:sz w:val="24"/>
          <w:szCs w:val="24"/>
        </w:rPr>
        <w:t xml:space="preserve"> (2018) noted that there was minimal emphasis on developing other components of the NP role</w:t>
      </w:r>
      <w:r w:rsidR="00DB7E11" w:rsidRPr="00285558">
        <w:rPr>
          <w:rFonts w:ascii="Times New Roman" w:hAnsi="Times New Roman" w:cs="Times New Roman"/>
          <w:sz w:val="24"/>
          <w:szCs w:val="24"/>
        </w:rPr>
        <w:t>,</w:t>
      </w:r>
      <w:r w:rsidRPr="00285558">
        <w:rPr>
          <w:rFonts w:ascii="Times New Roman" w:hAnsi="Times New Roman" w:cs="Times New Roman"/>
          <w:sz w:val="24"/>
          <w:szCs w:val="24"/>
        </w:rPr>
        <w:t xml:space="preserve"> such as leadership and service improvement. Reasons stated were that there was a greater need for NP clinical competence to provide direct patient care related to service deficit</w:t>
      </w:r>
      <w:r w:rsidR="00DB7E11" w:rsidRPr="00285558">
        <w:rPr>
          <w:rFonts w:ascii="Times New Roman" w:hAnsi="Times New Roman" w:cs="Times New Roman"/>
          <w:sz w:val="24"/>
          <w:szCs w:val="24"/>
        </w:rPr>
        <w:t>s</w:t>
      </w:r>
      <w:r w:rsidRPr="00285558">
        <w:rPr>
          <w:rFonts w:ascii="Times New Roman" w:hAnsi="Times New Roman" w:cs="Times New Roman"/>
          <w:sz w:val="24"/>
          <w:szCs w:val="24"/>
        </w:rPr>
        <w:t xml:space="preserve"> (Spoelstra &amp; Robbins</w:t>
      </w:r>
      <w:r w:rsidR="008E40A0" w:rsidRPr="00285558">
        <w:rPr>
          <w:rFonts w:ascii="Times New Roman" w:hAnsi="Times New Roman" w:cs="Times New Roman"/>
          <w:sz w:val="24"/>
          <w:szCs w:val="24"/>
        </w:rPr>
        <w:t>,</w:t>
      </w:r>
      <w:r w:rsidRPr="00285558">
        <w:rPr>
          <w:rFonts w:ascii="Times New Roman" w:hAnsi="Times New Roman" w:cs="Times New Roman"/>
          <w:sz w:val="24"/>
          <w:szCs w:val="24"/>
        </w:rPr>
        <w:t xml:space="preserve"> 2010) and NP educational preparation prioritised clinical skills development above professional preparation (Rugen </w:t>
      </w:r>
      <w:r w:rsidRPr="00285558">
        <w:rPr>
          <w:rFonts w:ascii="Times New Roman" w:hAnsi="Times New Roman" w:cs="Times New Roman"/>
          <w:i/>
          <w:sz w:val="24"/>
          <w:szCs w:val="24"/>
        </w:rPr>
        <w:t>et al</w:t>
      </w:r>
      <w:r w:rsidR="00721D70" w:rsidRPr="00285558">
        <w:rPr>
          <w:rFonts w:ascii="Times New Roman" w:hAnsi="Times New Roman" w:cs="Times New Roman"/>
          <w:i/>
          <w:sz w:val="24"/>
          <w:szCs w:val="24"/>
        </w:rPr>
        <w:t>.</w:t>
      </w:r>
      <w:r w:rsidR="000D799C" w:rsidRPr="00285558">
        <w:rPr>
          <w:rFonts w:ascii="Times New Roman" w:hAnsi="Times New Roman" w:cs="Times New Roman"/>
          <w:i/>
          <w:sz w:val="24"/>
          <w:szCs w:val="24"/>
        </w:rPr>
        <w:t>,</w:t>
      </w:r>
      <w:r w:rsidRPr="00285558">
        <w:rPr>
          <w:rFonts w:ascii="Times New Roman" w:hAnsi="Times New Roman" w:cs="Times New Roman"/>
          <w:sz w:val="24"/>
          <w:szCs w:val="24"/>
        </w:rPr>
        <w:t xml:space="preserve"> 2018).  </w:t>
      </w:r>
    </w:p>
    <w:p w14:paraId="39394384" w14:textId="5C9666A7" w:rsidR="00477EDD" w:rsidRPr="00285558" w:rsidRDefault="006C1B08" w:rsidP="00DB7E11">
      <w:pPr>
        <w:rPr>
          <w:rFonts w:ascii="Times New Roman" w:hAnsi="Times New Roman" w:cs="Times New Roman"/>
          <w:sz w:val="24"/>
          <w:szCs w:val="24"/>
        </w:rPr>
      </w:pPr>
      <w:r w:rsidRPr="00285558">
        <w:rPr>
          <w:rFonts w:ascii="Times New Roman" w:hAnsi="Times New Roman" w:cs="Times New Roman"/>
          <w:sz w:val="24"/>
          <w:szCs w:val="24"/>
        </w:rPr>
        <w:t>Theory practice gap</w:t>
      </w:r>
    </w:p>
    <w:p w14:paraId="6D025D56" w14:textId="65790F10" w:rsidR="00B42E4C" w:rsidRPr="00285558" w:rsidRDefault="00FF0600" w:rsidP="00B97B13">
      <w:pPr>
        <w:spacing w:line="480" w:lineRule="auto"/>
        <w:rPr>
          <w:rFonts w:ascii="Times New Roman" w:hAnsi="Times New Roman" w:cs="Times New Roman"/>
          <w:sz w:val="24"/>
          <w:szCs w:val="24"/>
        </w:rPr>
      </w:pPr>
      <w:r w:rsidRPr="00285558">
        <w:rPr>
          <w:rFonts w:ascii="Times New Roman" w:hAnsi="Times New Roman" w:cs="Times New Roman"/>
          <w:sz w:val="24"/>
          <w:szCs w:val="24"/>
        </w:rPr>
        <w:t>Building on Benner’s ‘Novice to Expert’ model, Faraz described how n</w:t>
      </w:r>
      <w:r w:rsidR="00B42E4C" w:rsidRPr="00285558">
        <w:rPr>
          <w:rFonts w:ascii="Times New Roman" w:hAnsi="Times New Roman" w:cs="Times New Roman"/>
          <w:sz w:val="24"/>
          <w:szCs w:val="24"/>
        </w:rPr>
        <w:t>ovice NP</w:t>
      </w:r>
      <w:r w:rsidRPr="00285558">
        <w:rPr>
          <w:rFonts w:ascii="Times New Roman" w:hAnsi="Times New Roman" w:cs="Times New Roman"/>
          <w:sz w:val="24"/>
          <w:szCs w:val="24"/>
        </w:rPr>
        <w:t>s</w:t>
      </w:r>
      <w:r w:rsidR="00B42E4C" w:rsidRPr="00285558">
        <w:rPr>
          <w:rFonts w:ascii="Times New Roman" w:hAnsi="Times New Roman" w:cs="Times New Roman"/>
          <w:sz w:val="24"/>
          <w:szCs w:val="24"/>
        </w:rPr>
        <w:t xml:space="preserve"> transition</w:t>
      </w:r>
      <w:r w:rsidR="00BF2045" w:rsidRPr="00285558">
        <w:rPr>
          <w:rFonts w:ascii="Times New Roman" w:hAnsi="Times New Roman" w:cs="Times New Roman"/>
          <w:sz w:val="24"/>
          <w:szCs w:val="24"/>
        </w:rPr>
        <w:t>ing</w:t>
      </w:r>
      <w:r w:rsidR="00B42E4C" w:rsidRPr="00285558">
        <w:rPr>
          <w:rFonts w:ascii="Times New Roman" w:hAnsi="Times New Roman" w:cs="Times New Roman"/>
          <w:sz w:val="24"/>
          <w:szCs w:val="24"/>
        </w:rPr>
        <w:t xml:space="preserve"> to practice navigate through similar stages of professional skill performance (Faraz, 2016). The expertise develops when the NPs apply the general theory principles in the clinical setting with the goal of providing comprehensive holistic patient care. Although the adaptation of this model to the NPs’ practice can be inferred, the fit between the aspects of each proficiency level and NPs’ professional progression has not been studied </w:t>
      </w:r>
      <w:r w:rsidR="00DB7E11" w:rsidRPr="00285558">
        <w:rPr>
          <w:rFonts w:ascii="Times New Roman" w:hAnsi="Times New Roman" w:cs="Times New Roman"/>
          <w:sz w:val="24"/>
          <w:szCs w:val="24"/>
        </w:rPr>
        <w:t>nor</w:t>
      </w:r>
      <w:r w:rsidR="00B42E4C" w:rsidRPr="00285558">
        <w:rPr>
          <w:rFonts w:ascii="Times New Roman" w:hAnsi="Times New Roman" w:cs="Times New Roman"/>
          <w:sz w:val="24"/>
          <w:szCs w:val="24"/>
        </w:rPr>
        <w:t xml:space="preserve"> described in detail in the literature. </w:t>
      </w:r>
    </w:p>
    <w:p w14:paraId="0EC3943F" w14:textId="3177964B" w:rsidR="00B42E4C" w:rsidRPr="00285558" w:rsidRDefault="00B42E4C" w:rsidP="00B97B13">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Novice NPs may undergo a “reality shock” or “transition shock” when entering </w:t>
      </w:r>
      <w:r w:rsidR="00DB7E11" w:rsidRPr="00285558">
        <w:rPr>
          <w:rFonts w:ascii="Times New Roman" w:hAnsi="Times New Roman" w:cs="Times New Roman"/>
          <w:sz w:val="24"/>
          <w:szCs w:val="24"/>
        </w:rPr>
        <w:t>the work</w:t>
      </w:r>
      <w:r w:rsidRPr="00285558">
        <w:rPr>
          <w:rFonts w:ascii="Times New Roman" w:hAnsi="Times New Roman" w:cs="Times New Roman"/>
          <w:sz w:val="24"/>
          <w:szCs w:val="24"/>
        </w:rPr>
        <w:t>force due to a gap of what was learned</w:t>
      </w:r>
      <w:r w:rsidR="00DB7E11" w:rsidRPr="00285558">
        <w:rPr>
          <w:rFonts w:ascii="Times New Roman" w:hAnsi="Times New Roman" w:cs="Times New Roman"/>
          <w:sz w:val="24"/>
          <w:szCs w:val="24"/>
        </w:rPr>
        <w:t xml:space="preserve"> as an NP student</w:t>
      </w:r>
      <w:r w:rsidRPr="00285558">
        <w:rPr>
          <w:rFonts w:ascii="Times New Roman" w:hAnsi="Times New Roman" w:cs="Times New Roman"/>
          <w:sz w:val="24"/>
          <w:szCs w:val="24"/>
        </w:rPr>
        <w:t xml:space="preserve"> and the expertise needed to be successful in practice (Duchscher, 2007; Fitzpatrick &amp; Gripshover, 2016). In a qualitative evidence synthesis, Master</w:t>
      </w:r>
      <w:r w:rsidR="00FF0600" w:rsidRPr="00285558">
        <w:rPr>
          <w:rFonts w:ascii="Times New Roman" w:hAnsi="Times New Roman" w:cs="Times New Roman"/>
          <w:sz w:val="24"/>
          <w:szCs w:val="24"/>
        </w:rPr>
        <w:t>’</w:t>
      </w:r>
      <w:r w:rsidRPr="00285558">
        <w:rPr>
          <w:rFonts w:ascii="Times New Roman" w:hAnsi="Times New Roman" w:cs="Times New Roman"/>
          <w:sz w:val="24"/>
          <w:szCs w:val="24"/>
        </w:rPr>
        <w:t xml:space="preserve">s level education was identified as </w:t>
      </w:r>
      <w:r w:rsidR="00BF2045" w:rsidRPr="00285558">
        <w:rPr>
          <w:rFonts w:ascii="Times New Roman" w:hAnsi="Times New Roman" w:cs="Times New Roman"/>
          <w:sz w:val="24"/>
          <w:szCs w:val="24"/>
        </w:rPr>
        <w:t xml:space="preserve">a key </w:t>
      </w:r>
      <w:r w:rsidRPr="00285558">
        <w:rPr>
          <w:rFonts w:ascii="Times New Roman" w:hAnsi="Times New Roman" w:cs="Times New Roman"/>
          <w:sz w:val="24"/>
          <w:szCs w:val="24"/>
        </w:rPr>
        <w:t xml:space="preserve">theme in addressing issues of transition (Moran &amp; Nairn, 2018). As Master’s level award or equivalent is now supported by Health Education England (HEE) (2018) for ACP, simulation can serve as a vehicle in reducing the theory to practice gap. In one systematic review on the effectiveness of simulation-based education in NP programmes on learners’ knowledge, skill performance, confidence and attitudes, high-fidelity simulation led to an increase in the students’ knowledge, confidence and satisfaction (Warren </w:t>
      </w:r>
      <w:r w:rsidRPr="00285558">
        <w:rPr>
          <w:rFonts w:ascii="Times New Roman" w:hAnsi="Times New Roman" w:cs="Times New Roman"/>
          <w:i/>
          <w:sz w:val="24"/>
          <w:szCs w:val="24"/>
        </w:rPr>
        <w:t>et al</w:t>
      </w:r>
      <w:r w:rsidR="002312B4" w:rsidRPr="00285558">
        <w:rPr>
          <w:rFonts w:ascii="Times New Roman" w:hAnsi="Times New Roman" w:cs="Times New Roman"/>
          <w:i/>
          <w:sz w:val="24"/>
          <w:szCs w:val="24"/>
        </w:rPr>
        <w:t>.</w:t>
      </w:r>
      <w:r w:rsidR="000D799C" w:rsidRPr="00285558">
        <w:rPr>
          <w:rFonts w:ascii="Times New Roman" w:hAnsi="Times New Roman" w:cs="Times New Roman"/>
          <w:i/>
          <w:sz w:val="24"/>
          <w:szCs w:val="24"/>
        </w:rPr>
        <w:t>,</w:t>
      </w:r>
      <w:r w:rsidRPr="00285558">
        <w:rPr>
          <w:rFonts w:ascii="Times New Roman" w:hAnsi="Times New Roman" w:cs="Times New Roman"/>
          <w:sz w:val="24"/>
          <w:szCs w:val="24"/>
        </w:rPr>
        <w:t xml:space="preserve"> 2016). Nevertheless, there is a lack of evidence to support the replacement of clinical hours with simulation in NP education (Rutherford-Hemming</w:t>
      </w:r>
      <w:r w:rsidR="000D799C" w:rsidRPr="00285558">
        <w:rPr>
          <w:rFonts w:ascii="Times New Roman" w:hAnsi="Times New Roman" w:cs="Times New Roman"/>
          <w:sz w:val="24"/>
          <w:szCs w:val="24"/>
        </w:rPr>
        <w:t xml:space="preserve"> </w:t>
      </w:r>
      <w:r w:rsidR="000D799C" w:rsidRPr="00285558">
        <w:rPr>
          <w:rFonts w:ascii="Times New Roman" w:hAnsi="Times New Roman" w:cs="Times New Roman"/>
          <w:i/>
          <w:sz w:val="24"/>
          <w:szCs w:val="24"/>
        </w:rPr>
        <w:t>et al.,</w:t>
      </w:r>
      <w:r w:rsidR="000D799C" w:rsidRPr="00285558">
        <w:rPr>
          <w:rFonts w:ascii="Times New Roman" w:hAnsi="Times New Roman" w:cs="Times New Roman"/>
          <w:sz w:val="24"/>
          <w:szCs w:val="24"/>
        </w:rPr>
        <w:t xml:space="preserve"> </w:t>
      </w:r>
      <w:r w:rsidRPr="00285558">
        <w:rPr>
          <w:rFonts w:ascii="Times New Roman" w:hAnsi="Times New Roman" w:cs="Times New Roman"/>
          <w:sz w:val="24"/>
          <w:szCs w:val="24"/>
        </w:rPr>
        <w:t>2015). All of the studies included in both of the systematic reviews were performed in the US</w:t>
      </w:r>
      <w:r w:rsidR="00C84122" w:rsidRPr="00285558">
        <w:rPr>
          <w:rFonts w:ascii="Times New Roman" w:hAnsi="Times New Roman" w:cs="Times New Roman"/>
          <w:sz w:val="24"/>
          <w:szCs w:val="24"/>
        </w:rPr>
        <w:t>. A</w:t>
      </w:r>
      <w:r w:rsidRPr="00285558">
        <w:rPr>
          <w:rFonts w:ascii="Times New Roman" w:hAnsi="Times New Roman" w:cs="Times New Roman"/>
          <w:sz w:val="24"/>
          <w:szCs w:val="24"/>
        </w:rPr>
        <w:t xml:space="preserve">s ACP education continues to develop, there is a need to further this type of research in the UK. </w:t>
      </w:r>
    </w:p>
    <w:p w14:paraId="001AECDD" w14:textId="0EA9D804" w:rsidR="00B42E4C" w:rsidRPr="00285558" w:rsidRDefault="00B42E4C" w:rsidP="00B97B13">
      <w:pPr>
        <w:spacing w:line="480" w:lineRule="auto"/>
        <w:rPr>
          <w:rFonts w:ascii="Times New Roman" w:hAnsi="Times New Roman" w:cs="Times New Roman"/>
          <w:sz w:val="24"/>
          <w:szCs w:val="24"/>
        </w:rPr>
      </w:pPr>
      <w:r w:rsidRPr="00285558">
        <w:rPr>
          <w:rFonts w:ascii="Times New Roman" w:hAnsi="Times New Roman" w:cs="Times New Roman"/>
          <w:sz w:val="24"/>
          <w:szCs w:val="24"/>
        </w:rPr>
        <w:t>Other theories have emerged and/or been adapted over the years to address the process of the NPs</w:t>
      </w:r>
      <w:r w:rsidR="00C84122" w:rsidRPr="00285558">
        <w:rPr>
          <w:rFonts w:ascii="Times New Roman" w:hAnsi="Times New Roman" w:cs="Times New Roman"/>
          <w:sz w:val="24"/>
          <w:szCs w:val="24"/>
        </w:rPr>
        <w:t>’</w:t>
      </w:r>
      <w:r w:rsidRPr="00285558">
        <w:rPr>
          <w:rFonts w:ascii="Times New Roman" w:hAnsi="Times New Roman" w:cs="Times New Roman"/>
          <w:sz w:val="24"/>
          <w:szCs w:val="24"/>
        </w:rPr>
        <w:t xml:space="preserve"> transition to clinical practice. Meleis’s Transitions Theory has been adapted as a framework to define personal and community conditions that help to either promote or inhibit NPs’ transition to practice (Meleis </w:t>
      </w:r>
      <w:r w:rsidRPr="00285558">
        <w:rPr>
          <w:rFonts w:ascii="Times New Roman" w:hAnsi="Times New Roman" w:cs="Times New Roman"/>
          <w:i/>
          <w:sz w:val="24"/>
          <w:szCs w:val="24"/>
        </w:rPr>
        <w:t>et al</w:t>
      </w:r>
      <w:r w:rsidR="00F47410" w:rsidRPr="00285558">
        <w:rPr>
          <w:rFonts w:ascii="Times New Roman" w:hAnsi="Times New Roman" w:cs="Times New Roman"/>
          <w:i/>
          <w:sz w:val="24"/>
          <w:szCs w:val="24"/>
        </w:rPr>
        <w:t>.</w:t>
      </w:r>
      <w:r w:rsidR="000D799C" w:rsidRPr="00285558">
        <w:rPr>
          <w:rFonts w:ascii="Times New Roman" w:hAnsi="Times New Roman" w:cs="Times New Roman"/>
          <w:i/>
          <w:sz w:val="24"/>
          <w:szCs w:val="24"/>
        </w:rPr>
        <w:t>,</w:t>
      </w:r>
      <w:r w:rsidR="00F47410" w:rsidRPr="00285558">
        <w:rPr>
          <w:rFonts w:ascii="Times New Roman" w:hAnsi="Times New Roman" w:cs="Times New Roman"/>
          <w:i/>
          <w:sz w:val="24"/>
          <w:szCs w:val="24"/>
        </w:rPr>
        <w:t xml:space="preserve"> </w:t>
      </w:r>
      <w:r w:rsidRPr="00285558">
        <w:rPr>
          <w:rFonts w:ascii="Times New Roman" w:hAnsi="Times New Roman" w:cs="Times New Roman"/>
          <w:sz w:val="24"/>
          <w:szCs w:val="24"/>
        </w:rPr>
        <w:t>2000)</w:t>
      </w:r>
      <w:r w:rsidRPr="00285558">
        <w:rPr>
          <w:rFonts w:ascii="Times New Roman" w:hAnsi="Times New Roman" w:cs="Times New Roman"/>
          <w:i/>
          <w:sz w:val="24"/>
          <w:szCs w:val="24"/>
        </w:rPr>
        <w:t>.</w:t>
      </w:r>
      <w:r w:rsidRPr="00285558">
        <w:rPr>
          <w:rFonts w:ascii="Times New Roman" w:hAnsi="Times New Roman" w:cs="Times New Roman"/>
          <w:sz w:val="24"/>
          <w:szCs w:val="24"/>
        </w:rPr>
        <w:t xml:space="preserve"> Based on this theory, Barnes (2015) conducted a descriptive cross-sectional survey investigating the relationships between prior nursing experience, formal orientation and NP role transition and </w:t>
      </w:r>
      <w:r w:rsidR="00DB7E11" w:rsidRPr="00285558">
        <w:rPr>
          <w:rFonts w:ascii="Times New Roman" w:hAnsi="Times New Roman" w:cs="Times New Roman"/>
          <w:sz w:val="24"/>
          <w:szCs w:val="24"/>
        </w:rPr>
        <w:t>reported</w:t>
      </w:r>
      <w:r w:rsidRPr="00285558">
        <w:rPr>
          <w:rFonts w:ascii="Times New Roman" w:hAnsi="Times New Roman" w:cs="Times New Roman"/>
          <w:sz w:val="24"/>
          <w:szCs w:val="24"/>
        </w:rPr>
        <w:t xml:space="preserve"> that only a formal orientation led to a positive NP role transition. This finding supports other </w:t>
      </w:r>
      <w:r w:rsidR="00DB7E11" w:rsidRPr="00285558">
        <w:rPr>
          <w:rFonts w:ascii="Times New Roman" w:hAnsi="Times New Roman" w:cs="Times New Roman"/>
          <w:sz w:val="24"/>
          <w:szCs w:val="24"/>
        </w:rPr>
        <w:t>papers</w:t>
      </w:r>
      <w:r w:rsidRPr="00285558">
        <w:rPr>
          <w:rFonts w:ascii="Times New Roman" w:hAnsi="Times New Roman" w:cs="Times New Roman"/>
          <w:sz w:val="24"/>
          <w:szCs w:val="24"/>
        </w:rPr>
        <w:t xml:space="preserve">, where formal orientation programmes </w:t>
      </w:r>
      <w:r w:rsidR="00DB7E11" w:rsidRPr="00285558">
        <w:rPr>
          <w:rFonts w:ascii="Times New Roman" w:hAnsi="Times New Roman" w:cs="Times New Roman"/>
          <w:sz w:val="24"/>
          <w:szCs w:val="24"/>
        </w:rPr>
        <w:t>were</w:t>
      </w:r>
      <w:r w:rsidRPr="00285558">
        <w:rPr>
          <w:rFonts w:ascii="Times New Roman" w:hAnsi="Times New Roman" w:cs="Times New Roman"/>
          <w:sz w:val="24"/>
          <w:szCs w:val="24"/>
        </w:rPr>
        <w:t xml:space="preserve"> found to help novice NPs to gain confidence</w:t>
      </w:r>
      <w:r w:rsidR="00C84122" w:rsidRPr="00285558">
        <w:rPr>
          <w:rFonts w:ascii="Times New Roman" w:hAnsi="Times New Roman" w:cs="Times New Roman"/>
          <w:sz w:val="24"/>
          <w:szCs w:val="24"/>
        </w:rPr>
        <w:t xml:space="preserve"> and </w:t>
      </w:r>
      <w:r w:rsidRPr="00285558">
        <w:rPr>
          <w:rFonts w:ascii="Times New Roman" w:hAnsi="Times New Roman" w:cs="Times New Roman"/>
          <w:sz w:val="24"/>
          <w:szCs w:val="24"/>
        </w:rPr>
        <w:t xml:space="preserve">competence and </w:t>
      </w:r>
      <w:r w:rsidR="00C84122" w:rsidRPr="00285558">
        <w:rPr>
          <w:rFonts w:ascii="Times New Roman" w:hAnsi="Times New Roman" w:cs="Times New Roman"/>
          <w:sz w:val="24"/>
          <w:szCs w:val="24"/>
        </w:rPr>
        <w:t xml:space="preserve">to </w:t>
      </w:r>
      <w:r w:rsidRPr="00285558">
        <w:rPr>
          <w:rFonts w:ascii="Times New Roman" w:hAnsi="Times New Roman" w:cs="Times New Roman"/>
          <w:sz w:val="24"/>
          <w:szCs w:val="24"/>
        </w:rPr>
        <w:t>feel more satisfied in their new roles (Goodwin-Escola</w:t>
      </w:r>
      <w:r w:rsidR="000D799C" w:rsidRPr="00285558">
        <w:rPr>
          <w:rFonts w:ascii="Times New Roman" w:hAnsi="Times New Roman" w:cs="Times New Roman"/>
          <w:sz w:val="24"/>
          <w:szCs w:val="24"/>
        </w:rPr>
        <w:t xml:space="preserve"> </w:t>
      </w:r>
      <w:r w:rsidR="000D799C" w:rsidRPr="00285558">
        <w:rPr>
          <w:rFonts w:ascii="Times New Roman" w:hAnsi="Times New Roman" w:cs="Times New Roman"/>
          <w:i/>
          <w:sz w:val="24"/>
          <w:szCs w:val="24"/>
        </w:rPr>
        <w:t>et al.</w:t>
      </w:r>
      <w:r w:rsidRPr="00285558">
        <w:rPr>
          <w:rFonts w:ascii="Times New Roman" w:hAnsi="Times New Roman" w:cs="Times New Roman"/>
          <w:i/>
          <w:sz w:val="24"/>
          <w:szCs w:val="24"/>
        </w:rPr>
        <w:t>,</w:t>
      </w:r>
      <w:r w:rsidRPr="00285558">
        <w:rPr>
          <w:rFonts w:ascii="Times New Roman" w:hAnsi="Times New Roman" w:cs="Times New Roman"/>
          <w:sz w:val="24"/>
          <w:szCs w:val="24"/>
        </w:rPr>
        <w:t xml:space="preserve"> 2009; Sorce</w:t>
      </w:r>
      <w:r w:rsidR="000D799C" w:rsidRPr="00285558">
        <w:rPr>
          <w:rFonts w:ascii="Times New Roman" w:hAnsi="Times New Roman" w:cs="Times New Roman"/>
          <w:sz w:val="24"/>
          <w:szCs w:val="24"/>
        </w:rPr>
        <w:t xml:space="preserve"> </w:t>
      </w:r>
      <w:r w:rsidR="000D799C" w:rsidRPr="00285558">
        <w:rPr>
          <w:rFonts w:ascii="Times New Roman" w:hAnsi="Times New Roman" w:cs="Times New Roman"/>
          <w:i/>
          <w:sz w:val="24"/>
          <w:szCs w:val="24"/>
        </w:rPr>
        <w:t>et al.,</w:t>
      </w:r>
      <w:r w:rsidR="000D799C" w:rsidRPr="00285558">
        <w:rPr>
          <w:rFonts w:ascii="Times New Roman" w:hAnsi="Times New Roman" w:cs="Times New Roman"/>
          <w:sz w:val="24"/>
          <w:szCs w:val="24"/>
        </w:rPr>
        <w:t xml:space="preserve"> </w:t>
      </w:r>
      <w:r w:rsidRPr="00285558">
        <w:rPr>
          <w:rFonts w:ascii="Times New Roman" w:hAnsi="Times New Roman" w:cs="Times New Roman"/>
          <w:sz w:val="24"/>
          <w:szCs w:val="24"/>
        </w:rPr>
        <w:t>2010; Flinter, 2012; Sargent &amp; Olmedo, 2013).</w:t>
      </w:r>
    </w:p>
    <w:p w14:paraId="10ECF1BB" w14:textId="785EED49" w:rsidR="00B42E4C" w:rsidRPr="00285558" w:rsidRDefault="00B42E4C" w:rsidP="00B97B13">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Fellowships or residencies for new NP graduates or those </w:t>
      </w:r>
      <w:r w:rsidR="00DB7E11" w:rsidRPr="00285558">
        <w:rPr>
          <w:rFonts w:ascii="Times New Roman" w:hAnsi="Times New Roman" w:cs="Times New Roman"/>
          <w:sz w:val="24"/>
          <w:szCs w:val="24"/>
        </w:rPr>
        <w:t>wish</w:t>
      </w:r>
      <w:r w:rsidRPr="00285558">
        <w:rPr>
          <w:rFonts w:ascii="Times New Roman" w:hAnsi="Times New Roman" w:cs="Times New Roman"/>
          <w:sz w:val="24"/>
          <w:szCs w:val="24"/>
        </w:rPr>
        <w:t xml:space="preserve">ing to change specialties are another way of reducing the theory to practice gap. Novice NPs in specialty areas request more educational content and clinical experiences in the form of residencies or mentoring options (Jones </w:t>
      </w:r>
      <w:r w:rsidRPr="00285558">
        <w:rPr>
          <w:rFonts w:ascii="Times New Roman" w:hAnsi="Times New Roman" w:cs="Times New Roman"/>
          <w:i/>
          <w:sz w:val="24"/>
          <w:szCs w:val="24"/>
        </w:rPr>
        <w:t>et al</w:t>
      </w:r>
      <w:r w:rsidR="00F47410" w:rsidRPr="00285558">
        <w:rPr>
          <w:rFonts w:ascii="Times New Roman" w:hAnsi="Times New Roman" w:cs="Times New Roman"/>
          <w:sz w:val="24"/>
          <w:szCs w:val="24"/>
        </w:rPr>
        <w:t>.</w:t>
      </w:r>
      <w:r w:rsidR="000D799C" w:rsidRPr="00285558">
        <w:rPr>
          <w:rFonts w:ascii="Times New Roman" w:hAnsi="Times New Roman" w:cs="Times New Roman"/>
          <w:sz w:val="24"/>
          <w:szCs w:val="24"/>
        </w:rPr>
        <w:t>,</w:t>
      </w:r>
      <w:r w:rsidRPr="00285558">
        <w:rPr>
          <w:rFonts w:ascii="Times New Roman" w:hAnsi="Times New Roman" w:cs="Times New Roman"/>
          <w:sz w:val="24"/>
          <w:szCs w:val="24"/>
        </w:rPr>
        <w:t xml:space="preserve"> 2015). However, the approaches to NP fellowships or residencies vary greatly and remain inconsistent as to the standard of the didactics, clinical competencies, and duration (</w:t>
      </w:r>
      <w:r w:rsidR="000762D6" w:rsidRPr="00285558">
        <w:rPr>
          <w:rFonts w:ascii="Times New Roman" w:hAnsi="Times New Roman" w:cs="Times New Roman"/>
          <w:sz w:val="24"/>
          <w:szCs w:val="24"/>
        </w:rPr>
        <w:t xml:space="preserve">MacDonald  </w:t>
      </w:r>
      <w:r w:rsidR="000762D6" w:rsidRPr="00285558">
        <w:rPr>
          <w:rFonts w:ascii="Times New Roman" w:hAnsi="Times New Roman" w:cs="Times New Roman"/>
          <w:i/>
          <w:sz w:val="24"/>
          <w:szCs w:val="24"/>
        </w:rPr>
        <w:t>et al</w:t>
      </w:r>
      <w:r w:rsidR="000762D6" w:rsidRPr="00285558">
        <w:rPr>
          <w:rFonts w:ascii="Times New Roman" w:hAnsi="Times New Roman" w:cs="Times New Roman"/>
          <w:sz w:val="24"/>
          <w:szCs w:val="24"/>
        </w:rPr>
        <w:t>.</w:t>
      </w:r>
      <w:r w:rsidR="000D799C" w:rsidRPr="00285558">
        <w:rPr>
          <w:rFonts w:ascii="Times New Roman" w:hAnsi="Times New Roman" w:cs="Times New Roman"/>
          <w:sz w:val="24"/>
          <w:szCs w:val="24"/>
        </w:rPr>
        <w:t>,</w:t>
      </w:r>
      <w:r w:rsidR="000762D6" w:rsidRPr="00285558">
        <w:rPr>
          <w:rFonts w:ascii="Times New Roman" w:hAnsi="Times New Roman" w:cs="Times New Roman"/>
          <w:sz w:val="24"/>
          <w:szCs w:val="24"/>
        </w:rPr>
        <w:t xml:space="preserve"> 2006</w:t>
      </w:r>
      <w:r w:rsidR="000D799C" w:rsidRPr="00285558">
        <w:rPr>
          <w:rFonts w:ascii="Times New Roman" w:hAnsi="Times New Roman" w:cs="Times New Roman"/>
          <w:sz w:val="24"/>
          <w:szCs w:val="24"/>
        </w:rPr>
        <w:t>;</w:t>
      </w:r>
      <w:r w:rsidR="000762D6" w:rsidRPr="00285558">
        <w:rPr>
          <w:rFonts w:ascii="Times New Roman" w:hAnsi="Times New Roman" w:cs="Times New Roman"/>
          <w:sz w:val="24"/>
          <w:szCs w:val="24"/>
        </w:rPr>
        <w:t xml:space="preserve"> </w:t>
      </w:r>
      <w:r w:rsidRPr="00285558">
        <w:rPr>
          <w:rFonts w:ascii="Times New Roman" w:hAnsi="Times New Roman" w:cs="Times New Roman"/>
          <w:sz w:val="24"/>
          <w:szCs w:val="24"/>
        </w:rPr>
        <w:t>Rudy &amp; Wilbeck, 2017). As ACP education continues to develop at a Master’s or equivalent level in the UK, standardi</w:t>
      </w:r>
      <w:r w:rsidR="000D799C" w:rsidRPr="00285558">
        <w:rPr>
          <w:rFonts w:ascii="Times New Roman" w:hAnsi="Times New Roman" w:cs="Times New Roman"/>
          <w:sz w:val="24"/>
          <w:szCs w:val="24"/>
        </w:rPr>
        <w:t>s</w:t>
      </w:r>
      <w:r w:rsidRPr="00285558">
        <w:rPr>
          <w:rFonts w:ascii="Times New Roman" w:hAnsi="Times New Roman" w:cs="Times New Roman"/>
          <w:sz w:val="24"/>
          <w:szCs w:val="24"/>
        </w:rPr>
        <w:t>ation of such fellowships/residencies and associated competencies in specialty areas will provide the novice NPs with consistent preparation to ensure a successful professional transition.</w:t>
      </w:r>
    </w:p>
    <w:p w14:paraId="2DFD6B63" w14:textId="1ED0E6BA" w:rsidR="002111A9" w:rsidRPr="00285558" w:rsidRDefault="002111A9" w:rsidP="00B97B13">
      <w:pPr>
        <w:spacing w:before="100" w:beforeAutospacing="1" w:after="100" w:afterAutospacing="1"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Competenc</w:t>
      </w:r>
      <w:r w:rsidR="00CB2C5B" w:rsidRPr="00285558">
        <w:rPr>
          <w:rFonts w:ascii="Times New Roman" w:eastAsia="Times New Roman" w:hAnsi="Times New Roman" w:cs="Times New Roman"/>
          <w:sz w:val="24"/>
          <w:szCs w:val="24"/>
          <w:lang w:eastAsia="en-GB"/>
        </w:rPr>
        <w:t>y</w:t>
      </w:r>
    </w:p>
    <w:p w14:paraId="6E0D7357" w14:textId="665BB563" w:rsidR="002111A9" w:rsidRPr="00285558" w:rsidRDefault="00C84122" w:rsidP="00B97B13">
      <w:pPr>
        <w:spacing w:before="100" w:beforeAutospacing="1" w:after="100" w:afterAutospacing="1"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 xml:space="preserve">Competency assessment </w:t>
      </w:r>
      <w:r w:rsidR="002111A9" w:rsidRPr="00285558">
        <w:rPr>
          <w:rFonts w:ascii="Times New Roman" w:eastAsia="Times New Roman" w:hAnsi="Times New Roman" w:cs="Times New Roman"/>
          <w:sz w:val="24"/>
          <w:szCs w:val="24"/>
          <w:lang w:eastAsia="en-GB"/>
        </w:rPr>
        <w:t xml:space="preserve">is an important part of </w:t>
      </w:r>
      <w:r w:rsidR="00DB7E11" w:rsidRPr="00285558">
        <w:rPr>
          <w:rFonts w:ascii="Times New Roman" w:eastAsia="Times New Roman" w:hAnsi="Times New Roman" w:cs="Times New Roman"/>
          <w:sz w:val="24"/>
          <w:szCs w:val="24"/>
          <w:lang w:eastAsia="en-GB"/>
        </w:rPr>
        <w:t xml:space="preserve">ACP, </w:t>
      </w:r>
      <w:r w:rsidR="002111A9" w:rsidRPr="00285558">
        <w:rPr>
          <w:rFonts w:ascii="Times New Roman" w:eastAsia="Times New Roman" w:hAnsi="Times New Roman" w:cs="Times New Roman"/>
          <w:sz w:val="24"/>
          <w:szCs w:val="24"/>
          <w:lang w:eastAsia="en-GB"/>
        </w:rPr>
        <w:t xml:space="preserve">and there are different ways of assessing these and using theoretical frameworks to </w:t>
      </w:r>
      <w:r w:rsidRPr="00285558">
        <w:rPr>
          <w:rFonts w:ascii="Times New Roman" w:eastAsia="Times New Roman" w:hAnsi="Times New Roman" w:cs="Times New Roman"/>
          <w:sz w:val="24"/>
          <w:szCs w:val="24"/>
          <w:lang w:eastAsia="en-GB"/>
        </w:rPr>
        <w:t>demonstrate s</w:t>
      </w:r>
      <w:r w:rsidR="002111A9" w:rsidRPr="00285558">
        <w:rPr>
          <w:rFonts w:ascii="Times New Roman" w:eastAsia="Times New Roman" w:hAnsi="Times New Roman" w:cs="Times New Roman"/>
          <w:sz w:val="24"/>
          <w:szCs w:val="24"/>
          <w:lang w:eastAsia="en-GB"/>
        </w:rPr>
        <w:t xml:space="preserve">kills </w:t>
      </w:r>
      <w:r w:rsidRPr="00285558">
        <w:rPr>
          <w:rFonts w:ascii="Times New Roman" w:eastAsia="Times New Roman" w:hAnsi="Times New Roman" w:cs="Times New Roman"/>
          <w:sz w:val="24"/>
          <w:szCs w:val="24"/>
          <w:lang w:eastAsia="en-GB"/>
        </w:rPr>
        <w:t>acquisition</w:t>
      </w:r>
      <w:r w:rsidR="002111A9" w:rsidRPr="00285558">
        <w:rPr>
          <w:rFonts w:ascii="Times New Roman" w:eastAsia="Times New Roman" w:hAnsi="Times New Roman" w:cs="Times New Roman"/>
          <w:sz w:val="24"/>
          <w:szCs w:val="24"/>
          <w:lang w:eastAsia="en-GB"/>
        </w:rPr>
        <w:t>. Avadhani (2017) described how a simulation programme was introduced to assess invasive procedure skills</w:t>
      </w:r>
      <w:r w:rsidR="00DB7E11" w:rsidRPr="00285558">
        <w:rPr>
          <w:rFonts w:ascii="Times New Roman" w:eastAsia="Times New Roman" w:hAnsi="Times New Roman" w:cs="Times New Roman"/>
          <w:sz w:val="24"/>
          <w:szCs w:val="24"/>
          <w:lang w:eastAsia="en-GB"/>
        </w:rPr>
        <w:t>. The skills acquisition framework by Barraclough was used in the study</w:t>
      </w:r>
      <w:r w:rsidRPr="00285558">
        <w:rPr>
          <w:rFonts w:ascii="Times New Roman" w:eastAsia="Times New Roman" w:hAnsi="Times New Roman" w:cs="Times New Roman"/>
          <w:sz w:val="24"/>
          <w:szCs w:val="24"/>
          <w:lang w:eastAsia="en-GB"/>
        </w:rPr>
        <w:t xml:space="preserve">, which </w:t>
      </w:r>
      <w:r w:rsidR="002111A9" w:rsidRPr="00285558">
        <w:rPr>
          <w:rFonts w:ascii="Times New Roman" w:eastAsia="Times New Roman" w:hAnsi="Times New Roman" w:cs="Times New Roman"/>
          <w:sz w:val="24"/>
          <w:szCs w:val="24"/>
          <w:lang w:eastAsia="en-GB"/>
        </w:rPr>
        <w:t>reported significant improvement in</w:t>
      </w:r>
      <w:r w:rsidR="00DB7E11" w:rsidRPr="00285558">
        <w:rPr>
          <w:rFonts w:ascii="Times New Roman" w:eastAsia="Times New Roman" w:hAnsi="Times New Roman" w:cs="Times New Roman"/>
          <w:sz w:val="24"/>
          <w:szCs w:val="24"/>
          <w:lang w:eastAsia="en-GB"/>
        </w:rPr>
        <w:t xml:space="preserve"> NP students’ </w:t>
      </w:r>
      <w:r w:rsidRPr="00285558">
        <w:rPr>
          <w:rFonts w:ascii="Times New Roman" w:eastAsia="Times New Roman" w:hAnsi="Times New Roman" w:cs="Times New Roman"/>
          <w:sz w:val="24"/>
          <w:szCs w:val="24"/>
          <w:lang w:eastAsia="en-GB"/>
        </w:rPr>
        <w:t xml:space="preserve">acute care </w:t>
      </w:r>
      <w:r w:rsidR="002111A9" w:rsidRPr="00285558">
        <w:rPr>
          <w:rFonts w:ascii="Times New Roman" w:eastAsia="Times New Roman" w:hAnsi="Times New Roman" w:cs="Times New Roman"/>
          <w:sz w:val="24"/>
          <w:szCs w:val="24"/>
          <w:lang w:eastAsia="en-GB"/>
        </w:rPr>
        <w:t xml:space="preserve">knowledge, skills and attitudes. </w:t>
      </w:r>
    </w:p>
    <w:p w14:paraId="72CB29B9" w14:textId="45733EE5" w:rsidR="002111A9" w:rsidRPr="00285558" w:rsidRDefault="002111A9" w:rsidP="00B97B13">
      <w:pPr>
        <w:spacing w:before="100" w:beforeAutospacing="1" w:after="100" w:afterAutospacing="1"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A qualitative interpretative single-embedded case study of 22 participants examining physical assessment skills education reported that these skills were used in practice successfully by community advanced</w:t>
      </w:r>
      <w:r w:rsidR="00DB7E11" w:rsidRPr="00285558">
        <w:rPr>
          <w:rFonts w:ascii="Times New Roman" w:eastAsia="Times New Roman" w:hAnsi="Times New Roman" w:cs="Times New Roman"/>
          <w:sz w:val="24"/>
          <w:szCs w:val="24"/>
          <w:lang w:eastAsia="en-GB"/>
        </w:rPr>
        <w:t xml:space="preserve"> NPs </w:t>
      </w:r>
      <w:r w:rsidRPr="00285558">
        <w:rPr>
          <w:rFonts w:ascii="Times New Roman" w:eastAsia="Times New Roman" w:hAnsi="Times New Roman" w:cs="Times New Roman"/>
          <w:sz w:val="24"/>
          <w:szCs w:val="24"/>
          <w:lang w:eastAsia="en-GB"/>
        </w:rPr>
        <w:t xml:space="preserve">(Raleigh </w:t>
      </w:r>
      <w:r w:rsidR="00F47410" w:rsidRPr="00285558">
        <w:rPr>
          <w:rFonts w:ascii="Times New Roman" w:eastAsia="Times New Roman" w:hAnsi="Times New Roman" w:cs="Times New Roman"/>
          <w:sz w:val="24"/>
          <w:szCs w:val="24"/>
          <w:lang w:eastAsia="en-GB"/>
        </w:rPr>
        <w:t>&amp;</w:t>
      </w:r>
      <w:r w:rsidRPr="00285558">
        <w:rPr>
          <w:rFonts w:ascii="Times New Roman" w:eastAsia="Times New Roman" w:hAnsi="Times New Roman" w:cs="Times New Roman"/>
          <w:sz w:val="24"/>
          <w:szCs w:val="24"/>
          <w:lang w:eastAsia="en-GB"/>
        </w:rPr>
        <w:t xml:space="preserve"> Allen, 2016). </w:t>
      </w:r>
      <w:r w:rsidR="00C84122" w:rsidRPr="00285558">
        <w:rPr>
          <w:rFonts w:ascii="Times New Roman" w:eastAsia="Times New Roman" w:hAnsi="Times New Roman" w:cs="Times New Roman"/>
          <w:sz w:val="24"/>
          <w:szCs w:val="24"/>
          <w:lang w:eastAsia="en-GB"/>
        </w:rPr>
        <w:t>T</w:t>
      </w:r>
      <w:r w:rsidRPr="00285558">
        <w:rPr>
          <w:rFonts w:ascii="Times New Roman" w:eastAsia="Times New Roman" w:hAnsi="Times New Roman" w:cs="Times New Roman"/>
          <w:sz w:val="24"/>
          <w:szCs w:val="24"/>
          <w:lang w:eastAsia="en-GB"/>
        </w:rPr>
        <w:t>he authors did not formally assess competencies</w:t>
      </w:r>
      <w:r w:rsidR="00C84122" w:rsidRPr="00285558">
        <w:rPr>
          <w:rFonts w:ascii="Times New Roman" w:eastAsia="Times New Roman" w:hAnsi="Times New Roman" w:cs="Times New Roman"/>
          <w:sz w:val="24"/>
          <w:szCs w:val="24"/>
          <w:lang w:eastAsia="en-GB"/>
        </w:rPr>
        <w:t>; instead,</w:t>
      </w:r>
      <w:r w:rsidRPr="00285558">
        <w:rPr>
          <w:rFonts w:ascii="Times New Roman" w:eastAsia="Times New Roman" w:hAnsi="Times New Roman" w:cs="Times New Roman"/>
          <w:sz w:val="24"/>
          <w:szCs w:val="24"/>
          <w:lang w:eastAsia="en-GB"/>
        </w:rPr>
        <w:t xml:space="preserve"> </w:t>
      </w:r>
      <w:r w:rsidR="00C84122" w:rsidRPr="00285558">
        <w:rPr>
          <w:rFonts w:ascii="Times New Roman" w:eastAsia="Times New Roman" w:hAnsi="Times New Roman" w:cs="Times New Roman"/>
          <w:sz w:val="24"/>
          <w:szCs w:val="24"/>
          <w:lang w:eastAsia="en-GB"/>
        </w:rPr>
        <w:t xml:space="preserve">they </w:t>
      </w:r>
      <w:r w:rsidRPr="00285558">
        <w:rPr>
          <w:rFonts w:ascii="Times New Roman" w:eastAsia="Times New Roman" w:hAnsi="Times New Roman" w:cs="Times New Roman"/>
          <w:sz w:val="24"/>
          <w:szCs w:val="24"/>
          <w:lang w:eastAsia="en-GB"/>
        </w:rPr>
        <w:t xml:space="preserve">asked the students about what they </w:t>
      </w:r>
      <w:r w:rsidR="00DB7E11" w:rsidRPr="00285558">
        <w:rPr>
          <w:rFonts w:ascii="Times New Roman" w:eastAsia="Times New Roman" w:hAnsi="Times New Roman" w:cs="Times New Roman"/>
          <w:sz w:val="24"/>
          <w:szCs w:val="24"/>
          <w:lang w:eastAsia="en-GB"/>
        </w:rPr>
        <w:t>learnt</w:t>
      </w:r>
      <w:r w:rsidR="00C84122" w:rsidRPr="00285558">
        <w:rPr>
          <w:rFonts w:ascii="Times New Roman" w:eastAsia="Times New Roman" w:hAnsi="Times New Roman" w:cs="Times New Roman"/>
          <w:sz w:val="24"/>
          <w:szCs w:val="24"/>
          <w:lang w:eastAsia="en-GB"/>
        </w:rPr>
        <w:t>. S</w:t>
      </w:r>
      <w:r w:rsidRPr="00285558">
        <w:rPr>
          <w:rFonts w:ascii="Times New Roman" w:eastAsia="Times New Roman" w:hAnsi="Times New Roman" w:cs="Times New Roman"/>
          <w:sz w:val="24"/>
          <w:szCs w:val="24"/>
          <w:lang w:eastAsia="en-GB"/>
        </w:rPr>
        <w:t>tudents reported feeling competent with their physical assessment skills education.</w:t>
      </w:r>
      <w:r w:rsidR="00B862B5" w:rsidRPr="00285558">
        <w:rPr>
          <w:rFonts w:ascii="Times New Roman" w:eastAsia="Times New Roman" w:hAnsi="Times New Roman" w:cs="Times New Roman"/>
          <w:sz w:val="24"/>
          <w:szCs w:val="24"/>
          <w:lang w:eastAsia="en-GB"/>
        </w:rPr>
        <w:t xml:space="preserve"> </w:t>
      </w:r>
      <w:r w:rsidRPr="00285558">
        <w:rPr>
          <w:rFonts w:ascii="Times New Roman" w:eastAsia="Times New Roman" w:hAnsi="Times New Roman" w:cs="Times New Roman"/>
          <w:sz w:val="24"/>
          <w:szCs w:val="24"/>
          <w:lang w:eastAsia="en-GB"/>
        </w:rPr>
        <w:t>Other papers have examined specific aspects of practice such as communication but d</w:t>
      </w:r>
      <w:r w:rsidR="00C84122" w:rsidRPr="00285558">
        <w:rPr>
          <w:rFonts w:ascii="Times New Roman" w:eastAsia="Times New Roman" w:hAnsi="Times New Roman" w:cs="Times New Roman"/>
          <w:sz w:val="24"/>
          <w:szCs w:val="24"/>
          <w:lang w:eastAsia="en-GB"/>
        </w:rPr>
        <w:t>o</w:t>
      </w:r>
      <w:r w:rsidRPr="00285558">
        <w:rPr>
          <w:rFonts w:ascii="Times New Roman" w:eastAsia="Times New Roman" w:hAnsi="Times New Roman" w:cs="Times New Roman"/>
          <w:sz w:val="24"/>
          <w:szCs w:val="24"/>
          <w:lang w:eastAsia="en-GB"/>
        </w:rPr>
        <w:t xml:space="preserve"> not specifically mention competencies (Curtis </w:t>
      </w:r>
      <w:r w:rsidRPr="00285558">
        <w:rPr>
          <w:rFonts w:ascii="Times New Roman" w:eastAsia="Times New Roman" w:hAnsi="Times New Roman" w:cs="Times New Roman"/>
          <w:i/>
          <w:sz w:val="24"/>
          <w:szCs w:val="24"/>
          <w:lang w:eastAsia="en-GB"/>
        </w:rPr>
        <w:t>et al.</w:t>
      </w:r>
      <w:r w:rsidR="000D799C" w:rsidRPr="00285558">
        <w:rPr>
          <w:rFonts w:ascii="Times New Roman" w:eastAsia="Times New Roman" w:hAnsi="Times New Roman" w:cs="Times New Roman"/>
          <w:i/>
          <w:sz w:val="24"/>
          <w:szCs w:val="24"/>
          <w:lang w:eastAsia="en-GB"/>
        </w:rPr>
        <w:t>,</w:t>
      </w:r>
      <w:r w:rsidRPr="00285558">
        <w:rPr>
          <w:rFonts w:ascii="Times New Roman" w:eastAsia="Times New Roman" w:hAnsi="Times New Roman" w:cs="Times New Roman"/>
          <w:sz w:val="24"/>
          <w:szCs w:val="24"/>
          <w:lang w:eastAsia="en-GB"/>
        </w:rPr>
        <w:t xml:space="preserve"> 2013), while </w:t>
      </w:r>
      <w:r w:rsidR="00C84122" w:rsidRPr="00285558">
        <w:rPr>
          <w:rFonts w:ascii="Times New Roman" w:eastAsia="Times New Roman" w:hAnsi="Times New Roman" w:cs="Times New Roman"/>
          <w:sz w:val="24"/>
          <w:szCs w:val="24"/>
          <w:lang w:eastAsia="en-GB"/>
        </w:rPr>
        <w:t xml:space="preserve">some </w:t>
      </w:r>
      <w:r w:rsidRPr="00285558">
        <w:rPr>
          <w:rFonts w:ascii="Times New Roman" w:eastAsia="Times New Roman" w:hAnsi="Times New Roman" w:cs="Times New Roman"/>
          <w:sz w:val="24"/>
          <w:szCs w:val="24"/>
          <w:lang w:eastAsia="en-GB"/>
        </w:rPr>
        <w:t xml:space="preserve">have linked </w:t>
      </w:r>
      <w:r w:rsidR="00C84122" w:rsidRPr="00285558">
        <w:rPr>
          <w:rFonts w:ascii="Times New Roman" w:eastAsia="Times New Roman" w:hAnsi="Times New Roman" w:cs="Times New Roman"/>
          <w:sz w:val="24"/>
          <w:szCs w:val="24"/>
          <w:lang w:eastAsia="en-GB"/>
        </w:rPr>
        <w:t xml:space="preserve">a specified </w:t>
      </w:r>
      <w:r w:rsidRPr="00285558">
        <w:rPr>
          <w:rFonts w:ascii="Times New Roman" w:eastAsia="Times New Roman" w:hAnsi="Times New Roman" w:cs="Times New Roman"/>
          <w:sz w:val="24"/>
          <w:szCs w:val="24"/>
          <w:lang w:eastAsia="en-GB"/>
        </w:rPr>
        <w:t xml:space="preserve">number of hours to development of core clinical competencies (Hallas </w:t>
      </w:r>
      <w:r w:rsidRPr="00285558">
        <w:rPr>
          <w:rFonts w:ascii="Times New Roman" w:eastAsia="Times New Roman" w:hAnsi="Times New Roman" w:cs="Times New Roman"/>
          <w:i/>
          <w:sz w:val="24"/>
          <w:szCs w:val="24"/>
          <w:lang w:eastAsia="en-GB"/>
        </w:rPr>
        <w:t>et al</w:t>
      </w:r>
      <w:r w:rsidRPr="00285558">
        <w:rPr>
          <w:rFonts w:ascii="Times New Roman" w:eastAsia="Times New Roman" w:hAnsi="Times New Roman" w:cs="Times New Roman"/>
          <w:sz w:val="24"/>
          <w:szCs w:val="24"/>
          <w:lang w:eastAsia="en-GB"/>
        </w:rPr>
        <w:t xml:space="preserve">., 2012). </w:t>
      </w:r>
      <w:r w:rsidR="00C84122" w:rsidRPr="00285558">
        <w:rPr>
          <w:rFonts w:ascii="Times New Roman" w:eastAsia="Times New Roman" w:hAnsi="Times New Roman" w:cs="Times New Roman"/>
          <w:sz w:val="24"/>
          <w:szCs w:val="24"/>
          <w:lang w:eastAsia="en-GB"/>
        </w:rPr>
        <w:t xml:space="preserve">Hallas </w:t>
      </w:r>
      <w:r w:rsidR="00C84122" w:rsidRPr="00285558">
        <w:rPr>
          <w:rFonts w:ascii="Times New Roman" w:eastAsia="Times New Roman" w:hAnsi="Times New Roman" w:cs="Times New Roman"/>
          <w:i/>
          <w:sz w:val="24"/>
          <w:szCs w:val="24"/>
          <w:lang w:eastAsia="en-GB"/>
        </w:rPr>
        <w:t>et al</w:t>
      </w:r>
      <w:r w:rsidR="00C84122" w:rsidRPr="00285558">
        <w:rPr>
          <w:rFonts w:ascii="Times New Roman" w:eastAsia="Times New Roman" w:hAnsi="Times New Roman" w:cs="Times New Roman"/>
          <w:sz w:val="24"/>
          <w:szCs w:val="24"/>
          <w:lang w:eastAsia="en-GB"/>
        </w:rPr>
        <w:t xml:space="preserve">. (2012) </w:t>
      </w:r>
      <w:r w:rsidRPr="00285558">
        <w:rPr>
          <w:rFonts w:ascii="Times New Roman" w:eastAsia="Times New Roman" w:hAnsi="Times New Roman" w:cs="Times New Roman"/>
          <w:sz w:val="24"/>
          <w:szCs w:val="24"/>
          <w:lang w:eastAsia="en-GB"/>
        </w:rPr>
        <w:t>report that 500 clinical hours correlate</w:t>
      </w:r>
      <w:r w:rsidR="00C84122" w:rsidRPr="00285558">
        <w:rPr>
          <w:rFonts w:ascii="Times New Roman" w:eastAsia="Times New Roman" w:hAnsi="Times New Roman" w:cs="Times New Roman"/>
          <w:sz w:val="24"/>
          <w:szCs w:val="24"/>
          <w:lang w:eastAsia="en-GB"/>
        </w:rPr>
        <w:t>s</w:t>
      </w:r>
      <w:r w:rsidRPr="00285558">
        <w:rPr>
          <w:rFonts w:ascii="Times New Roman" w:eastAsia="Times New Roman" w:hAnsi="Times New Roman" w:cs="Times New Roman"/>
          <w:sz w:val="24"/>
          <w:szCs w:val="24"/>
          <w:lang w:eastAsia="en-GB"/>
        </w:rPr>
        <w:t xml:space="preserve"> to populations, skills performed, required levels of decision making, and expected diagnoses but concede that they could not establish if these clinical hour requirements translate to exposure to all core competencies for entry into practice. The authors suggest that more performance-related assessments could be used such as case-based evaluations, simulations, or objective structured clinical examinations (OSCEs) to evaluate clinical competencies. Melnyk </w:t>
      </w:r>
      <w:r w:rsidRPr="00285558">
        <w:rPr>
          <w:rFonts w:ascii="Times New Roman" w:eastAsia="Times New Roman" w:hAnsi="Times New Roman" w:cs="Times New Roman"/>
          <w:i/>
          <w:sz w:val="24"/>
          <w:szCs w:val="24"/>
          <w:lang w:eastAsia="en-GB"/>
        </w:rPr>
        <w:t>et al</w:t>
      </w:r>
      <w:r w:rsidR="00C1273D" w:rsidRPr="00285558">
        <w:rPr>
          <w:rFonts w:ascii="Times New Roman" w:eastAsia="Times New Roman" w:hAnsi="Times New Roman" w:cs="Times New Roman"/>
          <w:i/>
          <w:sz w:val="24"/>
          <w:szCs w:val="24"/>
          <w:lang w:eastAsia="en-GB"/>
        </w:rPr>
        <w:t>.</w:t>
      </w:r>
      <w:r w:rsidRPr="00285558">
        <w:rPr>
          <w:rFonts w:ascii="Times New Roman" w:eastAsia="Times New Roman" w:hAnsi="Times New Roman" w:cs="Times New Roman"/>
          <w:sz w:val="24"/>
          <w:szCs w:val="24"/>
          <w:lang w:eastAsia="en-GB"/>
        </w:rPr>
        <w:t xml:space="preserve"> (2014) developed 13 evidence-based practice competencies for practicing registered nurses and 11 additional competencies for A</w:t>
      </w:r>
      <w:r w:rsidR="00DE5C4C" w:rsidRPr="00285558">
        <w:rPr>
          <w:rFonts w:ascii="Times New Roman" w:eastAsia="Times New Roman" w:hAnsi="Times New Roman" w:cs="Times New Roman"/>
          <w:sz w:val="24"/>
          <w:szCs w:val="24"/>
          <w:lang w:eastAsia="en-GB"/>
        </w:rPr>
        <w:t xml:space="preserve">dvanced </w:t>
      </w:r>
      <w:r w:rsidRPr="00285558">
        <w:rPr>
          <w:rFonts w:ascii="Times New Roman" w:eastAsia="Times New Roman" w:hAnsi="Times New Roman" w:cs="Times New Roman"/>
          <w:sz w:val="24"/>
          <w:szCs w:val="24"/>
          <w:lang w:eastAsia="en-GB"/>
        </w:rPr>
        <w:t>P</w:t>
      </w:r>
      <w:r w:rsidR="00DE5C4C" w:rsidRPr="00285558">
        <w:rPr>
          <w:rFonts w:ascii="Times New Roman" w:eastAsia="Times New Roman" w:hAnsi="Times New Roman" w:cs="Times New Roman"/>
          <w:sz w:val="24"/>
          <w:szCs w:val="24"/>
          <w:lang w:eastAsia="en-GB"/>
        </w:rPr>
        <w:t xml:space="preserve">ractice </w:t>
      </w:r>
      <w:r w:rsidRPr="00285558">
        <w:rPr>
          <w:rFonts w:ascii="Times New Roman" w:eastAsia="Times New Roman" w:hAnsi="Times New Roman" w:cs="Times New Roman"/>
          <w:sz w:val="24"/>
          <w:szCs w:val="24"/>
          <w:lang w:eastAsia="en-GB"/>
        </w:rPr>
        <w:t>N</w:t>
      </w:r>
      <w:r w:rsidR="00DE5C4C" w:rsidRPr="00285558">
        <w:rPr>
          <w:rFonts w:ascii="Times New Roman" w:eastAsia="Times New Roman" w:hAnsi="Times New Roman" w:cs="Times New Roman"/>
          <w:sz w:val="24"/>
          <w:szCs w:val="24"/>
          <w:lang w:eastAsia="en-GB"/>
        </w:rPr>
        <w:t>urse</w:t>
      </w:r>
      <w:r w:rsidRPr="00285558">
        <w:rPr>
          <w:rFonts w:ascii="Times New Roman" w:eastAsia="Times New Roman" w:hAnsi="Times New Roman" w:cs="Times New Roman"/>
          <w:sz w:val="24"/>
          <w:szCs w:val="24"/>
          <w:lang w:eastAsia="en-GB"/>
        </w:rPr>
        <w:t>s with seven</w:t>
      </w:r>
      <w:r w:rsidR="00DE5C4C" w:rsidRPr="00285558">
        <w:rPr>
          <w:rFonts w:ascii="Times New Roman" w:eastAsia="Times New Roman" w:hAnsi="Times New Roman" w:cs="Times New Roman"/>
          <w:sz w:val="24"/>
          <w:szCs w:val="24"/>
          <w:lang w:eastAsia="en-GB"/>
        </w:rPr>
        <w:t xml:space="preserve"> evidence-based practice</w:t>
      </w:r>
      <w:r w:rsidRPr="00285558">
        <w:rPr>
          <w:rFonts w:ascii="Times New Roman" w:eastAsia="Times New Roman" w:hAnsi="Times New Roman" w:cs="Times New Roman"/>
          <w:sz w:val="24"/>
          <w:szCs w:val="24"/>
          <w:lang w:eastAsia="en-GB"/>
        </w:rPr>
        <w:t xml:space="preserve"> leaders in the US. The paper, however, did not </w:t>
      </w:r>
      <w:r w:rsidR="00C84122" w:rsidRPr="00285558">
        <w:rPr>
          <w:rFonts w:ascii="Times New Roman" w:eastAsia="Times New Roman" w:hAnsi="Times New Roman" w:cs="Times New Roman"/>
          <w:sz w:val="24"/>
          <w:szCs w:val="24"/>
          <w:lang w:eastAsia="en-GB"/>
        </w:rPr>
        <w:t xml:space="preserve">report </w:t>
      </w:r>
      <w:r w:rsidRPr="00285558">
        <w:rPr>
          <w:rFonts w:ascii="Times New Roman" w:eastAsia="Times New Roman" w:hAnsi="Times New Roman" w:cs="Times New Roman"/>
          <w:sz w:val="24"/>
          <w:szCs w:val="24"/>
          <w:lang w:eastAsia="en-GB"/>
        </w:rPr>
        <w:t>whether these competencies were successfully implemented into practice.</w:t>
      </w:r>
    </w:p>
    <w:p w14:paraId="0FE3FB4F" w14:textId="4ED2BC6A" w:rsidR="00DD2F2D" w:rsidRPr="00285558" w:rsidRDefault="006C1B08" w:rsidP="00DE5C4C">
      <w:pPr>
        <w:pStyle w:val="NormalWeb"/>
        <w:spacing w:line="480" w:lineRule="auto"/>
      </w:pPr>
      <w:r w:rsidRPr="00285558">
        <w:t xml:space="preserve">Hutchinson </w:t>
      </w:r>
      <w:r w:rsidR="007709E8" w:rsidRPr="00285558">
        <w:rPr>
          <w:i/>
        </w:rPr>
        <w:t>et al</w:t>
      </w:r>
      <w:r w:rsidR="00F47410" w:rsidRPr="00285558">
        <w:rPr>
          <w:i/>
        </w:rPr>
        <w:t>.</w:t>
      </w:r>
      <w:r w:rsidR="007709E8" w:rsidRPr="00285558">
        <w:rPr>
          <w:i/>
          <w:iCs/>
        </w:rPr>
        <w:t xml:space="preserve"> </w:t>
      </w:r>
      <w:r w:rsidRPr="00285558">
        <w:t xml:space="preserve">(2014) presented practice domains that pre-date the HEE definition of </w:t>
      </w:r>
      <w:r w:rsidR="00DE5C4C" w:rsidRPr="00285558">
        <w:t xml:space="preserve">ACP </w:t>
      </w:r>
      <w:r w:rsidRPr="00285558">
        <w:t xml:space="preserve">but </w:t>
      </w:r>
      <w:r w:rsidR="00C84122" w:rsidRPr="00285558">
        <w:t xml:space="preserve">included </w:t>
      </w:r>
      <w:r w:rsidRPr="00285558">
        <w:t xml:space="preserve">common elements, such as autonomous clinical practice, developing the practice of others, improving systems of care, developing and delivering educational programmes, research and scholarship. Paton </w:t>
      </w:r>
      <w:r w:rsidRPr="00285558">
        <w:rPr>
          <w:i/>
          <w:iCs/>
        </w:rPr>
        <w:t>et a</w:t>
      </w:r>
      <w:r w:rsidR="00AB0887" w:rsidRPr="00285558">
        <w:rPr>
          <w:i/>
          <w:iCs/>
        </w:rPr>
        <w:t>l</w:t>
      </w:r>
      <w:r w:rsidRPr="00285558">
        <w:rPr>
          <w:i/>
          <w:iCs/>
        </w:rPr>
        <w:t>.</w:t>
      </w:r>
      <w:r w:rsidRPr="00285558">
        <w:t xml:space="preserve"> (2013) describe a case study involving a competency-based preparation course for ACPs. The three-month programme involved ongoing professional development that included journal clubs and conference attendance specific to their role. Intensive mentorship was put in place to support the ACPs with role transition. The main focus of the orientation programme was on skills, knowledge and making decisions under pressure as the ACPs transitioned from </w:t>
      </w:r>
      <w:r w:rsidR="00C84122" w:rsidRPr="00285558">
        <w:t xml:space="preserve">being </w:t>
      </w:r>
      <w:r w:rsidRPr="00285558">
        <w:t xml:space="preserve">a care giver to a care director. Of note, 23% of ACPs did not pass this programme. Payne </w:t>
      </w:r>
      <w:r w:rsidRPr="00285558">
        <w:rPr>
          <w:i/>
          <w:iCs/>
        </w:rPr>
        <w:t>et al.</w:t>
      </w:r>
      <w:r w:rsidRPr="00285558">
        <w:t xml:space="preserve"> (2016) describe educational preparation as one of the essential learning outcomes and as role-specific competencies for ACPs working in elderly care. These studies clearly show some commonality in their programmes but also highlight the complexity of the role requirements in terms of clinical knowledge and skills. </w:t>
      </w:r>
      <w:r w:rsidR="00DD2F2D" w:rsidRPr="00285558">
        <w:t xml:space="preserve">Overall, there is a paucity of literature on competencies in </w:t>
      </w:r>
      <w:r w:rsidR="00DE5C4C" w:rsidRPr="00285558">
        <w:t xml:space="preserve">ACP </w:t>
      </w:r>
      <w:r w:rsidR="00DD2F2D" w:rsidRPr="00285558">
        <w:t xml:space="preserve">and of the studies </w:t>
      </w:r>
      <w:r w:rsidR="00C84122" w:rsidRPr="00285558">
        <w:t>identified;</w:t>
      </w:r>
      <w:r w:rsidR="00DD2F2D" w:rsidRPr="00285558">
        <w:t xml:space="preserve"> the majority were </w:t>
      </w:r>
      <w:r w:rsidR="00C84122" w:rsidRPr="00285558">
        <w:t xml:space="preserve">small-scale </w:t>
      </w:r>
      <w:r w:rsidR="00DD2F2D" w:rsidRPr="00285558">
        <w:t>single-centred studies.</w:t>
      </w:r>
    </w:p>
    <w:p w14:paraId="152FBC14" w14:textId="6CC1FB55" w:rsidR="001434E1" w:rsidRPr="00285558" w:rsidRDefault="001434E1" w:rsidP="00DE5C4C">
      <w:pPr>
        <w:spacing w:before="100" w:beforeAutospacing="1" w:after="100" w:afterAutospacing="1"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 xml:space="preserve">Objective Structured Clinical Examinations (OSCEs) are commonly used in </w:t>
      </w:r>
      <w:r w:rsidR="00C84122" w:rsidRPr="00285558">
        <w:rPr>
          <w:rFonts w:ascii="Times New Roman" w:eastAsia="Times New Roman" w:hAnsi="Times New Roman" w:cs="Times New Roman"/>
          <w:sz w:val="24"/>
          <w:szCs w:val="24"/>
          <w:lang w:eastAsia="en-GB"/>
        </w:rPr>
        <w:t xml:space="preserve">AP </w:t>
      </w:r>
      <w:r w:rsidRPr="00285558">
        <w:rPr>
          <w:rFonts w:ascii="Times New Roman" w:eastAsia="Times New Roman" w:hAnsi="Times New Roman" w:cs="Times New Roman"/>
          <w:sz w:val="24"/>
          <w:szCs w:val="24"/>
          <w:lang w:eastAsia="en-GB"/>
        </w:rPr>
        <w:t xml:space="preserve">education and </w:t>
      </w:r>
      <w:r w:rsidR="00C84122" w:rsidRPr="00285558">
        <w:rPr>
          <w:rFonts w:ascii="Times New Roman" w:eastAsia="Times New Roman" w:hAnsi="Times New Roman" w:cs="Times New Roman"/>
          <w:sz w:val="24"/>
          <w:szCs w:val="24"/>
          <w:lang w:eastAsia="en-GB"/>
        </w:rPr>
        <w:t xml:space="preserve">the </w:t>
      </w:r>
      <w:r w:rsidRPr="00285558">
        <w:rPr>
          <w:rFonts w:ascii="Times New Roman" w:eastAsia="Times New Roman" w:hAnsi="Times New Roman" w:cs="Times New Roman"/>
          <w:sz w:val="24"/>
          <w:szCs w:val="24"/>
          <w:lang w:eastAsia="en-GB"/>
        </w:rPr>
        <w:t>literature search revealed three papers on the topic. Barrett (20</w:t>
      </w:r>
      <w:r w:rsidR="004C0375" w:rsidRPr="00285558">
        <w:rPr>
          <w:rFonts w:ascii="Times New Roman" w:eastAsia="Times New Roman" w:hAnsi="Times New Roman" w:cs="Times New Roman"/>
          <w:sz w:val="24"/>
          <w:szCs w:val="24"/>
          <w:lang w:eastAsia="en-GB"/>
        </w:rPr>
        <w:t>10</w:t>
      </w:r>
      <w:r w:rsidRPr="00285558">
        <w:rPr>
          <w:rFonts w:ascii="Times New Roman" w:eastAsia="Times New Roman" w:hAnsi="Times New Roman" w:cs="Times New Roman"/>
          <w:sz w:val="24"/>
          <w:szCs w:val="24"/>
          <w:lang w:eastAsia="en-GB"/>
        </w:rPr>
        <w:t xml:space="preserve">) investigated if recording simulated OSCEs was beneficial for NP students in the UK. The results showed simulated OSCE video-recordings </w:t>
      </w:r>
      <w:r w:rsidR="00C84122" w:rsidRPr="00285558">
        <w:rPr>
          <w:rFonts w:ascii="Times New Roman" w:eastAsia="Times New Roman" w:hAnsi="Times New Roman" w:cs="Times New Roman"/>
          <w:sz w:val="24"/>
          <w:szCs w:val="24"/>
          <w:lang w:eastAsia="en-GB"/>
        </w:rPr>
        <w:t xml:space="preserve">to be </w:t>
      </w:r>
      <w:r w:rsidRPr="00285558">
        <w:rPr>
          <w:rFonts w:ascii="Times New Roman" w:eastAsia="Times New Roman" w:hAnsi="Times New Roman" w:cs="Times New Roman"/>
          <w:sz w:val="24"/>
          <w:szCs w:val="24"/>
          <w:lang w:eastAsia="en-GB"/>
        </w:rPr>
        <w:t xml:space="preserve">an effective method for supporting NP educational development. Another study by Kurz </w:t>
      </w:r>
      <w:r w:rsidRPr="00285558">
        <w:rPr>
          <w:rFonts w:ascii="Times New Roman" w:eastAsia="Times New Roman" w:hAnsi="Times New Roman" w:cs="Times New Roman"/>
          <w:i/>
          <w:sz w:val="24"/>
          <w:szCs w:val="24"/>
          <w:lang w:eastAsia="en-GB"/>
        </w:rPr>
        <w:t>et al.</w:t>
      </w:r>
      <w:r w:rsidRPr="00285558">
        <w:rPr>
          <w:rFonts w:ascii="Times New Roman" w:eastAsia="Times New Roman" w:hAnsi="Times New Roman" w:cs="Times New Roman"/>
          <w:sz w:val="24"/>
          <w:szCs w:val="24"/>
          <w:lang w:eastAsia="en-GB"/>
        </w:rPr>
        <w:t xml:space="preserve"> </w:t>
      </w:r>
      <w:r w:rsidR="00DE5C4C" w:rsidRPr="00285558">
        <w:rPr>
          <w:rFonts w:ascii="Times New Roman" w:eastAsia="Times New Roman" w:hAnsi="Times New Roman" w:cs="Times New Roman"/>
          <w:sz w:val="24"/>
          <w:szCs w:val="24"/>
          <w:lang w:eastAsia="en-GB"/>
        </w:rPr>
        <w:t xml:space="preserve">(2009) </w:t>
      </w:r>
      <w:r w:rsidRPr="00285558">
        <w:rPr>
          <w:rFonts w:ascii="Times New Roman" w:eastAsia="Times New Roman" w:hAnsi="Times New Roman" w:cs="Times New Roman"/>
          <w:sz w:val="24"/>
          <w:szCs w:val="24"/>
          <w:lang w:eastAsia="en-GB"/>
        </w:rPr>
        <w:t xml:space="preserve">compared two different assessment methods: OSCEs and standardized patients (SP- where Faculty-trained laypersons act as the patient), to </w:t>
      </w:r>
      <w:r w:rsidR="0055104B" w:rsidRPr="00285558">
        <w:rPr>
          <w:rFonts w:ascii="Times New Roman" w:eastAsia="Times New Roman" w:hAnsi="Times New Roman" w:cs="Times New Roman"/>
          <w:sz w:val="24"/>
          <w:szCs w:val="24"/>
          <w:lang w:eastAsia="en-GB"/>
        </w:rPr>
        <w:t xml:space="preserve">a </w:t>
      </w:r>
      <w:r w:rsidRPr="00285558">
        <w:rPr>
          <w:rFonts w:ascii="Times New Roman" w:eastAsia="Times New Roman" w:hAnsi="Times New Roman" w:cs="Times New Roman"/>
          <w:sz w:val="24"/>
          <w:szCs w:val="24"/>
          <w:lang w:eastAsia="en-GB"/>
        </w:rPr>
        <w:t xml:space="preserve">traditional Health Assessment course. </w:t>
      </w:r>
      <w:r w:rsidR="0055104B" w:rsidRPr="00285558">
        <w:rPr>
          <w:rFonts w:ascii="Times New Roman" w:eastAsia="Times New Roman" w:hAnsi="Times New Roman" w:cs="Times New Roman"/>
          <w:sz w:val="24"/>
          <w:szCs w:val="24"/>
          <w:lang w:eastAsia="en-GB"/>
        </w:rPr>
        <w:t xml:space="preserve">Of </w:t>
      </w:r>
      <w:r w:rsidRPr="00285558">
        <w:rPr>
          <w:rFonts w:ascii="Times New Roman" w:eastAsia="Times New Roman" w:hAnsi="Times New Roman" w:cs="Times New Roman"/>
          <w:sz w:val="24"/>
          <w:szCs w:val="24"/>
          <w:lang w:eastAsia="en-GB"/>
        </w:rPr>
        <w:t xml:space="preserve">the 37 students who participated, </w:t>
      </w:r>
      <w:r w:rsidR="0055104B" w:rsidRPr="00285558">
        <w:rPr>
          <w:rFonts w:ascii="Times New Roman" w:eastAsia="Times New Roman" w:hAnsi="Times New Roman" w:cs="Times New Roman"/>
          <w:sz w:val="24"/>
          <w:szCs w:val="24"/>
          <w:lang w:eastAsia="en-GB"/>
        </w:rPr>
        <w:t>t</w:t>
      </w:r>
      <w:r w:rsidRPr="00285558">
        <w:rPr>
          <w:rFonts w:ascii="Times New Roman" w:eastAsia="Times New Roman" w:hAnsi="Times New Roman" w:cs="Times New Roman"/>
          <w:sz w:val="24"/>
          <w:szCs w:val="24"/>
          <w:lang w:eastAsia="en-GB"/>
        </w:rPr>
        <w:t xml:space="preserve">hose who undertook OSCEs and SPs had </w:t>
      </w:r>
      <w:r w:rsidR="0055104B" w:rsidRPr="00285558">
        <w:rPr>
          <w:rFonts w:ascii="Times New Roman" w:eastAsia="Times New Roman" w:hAnsi="Times New Roman" w:cs="Times New Roman"/>
          <w:sz w:val="24"/>
          <w:szCs w:val="24"/>
          <w:lang w:eastAsia="en-GB"/>
        </w:rPr>
        <w:t xml:space="preserve">statistically significant </w:t>
      </w:r>
      <w:r w:rsidRPr="00285558">
        <w:rPr>
          <w:rFonts w:ascii="Times New Roman" w:eastAsia="Times New Roman" w:hAnsi="Times New Roman" w:cs="Times New Roman"/>
          <w:sz w:val="24"/>
          <w:szCs w:val="24"/>
          <w:lang w:eastAsia="en-GB"/>
        </w:rPr>
        <w:t>higher scores than those in the traditional group</w:t>
      </w:r>
      <w:r w:rsidR="0055104B" w:rsidRPr="00285558">
        <w:t xml:space="preserve"> </w:t>
      </w:r>
      <w:r w:rsidR="0055104B" w:rsidRPr="00285558">
        <w:rPr>
          <w:rFonts w:ascii="Times New Roman" w:eastAsia="Times New Roman" w:hAnsi="Times New Roman" w:cs="Times New Roman"/>
          <w:sz w:val="24"/>
          <w:szCs w:val="24"/>
          <w:lang w:eastAsia="en-GB"/>
        </w:rPr>
        <w:t>for the final practical examination grades, clinical preceptor evaluations, satisfaction scores, and self-evaluations of skills</w:t>
      </w:r>
      <w:r w:rsidRPr="00285558">
        <w:rPr>
          <w:rFonts w:ascii="Times New Roman" w:eastAsia="Times New Roman" w:hAnsi="Times New Roman" w:cs="Times New Roman"/>
          <w:sz w:val="24"/>
          <w:szCs w:val="24"/>
          <w:lang w:eastAsia="en-GB"/>
        </w:rPr>
        <w:t xml:space="preserve">. The authors recommended that educators incorporate SPs and OSCE to improve clinical competency scores and </w:t>
      </w:r>
      <w:r w:rsidR="0055104B" w:rsidRPr="00285558">
        <w:rPr>
          <w:rFonts w:ascii="Times New Roman" w:eastAsia="Times New Roman" w:hAnsi="Times New Roman" w:cs="Times New Roman"/>
          <w:sz w:val="24"/>
          <w:szCs w:val="24"/>
          <w:lang w:eastAsia="en-GB"/>
        </w:rPr>
        <w:t xml:space="preserve">student </w:t>
      </w:r>
      <w:r w:rsidRPr="00285558">
        <w:rPr>
          <w:rFonts w:ascii="Times New Roman" w:eastAsia="Times New Roman" w:hAnsi="Times New Roman" w:cs="Times New Roman"/>
          <w:sz w:val="24"/>
          <w:szCs w:val="24"/>
          <w:lang w:eastAsia="en-GB"/>
        </w:rPr>
        <w:t xml:space="preserve">satisfaction. Aronowitz </w:t>
      </w:r>
      <w:r w:rsidRPr="00285558">
        <w:rPr>
          <w:rFonts w:ascii="Times New Roman" w:eastAsia="Times New Roman" w:hAnsi="Times New Roman" w:cs="Times New Roman"/>
          <w:i/>
          <w:sz w:val="24"/>
          <w:szCs w:val="24"/>
          <w:lang w:eastAsia="en-GB"/>
        </w:rPr>
        <w:t>et al.</w:t>
      </w:r>
      <w:r w:rsidRPr="00285558">
        <w:rPr>
          <w:rFonts w:ascii="Times New Roman" w:eastAsia="Times New Roman" w:hAnsi="Times New Roman" w:cs="Times New Roman"/>
          <w:sz w:val="24"/>
          <w:szCs w:val="24"/>
          <w:lang w:eastAsia="en-GB"/>
        </w:rPr>
        <w:t xml:space="preserve">’s (2017) article is an opinion piece advocating simulated patient encounters and OSCEs but no empirical data </w:t>
      </w:r>
      <w:r w:rsidR="0055104B" w:rsidRPr="00285558">
        <w:rPr>
          <w:rFonts w:ascii="Times New Roman" w:eastAsia="Times New Roman" w:hAnsi="Times New Roman" w:cs="Times New Roman"/>
          <w:sz w:val="24"/>
          <w:szCs w:val="24"/>
          <w:lang w:eastAsia="en-GB"/>
        </w:rPr>
        <w:t xml:space="preserve">are </w:t>
      </w:r>
      <w:r w:rsidRPr="00285558">
        <w:rPr>
          <w:rFonts w:ascii="Times New Roman" w:eastAsia="Times New Roman" w:hAnsi="Times New Roman" w:cs="Times New Roman"/>
          <w:sz w:val="24"/>
          <w:szCs w:val="24"/>
          <w:lang w:eastAsia="en-GB"/>
        </w:rPr>
        <w:t>reported to support this.</w:t>
      </w:r>
      <w:r w:rsidR="00DA166E" w:rsidRPr="00285558">
        <w:rPr>
          <w:rFonts w:ascii="Times New Roman" w:eastAsia="Times New Roman" w:hAnsi="Times New Roman" w:cs="Times New Roman"/>
          <w:sz w:val="24"/>
          <w:szCs w:val="24"/>
          <w:lang w:eastAsia="en-GB"/>
        </w:rPr>
        <w:t xml:space="preserve"> </w:t>
      </w:r>
      <w:r w:rsidRPr="00285558">
        <w:rPr>
          <w:rFonts w:ascii="Times New Roman" w:eastAsia="Times New Roman" w:hAnsi="Times New Roman" w:cs="Times New Roman"/>
          <w:sz w:val="24"/>
          <w:szCs w:val="24"/>
          <w:lang w:eastAsia="en-GB"/>
        </w:rPr>
        <w:t xml:space="preserve">In summary, </w:t>
      </w:r>
      <w:r w:rsidR="0055104B" w:rsidRPr="00285558">
        <w:rPr>
          <w:rFonts w:ascii="Times New Roman" w:eastAsia="Times New Roman" w:hAnsi="Times New Roman" w:cs="Times New Roman"/>
          <w:sz w:val="24"/>
          <w:szCs w:val="24"/>
          <w:lang w:eastAsia="en-GB"/>
        </w:rPr>
        <w:t xml:space="preserve">although a common assessment method within ACP programmes, </w:t>
      </w:r>
      <w:r w:rsidRPr="00285558">
        <w:rPr>
          <w:rFonts w:ascii="Times New Roman" w:eastAsia="Times New Roman" w:hAnsi="Times New Roman" w:cs="Times New Roman"/>
          <w:sz w:val="24"/>
          <w:szCs w:val="24"/>
          <w:lang w:eastAsia="en-GB"/>
        </w:rPr>
        <w:t xml:space="preserve">the use of OSCEs in </w:t>
      </w:r>
      <w:r w:rsidR="0055104B" w:rsidRPr="00285558">
        <w:rPr>
          <w:rFonts w:ascii="Times New Roman" w:eastAsia="Times New Roman" w:hAnsi="Times New Roman" w:cs="Times New Roman"/>
          <w:sz w:val="24"/>
          <w:szCs w:val="24"/>
          <w:lang w:eastAsia="en-GB"/>
        </w:rPr>
        <w:t>AP</w:t>
      </w:r>
      <w:r w:rsidRPr="00285558">
        <w:rPr>
          <w:rFonts w:ascii="Times New Roman" w:eastAsia="Times New Roman" w:hAnsi="Times New Roman" w:cs="Times New Roman"/>
          <w:sz w:val="24"/>
          <w:szCs w:val="24"/>
          <w:lang w:eastAsia="en-GB"/>
        </w:rPr>
        <w:t xml:space="preserve"> is poorly studied.</w:t>
      </w:r>
    </w:p>
    <w:p w14:paraId="3210902C" w14:textId="49D0F396" w:rsidR="00856838" w:rsidRPr="00285558" w:rsidRDefault="00856838" w:rsidP="007511D1">
      <w:pPr>
        <w:spacing w:before="100" w:beforeAutospacing="1" w:after="100" w:afterAutospacing="1"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Mentoring</w:t>
      </w:r>
    </w:p>
    <w:p w14:paraId="4077AEA4" w14:textId="3AE04A15" w:rsidR="00856838" w:rsidRPr="00285558" w:rsidRDefault="00856838" w:rsidP="007511D1">
      <w:pPr>
        <w:spacing w:before="100" w:beforeAutospacing="1" w:after="100" w:afterAutospacing="1"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 xml:space="preserve">The literature on mentoring </w:t>
      </w:r>
      <w:r w:rsidR="00DE5C4C" w:rsidRPr="00285558">
        <w:rPr>
          <w:rFonts w:ascii="Times New Roman" w:eastAsia="Times New Roman" w:hAnsi="Times New Roman" w:cs="Times New Roman"/>
          <w:sz w:val="24"/>
          <w:szCs w:val="24"/>
          <w:lang w:eastAsia="en-GB"/>
        </w:rPr>
        <w:t>wa</w:t>
      </w:r>
      <w:r w:rsidRPr="00285558">
        <w:rPr>
          <w:rFonts w:ascii="Times New Roman" w:eastAsia="Times New Roman" w:hAnsi="Times New Roman" w:cs="Times New Roman"/>
          <w:sz w:val="24"/>
          <w:szCs w:val="24"/>
          <w:lang w:eastAsia="en-GB"/>
        </w:rPr>
        <w:t>s</w:t>
      </w:r>
      <w:r w:rsidR="00DE5C4C" w:rsidRPr="00285558">
        <w:rPr>
          <w:rFonts w:ascii="Times New Roman" w:eastAsia="Times New Roman" w:hAnsi="Times New Roman" w:cs="Times New Roman"/>
          <w:sz w:val="24"/>
          <w:szCs w:val="24"/>
          <w:lang w:eastAsia="en-GB"/>
        </w:rPr>
        <w:t>, once again,</w:t>
      </w:r>
      <w:r w:rsidRPr="00285558">
        <w:rPr>
          <w:rFonts w:ascii="Times New Roman" w:eastAsia="Times New Roman" w:hAnsi="Times New Roman" w:cs="Times New Roman"/>
          <w:sz w:val="24"/>
          <w:szCs w:val="24"/>
          <w:lang w:eastAsia="en-GB"/>
        </w:rPr>
        <w:t xml:space="preserve"> predominantly from North America and focuse</w:t>
      </w:r>
      <w:r w:rsidR="0055104B" w:rsidRPr="00285558">
        <w:rPr>
          <w:rFonts w:ascii="Times New Roman" w:eastAsia="Times New Roman" w:hAnsi="Times New Roman" w:cs="Times New Roman"/>
          <w:sz w:val="24"/>
          <w:szCs w:val="24"/>
          <w:lang w:eastAsia="en-GB"/>
        </w:rPr>
        <w:t>d</w:t>
      </w:r>
      <w:r w:rsidRPr="00285558">
        <w:rPr>
          <w:rFonts w:ascii="Times New Roman" w:eastAsia="Times New Roman" w:hAnsi="Times New Roman" w:cs="Times New Roman"/>
          <w:sz w:val="24"/>
          <w:szCs w:val="24"/>
          <w:lang w:eastAsia="en-GB"/>
        </w:rPr>
        <w:t xml:space="preserve"> on the process in relation </w:t>
      </w:r>
      <w:r w:rsidR="0055104B" w:rsidRPr="00285558">
        <w:rPr>
          <w:rFonts w:ascii="Times New Roman" w:eastAsia="Times New Roman" w:hAnsi="Times New Roman" w:cs="Times New Roman"/>
          <w:sz w:val="24"/>
          <w:szCs w:val="24"/>
          <w:lang w:eastAsia="en-GB"/>
        </w:rPr>
        <w:t xml:space="preserve">to </w:t>
      </w:r>
      <w:r w:rsidRPr="00285558">
        <w:rPr>
          <w:rFonts w:ascii="Times New Roman" w:eastAsia="Times New Roman" w:hAnsi="Times New Roman" w:cs="Times New Roman"/>
          <w:sz w:val="24"/>
          <w:szCs w:val="24"/>
          <w:lang w:eastAsia="en-GB"/>
        </w:rPr>
        <w:t xml:space="preserve">five areas of </w:t>
      </w:r>
      <w:r w:rsidR="0055104B" w:rsidRPr="00285558">
        <w:rPr>
          <w:rFonts w:ascii="Times New Roman" w:eastAsia="Times New Roman" w:hAnsi="Times New Roman" w:cs="Times New Roman"/>
          <w:sz w:val="24"/>
          <w:szCs w:val="24"/>
          <w:lang w:eastAsia="en-GB"/>
        </w:rPr>
        <w:t>AP</w:t>
      </w:r>
      <w:r w:rsidRPr="00285558">
        <w:rPr>
          <w:rFonts w:ascii="Times New Roman" w:eastAsia="Times New Roman" w:hAnsi="Times New Roman" w:cs="Times New Roman"/>
          <w:sz w:val="24"/>
          <w:szCs w:val="24"/>
          <w:lang w:eastAsia="en-GB"/>
        </w:rPr>
        <w:t xml:space="preserve"> using the Strong model- direct comprehensive care, education, research, support of systems and publication and professional leadership. Pop (2017) undertook a grounded theory study to develop a theory of mentoring and identified three categories: forming the relationship, developing it and mentoring outcomes. The needs of NPs are </w:t>
      </w:r>
      <w:r w:rsidR="0055104B" w:rsidRPr="00285558">
        <w:rPr>
          <w:rFonts w:ascii="Times New Roman" w:eastAsia="Times New Roman" w:hAnsi="Times New Roman" w:cs="Times New Roman"/>
          <w:sz w:val="24"/>
          <w:szCs w:val="24"/>
          <w:lang w:eastAsia="en-GB"/>
        </w:rPr>
        <w:t xml:space="preserve">also </w:t>
      </w:r>
      <w:r w:rsidRPr="00285558">
        <w:rPr>
          <w:rFonts w:ascii="Times New Roman" w:eastAsia="Times New Roman" w:hAnsi="Times New Roman" w:cs="Times New Roman"/>
          <w:sz w:val="24"/>
          <w:szCs w:val="24"/>
          <w:lang w:eastAsia="en-GB"/>
        </w:rPr>
        <w:t>discussed by others (</w:t>
      </w:r>
      <w:r w:rsidR="00DA166E" w:rsidRPr="00285558">
        <w:rPr>
          <w:rFonts w:ascii="Times New Roman" w:eastAsia="Times New Roman" w:hAnsi="Times New Roman" w:cs="Times New Roman"/>
          <w:sz w:val="24"/>
          <w:szCs w:val="24"/>
          <w:lang w:eastAsia="en-GB"/>
        </w:rPr>
        <w:t xml:space="preserve">Doerksen, 2010; </w:t>
      </w:r>
      <w:r w:rsidRPr="00285558">
        <w:rPr>
          <w:rFonts w:ascii="Times New Roman" w:eastAsia="Times New Roman" w:hAnsi="Times New Roman" w:cs="Times New Roman"/>
          <w:sz w:val="24"/>
          <w:szCs w:val="24"/>
          <w:lang w:eastAsia="en-GB"/>
        </w:rPr>
        <w:t xml:space="preserve">Brand </w:t>
      </w:r>
      <w:r w:rsidRPr="00285558">
        <w:rPr>
          <w:rFonts w:ascii="Times New Roman" w:eastAsia="Times New Roman" w:hAnsi="Times New Roman" w:cs="Times New Roman"/>
          <w:i/>
          <w:sz w:val="24"/>
          <w:szCs w:val="24"/>
          <w:lang w:eastAsia="en-GB"/>
        </w:rPr>
        <w:t>et al</w:t>
      </w:r>
      <w:r w:rsidR="00F47410" w:rsidRPr="00285558">
        <w:rPr>
          <w:rFonts w:ascii="Times New Roman" w:eastAsia="Times New Roman" w:hAnsi="Times New Roman" w:cs="Times New Roman"/>
          <w:i/>
          <w:sz w:val="24"/>
          <w:szCs w:val="24"/>
          <w:lang w:eastAsia="en-GB"/>
        </w:rPr>
        <w:t>.</w:t>
      </w:r>
      <w:r w:rsidRPr="00285558">
        <w:rPr>
          <w:rFonts w:ascii="Times New Roman" w:eastAsia="Times New Roman" w:hAnsi="Times New Roman" w:cs="Times New Roman"/>
          <w:sz w:val="24"/>
          <w:szCs w:val="24"/>
          <w:lang w:eastAsia="en-GB"/>
        </w:rPr>
        <w:t>, 2016</w:t>
      </w:r>
      <w:r w:rsidR="00DA166E" w:rsidRPr="00285558">
        <w:rPr>
          <w:rFonts w:ascii="Times New Roman" w:eastAsia="Times New Roman" w:hAnsi="Times New Roman" w:cs="Times New Roman"/>
          <w:sz w:val="24"/>
          <w:szCs w:val="24"/>
          <w:lang w:eastAsia="en-GB"/>
        </w:rPr>
        <w:t>; Jarrell, 2016</w:t>
      </w:r>
      <w:r w:rsidRPr="00285558">
        <w:rPr>
          <w:rFonts w:ascii="Times New Roman" w:eastAsia="Times New Roman" w:hAnsi="Times New Roman" w:cs="Times New Roman"/>
          <w:sz w:val="24"/>
          <w:szCs w:val="24"/>
          <w:lang w:eastAsia="en-GB"/>
        </w:rPr>
        <w:t>), in terms of identifying specific areas such as clinical skills, leadership and research and highlights the novice to expert NP journey. Mentorship is cited as reducing anxieties in novice NPs as they transition but no studies measured psychological well-being specifically (Hill &amp; Sawatzky, 2011). However</w:t>
      </w:r>
      <w:r w:rsidR="00DE5C4C"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the transition from novice to expert </w:t>
      </w:r>
      <w:r w:rsidR="00DE5C4C" w:rsidRPr="00285558">
        <w:rPr>
          <w:rFonts w:ascii="Times New Roman" w:eastAsia="Times New Roman" w:hAnsi="Times New Roman" w:cs="Times New Roman"/>
          <w:sz w:val="24"/>
          <w:szCs w:val="24"/>
          <w:lang w:eastAsia="en-GB"/>
        </w:rPr>
        <w:t>wa</w:t>
      </w:r>
      <w:r w:rsidRPr="00285558">
        <w:rPr>
          <w:rFonts w:ascii="Times New Roman" w:eastAsia="Times New Roman" w:hAnsi="Times New Roman" w:cs="Times New Roman"/>
          <w:sz w:val="24"/>
          <w:szCs w:val="24"/>
          <w:lang w:eastAsia="en-GB"/>
        </w:rPr>
        <w:t xml:space="preserve">s seen as stressful and </w:t>
      </w:r>
      <w:r w:rsidR="00DE5C4C" w:rsidRPr="00285558">
        <w:rPr>
          <w:rFonts w:ascii="Times New Roman" w:eastAsia="Times New Roman" w:hAnsi="Times New Roman" w:cs="Times New Roman"/>
          <w:sz w:val="24"/>
          <w:szCs w:val="24"/>
          <w:lang w:eastAsia="en-GB"/>
        </w:rPr>
        <w:t xml:space="preserve">the authors </w:t>
      </w:r>
      <w:r w:rsidRPr="00285558">
        <w:rPr>
          <w:rFonts w:ascii="Times New Roman" w:eastAsia="Times New Roman" w:hAnsi="Times New Roman" w:cs="Times New Roman"/>
          <w:sz w:val="24"/>
          <w:szCs w:val="24"/>
          <w:lang w:eastAsia="en-GB"/>
        </w:rPr>
        <w:t>endorse</w:t>
      </w:r>
      <w:r w:rsidR="00DE5C4C" w:rsidRPr="00285558">
        <w:rPr>
          <w:rFonts w:ascii="Times New Roman" w:eastAsia="Times New Roman" w:hAnsi="Times New Roman" w:cs="Times New Roman"/>
          <w:sz w:val="24"/>
          <w:szCs w:val="24"/>
          <w:lang w:eastAsia="en-GB"/>
        </w:rPr>
        <w:t>d</w:t>
      </w:r>
      <w:r w:rsidRPr="00285558">
        <w:rPr>
          <w:rFonts w:ascii="Times New Roman" w:eastAsia="Times New Roman" w:hAnsi="Times New Roman" w:cs="Times New Roman"/>
          <w:sz w:val="24"/>
          <w:szCs w:val="24"/>
          <w:lang w:eastAsia="en-GB"/>
        </w:rPr>
        <w:t xml:space="preserve"> the use of experienced NPs as mentors.</w:t>
      </w:r>
    </w:p>
    <w:p w14:paraId="52F79E88" w14:textId="24963911" w:rsidR="00856838" w:rsidRPr="00285558" w:rsidRDefault="00856838" w:rsidP="007511D1">
      <w:pPr>
        <w:spacing w:before="100" w:beforeAutospacing="1" w:after="100" w:afterAutospacing="1"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 xml:space="preserve">What becomes clear is that </w:t>
      </w:r>
      <w:r w:rsidR="00DE5C4C" w:rsidRPr="00285558">
        <w:rPr>
          <w:rFonts w:ascii="Times New Roman" w:eastAsia="Times New Roman" w:hAnsi="Times New Roman" w:cs="Times New Roman"/>
          <w:sz w:val="24"/>
          <w:szCs w:val="24"/>
          <w:lang w:eastAsia="en-GB"/>
        </w:rPr>
        <w:t>mentoring</w:t>
      </w:r>
      <w:r w:rsidRPr="00285558">
        <w:rPr>
          <w:rFonts w:ascii="Times New Roman" w:eastAsia="Times New Roman" w:hAnsi="Times New Roman" w:cs="Times New Roman"/>
          <w:sz w:val="24"/>
          <w:szCs w:val="24"/>
          <w:lang w:eastAsia="en-GB"/>
        </w:rPr>
        <w:t xml:space="preserve"> is seen as valuable but </w:t>
      </w:r>
      <w:r w:rsidR="00DE5C4C" w:rsidRPr="00285558">
        <w:rPr>
          <w:rFonts w:ascii="Times New Roman" w:eastAsia="Times New Roman" w:hAnsi="Times New Roman" w:cs="Times New Roman"/>
          <w:sz w:val="24"/>
          <w:szCs w:val="24"/>
          <w:lang w:eastAsia="en-GB"/>
        </w:rPr>
        <w:t xml:space="preserve">there are </w:t>
      </w:r>
      <w:r w:rsidRPr="00285558">
        <w:rPr>
          <w:rFonts w:ascii="Times New Roman" w:eastAsia="Times New Roman" w:hAnsi="Times New Roman" w:cs="Times New Roman"/>
          <w:sz w:val="24"/>
          <w:szCs w:val="24"/>
          <w:lang w:eastAsia="en-GB"/>
        </w:rPr>
        <w:t xml:space="preserve">no formalised validated programmes and most work </w:t>
      </w:r>
      <w:r w:rsidR="0055104B" w:rsidRPr="00285558">
        <w:rPr>
          <w:rFonts w:ascii="Times New Roman" w:eastAsia="Times New Roman" w:hAnsi="Times New Roman" w:cs="Times New Roman"/>
          <w:sz w:val="24"/>
          <w:szCs w:val="24"/>
          <w:lang w:eastAsia="en-GB"/>
        </w:rPr>
        <w:t xml:space="preserve">has been done </w:t>
      </w:r>
      <w:r w:rsidRPr="00285558">
        <w:rPr>
          <w:rFonts w:ascii="Times New Roman" w:eastAsia="Times New Roman" w:hAnsi="Times New Roman" w:cs="Times New Roman"/>
          <w:sz w:val="24"/>
          <w:szCs w:val="24"/>
          <w:lang w:eastAsia="en-GB"/>
        </w:rPr>
        <w:t>on small numbers of NPs from single sources. The US and Canad</w:t>
      </w:r>
      <w:r w:rsidR="00DE5C4C" w:rsidRPr="00285558">
        <w:rPr>
          <w:rFonts w:ascii="Times New Roman" w:eastAsia="Times New Roman" w:hAnsi="Times New Roman" w:cs="Times New Roman"/>
          <w:sz w:val="24"/>
          <w:szCs w:val="24"/>
          <w:lang w:eastAsia="en-GB"/>
        </w:rPr>
        <w:t>i</w:t>
      </w:r>
      <w:r w:rsidRPr="00285558">
        <w:rPr>
          <w:rFonts w:ascii="Times New Roman" w:eastAsia="Times New Roman" w:hAnsi="Times New Roman" w:cs="Times New Roman"/>
          <w:sz w:val="24"/>
          <w:szCs w:val="24"/>
          <w:lang w:eastAsia="en-GB"/>
        </w:rPr>
        <w:t>a</w:t>
      </w:r>
      <w:r w:rsidR="00DE5C4C" w:rsidRPr="00285558">
        <w:rPr>
          <w:rFonts w:ascii="Times New Roman" w:eastAsia="Times New Roman" w:hAnsi="Times New Roman" w:cs="Times New Roman"/>
          <w:sz w:val="24"/>
          <w:szCs w:val="24"/>
          <w:lang w:eastAsia="en-GB"/>
        </w:rPr>
        <w:t>n</w:t>
      </w:r>
      <w:r w:rsidRPr="00285558">
        <w:rPr>
          <w:rFonts w:ascii="Times New Roman" w:eastAsia="Times New Roman" w:hAnsi="Times New Roman" w:cs="Times New Roman"/>
          <w:sz w:val="24"/>
          <w:szCs w:val="24"/>
          <w:lang w:eastAsia="en-GB"/>
        </w:rPr>
        <w:t xml:space="preserve"> programmes identif</w:t>
      </w:r>
      <w:r w:rsidR="00DE5C4C" w:rsidRPr="00285558">
        <w:rPr>
          <w:rFonts w:ascii="Times New Roman" w:eastAsia="Times New Roman" w:hAnsi="Times New Roman" w:cs="Times New Roman"/>
          <w:sz w:val="24"/>
          <w:szCs w:val="24"/>
          <w:lang w:eastAsia="en-GB"/>
        </w:rPr>
        <w:t>ied</w:t>
      </w:r>
      <w:r w:rsidRPr="00285558">
        <w:rPr>
          <w:rFonts w:ascii="Times New Roman" w:eastAsia="Times New Roman" w:hAnsi="Times New Roman" w:cs="Times New Roman"/>
          <w:sz w:val="24"/>
          <w:szCs w:val="24"/>
          <w:lang w:eastAsia="en-GB"/>
        </w:rPr>
        <w:t xml:space="preserve"> mentors as experienced NPs (Brand </w:t>
      </w:r>
      <w:r w:rsidRPr="00285558">
        <w:rPr>
          <w:rFonts w:ascii="Times New Roman" w:eastAsia="Times New Roman" w:hAnsi="Times New Roman" w:cs="Times New Roman"/>
          <w:i/>
          <w:sz w:val="24"/>
          <w:szCs w:val="24"/>
          <w:lang w:eastAsia="en-GB"/>
        </w:rPr>
        <w:t>et al</w:t>
      </w:r>
      <w:r w:rsidR="00F47410" w:rsidRPr="00285558">
        <w:rPr>
          <w:rFonts w:ascii="Times New Roman" w:eastAsia="Times New Roman" w:hAnsi="Times New Roman" w:cs="Times New Roman"/>
          <w:i/>
          <w:sz w:val="24"/>
          <w:szCs w:val="24"/>
          <w:lang w:eastAsia="en-GB"/>
        </w:rPr>
        <w:t>.</w:t>
      </w:r>
      <w:r w:rsidR="000D799C" w:rsidRPr="00285558">
        <w:rPr>
          <w:rFonts w:ascii="Times New Roman" w:eastAsia="Times New Roman" w:hAnsi="Times New Roman" w:cs="Times New Roman"/>
          <w:i/>
          <w:sz w:val="24"/>
          <w:szCs w:val="24"/>
          <w:lang w:eastAsia="en-GB"/>
        </w:rPr>
        <w:t>,</w:t>
      </w:r>
      <w:r w:rsidRPr="00285558">
        <w:rPr>
          <w:rFonts w:ascii="Times New Roman" w:eastAsia="Times New Roman" w:hAnsi="Times New Roman" w:cs="Times New Roman"/>
          <w:sz w:val="24"/>
          <w:szCs w:val="24"/>
          <w:lang w:eastAsia="en-GB"/>
        </w:rPr>
        <w:t xml:space="preserve"> 2016</w:t>
      </w:r>
      <w:r w:rsidR="000D799C"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Jarrell</w:t>
      </w:r>
      <w:r w:rsidR="008E40A0"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2016), whereas other countries do not. Leggat </w:t>
      </w:r>
      <w:r w:rsidRPr="00285558">
        <w:rPr>
          <w:rFonts w:ascii="Times New Roman" w:eastAsia="Times New Roman" w:hAnsi="Times New Roman" w:cs="Times New Roman"/>
          <w:i/>
          <w:sz w:val="24"/>
          <w:szCs w:val="24"/>
          <w:lang w:eastAsia="en-GB"/>
        </w:rPr>
        <w:t>et al</w:t>
      </w:r>
      <w:r w:rsidR="00F47410" w:rsidRPr="00285558">
        <w:rPr>
          <w:rFonts w:ascii="Times New Roman" w:eastAsia="Times New Roman" w:hAnsi="Times New Roman" w:cs="Times New Roman"/>
          <w:i/>
          <w:sz w:val="24"/>
          <w:szCs w:val="24"/>
          <w:lang w:eastAsia="en-GB"/>
        </w:rPr>
        <w:t>.</w:t>
      </w:r>
      <w:r w:rsidRPr="00285558">
        <w:rPr>
          <w:rFonts w:ascii="Times New Roman" w:eastAsia="Times New Roman" w:hAnsi="Times New Roman" w:cs="Times New Roman"/>
          <w:sz w:val="24"/>
          <w:szCs w:val="24"/>
          <w:lang w:eastAsia="en-GB"/>
        </w:rPr>
        <w:t xml:space="preserve"> (2015), for example studied the benefits of mentorship in Australia, with mentors </w:t>
      </w:r>
      <w:r w:rsidR="0055104B" w:rsidRPr="00285558">
        <w:rPr>
          <w:rFonts w:ascii="Times New Roman" w:eastAsia="Times New Roman" w:hAnsi="Times New Roman" w:cs="Times New Roman"/>
          <w:sz w:val="24"/>
          <w:szCs w:val="24"/>
          <w:lang w:eastAsia="en-GB"/>
        </w:rPr>
        <w:t xml:space="preserve">who </w:t>
      </w:r>
      <w:r w:rsidRPr="00285558">
        <w:rPr>
          <w:rFonts w:ascii="Times New Roman" w:eastAsia="Times New Roman" w:hAnsi="Times New Roman" w:cs="Times New Roman"/>
          <w:sz w:val="24"/>
          <w:szCs w:val="24"/>
          <w:lang w:eastAsia="en-GB"/>
        </w:rPr>
        <w:t xml:space="preserve">were predominantly in executive nursing roles and mentorship only for leadership development with only </w:t>
      </w:r>
      <w:r w:rsidR="0055104B" w:rsidRPr="00285558">
        <w:rPr>
          <w:rFonts w:ascii="Times New Roman" w:eastAsia="Times New Roman" w:hAnsi="Times New Roman" w:cs="Times New Roman"/>
          <w:sz w:val="24"/>
          <w:szCs w:val="24"/>
          <w:lang w:eastAsia="en-GB"/>
        </w:rPr>
        <w:t xml:space="preserve">four </w:t>
      </w:r>
      <w:r w:rsidRPr="00285558">
        <w:rPr>
          <w:rFonts w:ascii="Times New Roman" w:eastAsia="Times New Roman" w:hAnsi="Times New Roman" w:cs="Times New Roman"/>
          <w:sz w:val="24"/>
          <w:szCs w:val="24"/>
          <w:lang w:eastAsia="en-GB"/>
        </w:rPr>
        <w:t>of the 16 mentors being NPs. Only one paper identified physicians acting as mentors (Barton, 2006). This UK based paper undertook a qualitative study of physicians and their experiences as mentors. The paper highlight</w:t>
      </w:r>
      <w:r w:rsidR="0055104B" w:rsidRPr="00285558">
        <w:rPr>
          <w:rFonts w:ascii="Times New Roman" w:eastAsia="Times New Roman" w:hAnsi="Times New Roman" w:cs="Times New Roman"/>
          <w:sz w:val="24"/>
          <w:szCs w:val="24"/>
          <w:lang w:eastAsia="en-GB"/>
        </w:rPr>
        <w:t>s</w:t>
      </w:r>
      <w:r w:rsidRPr="00285558">
        <w:rPr>
          <w:rFonts w:ascii="Times New Roman" w:eastAsia="Times New Roman" w:hAnsi="Times New Roman" w:cs="Times New Roman"/>
          <w:sz w:val="24"/>
          <w:szCs w:val="24"/>
          <w:lang w:eastAsia="en-GB"/>
        </w:rPr>
        <w:t xml:space="preserve"> the </w:t>
      </w:r>
      <w:r w:rsidR="0055104B" w:rsidRPr="00285558">
        <w:rPr>
          <w:rFonts w:ascii="Times New Roman" w:eastAsia="Times New Roman" w:hAnsi="Times New Roman" w:cs="Times New Roman"/>
          <w:sz w:val="24"/>
          <w:szCs w:val="24"/>
          <w:lang w:eastAsia="en-GB"/>
        </w:rPr>
        <w:t xml:space="preserve">challenges related to </w:t>
      </w:r>
      <w:r w:rsidRPr="00285558">
        <w:rPr>
          <w:rFonts w:ascii="Times New Roman" w:eastAsia="Times New Roman" w:hAnsi="Times New Roman" w:cs="Times New Roman"/>
          <w:sz w:val="24"/>
          <w:szCs w:val="24"/>
          <w:lang w:eastAsia="en-GB"/>
        </w:rPr>
        <w:t>one professional body mentoring another and how scope of practice differs between the two. This has always been a contentious area</w:t>
      </w:r>
      <w:r w:rsidR="00DE5C4C"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but Barton </w:t>
      </w:r>
      <w:r w:rsidR="0055104B" w:rsidRPr="00285558">
        <w:rPr>
          <w:rFonts w:ascii="Times New Roman" w:eastAsia="Times New Roman" w:hAnsi="Times New Roman" w:cs="Times New Roman"/>
          <w:sz w:val="24"/>
          <w:szCs w:val="24"/>
          <w:lang w:eastAsia="en-GB"/>
        </w:rPr>
        <w:t xml:space="preserve">(2006) </w:t>
      </w:r>
      <w:r w:rsidRPr="00285558">
        <w:rPr>
          <w:rFonts w:ascii="Times New Roman" w:eastAsia="Times New Roman" w:hAnsi="Times New Roman" w:cs="Times New Roman"/>
          <w:sz w:val="24"/>
          <w:szCs w:val="24"/>
          <w:lang w:eastAsia="en-GB"/>
        </w:rPr>
        <w:t>acknowledges that medical benchmarking is an efficient method of providing direction for physicians in this mentoring role. The paper also highlight</w:t>
      </w:r>
      <w:r w:rsidR="0055104B" w:rsidRPr="00285558">
        <w:rPr>
          <w:rFonts w:ascii="Times New Roman" w:eastAsia="Times New Roman" w:hAnsi="Times New Roman" w:cs="Times New Roman"/>
          <w:sz w:val="24"/>
          <w:szCs w:val="24"/>
          <w:lang w:eastAsia="en-GB"/>
        </w:rPr>
        <w:t xml:space="preserve">s </w:t>
      </w:r>
      <w:r w:rsidRPr="00285558">
        <w:rPr>
          <w:rFonts w:ascii="Times New Roman" w:eastAsia="Times New Roman" w:hAnsi="Times New Roman" w:cs="Times New Roman"/>
          <w:sz w:val="24"/>
          <w:szCs w:val="24"/>
          <w:lang w:eastAsia="en-GB"/>
        </w:rPr>
        <w:t xml:space="preserve">how students’ clinical authority changes as they transition from novice to expert. Clearly more work is needed in this area as NPs develop and expand their clinical skills and the benefits of working with experienced physicians needs </w:t>
      </w:r>
      <w:r w:rsidR="0055104B" w:rsidRPr="00285558">
        <w:rPr>
          <w:rFonts w:ascii="Times New Roman" w:eastAsia="Times New Roman" w:hAnsi="Times New Roman" w:cs="Times New Roman"/>
          <w:sz w:val="24"/>
          <w:szCs w:val="24"/>
          <w:lang w:eastAsia="en-GB"/>
        </w:rPr>
        <w:t>further exploration</w:t>
      </w:r>
      <w:r w:rsidRPr="00285558">
        <w:rPr>
          <w:rFonts w:ascii="Times New Roman" w:eastAsia="Times New Roman" w:hAnsi="Times New Roman" w:cs="Times New Roman"/>
          <w:sz w:val="24"/>
          <w:szCs w:val="24"/>
          <w:lang w:eastAsia="en-GB"/>
        </w:rPr>
        <w:t>.</w:t>
      </w:r>
      <w:r w:rsidR="00DE5C4C" w:rsidRPr="00285558">
        <w:rPr>
          <w:rFonts w:ascii="Times New Roman" w:eastAsia="Times New Roman" w:hAnsi="Times New Roman" w:cs="Times New Roman"/>
          <w:sz w:val="24"/>
          <w:szCs w:val="24"/>
          <w:lang w:eastAsia="en-GB"/>
        </w:rPr>
        <w:t xml:space="preserve"> </w:t>
      </w:r>
      <w:r w:rsidRPr="00285558">
        <w:rPr>
          <w:rFonts w:ascii="Times New Roman" w:eastAsia="Times New Roman" w:hAnsi="Times New Roman" w:cs="Times New Roman"/>
          <w:sz w:val="24"/>
          <w:szCs w:val="24"/>
          <w:lang w:eastAsia="en-GB"/>
        </w:rPr>
        <w:t xml:space="preserve">The key to successful mentorship </w:t>
      </w:r>
      <w:r w:rsidR="00DE5C4C" w:rsidRPr="00285558">
        <w:rPr>
          <w:rFonts w:ascii="Times New Roman" w:eastAsia="Times New Roman" w:hAnsi="Times New Roman" w:cs="Times New Roman"/>
          <w:sz w:val="24"/>
          <w:szCs w:val="24"/>
          <w:lang w:eastAsia="en-GB"/>
        </w:rPr>
        <w:t>w</w:t>
      </w:r>
      <w:r w:rsidR="0055104B" w:rsidRPr="00285558">
        <w:rPr>
          <w:rFonts w:ascii="Times New Roman" w:eastAsia="Times New Roman" w:hAnsi="Times New Roman" w:cs="Times New Roman"/>
          <w:sz w:val="24"/>
          <w:szCs w:val="24"/>
          <w:lang w:eastAsia="en-GB"/>
        </w:rPr>
        <w:t xml:space="preserve">as the </w:t>
      </w:r>
      <w:r w:rsidRPr="00285558">
        <w:rPr>
          <w:rFonts w:ascii="Times New Roman" w:eastAsia="Times New Roman" w:hAnsi="Times New Roman" w:cs="Times New Roman"/>
          <w:sz w:val="24"/>
          <w:szCs w:val="24"/>
          <w:lang w:eastAsia="en-GB"/>
        </w:rPr>
        <w:t xml:space="preserve">duration of programme and whether it </w:t>
      </w:r>
      <w:r w:rsidR="00DE5C4C" w:rsidRPr="00285558">
        <w:rPr>
          <w:rFonts w:ascii="Times New Roman" w:eastAsia="Times New Roman" w:hAnsi="Times New Roman" w:cs="Times New Roman"/>
          <w:sz w:val="24"/>
          <w:szCs w:val="24"/>
          <w:lang w:eastAsia="en-GB"/>
        </w:rPr>
        <w:t>wa</w:t>
      </w:r>
      <w:r w:rsidRPr="00285558">
        <w:rPr>
          <w:rFonts w:ascii="Times New Roman" w:eastAsia="Times New Roman" w:hAnsi="Times New Roman" w:cs="Times New Roman"/>
          <w:sz w:val="24"/>
          <w:szCs w:val="24"/>
          <w:lang w:eastAsia="en-GB"/>
        </w:rPr>
        <w:t>s formal or informal (Doerksen</w:t>
      </w:r>
      <w:r w:rsidR="00FC3625"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2010</w:t>
      </w:r>
      <w:r w:rsidR="00E97506"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Hill &amp; Sawatzy</w:t>
      </w:r>
      <w:r w:rsidR="00FC3625"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2011). All agree</w:t>
      </w:r>
      <w:r w:rsidR="00DE5C4C" w:rsidRPr="00285558">
        <w:rPr>
          <w:rFonts w:ascii="Times New Roman" w:eastAsia="Times New Roman" w:hAnsi="Times New Roman" w:cs="Times New Roman"/>
          <w:sz w:val="24"/>
          <w:szCs w:val="24"/>
          <w:lang w:eastAsia="en-GB"/>
        </w:rPr>
        <w:t>d</w:t>
      </w:r>
      <w:r w:rsidRPr="00285558">
        <w:rPr>
          <w:rFonts w:ascii="Times New Roman" w:eastAsia="Times New Roman" w:hAnsi="Times New Roman" w:cs="Times New Roman"/>
          <w:sz w:val="24"/>
          <w:szCs w:val="24"/>
          <w:lang w:eastAsia="en-GB"/>
        </w:rPr>
        <w:t xml:space="preserve"> that NPs</w:t>
      </w:r>
      <w:r w:rsidR="0055104B"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confidence increases throughout NP programmes as they gain experience and develop professionally.</w:t>
      </w:r>
    </w:p>
    <w:p w14:paraId="3C1E127F" w14:textId="77777777" w:rsidR="006C1B08" w:rsidRPr="00285558" w:rsidRDefault="006C1B08" w:rsidP="007511D1">
      <w:pPr>
        <w:pStyle w:val="Heading2"/>
        <w:spacing w:line="480" w:lineRule="auto"/>
        <w:rPr>
          <w:rFonts w:ascii="Times New Roman" w:hAnsi="Times New Roman" w:cs="Times New Roman"/>
          <w:i/>
          <w:color w:val="auto"/>
          <w:sz w:val="24"/>
          <w:szCs w:val="24"/>
        </w:rPr>
      </w:pPr>
      <w:r w:rsidRPr="00285558">
        <w:rPr>
          <w:rFonts w:ascii="Times New Roman" w:hAnsi="Times New Roman" w:cs="Times New Roman"/>
          <w:i/>
          <w:color w:val="auto"/>
          <w:sz w:val="24"/>
          <w:szCs w:val="24"/>
        </w:rPr>
        <w:t>Discussion</w:t>
      </w:r>
    </w:p>
    <w:p w14:paraId="68B8714B" w14:textId="1C146269" w:rsidR="006C1B08" w:rsidRPr="00285558" w:rsidRDefault="00DE5C4C"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In summary, the majority of the literature reviewed refers specifically to NPs rather </w:t>
      </w:r>
      <w:r w:rsidR="0055104B" w:rsidRPr="00285558">
        <w:rPr>
          <w:rFonts w:ascii="Times New Roman" w:hAnsi="Times New Roman" w:cs="Times New Roman"/>
          <w:sz w:val="24"/>
          <w:szCs w:val="24"/>
        </w:rPr>
        <w:t xml:space="preserve">than </w:t>
      </w:r>
      <w:r w:rsidRPr="00285558">
        <w:rPr>
          <w:rFonts w:ascii="Times New Roman" w:hAnsi="Times New Roman" w:cs="Times New Roman"/>
          <w:sz w:val="24"/>
          <w:szCs w:val="24"/>
        </w:rPr>
        <w:t>ACPs and most of the papers only examine</w:t>
      </w:r>
      <w:r w:rsidR="0055104B" w:rsidRPr="00285558">
        <w:rPr>
          <w:rFonts w:ascii="Times New Roman" w:hAnsi="Times New Roman" w:cs="Times New Roman"/>
          <w:sz w:val="24"/>
          <w:szCs w:val="24"/>
        </w:rPr>
        <w:t>d</w:t>
      </w:r>
      <w:r w:rsidRPr="00285558">
        <w:rPr>
          <w:rFonts w:ascii="Times New Roman" w:hAnsi="Times New Roman" w:cs="Times New Roman"/>
          <w:sz w:val="24"/>
          <w:szCs w:val="24"/>
        </w:rPr>
        <w:t xml:space="preserve"> one aspect of education preparedness in small, single centred studies. Although ACPs have not been specifically examined in the reviewed papers, the findings remain relevant to ACP education and curriculum development. </w:t>
      </w:r>
      <w:r w:rsidR="006C1B08" w:rsidRPr="00285558">
        <w:rPr>
          <w:rFonts w:ascii="Times New Roman" w:hAnsi="Times New Roman" w:cs="Times New Roman"/>
          <w:sz w:val="24"/>
          <w:szCs w:val="24"/>
        </w:rPr>
        <w:t xml:space="preserve">It is clear from this review of available literature that there needs to be both clinical and theoretical components in the ACP curriculum supported in clinical practice by having appropriate ACP role models and mentors. In relation to educational preparedness, the ACP curriculum needs to recognise the often-complex diagnostic and clinical decision-making elements of the role as described by Jokiniemi </w:t>
      </w:r>
      <w:r w:rsidR="008179F3" w:rsidRPr="00285558">
        <w:rPr>
          <w:rFonts w:ascii="Times New Roman" w:hAnsi="Times New Roman" w:cs="Times New Roman"/>
          <w:i/>
          <w:sz w:val="24"/>
          <w:szCs w:val="24"/>
        </w:rPr>
        <w:t>et al</w:t>
      </w:r>
      <w:r w:rsidR="00492949" w:rsidRPr="00285558">
        <w:rPr>
          <w:rFonts w:ascii="Times New Roman" w:hAnsi="Times New Roman" w:cs="Times New Roman"/>
          <w:i/>
          <w:sz w:val="24"/>
          <w:szCs w:val="24"/>
        </w:rPr>
        <w:t>.</w:t>
      </w:r>
      <w:r w:rsidR="008179F3" w:rsidRPr="00285558">
        <w:rPr>
          <w:rFonts w:ascii="Times New Roman" w:hAnsi="Times New Roman" w:cs="Times New Roman"/>
          <w:sz w:val="24"/>
          <w:szCs w:val="24"/>
        </w:rPr>
        <w:t xml:space="preserve"> </w:t>
      </w:r>
      <w:r w:rsidR="006C1B08" w:rsidRPr="00285558">
        <w:rPr>
          <w:rFonts w:ascii="Times New Roman" w:hAnsi="Times New Roman" w:cs="Times New Roman"/>
          <w:sz w:val="24"/>
          <w:szCs w:val="24"/>
        </w:rPr>
        <w:t xml:space="preserve">(2013). </w:t>
      </w:r>
      <w:r w:rsidR="00E97506" w:rsidRPr="00285558">
        <w:rPr>
          <w:rFonts w:ascii="Times New Roman" w:hAnsi="Times New Roman" w:cs="Times New Roman"/>
          <w:sz w:val="24"/>
          <w:szCs w:val="24"/>
        </w:rPr>
        <w:t>This review highlights t</w:t>
      </w:r>
      <w:r w:rsidR="006C1B08" w:rsidRPr="00285558">
        <w:rPr>
          <w:rFonts w:ascii="Times New Roman" w:hAnsi="Times New Roman" w:cs="Times New Roman"/>
          <w:sz w:val="24"/>
          <w:szCs w:val="24"/>
        </w:rPr>
        <w:t>he importance of facilitating placements and internships for ACP trainees</w:t>
      </w:r>
      <w:r w:rsidR="00E97506" w:rsidRPr="00285558">
        <w:rPr>
          <w:rFonts w:ascii="Times New Roman" w:hAnsi="Times New Roman" w:cs="Times New Roman"/>
          <w:sz w:val="24"/>
          <w:szCs w:val="24"/>
        </w:rPr>
        <w:t>,</w:t>
      </w:r>
      <w:r w:rsidR="006C1B08" w:rsidRPr="00285558">
        <w:rPr>
          <w:rFonts w:ascii="Times New Roman" w:hAnsi="Times New Roman" w:cs="Times New Roman"/>
          <w:sz w:val="24"/>
          <w:szCs w:val="24"/>
        </w:rPr>
        <w:t xml:space="preserve"> </w:t>
      </w:r>
      <w:r w:rsidR="00E97506" w:rsidRPr="00285558">
        <w:rPr>
          <w:rFonts w:ascii="Times New Roman" w:hAnsi="Times New Roman" w:cs="Times New Roman"/>
          <w:sz w:val="24"/>
          <w:szCs w:val="24"/>
        </w:rPr>
        <w:t>as</w:t>
      </w:r>
      <w:r w:rsidR="006C1B08" w:rsidRPr="00285558">
        <w:rPr>
          <w:rFonts w:ascii="Times New Roman" w:hAnsi="Times New Roman" w:cs="Times New Roman"/>
          <w:sz w:val="24"/>
          <w:szCs w:val="24"/>
        </w:rPr>
        <w:t xml:space="preserve"> advocated by others (Lee </w:t>
      </w:r>
      <w:r w:rsidR="000D799C" w:rsidRPr="00285558">
        <w:rPr>
          <w:rFonts w:ascii="Times New Roman" w:hAnsi="Times New Roman" w:cs="Times New Roman"/>
          <w:sz w:val="24"/>
          <w:szCs w:val="24"/>
        </w:rPr>
        <w:t xml:space="preserve">&amp; </w:t>
      </w:r>
      <w:r w:rsidR="006C1B08" w:rsidRPr="00285558">
        <w:rPr>
          <w:rFonts w:ascii="Times New Roman" w:hAnsi="Times New Roman" w:cs="Times New Roman"/>
          <w:sz w:val="24"/>
          <w:szCs w:val="24"/>
        </w:rPr>
        <w:t>Fitzgerald, 2008).</w:t>
      </w:r>
    </w:p>
    <w:p w14:paraId="6919362B" w14:textId="38D8A97B" w:rsidR="00492949" w:rsidRPr="00285558" w:rsidRDefault="00492949"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For role transition to be managed well, it appears there needs to be a</w:t>
      </w:r>
      <w:r w:rsidR="00DE5C4C" w:rsidRPr="00285558">
        <w:rPr>
          <w:rFonts w:ascii="Times New Roman" w:hAnsi="Times New Roman" w:cs="Times New Roman"/>
          <w:sz w:val="24"/>
          <w:szCs w:val="24"/>
        </w:rPr>
        <w:t xml:space="preserve">n unspecified </w:t>
      </w:r>
      <w:r w:rsidRPr="00285558">
        <w:rPr>
          <w:rFonts w:ascii="Times New Roman" w:hAnsi="Times New Roman" w:cs="Times New Roman"/>
          <w:sz w:val="24"/>
          <w:szCs w:val="24"/>
        </w:rPr>
        <w:t>time period where the</w:t>
      </w:r>
      <w:r w:rsidR="009479FE" w:rsidRPr="00285558">
        <w:rPr>
          <w:rFonts w:ascii="Times New Roman" w:hAnsi="Times New Roman" w:cs="Times New Roman"/>
          <w:sz w:val="24"/>
          <w:szCs w:val="24"/>
        </w:rPr>
        <w:t xml:space="preserve"> newly qualified </w:t>
      </w:r>
      <w:r w:rsidRPr="00285558">
        <w:rPr>
          <w:rFonts w:ascii="Times New Roman" w:hAnsi="Times New Roman" w:cs="Times New Roman"/>
          <w:sz w:val="24"/>
          <w:szCs w:val="24"/>
        </w:rPr>
        <w:t>ACP is mentored within the clinical setting</w:t>
      </w:r>
      <w:r w:rsidR="009479FE" w:rsidRPr="00285558">
        <w:rPr>
          <w:rFonts w:ascii="Times New Roman" w:hAnsi="Times New Roman" w:cs="Times New Roman"/>
          <w:sz w:val="24"/>
          <w:szCs w:val="24"/>
        </w:rPr>
        <w:t xml:space="preserve"> as they commence on the novice to expert journey. They need to operate in an environment where all members of the team understand and are supportive of the ACP role</w:t>
      </w:r>
      <w:r w:rsidR="00186FF7" w:rsidRPr="00285558">
        <w:rPr>
          <w:rFonts w:ascii="Times New Roman" w:hAnsi="Times New Roman" w:cs="Times New Roman"/>
          <w:sz w:val="24"/>
          <w:szCs w:val="24"/>
        </w:rPr>
        <w:t>, although there is a paucity of literature to support this statement.</w:t>
      </w:r>
    </w:p>
    <w:p w14:paraId="06DF49C7" w14:textId="5E8EA797" w:rsidR="006C1B08" w:rsidRPr="00285558" w:rsidRDefault="006C1B08"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The UK Royal College of Emergency Medicine and the Faculty of Intensive care medicine have created curricul</w:t>
      </w:r>
      <w:r w:rsidR="00DE5C4C" w:rsidRPr="00285558">
        <w:rPr>
          <w:rFonts w:ascii="Times New Roman" w:hAnsi="Times New Roman" w:cs="Times New Roman"/>
          <w:sz w:val="24"/>
          <w:szCs w:val="24"/>
        </w:rPr>
        <w:t>a</w:t>
      </w:r>
      <w:r w:rsidRPr="00285558">
        <w:rPr>
          <w:rFonts w:ascii="Times New Roman" w:hAnsi="Times New Roman" w:cs="Times New Roman"/>
          <w:sz w:val="24"/>
          <w:szCs w:val="24"/>
        </w:rPr>
        <w:t xml:space="preserve"> for ACPs working in these clinical settings with specific competencies</w:t>
      </w:r>
      <w:r w:rsidR="00E07AE2" w:rsidRPr="00285558">
        <w:rPr>
          <w:rFonts w:ascii="Times New Roman" w:hAnsi="Times New Roman" w:cs="Times New Roman"/>
          <w:sz w:val="24"/>
          <w:szCs w:val="24"/>
        </w:rPr>
        <w:t xml:space="preserve"> </w:t>
      </w:r>
      <w:r w:rsidR="00C72F74" w:rsidRPr="00285558">
        <w:rPr>
          <w:rFonts w:ascii="Times New Roman" w:hAnsi="Times New Roman" w:cs="Times New Roman"/>
          <w:sz w:val="24"/>
          <w:szCs w:val="24"/>
        </w:rPr>
        <w:t>(</w:t>
      </w:r>
      <w:r w:rsidR="004E760E" w:rsidRPr="00285558">
        <w:rPr>
          <w:rFonts w:ascii="Times New Roman" w:hAnsi="Times New Roman" w:cs="Times New Roman"/>
          <w:sz w:val="24"/>
          <w:szCs w:val="24"/>
        </w:rPr>
        <w:t>Faculty of Intensive Care Medicine</w:t>
      </w:r>
      <w:r w:rsidR="00F909EC" w:rsidRPr="00285558">
        <w:rPr>
          <w:rFonts w:ascii="Times New Roman" w:hAnsi="Times New Roman" w:cs="Times New Roman"/>
          <w:sz w:val="24"/>
          <w:szCs w:val="24"/>
        </w:rPr>
        <w:t>, 2015</w:t>
      </w:r>
      <w:r w:rsidR="000D799C" w:rsidRPr="00285558">
        <w:rPr>
          <w:rFonts w:ascii="Times New Roman" w:hAnsi="Times New Roman" w:cs="Times New Roman"/>
          <w:sz w:val="24"/>
          <w:szCs w:val="24"/>
        </w:rPr>
        <w:t>;</w:t>
      </w:r>
      <w:r w:rsidR="00F909EC" w:rsidRPr="00285558">
        <w:rPr>
          <w:rFonts w:ascii="Times New Roman" w:hAnsi="Times New Roman" w:cs="Times New Roman"/>
          <w:sz w:val="24"/>
          <w:szCs w:val="24"/>
        </w:rPr>
        <w:t xml:space="preserve"> </w:t>
      </w:r>
      <w:r w:rsidR="00E07AE2" w:rsidRPr="00285558">
        <w:rPr>
          <w:rFonts w:ascii="Times New Roman" w:hAnsi="Times New Roman" w:cs="Times New Roman"/>
          <w:sz w:val="24"/>
          <w:szCs w:val="24"/>
        </w:rPr>
        <w:t>R</w:t>
      </w:r>
      <w:r w:rsidR="004E760E" w:rsidRPr="00285558">
        <w:rPr>
          <w:rFonts w:ascii="Times New Roman" w:hAnsi="Times New Roman" w:cs="Times New Roman"/>
          <w:sz w:val="24"/>
          <w:szCs w:val="24"/>
        </w:rPr>
        <w:t xml:space="preserve">oyal </w:t>
      </w:r>
      <w:r w:rsidR="00E07AE2" w:rsidRPr="00285558">
        <w:rPr>
          <w:rFonts w:ascii="Times New Roman" w:hAnsi="Times New Roman" w:cs="Times New Roman"/>
          <w:sz w:val="24"/>
          <w:szCs w:val="24"/>
        </w:rPr>
        <w:t>C</w:t>
      </w:r>
      <w:r w:rsidR="004E760E" w:rsidRPr="00285558">
        <w:rPr>
          <w:rFonts w:ascii="Times New Roman" w:hAnsi="Times New Roman" w:cs="Times New Roman"/>
          <w:sz w:val="24"/>
          <w:szCs w:val="24"/>
        </w:rPr>
        <w:t xml:space="preserve">ollege of </w:t>
      </w:r>
      <w:r w:rsidR="00E07AE2" w:rsidRPr="00285558">
        <w:rPr>
          <w:rFonts w:ascii="Times New Roman" w:hAnsi="Times New Roman" w:cs="Times New Roman"/>
          <w:sz w:val="24"/>
          <w:szCs w:val="24"/>
        </w:rPr>
        <w:t>E</w:t>
      </w:r>
      <w:r w:rsidR="004E760E" w:rsidRPr="00285558">
        <w:rPr>
          <w:rFonts w:ascii="Times New Roman" w:hAnsi="Times New Roman" w:cs="Times New Roman"/>
          <w:sz w:val="24"/>
          <w:szCs w:val="24"/>
        </w:rPr>
        <w:t xml:space="preserve">mergency </w:t>
      </w:r>
      <w:r w:rsidR="00E07AE2" w:rsidRPr="00285558">
        <w:rPr>
          <w:rFonts w:ascii="Times New Roman" w:hAnsi="Times New Roman" w:cs="Times New Roman"/>
          <w:sz w:val="24"/>
          <w:szCs w:val="24"/>
        </w:rPr>
        <w:t>M</w:t>
      </w:r>
      <w:r w:rsidR="004E760E" w:rsidRPr="00285558">
        <w:rPr>
          <w:rFonts w:ascii="Times New Roman" w:hAnsi="Times New Roman" w:cs="Times New Roman"/>
          <w:sz w:val="24"/>
          <w:szCs w:val="24"/>
        </w:rPr>
        <w:t>edicine</w:t>
      </w:r>
      <w:r w:rsidR="00E07AE2" w:rsidRPr="00285558">
        <w:rPr>
          <w:rFonts w:ascii="Times New Roman" w:hAnsi="Times New Roman" w:cs="Times New Roman"/>
          <w:sz w:val="24"/>
          <w:szCs w:val="24"/>
        </w:rPr>
        <w:t>, 2017</w:t>
      </w:r>
      <w:r w:rsidR="00C72F74" w:rsidRPr="00285558">
        <w:rPr>
          <w:rFonts w:ascii="Times New Roman" w:hAnsi="Times New Roman" w:cs="Times New Roman"/>
          <w:sz w:val="24"/>
          <w:szCs w:val="24"/>
        </w:rPr>
        <w:t>)</w:t>
      </w:r>
      <w:r w:rsidRPr="00285558">
        <w:rPr>
          <w:rFonts w:ascii="Times New Roman" w:hAnsi="Times New Roman" w:cs="Times New Roman"/>
          <w:sz w:val="24"/>
          <w:szCs w:val="24"/>
        </w:rPr>
        <w:t xml:space="preserve">. With the changing healthcare needs of patients across a variety of settings (acute and community based), ACPs need to be able to demonstrate complex-decision making to assess, manage and treat patients using their extensive knowledge and skills. University curricula need to ensure ACPs have the appropriate skills and knowledge and be able to integrate theory and practice. </w:t>
      </w:r>
      <w:r w:rsidR="000D799C" w:rsidRPr="00285558">
        <w:rPr>
          <w:rFonts w:ascii="Times New Roman" w:hAnsi="Times New Roman" w:cs="Times New Roman"/>
          <w:sz w:val="24"/>
          <w:szCs w:val="24"/>
        </w:rPr>
        <w:t>T</w:t>
      </w:r>
      <w:r w:rsidRPr="00285558">
        <w:rPr>
          <w:rFonts w:ascii="Times New Roman" w:hAnsi="Times New Roman" w:cs="Times New Roman"/>
          <w:sz w:val="24"/>
          <w:szCs w:val="24"/>
        </w:rPr>
        <w:t>his can be achieved using a validated clinical competency assessment tool</w:t>
      </w:r>
      <w:r w:rsidR="00E85C81" w:rsidRPr="00285558">
        <w:rPr>
          <w:rFonts w:ascii="Times New Roman" w:hAnsi="Times New Roman" w:cs="Times New Roman"/>
          <w:sz w:val="24"/>
          <w:szCs w:val="24"/>
        </w:rPr>
        <w:t>, a process a</w:t>
      </w:r>
      <w:r w:rsidRPr="00285558">
        <w:rPr>
          <w:rFonts w:ascii="Times New Roman" w:hAnsi="Times New Roman" w:cs="Times New Roman"/>
          <w:sz w:val="24"/>
          <w:szCs w:val="24"/>
        </w:rPr>
        <w:t>lready been instigated by some Higher Education Institut</w:t>
      </w:r>
      <w:r w:rsidR="0055104B" w:rsidRPr="00285558">
        <w:rPr>
          <w:rFonts w:ascii="Times New Roman" w:hAnsi="Times New Roman" w:cs="Times New Roman"/>
          <w:sz w:val="24"/>
          <w:szCs w:val="24"/>
        </w:rPr>
        <w:t>ions</w:t>
      </w:r>
      <w:r w:rsidRPr="00285558">
        <w:rPr>
          <w:rFonts w:ascii="Times New Roman" w:hAnsi="Times New Roman" w:cs="Times New Roman"/>
          <w:sz w:val="24"/>
          <w:szCs w:val="24"/>
        </w:rPr>
        <w:t xml:space="preserve"> following collaborative development between the clinical stakeholders and the universities (Health Education South London, 2016</w:t>
      </w:r>
      <w:r w:rsidR="00485F95" w:rsidRPr="00285558">
        <w:rPr>
          <w:rFonts w:ascii="Times New Roman" w:hAnsi="Times New Roman" w:cs="Times New Roman"/>
          <w:sz w:val="24"/>
          <w:szCs w:val="24"/>
        </w:rPr>
        <w:t xml:space="preserve">, Bench </w:t>
      </w:r>
      <w:r w:rsidR="00485F95" w:rsidRPr="00285558">
        <w:rPr>
          <w:rFonts w:ascii="Times New Roman" w:hAnsi="Times New Roman" w:cs="Times New Roman"/>
          <w:i/>
          <w:sz w:val="24"/>
          <w:szCs w:val="24"/>
        </w:rPr>
        <w:t>et al.</w:t>
      </w:r>
      <w:r w:rsidR="00485F95" w:rsidRPr="00285558">
        <w:rPr>
          <w:rFonts w:ascii="Times New Roman" w:hAnsi="Times New Roman" w:cs="Times New Roman"/>
          <w:sz w:val="24"/>
          <w:szCs w:val="24"/>
        </w:rPr>
        <w:t>, 2018)</w:t>
      </w:r>
      <w:r w:rsidRPr="00285558">
        <w:rPr>
          <w:rFonts w:ascii="Times New Roman" w:hAnsi="Times New Roman" w:cs="Times New Roman"/>
          <w:sz w:val="24"/>
          <w:szCs w:val="24"/>
        </w:rPr>
        <w:t xml:space="preserve">. </w:t>
      </w:r>
    </w:p>
    <w:p w14:paraId="3F1E109D" w14:textId="1C94D96E" w:rsidR="006C1B08" w:rsidRPr="00285558" w:rsidRDefault="006C1B08"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Finally, it is important to note that although much has been written about advanced practice, few have examined educational preparation and preparedness for the ACP.  </w:t>
      </w:r>
    </w:p>
    <w:p w14:paraId="0DCDB606" w14:textId="0A8113E9" w:rsidR="004E0D1E" w:rsidRPr="00285558" w:rsidRDefault="006C1B08" w:rsidP="00485F95">
      <w:pPr>
        <w:pStyle w:val="Heading1"/>
        <w:spacing w:line="480" w:lineRule="auto"/>
        <w:rPr>
          <w:rFonts w:ascii="Times New Roman" w:hAnsi="Times New Roman" w:cs="Times New Roman"/>
          <w:i/>
          <w:color w:val="auto"/>
          <w:sz w:val="24"/>
          <w:szCs w:val="24"/>
        </w:rPr>
      </w:pPr>
      <w:r w:rsidRPr="00285558">
        <w:rPr>
          <w:rFonts w:ascii="Times New Roman" w:hAnsi="Times New Roman" w:cs="Times New Roman"/>
          <w:i/>
          <w:color w:val="auto"/>
          <w:sz w:val="24"/>
          <w:szCs w:val="24"/>
        </w:rPr>
        <w:t>Limitations</w:t>
      </w:r>
    </w:p>
    <w:p w14:paraId="4A0AC359" w14:textId="62362BC8" w:rsidR="00B862B5" w:rsidRPr="00285558" w:rsidRDefault="00B862B5" w:rsidP="00B862B5">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There are some limitations that need to be acknowledged. </w:t>
      </w:r>
      <w:r w:rsidR="00280AA0" w:rsidRPr="00285558">
        <w:rPr>
          <w:rFonts w:ascii="Times New Roman" w:hAnsi="Times New Roman" w:cs="Times New Roman"/>
          <w:sz w:val="24"/>
          <w:szCs w:val="24"/>
        </w:rPr>
        <w:t>A</w:t>
      </w:r>
      <w:r w:rsidR="004E0D1E" w:rsidRPr="00285558">
        <w:rPr>
          <w:rFonts w:ascii="Times New Roman" w:hAnsi="Times New Roman" w:cs="Times New Roman"/>
          <w:sz w:val="24"/>
          <w:szCs w:val="24"/>
        </w:rPr>
        <w:t xml:space="preserve"> rapid review </w:t>
      </w:r>
      <w:r w:rsidR="00280AA0" w:rsidRPr="00285558">
        <w:rPr>
          <w:rFonts w:ascii="Times New Roman" w:hAnsi="Times New Roman" w:cs="Times New Roman"/>
          <w:sz w:val="24"/>
          <w:szCs w:val="24"/>
        </w:rPr>
        <w:t xml:space="preserve">design </w:t>
      </w:r>
      <w:r w:rsidR="004E0D1E" w:rsidRPr="00285558">
        <w:rPr>
          <w:rFonts w:ascii="Times New Roman" w:hAnsi="Times New Roman" w:cs="Times New Roman"/>
          <w:sz w:val="24"/>
          <w:szCs w:val="24"/>
        </w:rPr>
        <w:t xml:space="preserve">was </w:t>
      </w:r>
      <w:r w:rsidR="00280AA0" w:rsidRPr="00285558">
        <w:rPr>
          <w:rFonts w:ascii="Times New Roman" w:hAnsi="Times New Roman" w:cs="Times New Roman"/>
          <w:sz w:val="24"/>
          <w:szCs w:val="24"/>
        </w:rPr>
        <w:t>selected</w:t>
      </w:r>
      <w:r w:rsidR="004E0D1E" w:rsidRPr="00285558">
        <w:rPr>
          <w:rFonts w:ascii="Times New Roman" w:hAnsi="Times New Roman" w:cs="Times New Roman"/>
          <w:sz w:val="24"/>
          <w:szCs w:val="24"/>
        </w:rPr>
        <w:t xml:space="preserve"> as information was required within a </w:t>
      </w:r>
      <w:r w:rsidR="00485F95" w:rsidRPr="00285558">
        <w:rPr>
          <w:rFonts w:ascii="Times New Roman" w:hAnsi="Times New Roman" w:cs="Times New Roman"/>
          <w:sz w:val="24"/>
          <w:szCs w:val="24"/>
        </w:rPr>
        <w:t xml:space="preserve">short timeframe </w:t>
      </w:r>
      <w:r w:rsidR="004E0D1E" w:rsidRPr="00285558">
        <w:rPr>
          <w:rFonts w:ascii="Times New Roman" w:hAnsi="Times New Roman" w:cs="Times New Roman"/>
          <w:sz w:val="24"/>
          <w:szCs w:val="24"/>
        </w:rPr>
        <w:t>to inform decisions relating to a new curriculum under development for ACP training at</w:t>
      </w:r>
      <w:r w:rsidR="00644397" w:rsidRPr="00285558">
        <w:rPr>
          <w:rFonts w:ascii="Times New Roman" w:hAnsi="Times New Roman" w:cs="Times New Roman"/>
          <w:sz w:val="24"/>
          <w:szCs w:val="24"/>
        </w:rPr>
        <w:t xml:space="preserve"> the authors</w:t>
      </w:r>
      <w:r w:rsidR="00280AA0" w:rsidRPr="00285558">
        <w:rPr>
          <w:rFonts w:ascii="Times New Roman" w:hAnsi="Times New Roman" w:cs="Times New Roman"/>
          <w:sz w:val="24"/>
          <w:szCs w:val="24"/>
        </w:rPr>
        <w:t>’</w:t>
      </w:r>
      <w:r w:rsidR="00644397" w:rsidRPr="00285558">
        <w:rPr>
          <w:rFonts w:ascii="Times New Roman" w:hAnsi="Times New Roman" w:cs="Times New Roman"/>
          <w:sz w:val="24"/>
          <w:szCs w:val="24"/>
        </w:rPr>
        <w:t xml:space="preserve"> educational institution</w:t>
      </w:r>
      <w:r w:rsidR="00280AA0" w:rsidRPr="00285558">
        <w:rPr>
          <w:rFonts w:ascii="Times New Roman" w:hAnsi="Times New Roman" w:cs="Times New Roman"/>
          <w:sz w:val="24"/>
          <w:szCs w:val="24"/>
        </w:rPr>
        <w:t xml:space="preserve">. We acknowledge that a rapid review is </w:t>
      </w:r>
      <w:r w:rsidRPr="00285558">
        <w:rPr>
          <w:rFonts w:ascii="Times New Roman" w:hAnsi="Times New Roman" w:cs="Times New Roman"/>
          <w:sz w:val="24"/>
          <w:szCs w:val="24"/>
        </w:rPr>
        <w:t>not as rigorous as a systematic review</w:t>
      </w:r>
      <w:r w:rsidR="004E0D1E" w:rsidRPr="00285558">
        <w:rPr>
          <w:rFonts w:ascii="Times New Roman" w:hAnsi="Times New Roman" w:cs="Times New Roman"/>
          <w:sz w:val="24"/>
          <w:szCs w:val="24"/>
        </w:rPr>
        <w:t xml:space="preserve">. </w:t>
      </w:r>
      <w:r w:rsidR="00280AA0" w:rsidRPr="00285558">
        <w:rPr>
          <w:rFonts w:ascii="Times New Roman" w:hAnsi="Times New Roman" w:cs="Times New Roman"/>
          <w:sz w:val="24"/>
          <w:szCs w:val="24"/>
        </w:rPr>
        <w:t xml:space="preserve">In particular, due to time and resource issues, </w:t>
      </w:r>
      <w:r w:rsidR="00280AA0" w:rsidRPr="00285558">
        <w:rPr>
          <w:rFonts w:ascii="Times New Roman" w:hAnsi="Times New Roman" w:cs="Times New Roman"/>
          <w:sz w:val="24"/>
          <w:szCs w:val="24"/>
          <w:shd w:val="clear" w:color="auto" w:fill="FFFFFF"/>
        </w:rPr>
        <w:t xml:space="preserve">quality appraisal of included studies was not performed. </w:t>
      </w:r>
      <w:r w:rsidR="00280AA0" w:rsidRPr="00285558">
        <w:rPr>
          <w:rFonts w:ascii="Times New Roman" w:hAnsi="Times New Roman" w:cs="Times New Roman"/>
          <w:sz w:val="24"/>
          <w:szCs w:val="24"/>
        </w:rPr>
        <w:t xml:space="preserve">However, our review is strengthened by following the systematic </w:t>
      </w:r>
      <w:r w:rsidR="004E0D1E" w:rsidRPr="00285558">
        <w:rPr>
          <w:rFonts w:ascii="Times New Roman" w:hAnsi="Times New Roman" w:cs="Times New Roman"/>
          <w:sz w:val="24"/>
          <w:szCs w:val="24"/>
        </w:rPr>
        <w:t>seven</w:t>
      </w:r>
      <w:r w:rsidR="00485F95" w:rsidRPr="00285558">
        <w:rPr>
          <w:rFonts w:ascii="Times New Roman" w:hAnsi="Times New Roman" w:cs="Times New Roman"/>
          <w:sz w:val="24"/>
          <w:szCs w:val="24"/>
        </w:rPr>
        <w:t>-</w:t>
      </w:r>
      <w:r w:rsidR="004E0D1E" w:rsidRPr="00285558">
        <w:rPr>
          <w:rFonts w:ascii="Times New Roman" w:hAnsi="Times New Roman" w:cs="Times New Roman"/>
          <w:sz w:val="24"/>
          <w:szCs w:val="24"/>
        </w:rPr>
        <w:t xml:space="preserve">stage approach </w:t>
      </w:r>
      <w:r w:rsidR="00280AA0" w:rsidRPr="00285558">
        <w:rPr>
          <w:rFonts w:ascii="Times New Roman" w:hAnsi="Times New Roman" w:cs="Times New Roman"/>
          <w:sz w:val="24"/>
          <w:szCs w:val="24"/>
        </w:rPr>
        <w:t xml:space="preserve">outlined by </w:t>
      </w:r>
      <w:r w:rsidR="004E0D1E" w:rsidRPr="00285558">
        <w:rPr>
          <w:rFonts w:ascii="Times New Roman" w:hAnsi="Times New Roman" w:cs="Times New Roman"/>
          <w:sz w:val="24"/>
          <w:szCs w:val="24"/>
        </w:rPr>
        <w:t>T</w:t>
      </w:r>
      <w:r w:rsidR="00280AA0" w:rsidRPr="00285558">
        <w:rPr>
          <w:rFonts w:ascii="Times New Roman" w:hAnsi="Times New Roman" w:cs="Times New Roman"/>
          <w:sz w:val="24"/>
          <w:szCs w:val="24"/>
        </w:rPr>
        <w:t>r</w:t>
      </w:r>
      <w:r w:rsidR="004E0D1E" w:rsidRPr="00285558">
        <w:rPr>
          <w:rFonts w:ascii="Times New Roman" w:hAnsi="Times New Roman" w:cs="Times New Roman"/>
          <w:sz w:val="24"/>
          <w:szCs w:val="24"/>
        </w:rPr>
        <w:t xml:space="preserve">icco </w:t>
      </w:r>
      <w:r w:rsidR="0088473A" w:rsidRPr="00285558">
        <w:rPr>
          <w:rFonts w:ascii="Times New Roman" w:hAnsi="Times New Roman" w:cs="Times New Roman"/>
          <w:i/>
          <w:sz w:val="24"/>
          <w:szCs w:val="24"/>
        </w:rPr>
        <w:t>et al</w:t>
      </w:r>
      <w:r w:rsidR="0088473A" w:rsidRPr="00285558">
        <w:rPr>
          <w:rFonts w:ascii="Times New Roman" w:hAnsi="Times New Roman" w:cs="Times New Roman"/>
          <w:sz w:val="24"/>
          <w:szCs w:val="24"/>
        </w:rPr>
        <w:t xml:space="preserve">. </w:t>
      </w:r>
      <w:r w:rsidR="00280AA0" w:rsidRPr="00285558">
        <w:rPr>
          <w:rFonts w:ascii="Times New Roman" w:hAnsi="Times New Roman" w:cs="Times New Roman"/>
          <w:sz w:val="24"/>
          <w:szCs w:val="24"/>
        </w:rPr>
        <w:t>(</w:t>
      </w:r>
      <w:r w:rsidR="004E0D1E" w:rsidRPr="00285558">
        <w:rPr>
          <w:rFonts w:ascii="Times New Roman" w:hAnsi="Times New Roman" w:cs="Times New Roman"/>
          <w:sz w:val="24"/>
          <w:szCs w:val="24"/>
        </w:rPr>
        <w:t>2017).</w:t>
      </w:r>
      <w:r w:rsidRPr="00285558">
        <w:rPr>
          <w:rFonts w:ascii="Times New Roman" w:hAnsi="Times New Roman" w:cs="Times New Roman"/>
          <w:sz w:val="24"/>
          <w:szCs w:val="24"/>
        </w:rPr>
        <w:t xml:space="preserve"> </w:t>
      </w:r>
    </w:p>
    <w:p w14:paraId="567A01CF" w14:textId="33E3ED13" w:rsidR="004E0D1E" w:rsidRPr="00285558" w:rsidRDefault="004E0D1E" w:rsidP="007511D1">
      <w:pPr>
        <w:spacing w:line="480" w:lineRule="auto"/>
        <w:rPr>
          <w:rFonts w:ascii="Times New Roman" w:hAnsi="Times New Roman" w:cs="Times New Roman"/>
          <w:sz w:val="24"/>
          <w:szCs w:val="24"/>
        </w:rPr>
      </w:pPr>
    </w:p>
    <w:p w14:paraId="3E0D020F" w14:textId="73D99870" w:rsidR="006C1B08" w:rsidRPr="00285558" w:rsidRDefault="00E06A26" w:rsidP="007511D1">
      <w:pPr>
        <w:pStyle w:val="Heading1"/>
        <w:spacing w:line="480" w:lineRule="auto"/>
        <w:rPr>
          <w:rFonts w:ascii="Times New Roman" w:hAnsi="Times New Roman" w:cs="Times New Roman"/>
          <w:color w:val="auto"/>
          <w:sz w:val="24"/>
          <w:szCs w:val="24"/>
        </w:rPr>
      </w:pPr>
      <w:r w:rsidRPr="00285558">
        <w:rPr>
          <w:rFonts w:ascii="Times New Roman" w:hAnsi="Times New Roman" w:cs="Times New Roman"/>
          <w:color w:val="auto"/>
          <w:sz w:val="24"/>
          <w:szCs w:val="24"/>
        </w:rPr>
        <w:t>RECOMMENDATIONS FOR PRACTICE AND RESEARCH</w:t>
      </w:r>
    </w:p>
    <w:p w14:paraId="7DA7334D" w14:textId="533A71DE" w:rsidR="006C1B08" w:rsidRPr="00285558" w:rsidRDefault="006C1B08"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There is a paucity of original research articles with a robust methodology regarding educational preparation of ACPs. Research into the most effective models of educational preparedness for ACPs is required to ensure future curricula adequately prepare people for the role they are expected to fulfil in clinical practice. It is also clear that current ACPs need to understand their importance as good role models</w:t>
      </w:r>
      <w:r w:rsidR="00485F95" w:rsidRPr="00285558">
        <w:rPr>
          <w:rFonts w:ascii="Times New Roman" w:hAnsi="Times New Roman" w:cs="Times New Roman"/>
          <w:sz w:val="24"/>
          <w:szCs w:val="24"/>
        </w:rPr>
        <w:t xml:space="preserve"> and mentoring</w:t>
      </w:r>
      <w:r w:rsidRPr="00285558">
        <w:rPr>
          <w:rFonts w:ascii="Times New Roman" w:hAnsi="Times New Roman" w:cs="Times New Roman"/>
          <w:sz w:val="24"/>
          <w:szCs w:val="24"/>
        </w:rPr>
        <w:t xml:space="preserve">, not just for trainee ACPs but also </w:t>
      </w:r>
      <w:r w:rsidR="00485F95" w:rsidRPr="00285558">
        <w:rPr>
          <w:rFonts w:ascii="Times New Roman" w:hAnsi="Times New Roman" w:cs="Times New Roman"/>
          <w:sz w:val="24"/>
          <w:szCs w:val="24"/>
        </w:rPr>
        <w:t xml:space="preserve">for </w:t>
      </w:r>
      <w:r w:rsidRPr="00285558">
        <w:rPr>
          <w:rFonts w:ascii="Times New Roman" w:hAnsi="Times New Roman" w:cs="Times New Roman"/>
          <w:sz w:val="24"/>
          <w:szCs w:val="24"/>
        </w:rPr>
        <w:t>the wider healthcare workforce. Studies need to be undertaken to evaluate the various ACP programmes and provide evidence on their effectiveness and benefits to patient care.</w:t>
      </w:r>
    </w:p>
    <w:p w14:paraId="12681526" w14:textId="615CB832" w:rsidR="006C1B08" w:rsidRPr="00285558" w:rsidRDefault="00E06A26" w:rsidP="007511D1">
      <w:pPr>
        <w:pStyle w:val="Heading1"/>
        <w:spacing w:line="480" w:lineRule="auto"/>
        <w:rPr>
          <w:rFonts w:ascii="Times New Roman" w:hAnsi="Times New Roman" w:cs="Times New Roman"/>
          <w:color w:val="auto"/>
          <w:sz w:val="24"/>
          <w:szCs w:val="24"/>
        </w:rPr>
      </w:pPr>
      <w:r w:rsidRPr="00285558">
        <w:rPr>
          <w:rFonts w:ascii="Times New Roman" w:hAnsi="Times New Roman" w:cs="Times New Roman"/>
          <w:color w:val="auto"/>
          <w:sz w:val="24"/>
          <w:szCs w:val="24"/>
        </w:rPr>
        <w:t>CONCLUSION</w:t>
      </w:r>
    </w:p>
    <w:p w14:paraId="72845439" w14:textId="44900E70" w:rsidR="00557958" w:rsidRPr="00285558" w:rsidRDefault="00485F95"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Significant fiscal </w:t>
      </w:r>
      <w:r w:rsidR="00CA2617" w:rsidRPr="00285558">
        <w:rPr>
          <w:rFonts w:ascii="Times New Roman" w:hAnsi="Times New Roman" w:cs="Times New Roman"/>
          <w:sz w:val="24"/>
          <w:szCs w:val="24"/>
        </w:rPr>
        <w:t xml:space="preserve">investment </w:t>
      </w:r>
      <w:r w:rsidRPr="00285558">
        <w:rPr>
          <w:rFonts w:ascii="Times New Roman" w:hAnsi="Times New Roman" w:cs="Times New Roman"/>
          <w:sz w:val="24"/>
          <w:szCs w:val="24"/>
        </w:rPr>
        <w:t>and personnel are</w:t>
      </w:r>
      <w:r w:rsidR="00CA2617" w:rsidRPr="00285558">
        <w:rPr>
          <w:rFonts w:ascii="Times New Roman" w:hAnsi="Times New Roman" w:cs="Times New Roman"/>
          <w:sz w:val="24"/>
          <w:szCs w:val="24"/>
        </w:rPr>
        <w:t xml:space="preserve"> required to train an ACP. </w:t>
      </w:r>
      <w:r w:rsidR="000C7A33" w:rsidRPr="00285558">
        <w:rPr>
          <w:rFonts w:ascii="Times New Roman" w:hAnsi="Times New Roman" w:cs="Times New Roman"/>
          <w:sz w:val="24"/>
          <w:szCs w:val="24"/>
        </w:rPr>
        <w:t>The number of ACPs in training is increasing and it is important that an effective model of education preparation is available</w:t>
      </w:r>
      <w:r w:rsidR="00CA2617" w:rsidRPr="00285558">
        <w:rPr>
          <w:rFonts w:ascii="Times New Roman" w:hAnsi="Times New Roman" w:cs="Times New Roman"/>
          <w:sz w:val="24"/>
          <w:szCs w:val="24"/>
        </w:rPr>
        <w:t>. The ACP qualification is fundamental to safe delivery of patient care</w:t>
      </w:r>
      <w:r w:rsidR="00E81E7F" w:rsidRPr="00285558">
        <w:rPr>
          <w:rFonts w:ascii="Times New Roman" w:hAnsi="Times New Roman" w:cs="Times New Roman"/>
          <w:sz w:val="24"/>
          <w:szCs w:val="24"/>
        </w:rPr>
        <w:t xml:space="preserve"> across </w:t>
      </w:r>
      <w:r w:rsidRPr="00285558">
        <w:rPr>
          <w:rFonts w:ascii="Times New Roman" w:hAnsi="Times New Roman" w:cs="Times New Roman"/>
          <w:sz w:val="24"/>
          <w:szCs w:val="24"/>
        </w:rPr>
        <w:t xml:space="preserve">healthcare </w:t>
      </w:r>
      <w:r w:rsidR="00E81E7F" w:rsidRPr="00285558">
        <w:rPr>
          <w:rFonts w:ascii="Times New Roman" w:hAnsi="Times New Roman" w:cs="Times New Roman"/>
          <w:sz w:val="24"/>
          <w:szCs w:val="24"/>
        </w:rPr>
        <w:t>sector</w:t>
      </w:r>
      <w:r w:rsidR="005D3DA0" w:rsidRPr="00285558">
        <w:rPr>
          <w:rFonts w:ascii="Times New Roman" w:hAnsi="Times New Roman" w:cs="Times New Roman"/>
          <w:sz w:val="24"/>
          <w:szCs w:val="24"/>
        </w:rPr>
        <w:t>s</w:t>
      </w:r>
      <w:r w:rsidR="00E81E7F" w:rsidRPr="00285558">
        <w:rPr>
          <w:rFonts w:ascii="Times New Roman" w:hAnsi="Times New Roman" w:cs="Times New Roman"/>
          <w:sz w:val="24"/>
          <w:szCs w:val="24"/>
        </w:rPr>
        <w:t xml:space="preserve"> </w:t>
      </w:r>
      <w:r w:rsidR="005D3DA0" w:rsidRPr="00285558">
        <w:rPr>
          <w:rFonts w:ascii="Times New Roman" w:hAnsi="Times New Roman" w:cs="Times New Roman"/>
          <w:sz w:val="24"/>
          <w:szCs w:val="24"/>
        </w:rPr>
        <w:t>with</w:t>
      </w:r>
      <w:r w:rsidR="00E81E7F" w:rsidRPr="00285558">
        <w:rPr>
          <w:rFonts w:ascii="Times New Roman" w:hAnsi="Times New Roman" w:cs="Times New Roman"/>
          <w:sz w:val="24"/>
          <w:szCs w:val="24"/>
        </w:rPr>
        <w:t>in</w:t>
      </w:r>
      <w:r w:rsidR="005D3DA0" w:rsidRPr="00285558">
        <w:rPr>
          <w:rFonts w:ascii="Times New Roman" w:hAnsi="Times New Roman" w:cs="Times New Roman"/>
          <w:sz w:val="24"/>
          <w:szCs w:val="24"/>
        </w:rPr>
        <w:t xml:space="preserve"> the</w:t>
      </w:r>
      <w:r w:rsidR="00E81E7F" w:rsidRPr="00285558">
        <w:rPr>
          <w:rFonts w:ascii="Times New Roman" w:hAnsi="Times New Roman" w:cs="Times New Roman"/>
          <w:sz w:val="24"/>
          <w:szCs w:val="24"/>
        </w:rPr>
        <w:t xml:space="preserve"> UK</w:t>
      </w:r>
      <w:r w:rsidR="0055104B" w:rsidRPr="00285558">
        <w:rPr>
          <w:rFonts w:ascii="Times New Roman" w:hAnsi="Times New Roman" w:cs="Times New Roman"/>
          <w:sz w:val="24"/>
          <w:szCs w:val="24"/>
        </w:rPr>
        <w:t xml:space="preserve"> and more widely</w:t>
      </w:r>
      <w:r w:rsidR="00CA2617" w:rsidRPr="00285558">
        <w:rPr>
          <w:rFonts w:ascii="Times New Roman" w:hAnsi="Times New Roman" w:cs="Times New Roman"/>
          <w:sz w:val="24"/>
          <w:szCs w:val="24"/>
        </w:rPr>
        <w:t xml:space="preserve">. </w:t>
      </w:r>
      <w:r w:rsidR="005D3DA0" w:rsidRPr="00285558">
        <w:rPr>
          <w:rFonts w:ascii="Times New Roman" w:hAnsi="Times New Roman" w:cs="Times New Roman"/>
          <w:sz w:val="24"/>
          <w:szCs w:val="24"/>
        </w:rPr>
        <w:t>Ensuring adequate educational preparedness</w:t>
      </w:r>
      <w:r w:rsidR="00E81E7F" w:rsidRPr="00285558">
        <w:rPr>
          <w:rFonts w:ascii="Times New Roman" w:hAnsi="Times New Roman" w:cs="Times New Roman"/>
          <w:sz w:val="24"/>
          <w:szCs w:val="24"/>
        </w:rPr>
        <w:t xml:space="preserve"> </w:t>
      </w:r>
      <w:r w:rsidR="005D3DA0" w:rsidRPr="00285558">
        <w:rPr>
          <w:rFonts w:ascii="Times New Roman" w:hAnsi="Times New Roman" w:cs="Times New Roman"/>
          <w:sz w:val="24"/>
          <w:szCs w:val="24"/>
        </w:rPr>
        <w:t>will reassure</w:t>
      </w:r>
      <w:r w:rsidR="00E81E7F" w:rsidRPr="00285558">
        <w:rPr>
          <w:rFonts w:ascii="Times New Roman" w:hAnsi="Times New Roman" w:cs="Times New Roman"/>
          <w:sz w:val="24"/>
          <w:szCs w:val="24"/>
        </w:rPr>
        <w:t xml:space="preserve"> the ACP profession</w:t>
      </w:r>
      <w:r w:rsidR="0034345A" w:rsidRPr="00285558">
        <w:rPr>
          <w:rFonts w:ascii="Times New Roman" w:hAnsi="Times New Roman" w:cs="Times New Roman"/>
          <w:sz w:val="24"/>
          <w:szCs w:val="24"/>
        </w:rPr>
        <w:t xml:space="preserve"> and </w:t>
      </w:r>
      <w:r w:rsidR="001B0A43" w:rsidRPr="00285558">
        <w:rPr>
          <w:rFonts w:ascii="Times New Roman" w:hAnsi="Times New Roman" w:cs="Times New Roman"/>
          <w:sz w:val="24"/>
          <w:szCs w:val="24"/>
        </w:rPr>
        <w:t xml:space="preserve">lead to </w:t>
      </w:r>
      <w:r w:rsidR="0034345A" w:rsidRPr="00285558">
        <w:rPr>
          <w:rFonts w:ascii="Times New Roman" w:hAnsi="Times New Roman" w:cs="Times New Roman"/>
          <w:sz w:val="24"/>
          <w:szCs w:val="24"/>
        </w:rPr>
        <w:t>role acceptance by</w:t>
      </w:r>
      <w:r w:rsidR="00E81E7F" w:rsidRPr="00285558">
        <w:rPr>
          <w:rFonts w:ascii="Times New Roman" w:hAnsi="Times New Roman" w:cs="Times New Roman"/>
          <w:sz w:val="24"/>
          <w:szCs w:val="24"/>
        </w:rPr>
        <w:t xml:space="preserve"> fellow clinicians and the public.</w:t>
      </w:r>
      <w:r w:rsidR="00557958" w:rsidRPr="00285558">
        <w:rPr>
          <w:rFonts w:ascii="Times New Roman" w:hAnsi="Times New Roman" w:cs="Times New Roman"/>
          <w:sz w:val="24"/>
          <w:szCs w:val="24"/>
        </w:rPr>
        <w:t xml:space="preserve"> </w:t>
      </w:r>
      <w:r w:rsidR="0055104B" w:rsidRPr="00285558">
        <w:rPr>
          <w:rFonts w:ascii="Times New Roman" w:hAnsi="Times New Roman" w:cs="Times New Roman"/>
          <w:sz w:val="24"/>
          <w:szCs w:val="24"/>
        </w:rPr>
        <w:t>Effective support to t</w:t>
      </w:r>
      <w:r w:rsidR="001B0A43" w:rsidRPr="00285558">
        <w:rPr>
          <w:rFonts w:ascii="Times New Roman" w:hAnsi="Times New Roman" w:cs="Times New Roman"/>
          <w:sz w:val="24"/>
          <w:szCs w:val="24"/>
        </w:rPr>
        <w:t>ransition</w:t>
      </w:r>
      <w:r w:rsidRPr="00285558">
        <w:rPr>
          <w:rFonts w:ascii="Times New Roman" w:hAnsi="Times New Roman" w:cs="Times New Roman"/>
          <w:sz w:val="24"/>
          <w:szCs w:val="24"/>
        </w:rPr>
        <w:t>ing from novice to expert</w:t>
      </w:r>
      <w:r w:rsidR="001B0A43" w:rsidRPr="00285558">
        <w:rPr>
          <w:rFonts w:ascii="Times New Roman" w:hAnsi="Times New Roman" w:cs="Times New Roman"/>
          <w:sz w:val="24"/>
          <w:szCs w:val="24"/>
        </w:rPr>
        <w:t xml:space="preserve"> </w:t>
      </w:r>
      <w:r w:rsidRPr="00285558">
        <w:rPr>
          <w:rFonts w:ascii="Times New Roman" w:hAnsi="Times New Roman" w:cs="Times New Roman"/>
          <w:sz w:val="24"/>
          <w:szCs w:val="24"/>
        </w:rPr>
        <w:t>is vital to ensure safe healthcare and a suitably qualified workforce</w:t>
      </w:r>
      <w:r w:rsidR="0055104B" w:rsidRPr="00285558">
        <w:rPr>
          <w:rFonts w:ascii="Times New Roman" w:hAnsi="Times New Roman" w:cs="Times New Roman"/>
          <w:sz w:val="24"/>
          <w:szCs w:val="24"/>
        </w:rPr>
        <w:t>. T</w:t>
      </w:r>
      <w:r w:rsidRPr="00285558">
        <w:rPr>
          <w:rFonts w:ascii="Times New Roman" w:hAnsi="Times New Roman" w:cs="Times New Roman"/>
          <w:sz w:val="24"/>
          <w:szCs w:val="24"/>
        </w:rPr>
        <w:t>hus</w:t>
      </w:r>
      <w:r w:rsidR="0055104B" w:rsidRPr="00285558">
        <w:rPr>
          <w:rFonts w:ascii="Times New Roman" w:hAnsi="Times New Roman" w:cs="Times New Roman"/>
          <w:sz w:val="24"/>
          <w:szCs w:val="24"/>
        </w:rPr>
        <w:t>,</w:t>
      </w:r>
      <w:r w:rsidRPr="00285558">
        <w:rPr>
          <w:rFonts w:ascii="Times New Roman" w:hAnsi="Times New Roman" w:cs="Times New Roman"/>
          <w:sz w:val="24"/>
          <w:szCs w:val="24"/>
        </w:rPr>
        <w:t xml:space="preserve"> adequate </w:t>
      </w:r>
      <w:r w:rsidR="00557958" w:rsidRPr="00285558">
        <w:rPr>
          <w:rFonts w:ascii="Times New Roman" w:hAnsi="Times New Roman" w:cs="Times New Roman"/>
          <w:sz w:val="24"/>
          <w:szCs w:val="24"/>
        </w:rPr>
        <w:t>educational prepar</w:t>
      </w:r>
      <w:r w:rsidR="0055104B" w:rsidRPr="00285558">
        <w:rPr>
          <w:rFonts w:ascii="Times New Roman" w:hAnsi="Times New Roman" w:cs="Times New Roman"/>
          <w:sz w:val="24"/>
          <w:szCs w:val="24"/>
        </w:rPr>
        <w:t xml:space="preserve">ation </w:t>
      </w:r>
      <w:r w:rsidRPr="00285558">
        <w:rPr>
          <w:rFonts w:ascii="Times New Roman" w:hAnsi="Times New Roman" w:cs="Times New Roman"/>
          <w:sz w:val="24"/>
          <w:szCs w:val="24"/>
        </w:rPr>
        <w:t>to take on and succeed in an ACP role is essential</w:t>
      </w:r>
      <w:r w:rsidR="00CA2617" w:rsidRPr="00285558">
        <w:rPr>
          <w:rFonts w:ascii="Times New Roman" w:hAnsi="Times New Roman" w:cs="Times New Roman"/>
          <w:sz w:val="24"/>
          <w:szCs w:val="24"/>
        </w:rPr>
        <w:t xml:space="preserve">. </w:t>
      </w:r>
    </w:p>
    <w:p w14:paraId="59A005FE" w14:textId="586A955E" w:rsidR="00AD43EC" w:rsidRPr="00285558" w:rsidRDefault="00FC5749"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This rapid review </w:t>
      </w:r>
      <w:r w:rsidR="001B0A43" w:rsidRPr="00285558">
        <w:rPr>
          <w:rFonts w:ascii="Times New Roman" w:hAnsi="Times New Roman" w:cs="Times New Roman"/>
          <w:sz w:val="24"/>
          <w:szCs w:val="24"/>
        </w:rPr>
        <w:t>h</w:t>
      </w:r>
      <w:r w:rsidRPr="00285558">
        <w:rPr>
          <w:rFonts w:ascii="Times New Roman" w:hAnsi="Times New Roman" w:cs="Times New Roman"/>
          <w:sz w:val="24"/>
          <w:szCs w:val="24"/>
        </w:rPr>
        <w:t xml:space="preserve">as highlighted the need for further research </w:t>
      </w:r>
      <w:r w:rsidR="00557958" w:rsidRPr="00285558">
        <w:rPr>
          <w:rFonts w:ascii="Times New Roman" w:hAnsi="Times New Roman" w:cs="Times New Roman"/>
          <w:sz w:val="24"/>
          <w:szCs w:val="24"/>
        </w:rPr>
        <w:t xml:space="preserve">which </w:t>
      </w:r>
      <w:r w:rsidR="001B0A43" w:rsidRPr="00285558">
        <w:rPr>
          <w:rFonts w:ascii="Times New Roman" w:hAnsi="Times New Roman" w:cs="Times New Roman"/>
          <w:sz w:val="24"/>
          <w:szCs w:val="24"/>
        </w:rPr>
        <w:t>aims</w:t>
      </w:r>
      <w:r w:rsidR="00557958" w:rsidRPr="00285558">
        <w:rPr>
          <w:rFonts w:ascii="Times New Roman" w:hAnsi="Times New Roman" w:cs="Times New Roman"/>
          <w:sz w:val="24"/>
          <w:szCs w:val="24"/>
        </w:rPr>
        <w:t xml:space="preserve"> to identify the specific </w:t>
      </w:r>
      <w:r w:rsidRPr="00285558">
        <w:rPr>
          <w:rFonts w:ascii="Times New Roman" w:hAnsi="Times New Roman" w:cs="Times New Roman"/>
          <w:sz w:val="24"/>
          <w:szCs w:val="24"/>
        </w:rPr>
        <w:t xml:space="preserve">educational preparedness </w:t>
      </w:r>
      <w:r w:rsidR="00557958" w:rsidRPr="00285558">
        <w:rPr>
          <w:rFonts w:ascii="Times New Roman" w:hAnsi="Times New Roman" w:cs="Times New Roman"/>
          <w:sz w:val="24"/>
          <w:szCs w:val="24"/>
        </w:rPr>
        <w:t>required for the</w:t>
      </w:r>
      <w:r w:rsidRPr="00285558">
        <w:rPr>
          <w:rFonts w:ascii="Times New Roman" w:hAnsi="Times New Roman" w:cs="Times New Roman"/>
          <w:sz w:val="24"/>
          <w:szCs w:val="24"/>
        </w:rPr>
        <w:t xml:space="preserve"> ACP role</w:t>
      </w:r>
      <w:r w:rsidR="00557958" w:rsidRPr="00285558">
        <w:rPr>
          <w:rFonts w:ascii="Times New Roman" w:hAnsi="Times New Roman" w:cs="Times New Roman"/>
          <w:sz w:val="24"/>
          <w:szCs w:val="24"/>
        </w:rPr>
        <w:t xml:space="preserve">. </w:t>
      </w:r>
      <w:r w:rsidRPr="00285558">
        <w:rPr>
          <w:rFonts w:ascii="Times New Roman" w:hAnsi="Times New Roman" w:cs="Times New Roman"/>
          <w:sz w:val="24"/>
          <w:szCs w:val="24"/>
        </w:rPr>
        <w:t xml:space="preserve"> </w:t>
      </w:r>
      <w:r w:rsidR="00557958" w:rsidRPr="00285558">
        <w:rPr>
          <w:rFonts w:ascii="Times New Roman" w:hAnsi="Times New Roman" w:cs="Times New Roman"/>
          <w:sz w:val="24"/>
          <w:szCs w:val="24"/>
        </w:rPr>
        <w:t>Identification an</w:t>
      </w:r>
      <w:r w:rsidR="009B141B" w:rsidRPr="00285558">
        <w:rPr>
          <w:rFonts w:ascii="Times New Roman" w:hAnsi="Times New Roman" w:cs="Times New Roman"/>
          <w:sz w:val="24"/>
          <w:szCs w:val="24"/>
        </w:rPr>
        <w:t>d</w:t>
      </w:r>
      <w:r w:rsidR="00557958" w:rsidRPr="00285558">
        <w:rPr>
          <w:rFonts w:ascii="Times New Roman" w:hAnsi="Times New Roman" w:cs="Times New Roman"/>
          <w:sz w:val="24"/>
          <w:szCs w:val="24"/>
        </w:rPr>
        <w:t xml:space="preserve"> </w:t>
      </w:r>
      <w:r w:rsidRPr="00285558">
        <w:rPr>
          <w:rFonts w:ascii="Times New Roman" w:hAnsi="Times New Roman" w:cs="Times New Roman"/>
          <w:sz w:val="24"/>
          <w:szCs w:val="24"/>
        </w:rPr>
        <w:t>disseminat</w:t>
      </w:r>
      <w:r w:rsidR="00557958" w:rsidRPr="00285558">
        <w:rPr>
          <w:rFonts w:ascii="Times New Roman" w:hAnsi="Times New Roman" w:cs="Times New Roman"/>
          <w:sz w:val="24"/>
          <w:szCs w:val="24"/>
        </w:rPr>
        <w:t>ion of</w:t>
      </w:r>
      <w:r w:rsidRPr="00285558">
        <w:rPr>
          <w:rFonts w:ascii="Times New Roman" w:hAnsi="Times New Roman" w:cs="Times New Roman"/>
          <w:sz w:val="24"/>
          <w:szCs w:val="24"/>
        </w:rPr>
        <w:t xml:space="preserve"> good </w:t>
      </w:r>
      <w:r w:rsidR="009B141B" w:rsidRPr="00285558">
        <w:rPr>
          <w:rFonts w:ascii="Times New Roman" w:hAnsi="Times New Roman" w:cs="Times New Roman"/>
          <w:sz w:val="24"/>
          <w:szCs w:val="24"/>
        </w:rPr>
        <w:t xml:space="preserve">educational </w:t>
      </w:r>
      <w:r w:rsidRPr="00285558">
        <w:rPr>
          <w:rFonts w:ascii="Times New Roman" w:hAnsi="Times New Roman" w:cs="Times New Roman"/>
          <w:sz w:val="24"/>
          <w:szCs w:val="24"/>
        </w:rPr>
        <w:t xml:space="preserve">practice </w:t>
      </w:r>
      <w:r w:rsidR="00557958" w:rsidRPr="00285558">
        <w:rPr>
          <w:rFonts w:ascii="Times New Roman" w:hAnsi="Times New Roman" w:cs="Times New Roman"/>
          <w:sz w:val="24"/>
          <w:szCs w:val="24"/>
        </w:rPr>
        <w:t>will</w:t>
      </w:r>
      <w:r w:rsidR="007E2634" w:rsidRPr="00285558">
        <w:rPr>
          <w:rFonts w:ascii="Times New Roman" w:hAnsi="Times New Roman" w:cs="Times New Roman"/>
          <w:sz w:val="24"/>
          <w:szCs w:val="24"/>
        </w:rPr>
        <w:t xml:space="preserve"> ensure</w:t>
      </w:r>
      <w:r w:rsidR="009B141B" w:rsidRPr="00285558">
        <w:rPr>
          <w:rFonts w:ascii="Times New Roman" w:hAnsi="Times New Roman" w:cs="Times New Roman"/>
          <w:sz w:val="24"/>
          <w:szCs w:val="24"/>
        </w:rPr>
        <w:t xml:space="preserve"> that transition</w:t>
      </w:r>
      <w:r w:rsidR="00557958" w:rsidRPr="00285558">
        <w:rPr>
          <w:rFonts w:ascii="Times New Roman" w:hAnsi="Times New Roman" w:cs="Times New Roman"/>
          <w:sz w:val="24"/>
          <w:szCs w:val="24"/>
        </w:rPr>
        <w:t xml:space="preserve"> </w:t>
      </w:r>
      <w:r w:rsidR="009B141B" w:rsidRPr="00285558">
        <w:rPr>
          <w:rFonts w:ascii="Times New Roman" w:hAnsi="Times New Roman" w:cs="Times New Roman"/>
          <w:sz w:val="24"/>
          <w:szCs w:val="24"/>
        </w:rPr>
        <w:t>in</w:t>
      </w:r>
      <w:r w:rsidR="00557958" w:rsidRPr="00285558">
        <w:rPr>
          <w:rFonts w:ascii="Times New Roman" w:hAnsi="Times New Roman" w:cs="Times New Roman"/>
          <w:sz w:val="24"/>
          <w:szCs w:val="24"/>
        </w:rPr>
        <w:t>to</w:t>
      </w:r>
      <w:r w:rsidR="009B141B" w:rsidRPr="00285558">
        <w:rPr>
          <w:rFonts w:ascii="Times New Roman" w:hAnsi="Times New Roman" w:cs="Times New Roman"/>
          <w:sz w:val="24"/>
          <w:szCs w:val="24"/>
        </w:rPr>
        <w:t xml:space="preserve"> the</w:t>
      </w:r>
      <w:r w:rsidR="00557958" w:rsidRPr="00285558">
        <w:rPr>
          <w:rFonts w:ascii="Times New Roman" w:hAnsi="Times New Roman" w:cs="Times New Roman"/>
          <w:sz w:val="24"/>
          <w:szCs w:val="24"/>
        </w:rPr>
        <w:t xml:space="preserve"> ACP</w:t>
      </w:r>
      <w:r w:rsidR="007E2634" w:rsidRPr="00285558">
        <w:rPr>
          <w:rFonts w:ascii="Times New Roman" w:hAnsi="Times New Roman" w:cs="Times New Roman"/>
          <w:sz w:val="24"/>
          <w:szCs w:val="24"/>
        </w:rPr>
        <w:t xml:space="preserve"> </w:t>
      </w:r>
      <w:r w:rsidR="009B141B" w:rsidRPr="00285558">
        <w:rPr>
          <w:rFonts w:ascii="Times New Roman" w:hAnsi="Times New Roman" w:cs="Times New Roman"/>
          <w:sz w:val="24"/>
          <w:szCs w:val="24"/>
        </w:rPr>
        <w:t xml:space="preserve">role </w:t>
      </w:r>
      <w:r w:rsidR="007E2634" w:rsidRPr="00285558">
        <w:rPr>
          <w:rFonts w:ascii="Times New Roman" w:hAnsi="Times New Roman" w:cs="Times New Roman"/>
          <w:sz w:val="24"/>
          <w:szCs w:val="24"/>
        </w:rPr>
        <w:t>is a</w:t>
      </w:r>
      <w:r w:rsidR="009B141B" w:rsidRPr="00285558">
        <w:rPr>
          <w:rFonts w:ascii="Times New Roman" w:hAnsi="Times New Roman" w:cs="Times New Roman"/>
          <w:sz w:val="24"/>
          <w:szCs w:val="24"/>
        </w:rPr>
        <w:t>s</w:t>
      </w:r>
      <w:r w:rsidR="007E2634" w:rsidRPr="00285558">
        <w:rPr>
          <w:rFonts w:ascii="Times New Roman" w:hAnsi="Times New Roman" w:cs="Times New Roman"/>
          <w:sz w:val="24"/>
          <w:szCs w:val="24"/>
        </w:rPr>
        <w:t xml:space="preserve"> smooth as possible</w:t>
      </w:r>
      <w:r w:rsidR="009B141B" w:rsidRPr="00285558">
        <w:rPr>
          <w:rFonts w:ascii="Times New Roman" w:hAnsi="Times New Roman" w:cs="Times New Roman"/>
          <w:sz w:val="24"/>
          <w:szCs w:val="24"/>
        </w:rPr>
        <w:t>,</w:t>
      </w:r>
      <w:r w:rsidR="00557958" w:rsidRPr="00285558">
        <w:rPr>
          <w:rFonts w:ascii="Times New Roman" w:hAnsi="Times New Roman" w:cs="Times New Roman"/>
          <w:sz w:val="24"/>
          <w:szCs w:val="24"/>
        </w:rPr>
        <w:t xml:space="preserve"> resulting in t</w:t>
      </w:r>
      <w:r w:rsidR="007E2634" w:rsidRPr="00285558">
        <w:rPr>
          <w:rFonts w:ascii="Times New Roman" w:hAnsi="Times New Roman" w:cs="Times New Roman"/>
          <w:sz w:val="24"/>
          <w:szCs w:val="24"/>
        </w:rPr>
        <w:t xml:space="preserve">he ACP </w:t>
      </w:r>
      <w:r w:rsidR="00485F95" w:rsidRPr="00285558">
        <w:rPr>
          <w:rFonts w:ascii="Times New Roman" w:hAnsi="Times New Roman" w:cs="Times New Roman"/>
          <w:sz w:val="24"/>
          <w:szCs w:val="24"/>
        </w:rPr>
        <w:t>be</w:t>
      </w:r>
      <w:r w:rsidR="009B141B" w:rsidRPr="00285558">
        <w:rPr>
          <w:rFonts w:ascii="Times New Roman" w:hAnsi="Times New Roman" w:cs="Times New Roman"/>
          <w:sz w:val="24"/>
          <w:szCs w:val="24"/>
        </w:rPr>
        <w:t>ing prepared</w:t>
      </w:r>
      <w:r w:rsidR="00485F95" w:rsidRPr="00285558">
        <w:rPr>
          <w:rFonts w:ascii="Times New Roman" w:hAnsi="Times New Roman" w:cs="Times New Roman"/>
          <w:sz w:val="24"/>
          <w:szCs w:val="24"/>
        </w:rPr>
        <w:t xml:space="preserve">, and most importantly being competent </w:t>
      </w:r>
      <w:r w:rsidR="009B141B" w:rsidRPr="00285558">
        <w:rPr>
          <w:rFonts w:ascii="Times New Roman" w:hAnsi="Times New Roman" w:cs="Times New Roman"/>
          <w:sz w:val="24"/>
          <w:szCs w:val="24"/>
        </w:rPr>
        <w:t xml:space="preserve">and </w:t>
      </w:r>
      <w:r w:rsidR="007E2634" w:rsidRPr="00285558">
        <w:rPr>
          <w:rFonts w:ascii="Times New Roman" w:hAnsi="Times New Roman" w:cs="Times New Roman"/>
          <w:sz w:val="24"/>
          <w:szCs w:val="24"/>
        </w:rPr>
        <w:t>confiden</w:t>
      </w:r>
      <w:r w:rsidR="009B141B" w:rsidRPr="00285558">
        <w:rPr>
          <w:rFonts w:ascii="Times New Roman" w:hAnsi="Times New Roman" w:cs="Times New Roman"/>
          <w:sz w:val="24"/>
          <w:szCs w:val="24"/>
        </w:rPr>
        <w:t>t</w:t>
      </w:r>
      <w:r w:rsidR="007E2634" w:rsidRPr="00285558">
        <w:rPr>
          <w:rFonts w:ascii="Times New Roman" w:hAnsi="Times New Roman" w:cs="Times New Roman"/>
          <w:sz w:val="24"/>
          <w:szCs w:val="24"/>
        </w:rPr>
        <w:t xml:space="preserve"> </w:t>
      </w:r>
      <w:r w:rsidR="00485F95" w:rsidRPr="00285558">
        <w:rPr>
          <w:rFonts w:ascii="Times New Roman" w:hAnsi="Times New Roman" w:cs="Times New Roman"/>
          <w:sz w:val="24"/>
          <w:szCs w:val="24"/>
        </w:rPr>
        <w:t xml:space="preserve">to </w:t>
      </w:r>
      <w:r w:rsidR="007E2634" w:rsidRPr="00285558">
        <w:rPr>
          <w:rFonts w:ascii="Times New Roman" w:hAnsi="Times New Roman" w:cs="Times New Roman"/>
          <w:sz w:val="24"/>
          <w:szCs w:val="24"/>
        </w:rPr>
        <w:t>embrac</w:t>
      </w:r>
      <w:r w:rsidR="009B141B" w:rsidRPr="00285558">
        <w:rPr>
          <w:rFonts w:ascii="Times New Roman" w:hAnsi="Times New Roman" w:cs="Times New Roman"/>
          <w:sz w:val="24"/>
          <w:szCs w:val="24"/>
        </w:rPr>
        <w:t>e</w:t>
      </w:r>
      <w:r w:rsidR="007E2634" w:rsidRPr="00285558">
        <w:rPr>
          <w:rFonts w:ascii="Times New Roman" w:hAnsi="Times New Roman" w:cs="Times New Roman"/>
          <w:sz w:val="24"/>
          <w:szCs w:val="24"/>
        </w:rPr>
        <w:t xml:space="preserve"> </w:t>
      </w:r>
      <w:r w:rsidR="00485F95" w:rsidRPr="00285558">
        <w:rPr>
          <w:rFonts w:ascii="Times New Roman" w:hAnsi="Times New Roman" w:cs="Times New Roman"/>
          <w:sz w:val="24"/>
          <w:szCs w:val="24"/>
        </w:rPr>
        <w:t xml:space="preserve">and flourish </w:t>
      </w:r>
      <w:r w:rsidR="007E2634" w:rsidRPr="00285558">
        <w:rPr>
          <w:rFonts w:ascii="Times New Roman" w:hAnsi="Times New Roman" w:cs="Times New Roman"/>
          <w:sz w:val="24"/>
          <w:szCs w:val="24"/>
        </w:rPr>
        <w:t>their</w:t>
      </w:r>
      <w:r w:rsidR="0084569F" w:rsidRPr="00285558">
        <w:rPr>
          <w:rFonts w:ascii="Times New Roman" w:hAnsi="Times New Roman" w:cs="Times New Roman"/>
          <w:sz w:val="24"/>
          <w:szCs w:val="24"/>
        </w:rPr>
        <w:t xml:space="preserve"> new</w:t>
      </w:r>
      <w:r w:rsidR="007E2634" w:rsidRPr="00285558">
        <w:rPr>
          <w:rFonts w:ascii="Times New Roman" w:hAnsi="Times New Roman" w:cs="Times New Roman"/>
          <w:sz w:val="24"/>
          <w:szCs w:val="24"/>
        </w:rPr>
        <w:t xml:space="preserve"> </w:t>
      </w:r>
      <w:r w:rsidR="00485F95" w:rsidRPr="00285558">
        <w:rPr>
          <w:rFonts w:ascii="Times New Roman" w:hAnsi="Times New Roman" w:cs="Times New Roman"/>
          <w:sz w:val="24"/>
          <w:szCs w:val="24"/>
        </w:rPr>
        <w:t xml:space="preserve">ACP </w:t>
      </w:r>
      <w:r w:rsidR="007E2634" w:rsidRPr="00285558">
        <w:rPr>
          <w:rFonts w:ascii="Times New Roman" w:hAnsi="Times New Roman" w:cs="Times New Roman"/>
          <w:sz w:val="24"/>
          <w:szCs w:val="24"/>
        </w:rPr>
        <w:t>rol</w:t>
      </w:r>
      <w:r w:rsidR="009B141B" w:rsidRPr="00285558">
        <w:rPr>
          <w:rFonts w:ascii="Times New Roman" w:hAnsi="Times New Roman" w:cs="Times New Roman"/>
          <w:sz w:val="24"/>
          <w:szCs w:val="24"/>
        </w:rPr>
        <w:t>e</w:t>
      </w:r>
      <w:r w:rsidR="00644397" w:rsidRPr="00285558">
        <w:rPr>
          <w:rFonts w:ascii="Times New Roman" w:hAnsi="Times New Roman" w:cs="Times New Roman"/>
          <w:sz w:val="24"/>
          <w:szCs w:val="24"/>
        </w:rPr>
        <w:t>.</w:t>
      </w:r>
    </w:p>
    <w:p w14:paraId="6B12C1B4" w14:textId="77777777" w:rsidR="006C1B08" w:rsidRPr="00285558" w:rsidRDefault="006C1B08" w:rsidP="007511D1">
      <w:pPr>
        <w:spacing w:line="480" w:lineRule="auto"/>
        <w:rPr>
          <w:rFonts w:ascii="Times New Roman" w:hAnsi="Times New Roman" w:cs="Times New Roman"/>
          <w:sz w:val="24"/>
          <w:szCs w:val="24"/>
        </w:rPr>
      </w:pPr>
    </w:p>
    <w:p w14:paraId="4512FD8E" w14:textId="77777777" w:rsidR="00D10815" w:rsidRPr="00285558" w:rsidRDefault="00D10815" w:rsidP="007511D1">
      <w:pPr>
        <w:spacing w:line="480" w:lineRule="auto"/>
        <w:rPr>
          <w:rFonts w:ascii="Times New Roman" w:hAnsi="Times New Roman" w:cs="Times New Roman"/>
          <w:sz w:val="24"/>
          <w:szCs w:val="24"/>
        </w:rPr>
      </w:pPr>
      <w:r w:rsidRPr="00285558">
        <w:rPr>
          <w:rFonts w:ascii="Times New Roman" w:hAnsi="Times New Roman" w:cs="Times New Roman"/>
          <w:sz w:val="24"/>
          <w:szCs w:val="24"/>
        </w:rPr>
        <w:br w:type="page"/>
      </w:r>
    </w:p>
    <w:p w14:paraId="3DF4F189" w14:textId="77777777" w:rsidR="00F15B1D" w:rsidRPr="00285558" w:rsidRDefault="00F15B1D" w:rsidP="00F15B1D">
      <w:pPr>
        <w:spacing w:line="480" w:lineRule="auto"/>
        <w:rPr>
          <w:rFonts w:ascii="Times New Roman" w:hAnsi="Times New Roman" w:cs="Times New Roman"/>
          <w:sz w:val="24"/>
          <w:szCs w:val="24"/>
        </w:rPr>
      </w:pPr>
      <w:bookmarkStart w:id="3" w:name="_Hlk536175547"/>
      <w:r w:rsidRPr="00285558">
        <w:rPr>
          <w:rFonts w:ascii="Times New Roman" w:hAnsi="Times New Roman" w:cs="Times New Roman"/>
          <w:sz w:val="24"/>
          <w:szCs w:val="24"/>
        </w:rPr>
        <w:t xml:space="preserve">REFERENCES </w:t>
      </w:r>
    </w:p>
    <w:p w14:paraId="78E2EEE8" w14:textId="3A353B74" w:rsidR="00F15B1D" w:rsidRPr="00285558" w:rsidRDefault="00F15B1D" w:rsidP="00F15B1D">
      <w:pPr>
        <w:spacing w:line="480" w:lineRule="auto"/>
        <w:rPr>
          <w:rFonts w:ascii="Times New Roman" w:hAnsi="Times New Roman" w:cs="Times New Roman"/>
          <w:sz w:val="24"/>
          <w:szCs w:val="24"/>
        </w:rPr>
      </w:pPr>
      <w:r w:rsidRPr="00285558">
        <w:rPr>
          <w:rFonts w:ascii="Times New Roman" w:eastAsia="Times New Roman" w:hAnsi="Times New Roman" w:cs="Times New Roman"/>
          <w:sz w:val="24"/>
          <w:szCs w:val="24"/>
          <w:lang w:eastAsia="en-GB"/>
        </w:rPr>
        <w:t>Avadhani</w:t>
      </w:r>
      <w:r w:rsidR="00B63D74"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A. (2017). Should procedural skills be a part of the Acute Care Nurse Practitioner Curriculum, </w:t>
      </w:r>
      <w:r w:rsidRPr="00285558">
        <w:rPr>
          <w:rFonts w:ascii="Times New Roman" w:eastAsia="Times New Roman" w:hAnsi="Times New Roman" w:cs="Times New Roman"/>
          <w:i/>
          <w:sz w:val="24"/>
          <w:szCs w:val="24"/>
          <w:lang w:eastAsia="en-GB"/>
        </w:rPr>
        <w:t>Nurse Education Today</w:t>
      </w:r>
      <w:r w:rsidRPr="00285558">
        <w:rPr>
          <w:rFonts w:ascii="Times New Roman" w:eastAsia="Times New Roman" w:hAnsi="Times New Roman" w:cs="Times New Roman"/>
          <w:sz w:val="24"/>
          <w:szCs w:val="24"/>
          <w:lang w:eastAsia="en-GB"/>
        </w:rPr>
        <w:t xml:space="preserve"> 50, 11-118</w:t>
      </w:r>
      <w:r w:rsidR="0088473A" w:rsidRPr="00285558">
        <w:rPr>
          <w:rFonts w:ascii="Times New Roman" w:eastAsia="Times New Roman" w:hAnsi="Times New Roman" w:cs="Times New Roman"/>
          <w:sz w:val="24"/>
          <w:szCs w:val="24"/>
          <w:lang w:eastAsia="en-GB"/>
        </w:rPr>
        <w:t>.</w:t>
      </w:r>
    </w:p>
    <w:p w14:paraId="34F427D4" w14:textId="77777777" w:rsidR="00F15B1D" w:rsidRPr="00285558" w:rsidRDefault="00F15B1D" w:rsidP="00F15B1D">
      <w:pPr>
        <w:spacing w:line="480" w:lineRule="auto"/>
        <w:rPr>
          <w:rFonts w:ascii="Times New Roman" w:hAnsi="Times New Roman" w:cs="Times New Roman"/>
          <w:sz w:val="24"/>
          <w:szCs w:val="24"/>
        </w:rPr>
      </w:pPr>
    </w:p>
    <w:p w14:paraId="15A8B913" w14:textId="23811B09"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Barnes</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H. (2015). Nurse Practitioner Role Transition: A Concept Analysis. </w:t>
      </w:r>
      <w:r w:rsidRPr="00285558">
        <w:rPr>
          <w:rFonts w:ascii="Times New Roman" w:hAnsi="Times New Roman" w:cs="Times New Roman"/>
          <w:i/>
          <w:sz w:val="24"/>
          <w:szCs w:val="24"/>
        </w:rPr>
        <w:t>Nursing Forum</w:t>
      </w:r>
      <w:r w:rsidRPr="00285558">
        <w:rPr>
          <w:rFonts w:ascii="Times New Roman" w:hAnsi="Times New Roman" w:cs="Times New Roman"/>
          <w:sz w:val="24"/>
          <w:szCs w:val="24"/>
        </w:rPr>
        <w:t>, 50, 137-214</w:t>
      </w:r>
      <w:r w:rsidR="0088473A" w:rsidRPr="00285558">
        <w:rPr>
          <w:rFonts w:ascii="Times New Roman" w:hAnsi="Times New Roman" w:cs="Times New Roman"/>
          <w:sz w:val="24"/>
          <w:szCs w:val="24"/>
        </w:rPr>
        <w:t>.</w:t>
      </w:r>
    </w:p>
    <w:p w14:paraId="04D0C534" w14:textId="5DE32AAF" w:rsidR="00F15B1D" w:rsidRPr="00285558" w:rsidRDefault="00F15B1D" w:rsidP="00F15B1D">
      <w:pPr>
        <w:spacing w:line="480" w:lineRule="auto"/>
        <w:rPr>
          <w:rFonts w:ascii="Times New Roman" w:hAnsi="Times New Roman" w:cs="Times New Roman"/>
          <w:sz w:val="24"/>
          <w:szCs w:val="24"/>
        </w:rPr>
      </w:pPr>
    </w:p>
    <w:p w14:paraId="582A1150" w14:textId="636FDC9C" w:rsidR="00F15B1D" w:rsidRPr="00285558" w:rsidRDefault="00F15B1D" w:rsidP="00F15B1D">
      <w:pPr>
        <w:spacing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Barrett</w:t>
      </w:r>
      <w:r w:rsidR="00B63D74"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J. (2010). A focus group study of the use of video-recorded objective structured clinical examinations in nurse practitioner examination. </w:t>
      </w:r>
      <w:r w:rsidRPr="00285558">
        <w:rPr>
          <w:rFonts w:ascii="Times New Roman" w:eastAsia="Times New Roman" w:hAnsi="Times New Roman" w:cs="Times New Roman"/>
          <w:i/>
          <w:sz w:val="24"/>
          <w:szCs w:val="24"/>
          <w:lang w:eastAsia="en-GB"/>
        </w:rPr>
        <w:t>Nurse Education in Practice</w:t>
      </w:r>
      <w:r w:rsidRPr="00285558">
        <w:rPr>
          <w:rFonts w:ascii="Times New Roman" w:eastAsia="Times New Roman" w:hAnsi="Times New Roman" w:cs="Times New Roman"/>
          <w:sz w:val="24"/>
          <w:szCs w:val="24"/>
          <w:lang w:eastAsia="en-GB"/>
        </w:rPr>
        <w:t>, 10, 170-175</w:t>
      </w:r>
      <w:r w:rsidR="0088473A" w:rsidRPr="00285558">
        <w:rPr>
          <w:rFonts w:ascii="Times New Roman" w:eastAsia="Times New Roman" w:hAnsi="Times New Roman" w:cs="Times New Roman"/>
          <w:sz w:val="24"/>
          <w:szCs w:val="24"/>
          <w:lang w:eastAsia="en-GB"/>
        </w:rPr>
        <w:t>.</w:t>
      </w:r>
    </w:p>
    <w:p w14:paraId="60E71775" w14:textId="2AD54F16" w:rsidR="00F15B1D" w:rsidRPr="00285558" w:rsidRDefault="00F15B1D" w:rsidP="00F15B1D">
      <w:pPr>
        <w:spacing w:line="480" w:lineRule="auto"/>
        <w:rPr>
          <w:rFonts w:ascii="Times New Roman" w:hAnsi="Times New Roman" w:cs="Times New Roman"/>
          <w:sz w:val="24"/>
          <w:szCs w:val="24"/>
        </w:rPr>
      </w:pPr>
    </w:p>
    <w:p w14:paraId="1C7BC4D7" w14:textId="6586CA48" w:rsidR="00F15B1D" w:rsidRPr="00285558" w:rsidRDefault="00F15B1D" w:rsidP="00F15B1D">
      <w:pPr>
        <w:spacing w:line="480" w:lineRule="auto"/>
        <w:rPr>
          <w:rFonts w:ascii="Times New Roman" w:hAnsi="Times New Roman" w:cs="Times New Roman"/>
          <w:sz w:val="24"/>
          <w:szCs w:val="24"/>
        </w:rPr>
      </w:pPr>
      <w:r w:rsidRPr="00285558">
        <w:rPr>
          <w:rFonts w:ascii="Times New Roman" w:eastAsia="Times New Roman" w:hAnsi="Times New Roman" w:cs="Times New Roman"/>
          <w:sz w:val="24"/>
          <w:szCs w:val="24"/>
          <w:lang w:eastAsia="en-GB"/>
        </w:rPr>
        <w:t>Barton</w:t>
      </w:r>
      <w:r w:rsidR="00B63D74"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T.D. (2006). </w:t>
      </w:r>
      <w:r w:rsidRPr="00285558">
        <w:rPr>
          <w:rFonts w:ascii="Times New Roman" w:hAnsi="Times New Roman" w:cs="Times New Roman"/>
          <w:bCs/>
          <w:sz w:val="24"/>
          <w:szCs w:val="24"/>
        </w:rPr>
        <w:t xml:space="preserve">Clinical mentoring of nurse practitioners: the doctors’ experience. </w:t>
      </w:r>
      <w:r w:rsidRPr="00285558">
        <w:rPr>
          <w:rFonts w:ascii="Times New Roman" w:hAnsi="Times New Roman" w:cs="Times New Roman"/>
          <w:i/>
          <w:sz w:val="24"/>
          <w:szCs w:val="24"/>
        </w:rPr>
        <w:t>British Journal of Nursing</w:t>
      </w:r>
      <w:r w:rsidRPr="00285558">
        <w:rPr>
          <w:rFonts w:ascii="Times New Roman" w:hAnsi="Times New Roman" w:cs="Times New Roman"/>
          <w:sz w:val="24"/>
          <w:szCs w:val="24"/>
        </w:rPr>
        <w:t>, 15, 820-824</w:t>
      </w:r>
      <w:r w:rsidR="0088473A" w:rsidRPr="00285558">
        <w:rPr>
          <w:rFonts w:ascii="Times New Roman" w:hAnsi="Times New Roman" w:cs="Times New Roman"/>
          <w:sz w:val="24"/>
          <w:szCs w:val="24"/>
        </w:rPr>
        <w:t>.</w:t>
      </w:r>
    </w:p>
    <w:p w14:paraId="533B1DB5" w14:textId="4D874F79" w:rsidR="00F15B1D" w:rsidRPr="00285558" w:rsidRDefault="00F15B1D" w:rsidP="00F15B1D">
      <w:pPr>
        <w:spacing w:line="480" w:lineRule="auto"/>
        <w:rPr>
          <w:rFonts w:ascii="Times New Roman" w:hAnsi="Times New Roman" w:cs="Times New Roman"/>
          <w:sz w:val="24"/>
          <w:szCs w:val="24"/>
        </w:rPr>
      </w:pPr>
    </w:p>
    <w:p w14:paraId="30DF8111" w14:textId="62544ACF" w:rsidR="002F52DA" w:rsidRPr="00285558" w:rsidRDefault="002F52DA" w:rsidP="00F15B1D">
      <w:pPr>
        <w:spacing w:line="480" w:lineRule="auto"/>
        <w:rPr>
          <w:rStyle w:val="element-citation"/>
          <w:rFonts w:ascii="Times New Roman" w:hAnsi="Times New Roman" w:cs="Times New Roman"/>
          <w:sz w:val="24"/>
          <w:szCs w:val="24"/>
        </w:rPr>
      </w:pPr>
      <w:r w:rsidRPr="00285558">
        <w:rPr>
          <w:rStyle w:val="element-citation"/>
          <w:rFonts w:ascii="Times New Roman" w:hAnsi="Times New Roman" w:cs="Times New Roman"/>
          <w:sz w:val="24"/>
          <w:szCs w:val="24"/>
        </w:rPr>
        <w:t>Bench</w:t>
      </w:r>
      <w:r w:rsidR="00B63D74" w:rsidRPr="00285558">
        <w:rPr>
          <w:rStyle w:val="element-citation"/>
          <w:rFonts w:ascii="Times New Roman" w:hAnsi="Times New Roman" w:cs="Times New Roman"/>
          <w:sz w:val="24"/>
          <w:szCs w:val="24"/>
        </w:rPr>
        <w:t>,</w:t>
      </w:r>
      <w:r w:rsidRPr="00285558">
        <w:rPr>
          <w:rStyle w:val="element-citation"/>
          <w:rFonts w:ascii="Times New Roman" w:hAnsi="Times New Roman" w:cs="Times New Roman"/>
          <w:sz w:val="24"/>
          <w:szCs w:val="24"/>
        </w:rPr>
        <w:t xml:space="preserve"> S., Baker</w:t>
      </w:r>
      <w:r w:rsidR="00B63D74" w:rsidRPr="00285558">
        <w:rPr>
          <w:rStyle w:val="element-citation"/>
          <w:rFonts w:ascii="Times New Roman" w:hAnsi="Times New Roman" w:cs="Times New Roman"/>
          <w:sz w:val="24"/>
          <w:szCs w:val="24"/>
        </w:rPr>
        <w:t>,</w:t>
      </w:r>
      <w:r w:rsidRPr="00285558">
        <w:rPr>
          <w:rStyle w:val="element-citation"/>
          <w:rFonts w:ascii="Times New Roman" w:hAnsi="Times New Roman" w:cs="Times New Roman"/>
          <w:sz w:val="24"/>
          <w:szCs w:val="24"/>
        </w:rPr>
        <w:t xml:space="preserve"> B., Dover</w:t>
      </w:r>
      <w:r w:rsidR="00B63D74" w:rsidRPr="00285558">
        <w:rPr>
          <w:rStyle w:val="element-citation"/>
          <w:rFonts w:ascii="Times New Roman" w:hAnsi="Times New Roman" w:cs="Times New Roman"/>
          <w:sz w:val="24"/>
          <w:szCs w:val="24"/>
        </w:rPr>
        <w:t>,</w:t>
      </w:r>
      <w:r w:rsidRPr="00285558">
        <w:rPr>
          <w:rStyle w:val="element-citation"/>
          <w:rFonts w:ascii="Times New Roman" w:hAnsi="Times New Roman" w:cs="Times New Roman"/>
          <w:sz w:val="24"/>
          <w:szCs w:val="24"/>
        </w:rPr>
        <w:t xml:space="preserve"> N., Garry</w:t>
      </w:r>
      <w:r w:rsidR="00B63D74" w:rsidRPr="00285558">
        <w:rPr>
          <w:rStyle w:val="element-citation"/>
          <w:rFonts w:ascii="Times New Roman" w:hAnsi="Times New Roman" w:cs="Times New Roman"/>
          <w:sz w:val="24"/>
          <w:szCs w:val="24"/>
        </w:rPr>
        <w:t>,</w:t>
      </w:r>
      <w:r w:rsidRPr="00285558">
        <w:rPr>
          <w:rStyle w:val="element-citation"/>
          <w:rFonts w:ascii="Times New Roman" w:hAnsi="Times New Roman" w:cs="Times New Roman"/>
          <w:sz w:val="24"/>
          <w:szCs w:val="24"/>
        </w:rPr>
        <w:t xml:space="preserve"> B., Nwosu</w:t>
      </w:r>
      <w:r w:rsidR="00B63D74" w:rsidRPr="00285558">
        <w:rPr>
          <w:rStyle w:val="element-citation"/>
          <w:rFonts w:ascii="Times New Roman" w:hAnsi="Times New Roman" w:cs="Times New Roman"/>
          <w:sz w:val="24"/>
          <w:szCs w:val="24"/>
        </w:rPr>
        <w:t>,</w:t>
      </w:r>
      <w:r w:rsidRPr="00285558">
        <w:rPr>
          <w:rStyle w:val="element-citation"/>
          <w:rFonts w:ascii="Times New Roman" w:hAnsi="Times New Roman" w:cs="Times New Roman"/>
          <w:sz w:val="24"/>
          <w:szCs w:val="24"/>
        </w:rPr>
        <w:t xml:space="preserve"> W., Peacock</w:t>
      </w:r>
      <w:r w:rsidR="00B63D74" w:rsidRPr="00285558">
        <w:rPr>
          <w:rStyle w:val="element-citation"/>
          <w:rFonts w:ascii="Times New Roman" w:hAnsi="Times New Roman" w:cs="Times New Roman"/>
          <w:sz w:val="24"/>
          <w:szCs w:val="24"/>
        </w:rPr>
        <w:t>,</w:t>
      </w:r>
      <w:r w:rsidRPr="00285558">
        <w:rPr>
          <w:rStyle w:val="element-citation"/>
          <w:rFonts w:ascii="Times New Roman" w:hAnsi="Times New Roman" w:cs="Times New Roman"/>
          <w:sz w:val="24"/>
          <w:szCs w:val="24"/>
        </w:rPr>
        <w:t xml:space="preserve"> S., Trenchard-Turner</w:t>
      </w:r>
      <w:r w:rsidR="00B63D74" w:rsidRPr="00285558">
        <w:rPr>
          <w:rStyle w:val="element-citation"/>
          <w:rFonts w:ascii="Times New Roman" w:hAnsi="Times New Roman" w:cs="Times New Roman"/>
          <w:sz w:val="24"/>
          <w:szCs w:val="24"/>
        </w:rPr>
        <w:t>,</w:t>
      </w:r>
      <w:r w:rsidRPr="00285558">
        <w:rPr>
          <w:rStyle w:val="element-citation"/>
          <w:rFonts w:ascii="Times New Roman" w:hAnsi="Times New Roman" w:cs="Times New Roman"/>
          <w:sz w:val="24"/>
          <w:szCs w:val="24"/>
        </w:rPr>
        <w:t xml:space="preserve"> N., Whaley</w:t>
      </w:r>
      <w:r w:rsidR="00B63D74" w:rsidRPr="00285558">
        <w:rPr>
          <w:rStyle w:val="element-citation"/>
          <w:rFonts w:ascii="Times New Roman" w:hAnsi="Times New Roman" w:cs="Times New Roman"/>
          <w:sz w:val="24"/>
          <w:szCs w:val="24"/>
        </w:rPr>
        <w:t>,</w:t>
      </w:r>
      <w:r w:rsidRPr="00285558">
        <w:rPr>
          <w:rStyle w:val="element-citation"/>
          <w:rFonts w:ascii="Times New Roman" w:hAnsi="Times New Roman" w:cs="Times New Roman"/>
          <w:sz w:val="24"/>
          <w:szCs w:val="24"/>
        </w:rPr>
        <w:t xml:space="preserve"> S., Worth</w:t>
      </w:r>
      <w:r w:rsidR="00B63D74" w:rsidRPr="00285558">
        <w:rPr>
          <w:rStyle w:val="element-citation"/>
          <w:rFonts w:ascii="Times New Roman" w:hAnsi="Times New Roman" w:cs="Times New Roman"/>
          <w:sz w:val="24"/>
          <w:szCs w:val="24"/>
        </w:rPr>
        <w:t>,</w:t>
      </w:r>
      <w:r w:rsidRPr="00285558">
        <w:rPr>
          <w:rStyle w:val="element-citation"/>
          <w:rFonts w:ascii="Times New Roman" w:hAnsi="Times New Roman" w:cs="Times New Roman"/>
          <w:sz w:val="24"/>
          <w:szCs w:val="24"/>
        </w:rPr>
        <w:t xml:space="preserve"> T., </w:t>
      </w:r>
      <w:r w:rsidR="00B63D74" w:rsidRPr="00285558">
        <w:rPr>
          <w:rStyle w:val="element-citation"/>
          <w:rFonts w:ascii="Times New Roman" w:hAnsi="Times New Roman" w:cs="Times New Roman"/>
          <w:sz w:val="24"/>
          <w:szCs w:val="24"/>
        </w:rPr>
        <w:t xml:space="preserve">&amp; </w:t>
      </w:r>
      <w:r w:rsidRPr="00285558">
        <w:rPr>
          <w:rStyle w:val="element-citation"/>
          <w:rFonts w:ascii="Times New Roman" w:hAnsi="Times New Roman" w:cs="Times New Roman"/>
          <w:sz w:val="24"/>
          <w:szCs w:val="24"/>
        </w:rPr>
        <w:t xml:space="preserve">Lee G. (2018). The education and training needs of advanced clinical practitioners; an exploratory, qualitative study. </w:t>
      </w:r>
      <w:r w:rsidRPr="00285558">
        <w:rPr>
          <w:rStyle w:val="element-citation"/>
          <w:rFonts w:ascii="Times New Roman" w:hAnsi="Times New Roman" w:cs="Times New Roman"/>
          <w:i/>
          <w:sz w:val="24"/>
          <w:szCs w:val="24"/>
        </w:rPr>
        <w:t xml:space="preserve">Journal of Nursing Education and Practice </w:t>
      </w:r>
      <w:r w:rsidRPr="00285558">
        <w:rPr>
          <w:rStyle w:val="element-citation"/>
          <w:rFonts w:ascii="Times New Roman" w:hAnsi="Times New Roman" w:cs="Times New Roman"/>
          <w:sz w:val="24"/>
          <w:szCs w:val="24"/>
        </w:rPr>
        <w:t>8</w:t>
      </w:r>
      <w:r w:rsidR="0088473A" w:rsidRPr="00285558">
        <w:rPr>
          <w:rStyle w:val="element-citation"/>
          <w:rFonts w:ascii="Times New Roman" w:hAnsi="Times New Roman" w:cs="Times New Roman"/>
          <w:sz w:val="24"/>
          <w:szCs w:val="24"/>
        </w:rPr>
        <w:t>,</w:t>
      </w:r>
      <w:r w:rsidRPr="00285558">
        <w:rPr>
          <w:rStyle w:val="element-citation"/>
          <w:rFonts w:ascii="Times New Roman" w:hAnsi="Times New Roman" w:cs="Times New Roman"/>
          <w:sz w:val="24"/>
          <w:szCs w:val="24"/>
        </w:rPr>
        <w:t xml:space="preserve"> 66-74.</w:t>
      </w:r>
    </w:p>
    <w:p w14:paraId="4489B1F8" w14:textId="77777777" w:rsidR="002F52DA" w:rsidRPr="00285558" w:rsidRDefault="002F52DA" w:rsidP="00F15B1D">
      <w:pPr>
        <w:spacing w:line="480" w:lineRule="auto"/>
        <w:rPr>
          <w:rStyle w:val="element-citation"/>
          <w:rFonts w:ascii="Times New Roman" w:hAnsi="Times New Roman" w:cs="Times New Roman"/>
          <w:sz w:val="24"/>
          <w:szCs w:val="24"/>
        </w:rPr>
      </w:pPr>
    </w:p>
    <w:p w14:paraId="1DEF8C09" w14:textId="017AFBC6" w:rsidR="00F15B1D" w:rsidRPr="00285558" w:rsidRDefault="00F15B1D" w:rsidP="00F15B1D">
      <w:pPr>
        <w:spacing w:line="480" w:lineRule="auto"/>
        <w:rPr>
          <w:rFonts w:ascii="Times New Roman" w:hAnsi="Times New Roman" w:cs="Times New Roman"/>
          <w:sz w:val="24"/>
          <w:szCs w:val="24"/>
        </w:rPr>
      </w:pPr>
      <w:r w:rsidRPr="00285558">
        <w:rPr>
          <w:rStyle w:val="element-citation"/>
          <w:rFonts w:ascii="Times New Roman" w:hAnsi="Times New Roman" w:cs="Times New Roman"/>
          <w:sz w:val="24"/>
          <w:szCs w:val="24"/>
        </w:rPr>
        <w:t>Benner, P. (2001)</w:t>
      </w:r>
      <w:r w:rsidRPr="00285558">
        <w:rPr>
          <w:rStyle w:val="element-citation"/>
          <w:rFonts w:ascii="Times New Roman" w:hAnsi="Times New Roman" w:cs="Times New Roman"/>
          <w:i/>
          <w:sz w:val="24"/>
          <w:szCs w:val="24"/>
        </w:rPr>
        <w:t xml:space="preserve">. </w:t>
      </w:r>
      <w:r w:rsidRPr="00285558">
        <w:rPr>
          <w:rStyle w:val="ref-journal"/>
          <w:rFonts w:ascii="Times New Roman" w:hAnsi="Times New Roman" w:cs="Times New Roman"/>
          <w:i/>
          <w:sz w:val="24"/>
          <w:szCs w:val="24"/>
        </w:rPr>
        <w:t>From novice to expert: Excellence and power in clinical nursing practice</w:t>
      </w:r>
      <w:r w:rsidRPr="00285558">
        <w:rPr>
          <w:rStyle w:val="ref-journal"/>
          <w:rFonts w:ascii="Times New Roman" w:hAnsi="Times New Roman" w:cs="Times New Roman"/>
          <w:sz w:val="24"/>
          <w:szCs w:val="24"/>
        </w:rPr>
        <w:t>. Upper Saddle River, NJ: Prentice Hall</w:t>
      </w:r>
      <w:r w:rsidR="0088473A" w:rsidRPr="00285558">
        <w:rPr>
          <w:rStyle w:val="ref-journal"/>
          <w:rFonts w:ascii="Times New Roman" w:hAnsi="Times New Roman" w:cs="Times New Roman"/>
          <w:sz w:val="24"/>
          <w:szCs w:val="24"/>
        </w:rPr>
        <w:t>.</w:t>
      </w:r>
    </w:p>
    <w:p w14:paraId="09DC0299" w14:textId="61E19067" w:rsidR="00F15B1D" w:rsidRPr="00285558" w:rsidRDefault="00F15B1D" w:rsidP="00F15B1D">
      <w:pPr>
        <w:spacing w:line="480" w:lineRule="auto"/>
        <w:rPr>
          <w:rFonts w:ascii="Times New Roman" w:hAnsi="Times New Roman" w:cs="Times New Roman"/>
          <w:sz w:val="24"/>
          <w:szCs w:val="24"/>
        </w:rPr>
      </w:pPr>
    </w:p>
    <w:p w14:paraId="585C6C71" w14:textId="7F0B2610"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Brand</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M.C., Cesario</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S.K., Symes</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L., &amp; Montgomery D.</w:t>
      </w:r>
      <w:r w:rsidRPr="00285558">
        <w:rPr>
          <w:rFonts w:ascii="Times New Roman" w:eastAsia="Times New Roman" w:hAnsi="Times New Roman" w:cs="Times New Roman"/>
          <w:sz w:val="24"/>
          <w:szCs w:val="24"/>
          <w:lang w:eastAsia="en-GB"/>
        </w:rPr>
        <w:t xml:space="preserve"> (2016). </w:t>
      </w:r>
      <w:r w:rsidRPr="00285558">
        <w:rPr>
          <w:rFonts w:ascii="Times New Roman" w:hAnsi="Times New Roman" w:cs="Times New Roman"/>
          <w:bCs/>
          <w:sz w:val="24"/>
          <w:szCs w:val="24"/>
        </w:rPr>
        <w:t xml:space="preserve">Journey to Becoming a Neonatal Nurse Practitioner. </w:t>
      </w:r>
      <w:r w:rsidRPr="00285558">
        <w:rPr>
          <w:rFonts w:ascii="Times New Roman" w:hAnsi="Times New Roman" w:cs="Times New Roman"/>
          <w:iCs/>
          <w:sz w:val="24"/>
          <w:szCs w:val="24"/>
        </w:rPr>
        <w:t xml:space="preserve">Making the Decision to Enter Graduate School. </w:t>
      </w:r>
      <w:r w:rsidRPr="00285558">
        <w:rPr>
          <w:rFonts w:ascii="Times New Roman" w:hAnsi="Times New Roman" w:cs="Times New Roman"/>
          <w:i/>
          <w:sz w:val="24"/>
          <w:szCs w:val="24"/>
        </w:rPr>
        <w:t>Advances in Neonatal Care</w:t>
      </w:r>
      <w:r w:rsidRPr="00285558">
        <w:rPr>
          <w:rFonts w:ascii="Times New Roman" w:hAnsi="Times New Roman" w:cs="Times New Roman"/>
          <w:sz w:val="24"/>
          <w:szCs w:val="24"/>
        </w:rPr>
        <w:t>, 16</w:t>
      </w:r>
      <w:r w:rsidR="0088473A" w:rsidRPr="00285558">
        <w:rPr>
          <w:rFonts w:ascii="Times New Roman" w:hAnsi="Times New Roman" w:cs="Times New Roman"/>
          <w:sz w:val="24"/>
          <w:szCs w:val="24"/>
        </w:rPr>
        <w:t xml:space="preserve">, </w:t>
      </w:r>
      <w:r w:rsidRPr="00285558">
        <w:rPr>
          <w:rFonts w:ascii="Times New Roman" w:hAnsi="Times New Roman" w:cs="Times New Roman"/>
          <w:sz w:val="24"/>
          <w:szCs w:val="24"/>
        </w:rPr>
        <w:t>E3-E11</w:t>
      </w:r>
      <w:r w:rsidR="0088473A" w:rsidRPr="00285558">
        <w:rPr>
          <w:rFonts w:ascii="Times New Roman" w:hAnsi="Times New Roman" w:cs="Times New Roman"/>
          <w:sz w:val="24"/>
          <w:szCs w:val="24"/>
        </w:rPr>
        <w:t>.</w:t>
      </w:r>
    </w:p>
    <w:p w14:paraId="6CB9021D" w14:textId="4ACCABA4" w:rsidR="00F15B1D" w:rsidRPr="00285558" w:rsidRDefault="00F15B1D" w:rsidP="00F15B1D">
      <w:pPr>
        <w:spacing w:line="480" w:lineRule="auto"/>
        <w:rPr>
          <w:rFonts w:ascii="Times New Roman" w:hAnsi="Times New Roman" w:cs="Times New Roman"/>
          <w:sz w:val="24"/>
          <w:szCs w:val="24"/>
        </w:rPr>
      </w:pPr>
    </w:p>
    <w:p w14:paraId="75A46A02" w14:textId="69C021F4" w:rsidR="00F15B1D" w:rsidRPr="00285558" w:rsidRDefault="00F15B1D" w:rsidP="00F15B1D">
      <w:pPr>
        <w:pStyle w:val="Heading1"/>
        <w:spacing w:before="0" w:after="375" w:line="480" w:lineRule="auto"/>
        <w:rPr>
          <w:rFonts w:ascii="Times New Roman" w:hAnsi="Times New Roman" w:cs="Times New Roman"/>
          <w:color w:val="auto"/>
          <w:sz w:val="24"/>
          <w:szCs w:val="24"/>
        </w:rPr>
      </w:pPr>
      <w:r w:rsidRPr="00285558">
        <w:rPr>
          <w:rFonts w:ascii="Times New Roman" w:hAnsi="Times New Roman" w:cs="Times New Roman"/>
          <w:color w:val="auto"/>
          <w:sz w:val="24"/>
          <w:szCs w:val="24"/>
        </w:rPr>
        <w:t>Brooks</w:t>
      </w:r>
      <w:r w:rsidR="00B63D74" w:rsidRPr="00285558">
        <w:rPr>
          <w:rFonts w:ascii="Times New Roman" w:hAnsi="Times New Roman" w:cs="Times New Roman"/>
          <w:color w:val="auto"/>
          <w:sz w:val="24"/>
          <w:szCs w:val="24"/>
        </w:rPr>
        <w:t>,</w:t>
      </w:r>
      <w:r w:rsidRPr="00285558">
        <w:rPr>
          <w:rFonts w:ascii="Times New Roman" w:hAnsi="Times New Roman" w:cs="Times New Roman"/>
          <w:color w:val="auto"/>
          <w:sz w:val="24"/>
          <w:szCs w:val="24"/>
        </w:rPr>
        <w:t xml:space="preserve"> M. V., &amp; Niederhauser</w:t>
      </w:r>
      <w:r w:rsidR="00B63D74" w:rsidRPr="00285558">
        <w:rPr>
          <w:rFonts w:ascii="Times New Roman" w:hAnsi="Times New Roman" w:cs="Times New Roman"/>
          <w:color w:val="auto"/>
          <w:sz w:val="24"/>
          <w:szCs w:val="24"/>
        </w:rPr>
        <w:t>,</w:t>
      </w:r>
      <w:r w:rsidRPr="00285558">
        <w:rPr>
          <w:rFonts w:ascii="Times New Roman" w:hAnsi="Times New Roman" w:cs="Times New Roman"/>
          <w:color w:val="auto"/>
          <w:sz w:val="24"/>
          <w:szCs w:val="24"/>
        </w:rPr>
        <w:t xml:space="preserve"> V. (2009). </w:t>
      </w:r>
      <w:r w:rsidRPr="00285558">
        <w:rPr>
          <w:rFonts w:ascii="Times New Roman" w:hAnsi="Times New Roman" w:cs="Times New Roman"/>
          <w:bCs/>
          <w:color w:val="auto"/>
          <w:sz w:val="24"/>
          <w:szCs w:val="24"/>
        </w:rPr>
        <w:t>Preceptor expectations and issues with nurse practitioner clinical rotations.</w:t>
      </w:r>
      <w:r w:rsidRPr="00285558">
        <w:rPr>
          <w:rFonts w:ascii="Times New Roman" w:hAnsi="Times New Roman" w:cs="Times New Roman"/>
          <w:color w:val="auto"/>
          <w:sz w:val="24"/>
          <w:szCs w:val="24"/>
        </w:rPr>
        <w:t xml:space="preserve"> </w:t>
      </w:r>
      <w:r w:rsidRPr="00285558">
        <w:rPr>
          <w:rFonts w:ascii="Times New Roman" w:hAnsi="Times New Roman" w:cs="Times New Roman"/>
          <w:bCs/>
          <w:i/>
          <w:color w:val="auto"/>
          <w:sz w:val="24"/>
          <w:szCs w:val="24"/>
        </w:rPr>
        <w:t>Journal of the American Academy of Nurse Practitioners</w:t>
      </w:r>
      <w:r w:rsidRPr="00285558">
        <w:rPr>
          <w:rFonts w:ascii="Times New Roman" w:hAnsi="Times New Roman" w:cs="Times New Roman"/>
          <w:bCs/>
          <w:color w:val="auto"/>
          <w:sz w:val="24"/>
          <w:szCs w:val="24"/>
        </w:rPr>
        <w:t>,</w:t>
      </w:r>
      <w:r w:rsidRPr="00285558">
        <w:rPr>
          <w:rFonts w:ascii="Times New Roman" w:hAnsi="Times New Roman" w:cs="Times New Roman"/>
          <w:color w:val="auto"/>
          <w:sz w:val="24"/>
          <w:szCs w:val="24"/>
        </w:rPr>
        <w:t> 22</w:t>
      </w:r>
      <w:r w:rsidR="0088473A" w:rsidRPr="00285558">
        <w:rPr>
          <w:rFonts w:ascii="Times New Roman" w:hAnsi="Times New Roman" w:cs="Times New Roman"/>
          <w:color w:val="auto"/>
          <w:sz w:val="24"/>
          <w:szCs w:val="24"/>
        </w:rPr>
        <w:t xml:space="preserve">, </w:t>
      </w:r>
      <w:r w:rsidRPr="00285558">
        <w:rPr>
          <w:rFonts w:ascii="Times New Roman" w:hAnsi="Times New Roman" w:cs="Times New Roman"/>
          <w:color w:val="auto"/>
          <w:sz w:val="24"/>
          <w:szCs w:val="24"/>
        </w:rPr>
        <w:t>573-9</w:t>
      </w:r>
      <w:r w:rsidR="0088473A" w:rsidRPr="00285558">
        <w:rPr>
          <w:rFonts w:ascii="Times New Roman" w:hAnsi="Times New Roman" w:cs="Times New Roman"/>
          <w:color w:val="auto"/>
          <w:sz w:val="24"/>
          <w:szCs w:val="24"/>
        </w:rPr>
        <w:t>.</w:t>
      </w:r>
      <w:r w:rsidRPr="00285558">
        <w:rPr>
          <w:rFonts w:ascii="Times New Roman" w:hAnsi="Times New Roman" w:cs="Times New Roman"/>
          <w:color w:val="auto"/>
          <w:sz w:val="24"/>
          <w:szCs w:val="24"/>
        </w:rPr>
        <w:t xml:space="preserve"> doi: </w:t>
      </w:r>
      <w:r w:rsidRPr="00285558">
        <w:rPr>
          <w:rStyle w:val="Hyperlink"/>
          <w:rFonts w:ascii="Times New Roman" w:hAnsi="Times New Roman" w:cs="Times New Roman"/>
          <w:color w:val="auto"/>
          <w:sz w:val="24"/>
          <w:szCs w:val="24"/>
          <w:bdr w:val="none" w:sz="0" w:space="0" w:color="auto" w:frame="1"/>
        </w:rPr>
        <w:t>10.1111/j.1745-7599.2010.00560</w:t>
      </w:r>
      <w:r w:rsidR="0088473A" w:rsidRPr="00285558">
        <w:rPr>
          <w:rStyle w:val="Hyperlink"/>
          <w:rFonts w:ascii="Times New Roman" w:hAnsi="Times New Roman" w:cs="Times New Roman"/>
          <w:color w:val="auto"/>
          <w:sz w:val="24"/>
          <w:szCs w:val="24"/>
          <w:bdr w:val="none" w:sz="0" w:space="0" w:color="auto" w:frame="1"/>
        </w:rPr>
        <w:t>.</w:t>
      </w:r>
    </w:p>
    <w:p w14:paraId="3F83BC6C" w14:textId="5E7DB553" w:rsidR="00F15B1D" w:rsidRPr="00285558" w:rsidRDefault="00F15B1D" w:rsidP="00F15B1D">
      <w:pPr>
        <w:pStyle w:val="Heading2"/>
        <w:spacing w:line="480" w:lineRule="auto"/>
        <w:rPr>
          <w:rFonts w:ascii="Times New Roman" w:hAnsi="Times New Roman" w:cs="Times New Roman"/>
          <w:b/>
          <w:color w:val="auto"/>
          <w:sz w:val="24"/>
          <w:szCs w:val="24"/>
        </w:rPr>
      </w:pPr>
      <w:r w:rsidRPr="00285558">
        <w:rPr>
          <w:rFonts w:ascii="Times New Roman" w:hAnsi="Times New Roman" w:cs="Times New Roman"/>
          <w:color w:val="auto"/>
          <w:sz w:val="24"/>
          <w:szCs w:val="24"/>
        </w:rPr>
        <w:t>Brown</w:t>
      </w:r>
      <w:r w:rsidR="00B63D74" w:rsidRPr="00285558">
        <w:rPr>
          <w:rFonts w:ascii="Times New Roman" w:hAnsi="Times New Roman" w:cs="Times New Roman"/>
          <w:color w:val="auto"/>
          <w:sz w:val="24"/>
          <w:szCs w:val="24"/>
        </w:rPr>
        <w:t>,</w:t>
      </w:r>
      <w:r w:rsidRPr="00285558">
        <w:rPr>
          <w:rFonts w:ascii="Times New Roman" w:hAnsi="Times New Roman" w:cs="Times New Roman"/>
          <w:color w:val="auto"/>
          <w:sz w:val="24"/>
          <w:szCs w:val="24"/>
        </w:rPr>
        <w:t xml:space="preserve"> M-A., &amp; Olshansky</w:t>
      </w:r>
      <w:r w:rsidR="00B63D74" w:rsidRPr="00285558">
        <w:rPr>
          <w:rFonts w:ascii="Times New Roman" w:hAnsi="Times New Roman" w:cs="Times New Roman"/>
          <w:color w:val="auto"/>
          <w:sz w:val="24"/>
          <w:szCs w:val="24"/>
        </w:rPr>
        <w:t>,</w:t>
      </w:r>
      <w:r w:rsidRPr="00285558">
        <w:rPr>
          <w:rFonts w:ascii="Times New Roman" w:hAnsi="Times New Roman" w:cs="Times New Roman"/>
          <w:color w:val="auto"/>
          <w:sz w:val="24"/>
          <w:szCs w:val="24"/>
        </w:rPr>
        <w:t xml:space="preserve"> E.F. (1997). From </w:t>
      </w:r>
      <w:r w:rsidR="0088473A" w:rsidRPr="00285558">
        <w:rPr>
          <w:rFonts w:ascii="Times New Roman" w:hAnsi="Times New Roman" w:cs="Times New Roman"/>
          <w:color w:val="auto"/>
          <w:sz w:val="24"/>
          <w:szCs w:val="24"/>
        </w:rPr>
        <w:t xml:space="preserve">limbo </w:t>
      </w:r>
      <w:r w:rsidRPr="00285558">
        <w:rPr>
          <w:rFonts w:ascii="Times New Roman" w:hAnsi="Times New Roman" w:cs="Times New Roman"/>
          <w:color w:val="auto"/>
          <w:sz w:val="24"/>
          <w:szCs w:val="24"/>
        </w:rPr>
        <w:t xml:space="preserve">to </w:t>
      </w:r>
      <w:r w:rsidR="0088473A" w:rsidRPr="00285558">
        <w:rPr>
          <w:rFonts w:ascii="Times New Roman" w:hAnsi="Times New Roman" w:cs="Times New Roman"/>
          <w:color w:val="auto"/>
          <w:sz w:val="24"/>
          <w:szCs w:val="24"/>
        </w:rPr>
        <w:t>l</w:t>
      </w:r>
      <w:r w:rsidRPr="00285558">
        <w:rPr>
          <w:rFonts w:ascii="Times New Roman" w:hAnsi="Times New Roman" w:cs="Times New Roman"/>
          <w:color w:val="auto"/>
          <w:sz w:val="24"/>
          <w:szCs w:val="24"/>
        </w:rPr>
        <w:t xml:space="preserve">egitimacy: A </w:t>
      </w:r>
      <w:r w:rsidR="0088473A" w:rsidRPr="00285558">
        <w:rPr>
          <w:rFonts w:ascii="Times New Roman" w:hAnsi="Times New Roman" w:cs="Times New Roman"/>
          <w:color w:val="auto"/>
          <w:sz w:val="24"/>
          <w:szCs w:val="24"/>
        </w:rPr>
        <w:t xml:space="preserve">theoretical model </w:t>
      </w:r>
      <w:r w:rsidRPr="00285558">
        <w:rPr>
          <w:rFonts w:ascii="Times New Roman" w:hAnsi="Times New Roman" w:cs="Times New Roman"/>
          <w:color w:val="auto"/>
          <w:sz w:val="24"/>
          <w:szCs w:val="24"/>
        </w:rPr>
        <w:t xml:space="preserve">of </w:t>
      </w:r>
      <w:r w:rsidR="0088473A" w:rsidRPr="00285558">
        <w:rPr>
          <w:rFonts w:ascii="Times New Roman" w:hAnsi="Times New Roman" w:cs="Times New Roman"/>
          <w:color w:val="auto"/>
          <w:sz w:val="24"/>
          <w:szCs w:val="24"/>
        </w:rPr>
        <w:t xml:space="preserve">the transition </w:t>
      </w:r>
      <w:r w:rsidRPr="00285558">
        <w:rPr>
          <w:rFonts w:ascii="Times New Roman" w:hAnsi="Times New Roman" w:cs="Times New Roman"/>
          <w:color w:val="auto"/>
          <w:sz w:val="24"/>
          <w:szCs w:val="24"/>
        </w:rPr>
        <w:t xml:space="preserve">to the </w:t>
      </w:r>
      <w:r w:rsidR="0088473A" w:rsidRPr="00285558">
        <w:rPr>
          <w:rFonts w:ascii="Times New Roman" w:hAnsi="Times New Roman" w:cs="Times New Roman"/>
          <w:color w:val="auto"/>
          <w:sz w:val="24"/>
          <w:szCs w:val="24"/>
        </w:rPr>
        <w:t xml:space="preserve">primary care nurse practitioner </w:t>
      </w:r>
      <w:bookmarkStart w:id="4" w:name="7"/>
      <w:bookmarkEnd w:id="4"/>
      <w:r w:rsidR="0088473A" w:rsidRPr="00285558">
        <w:rPr>
          <w:rFonts w:ascii="Times New Roman" w:hAnsi="Times New Roman" w:cs="Times New Roman"/>
          <w:color w:val="auto"/>
          <w:sz w:val="24"/>
          <w:szCs w:val="24"/>
        </w:rPr>
        <w:t>role</w:t>
      </w:r>
      <w:r w:rsidRPr="00285558">
        <w:rPr>
          <w:rFonts w:ascii="Times New Roman" w:hAnsi="Times New Roman" w:cs="Times New Roman"/>
          <w:color w:val="auto"/>
          <w:sz w:val="24"/>
          <w:szCs w:val="24"/>
        </w:rPr>
        <w:t xml:space="preserve">. </w:t>
      </w:r>
      <w:r w:rsidRPr="00285558">
        <w:rPr>
          <w:rFonts w:ascii="Times New Roman" w:hAnsi="Times New Roman" w:cs="Times New Roman"/>
          <w:i/>
          <w:color w:val="auto"/>
          <w:sz w:val="24"/>
          <w:szCs w:val="24"/>
        </w:rPr>
        <w:t>Nursing Research</w:t>
      </w:r>
      <w:r w:rsidRPr="00285558">
        <w:rPr>
          <w:rFonts w:ascii="Times New Roman" w:hAnsi="Times New Roman" w:cs="Times New Roman"/>
          <w:color w:val="auto"/>
          <w:sz w:val="24"/>
          <w:szCs w:val="24"/>
        </w:rPr>
        <w:t>, 46, 46-51</w:t>
      </w:r>
      <w:r w:rsidR="0088473A" w:rsidRPr="00285558">
        <w:rPr>
          <w:rFonts w:ascii="Times New Roman" w:hAnsi="Times New Roman" w:cs="Times New Roman"/>
          <w:color w:val="auto"/>
          <w:sz w:val="24"/>
          <w:szCs w:val="24"/>
        </w:rPr>
        <w:t>.</w:t>
      </w:r>
    </w:p>
    <w:p w14:paraId="73EDE3E0" w14:textId="77777777" w:rsidR="00FF0600" w:rsidRPr="00285558" w:rsidRDefault="00FF0600" w:rsidP="00F15B1D">
      <w:pPr>
        <w:spacing w:line="480" w:lineRule="auto"/>
        <w:rPr>
          <w:rStyle w:val="fontstyle01"/>
          <w:rFonts w:ascii="Times New Roman" w:hAnsi="Times New Roman" w:cs="Times New Roman"/>
          <w:color w:val="auto"/>
          <w:sz w:val="24"/>
          <w:szCs w:val="24"/>
        </w:rPr>
      </w:pPr>
    </w:p>
    <w:p w14:paraId="3BE05214" w14:textId="509EABBC" w:rsidR="00F15B1D" w:rsidRPr="00285558" w:rsidRDefault="00F15B1D" w:rsidP="00F15B1D">
      <w:pPr>
        <w:spacing w:line="480" w:lineRule="auto"/>
        <w:rPr>
          <w:rStyle w:val="fontstyle01"/>
          <w:rFonts w:ascii="Times New Roman" w:hAnsi="Times New Roman" w:cs="Times New Roman"/>
          <w:color w:val="auto"/>
          <w:sz w:val="24"/>
          <w:szCs w:val="24"/>
        </w:rPr>
      </w:pPr>
      <w:r w:rsidRPr="00285558">
        <w:rPr>
          <w:rStyle w:val="fontstyle01"/>
          <w:rFonts w:ascii="Times New Roman" w:hAnsi="Times New Roman" w:cs="Times New Roman"/>
          <w:color w:val="auto"/>
          <w:sz w:val="24"/>
          <w:szCs w:val="24"/>
        </w:rPr>
        <w:t>Bryant-Lukosius</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D., Dicenso</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A., Browne</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G. &amp; Pinelli</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J. (2004) Advanced </w:t>
      </w:r>
      <w:r w:rsidR="0088473A" w:rsidRPr="00285558">
        <w:rPr>
          <w:rStyle w:val="fontstyle01"/>
          <w:rFonts w:ascii="Times New Roman" w:hAnsi="Times New Roman" w:cs="Times New Roman"/>
          <w:color w:val="auto"/>
          <w:sz w:val="24"/>
          <w:szCs w:val="24"/>
        </w:rPr>
        <w:t>p</w:t>
      </w:r>
      <w:r w:rsidRPr="00285558">
        <w:rPr>
          <w:rStyle w:val="fontstyle01"/>
          <w:rFonts w:ascii="Times New Roman" w:hAnsi="Times New Roman" w:cs="Times New Roman"/>
          <w:color w:val="auto"/>
          <w:sz w:val="24"/>
          <w:szCs w:val="24"/>
        </w:rPr>
        <w:t xml:space="preserve">ractice </w:t>
      </w:r>
      <w:r w:rsidR="0088473A" w:rsidRPr="00285558">
        <w:rPr>
          <w:rStyle w:val="fontstyle01"/>
          <w:rFonts w:ascii="Times New Roman" w:hAnsi="Times New Roman" w:cs="Times New Roman"/>
          <w:color w:val="auto"/>
          <w:sz w:val="24"/>
          <w:szCs w:val="24"/>
        </w:rPr>
        <w:t>n</w:t>
      </w:r>
      <w:r w:rsidRPr="00285558">
        <w:rPr>
          <w:rStyle w:val="fontstyle01"/>
          <w:rFonts w:ascii="Times New Roman" w:hAnsi="Times New Roman" w:cs="Times New Roman"/>
          <w:color w:val="auto"/>
          <w:sz w:val="24"/>
          <w:szCs w:val="24"/>
        </w:rPr>
        <w:t xml:space="preserve">ursing </w:t>
      </w:r>
      <w:r w:rsidR="0088473A" w:rsidRPr="00285558">
        <w:rPr>
          <w:rStyle w:val="fontstyle01"/>
          <w:rFonts w:ascii="Times New Roman" w:hAnsi="Times New Roman" w:cs="Times New Roman"/>
          <w:color w:val="auto"/>
          <w:sz w:val="24"/>
          <w:szCs w:val="24"/>
        </w:rPr>
        <w:t>roles</w:t>
      </w:r>
      <w:r w:rsidRPr="00285558">
        <w:rPr>
          <w:rStyle w:val="fontstyle01"/>
          <w:rFonts w:ascii="Times New Roman" w:hAnsi="Times New Roman" w:cs="Times New Roman"/>
          <w:color w:val="auto"/>
          <w:sz w:val="24"/>
          <w:szCs w:val="24"/>
        </w:rPr>
        <w:t xml:space="preserve">. </w:t>
      </w:r>
      <w:r w:rsidRPr="00285558">
        <w:rPr>
          <w:rStyle w:val="fontstyle21"/>
          <w:rFonts w:ascii="Times New Roman" w:hAnsi="Times New Roman" w:cs="Times New Roman"/>
          <w:i/>
          <w:color w:val="auto"/>
          <w:sz w:val="24"/>
          <w:szCs w:val="24"/>
        </w:rPr>
        <w:t>Journal</w:t>
      </w:r>
      <w:r w:rsidRPr="00285558">
        <w:rPr>
          <w:rFonts w:ascii="Times New Roman" w:hAnsi="Times New Roman" w:cs="Times New Roman"/>
          <w:i/>
          <w:sz w:val="24"/>
          <w:szCs w:val="24"/>
        </w:rPr>
        <w:t xml:space="preserve"> </w:t>
      </w:r>
      <w:r w:rsidRPr="00285558">
        <w:rPr>
          <w:rStyle w:val="fontstyle21"/>
          <w:rFonts w:ascii="Times New Roman" w:hAnsi="Times New Roman" w:cs="Times New Roman"/>
          <w:i/>
          <w:color w:val="auto"/>
          <w:sz w:val="24"/>
          <w:szCs w:val="24"/>
        </w:rPr>
        <w:t>of Advanced Nursing</w:t>
      </w:r>
      <w:r w:rsidRPr="00285558">
        <w:rPr>
          <w:rStyle w:val="fontstyle21"/>
          <w:rFonts w:ascii="Times New Roman" w:hAnsi="Times New Roman" w:cs="Times New Roman"/>
          <w:color w:val="auto"/>
          <w:sz w:val="24"/>
          <w:szCs w:val="24"/>
        </w:rPr>
        <w:t xml:space="preserve">, </w:t>
      </w:r>
      <w:r w:rsidRPr="00285558">
        <w:rPr>
          <w:rStyle w:val="fontstyle31"/>
          <w:rFonts w:ascii="Times New Roman" w:hAnsi="Times New Roman" w:cs="Times New Roman"/>
          <w:color w:val="auto"/>
          <w:sz w:val="24"/>
          <w:szCs w:val="24"/>
        </w:rPr>
        <w:t>48</w:t>
      </w:r>
      <w:r w:rsidRPr="00285558">
        <w:rPr>
          <w:rStyle w:val="fontstyle01"/>
          <w:rFonts w:ascii="Times New Roman" w:hAnsi="Times New Roman" w:cs="Times New Roman"/>
          <w:color w:val="auto"/>
          <w:sz w:val="24"/>
          <w:szCs w:val="24"/>
        </w:rPr>
        <w:t xml:space="preserve">, 519–529. </w:t>
      </w:r>
    </w:p>
    <w:p w14:paraId="14F2D42B" w14:textId="2A9B5A75" w:rsidR="00F15B1D" w:rsidRPr="00285558" w:rsidRDefault="00F15B1D" w:rsidP="00F15B1D">
      <w:pPr>
        <w:spacing w:line="480" w:lineRule="auto"/>
        <w:rPr>
          <w:rStyle w:val="fontstyle01"/>
          <w:rFonts w:ascii="Times New Roman" w:hAnsi="Times New Roman" w:cs="Times New Roman"/>
          <w:color w:val="auto"/>
          <w:sz w:val="24"/>
          <w:szCs w:val="24"/>
        </w:rPr>
      </w:pPr>
    </w:p>
    <w:p w14:paraId="42C234DC" w14:textId="6CD964F5" w:rsidR="00F15B1D" w:rsidRPr="00285558" w:rsidRDefault="00F15B1D" w:rsidP="00F15B1D">
      <w:pPr>
        <w:spacing w:line="480" w:lineRule="auto"/>
        <w:rPr>
          <w:rStyle w:val="fontstyle01"/>
          <w:rFonts w:ascii="Times New Roman" w:hAnsi="Times New Roman" w:cs="Times New Roman"/>
          <w:color w:val="auto"/>
          <w:sz w:val="24"/>
          <w:szCs w:val="24"/>
        </w:rPr>
      </w:pPr>
      <w:r w:rsidRPr="00285558">
        <w:rPr>
          <w:rStyle w:val="fontstyle01"/>
          <w:rFonts w:ascii="Times New Roman" w:hAnsi="Times New Roman" w:cs="Times New Roman"/>
          <w:color w:val="auto"/>
          <w:sz w:val="24"/>
          <w:szCs w:val="24"/>
        </w:rPr>
        <w:t>Curtis</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J.R., Black</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A.L., Ford</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D.W., Downey</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L., Shannon</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S.E., Doorenbos</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A.Z., Kross</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E.K., Rienke</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L.F., Feemster</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L.C., Edlund</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B., Arnold</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R.W., O’Connor</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K., &amp; Engelberg</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R. (2013). Effect of </w:t>
      </w:r>
      <w:r w:rsidR="0088473A" w:rsidRPr="00285558">
        <w:rPr>
          <w:rStyle w:val="fontstyle01"/>
          <w:rFonts w:ascii="Times New Roman" w:hAnsi="Times New Roman" w:cs="Times New Roman"/>
          <w:color w:val="auto"/>
          <w:sz w:val="24"/>
          <w:szCs w:val="24"/>
        </w:rPr>
        <w:t xml:space="preserve">communication skills training </w:t>
      </w:r>
      <w:r w:rsidRPr="00285558">
        <w:rPr>
          <w:rStyle w:val="fontstyle01"/>
          <w:rFonts w:ascii="Times New Roman" w:hAnsi="Times New Roman" w:cs="Times New Roman"/>
          <w:color w:val="auto"/>
          <w:sz w:val="24"/>
          <w:szCs w:val="24"/>
        </w:rPr>
        <w:t xml:space="preserve">for </w:t>
      </w:r>
      <w:r w:rsidR="0088473A" w:rsidRPr="00285558">
        <w:rPr>
          <w:rStyle w:val="fontstyle01"/>
          <w:rFonts w:ascii="Times New Roman" w:hAnsi="Times New Roman" w:cs="Times New Roman"/>
          <w:color w:val="auto"/>
          <w:sz w:val="24"/>
          <w:szCs w:val="24"/>
        </w:rPr>
        <w:t xml:space="preserve">residents </w:t>
      </w:r>
      <w:r w:rsidRPr="00285558">
        <w:rPr>
          <w:rStyle w:val="fontstyle01"/>
          <w:rFonts w:ascii="Times New Roman" w:hAnsi="Times New Roman" w:cs="Times New Roman"/>
          <w:color w:val="auto"/>
          <w:sz w:val="24"/>
          <w:szCs w:val="24"/>
        </w:rPr>
        <w:t xml:space="preserve">and </w:t>
      </w:r>
      <w:r w:rsidR="0088473A" w:rsidRPr="00285558">
        <w:rPr>
          <w:rStyle w:val="fontstyle01"/>
          <w:rFonts w:ascii="Times New Roman" w:hAnsi="Times New Roman" w:cs="Times New Roman"/>
          <w:color w:val="auto"/>
          <w:sz w:val="24"/>
          <w:szCs w:val="24"/>
        </w:rPr>
        <w:t xml:space="preserve">nurse practitioners </w:t>
      </w:r>
      <w:r w:rsidRPr="00285558">
        <w:rPr>
          <w:rStyle w:val="fontstyle01"/>
          <w:rFonts w:ascii="Times New Roman" w:hAnsi="Times New Roman" w:cs="Times New Roman"/>
          <w:color w:val="auto"/>
          <w:sz w:val="24"/>
          <w:szCs w:val="24"/>
        </w:rPr>
        <w:t xml:space="preserve">on </w:t>
      </w:r>
      <w:r w:rsidR="0088473A" w:rsidRPr="00285558">
        <w:rPr>
          <w:rStyle w:val="fontstyle01"/>
          <w:rFonts w:ascii="Times New Roman" w:hAnsi="Times New Roman" w:cs="Times New Roman"/>
          <w:color w:val="auto"/>
          <w:sz w:val="24"/>
          <w:szCs w:val="24"/>
        </w:rPr>
        <w:t xml:space="preserve">quality </w:t>
      </w:r>
      <w:r w:rsidRPr="00285558">
        <w:rPr>
          <w:rStyle w:val="fontstyle01"/>
          <w:rFonts w:ascii="Times New Roman" w:hAnsi="Times New Roman" w:cs="Times New Roman"/>
          <w:color w:val="auto"/>
          <w:sz w:val="24"/>
          <w:szCs w:val="24"/>
        </w:rPr>
        <w:t xml:space="preserve">of </w:t>
      </w:r>
      <w:r w:rsidR="0088473A" w:rsidRPr="00285558">
        <w:rPr>
          <w:rStyle w:val="fontstyle01"/>
          <w:rFonts w:ascii="Times New Roman" w:hAnsi="Times New Roman" w:cs="Times New Roman"/>
          <w:color w:val="auto"/>
          <w:sz w:val="24"/>
          <w:szCs w:val="24"/>
        </w:rPr>
        <w:t>communication with patients with serious illness</w:t>
      </w:r>
      <w:r w:rsidRPr="00285558">
        <w:rPr>
          <w:rStyle w:val="fontstyle01"/>
          <w:rFonts w:ascii="Times New Roman" w:hAnsi="Times New Roman" w:cs="Times New Roman"/>
          <w:color w:val="auto"/>
          <w:sz w:val="24"/>
          <w:szCs w:val="24"/>
        </w:rPr>
        <w:t xml:space="preserve">: </w:t>
      </w:r>
      <w:r w:rsidR="0088473A" w:rsidRPr="00285558">
        <w:rPr>
          <w:rStyle w:val="fontstyle01"/>
          <w:rFonts w:ascii="Times New Roman" w:hAnsi="Times New Roman" w:cs="Times New Roman"/>
          <w:color w:val="auto"/>
          <w:sz w:val="24"/>
          <w:szCs w:val="24"/>
        </w:rPr>
        <w:t>a randomised trial</w:t>
      </w:r>
      <w:r w:rsidRPr="00285558">
        <w:rPr>
          <w:rStyle w:val="fontstyle01"/>
          <w:rFonts w:ascii="Times New Roman" w:hAnsi="Times New Roman" w:cs="Times New Roman"/>
          <w:color w:val="auto"/>
          <w:sz w:val="24"/>
          <w:szCs w:val="24"/>
        </w:rPr>
        <w:t xml:space="preserve">. </w:t>
      </w:r>
      <w:r w:rsidRPr="00285558">
        <w:rPr>
          <w:rFonts w:ascii="Times New Roman" w:hAnsi="Times New Roman" w:cs="Times New Roman"/>
          <w:i/>
          <w:iCs/>
          <w:sz w:val="24"/>
          <w:szCs w:val="24"/>
        </w:rPr>
        <w:t>JAMA</w:t>
      </w:r>
      <w:r w:rsidRPr="00285558">
        <w:rPr>
          <w:rFonts w:ascii="Times New Roman" w:hAnsi="Times New Roman" w:cs="Times New Roman"/>
          <w:i/>
          <w:sz w:val="24"/>
          <w:szCs w:val="24"/>
        </w:rPr>
        <w:t>.</w:t>
      </w:r>
      <w:r w:rsidRPr="00285558">
        <w:rPr>
          <w:rFonts w:ascii="Times New Roman" w:hAnsi="Times New Roman" w:cs="Times New Roman"/>
          <w:sz w:val="24"/>
          <w:szCs w:val="24"/>
        </w:rPr>
        <w:t xml:space="preserve"> 310, 2271–2281. doi:10.1001/jama.2013.282081.</w:t>
      </w:r>
    </w:p>
    <w:p w14:paraId="2F72C173" w14:textId="5206358B" w:rsidR="00F15B1D" w:rsidRPr="00285558" w:rsidRDefault="00F15B1D" w:rsidP="00F15B1D">
      <w:pPr>
        <w:spacing w:line="480" w:lineRule="auto"/>
        <w:rPr>
          <w:rStyle w:val="fontstyle01"/>
          <w:rFonts w:ascii="Times New Roman" w:hAnsi="Times New Roman" w:cs="Times New Roman"/>
          <w:color w:val="auto"/>
          <w:sz w:val="24"/>
          <w:szCs w:val="24"/>
        </w:rPr>
      </w:pPr>
    </w:p>
    <w:p w14:paraId="60743756" w14:textId="6E818571" w:rsidR="00F15B1D" w:rsidRPr="00285558" w:rsidRDefault="00F15B1D" w:rsidP="00F15B1D">
      <w:pPr>
        <w:spacing w:line="480" w:lineRule="auto"/>
        <w:rPr>
          <w:rFonts w:ascii="Times New Roman" w:hAnsi="Times New Roman" w:cs="Times New Roman"/>
          <w:iCs/>
          <w:sz w:val="24"/>
          <w:szCs w:val="24"/>
        </w:rPr>
      </w:pPr>
      <w:r w:rsidRPr="00285558">
        <w:rPr>
          <w:rFonts w:ascii="Times New Roman" w:hAnsi="Times New Roman" w:cs="Times New Roman"/>
          <w:sz w:val="24"/>
          <w:szCs w:val="24"/>
        </w:rPr>
        <w:t>Cusson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R.M., &amp; Nelson Strange</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S. (2008). Neonatal </w:t>
      </w:r>
      <w:r w:rsidR="0088473A" w:rsidRPr="00285558">
        <w:rPr>
          <w:rFonts w:ascii="Times New Roman" w:hAnsi="Times New Roman" w:cs="Times New Roman"/>
          <w:sz w:val="24"/>
          <w:szCs w:val="24"/>
        </w:rPr>
        <w:t xml:space="preserve">nurse practitioner role transition, the process </w:t>
      </w:r>
      <w:r w:rsidRPr="00285558">
        <w:rPr>
          <w:rFonts w:ascii="Times New Roman" w:hAnsi="Times New Roman" w:cs="Times New Roman"/>
          <w:sz w:val="24"/>
          <w:szCs w:val="24"/>
        </w:rPr>
        <w:t xml:space="preserve">of </w:t>
      </w:r>
      <w:r w:rsidR="0088473A" w:rsidRPr="00285558">
        <w:rPr>
          <w:rFonts w:ascii="Times New Roman" w:hAnsi="Times New Roman" w:cs="Times New Roman"/>
          <w:sz w:val="24"/>
          <w:szCs w:val="24"/>
        </w:rPr>
        <w:t>retaining expert status.</w:t>
      </w:r>
      <w:r w:rsidRPr="00285558">
        <w:rPr>
          <w:rFonts w:ascii="Times New Roman" w:hAnsi="Times New Roman" w:cs="Times New Roman"/>
          <w:sz w:val="24"/>
          <w:szCs w:val="24"/>
        </w:rPr>
        <w:t xml:space="preserve"> </w:t>
      </w:r>
      <w:r w:rsidRPr="00285558">
        <w:rPr>
          <w:rFonts w:ascii="Times New Roman" w:hAnsi="Times New Roman" w:cs="Times New Roman"/>
          <w:i/>
          <w:iCs/>
          <w:sz w:val="24"/>
          <w:szCs w:val="24"/>
        </w:rPr>
        <w:t>J Perinat Neonational Nursing</w:t>
      </w:r>
      <w:r w:rsidRPr="00285558">
        <w:rPr>
          <w:rFonts w:ascii="Times New Roman" w:hAnsi="Times New Roman" w:cs="Times New Roman"/>
          <w:iCs/>
          <w:sz w:val="24"/>
          <w:szCs w:val="24"/>
        </w:rPr>
        <w:t>, 22, 329–337</w:t>
      </w:r>
      <w:r w:rsidR="0088473A" w:rsidRPr="00285558">
        <w:rPr>
          <w:rFonts w:ascii="Times New Roman" w:hAnsi="Times New Roman" w:cs="Times New Roman"/>
          <w:iCs/>
          <w:sz w:val="24"/>
          <w:szCs w:val="24"/>
        </w:rPr>
        <w:t>.</w:t>
      </w:r>
    </w:p>
    <w:p w14:paraId="59D04A3D" w14:textId="196C6E47" w:rsidR="00DA166E" w:rsidRPr="00285558" w:rsidRDefault="00DA166E" w:rsidP="00F15B1D">
      <w:pPr>
        <w:spacing w:line="480" w:lineRule="auto"/>
        <w:rPr>
          <w:rFonts w:ascii="Times New Roman" w:eastAsia="Times New Roman" w:hAnsi="Times New Roman" w:cs="Times New Roman"/>
          <w:sz w:val="24"/>
          <w:szCs w:val="24"/>
          <w:lang w:eastAsia="en-GB"/>
        </w:rPr>
      </w:pPr>
    </w:p>
    <w:p w14:paraId="657BC0EC" w14:textId="032A25E9" w:rsidR="00F15B1D" w:rsidRPr="00285558" w:rsidRDefault="00F15B1D" w:rsidP="00F15B1D">
      <w:pPr>
        <w:spacing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 xml:space="preserve">Department for Health (2014). </w:t>
      </w:r>
      <w:r w:rsidRPr="00285558">
        <w:rPr>
          <w:rFonts w:ascii="Times New Roman" w:eastAsia="Times New Roman" w:hAnsi="Times New Roman" w:cs="Times New Roman"/>
          <w:i/>
          <w:sz w:val="24"/>
          <w:szCs w:val="24"/>
          <w:lang w:eastAsia="en-GB"/>
        </w:rPr>
        <w:t>The NHS five year forward view</w:t>
      </w:r>
      <w:r w:rsidRPr="00285558">
        <w:rPr>
          <w:rFonts w:ascii="Times New Roman" w:eastAsia="Times New Roman" w:hAnsi="Times New Roman" w:cs="Times New Roman"/>
          <w:sz w:val="24"/>
          <w:szCs w:val="24"/>
          <w:lang w:eastAsia="en-GB"/>
        </w:rPr>
        <w:t>, The King' s Fund</w:t>
      </w:r>
      <w:r w:rsidR="004916DB"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October NHS England</w:t>
      </w:r>
      <w:r w:rsidR="00B63D74" w:rsidRPr="00285558">
        <w:rPr>
          <w:rFonts w:ascii="Times New Roman" w:eastAsia="Times New Roman" w:hAnsi="Times New Roman" w:cs="Times New Roman"/>
          <w:sz w:val="24"/>
          <w:szCs w:val="24"/>
          <w:lang w:eastAsia="en-GB"/>
        </w:rPr>
        <w:t>.</w:t>
      </w:r>
    </w:p>
    <w:p w14:paraId="57A5000A" w14:textId="738D8F5D" w:rsidR="00F15B1D" w:rsidRPr="00285558" w:rsidRDefault="00285558" w:rsidP="00F15B1D">
      <w:pPr>
        <w:spacing w:line="480" w:lineRule="auto"/>
        <w:rPr>
          <w:rFonts w:ascii="Times New Roman" w:eastAsia="Times New Roman" w:hAnsi="Times New Roman" w:cs="Times New Roman"/>
          <w:sz w:val="24"/>
          <w:szCs w:val="24"/>
          <w:lang w:eastAsia="en-GB"/>
        </w:rPr>
      </w:pPr>
      <w:hyperlink r:id="rId8" w:history="1">
        <w:r w:rsidR="00F15B1D" w:rsidRPr="00285558">
          <w:rPr>
            <w:rStyle w:val="Hyperlink"/>
            <w:rFonts w:ascii="Times New Roman" w:eastAsia="Times New Roman" w:hAnsi="Times New Roman" w:cs="Times New Roman"/>
            <w:color w:val="auto"/>
            <w:sz w:val="24"/>
            <w:szCs w:val="24"/>
            <w:lang w:eastAsia="en-GB"/>
          </w:rPr>
          <w:t>https://www.kingsfund.org.uk/projects/nhs-five-year-</w:t>
        </w:r>
      </w:hyperlink>
      <w:r w:rsidR="00F15B1D" w:rsidRPr="00285558">
        <w:rPr>
          <w:rFonts w:ascii="Times New Roman" w:eastAsia="Times New Roman" w:hAnsi="Times New Roman" w:cs="Times New Roman"/>
          <w:sz w:val="24"/>
          <w:szCs w:val="24"/>
          <w:lang w:eastAsia="en-GB"/>
        </w:rPr>
        <w:t xml:space="preserve">view (last accessed </w:t>
      </w:r>
      <w:r w:rsidR="00DA166E" w:rsidRPr="00285558">
        <w:rPr>
          <w:rFonts w:ascii="Times New Roman" w:eastAsia="Times New Roman" w:hAnsi="Times New Roman" w:cs="Times New Roman"/>
          <w:sz w:val="24"/>
          <w:szCs w:val="24"/>
          <w:lang w:eastAsia="en-GB"/>
        </w:rPr>
        <w:t>1</w:t>
      </w:r>
      <w:r w:rsidR="00F15B1D" w:rsidRPr="00285558">
        <w:rPr>
          <w:rFonts w:ascii="Times New Roman" w:eastAsia="Times New Roman" w:hAnsi="Times New Roman" w:cs="Times New Roman"/>
          <w:sz w:val="24"/>
          <w:szCs w:val="24"/>
          <w:lang w:eastAsia="en-GB"/>
        </w:rPr>
        <w:t>7.0</w:t>
      </w:r>
      <w:r w:rsidR="00DA166E" w:rsidRPr="00285558">
        <w:rPr>
          <w:rFonts w:ascii="Times New Roman" w:eastAsia="Times New Roman" w:hAnsi="Times New Roman" w:cs="Times New Roman"/>
          <w:sz w:val="24"/>
          <w:szCs w:val="24"/>
          <w:lang w:eastAsia="en-GB"/>
        </w:rPr>
        <w:t>1</w:t>
      </w:r>
      <w:r w:rsidR="00F15B1D" w:rsidRPr="00285558">
        <w:rPr>
          <w:rFonts w:ascii="Times New Roman" w:eastAsia="Times New Roman" w:hAnsi="Times New Roman" w:cs="Times New Roman"/>
          <w:sz w:val="24"/>
          <w:szCs w:val="24"/>
          <w:lang w:eastAsia="en-GB"/>
        </w:rPr>
        <w:t>.1</w:t>
      </w:r>
      <w:r w:rsidR="00DA166E" w:rsidRPr="00285558">
        <w:rPr>
          <w:rFonts w:ascii="Times New Roman" w:eastAsia="Times New Roman" w:hAnsi="Times New Roman" w:cs="Times New Roman"/>
          <w:sz w:val="24"/>
          <w:szCs w:val="24"/>
          <w:lang w:eastAsia="en-GB"/>
        </w:rPr>
        <w:t>9</w:t>
      </w:r>
      <w:r w:rsidR="00F15B1D" w:rsidRPr="00285558">
        <w:rPr>
          <w:rFonts w:ascii="Times New Roman" w:eastAsia="Times New Roman" w:hAnsi="Times New Roman" w:cs="Times New Roman"/>
          <w:sz w:val="24"/>
          <w:szCs w:val="24"/>
          <w:lang w:eastAsia="en-GB"/>
        </w:rPr>
        <w:t>)</w:t>
      </w:r>
    </w:p>
    <w:p w14:paraId="052E0B4A" w14:textId="77777777" w:rsidR="00B63D74" w:rsidRPr="00285558" w:rsidRDefault="00B63D74" w:rsidP="00F15B1D">
      <w:pPr>
        <w:spacing w:line="480" w:lineRule="auto"/>
        <w:rPr>
          <w:rFonts w:ascii="Times New Roman" w:hAnsi="Times New Roman" w:cs="Times New Roman"/>
          <w:sz w:val="24"/>
          <w:szCs w:val="24"/>
        </w:rPr>
      </w:pPr>
    </w:p>
    <w:p w14:paraId="6FFF6575" w14:textId="5818FAF2"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Department for Health (2015). </w:t>
      </w:r>
      <w:r w:rsidRPr="00285558">
        <w:rPr>
          <w:rFonts w:ascii="Times New Roman" w:hAnsi="Times New Roman" w:cs="Times New Roman"/>
          <w:i/>
          <w:sz w:val="24"/>
          <w:szCs w:val="24"/>
        </w:rPr>
        <w:t>Mandate from Department of Health to Health Education England</w:t>
      </w:r>
      <w:r w:rsidR="00B63D74" w:rsidRPr="00285558">
        <w:rPr>
          <w:rFonts w:ascii="Times New Roman" w:hAnsi="Times New Roman" w:cs="Times New Roman"/>
          <w:i/>
          <w:sz w:val="24"/>
          <w:szCs w:val="24"/>
        </w:rPr>
        <w:t>.</w:t>
      </w:r>
      <w:r w:rsidRPr="00285558">
        <w:rPr>
          <w:rFonts w:ascii="Times New Roman" w:hAnsi="Times New Roman" w:cs="Times New Roman"/>
          <w:i/>
          <w:sz w:val="24"/>
          <w:szCs w:val="24"/>
        </w:rPr>
        <w:t xml:space="preserve"> </w:t>
      </w:r>
      <w:r w:rsidRPr="00285558">
        <w:rPr>
          <w:rStyle w:val="Hyperlink"/>
          <w:rFonts w:ascii="Times New Roman" w:hAnsi="Times New Roman" w:cs="Times New Roman"/>
          <w:color w:val="auto"/>
          <w:sz w:val="24"/>
          <w:szCs w:val="24"/>
        </w:rPr>
        <w:t>https://.gov.uk/government/uploads/system/uploads/attachment_data/file/386221/NHS_England_.Mandate.pdf</w:t>
      </w:r>
      <w:r w:rsidRPr="00285558">
        <w:rPr>
          <w:rFonts w:ascii="Times New Roman" w:hAnsi="Times New Roman" w:cs="Times New Roman"/>
          <w:sz w:val="24"/>
          <w:szCs w:val="24"/>
        </w:rPr>
        <w:t xml:space="preserve"> (last accessed 28.03.18)</w:t>
      </w:r>
    </w:p>
    <w:p w14:paraId="33E433F0" w14:textId="024DA4C2" w:rsidR="00F15B1D" w:rsidRPr="00285558" w:rsidRDefault="00F15B1D" w:rsidP="00F15B1D">
      <w:pPr>
        <w:spacing w:line="480" w:lineRule="auto"/>
        <w:rPr>
          <w:rFonts w:ascii="Times New Roman" w:hAnsi="Times New Roman" w:cs="Times New Roman"/>
          <w:sz w:val="24"/>
          <w:szCs w:val="24"/>
        </w:rPr>
      </w:pPr>
    </w:p>
    <w:p w14:paraId="54A95088" w14:textId="095C8108" w:rsidR="00F15B1D" w:rsidRPr="00285558" w:rsidRDefault="00F15B1D" w:rsidP="00F15B1D">
      <w:pPr>
        <w:spacing w:line="480" w:lineRule="auto"/>
        <w:rPr>
          <w:rFonts w:ascii="Times New Roman" w:hAnsi="Times New Roman" w:cs="Times New Roman"/>
          <w:sz w:val="24"/>
          <w:szCs w:val="24"/>
        </w:rPr>
      </w:pPr>
      <w:r w:rsidRPr="00285558">
        <w:rPr>
          <w:rFonts w:ascii="Times New Roman" w:eastAsia="Times New Roman" w:hAnsi="Times New Roman" w:cs="Times New Roman"/>
          <w:sz w:val="24"/>
          <w:szCs w:val="24"/>
          <w:lang w:eastAsia="en-GB"/>
        </w:rPr>
        <w:t>Doerksen</w:t>
      </w:r>
      <w:r w:rsidR="00B63D74"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K. (2010). What are the </w:t>
      </w:r>
      <w:r w:rsidR="004916DB" w:rsidRPr="00285558">
        <w:rPr>
          <w:rFonts w:ascii="Times New Roman" w:eastAsia="Times New Roman" w:hAnsi="Times New Roman" w:cs="Times New Roman"/>
          <w:sz w:val="24"/>
          <w:szCs w:val="24"/>
          <w:lang w:eastAsia="en-GB"/>
        </w:rPr>
        <w:t xml:space="preserve">professional </w:t>
      </w:r>
      <w:r w:rsidRPr="00285558">
        <w:rPr>
          <w:rFonts w:ascii="Times New Roman" w:eastAsia="Times New Roman" w:hAnsi="Times New Roman" w:cs="Times New Roman"/>
          <w:sz w:val="24"/>
          <w:szCs w:val="24"/>
          <w:lang w:eastAsia="en-GB"/>
        </w:rPr>
        <w:t xml:space="preserve">and </w:t>
      </w:r>
      <w:r w:rsidR="004916DB" w:rsidRPr="00285558">
        <w:rPr>
          <w:rFonts w:ascii="Times New Roman" w:eastAsia="Times New Roman" w:hAnsi="Times New Roman" w:cs="Times New Roman"/>
          <w:sz w:val="24"/>
          <w:szCs w:val="24"/>
          <w:lang w:eastAsia="en-GB"/>
        </w:rPr>
        <w:t xml:space="preserve">mentorship </w:t>
      </w:r>
      <w:r w:rsidRPr="00285558">
        <w:rPr>
          <w:rFonts w:ascii="Times New Roman" w:eastAsia="Times New Roman" w:hAnsi="Times New Roman" w:cs="Times New Roman"/>
          <w:sz w:val="24"/>
          <w:szCs w:val="24"/>
          <w:lang w:eastAsia="en-GB"/>
        </w:rPr>
        <w:t xml:space="preserve">needs of </w:t>
      </w:r>
      <w:r w:rsidR="004916DB" w:rsidRPr="00285558">
        <w:rPr>
          <w:rFonts w:ascii="Times New Roman" w:eastAsia="Times New Roman" w:hAnsi="Times New Roman" w:cs="Times New Roman"/>
          <w:sz w:val="24"/>
          <w:szCs w:val="24"/>
          <w:lang w:eastAsia="en-GB"/>
        </w:rPr>
        <w:t>advanced practice nurses</w:t>
      </w:r>
      <w:r w:rsidRPr="00285558">
        <w:rPr>
          <w:rFonts w:ascii="Times New Roman" w:eastAsia="Times New Roman" w:hAnsi="Times New Roman" w:cs="Times New Roman"/>
          <w:sz w:val="24"/>
          <w:szCs w:val="24"/>
          <w:lang w:eastAsia="en-GB"/>
        </w:rPr>
        <w:t>?</w:t>
      </w:r>
      <w:r w:rsidRPr="00285558">
        <w:rPr>
          <w:rFonts w:ascii="Times New Roman" w:hAnsi="Times New Roman" w:cs="Times New Roman"/>
          <w:sz w:val="24"/>
          <w:szCs w:val="24"/>
        </w:rPr>
        <w:t xml:space="preserve"> </w:t>
      </w:r>
      <w:r w:rsidRPr="00285558">
        <w:rPr>
          <w:rFonts w:ascii="Times New Roman" w:hAnsi="Times New Roman" w:cs="Times New Roman"/>
          <w:i/>
          <w:sz w:val="24"/>
          <w:szCs w:val="24"/>
        </w:rPr>
        <w:t>Journal of Professional Nursing</w:t>
      </w:r>
      <w:r w:rsidRPr="00285558">
        <w:rPr>
          <w:rFonts w:ascii="Times New Roman" w:hAnsi="Times New Roman" w:cs="Times New Roman"/>
          <w:sz w:val="24"/>
          <w:szCs w:val="24"/>
        </w:rPr>
        <w:t>, 26, 141–151</w:t>
      </w:r>
      <w:r w:rsidR="004916DB" w:rsidRPr="00285558">
        <w:rPr>
          <w:rFonts w:ascii="Times New Roman" w:hAnsi="Times New Roman" w:cs="Times New Roman"/>
          <w:sz w:val="24"/>
          <w:szCs w:val="24"/>
        </w:rPr>
        <w:t>.</w:t>
      </w:r>
    </w:p>
    <w:p w14:paraId="7E836325" w14:textId="6E3BA5B0" w:rsidR="00F15B1D" w:rsidRPr="00285558" w:rsidRDefault="00F15B1D" w:rsidP="00F15B1D">
      <w:pPr>
        <w:spacing w:line="480" w:lineRule="auto"/>
        <w:rPr>
          <w:rFonts w:ascii="Times New Roman" w:hAnsi="Times New Roman" w:cs="Times New Roman"/>
          <w:sz w:val="24"/>
          <w:szCs w:val="24"/>
        </w:rPr>
      </w:pPr>
    </w:p>
    <w:p w14:paraId="117F784F" w14:textId="647AA924"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Driscoll</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A., Harvey</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C., Green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A., Wetherby</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R., Liew</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D., Lord</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J., Lee</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G., Crellin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D., Dubroff</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N., &amp; Heland</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 (2012) National nursing registration in Australia: A way forward for nurse practitioner endorsement. </w:t>
      </w:r>
      <w:r w:rsidRPr="00285558">
        <w:rPr>
          <w:rFonts w:ascii="Times New Roman" w:hAnsi="Times New Roman" w:cs="Times New Roman"/>
          <w:i/>
          <w:sz w:val="24"/>
          <w:szCs w:val="24"/>
        </w:rPr>
        <w:t>Journal of the American Academy of Nurse Practitioners</w:t>
      </w:r>
      <w:r w:rsidRPr="00285558">
        <w:rPr>
          <w:rFonts w:ascii="Times New Roman" w:hAnsi="Times New Roman" w:cs="Times New Roman"/>
          <w:sz w:val="24"/>
          <w:szCs w:val="24"/>
        </w:rPr>
        <w:t>, 24, 143-148</w:t>
      </w:r>
      <w:r w:rsidR="004916DB" w:rsidRPr="00285558">
        <w:rPr>
          <w:rFonts w:ascii="Times New Roman" w:hAnsi="Times New Roman" w:cs="Times New Roman"/>
          <w:sz w:val="24"/>
          <w:szCs w:val="24"/>
        </w:rPr>
        <w:t>.</w:t>
      </w:r>
    </w:p>
    <w:p w14:paraId="62371789" w14:textId="29E9878F" w:rsidR="00F15B1D" w:rsidRPr="00285558" w:rsidRDefault="00F15B1D" w:rsidP="00F15B1D">
      <w:pPr>
        <w:spacing w:line="480" w:lineRule="auto"/>
        <w:rPr>
          <w:rFonts w:ascii="Times New Roman" w:hAnsi="Times New Roman" w:cs="Times New Roman"/>
          <w:sz w:val="24"/>
          <w:szCs w:val="24"/>
        </w:rPr>
      </w:pPr>
    </w:p>
    <w:p w14:paraId="768EBC61" w14:textId="50B7B407"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Duchscher</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J.E.B. (2009) Transition shock: the initial stage of role adaptation for newly graduated Registered Nurses. </w:t>
      </w:r>
      <w:r w:rsidRPr="00285558">
        <w:rPr>
          <w:rFonts w:ascii="Times New Roman" w:hAnsi="Times New Roman" w:cs="Times New Roman"/>
          <w:i/>
          <w:sz w:val="24"/>
          <w:szCs w:val="24"/>
        </w:rPr>
        <w:t>Journal of Advanced Nursing</w:t>
      </w:r>
      <w:r w:rsidRPr="00285558">
        <w:rPr>
          <w:rFonts w:ascii="Times New Roman" w:hAnsi="Times New Roman" w:cs="Times New Roman"/>
          <w:sz w:val="24"/>
          <w:szCs w:val="24"/>
        </w:rPr>
        <w:t xml:space="preserve"> 65, 1103– 1113. doi: 10.1111/j.1365-2648.2008.04898.x</w:t>
      </w:r>
      <w:r w:rsidR="004916DB" w:rsidRPr="00285558">
        <w:rPr>
          <w:rFonts w:ascii="Times New Roman" w:hAnsi="Times New Roman" w:cs="Times New Roman"/>
          <w:sz w:val="24"/>
          <w:szCs w:val="24"/>
        </w:rPr>
        <w:t>.</w:t>
      </w:r>
    </w:p>
    <w:p w14:paraId="5CDDDEBB" w14:textId="6EEBC07F" w:rsidR="00F15B1D" w:rsidRPr="00285558" w:rsidRDefault="00F15B1D" w:rsidP="00F15B1D">
      <w:pPr>
        <w:spacing w:line="480" w:lineRule="auto"/>
        <w:rPr>
          <w:rFonts w:ascii="Times New Roman" w:hAnsi="Times New Roman" w:cs="Times New Roman"/>
          <w:sz w:val="24"/>
          <w:szCs w:val="24"/>
        </w:rPr>
      </w:pPr>
    </w:p>
    <w:p w14:paraId="46B691C3" w14:textId="3282443D"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Elliott</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P.A. (1995) The development of advanced nursing practice:1, </w:t>
      </w:r>
      <w:r w:rsidRPr="00285558">
        <w:rPr>
          <w:rFonts w:ascii="Times New Roman" w:hAnsi="Times New Roman" w:cs="Times New Roman"/>
          <w:i/>
          <w:sz w:val="24"/>
          <w:szCs w:val="24"/>
        </w:rPr>
        <w:t xml:space="preserve">British Journal of Nursing </w:t>
      </w:r>
      <w:r w:rsidRPr="00285558">
        <w:rPr>
          <w:rFonts w:ascii="Times New Roman" w:hAnsi="Times New Roman" w:cs="Times New Roman"/>
          <w:sz w:val="24"/>
          <w:szCs w:val="24"/>
        </w:rPr>
        <w:t>4, 633-636</w:t>
      </w:r>
      <w:r w:rsidR="004916DB" w:rsidRPr="00285558">
        <w:rPr>
          <w:rFonts w:ascii="Times New Roman" w:hAnsi="Times New Roman" w:cs="Times New Roman"/>
          <w:sz w:val="24"/>
          <w:szCs w:val="24"/>
        </w:rPr>
        <w:t>.</w:t>
      </w:r>
    </w:p>
    <w:p w14:paraId="6502B9E8" w14:textId="082F177F" w:rsidR="00F15B1D" w:rsidRPr="00285558" w:rsidRDefault="00F15B1D" w:rsidP="00F15B1D">
      <w:pPr>
        <w:spacing w:line="480" w:lineRule="auto"/>
        <w:rPr>
          <w:rFonts w:ascii="Times New Roman" w:hAnsi="Times New Roman" w:cs="Times New Roman"/>
          <w:sz w:val="24"/>
          <w:szCs w:val="24"/>
        </w:rPr>
      </w:pPr>
    </w:p>
    <w:p w14:paraId="34A2F1D8" w14:textId="29782A4A"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Faculty of Intensive Care Medicine (2015). </w:t>
      </w:r>
      <w:r w:rsidRPr="00285558">
        <w:rPr>
          <w:rFonts w:ascii="Times New Roman" w:hAnsi="Times New Roman" w:cs="Times New Roman"/>
          <w:i/>
          <w:sz w:val="24"/>
          <w:szCs w:val="24"/>
        </w:rPr>
        <w:t>Curriculum for training Advanced Critical Care Practitioners.</w:t>
      </w:r>
      <w:r w:rsidRPr="00285558">
        <w:rPr>
          <w:rFonts w:ascii="Times New Roman" w:hAnsi="Times New Roman" w:cs="Times New Roman"/>
          <w:sz w:val="24"/>
          <w:szCs w:val="24"/>
        </w:rPr>
        <w:t xml:space="preserve"> </w:t>
      </w:r>
      <w:hyperlink r:id="rId9" w:history="1">
        <w:r w:rsidRPr="00285558">
          <w:rPr>
            <w:rStyle w:val="Hyperlink"/>
            <w:rFonts w:ascii="Times New Roman" w:hAnsi="Times New Roman" w:cs="Times New Roman"/>
            <w:color w:val="auto"/>
            <w:sz w:val="24"/>
            <w:szCs w:val="24"/>
          </w:rPr>
          <w:t>https://www.ficm.ac.uk/sites/default/files/ACCP%20Curriculum%20v1.0%20%282015%29%20COMPLETE_0.pdf</w:t>
        </w:r>
      </w:hyperlink>
      <w:r w:rsidRPr="00285558">
        <w:rPr>
          <w:rFonts w:ascii="Times New Roman" w:hAnsi="Times New Roman" w:cs="Times New Roman"/>
          <w:sz w:val="24"/>
          <w:szCs w:val="24"/>
        </w:rPr>
        <w:t xml:space="preserve">  last accessed 21.01.19</w:t>
      </w:r>
      <w:r w:rsidR="004916DB" w:rsidRPr="00285558">
        <w:rPr>
          <w:rFonts w:ascii="Times New Roman" w:hAnsi="Times New Roman" w:cs="Times New Roman"/>
          <w:sz w:val="24"/>
          <w:szCs w:val="24"/>
        </w:rPr>
        <w:t>.</w:t>
      </w:r>
    </w:p>
    <w:p w14:paraId="6A24A8E8" w14:textId="25E64A43" w:rsidR="00F15B1D" w:rsidRPr="00285558" w:rsidRDefault="00F15B1D" w:rsidP="00F15B1D">
      <w:pPr>
        <w:spacing w:line="480" w:lineRule="auto"/>
        <w:rPr>
          <w:rFonts w:ascii="Times New Roman" w:hAnsi="Times New Roman" w:cs="Times New Roman"/>
          <w:sz w:val="24"/>
          <w:szCs w:val="24"/>
        </w:rPr>
      </w:pPr>
    </w:p>
    <w:p w14:paraId="1B70CA63" w14:textId="4A80ADE1"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Faraz</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A. (2017). Novice nurse practitioner workforce transition and turnover intention in primary care. </w:t>
      </w:r>
      <w:r w:rsidRPr="00285558">
        <w:rPr>
          <w:rFonts w:ascii="Times New Roman" w:hAnsi="Times New Roman" w:cs="Times New Roman"/>
          <w:i/>
          <w:sz w:val="24"/>
          <w:szCs w:val="24"/>
        </w:rPr>
        <w:t>Journal of the American Association of Nurse Practitioners</w:t>
      </w:r>
      <w:r w:rsidRPr="00285558">
        <w:rPr>
          <w:rFonts w:ascii="Times New Roman" w:hAnsi="Times New Roman" w:cs="Times New Roman"/>
          <w:sz w:val="24"/>
          <w:szCs w:val="24"/>
        </w:rPr>
        <w:t>, 29, 1-57. doi.org/10.1002/2327-6924.12381</w:t>
      </w:r>
      <w:r w:rsidR="004916DB" w:rsidRPr="00285558">
        <w:rPr>
          <w:rFonts w:ascii="Times New Roman" w:hAnsi="Times New Roman" w:cs="Times New Roman"/>
          <w:sz w:val="24"/>
          <w:szCs w:val="24"/>
        </w:rPr>
        <w:t>.</w:t>
      </w:r>
    </w:p>
    <w:p w14:paraId="51110657" w14:textId="158A8456" w:rsidR="00F15B1D" w:rsidRPr="00285558" w:rsidRDefault="00F15B1D" w:rsidP="00F15B1D">
      <w:pPr>
        <w:spacing w:line="480" w:lineRule="auto"/>
        <w:rPr>
          <w:rFonts w:ascii="Times New Roman" w:hAnsi="Times New Roman" w:cs="Times New Roman"/>
          <w:sz w:val="24"/>
          <w:szCs w:val="24"/>
        </w:rPr>
      </w:pPr>
    </w:p>
    <w:p w14:paraId="152D114C" w14:textId="2FFBC170"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Fitzpatrick</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S., &amp; Gripshover</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J. (2016). Expert </w:t>
      </w:r>
      <w:r w:rsidR="004916DB" w:rsidRPr="00285558">
        <w:rPr>
          <w:rFonts w:ascii="Times New Roman" w:hAnsi="Times New Roman" w:cs="Times New Roman"/>
          <w:sz w:val="24"/>
          <w:szCs w:val="24"/>
        </w:rPr>
        <w:t xml:space="preserve">nurse </w:t>
      </w:r>
      <w:r w:rsidRPr="00285558">
        <w:rPr>
          <w:rFonts w:ascii="Times New Roman" w:hAnsi="Times New Roman" w:cs="Times New Roman"/>
          <w:sz w:val="24"/>
          <w:szCs w:val="24"/>
        </w:rPr>
        <w:t xml:space="preserve">to </w:t>
      </w:r>
      <w:r w:rsidR="004916DB" w:rsidRPr="00285558">
        <w:rPr>
          <w:rFonts w:ascii="Times New Roman" w:hAnsi="Times New Roman" w:cs="Times New Roman"/>
          <w:sz w:val="24"/>
          <w:szCs w:val="24"/>
        </w:rPr>
        <w:t>novice nurse practitioner</w:t>
      </w:r>
      <w:r w:rsidRPr="00285558">
        <w:rPr>
          <w:rFonts w:ascii="Times New Roman" w:hAnsi="Times New Roman" w:cs="Times New Roman"/>
          <w:sz w:val="24"/>
          <w:szCs w:val="24"/>
        </w:rPr>
        <w:t xml:space="preserve">: </w:t>
      </w:r>
      <w:r w:rsidR="004916DB" w:rsidRPr="00285558">
        <w:rPr>
          <w:rFonts w:ascii="Times New Roman" w:hAnsi="Times New Roman" w:cs="Times New Roman"/>
          <w:sz w:val="24"/>
          <w:szCs w:val="24"/>
        </w:rPr>
        <w:t>t</w:t>
      </w:r>
      <w:r w:rsidRPr="00285558">
        <w:rPr>
          <w:rFonts w:ascii="Times New Roman" w:hAnsi="Times New Roman" w:cs="Times New Roman"/>
          <w:sz w:val="24"/>
          <w:szCs w:val="24"/>
        </w:rPr>
        <w:t xml:space="preserve">he </w:t>
      </w:r>
      <w:r w:rsidR="004916DB" w:rsidRPr="00285558">
        <w:rPr>
          <w:rFonts w:ascii="Times New Roman" w:hAnsi="Times New Roman" w:cs="Times New Roman"/>
          <w:sz w:val="24"/>
          <w:szCs w:val="24"/>
        </w:rPr>
        <w:t xml:space="preserve">journey </w:t>
      </w:r>
      <w:r w:rsidRPr="00285558">
        <w:rPr>
          <w:rFonts w:ascii="Times New Roman" w:hAnsi="Times New Roman" w:cs="Times New Roman"/>
          <w:sz w:val="24"/>
          <w:szCs w:val="24"/>
        </w:rPr>
        <w:t xml:space="preserve">and </w:t>
      </w:r>
      <w:r w:rsidR="004916DB" w:rsidRPr="00285558">
        <w:rPr>
          <w:rFonts w:ascii="Times New Roman" w:hAnsi="Times New Roman" w:cs="Times New Roman"/>
          <w:sz w:val="24"/>
          <w:szCs w:val="24"/>
        </w:rPr>
        <w:t xml:space="preserve">how </w:t>
      </w:r>
      <w:r w:rsidRPr="00285558">
        <w:rPr>
          <w:rFonts w:ascii="Times New Roman" w:hAnsi="Times New Roman" w:cs="Times New Roman"/>
          <w:sz w:val="24"/>
          <w:szCs w:val="24"/>
        </w:rPr>
        <w:t xml:space="preserve">to </w:t>
      </w:r>
      <w:r w:rsidR="004916DB" w:rsidRPr="00285558">
        <w:rPr>
          <w:rFonts w:ascii="Times New Roman" w:hAnsi="Times New Roman" w:cs="Times New Roman"/>
          <w:sz w:val="24"/>
          <w:szCs w:val="24"/>
        </w:rPr>
        <w:t xml:space="preserve">improve </w:t>
      </w:r>
      <w:r w:rsidRPr="00285558">
        <w:rPr>
          <w:rFonts w:ascii="Times New Roman" w:hAnsi="Times New Roman" w:cs="Times New Roman"/>
          <w:sz w:val="24"/>
          <w:szCs w:val="24"/>
        </w:rPr>
        <w:t xml:space="preserve">the </w:t>
      </w:r>
      <w:r w:rsidR="004916DB" w:rsidRPr="00285558">
        <w:rPr>
          <w:rFonts w:ascii="Times New Roman" w:hAnsi="Times New Roman" w:cs="Times New Roman"/>
          <w:sz w:val="24"/>
          <w:szCs w:val="24"/>
        </w:rPr>
        <w:t>process</w:t>
      </w:r>
      <w:r w:rsidRPr="00285558">
        <w:rPr>
          <w:rFonts w:ascii="Times New Roman" w:hAnsi="Times New Roman" w:cs="Times New Roman"/>
          <w:sz w:val="24"/>
          <w:szCs w:val="24"/>
        </w:rPr>
        <w:t xml:space="preserve">. </w:t>
      </w:r>
      <w:r w:rsidRPr="00285558">
        <w:rPr>
          <w:rFonts w:ascii="Times New Roman" w:hAnsi="Times New Roman" w:cs="Times New Roman"/>
          <w:i/>
          <w:sz w:val="24"/>
          <w:szCs w:val="24"/>
        </w:rPr>
        <w:t>The Journal for Nurse Practitioners</w:t>
      </w:r>
      <w:r w:rsidRPr="00285558">
        <w:rPr>
          <w:rFonts w:ascii="Times New Roman" w:hAnsi="Times New Roman" w:cs="Times New Roman"/>
          <w:sz w:val="24"/>
          <w:szCs w:val="24"/>
        </w:rPr>
        <w:t xml:space="preserve">, 12, e419–e421. </w:t>
      </w:r>
      <w:hyperlink r:id="rId10" w:history="1">
        <w:r w:rsidRPr="00285558">
          <w:rPr>
            <w:rStyle w:val="Hyperlink"/>
            <w:rFonts w:ascii="Times New Roman" w:hAnsi="Times New Roman" w:cs="Times New Roman"/>
            <w:color w:val="auto"/>
            <w:sz w:val="24"/>
            <w:szCs w:val="24"/>
          </w:rPr>
          <w:t>https://doi.org/10.1016/j.nurpra.2016.05.012</w:t>
        </w:r>
      </w:hyperlink>
      <w:r w:rsidR="004916DB" w:rsidRPr="00285558">
        <w:rPr>
          <w:rStyle w:val="Hyperlink"/>
          <w:rFonts w:ascii="Times New Roman" w:hAnsi="Times New Roman" w:cs="Times New Roman"/>
          <w:color w:val="auto"/>
          <w:sz w:val="24"/>
          <w:szCs w:val="24"/>
        </w:rPr>
        <w:t>.</w:t>
      </w:r>
    </w:p>
    <w:p w14:paraId="7CFD5457" w14:textId="2B4C55A0" w:rsidR="00F15B1D" w:rsidRPr="00285558" w:rsidRDefault="00F15B1D" w:rsidP="00F15B1D">
      <w:pPr>
        <w:spacing w:line="480" w:lineRule="auto"/>
        <w:rPr>
          <w:rFonts w:ascii="Times New Roman" w:hAnsi="Times New Roman" w:cs="Times New Roman"/>
          <w:sz w:val="24"/>
          <w:szCs w:val="24"/>
        </w:rPr>
      </w:pPr>
    </w:p>
    <w:p w14:paraId="1D99959A" w14:textId="5FB48248"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Flinter</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 (2011). From new nurse practitioner to primary care provider: bridging the transition through FQHC-based residency training. </w:t>
      </w:r>
      <w:r w:rsidRPr="00285558">
        <w:rPr>
          <w:rFonts w:ascii="Times New Roman" w:hAnsi="Times New Roman" w:cs="Times New Roman"/>
          <w:i/>
          <w:sz w:val="24"/>
          <w:szCs w:val="24"/>
        </w:rPr>
        <w:t>Online J Issues Nurse</w:t>
      </w:r>
      <w:r w:rsidR="004916DB" w:rsidRPr="00285558">
        <w:rPr>
          <w:rFonts w:ascii="Times New Roman" w:hAnsi="Times New Roman" w:cs="Times New Roman"/>
          <w:i/>
          <w:sz w:val="24"/>
          <w:szCs w:val="24"/>
        </w:rPr>
        <w:t>,</w:t>
      </w:r>
      <w:r w:rsidRPr="00285558">
        <w:rPr>
          <w:rFonts w:ascii="Times New Roman" w:hAnsi="Times New Roman" w:cs="Times New Roman"/>
          <w:sz w:val="24"/>
          <w:szCs w:val="24"/>
        </w:rPr>
        <w:t xml:space="preserve"> 28,</w:t>
      </w:r>
      <w:r w:rsidR="004916DB" w:rsidRPr="00285558">
        <w:rPr>
          <w:rFonts w:ascii="Times New Roman" w:hAnsi="Times New Roman" w:cs="Times New Roman"/>
          <w:sz w:val="24"/>
          <w:szCs w:val="24"/>
        </w:rPr>
        <w:t xml:space="preserve"> </w:t>
      </w:r>
      <w:r w:rsidRPr="00285558">
        <w:rPr>
          <w:rFonts w:ascii="Times New Roman" w:hAnsi="Times New Roman" w:cs="Times New Roman"/>
          <w:sz w:val="24"/>
          <w:szCs w:val="24"/>
        </w:rPr>
        <w:t>17</w:t>
      </w:r>
      <w:r w:rsidR="004916DB" w:rsidRPr="00285558">
        <w:rPr>
          <w:rFonts w:ascii="Times New Roman" w:hAnsi="Times New Roman" w:cs="Times New Roman"/>
          <w:sz w:val="24"/>
          <w:szCs w:val="24"/>
        </w:rPr>
        <w:t xml:space="preserve">, </w:t>
      </w:r>
      <w:r w:rsidRPr="00285558">
        <w:rPr>
          <w:rFonts w:ascii="Times New Roman" w:hAnsi="Times New Roman" w:cs="Times New Roman"/>
          <w:sz w:val="24"/>
          <w:szCs w:val="24"/>
        </w:rPr>
        <w:t>6</w:t>
      </w:r>
      <w:r w:rsidR="004916DB" w:rsidRPr="00285558">
        <w:rPr>
          <w:rFonts w:ascii="Times New Roman" w:hAnsi="Times New Roman" w:cs="Times New Roman"/>
          <w:sz w:val="24"/>
          <w:szCs w:val="24"/>
        </w:rPr>
        <w:t>.</w:t>
      </w:r>
    </w:p>
    <w:p w14:paraId="280D027F" w14:textId="1B47635D" w:rsidR="00F15B1D" w:rsidRPr="00285558" w:rsidRDefault="00F15B1D" w:rsidP="00F15B1D">
      <w:pPr>
        <w:spacing w:line="480" w:lineRule="auto"/>
        <w:rPr>
          <w:rFonts w:ascii="Times New Roman" w:hAnsi="Times New Roman" w:cs="Times New Roman"/>
          <w:sz w:val="24"/>
          <w:szCs w:val="24"/>
        </w:rPr>
      </w:pPr>
    </w:p>
    <w:p w14:paraId="16259BE7" w14:textId="2AF6DD9F" w:rsidR="00F15B1D" w:rsidRPr="00285558" w:rsidRDefault="00F15B1D" w:rsidP="00F15B1D">
      <w:pPr>
        <w:spacing w:line="480" w:lineRule="auto"/>
        <w:rPr>
          <w:rStyle w:val="fontstyle01"/>
          <w:rFonts w:ascii="Times New Roman" w:hAnsi="Times New Roman" w:cs="Times New Roman"/>
          <w:color w:val="auto"/>
          <w:sz w:val="24"/>
          <w:szCs w:val="24"/>
        </w:rPr>
      </w:pPr>
      <w:r w:rsidRPr="00285558">
        <w:rPr>
          <w:rStyle w:val="fontstyle01"/>
          <w:rFonts w:ascii="Times New Roman" w:hAnsi="Times New Roman" w:cs="Times New Roman"/>
          <w:color w:val="auto"/>
          <w:sz w:val="24"/>
          <w:szCs w:val="24"/>
        </w:rPr>
        <w:t>Goodwin-Esola</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M., Deely</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M., &amp; Powell</w:t>
      </w:r>
      <w:r w:rsidR="00B63D74" w:rsidRPr="00285558">
        <w:rPr>
          <w:rStyle w:val="fontstyle01"/>
          <w:rFonts w:ascii="Times New Roman" w:hAnsi="Times New Roman" w:cs="Times New Roman"/>
          <w:color w:val="auto"/>
          <w:sz w:val="24"/>
          <w:szCs w:val="24"/>
        </w:rPr>
        <w:t>,</w:t>
      </w:r>
      <w:r w:rsidRPr="00285558">
        <w:rPr>
          <w:rStyle w:val="fontstyle01"/>
          <w:rFonts w:ascii="Times New Roman" w:hAnsi="Times New Roman" w:cs="Times New Roman"/>
          <w:color w:val="auto"/>
          <w:sz w:val="24"/>
          <w:szCs w:val="24"/>
        </w:rPr>
        <w:t xml:space="preserve"> N. (2009). Progress meetings: facilitating role transition of the new graduate. </w:t>
      </w:r>
      <w:r w:rsidRPr="00285558">
        <w:rPr>
          <w:rStyle w:val="fontstyle01"/>
          <w:rFonts w:ascii="Times New Roman" w:hAnsi="Times New Roman" w:cs="Times New Roman"/>
          <w:i/>
          <w:color w:val="auto"/>
          <w:sz w:val="24"/>
          <w:szCs w:val="24"/>
        </w:rPr>
        <w:t>Journal of Continuing Education for Nurses</w:t>
      </w:r>
      <w:r w:rsidRPr="00285558">
        <w:rPr>
          <w:rStyle w:val="fontstyle01"/>
          <w:rFonts w:ascii="Times New Roman" w:hAnsi="Times New Roman" w:cs="Times New Roman"/>
          <w:color w:val="auto"/>
          <w:sz w:val="24"/>
          <w:szCs w:val="24"/>
        </w:rPr>
        <w:t>, 40</w:t>
      </w:r>
      <w:r w:rsidR="004916DB" w:rsidRPr="00285558">
        <w:rPr>
          <w:rStyle w:val="fontstyle01"/>
          <w:rFonts w:ascii="Times New Roman" w:hAnsi="Times New Roman" w:cs="Times New Roman"/>
          <w:color w:val="auto"/>
          <w:sz w:val="24"/>
          <w:szCs w:val="24"/>
        </w:rPr>
        <w:t xml:space="preserve">, </w:t>
      </w:r>
      <w:r w:rsidRPr="00285558">
        <w:rPr>
          <w:rStyle w:val="fontstyle01"/>
          <w:rFonts w:ascii="Times New Roman" w:hAnsi="Times New Roman" w:cs="Times New Roman"/>
          <w:color w:val="auto"/>
          <w:sz w:val="24"/>
          <w:szCs w:val="24"/>
        </w:rPr>
        <w:t>411-5. doi: 10.3928/00220124-20090824-04</w:t>
      </w:r>
      <w:r w:rsidR="004916DB" w:rsidRPr="00285558">
        <w:rPr>
          <w:rStyle w:val="fontstyle01"/>
          <w:rFonts w:ascii="Times New Roman" w:hAnsi="Times New Roman" w:cs="Times New Roman"/>
          <w:color w:val="auto"/>
          <w:sz w:val="24"/>
          <w:szCs w:val="24"/>
        </w:rPr>
        <w:t>.</w:t>
      </w:r>
    </w:p>
    <w:p w14:paraId="3BDAB79F" w14:textId="6F4EEBC6" w:rsidR="00F15B1D" w:rsidRPr="00285558" w:rsidRDefault="00F15B1D" w:rsidP="00F15B1D">
      <w:pPr>
        <w:spacing w:line="480" w:lineRule="auto"/>
        <w:rPr>
          <w:rFonts w:ascii="Times New Roman" w:hAnsi="Times New Roman" w:cs="Times New Roman"/>
          <w:sz w:val="24"/>
          <w:szCs w:val="24"/>
        </w:rPr>
      </w:pPr>
    </w:p>
    <w:p w14:paraId="7F832F86" w14:textId="1291F02D" w:rsidR="00B63D74" w:rsidRPr="00285558" w:rsidRDefault="00B63D74" w:rsidP="00B63D74">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Haby, MM., Chapman, E., Clark, R., Barreto, J., Reveiz, L. &amp; Lavis, JN. (2016) What are the best methodologies for rapid reviews of the research evidence for evidence-informed decision making in health policy and practice: a rapid review. </w:t>
      </w:r>
      <w:r w:rsidRPr="00285558">
        <w:rPr>
          <w:rFonts w:ascii="Times New Roman" w:hAnsi="Times New Roman" w:cs="Times New Roman"/>
          <w:i/>
          <w:sz w:val="24"/>
          <w:szCs w:val="24"/>
        </w:rPr>
        <w:t>Health Research Policy and Systems</w:t>
      </w:r>
      <w:r w:rsidRPr="00285558">
        <w:rPr>
          <w:rFonts w:ascii="Times New Roman" w:hAnsi="Times New Roman" w:cs="Times New Roman"/>
          <w:sz w:val="24"/>
          <w:szCs w:val="24"/>
        </w:rPr>
        <w:t xml:space="preserve"> 14</w:t>
      </w:r>
      <w:r w:rsidR="004916DB" w:rsidRPr="00285558">
        <w:rPr>
          <w:rFonts w:ascii="Times New Roman" w:hAnsi="Times New Roman" w:cs="Times New Roman"/>
          <w:sz w:val="24"/>
          <w:szCs w:val="24"/>
        </w:rPr>
        <w:t xml:space="preserve">, </w:t>
      </w:r>
      <w:r w:rsidRPr="00285558">
        <w:rPr>
          <w:rFonts w:ascii="Times New Roman" w:hAnsi="Times New Roman" w:cs="Times New Roman"/>
          <w:sz w:val="24"/>
          <w:szCs w:val="24"/>
        </w:rPr>
        <w:t>83. DOI 10.1186/s12961-016-0155-7</w:t>
      </w:r>
      <w:r w:rsidR="004916DB" w:rsidRPr="00285558">
        <w:rPr>
          <w:rFonts w:ascii="Times New Roman" w:hAnsi="Times New Roman" w:cs="Times New Roman"/>
          <w:sz w:val="24"/>
          <w:szCs w:val="24"/>
        </w:rPr>
        <w:t>.</w:t>
      </w:r>
    </w:p>
    <w:p w14:paraId="5512A005" w14:textId="77777777" w:rsidR="00B63D74" w:rsidRPr="00285558" w:rsidRDefault="00B63D74" w:rsidP="00F15B1D">
      <w:pPr>
        <w:spacing w:line="480" w:lineRule="auto"/>
        <w:rPr>
          <w:rFonts w:ascii="Times New Roman" w:hAnsi="Times New Roman" w:cs="Times New Roman"/>
          <w:sz w:val="24"/>
          <w:szCs w:val="24"/>
        </w:rPr>
      </w:pPr>
    </w:p>
    <w:p w14:paraId="1075C23D" w14:textId="5BA0F1F4" w:rsidR="002369D5" w:rsidRPr="00285558" w:rsidRDefault="002369D5"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Hallas</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D., Biesecker</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B., Brennan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 Newland</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J.A., &amp; Haber J. (2012) Evaluation of the clinical hour requirement and attainment of core clinical competencies by nurse practitioner students</w:t>
      </w:r>
      <w:r w:rsidR="004916DB" w:rsidRPr="00285558">
        <w:rPr>
          <w:rFonts w:ascii="Times New Roman" w:hAnsi="Times New Roman" w:cs="Times New Roman"/>
          <w:sz w:val="24"/>
          <w:szCs w:val="24"/>
        </w:rPr>
        <w:t>.</w:t>
      </w:r>
      <w:r w:rsidRPr="00285558">
        <w:rPr>
          <w:rFonts w:ascii="Times New Roman" w:hAnsi="Times New Roman" w:cs="Times New Roman"/>
          <w:sz w:val="24"/>
          <w:szCs w:val="24"/>
        </w:rPr>
        <w:t xml:space="preserve"> </w:t>
      </w:r>
      <w:r w:rsidRPr="00285558">
        <w:rPr>
          <w:rFonts w:ascii="Times New Roman" w:hAnsi="Times New Roman" w:cs="Times New Roman"/>
          <w:i/>
          <w:sz w:val="24"/>
          <w:szCs w:val="24"/>
        </w:rPr>
        <w:t>Journal of the American Academy of Nurse Practitioners</w:t>
      </w:r>
      <w:r w:rsidRPr="00285558">
        <w:rPr>
          <w:rFonts w:ascii="Times New Roman" w:hAnsi="Times New Roman" w:cs="Times New Roman"/>
          <w:sz w:val="24"/>
          <w:szCs w:val="24"/>
        </w:rPr>
        <w:t>, 24, 544-553. doi: 10.1111/j.1745-7599.2012.00730.x</w:t>
      </w:r>
      <w:r w:rsidR="004916DB" w:rsidRPr="00285558">
        <w:rPr>
          <w:rFonts w:ascii="Times New Roman" w:hAnsi="Times New Roman" w:cs="Times New Roman"/>
          <w:sz w:val="24"/>
          <w:szCs w:val="24"/>
        </w:rPr>
        <w:t>.</w:t>
      </w:r>
    </w:p>
    <w:p w14:paraId="5C0FD14D" w14:textId="3A1E66C9" w:rsidR="002369D5" w:rsidRPr="00285558" w:rsidRDefault="002369D5" w:rsidP="00F15B1D">
      <w:pPr>
        <w:spacing w:line="480" w:lineRule="auto"/>
        <w:rPr>
          <w:rFonts w:ascii="Times New Roman" w:hAnsi="Times New Roman" w:cs="Times New Roman"/>
          <w:sz w:val="24"/>
          <w:szCs w:val="24"/>
        </w:rPr>
      </w:pPr>
    </w:p>
    <w:p w14:paraId="50C32C46" w14:textId="4D4845D5"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Health Education England (2015). </w:t>
      </w:r>
      <w:r w:rsidRPr="00285558">
        <w:rPr>
          <w:rFonts w:ascii="Times New Roman" w:hAnsi="Times New Roman" w:cs="Times New Roman"/>
          <w:i/>
          <w:sz w:val="24"/>
          <w:szCs w:val="24"/>
        </w:rPr>
        <w:t>Raising the Bar Shape of Caring: A Review of the Future Education and Training of Registered Nurses and Care Assistants.</w:t>
      </w:r>
      <w:r w:rsidRPr="00285558">
        <w:rPr>
          <w:rFonts w:ascii="Times New Roman" w:hAnsi="Times New Roman" w:cs="Times New Roman"/>
          <w:sz w:val="24"/>
          <w:szCs w:val="24"/>
        </w:rPr>
        <w:t xml:space="preserve"> </w:t>
      </w:r>
      <w:hyperlink r:id="rId11" w:history="1">
        <w:r w:rsidRPr="00285558">
          <w:rPr>
            <w:rStyle w:val="Hyperlink"/>
            <w:rFonts w:ascii="Times New Roman" w:hAnsi="Times New Roman" w:cs="Times New Roman"/>
            <w:color w:val="auto"/>
            <w:sz w:val="24"/>
            <w:szCs w:val="24"/>
          </w:rPr>
          <w:t>https://www.hee.nhs.uk/sites/default/files/documents/2348-Shape-of-caring-review-FINAL_0.pdf</w:t>
        </w:r>
      </w:hyperlink>
      <w:r w:rsidRPr="00285558">
        <w:rPr>
          <w:rFonts w:ascii="Times New Roman" w:hAnsi="Times New Roman" w:cs="Times New Roman"/>
          <w:sz w:val="24"/>
          <w:szCs w:val="24"/>
        </w:rPr>
        <w:t xml:space="preserve">  (last accessed 12.12.17)</w:t>
      </w:r>
      <w:r w:rsidR="004916DB" w:rsidRPr="00285558">
        <w:rPr>
          <w:rFonts w:ascii="Times New Roman" w:hAnsi="Times New Roman" w:cs="Times New Roman"/>
          <w:sz w:val="24"/>
          <w:szCs w:val="24"/>
        </w:rPr>
        <w:t>.</w:t>
      </w:r>
    </w:p>
    <w:p w14:paraId="6A864747" w14:textId="56F73CC5" w:rsidR="00F15B1D" w:rsidRPr="00285558" w:rsidRDefault="00F15B1D" w:rsidP="00F15B1D">
      <w:pPr>
        <w:spacing w:line="480" w:lineRule="auto"/>
        <w:rPr>
          <w:rFonts w:ascii="Times New Roman" w:hAnsi="Times New Roman" w:cs="Times New Roman"/>
          <w:sz w:val="24"/>
          <w:szCs w:val="24"/>
        </w:rPr>
      </w:pPr>
    </w:p>
    <w:p w14:paraId="3C69646E" w14:textId="3C0BA0BD"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Health Education England (2017). </w:t>
      </w:r>
      <w:hyperlink r:id="rId12" w:history="1">
        <w:r w:rsidRPr="00285558">
          <w:rPr>
            <w:rStyle w:val="Hyperlink"/>
            <w:rFonts w:ascii="Times New Roman" w:hAnsi="Times New Roman" w:cs="Times New Roman"/>
            <w:color w:val="auto"/>
            <w:sz w:val="24"/>
            <w:szCs w:val="24"/>
          </w:rPr>
          <w:t>https://hee.nhs.uk/our-work/developing-our-workforce/advanced-clinical-practice/advanced-clinical-practice-definition</w:t>
        </w:r>
      </w:hyperlink>
      <w:r w:rsidRPr="00285558">
        <w:rPr>
          <w:rFonts w:ascii="Times New Roman" w:hAnsi="Times New Roman" w:cs="Times New Roman"/>
          <w:sz w:val="24"/>
          <w:szCs w:val="24"/>
        </w:rPr>
        <w:t xml:space="preserve"> (last accessed 28.03.17)</w:t>
      </w:r>
      <w:r w:rsidR="004916DB" w:rsidRPr="00285558">
        <w:rPr>
          <w:rFonts w:ascii="Times New Roman" w:hAnsi="Times New Roman" w:cs="Times New Roman"/>
          <w:sz w:val="24"/>
          <w:szCs w:val="24"/>
        </w:rPr>
        <w:t>.</w:t>
      </w:r>
    </w:p>
    <w:p w14:paraId="323EB08B" w14:textId="323D42AB" w:rsidR="00F15B1D" w:rsidRPr="00285558" w:rsidRDefault="00F15B1D" w:rsidP="00F15B1D">
      <w:pPr>
        <w:spacing w:line="480" w:lineRule="auto"/>
        <w:rPr>
          <w:rFonts w:ascii="Times New Roman" w:hAnsi="Times New Roman" w:cs="Times New Roman"/>
          <w:sz w:val="24"/>
          <w:szCs w:val="24"/>
        </w:rPr>
      </w:pPr>
    </w:p>
    <w:p w14:paraId="021871FF" w14:textId="486F0BA3"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Health Education South London. (2016). </w:t>
      </w:r>
      <w:r w:rsidRPr="00285558">
        <w:rPr>
          <w:rFonts w:ascii="Times New Roman" w:hAnsi="Times New Roman" w:cs="Times New Roman"/>
          <w:i/>
          <w:iCs/>
          <w:sz w:val="24"/>
          <w:szCs w:val="24"/>
        </w:rPr>
        <w:t>HESL Advanced Practice Framework</w:t>
      </w:r>
      <w:r w:rsidRPr="00285558">
        <w:rPr>
          <w:rFonts w:ascii="Times New Roman" w:hAnsi="Times New Roman" w:cs="Times New Roman"/>
          <w:sz w:val="24"/>
          <w:szCs w:val="24"/>
        </w:rPr>
        <w:t>. NHS: London</w:t>
      </w:r>
      <w:r w:rsidR="004916DB" w:rsidRPr="00285558">
        <w:rPr>
          <w:rFonts w:ascii="Times New Roman" w:hAnsi="Times New Roman" w:cs="Times New Roman"/>
          <w:sz w:val="24"/>
          <w:szCs w:val="24"/>
        </w:rPr>
        <w:t>.</w:t>
      </w:r>
      <w:r w:rsidR="004916DB" w:rsidRPr="00285558">
        <w:t xml:space="preserve"> </w:t>
      </w:r>
      <w:hyperlink r:id="rId13" w:history="1">
        <w:r w:rsidR="004916DB" w:rsidRPr="00285558">
          <w:rPr>
            <w:rStyle w:val="Hyperlink"/>
            <w:rFonts w:ascii="Times New Roman" w:hAnsi="Times New Roman" w:cs="Times New Roman"/>
            <w:sz w:val="24"/>
            <w:szCs w:val="24"/>
          </w:rPr>
          <w:t>http://aape.org.uk/wp-content/uploads/2015/02/HESL-AP-Framework-Final.pdf</w:t>
        </w:r>
      </w:hyperlink>
      <w:r w:rsidR="004916DB" w:rsidRPr="00285558">
        <w:rPr>
          <w:rFonts w:ascii="Times New Roman" w:hAnsi="Times New Roman" w:cs="Times New Roman"/>
          <w:sz w:val="24"/>
          <w:szCs w:val="24"/>
        </w:rPr>
        <w:t>. (last accessed 19.03.19).</w:t>
      </w:r>
    </w:p>
    <w:p w14:paraId="7ED9E6D9" w14:textId="58022913"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Health Education England (2018). </w:t>
      </w:r>
      <w:r w:rsidRPr="00285558">
        <w:rPr>
          <w:rFonts w:ascii="Times New Roman" w:hAnsi="Times New Roman" w:cs="Times New Roman"/>
          <w:i/>
          <w:sz w:val="24"/>
          <w:szCs w:val="24"/>
        </w:rPr>
        <w:t>Health Education England Advanced Clinical Practice Definition</w:t>
      </w:r>
      <w:r w:rsidRPr="00285558">
        <w:rPr>
          <w:rFonts w:ascii="Times New Roman" w:hAnsi="Times New Roman" w:cs="Times New Roman"/>
          <w:sz w:val="24"/>
          <w:szCs w:val="24"/>
        </w:rPr>
        <w:t xml:space="preserve"> </w:t>
      </w:r>
      <w:hyperlink r:id="rId14" w:history="1">
        <w:r w:rsidRPr="00285558">
          <w:rPr>
            <w:rStyle w:val="Hyperlink"/>
            <w:rFonts w:ascii="Times New Roman" w:hAnsi="Times New Roman" w:cs="Times New Roman"/>
            <w:color w:val="auto"/>
            <w:sz w:val="24"/>
            <w:szCs w:val="24"/>
          </w:rPr>
          <w:t>https://www.hee.nhs.uk/our-work/advanced-clinical-practice</w:t>
        </w:r>
      </w:hyperlink>
      <w:r w:rsidRPr="00285558">
        <w:rPr>
          <w:rFonts w:ascii="Times New Roman" w:hAnsi="Times New Roman" w:cs="Times New Roman"/>
          <w:sz w:val="24"/>
          <w:szCs w:val="24"/>
        </w:rPr>
        <w:t xml:space="preserve"> (last accessed 13.01.19)</w:t>
      </w:r>
      <w:r w:rsidR="004916DB" w:rsidRPr="00285558">
        <w:rPr>
          <w:rFonts w:ascii="Times New Roman" w:hAnsi="Times New Roman" w:cs="Times New Roman"/>
          <w:sz w:val="24"/>
          <w:szCs w:val="24"/>
        </w:rPr>
        <w:t>.</w:t>
      </w:r>
    </w:p>
    <w:p w14:paraId="087A2147" w14:textId="49995B16" w:rsidR="00F15B1D" w:rsidRPr="00285558" w:rsidRDefault="00F15B1D" w:rsidP="00F15B1D">
      <w:pPr>
        <w:spacing w:line="480" w:lineRule="auto"/>
        <w:rPr>
          <w:rFonts w:ascii="Times New Roman" w:hAnsi="Times New Roman" w:cs="Times New Roman"/>
          <w:sz w:val="24"/>
          <w:szCs w:val="24"/>
        </w:rPr>
      </w:pPr>
    </w:p>
    <w:p w14:paraId="505B505F" w14:textId="6DE3B3B5"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Hill</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L.A., &amp; Sawatzky</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J.V.</w:t>
      </w:r>
      <w:r w:rsidRPr="00285558">
        <w:rPr>
          <w:rFonts w:ascii="Times New Roman" w:eastAsia="Times New Roman" w:hAnsi="Times New Roman" w:cs="Times New Roman"/>
          <w:sz w:val="24"/>
          <w:szCs w:val="24"/>
          <w:lang w:eastAsia="en-GB"/>
        </w:rPr>
        <w:t xml:space="preserve"> (2011). </w:t>
      </w:r>
      <w:r w:rsidRPr="00285558">
        <w:rPr>
          <w:rFonts w:ascii="Times New Roman" w:hAnsi="Times New Roman" w:cs="Times New Roman"/>
          <w:sz w:val="24"/>
          <w:szCs w:val="24"/>
        </w:rPr>
        <w:t xml:space="preserve">Transitioning into the </w:t>
      </w:r>
      <w:r w:rsidR="004916DB" w:rsidRPr="00285558">
        <w:rPr>
          <w:rFonts w:ascii="Times New Roman" w:hAnsi="Times New Roman" w:cs="Times New Roman"/>
          <w:sz w:val="24"/>
          <w:szCs w:val="24"/>
        </w:rPr>
        <w:t>n</w:t>
      </w:r>
      <w:r w:rsidRPr="00285558">
        <w:rPr>
          <w:rFonts w:ascii="Times New Roman" w:hAnsi="Times New Roman" w:cs="Times New Roman"/>
          <w:sz w:val="24"/>
          <w:szCs w:val="24"/>
        </w:rPr>
        <w:t xml:space="preserve">urse </w:t>
      </w:r>
      <w:r w:rsidR="004916DB" w:rsidRPr="00285558">
        <w:rPr>
          <w:rFonts w:ascii="Times New Roman" w:hAnsi="Times New Roman" w:cs="Times New Roman"/>
          <w:sz w:val="24"/>
          <w:szCs w:val="24"/>
        </w:rPr>
        <w:t>practitioner role</w:t>
      </w:r>
      <w:r w:rsidRPr="00285558">
        <w:rPr>
          <w:rFonts w:ascii="Times New Roman" w:hAnsi="Times New Roman" w:cs="Times New Roman"/>
          <w:sz w:val="24"/>
          <w:szCs w:val="24"/>
        </w:rPr>
        <w:br/>
      </w:r>
      <w:r w:rsidR="004916DB" w:rsidRPr="00285558">
        <w:rPr>
          <w:rFonts w:ascii="Times New Roman" w:hAnsi="Times New Roman" w:cs="Times New Roman"/>
          <w:sz w:val="24"/>
          <w:szCs w:val="24"/>
        </w:rPr>
        <w:t>through mentorship</w:t>
      </w:r>
      <w:r w:rsidRPr="00285558">
        <w:rPr>
          <w:rFonts w:ascii="Times New Roman" w:eastAsia="Times New Roman" w:hAnsi="Times New Roman" w:cs="Times New Roman"/>
          <w:sz w:val="24"/>
          <w:szCs w:val="24"/>
          <w:lang w:eastAsia="en-GB"/>
        </w:rPr>
        <w:t xml:space="preserve">. </w:t>
      </w:r>
      <w:r w:rsidRPr="00285558">
        <w:rPr>
          <w:rFonts w:ascii="Times New Roman" w:hAnsi="Times New Roman" w:cs="Times New Roman"/>
          <w:i/>
          <w:sz w:val="24"/>
          <w:szCs w:val="24"/>
        </w:rPr>
        <w:t>Journal of Professional Nursing</w:t>
      </w:r>
      <w:r w:rsidRPr="00285558">
        <w:rPr>
          <w:rFonts w:ascii="Times New Roman" w:hAnsi="Times New Roman" w:cs="Times New Roman"/>
          <w:sz w:val="24"/>
          <w:szCs w:val="24"/>
        </w:rPr>
        <w:t>, 27, 161–167. doi:10.1016/j.profnurs.2011.02.004</w:t>
      </w:r>
      <w:r w:rsidR="004916DB" w:rsidRPr="00285558">
        <w:rPr>
          <w:rFonts w:ascii="Times New Roman" w:hAnsi="Times New Roman" w:cs="Times New Roman"/>
          <w:sz w:val="24"/>
          <w:szCs w:val="24"/>
        </w:rPr>
        <w:t>.</w:t>
      </w:r>
    </w:p>
    <w:p w14:paraId="5A273376" w14:textId="3FF6AB9A" w:rsidR="00F15B1D" w:rsidRPr="00285558" w:rsidRDefault="00F15B1D" w:rsidP="00F15B1D">
      <w:pPr>
        <w:spacing w:line="480" w:lineRule="auto"/>
        <w:rPr>
          <w:rFonts w:ascii="Times New Roman" w:hAnsi="Times New Roman" w:cs="Times New Roman"/>
          <w:sz w:val="24"/>
          <w:szCs w:val="24"/>
        </w:rPr>
      </w:pPr>
    </w:p>
    <w:p w14:paraId="56A8B72F" w14:textId="2953B231" w:rsidR="002F52DA" w:rsidRPr="00285558" w:rsidRDefault="002F52DA" w:rsidP="002F52DA">
      <w:pPr>
        <w:spacing w:line="480" w:lineRule="auto"/>
        <w:rPr>
          <w:rFonts w:ascii="Times New Roman" w:hAnsi="Times New Roman" w:cs="Times New Roman"/>
          <w:sz w:val="24"/>
          <w:szCs w:val="24"/>
        </w:rPr>
      </w:pPr>
      <w:r w:rsidRPr="00285558">
        <w:rPr>
          <w:rFonts w:ascii="Times New Roman" w:hAnsi="Times New Roman" w:cs="Times New Roman"/>
          <w:sz w:val="24"/>
          <w:szCs w:val="24"/>
        </w:rPr>
        <w:t>Hong</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QN., Pluye</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P., Bujold</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 Wasse</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 (2017). Convergent and sequential synthesis designs: implications for conducting and reporting systematic reviews of qualitative and quantitative evidence. </w:t>
      </w:r>
      <w:r w:rsidRPr="00285558">
        <w:rPr>
          <w:rFonts w:ascii="Times New Roman" w:hAnsi="Times New Roman" w:cs="Times New Roman"/>
          <w:i/>
          <w:sz w:val="24"/>
          <w:szCs w:val="24"/>
        </w:rPr>
        <w:t>Systematic Reviews</w:t>
      </w:r>
      <w:r w:rsidRPr="00285558">
        <w:rPr>
          <w:rFonts w:ascii="Times New Roman" w:hAnsi="Times New Roman" w:cs="Times New Roman"/>
          <w:sz w:val="24"/>
          <w:szCs w:val="24"/>
        </w:rPr>
        <w:t xml:space="preserve"> 6:61</w:t>
      </w:r>
      <w:r w:rsidR="00B63D74" w:rsidRPr="00285558">
        <w:rPr>
          <w:rFonts w:ascii="Times New Roman" w:hAnsi="Times New Roman" w:cs="Times New Roman"/>
          <w:sz w:val="24"/>
          <w:szCs w:val="24"/>
        </w:rPr>
        <w:t>. DOI 10.1186/s13643-017-0454-2.</w:t>
      </w:r>
    </w:p>
    <w:p w14:paraId="2FA1A8F3" w14:textId="77777777" w:rsidR="002F52DA" w:rsidRPr="00285558" w:rsidRDefault="002F52DA" w:rsidP="00F15B1D">
      <w:pPr>
        <w:spacing w:line="480" w:lineRule="auto"/>
        <w:rPr>
          <w:rFonts w:ascii="Times New Roman" w:hAnsi="Times New Roman" w:cs="Times New Roman"/>
          <w:sz w:val="24"/>
          <w:szCs w:val="24"/>
        </w:rPr>
      </w:pPr>
    </w:p>
    <w:p w14:paraId="2CEE25BD" w14:textId="64EA9613"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Hutchinson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 East</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L., Stasa</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H., Jackson. D. (2014). Deriving </w:t>
      </w:r>
      <w:r w:rsidR="004916DB" w:rsidRPr="00285558">
        <w:rPr>
          <w:rFonts w:ascii="Times New Roman" w:hAnsi="Times New Roman" w:cs="Times New Roman"/>
          <w:sz w:val="24"/>
          <w:szCs w:val="24"/>
        </w:rPr>
        <w:t>c</w:t>
      </w:r>
      <w:r w:rsidRPr="00285558">
        <w:rPr>
          <w:rFonts w:ascii="Times New Roman" w:hAnsi="Times New Roman" w:cs="Times New Roman"/>
          <w:sz w:val="24"/>
          <w:szCs w:val="24"/>
        </w:rPr>
        <w:t xml:space="preserve">onsensus on the </w:t>
      </w:r>
      <w:r w:rsidR="004916DB" w:rsidRPr="00285558">
        <w:rPr>
          <w:rFonts w:ascii="Times New Roman" w:hAnsi="Times New Roman" w:cs="Times New Roman"/>
          <w:sz w:val="24"/>
          <w:szCs w:val="24"/>
        </w:rPr>
        <w:t xml:space="preserve">characteristics </w:t>
      </w:r>
      <w:r w:rsidRPr="00285558">
        <w:rPr>
          <w:rFonts w:ascii="Times New Roman" w:hAnsi="Times New Roman" w:cs="Times New Roman"/>
          <w:sz w:val="24"/>
          <w:szCs w:val="24"/>
        </w:rPr>
        <w:t xml:space="preserve">of </w:t>
      </w:r>
      <w:r w:rsidR="004916DB" w:rsidRPr="00285558">
        <w:rPr>
          <w:rFonts w:ascii="Times New Roman" w:hAnsi="Times New Roman" w:cs="Times New Roman"/>
          <w:sz w:val="24"/>
          <w:szCs w:val="24"/>
        </w:rPr>
        <w:t>advanced practice nursing</w:t>
      </w:r>
      <w:r w:rsidRPr="00285558">
        <w:rPr>
          <w:rFonts w:ascii="Times New Roman" w:hAnsi="Times New Roman" w:cs="Times New Roman"/>
          <w:sz w:val="24"/>
          <w:szCs w:val="24"/>
        </w:rPr>
        <w:t xml:space="preserve">. Meta-summary of </w:t>
      </w:r>
      <w:r w:rsidR="004916DB" w:rsidRPr="00285558">
        <w:rPr>
          <w:rFonts w:ascii="Times New Roman" w:hAnsi="Times New Roman" w:cs="Times New Roman"/>
          <w:sz w:val="24"/>
          <w:szCs w:val="24"/>
        </w:rPr>
        <w:t xml:space="preserve">more </w:t>
      </w:r>
      <w:r w:rsidRPr="00285558">
        <w:rPr>
          <w:rFonts w:ascii="Times New Roman" w:hAnsi="Times New Roman" w:cs="Times New Roman"/>
          <w:sz w:val="24"/>
          <w:szCs w:val="24"/>
        </w:rPr>
        <w:t xml:space="preserve">than 2 </w:t>
      </w:r>
      <w:r w:rsidR="004916DB" w:rsidRPr="00285558">
        <w:rPr>
          <w:rFonts w:ascii="Times New Roman" w:hAnsi="Times New Roman" w:cs="Times New Roman"/>
          <w:sz w:val="24"/>
          <w:szCs w:val="24"/>
        </w:rPr>
        <w:t xml:space="preserve">decades </w:t>
      </w:r>
      <w:r w:rsidRPr="00285558">
        <w:rPr>
          <w:rFonts w:ascii="Times New Roman" w:hAnsi="Times New Roman" w:cs="Times New Roman"/>
          <w:sz w:val="24"/>
          <w:szCs w:val="24"/>
        </w:rPr>
        <w:t xml:space="preserve">of </w:t>
      </w:r>
      <w:r w:rsidR="004916DB" w:rsidRPr="00285558">
        <w:rPr>
          <w:rFonts w:ascii="Times New Roman" w:hAnsi="Times New Roman" w:cs="Times New Roman"/>
          <w:sz w:val="24"/>
          <w:szCs w:val="24"/>
        </w:rPr>
        <w:t>research</w:t>
      </w:r>
      <w:r w:rsidRPr="00285558">
        <w:rPr>
          <w:rFonts w:ascii="Times New Roman" w:hAnsi="Times New Roman" w:cs="Times New Roman"/>
          <w:sz w:val="24"/>
          <w:szCs w:val="24"/>
        </w:rPr>
        <w:t xml:space="preserve">. </w:t>
      </w:r>
      <w:r w:rsidRPr="00285558">
        <w:rPr>
          <w:rFonts w:ascii="Times New Roman" w:hAnsi="Times New Roman" w:cs="Times New Roman"/>
          <w:i/>
          <w:sz w:val="24"/>
          <w:szCs w:val="24"/>
        </w:rPr>
        <w:t>Nursing Research</w:t>
      </w:r>
      <w:r w:rsidRPr="00285558">
        <w:rPr>
          <w:rFonts w:ascii="Times New Roman" w:hAnsi="Times New Roman" w:cs="Times New Roman"/>
          <w:sz w:val="24"/>
          <w:szCs w:val="24"/>
        </w:rPr>
        <w:t>, 62, 116-128.</w:t>
      </w:r>
    </w:p>
    <w:p w14:paraId="472A7E67" w14:textId="202B7D87" w:rsidR="00F15B1D" w:rsidRPr="00285558" w:rsidRDefault="00F15B1D" w:rsidP="00F15B1D">
      <w:pPr>
        <w:spacing w:line="480" w:lineRule="auto"/>
        <w:rPr>
          <w:rFonts w:ascii="Times New Roman" w:hAnsi="Times New Roman" w:cs="Times New Roman"/>
          <w:sz w:val="24"/>
          <w:szCs w:val="24"/>
        </w:rPr>
      </w:pPr>
    </w:p>
    <w:p w14:paraId="52E9B5D1" w14:textId="233AA724" w:rsidR="004916DB"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Imison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C., Castle-Clarke</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S., &amp; Watson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R. (2016). </w:t>
      </w:r>
      <w:r w:rsidRPr="00285558">
        <w:rPr>
          <w:rFonts w:ascii="Times New Roman" w:hAnsi="Times New Roman" w:cs="Times New Roman"/>
          <w:i/>
          <w:iCs/>
          <w:sz w:val="24"/>
          <w:szCs w:val="24"/>
        </w:rPr>
        <w:t>Reshaping the workforce to deliver the care patients need</w:t>
      </w:r>
      <w:r w:rsidRPr="00285558">
        <w:rPr>
          <w:rFonts w:ascii="Times New Roman" w:hAnsi="Times New Roman" w:cs="Times New Roman"/>
          <w:sz w:val="24"/>
          <w:szCs w:val="24"/>
        </w:rPr>
        <w:t xml:space="preserve">, Nuffield Trust: London. </w:t>
      </w:r>
      <w:hyperlink r:id="rId15" w:history="1">
        <w:r w:rsidRPr="00285558">
          <w:rPr>
            <w:rStyle w:val="Hyperlink"/>
            <w:rFonts w:ascii="Times New Roman" w:hAnsi="Times New Roman" w:cs="Times New Roman"/>
            <w:color w:val="auto"/>
            <w:sz w:val="24"/>
            <w:szCs w:val="24"/>
          </w:rPr>
          <w:t xml:space="preserve"> http://www.nuffieldtrust.org.uk/node/4651    </w:t>
        </w:r>
      </w:hyperlink>
      <w:r w:rsidRPr="00285558">
        <w:rPr>
          <w:rStyle w:val="Hyperlink"/>
          <w:rFonts w:ascii="Times New Roman" w:hAnsi="Times New Roman" w:cs="Times New Roman"/>
          <w:color w:val="auto"/>
          <w:sz w:val="24"/>
          <w:szCs w:val="24"/>
        </w:rPr>
        <w:t xml:space="preserve">  (Last accessed 25.06.17)</w:t>
      </w:r>
      <w:r w:rsidR="004916DB" w:rsidRPr="00285558">
        <w:rPr>
          <w:rStyle w:val="Hyperlink"/>
          <w:rFonts w:ascii="Times New Roman" w:hAnsi="Times New Roman" w:cs="Times New Roman"/>
          <w:color w:val="auto"/>
          <w:sz w:val="24"/>
          <w:szCs w:val="24"/>
        </w:rPr>
        <w:t>.</w:t>
      </w:r>
    </w:p>
    <w:p w14:paraId="5A1ED3BA" w14:textId="77777777" w:rsidR="004916DB" w:rsidRPr="00285558" w:rsidRDefault="004916DB" w:rsidP="00F15B1D">
      <w:pPr>
        <w:spacing w:line="480" w:lineRule="auto"/>
        <w:rPr>
          <w:rFonts w:ascii="Times New Roman" w:hAnsi="Times New Roman" w:cs="Times New Roman"/>
          <w:sz w:val="24"/>
          <w:szCs w:val="24"/>
        </w:rPr>
      </w:pPr>
    </w:p>
    <w:p w14:paraId="6AEC0DBF" w14:textId="172B9CCB"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Jangland</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E., Uhlin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P.Y., &amp; Arakelian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E. (2016). Between two roles, Experiences of newly trained nurse practitioners in surgical care in Sweden: A qualitative study using repeated</w:t>
      </w:r>
      <w:r w:rsidRPr="00285558">
        <w:rPr>
          <w:rFonts w:ascii="Times New Roman" w:hAnsi="Times New Roman" w:cs="Times New Roman"/>
          <w:sz w:val="24"/>
          <w:szCs w:val="24"/>
        </w:rPr>
        <w:br/>
        <w:t xml:space="preserve">interviews. </w:t>
      </w:r>
      <w:r w:rsidRPr="00285558">
        <w:rPr>
          <w:rFonts w:ascii="Times New Roman" w:hAnsi="Times New Roman" w:cs="Times New Roman"/>
          <w:i/>
          <w:sz w:val="24"/>
          <w:szCs w:val="24"/>
        </w:rPr>
        <w:t>Nurse Education in Practice</w:t>
      </w:r>
      <w:r w:rsidRPr="00285558">
        <w:rPr>
          <w:rFonts w:ascii="Times New Roman" w:hAnsi="Times New Roman" w:cs="Times New Roman"/>
          <w:sz w:val="24"/>
          <w:szCs w:val="24"/>
        </w:rPr>
        <w:t>, 21, 93e99</w:t>
      </w:r>
      <w:r w:rsidR="004916DB" w:rsidRPr="00285558">
        <w:rPr>
          <w:rFonts w:ascii="Times New Roman" w:hAnsi="Times New Roman" w:cs="Times New Roman"/>
          <w:sz w:val="24"/>
          <w:szCs w:val="24"/>
        </w:rPr>
        <w:t>.</w:t>
      </w:r>
    </w:p>
    <w:p w14:paraId="7CD84AF3" w14:textId="56113ADC" w:rsidR="00F15B1D" w:rsidRPr="00285558" w:rsidRDefault="00F15B1D" w:rsidP="00F15B1D">
      <w:pPr>
        <w:spacing w:line="480" w:lineRule="auto"/>
        <w:rPr>
          <w:rFonts w:ascii="Times New Roman" w:hAnsi="Times New Roman" w:cs="Times New Roman"/>
          <w:sz w:val="24"/>
          <w:szCs w:val="24"/>
        </w:rPr>
      </w:pPr>
    </w:p>
    <w:p w14:paraId="10C04225" w14:textId="31D616A7" w:rsidR="00F15B1D" w:rsidRPr="00285558" w:rsidRDefault="00F15B1D" w:rsidP="00F15B1D">
      <w:pPr>
        <w:spacing w:line="480" w:lineRule="auto"/>
        <w:rPr>
          <w:rFonts w:ascii="Times New Roman" w:hAnsi="Times New Roman" w:cs="Times New Roman"/>
          <w:sz w:val="24"/>
          <w:szCs w:val="24"/>
        </w:rPr>
      </w:pPr>
      <w:r w:rsidRPr="00285558">
        <w:rPr>
          <w:rFonts w:ascii="Times New Roman" w:eastAsia="Times New Roman" w:hAnsi="Times New Roman" w:cs="Times New Roman"/>
          <w:sz w:val="24"/>
          <w:szCs w:val="24"/>
          <w:lang w:eastAsia="en-GB"/>
        </w:rPr>
        <w:t>Jarrell</w:t>
      </w:r>
      <w:r w:rsidR="00B63D74"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L. (2016). </w:t>
      </w:r>
      <w:r w:rsidRPr="00285558">
        <w:rPr>
          <w:rFonts w:ascii="Times New Roman" w:hAnsi="Times New Roman" w:cs="Times New Roman"/>
          <w:sz w:val="24"/>
          <w:szCs w:val="24"/>
        </w:rPr>
        <w:t>Professional Development and Mentorship Needs of Nurse Practitioners</w:t>
      </w:r>
      <w:r w:rsidRPr="00285558">
        <w:rPr>
          <w:rFonts w:ascii="Times New Roman" w:eastAsia="Times New Roman" w:hAnsi="Times New Roman" w:cs="Times New Roman"/>
          <w:sz w:val="24"/>
          <w:szCs w:val="24"/>
          <w:lang w:eastAsia="en-GB"/>
        </w:rPr>
        <w:t xml:space="preserve">. </w:t>
      </w:r>
      <w:r w:rsidRPr="00285558">
        <w:rPr>
          <w:rFonts w:ascii="Times New Roman" w:hAnsi="Times New Roman" w:cs="Times New Roman"/>
          <w:i/>
          <w:sz w:val="24"/>
          <w:szCs w:val="24"/>
        </w:rPr>
        <w:t>Journal for Nurses in Professional Development</w:t>
      </w:r>
      <w:r w:rsidR="004916DB" w:rsidRPr="00285558">
        <w:rPr>
          <w:rFonts w:ascii="Times New Roman" w:hAnsi="Times New Roman" w:cs="Times New Roman"/>
          <w:i/>
          <w:sz w:val="24"/>
          <w:szCs w:val="24"/>
        </w:rPr>
        <w:t>,</w:t>
      </w:r>
      <w:r w:rsidRPr="00285558">
        <w:rPr>
          <w:rFonts w:ascii="Times New Roman" w:hAnsi="Times New Roman" w:cs="Times New Roman"/>
          <w:sz w:val="24"/>
          <w:szCs w:val="24"/>
        </w:rPr>
        <w:t xml:space="preserve"> 32, 26</w:t>
      </w:r>
      <w:r w:rsidR="004916DB" w:rsidRPr="00285558">
        <w:rPr>
          <w:rFonts w:ascii="Times New Roman" w:hAnsi="Times New Roman" w:cs="Times New Roman"/>
          <w:sz w:val="24"/>
          <w:szCs w:val="24"/>
        </w:rPr>
        <w:t>-</w:t>
      </w:r>
      <w:r w:rsidRPr="00285558">
        <w:rPr>
          <w:rFonts w:ascii="Times New Roman" w:hAnsi="Times New Roman" w:cs="Times New Roman"/>
          <w:sz w:val="24"/>
          <w:szCs w:val="24"/>
        </w:rPr>
        <w:t>32</w:t>
      </w:r>
      <w:r w:rsidR="004916DB" w:rsidRPr="00285558">
        <w:rPr>
          <w:rFonts w:ascii="Times New Roman" w:hAnsi="Times New Roman" w:cs="Times New Roman"/>
          <w:sz w:val="24"/>
          <w:szCs w:val="24"/>
        </w:rPr>
        <w:t>. DOI: 10.1097/NND.0000000000000160.</w:t>
      </w:r>
    </w:p>
    <w:p w14:paraId="3AB62E47" w14:textId="04FDB2C0" w:rsidR="00F15B1D" w:rsidRPr="00285558" w:rsidRDefault="00F15B1D" w:rsidP="00F15B1D">
      <w:pPr>
        <w:spacing w:line="480" w:lineRule="auto"/>
        <w:rPr>
          <w:rStyle w:val="Hyperlink"/>
          <w:rFonts w:ascii="Times New Roman" w:eastAsia="Times New Roman" w:hAnsi="Times New Roman" w:cs="Times New Roman"/>
          <w:color w:val="auto"/>
          <w:sz w:val="24"/>
          <w:szCs w:val="24"/>
          <w:lang w:eastAsia="en-GB"/>
        </w:rPr>
      </w:pPr>
    </w:p>
    <w:p w14:paraId="7A1A3367" w14:textId="496A649C"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Jokiniemi</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K., Pietila</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A.,  Kylma</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J., &amp; Haatainen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K. (2012). Advanced nursing roles: A systematic review. </w:t>
      </w:r>
      <w:r w:rsidRPr="00285558">
        <w:rPr>
          <w:rFonts w:ascii="Times New Roman" w:hAnsi="Times New Roman" w:cs="Times New Roman"/>
          <w:i/>
          <w:sz w:val="24"/>
          <w:szCs w:val="24"/>
        </w:rPr>
        <w:t>Nursing Health and Sciences</w:t>
      </w:r>
      <w:r w:rsidRPr="00285558">
        <w:rPr>
          <w:rFonts w:ascii="Times New Roman" w:hAnsi="Times New Roman" w:cs="Times New Roman"/>
          <w:sz w:val="24"/>
          <w:szCs w:val="24"/>
        </w:rPr>
        <w:t>, 14, 421-431</w:t>
      </w:r>
      <w:r w:rsidR="004916DB" w:rsidRPr="00285558">
        <w:rPr>
          <w:rFonts w:ascii="Times New Roman" w:hAnsi="Times New Roman" w:cs="Times New Roman"/>
          <w:sz w:val="24"/>
          <w:szCs w:val="24"/>
        </w:rPr>
        <w:t>.</w:t>
      </w:r>
    </w:p>
    <w:p w14:paraId="5A32FFE9" w14:textId="7996E0AF" w:rsidR="00F15B1D" w:rsidRPr="00285558" w:rsidRDefault="00F15B1D" w:rsidP="00F15B1D">
      <w:pPr>
        <w:spacing w:line="480" w:lineRule="auto"/>
        <w:rPr>
          <w:rFonts w:ascii="Times New Roman" w:hAnsi="Times New Roman" w:cs="Times New Roman"/>
          <w:sz w:val="24"/>
          <w:szCs w:val="24"/>
        </w:rPr>
      </w:pPr>
    </w:p>
    <w:p w14:paraId="71907378" w14:textId="3DEC4C69"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Jokiniemi</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K., Haatainen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K., &amp; Pietila</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A. (2013). From challenges to advanced practice registered nursing role development: Qualitative interview study. </w:t>
      </w:r>
      <w:r w:rsidRPr="00285558">
        <w:rPr>
          <w:rFonts w:ascii="Times New Roman" w:hAnsi="Times New Roman" w:cs="Times New Roman"/>
          <w:i/>
          <w:sz w:val="24"/>
          <w:szCs w:val="24"/>
        </w:rPr>
        <w:t>International Journal of Nursing Practice</w:t>
      </w:r>
      <w:r w:rsidRPr="00285558">
        <w:rPr>
          <w:rFonts w:ascii="Times New Roman" w:hAnsi="Times New Roman" w:cs="Times New Roman"/>
          <w:sz w:val="24"/>
          <w:szCs w:val="24"/>
        </w:rPr>
        <w:t>, 21, 896-903</w:t>
      </w:r>
      <w:r w:rsidR="004916DB" w:rsidRPr="00285558">
        <w:rPr>
          <w:rFonts w:ascii="Times New Roman" w:hAnsi="Times New Roman" w:cs="Times New Roman"/>
          <w:sz w:val="24"/>
          <w:szCs w:val="24"/>
        </w:rPr>
        <w:t>.</w:t>
      </w:r>
    </w:p>
    <w:p w14:paraId="4DAABD07" w14:textId="735DDF7B" w:rsidR="00F15B1D" w:rsidRPr="00285558" w:rsidRDefault="00F15B1D" w:rsidP="00F15B1D">
      <w:pPr>
        <w:spacing w:line="480" w:lineRule="auto"/>
        <w:rPr>
          <w:rFonts w:ascii="Times New Roman" w:hAnsi="Times New Roman" w:cs="Times New Roman"/>
          <w:sz w:val="24"/>
          <w:szCs w:val="24"/>
        </w:rPr>
      </w:pPr>
    </w:p>
    <w:p w14:paraId="2A2287E4" w14:textId="35F87A0E" w:rsidR="00F15B1D" w:rsidRPr="00285558" w:rsidRDefault="00F15B1D" w:rsidP="00F15B1D">
      <w:pPr>
        <w:spacing w:line="480" w:lineRule="auto"/>
        <w:rPr>
          <w:rFonts w:ascii="Times New Roman" w:hAnsi="Times New Roman" w:cs="Times New Roman"/>
          <w:sz w:val="24"/>
          <w:szCs w:val="24"/>
        </w:rPr>
      </w:pPr>
      <w:r w:rsidRPr="00285558">
        <w:rPr>
          <w:rFonts w:ascii="Times New Roman" w:eastAsia="Times New Roman" w:hAnsi="Times New Roman" w:cs="Times New Roman"/>
          <w:sz w:val="24"/>
          <w:szCs w:val="24"/>
          <w:lang w:eastAsia="en-GB"/>
        </w:rPr>
        <w:t>Jones</w:t>
      </w:r>
      <w:r w:rsidR="00B63D74"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J., </w:t>
      </w:r>
      <w:r w:rsidRPr="00285558">
        <w:rPr>
          <w:rFonts w:ascii="Times New Roman" w:hAnsi="Times New Roman" w:cs="Times New Roman"/>
          <w:sz w:val="24"/>
          <w:szCs w:val="24"/>
        </w:rPr>
        <w:t>Kotthoff-Burrell</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E.</w:t>
      </w:r>
      <w:r w:rsidRPr="00285558">
        <w:rPr>
          <w:rFonts w:ascii="Times New Roman" w:eastAsia="Times New Roman" w:hAnsi="Times New Roman" w:cs="Times New Roman"/>
          <w:sz w:val="24"/>
          <w:szCs w:val="24"/>
          <w:lang w:eastAsia="en-GB"/>
        </w:rPr>
        <w:t xml:space="preserve">, &amp; </w:t>
      </w:r>
      <w:r w:rsidRPr="00285558">
        <w:rPr>
          <w:rFonts w:ascii="Times New Roman" w:hAnsi="Times New Roman" w:cs="Times New Roman"/>
          <w:sz w:val="24"/>
          <w:szCs w:val="24"/>
        </w:rPr>
        <w:t>Kass-Wolff</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J. (</w:t>
      </w:r>
      <w:r w:rsidRPr="00285558">
        <w:rPr>
          <w:rFonts w:ascii="Times New Roman" w:eastAsia="Times New Roman" w:hAnsi="Times New Roman" w:cs="Times New Roman"/>
          <w:sz w:val="24"/>
          <w:szCs w:val="24"/>
          <w:lang w:eastAsia="en-GB"/>
        </w:rPr>
        <w:t xml:space="preserve">2014). </w:t>
      </w:r>
      <w:r w:rsidRPr="00285558">
        <w:rPr>
          <w:rFonts w:ascii="Times New Roman" w:hAnsi="Times New Roman" w:cs="Times New Roman"/>
          <w:bCs/>
          <w:sz w:val="24"/>
          <w:szCs w:val="24"/>
        </w:rPr>
        <w:t xml:space="preserve">Nurse practitioner graduates “Speak Out” about the adequacy of their educational preparation to care for older adults: A qualitative study. </w:t>
      </w:r>
      <w:r w:rsidRPr="00285558">
        <w:rPr>
          <w:rFonts w:ascii="Times New Roman" w:hAnsi="Times New Roman" w:cs="Times New Roman"/>
          <w:i/>
          <w:sz w:val="24"/>
          <w:szCs w:val="24"/>
        </w:rPr>
        <w:t>Journal of the American Association of Nurse Practitioners</w:t>
      </w:r>
      <w:r w:rsidRPr="00285558">
        <w:rPr>
          <w:rFonts w:ascii="Times New Roman" w:hAnsi="Times New Roman" w:cs="Times New Roman"/>
          <w:sz w:val="24"/>
          <w:szCs w:val="24"/>
        </w:rPr>
        <w:t xml:space="preserve">, </w:t>
      </w:r>
      <w:r w:rsidRPr="00285558">
        <w:rPr>
          <w:rFonts w:ascii="Times New Roman" w:hAnsi="Times New Roman" w:cs="Times New Roman"/>
          <w:iCs/>
          <w:sz w:val="24"/>
          <w:szCs w:val="24"/>
        </w:rPr>
        <w:t xml:space="preserve">27, </w:t>
      </w:r>
      <w:r w:rsidRPr="00285558">
        <w:rPr>
          <w:rFonts w:ascii="Times New Roman" w:hAnsi="Times New Roman" w:cs="Times New Roman"/>
          <w:sz w:val="24"/>
          <w:szCs w:val="24"/>
        </w:rPr>
        <w:t>698–706</w:t>
      </w:r>
      <w:r w:rsidR="004916DB" w:rsidRPr="00285558">
        <w:rPr>
          <w:rFonts w:ascii="Times New Roman" w:hAnsi="Times New Roman" w:cs="Times New Roman"/>
          <w:sz w:val="24"/>
          <w:szCs w:val="24"/>
        </w:rPr>
        <w:t>.</w:t>
      </w:r>
    </w:p>
    <w:p w14:paraId="5C1DE5D4" w14:textId="77777777" w:rsidR="004916DB" w:rsidRPr="00285558" w:rsidRDefault="004916DB" w:rsidP="00F15B1D">
      <w:pPr>
        <w:spacing w:line="480" w:lineRule="auto"/>
        <w:rPr>
          <w:rFonts w:ascii="Times New Roman" w:eastAsia="Times New Roman" w:hAnsi="Times New Roman" w:cs="Times New Roman"/>
          <w:sz w:val="24"/>
          <w:szCs w:val="24"/>
          <w:lang w:eastAsia="en-GB"/>
        </w:rPr>
      </w:pPr>
    </w:p>
    <w:p w14:paraId="3F6F1DC1" w14:textId="758928F9" w:rsidR="00F15B1D" w:rsidRPr="00285558" w:rsidRDefault="00F15B1D" w:rsidP="00F15B1D">
      <w:pPr>
        <w:spacing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Kurz</w:t>
      </w:r>
      <w:r w:rsidR="00B63D74"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J.M., Mahoney</w:t>
      </w:r>
      <w:r w:rsidR="00B63D74"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K., Martin-Plank</w:t>
      </w:r>
      <w:r w:rsidR="00B63D74"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L., &amp; Lidicker</w:t>
      </w:r>
      <w:r w:rsidR="00B63D74"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J. (2009). Objective Structured Clinical Examination and </w:t>
      </w:r>
      <w:r w:rsidR="004916DB" w:rsidRPr="00285558">
        <w:rPr>
          <w:rFonts w:ascii="Times New Roman" w:eastAsia="Times New Roman" w:hAnsi="Times New Roman" w:cs="Times New Roman"/>
          <w:sz w:val="24"/>
          <w:szCs w:val="24"/>
          <w:lang w:eastAsia="en-GB"/>
        </w:rPr>
        <w:t>advanced practice nursing students</w:t>
      </w:r>
      <w:r w:rsidRPr="00285558">
        <w:rPr>
          <w:rFonts w:ascii="Times New Roman" w:eastAsia="Times New Roman" w:hAnsi="Times New Roman" w:cs="Times New Roman"/>
          <w:sz w:val="24"/>
          <w:szCs w:val="24"/>
          <w:lang w:eastAsia="en-GB"/>
        </w:rPr>
        <w:t xml:space="preserve">. </w:t>
      </w:r>
      <w:r w:rsidRPr="00285558">
        <w:rPr>
          <w:rFonts w:ascii="Times New Roman" w:eastAsia="Times New Roman" w:hAnsi="Times New Roman" w:cs="Times New Roman"/>
          <w:i/>
          <w:sz w:val="24"/>
          <w:szCs w:val="24"/>
          <w:lang w:eastAsia="en-GB"/>
        </w:rPr>
        <w:t>Journal of Professional Nursing</w:t>
      </w:r>
      <w:r w:rsidRPr="00285558">
        <w:rPr>
          <w:rFonts w:ascii="Times New Roman" w:eastAsia="Times New Roman" w:hAnsi="Times New Roman" w:cs="Times New Roman"/>
          <w:sz w:val="24"/>
          <w:szCs w:val="24"/>
          <w:lang w:eastAsia="en-GB"/>
        </w:rPr>
        <w:t xml:space="preserve">, 25, </w:t>
      </w:r>
      <w:r w:rsidR="004916DB" w:rsidRPr="00285558">
        <w:rPr>
          <w:rFonts w:ascii="Times New Roman" w:hAnsi="Times New Roman" w:cs="Times New Roman"/>
          <w:sz w:val="24"/>
          <w:szCs w:val="24"/>
          <w:shd w:val="clear" w:color="auto" w:fill="FFFFFF"/>
        </w:rPr>
        <w:t>1</w:t>
      </w:r>
      <w:r w:rsidRPr="00285558">
        <w:rPr>
          <w:rFonts w:ascii="Times New Roman" w:hAnsi="Times New Roman" w:cs="Times New Roman"/>
          <w:sz w:val="24"/>
          <w:szCs w:val="24"/>
          <w:shd w:val="clear" w:color="auto" w:fill="FFFFFF"/>
        </w:rPr>
        <w:t>86-91. doi: 10.1016/j.profnurs.2009.01.005.</w:t>
      </w:r>
    </w:p>
    <w:p w14:paraId="24D5443D" w14:textId="1FA836E5" w:rsidR="00F15B1D" w:rsidRPr="00285558" w:rsidRDefault="00F15B1D" w:rsidP="00F15B1D">
      <w:pPr>
        <w:spacing w:line="480" w:lineRule="auto"/>
        <w:rPr>
          <w:rFonts w:ascii="Times New Roman" w:hAnsi="Times New Roman" w:cs="Times New Roman"/>
          <w:sz w:val="24"/>
          <w:szCs w:val="24"/>
        </w:rPr>
      </w:pPr>
    </w:p>
    <w:p w14:paraId="6753A61E" w14:textId="56212D2D" w:rsidR="004916DB"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Leary</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A., Maclaine</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K., Trevatt</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P., Radford</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 &amp; Punshon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G. (2017). Variation in job titles within the nursing workforce. </w:t>
      </w:r>
      <w:r w:rsidRPr="00285558">
        <w:rPr>
          <w:rFonts w:ascii="Times New Roman" w:hAnsi="Times New Roman" w:cs="Times New Roman"/>
          <w:i/>
          <w:sz w:val="24"/>
          <w:szCs w:val="24"/>
        </w:rPr>
        <w:t>Journal of Clinical Nursing</w:t>
      </w:r>
      <w:r w:rsidR="004916DB" w:rsidRPr="00285558">
        <w:rPr>
          <w:rFonts w:ascii="Times New Roman" w:hAnsi="Times New Roman" w:cs="Times New Roman"/>
          <w:sz w:val="24"/>
          <w:szCs w:val="24"/>
        </w:rPr>
        <w:t>,</w:t>
      </w:r>
      <w:r w:rsidRPr="00285558">
        <w:rPr>
          <w:rFonts w:ascii="Times New Roman" w:hAnsi="Times New Roman" w:cs="Times New Roman"/>
          <w:sz w:val="24"/>
          <w:szCs w:val="24"/>
        </w:rPr>
        <w:t xml:space="preserve"> 26,494–4950. Doi: 10.1111/jocn.13985</w:t>
      </w:r>
      <w:r w:rsidR="004916DB" w:rsidRPr="00285558">
        <w:rPr>
          <w:rFonts w:ascii="Times New Roman" w:hAnsi="Times New Roman" w:cs="Times New Roman"/>
          <w:sz w:val="24"/>
          <w:szCs w:val="24"/>
        </w:rPr>
        <w:t>.</w:t>
      </w:r>
    </w:p>
    <w:p w14:paraId="4F508816" w14:textId="1D682BF8" w:rsidR="00F15B1D" w:rsidRPr="00285558" w:rsidRDefault="00F15B1D" w:rsidP="00F15B1D">
      <w:pPr>
        <w:spacing w:line="480" w:lineRule="auto"/>
        <w:rPr>
          <w:rFonts w:ascii="Times New Roman" w:hAnsi="Times New Roman" w:cs="Times New Roman"/>
          <w:sz w:val="24"/>
          <w:szCs w:val="24"/>
        </w:rPr>
      </w:pPr>
    </w:p>
    <w:p w14:paraId="09E5A223" w14:textId="51CF03FE" w:rsidR="00F15B1D" w:rsidRPr="00285558" w:rsidRDefault="00F15B1D" w:rsidP="00F15B1D">
      <w:pPr>
        <w:spacing w:after="0" w:line="480" w:lineRule="auto"/>
        <w:ind w:right="84"/>
        <w:rPr>
          <w:rFonts w:ascii="Times New Roman" w:hAnsi="Times New Roman" w:cs="Times New Roman"/>
          <w:sz w:val="24"/>
          <w:szCs w:val="24"/>
        </w:rPr>
      </w:pPr>
      <w:bookmarkStart w:id="5" w:name="_Hlk480822376"/>
      <w:r w:rsidRPr="00285558">
        <w:rPr>
          <w:rFonts w:ascii="Times New Roman" w:hAnsi="Times New Roman" w:cs="Times New Roman"/>
          <w:sz w:val="24"/>
          <w:szCs w:val="24"/>
        </w:rPr>
        <w:t>Lee</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G., </w:t>
      </w:r>
      <w:r w:rsidR="00B63D74" w:rsidRPr="00285558">
        <w:rPr>
          <w:rFonts w:ascii="Times New Roman" w:hAnsi="Times New Roman" w:cs="Times New Roman"/>
          <w:sz w:val="24"/>
          <w:szCs w:val="24"/>
        </w:rPr>
        <w:t xml:space="preserve">&amp; </w:t>
      </w:r>
      <w:r w:rsidRPr="00285558">
        <w:rPr>
          <w:rFonts w:ascii="Times New Roman" w:hAnsi="Times New Roman" w:cs="Times New Roman"/>
          <w:sz w:val="24"/>
          <w:szCs w:val="24"/>
        </w:rPr>
        <w:t>Fitzgerald</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L. (2008). A Clinical Internship Model for the Nurse Practitioner Programme. </w:t>
      </w:r>
      <w:r w:rsidRPr="00285558">
        <w:rPr>
          <w:rFonts w:ascii="Times New Roman" w:hAnsi="Times New Roman" w:cs="Times New Roman"/>
          <w:i/>
          <w:sz w:val="24"/>
          <w:szCs w:val="24"/>
        </w:rPr>
        <w:t>Nursing Education in Practice</w:t>
      </w:r>
      <w:r w:rsidRPr="00285558">
        <w:rPr>
          <w:rFonts w:ascii="Times New Roman" w:hAnsi="Times New Roman" w:cs="Times New Roman"/>
          <w:sz w:val="24"/>
          <w:szCs w:val="24"/>
        </w:rPr>
        <w:t>, 8, 397-404</w:t>
      </w:r>
      <w:r w:rsidR="004916DB" w:rsidRPr="00285558">
        <w:rPr>
          <w:rFonts w:ascii="Times New Roman" w:hAnsi="Times New Roman" w:cs="Times New Roman"/>
          <w:sz w:val="24"/>
          <w:szCs w:val="24"/>
        </w:rPr>
        <w:t>.</w:t>
      </w:r>
    </w:p>
    <w:p w14:paraId="318C7E75" w14:textId="154DA97D" w:rsidR="004916DB" w:rsidRPr="00285558" w:rsidRDefault="004916DB" w:rsidP="00F15B1D">
      <w:pPr>
        <w:spacing w:after="0" w:line="480" w:lineRule="auto"/>
        <w:ind w:right="84"/>
        <w:rPr>
          <w:rFonts w:ascii="Times New Roman" w:hAnsi="Times New Roman" w:cs="Times New Roman"/>
          <w:sz w:val="24"/>
          <w:szCs w:val="24"/>
        </w:rPr>
      </w:pPr>
    </w:p>
    <w:p w14:paraId="4989DD46" w14:textId="0FE2EDAE" w:rsidR="00F15B1D" w:rsidRPr="00285558" w:rsidRDefault="00F15B1D" w:rsidP="00F15B1D">
      <w:pPr>
        <w:spacing w:after="0" w:line="480" w:lineRule="auto"/>
        <w:ind w:right="84"/>
        <w:rPr>
          <w:rFonts w:ascii="Times New Roman" w:hAnsi="Times New Roman" w:cs="Times New Roman"/>
          <w:sz w:val="24"/>
          <w:szCs w:val="24"/>
        </w:rPr>
      </w:pPr>
      <w:r w:rsidRPr="00285558">
        <w:rPr>
          <w:rFonts w:ascii="Times New Roman" w:hAnsi="Times New Roman" w:cs="Times New Roman"/>
          <w:sz w:val="24"/>
          <w:szCs w:val="24"/>
        </w:rPr>
        <w:t>Leggat</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S.G., Balding</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C., &amp; Schiftan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D. (2015).  Developing clinical leaders: the impact of an action learning mentoring programme for advanced practice nurses. </w:t>
      </w:r>
      <w:r w:rsidRPr="00285558">
        <w:rPr>
          <w:rFonts w:ascii="Times New Roman" w:hAnsi="Times New Roman" w:cs="Times New Roman"/>
          <w:i/>
          <w:sz w:val="24"/>
          <w:szCs w:val="24"/>
        </w:rPr>
        <w:t>Journal of Clinical Nursing,</w:t>
      </w:r>
      <w:r w:rsidRPr="00285558">
        <w:rPr>
          <w:rFonts w:ascii="Times New Roman" w:hAnsi="Times New Roman" w:cs="Times New Roman"/>
          <w:sz w:val="24"/>
          <w:szCs w:val="24"/>
        </w:rPr>
        <w:t xml:space="preserve"> 24, 1576–1584</w:t>
      </w:r>
      <w:r w:rsidR="004916DB" w:rsidRPr="00285558">
        <w:rPr>
          <w:rFonts w:ascii="Times New Roman" w:hAnsi="Times New Roman" w:cs="Times New Roman"/>
          <w:sz w:val="24"/>
          <w:szCs w:val="24"/>
        </w:rPr>
        <w:t>.</w:t>
      </w:r>
    </w:p>
    <w:p w14:paraId="48FAA7FC" w14:textId="77777777" w:rsidR="00F15B1D" w:rsidRPr="00285558" w:rsidRDefault="00F15B1D" w:rsidP="00F15B1D">
      <w:pPr>
        <w:spacing w:after="0" w:line="480" w:lineRule="auto"/>
        <w:ind w:right="84"/>
        <w:rPr>
          <w:rFonts w:ascii="Times New Roman" w:hAnsi="Times New Roman" w:cs="Times New Roman"/>
          <w:sz w:val="24"/>
          <w:szCs w:val="24"/>
        </w:rPr>
      </w:pPr>
    </w:p>
    <w:p w14:paraId="530B5B6B" w14:textId="0DD90FA7" w:rsidR="00F15B1D" w:rsidRPr="00285558" w:rsidRDefault="00F15B1D" w:rsidP="00F15B1D">
      <w:pPr>
        <w:pStyle w:val="Heading1"/>
        <w:spacing w:after="375" w:line="480" w:lineRule="auto"/>
        <w:rPr>
          <w:rFonts w:ascii="Times New Roman" w:hAnsi="Times New Roman" w:cs="Times New Roman"/>
          <w:color w:val="auto"/>
          <w:sz w:val="24"/>
          <w:szCs w:val="24"/>
        </w:rPr>
      </w:pPr>
      <w:r w:rsidRPr="00285558">
        <w:rPr>
          <w:rFonts w:ascii="Times New Roman" w:hAnsi="Times New Roman" w:cs="Times New Roman"/>
          <w:color w:val="auto"/>
          <w:sz w:val="24"/>
          <w:szCs w:val="24"/>
        </w:rPr>
        <w:t>MacDonald</w:t>
      </w:r>
      <w:r w:rsidR="00B63D74" w:rsidRPr="00285558">
        <w:rPr>
          <w:rFonts w:ascii="Times New Roman" w:hAnsi="Times New Roman" w:cs="Times New Roman"/>
          <w:color w:val="auto"/>
          <w:sz w:val="24"/>
          <w:szCs w:val="24"/>
        </w:rPr>
        <w:t>,</w:t>
      </w:r>
      <w:r w:rsidRPr="00285558">
        <w:rPr>
          <w:rFonts w:ascii="Times New Roman" w:hAnsi="Times New Roman" w:cs="Times New Roman"/>
          <w:color w:val="auto"/>
          <w:sz w:val="24"/>
          <w:szCs w:val="24"/>
        </w:rPr>
        <w:t xml:space="preserve"> J., Herbert</w:t>
      </w:r>
      <w:r w:rsidR="00B63D74" w:rsidRPr="00285558">
        <w:rPr>
          <w:rFonts w:ascii="Times New Roman" w:hAnsi="Times New Roman" w:cs="Times New Roman"/>
          <w:color w:val="auto"/>
          <w:sz w:val="24"/>
          <w:szCs w:val="24"/>
        </w:rPr>
        <w:t>,</w:t>
      </w:r>
      <w:r w:rsidRPr="00285558">
        <w:rPr>
          <w:rFonts w:ascii="Times New Roman" w:hAnsi="Times New Roman" w:cs="Times New Roman"/>
          <w:color w:val="auto"/>
          <w:sz w:val="24"/>
          <w:szCs w:val="24"/>
        </w:rPr>
        <w:t xml:space="preserve"> R., &amp; Thibeault</w:t>
      </w:r>
      <w:r w:rsidR="00B63D74" w:rsidRPr="00285558">
        <w:rPr>
          <w:rFonts w:ascii="Times New Roman" w:hAnsi="Times New Roman" w:cs="Times New Roman"/>
          <w:color w:val="auto"/>
          <w:sz w:val="24"/>
          <w:szCs w:val="24"/>
        </w:rPr>
        <w:t>,</w:t>
      </w:r>
      <w:r w:rsidRPr="00285558">
        <w:rPr>
          <w:rFonts w:ascii="Times New Roman" w:hAnsi="Times New Roman" w:cs="Times New Roman"/>
          <w:color w:val="auto"/>
          <w:sz w:val="24"/>
          <w:szCs w:val="24"/>
        </w:rPr>
        <w:t xml:space="preserve"> C. (2006). Advanced Practice Nursing: Unification Through a Common Identity. </w:t>
      </w:r>
      <w:r w:rsidRPr="00285558">
        <w:rPr>
          <w:rFonts w:ascii="Times New Roman" w:hAnsi="Times New Roman" w:cs="Times New Roman"/>
          <w:i/>
          <w:color w:val="auto"/>
          <w:sz w:val="24"/>
          <w:szCs w:val="24"/>
        </w:rPr>
        <w:t>Journal of Professional Nursing</w:t>
      </w:r>
      <w:r w:rsidRPr="00285558">
        <w:rPr>
          <w:rFonts w:ascii="Times New Roman" w:hAnsi="Times New Roman" w:cs="Times New Roman"/>
          <w:color w:val="auto"/>
          <w:sz w:val="24"/>
          <w:szCs w:val="24"/>
        </w:rPr>
        <w:t xml:space="preserve"> 22, 172-1799 </w:t>
      </w:r>
      <w:hyperlink r:id="rId16" w:history="1">
        <w:r w:rsidRPr="00285558">
          <w:rPr>
            <w:rStyle w:val="Hyperlink"/>
            <w:rFonts w:ascii="Times New Roman" w:hAnsi="Times New Roman" w:cs="Times New Roman"/>
            <w:color w:val="auto"/>
            <w:sz w:val="24"/>
            <w:szCs w:val="24"/>
          </w:rPr>
          <w:t>https://doi.org/10.1016/j.profnurs.2006.03.009</w:t>
        </w:r>
      </w:hyperlink>
      <w:r w:rsidR="004916DB" w:rsidRPr="00285558">
        <w:rPr>
          <w:rStyle w:val="Hyperlink"/>
          <w:rFonts w:ascii="Times New Roman" w:hAnsi="Times New Roman" w:cs="Times New Roman"/>
          <w:color w:val="auto"/>
          <w:sz w:val="24"/>
          <w:szCs w:val="24"/>
        </w:rPr>
        <w:t>.</w:t>
      </w:r>
    </w:p>
    <w:p w14:paraId="75BEEEC9" w14:textId="77777777" w:rsidR="00F15B1D" w:rsidRPr="00285558" w:rsidRDefault="00F15B1D" w:rsidP="00F15B1D">
      <w:pPr>
        <w:spacing w:after="0" w:line="480" w:lineRule="auto"/>
        <w:ind w:right="84"/>
        <w:rPr>
          <w:rFonts w:ascii="Times New Roman" w:hAnsi="Times New Roman" w:cs="Times New Roman"/>
          <w:sz w:val="24"/>
          <w:szCs w:val="24"/>
        </w:rPr>
      </w:pPr>
    </w:p>
    <w:p w14:paraId="38DB89D5" w14:textId="6840BC91" w:rsidR="00F15B1D" w:rsidRPr="00285558" w:rsidRDefault="00F15B1D" w:rsidP="00F15B1D">
      <w:pPr>
        <w:spacing w:after="0" w:line="480" w:lineRule="auto"/>
        <w:ind w:right="84"/>
        <w:rPr>
          <w:rFonts w:ascii="Times New Roman" w:hAnsi="Times New Roman" w:cs="Times New Roman"/>
          <w:sz w:val="24"/>
          <w:szCs w:val="24"/>
        </w:rPr>
      </w:pPr>
      <w:r w:rsidRPr="00285558">
        <w:rPr>
          <w:rFonts w:ascii="Times New Roman" w:hAnsi="Times New Roman" w:cs="Times New Roman"/>
          <w:sz w:val="24"/>
          <w:szCs w:val="24"/>
        </w:rPr>
        <w:t>Maten-Speksnijder</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A., Pool</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A., Grypdonck Meurs</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P., &amp; Van Staa</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A. (2015). Driven by </w:t>
      </w:r>
      <w:r w:rsidR="004916DB" w:rsidRPr="00285558">
        <w:rPr>
          <w:rFonts w:ascii="Times New Roman" w:hAnsi="Times New Roman" w:cs="Times New Roman"/>
          <w:sz w:val="24"/>
          <w:szCs w:val="24"/>
        </w:rPr>
        <w:t>ambitions</w:t>
      </w:r>
      <w:r w:rsidRPr="00285558">
        <w:rPr>
          <w:rFonts w:ascii="Times New Roman" w:hAnsi="Times New Roman" w:cs="Times New Roman"/>
          <w:sz w:val="24"/>
          <w:szCs w:val="24"/>
        </w:rPr>
        <w:t xml:space="preserve">: </w:t>
      </w:r>
      <w:r w:rsidR="004916DB" w:rsidRPr="00285558">
        <w:rPr>
          <w:rFonts w:ascii="Times New Roman" w:hAnsi="Times New Roman" w:cs="Times New Roman"/>
          <w:sz w:val="24"/>
          <w:szCs w:val="24"/>
        </w:rPr>
        <w:t xml:space="preserve">the nurse practitioner’s role transition </w:t>
      </w:r>
      <w:r w:rsidRPr="00285558">
        <w:rPr>
          <w:rFonts w:ascii="Times New Roman" w:hAnsi="Times New Roman" w:cs="Times New Roman"/>
          <w:sz w:val="24"/>
          <w:szCs w:val="24"/>
        </w:rPr>
        <w:t xml:space="preserve">in Dutch </w:t>
      </w:r>
      <w:r w:rsidR="004916DB" w:rsidRPr="00285558">
        <w:rPr>
          <w:rFonts w:ascii="Times New Roman" w:hAnsi="Times New Roman" w:cs="Times New Roman"/>
          <w:sz w:val="24"/>
          <w:szCs w:val="24"/>
        </w:rPr>
        <w:t>hospital care</w:t>
      </w:r>
      <w:r w:rsidRPr="00285558">
        <w:rPr>
          <w:rFonts w:ascii="Times New Roman" w:hAnsi="Times New Roman" w:cs="Times New Roman"/>
          <w:sz w:val="24"/>
          <w:szCs w:val="24"/>
        </w:rPr>
        <w:t xml:space="preserve">. </w:t>
      </w:r>
      <w:r w:rsidRPr="00285558">
        <w:rPr>
          <w:rFonts w:ascii="Times New Roman" w:hAnsi="Times New Roman" w:cs="Times New Roman"/>
          <w:i/>
          <w:sz w:val="24"/>
          <w:szCs w:val="24"/>
        </w:rPr>
        <w:t>Journal of Nursing Scholarship</w:t>
      </w:r>
      <w:r w:rsidRPr="00285558">
        <w:rPr>
          <w:rFonts w:ascii="Times New Roman" w:hAnsi="Times New Roman" w:cs="Times New Roman"/>
          <w:sz w:val="24"/>
          <w:szCs w:val="24"/>
        </w:rPr>
        <w:t>, 47, 544–554</w:t>
      </w:r>
      <w:r w:rsidR="004916DB" w:rsidRPr="00285558">
        <w:rPr>
          <w:rFonts w:ascii="Times New Roman" w:hAnsi="Times New Roman" w:cs="Times New Roman"/>
          <w:sz w:val="24"/>
          <w:szCs w:val="24"/>
        </w:rPr>
        <w:t>.</w:t>
      </w:r>
    </w:p>
    <w:p w14:paraId="5943911C" w14:textId="77777777" w:rsidR="00F15B1D" w:rsidRPr="00285558" w:rsidRDefault="00F15B1D" w:rsidP="00F15B1D">
      <w:pPr>
        <w:spacing w:after="0" w:line="480" w:lineRule="auto"/>
        <w:ind w:right="84"/>
        <w:rPr>
          <w:rFonts w:ascii="Times New Roman" w:hAnsi="Times New Roman" w:cs="Times New Roman"/>
          <w:sz w:val="24"/>
          <w:szCs w:val="24"/>
        </w:rPr>
      </w:pPr>
    </w:p>
    <w:p w14:paraId="1022CC1F" w14:textId="08BF2222" w:rsidR="00F15B1D" w:rsidRPr="00285558" w:rsidRDefault="00F15B1D" w:rsidP="00F15B1D">
      <w:pPr>
        <w:spacing w:after="0" w:line="480" w:lineRule="auto"/>
        <w:ind w:right="84"/>
        <w:rPr>
          <w:rFonts w:ascii="Times New Roman" w:hAnsi="Times New Roman" w:cs="Times New Roman"/>
          <w:sz w:val="24"/>
          <w:szCs w:val="24"/>
        </w:rPr>
      </w:pPr>
      <w:r w:rsidRPr="00285558">
        <w:rPr>
          <w:rFonts w:ascii="Times New Roman" w:hAnsi="Times New Roman" w:cs="Times New Roman"/>
          <w:sz w:val="24"/>
          <w:szCs w:val="24"/>
        </w:rPr>
        <w:t>Meleis</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A.I., Sawyer</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L.M., Eun-Ok</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I., Hilfinger</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M.D.K., &amp; Schumacher</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K. (2000). Experiencing </w:t>
      </w:r>
      <w:r w:rsidR="004916DB" w:rsidRPr="00285558">
        <w:rPr>
          <w:rFonts w:ascii="Times New Roman" w:hAnsi="Times New Roman" w:cs="Times New Roman"/>
          <w:sz w:val="24"/>
          <w:szCs w:val="24"/>
        </w:rPr>
        <w:t>transitions</w:t>
      </w:r>
      <w:r w:rsidRPr="00285558">
        <w:rPr>
          <w:rFonts w:ascii="Times New Roman" w:hAnsi="Times New Roman" w:cs="Times New Roman"/>
          <w:sz w:val="24"/>
          <w:szCs w:val="24"/>
        </w:rPr>
        <w:t xml:space="preserve">: An </w:t>
      </w:r>
      <w:r w:rsidR="004916DB" w:rsidRPr="00285558">
        <w:rPr>
          <w:rFonts w:ascii="Times New Roman" w:hAnsi="Times New Roman" w:cs="Times New Roman"/>
          <w:sz w:val="24"/>
          <w:szCs w:val="24"/>
        </w:rPr>
        <w:t>emerging middle</w:t>
      </w:r>
      <w:r w:rsidRPr="00285558">
        <w:rPr>
          <w:rFonts w:ascii="Times New Roman" w:hAnsi="Times New Roman" w:cs="Times New Roman"/>
          <w:sz w:val="24"/>
          <w:szCs w:val="24"/>
        </w:rPr>
        <w:t>-</w:t>
      </w:r>
      <w:r w:rsidR="004916DB" w:rsidRPr="00285558">
        <w:rPr>
          <w:rFonts w:ascii="Times New Roman" w:hAnsi="Times New Roman" w:cs="Times New Roman"/>
          <w:sz w:val="24"/>
          <w:szCs w:val="24"/>
        </w:rPr>
        <w:t>range theory</w:t>
      </w:r>
      <w:r w:rsidRPr="00285558">
        <w:rPr>
          <w:rFonts w:ascii="Times New Roman" w:hAnsi="Times New Roman" w:cs="Times New Roman"/>
          <w:sz w:val="24"/>
          <w:szCs w:val="24"/>
        </w:rPr>
        <w:t xml:space="preserve">. </w:t>
      </w:r>
      <w:r w:rsidRPr="00285558">
        <w:rPr>
          <w:rFonts w:ascii="Times New Roman" w:hAnsi="Times New Roman" w:cs="Times New Roman"/>
          <w:i/>
          <w:sz w:val="24"/>
          <w:szCs w:val="24"/>
        </w:rPr>
        <w:t>Advances in Nursing Science</w:t>
      </w:r>
      <w:r w:rsidRPr="00285558">
        <w:rPr>
          <w:rFonts w:ascii="Times New Roman" w:hAnsi="Times New Roman" w:cs="Times New Roman"/>
          <w:sz w:val="24"/>
          <w:szCs w:val="24"/>
        </w:rPr>
        <w:t>, 23, 12-28</w:t>
      </w:r>
      <w:r w:rsidR="004916DB" w:rsidRPr="00285558">
        <w:rPr>
          <w:rFonts w:ascii="Times New Roman" w:hAnsi="Times New Roman" w:cs="Times New Roman"/>
          <w:sz w:val="24"/>
          <w:szCs w:val="24"/>
        </w:rPr>
        <w:t>.</w:t>
      </w:r>
    </w:p>
    <w:p w14:paraId="21FD78C9" w14:textId="77777777" w:rsidR="00F15B1D" w:rsidRPr="00285558" w:rsidRDefault="00F15B1D" w:rsidP="00F15B1D">
      <w:pPr>
        <w:spacing w:line="480" w:lineRule="auto"/>
        <w:rPr>
          <w:rFonts w:ascii="Times New Roman" w:hAnsi="Times New Roman" w:cs="Times New Roman"/>
          <w:sz w:val="24"/>
          <w:szCs w:val="24"/>
        </w:rPr>
      </w:pPr>
    </w:p>
    <w:p w14:paraId="140F815A" w14:textId="3C8CEBA1"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Melnyk</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B.M., Gallagher-Ford</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L., Long</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L.E., &amp; Fineout-Overholt</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E. (2014). The </w:t>
      </w:r>
      <w:r w:rsidR="004916DB" w:rsidRPr="00285558">
        <w:rPr>
          <w:rFonts w:ascii="Times New Roman" w:hAnsi="Times New Roman" w:cs="Times New Roman"/>
          <w:sz w:val="24"/>
          <w:szCs w:val="24"/>
        </w:rPr>
        <w:t xml:space="preserve">establishment </w:t>
      </w:r>
      <w:r w:rsidRPr="00285558">
        <w:rPr>
          <w:rFonts w:ascii="Times New Roman" w:hAnsi="Times New Roman" w:cs="Times New Roman"/>
          <w:sz w:val="24"/>
          <w:szCs w:val="24"/>
        </w:rPr>
        <w:t xml:space="preserve">of </w:t>
      </w:r>
      <w:r w:rsidR="004916DB" w:rsidRPr="00285558">
        <w:rPr>
          <w:rFonts w:ascii="Times New Roman" w:hAnsi="Times New Roman" w:cs="Times New Roman"/>
          <w:sz w:val="24"/>
          <w:szCs w:val="24"/>
        </w:rPr>
        <w:t>evidence</w:t>
      </w:r>
      <w:r w:rsidRPr="00285558">
        <w:rPr>
          <w:rFonts w:ascii="Times New Roman" w:hAnsi="Times New Roman" w:cs="Times New Roman"/>
          <w:sz w:val="24"/>
          <w:szCs w:val="24"/>
        </w:rPr>
        <w:t>-</w:t>
      </w:r>
      <w:r w:rsidR="004916DB" w:rsidRPr="00285558">
        <w:rPr>
          <w:rFonts w:ascii="Times New Roman" w:hAnsi="Times New Roman" w:cs="Times New Roman"/>
          <w:sz w:val="24"/>
          <w:szCs w:val="24"/>
        </w:rPr>
        <w:t xml:space="preserve">based competencies </w:t>
      </w:r>
      <w:r w:rsidRPr="00285558">
        <w:rPr>
          <w:rFonts w:ascii="Times New Roman" w:hAnsi="Times New Roman" w:cs="Times New Roman"/>
          <w:sz w:val="24"/>
          <w:szCs w:val="24"/>
        </w:rPr>
        <w:t xml:space="preserve">for </w:t>
      </w:r>
      <w:r w:rsidR="004916DB" w:rsidRPr="00285558">
        <w:rPr>
          <w:rFonts w:ascii="Times New Roman" w:hAnsi="Times New Roman" w:cs="Times New Roman"/>
          <w:sz w:val="24"/>
          <w:szCs w:val="24"/>
        </w:rPr>
        <w:t xml:space="preserve">practicing registered nurses </w:t>
      </w:r>
      <w:r w:rsidRPr="00285558">
        <w:rPr>
          <w:rFonts w:ascii="Times New Roman" w:hAnsi="Times New Roman" w:cs="Times New Roman"/>
          <w:sz w:val="24"/>
          <w:szCs w:val="24"/>
        </w:rPr>
        <w:t xml:space="preserve">and </w:t>
      </w:r>
      <w:r w:rsidR="004916DB" w:rsidRPr="00285558">
        <w:rPr>
          <w:rFonts w:ascii="Times New Roman" w:hAnsi="Times New Roman" w:cs="Times New Roman"/>
          <w:sz w:val="24"/>
          <w:szCs w:val="24"/>
        </w:rPr>
        <w:t xml:space="preserve">advanced practice </w:t>
      </w:r>
      <w:r w:rsidRPr="00285558">
        <w:rPr>
          <w:rFonts w:ascii="Times New Roman" w:hAnsi="Times New Roman" w:cs="Times New Roman"/>
          <w:sz w:val="24"/>
          <w:szCs w:val="24"/>
        </w:rPr>
        <w:t xml:space="preserve">Nurses in </w:t>
      </w:r>
      <w:r w:rsidR="004916DB" w:rsidRPr="00285558">
        <w:rPr>
          <w:rFonts w:ascii="Times New Roman" w:hAnsi="Times New Roman" w:cs="Times New Roman"/>
          <w:sz w:val="24"/>
          <w:szCs w:val="24"/>
        </w:rPr>
        <w:t>real</w:t>
      </w:r>
      <w:r w:rsidRPr="00285558">
        <w:rPr>
          <w:rFonts w:ascii="Times New Roman" w:hAnsi="Times New Roman" w:cs="Times New Roman"/>
          <w:sz w:val="24"/>
          <w:szCs w:val="24"/>
        </w:rPr>
        <w:t>-</w:t>
      </w:r>
      <w:r w:rsidR="004916DB" w:rsidRPr="00285558">
        <w:rPr>
          <w:rFonts w:ascii="Times New Roman" w:hAnsi="Times New Roman" w:cs="Times New Roman"/>
          <w:sz w:val="24"/>
          <w:szCs w:val="24"/>
        </w:rPr>
        <w:t xml:space="preserve">world clinical settings proficiencies </w:t>
      </w:r>
      <w:r w:rsidRPr="00285558">
        <w:rPr>
          <w:rFonts w:ascii="Times New Roman" w:hAnsi="Times New Roman" w:cs="Times New Roman"/>
          <w:sz w:val="24"/>
          <w:szCs w:val="24"/>
        </w:rPr>
        <w:t xml:space="preserve">to </w:t>
      </w:r>
      <w:r w:rsidR="004916DB" w:rsidRPr="00285558">
        <w:rPr>
          <w:rFonts w:ascii="Times New Roman" w:hAnsi="Times New Roman" w:cs="Times New Roman"/>
          <w:sz w:val="24"/>
          <w:szCs w:val="24"/>
        </w:rPr>
        <w:t>improve healthcare quality</w:t>
      </w:r>
      <w:r w:rsidRPr="00285558">
        <w:rPr>
          <w:rFonts w:ascii="Times New Roman" w:hAnsi="Times New Roman" w:cs="Times New Roman"/>
          <w:sz w:val="24"/>
          <w:szCs w:val="24"/>
        </w:rPr>
        <w:t xml:space="preserve">, </w:t>
      </w:r>
      <w:r w:rsidR="004916DB" w:rsidRPr="00285558">
        <w:rPr>
          <w:rFonts w:ascii="Times New Roman" w:hAnsi="Times New Roman" w:cs="Times New Roman"/>
          <w:sz w:val="24"/>
          <w:szCs w:val="24"/>
        </w:rPr>
        <w:t>reliability</w:t>
      </w:r>
      <w:r w:rsidRPr="00285558">
        <w:rPr>
          <w:rFonts w:ascii="Times New Roman" w:hAnsi="Times New Roman" w:cs="Times New Roman"/>
          <w:sz w:val="24"/>
          <w:szCs w:val="24"/>
        </w:rPr>
        <w:t xml:space="preserve">, </w:t>
      </w:r>
      <w:r w:rsidR="004916DB" w:rsidRPr="00285558">
        <w:rPr>
          <w:rFonts w:ascii="Times New Roman" w:hAnsi="Times New Roman" w:cs="Times New Roman"/>
          <w:sz w:val="24"/>
          <w:szCs w:val="24"/>
        </w:rPr>
        <w:t xml:space="preserve">patient outcomes </w:t>
      </w:r>
      <w:r w:rsidRPr="00285558">
        <w:rPr>
          <w:rFonts w:ascii="Times New Roman" w:hAnsi="Times New Roman" w:cs="Times New Roman"/>
          <w:sz w:val="24"/>
          <w:szCs w:val="24"/>
        </w:rPr>
        <w:t xml:space="preserve">and </w:t>
      </w:r>
      <w:r w:rsidR="004916DB" w:rsidRPr="00285558">
        <w:rPr>
          <w:rFonts w:ascii="Times New Roman" w:hAnsi="Times New Roman" w:cs="Times New Roman"/>
          <w:sz w:val="24"/>
          <w:szCs w:val="24"/>
        </w:rPr>
        <w:t>costs</w:t>
      </w:r>
      <w:r w:rsidRPr="00285558">
        <w:rPr>
          <w:rFonts w:ascii="Times New Roman" w:hAnsi="Times New Roman" w:cs="Times New Roman"/>
          <w:sz w:val="24"/>
          <w:szCs w:val="24"/>
        </w:rPr>
        <w:t xml:space="preserve">. </w:t>
      </w:r>
      <w:r w:rsidRPr="00285558">
        <w:rPr>
          <w:rFonts w:ascii="Times New Roman" w:hAnsi="Times New Roman" w:cs="Times New Roman"/>
          <w:i/>
          <w:sz w:val="24"/>
          <w:szCs w:val="24"/>
        </w:rPr>
        <w:t>Worldviews on Evidence-Based Nursing</w:t>
      </w:r>
      <w:r w:rsidRPr="00285558">
        <w:rPr>
          <w:rFonts w:ascii="Times New Roman" w:hAnsi="Times New Roman" w:cs="Times New Roman"/>
          <w:sz w:val="24"/>
          <w:szCs w:val="24"/>
        </w:rPr>
        <w:t>, 11, 5-15</w:t>
      </w:r>
      <w:r w:rsidR="004916DB" w:rsidRPr="00285558">
        <w:rPr>
          <w:rFonts w:ascii="Times New Roman" w:hAnsi="Times New Roman" w:cs="Times New Roman"/>
          <w:sz w:val="24"/>
          <w:szCs w:val="24"/>
        </w:rPr>
        <w:t>.</w:t>
      </w:r>
    </w:p>
    <w:p w14:paraId="31E2145E" w14:textId="77777777" w:rsidR="00F15B1D" w:rsidRPr="00285558" w:rsidRDefault="00F15B1D" w:rsidP="00F15B1D">
      <w:pPr>
        <w:spacing w:after="0" w:line="480" w:lineRule="auto"/>
        <w:ind w:right="84"/>
        <w:rPr>
          <w:rFonts w:ascii="Times New Roman" w:hAnsi="Times New Roman" w:cs="Times New Roman"/>
          <w:sz w:val="24"/>
          <w:szCs w:val="24"/>
        </w:rPr>
      </w:pPr>
    </w:p>
    <w:p w14:paraId="4934163E" w14:textId="4C35690B" w:rsidR="00F15B1D" w:rsidRPr="00285558" w:rsidRDefault="00F15B1D" w:rsidP="00F15B1D">
      <w:pPr>
        <w:spacing w:after="0" w:line="480" w:lineRule="auto"/>
        <w:ind w:right="84"/>
        <w:rPr>
          <w:rFonts w:ascii="Times New Roman" w:hAnsi="Times New Roman" w:cs="Times New Roman"/>
          <w:sz w:val="24"/>
          <w:szCs w:val="24"/>
        </w:rPr>
      </w:pPr>
      <w:r w:rsidRPr="00285558">
        <w:rPr>
          <w:rFonts w:ascii="Times New Roman" w:hAnsi="Times New Roman" w:cs="Times New Roman"/>
          <w:sz w:val="24"/>
          <w:szCs w:val="24"/>
        </w:rPr>
        <w:t>Moran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G. M., &amp; Nairn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S. (2017). How does role transition affect the experience of trainee Advanced Clinical Practitioners: Qualitative evidence synthesis. </w:t>
      </w:r>
      <w:r w:rsidRPr="00285558">
        <w:rPr>
          <w:rFonts w:ascii="Times New Roman" w:hAnsi="Times New Roman" w:cs="Times New Roman"/>
          <w:i/>
          <w:sz w:val="24"/>
          <w:szCs w:val="24"/>
        </w:rPr>
        <w:t>Journal of Advanced Nursing</w:t>
      </w:r>
      <w:r w:rsidRPr="00285558">
        <w:rPr>
          <w:rFonts w:ascii="Times New Roman" w:hAnsi="Times New Roman" w:cs="Times New Roman"/>
          <w:sz w:val="24"/>
          <w:szCs w:val="24"/>
        </w:rPr>
        <w:t>, 74, 251-262</w:t>
      </w:r>
      <w:r w:rsidR="00537151" w:rsidRPr="00285558">
        <w:rPr>
          <w:rFonts w:ascii="Times New Roman" w:hAnsi="Times New Roman" w:cs="Times New Roman"/>
          <w:sz w:val="24"/>
          <w:szCs w:val="24"/>
        </w:rPr>
        <w:t>.</w:t>
      </w:r>
    </w:p>
    <w:p w14:paraId="6E4615EC" w14:textId="77777777" w:rsidR="00F15B1D" w:rsidRPr="00285558" w:rsidRDefault="00F15B1D" w:rsidP="00F15B1D">
      <w:pPr>
        <w:spacing w:after="0" w:line="480" w:lineRule="auto"/>
        <w:ind w:right="84"/>
        <w:rPr>
          <w:rFonts w:ascii="Times New Roman" w:hAnsi="Times New Roman" w:cs="Times New Roman"/>
          <w:sz w:val="24"/>
          <w:szCs w:val="24"/>
        </w:rPr>
      </w:pPr>
    </w:p>
    <w:p w14:paraId="11C3F0EE" w14:textId="0538512A"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O'Leary</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D.F., Casey</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 O'Connor</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L., Stokes</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D., Fealy</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G.M., O'Brien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D., Smith</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R., McNamara</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M.S., &amp; Egan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C. (2016). Using rapid reviews: an example from a study conducted to inform policy-making. </w:t>
      </w:r>
      <w:r w:rsidRPr="00285558">
        <w:rPr>
          <w:rFonts w:ascii="Times New Roman" w:hAnsi="Times New Roman" w:cs="Times New Roman"/>
          <w:i/>
          <w:sz w:val="24"/>
          <w:szCs w:val="24"/>
        </w:rPr>
        <w:t>Journal of Advanced Nursing</w:t>
      </w:r>
      <w:r w:rsidRPr="00285558">
        <w:rPr>
          <w:rFonts w:ascii="Times New Roman" w:hAnsi="Times New Roman" w:cs="Times New Roman"/>
          <w:sz w:val="24"/>
          <w:szCs w:val="24"/>
        </w:rPr>
        <w:t>, 73, 742-752.</w:t>
      </w:r>
      <w:r w:rsidRPr="00285558">
        <w:t xml:space="preserve"> </w:t>
      </w:r>
      <w:r w:rsidRPr="00285558">
        <w:rPr>
          <w:rFonts w:ascii="Times New Roman" w:hAnsi="Times New Roman" w:cs="Times New Roman"/>
          <w:sz w:val="24"/>
          <w:szCs w:val="24"/>
        </w:rPr>
        <w:t>Doi: 10.1111/jan.13231 (last accessed 13.01.19)</w:t>
      </w:r>
      <w:r w:rsidR="00537151" w:rsidRPr="00285558">
        <w:rPr>
          <w:rFonts w:ascii="Times New Roman" w:hAnsi="Times New Roman" w:cs="Times New Roman"/>
          <w:sz w:val="24"/>
          <w:szCs w:val="24"/>
        </w:rPr>
        <w:t>.</w:t>
      </w:r>
    </w:p>
    <w:p w14:paraId="24FE870C" w14:textId="77777777" w:rsidR="00F15B1D" w:rsidRPr="00285558" w:rsidRDefault="00F15B1D" w:rsidP="00F15B1D">
      <w:pPr>
        <w:autoSpaceDE w:val="0"/>
        <w:autoSpaceDN w:val="0"/>
        <w:adjustRightInd w:val="0"/>
        <w:spacing w:after="0" w:line="480" w:lineRule="auto"/>
        <w:rPr>
          <w:rFonts w:ascii="Times New Roman" w:hAnsi="Times New Roman" w:cs="Times New Roman"/>
          <w:sz w:val="24"/>
          <w:szCs w:val="24"/>
        </w:rPr>
      </w:pPr>
    </w:p>
    <w:p w14:paraId="538F8DC2" w14:textId="29F1D1A5" w:rsidR="00F15B1D" w:rsidRPr="00285558" w:rsidRDefault="00F15B1D" w:rsidP="00F15B1D">
      <w:pPr>
        <w:autoSpaceDE w:val="0"/>
        <w:autoSpaceDN w:val="0"/>
        <w:adjustRightInd w:val="0"/>
        <w:spacing w:after="0" w:line="480" w:lineRule="auto"/>
        <w:rPr>
          <w:rFonts w:ascii="Times New Roman" w:hAnsi="Times New Roman" w:cs="Times New Roman"/>
          <w:sz w:val="24"/>
          <w:szCs w:val="24"/>
        </w:rPr>
      </w:pPr>
      <w:r w:rsidRPr="00285558">
        <w:rPr>
          <w:rFonts w:ascii="Times New Roman" w:hAnsi="Times New Roman" w:cs="Times New Roman"/>
          <w:sz w:val="24"/>
          <w:szCs w:val="24"/>
        </w:rPr>
        <w:t>Paton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A., Stein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D.E., D’Agostino</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R., Pastores</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S.M., &amp; Halpern</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N.A</w:t>
      </w:r>
      <w:r w:rsidRPr="00285558">
        <w:rPr>
          <w:rFonts w:ascii="Times New Roman" w:hAnsi="Times New Roman" w:cs="Times New Roman"/>
          <w:iCs/>
          <w:sz w:val="24"/>
          <w:szCs w:val="24"/>
        </w:rPr>
        <w:t>.</w:t>
      </w:r>
      <w:r w:rsidRPr="00285558">
        <w:rPr>
          <w:rFonts w:ascii="Times New Roman" w:hAnsi="Times New Roman" w:cs="Times New Roman"/>
          <w:sz w:val="24"/>
          <w:szCs w:val="24"/>
        </w:rPr>
        <w:t xml:space="preserve"> (2013). Critical </w:t>
      </w:r>
      <w:r w:rsidR="00537151" w:rsidRPr="00285558">
        <w:rPr>
          <w:rFonts w:ascii="Times New Roman" w:hAnsi="Times New Roman" w:cs="Times New Roman"/>
          <w:sz w:val="24"/>
          <w:szCs w:val="24"/>
        </w:rPr>
        <w:t xml:space="preserve">care medicine advanced practice provider model </w:t>
      </w:r>
      <w:r w:rsidRPr="00285558">
        <w:rPr>
          <w:rFonts w:ascii="Times New Roman" w:hAnsi="Times New Roman" w:cs="Times New Roman"/>
          <w:sz w:val="24"/>
          <w:szCs w:val="24"/>
        </w:rPr>
        <w:t xml:space="preserve">at a </w:t>
      </w:r>
      <w:r w:rsidR="00537151" w:rsidRPr="00285558">
        <w:rPr>
          <w:rFonts w:ascii="Times New Roman" w:hAnsi="Times New Roman" w:cs="Times New Roman"/>
          <w:sz w:val="24"/>
          <w:szCs w:val="24"/>
        </w:rPr>
        <w:t>comprehensive cancer center</w:t>
      </w:r>
      <w:r w:rsidRPr="00285558">
        <w:rPr>
          <w:rFonts w:ascii="Times New Roman" w:hAnsi="Times New Roman" w:cs="Times New Roman"/>
          <w:sz w:val="24"/>
          <w:szCs w:val="24"/>
        </w:rPr>
        <w:t xml:space="preserve">: </w:t>
      </w:r>
      <w:r w:rsidR="00537151" w:rsidRPr="00285558">
        <w:rPr>
          <w:rFonts w:ascii="Times New Roman" w:hAnsi="Times New Roman" w:cs="Times New Roman"/>
          <w:sz w:val="24"/>
          <w:szCs w:val="24"/>
        </w:rPr>
        <w:t xml:space="preserve">successes </w:t>
      </w:r>
      <w:r w:rsidRPr="00285558">
        <w:rPr>
          <w:rFonts w:ascii="Times New Roman" w:hAnsi="Times New Roman" w:cs="Times New Roman"/>
          <w:sz w:val="24"/>
          <w:szCs w:val="24"/>
        </w:rPr>
        <w:t xml:space="preserve">and </w:t>
      </w:r>
      <w:r w:rsidR="00537151" w:rsidRPr="00285558">
        <w:rPr>
          <w:rFonts w:ascii="Times New Roman" w:hAnsi="Times New Roman" w:cs="Times New Roman"/>
          <w:sz w:val="24"/>
          <w:szCs w:val="24"/>
        </w:rPr>
        <w:t>challenges</w:t>
      </w:r>
      <w:r w:rsidRPr="00285558">
        <w:rPr>
          <w:rFonts w:ascii="Times New Roman" w:hAnsi="Times New Roman" w:cs="Times New Roman"/>
          <w:sz w:val="24"/>
          <w:szCs w:val="24"/>
        </w:rPr>
        <w:t xml:space="preserve">. </w:t>
      </w:r>
      <w:r w:rsidRPr="00285558">
        <w:rPr>
          <w:rFonts w:ascii="Times New Roman" w:hAnsi="Times New Roman" w:cs="Times New Roman"/>
          <w:i/>
          <w:sz w:val="24"/>
          <w:szCs w:val="24"/>
        </w:rPr>
        <w:t>American  Journal of Critical Care</w:t>
      </w:r>
      <w:r w:rsidRPr="00285558">
        <w:rPr>
          <w:rFonts w:ascii="Times New Roman" w:hAnsi="Times New Roman" w:cs="Times New Roman"/>
          <w:sz w:val="24"/>
          <w:szCs w:val="24"/>
        </w:rPr>
        <w:t>, 22, 439-443. doi: 10.4037/ajcc2013821</w:t>
      </w:r>
      <w:r w:rsidR="00537151" w:rsidRPr="00285558">
        <w:rPr>
          <w:rFonts w:ascii="Times New Roman" w:hAnsi="Times New Roman" w:cs="Times New Roman"/>
          <w:sz w:val="24"/>
          <w:szCs w:val="24"/>
        </w:rPr>
        <w:t>.</w:t>
      </w:r>
    </w:p>
    <w:p w14:paraId="453E205F" w14:textId="77777777" w:rsidR="00F15B1D" w:rsidRPr="00285558" w:rsidRDefault="00F15B1D" w:rsidP="00F15B1D">
      <w:pPr>
        <w:autoSpaceDE w:val="0"/>
        <w:autoSpaceDN w:val="0"/>
        <w:adjustRightInd w:val="0"/>
        <w:spacing w:after="0" w:line="480" w:lineRule="auto"/>
        <w:rPr>
          <w:rFonts w:ascii="Times New Roman" w:hAnsi="Times New Roman" w:cs="Times New Roman"/>
          <w:sz w:val="24"/>
          <w:szCs w:val="24"/>
        </w:rPr>
      </w:pPr>
    </w:p>
    <w:p w14:paraId="7B6CAEA1" w14:textId="3C3D62CA"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Payne</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C., Farrell</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K., &amp; Heye</w:t>
      </w:r>
      <w:r w:rsidR="00B63D74" w:rsidRPr="00285558">
        <w:rPr>
          <w:rFonts w:ascii="Times New Roman" w:hAnsi="Times New Roman" w:cs="Times New Roman"/>
          <w:sz w:val="24"/>
          <w:szCs w:val="24"/>
        </w:rPr>
        <w:t>,</w:t>
      </w:r>
      <w:r w:rsidRPr="00285558">
        <w:rPr>
          <w:rFonts w:ascii="Times New Roman" w:hAnsi="Times New Roman" w:cs="Times New Roman"/>
          <w:sz w:val="24"/>
          <w:szCs w:val="24"/>
        </w:rPr>
        <w:t xml:space="preserve"> M.L. (2016). Revitalising </w:t>
      </w:r>
      <w:r w:rsidR="00537151" w:rsidRPr="00285558">
        <w:rPr>
          <w:rFonts w:ascii="Times New Roman" w:hAnsi="Times New Roman" w:cs="Times New Roman"/>
          <w:sz w:val="24"/>
          <w:szCs w:val="24"/>
        </w:rPr>
        <w:t xml:space="preserve">learning outcomes </w:t>
      </w:r>
      <w:r w:rsidRPr="00285558">
        <w:rPr>
          <w:rFonts w:ascii="Times New Roman" w:hAnsi="Times New Roman" w:cs="Times New Roman"/>
          <w:sz w:val="24"/>
          <w:szCs w:val="24"/>
        </w:rPr>
        <w:t xml:space="preserve">for </w:t>
      </w:r>
      <w:r w:rsidR="00537151" w:rsidRPr="00285558">
        <w:rPr>
          <w:rFonts w:ascii="Times New Roman" w:hAnsi="Times New Roman" w:cs="Times New Roman"/>
          <w:sz w:val="24"/>
          <w:szCs w:val="24"/>
        </w:rPr>
        <w:t>adult gerontology advanced practice programmes</w:t>
      </w:r>
      <w:r w:rsidRPr="00285558">
        <w:rPr>
          <w:rFonts w:ascii="Times New Roman" w:hAnsi="Times New Roman" w:cs="Times New Roman"/>
          <w:sz w:val="24"/>
          <w:szCs w:val="24"/>
        </w:rPr>
        <w:t xml:space="preserve">. </w:t>
      </w:r>
      <w:r w:rsidRPr="00285558">
        <w:rPr>
          <w:rFonts w:ascii="Times New Roman" w:hAnsi="Times New Roman" w:cs="Times New Roman"/>
          <w:i/>
          <w:sz w:val="24"/>
          <w:szCs w:val="24"/>
        </w:rPr>
        <w:t>Journal of Professional Nursing</w:t>
      </w:r>
      <w:r w:rsidRPr="00285558">
        <w:rPr>
          <w:rFonts w:ascii="Times New Roman" w:hAnsi="Times New Roman" w:cs="Times New Roman"/>
          <w:sz w:val="24"/>
          <w:szCs w:val="24"/>
        </w:rPr>
        <w:t>, 32, 494-500</w:t>
      </w:r>
      <w:r w:rsidR="00537151" w:rsidRPr="00285558">
        <w:rPr>
          <w:rFonts w:ascii="Times New Roman" w:hAnsi="Times New Roman" w:cs="Times New Roman"/>
          <w:sz w:val="24"/>
          <w:szCs w:val="24"/>
        </w:rPr>
        <w:t>.</w:t>
      </w:r>
    </w:p>
    <w:p w14:paraId="137459B1" w14:textId="77777777" w:rsidR="00F15B1D" w:rsidRPr="00285558" w:rsidRDefault="00F15B1D" w:rsidP="00F15B1D">
      <w:pPr>
        <w:spacing w:line="480" w:lineRule="auto"/>
        <w:rPr>
          <w:rFonts w:ascii="Times New Roman" w:hAnsi="Times New Roman" w:cs="Times New Roman"/>
          <w:sz w:val="24"/>
          <w:szCs w:val="24"/>
        </w:rPr>
      </w:pPr>
    </w:p>
    <w:p w14:paraId="71A190DF" w14:textId="3D29B94B" w:rsidR="00F15B1D" w:rsidRPr="00285558" w:rsidRDefault="00F15B1D" w:rsidP="00F15B1D">
      <w:pPr>
        <w:spacing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Pop</w:t>
      </w:r>
      <w:r w:rsidR="00B63D74"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R.S. (2017). Mentoring </w:t>
      </w:r>
      <w:r w:rsidR="00537151" w:rsidRPr="00285558">
        <w:rPr>
          <w:rFonts w:ascii="Times New Roman" w:eastAsia="Times New Roman" w:hAnsi="Times New Roman" w:cs="Times New Roman"/>
          <w:sz w:val="24"/>
          <w:szCs w:val="24"/>
          <w:lang w:eastAsia="en-GB"/>
        </w:rPr>
        <w:t xml:space="preserve">nurse practitioners </w:t>
      </w:r>
      <w:r w:rsidRPr="00285558">
        <w:rPr>
          <w:rFonts w:ascii="Times New Roman" w:eastAsia="Times New Roman" w:hAnsi="Times New Roman" w:cs="Times New Roman"/>
          <w:sz w:val="24"/>
          <w:szCs w:val="24"/>
          <w:lang w:eastAsia="en-GB"/>
        </w:rPr>
        <w:t xml:space="preserve">in a </w:t>
      </w:r>
      <w:r w:rsidR="00537151" w:rsidRPr="00285558">
        <w:rPr>
          <w:rFonts w:ascii="Times New Roman" w:eastAsia="Times New Roman" w:hAnsi="Times New Roman" w:cs="Times New Roman"/>
          <w:sz w:val="24"/>
          <w:szCs w:val="24"/>
          <w:lang w:eastAsia="en-GB"/>
        </w:rPr>
        <w:t>hospital setting</w:t>
      </w:r>
      <w:r w:rsidRPr="00285558">
        <w:rPr>
          <w:rFonts w:ascii="Times New Roman" w:eastAsia="Times New Roman" w:hAnsi="Times New Roman" w:cs="Times New Roman"/>
          <w:sz w:val="24"/>
          <w:szCs w:val="24"/>
          <w:lang w:eastAsia="en-GB"/>
        </w:rPr>
        <w:t xml:space="preserve">. </w:t>
      </w:r>
      <w:r w:rsidRPr="00285558">
        <w:rPr>
          <w:rFonts w:ascii="Times New Roman" w:eastAsia="Times New Roman" w:hAnsi="Times New Roman" w:cs="Times New Roman"/>
          <w:i/>
          <w:sz w:val="24"/>
          <w:szCs w:val="24"/>
          <w:lang w:eastAsia="en-GB"/>
        </w:rPr>
        <w:t>The Journal of Nursing Research</w:t>
      </w:r>
      <w:r w:rsidR="00537151"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25, 304-309</w:t>
      </w:r>
      <w:r w:rsidR="00537151" w:rsidRPr="00285558">
        <w:rPr>
          <w:rFonts w:ascii="Times New Roman" w:eastAsia="Times New Roman" w:hAnsi="Times New Roman" w:cs="Times New Roman"/>
          <w:sz w:val="24"/>
          <w:szCs w:val="24"/>
          <w:lang w:eastAsia="en-GB"/>
        </w:rPr>
        <w:t>.</w:t>
      </w:r>
    </w:p>
    <w:p w14:paraId="095951A9" w14:textId="77777777" w:rsidR="00DA166E" w:rsidRPr="00285558" w:rsidRDefault="00DA166E" w:rsidP="00F15B1D">
      <w:pPr>
        <w:spacing w:line="480" w:lineRule="auto"/>
        <w:rPr>
          <w:rFonts w:ascii="Times New Roman" w:hAnsi="Times New Roman" w:cs="Times New Roman"/>
          <w:sz w:val="24"/>
          <w:szCs w:val="24"/>
        </w:rPr>
      </w:pPr>
    </w:p>
    <w:p w14:paraId="244402E8" w14:textId="265F95C2"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Raleigh</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M., &amp; Allan</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H. (2016). A qualitative study of advanced nurse practitioners’ use of physical assessment skills in the community: shifting skills across political boundaries. </w:t>
      </w:r>
      <w:r w:rsidRPr="00285558">
        <w:rPr>
          <w:rFonts w:ascii="Times New Roman" w:hAnsi="Times New Roman" w:cs="Times New Roman"/>
          <w:i/>
          <w:sz w:val="24"/>
          <w:szCs w:val="24"/>
        </w:rPr>
        <w:t>Journal of Clinical Nursing</w:t>
      </w:r>
      <w:r w:rsidRPr="00285558">
        <w:rPr>
          <w:rFonts w:ascii="Times New Roman" w:hAnsi="Times New Roman" w:cs="Times New Roman"/>
          <w:sz w:val="24"/>
          <w:szCs w:val="24"/>
        </w:rPr>
        <w:t>, 26, 2025-2035</w:t>
      </w:r>
      <w:r w:rsidR="00537151" w:rsidRPr="00285558">
        <w:rPr>
          <w:rFonts w:ascii="Times New Roman" w:hAnsi="Times New Roman" w:cs="Times New Roman"/>
          <w:sz w:val="24"/>
          <w:szCs w:val="24"/>
        </w:rPr>
        <w:t>.</w:t>
      </w:r>
      <w:r w:rsidRPr="00285558">
        <w:rPr>
          <w:rFonts w:ascii="Times New Roman" w:hAnsi="Times New Roman" w:cs="Times New Roman"/>
          <w:sz w:val="24"/>
          <w:szCs w:val="24"/>
        </w:rPr>
        <w:t xml:space="preserve"> </w:t>
      </w:r>
    </w:p>
    <w:p w14:paraId="60305246" w14:textId="77777777" w:rsidR="00F15B1D" w:rsidRPr="00285558" w:rsidRDefault="00F15B1D" w:rsidP="00F15B1D">
      <w:pPr>
        <w:spacing w:line="480" w:lineRule="auto"/>
        <w:rPr>
          <w:rFonts w:ascii="Times New Roman" w:hAnsi="Times New Roman" w:cs="Times New Roman"/>
          <w:sz w:val="24"/>
          <w:szCs w:val="24"/>
        </w:rPr>
      </w:pPr>
    </w:p>
    <w:p w14:paraId="38D13906" w14:textId="22EADDE1"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 xml:space="preserve">Royal College of Emergency Medicine (2017). </w:t>
      </w:r>
      <w:r w:rsidRPr="00285558">
        <w:rPr>
          <w:rFonts w:ascii="Times New Roman" w:hAnsi="Times New Roman" w:cs="Times New Roman"/>
          <w:i/>
          <w:sz w:val="24"/>
          <w:szCs w:val="24"/>
        </w:rPr>
        <w:t>The Royal College of Emergency Medicine, Emergency Care Advanced Clinical Practitioner Curriculum and Assessment.</w:t>
      </w:r>
      <w:r w:rsidRPr="00285558">
        <w:rPr>
          <w:rFonts w:ascii="Times New Roman" w:hAnsi="Times New Roman" w:cs="Times New Roman"/>
          <w:sz w:val="24"/>
          <w:szCs w:val="24"/>
        </w:rPr>
        <w:t xml:space="preserve"> </w:t>
      </w:r>
      <w:hyperlink r:id="rId17" w:history="1">
        <w:r w:rsidRPr="00285558">
          <w:rPr>
            <w:rStyle w:val="Hyperlink"/>
            <w:rFonts w:ascii="Times New Roman" w:hAnsi="Times New Roman" w:cs="Times New Roman"/>
            <w:color w:val="auto"/>
            <w:sz w:val="24"/>
            <w:szCs w:val="24"/>
          </w:rPr>
          <w:t>https://www.rcem.ac.uk/docs/Training/EM%20ACP%20curriculum%20V2%20Final.pdf</w:t>
        </w:r>
      </w:hyperlink>
      <w:r w:rsidRPr="00285558">
        <w:rPr>
          <w:rFonts w:ascii="Times New Roman" w:hAnsi="Times New Roman" w:cs="Times New Roman"/>
          <w:sz w:val="24"/>
          <w:szCs w:val="24"/>
        </w:rPr>
        <w:t xml:space="preserve"> Last accessed 21.01.2019</w:t>
      </w:r>
      <w:r w:rsidR="00537151" w:rsidRPr="00285558">
        <w:rPr>
          <w:rFonts w:ascii="Times New Roman" w:hAnsi="Times New Roman" w:cs="Times New Roman"/>
          <w:sz w:val="24"/>
          <w:szCs w:val="24"/>
        </w:rPr>
        <w:t>.</w:t>
      </w:r>
      <w:r w:rsidRPr="00285558">
        <w:rPr>
          <w:rFonts w:ascii="Times New Roman" w:hAnsi="Times New Roman" w:cs="Times New Roman"/>
          <w:sz w:val="24"/>
          <w:szCs w:val="24"/>
        </w:rPr>
        <w:t xml:space="preserve"> </w:t>
      </w:r>
    </w:p>
    <w:p w14:paraId="4D855CBE" w14:textId="77777777" w:rsidR="00F15B1D" w:rsidRPr="00285558" w:rsidRDefault="00F15B1D" w:rsidP="00F15B1D">
      <w:pPr>
        <w:spacing w:line="480" w:lineRule="auto"/>
        <w:rPr>
          <w:rFonts w:ascii="Times New Roman" w:hAnsi="Times New Roman" w:cs="Times New Roman"/>
          <w:sz w:val="24"/>
          <w:szCs w:val="24"/>
        </w:rPr>
      </w:pPr>
    </w:p>
    <w:p w14:paraId="1043BC65" w14:textId="2B6E2EBB"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Ruston</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A., &amp; Tavable</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A. (2011). An evaluation of a training placement in general practice for paramedic practitioner students: improving patient-centred care through greater interprofessional understanding and supporting the development of autonomous practitioners.  </w:t>
      </w:r>
      <w:r w:rsidRPr="00285558">
        <w:rPr>
          <w:rFonts w:ascii="Times New Roman" w:hAnsi="Times New Roman" w:cs="Times New Roman"/>
          <w:i/>
          <w:sz w:val="24"/>
          <w:szCs w:val="24"/>
        </w:rPr>
        <w:t>Quality in Primary Care</w:t>
      </w:r>
      <w:r w:rsidRPr="00285558">
        <w:rPr>
          <w:rFonts w:ascii="Times New Roman" w:hAnsi="Times New Roman" w:cs="Times New Roman"/>
          <w:sz w:val="24"/>
          <w:szCs w:val="24"/>
        </w:rPr>
        <w:t>, 19, 167–73</w:t>
      </w:r>
      <w:r w:rsidR="00537151" w:rsidRPr="00285558">
        <w:rPr>
          <w:rFonts w:ascii="Times New Roman" w:hAnsi="Times New Roman" w:cs="Times New Roman"/>
          <w:sz w:val="24"/>
          <w:szCs w:val="24"/>
        </w:rPr>
        <w:t>.</w:t>
      </w:r>
    </w:p>
    <w:p w14:paraId="119F1A3A" w14:textId="77777777" w:rsidR="00F15B1D" w:rsidRPr="00285558" w:rsidRDefault="00F15B1D" w:rsidP="00F15B1D">
      <w:pPr>
        <w:spacing w:line="480" w:lineRule="auto"/>
        <w:rPr>
          <w:rFonts w:ascii="Times New Roman" w:hAnsi="Times New Roman" w:cs="Times New Roman"/>
          <w:sz w:val="24"/>
          <w:szCs w:val="24"/>
        </w:rPr>
      </w:pPr>
    </w:p>
    <w:p w14:paraId="1FBDEB01" w14:textId="7340E9BE" w:rsidR="00F15B1D" w:rsidRPr="00285558" w:rsidRDefault="00F15B1D" w:rsidP="00F15B1D">
      <w:pPr>
        <w:autoSpaceDE w:val="0"/>
        <w:autoSpaceDN w:val="0"/>
        <w:adjustRightInd w:val="0"/>
        <w:spacing w:after="0" w:line="480" w:lineRule="auto"/>
        <w:rPr>
          <w:rFonts w:ascii="Times New Roman" w:hAnsi="Times New Roman" w:cs="Times New Roman"/>
          <w:sz w:val="24"/>
          <w:szCs w:val="24"/>
        </w:rPr>
      </w:pPr>
      <w:r w:rsidRPr="00285558">
        <w:rPr>
          <w:rFonts w:ascii="Times New Roman" w:hAnsi="Times New Roman" w:cs="Times New Roman"/>
          <w:sz w:val="24"/>
          <w:szCs w:val="24"/>
        </w:rPr>
        <w:t>Rutherford-Hemming</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T., Nye</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C., &amp; Coram</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C. (2016). Using simulation for clinical practice hours in nurse practitioner education in the United States: A systematic review. </w:t>
      </w:r>
      <w:r w:rsidRPr="00285558">
        <w:rPr>
          <w:rFonts w:ascii="Times New Roman" w:hAnsi="Times New Roman" w:cs="Times New Roman"/>
          <w:i/>
          <w:sz w:val="24"/>
          <w:szCs w:val="24"/>
        </w:rPr>
        <w:t>Nurse Education Today</w:t>
      </w:r>
      <w:r w:rsidRPr="00285558">
        <w:rPr>
          <w:rFonts w:ascii="Times New Roman" w:hAnsi="Times New Roman" w:cs="Times New Roman"/>
          <w:sz w:val="24"/>
          <w:szCs w:val="24"/>
        </w:rPr>
        <w:t>. doi:</w:t>
      </w:r>
      <w:r w:rsidRPr="00285558">
        <w:t xml:space="preserve"> </w:t>
      </w:r>
      <w:r w:rsidRPr="00285558">
        <w:rPr>
          <w:rFonts w:ascii="Times New Roman" w:hAnsi="Times New Roman" w:cs="Times New Roman"/>
          <w:sz w:val="24"/>
          <w:szCs w:val="24"/>
        </w:rPr>
        <w:t>10.1016/j.nedt.2015.11.006</w:t>
      </w:r>
      <w:r w:rsidR="00537151" w:rsidRPr="00285558">
        <w:rPr>
          <w:rFonts w:ascii="Times New Roman" w:hAnsi="Times New Roman" w:cs="Times New Roman"/>
          <w:sz w:val="24"/>
          <w:szCs w:val="24"/>
        </w:rPr>
        <w:t>.</w:t>
      </w:r>
      <w:r w:rsidRPr="00285558">
        <w:rPr>
          <w:rFonts w:ascii="Times New Roman" w:hAnsi="Times New Roman" w:cs="Times New Roman"/>
          <w:sz w:val="24"/>
          <w:szCs w:val="24"/>
        </w:rPr>
        <w:t xml:space="preserve"> </w:t>
      </w:r>
    </w:p>
    <w:p w14:paraId="53ED4739" w14:textId="77777777" w:rsidR="00F15B1D" w:rsidRPr="00285558" w:rsidRDefault="00F15B1D" w:rsidP="00F15B1D">
      <w:pPr>
        <w:autoSpaceDE w:val="0"/>
        <w:autoSpaceDN w:val="0"/>
        <w:adjustRightInd w:val="0"/>
        <w:spacing w:after="0" w:line="480" w:lineRule="auto"/>
        <w:rPr>
          <w:rFonts w:ascii="Times New Roman" w:hAnsi="Times New Roman" w:cs="Times New Roman"/>
          <w:sz w:val="24"/>
          <w:szCs w:val="24"/>
        </w:rPr>
      </w:pPr>
    </w:p>
    <w:p w14:paraId="50D248F2" w14:textId="327A4CB2"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Rugen</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K. W., Harada</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N., Harrington</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F., Dolansky</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M. A., &amp; Bowen</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J. L. (2018). Nurse Practitioner residents’ perceptions of competency development during a year-long immersion in Veterans Affairs primary care: A qualitative study. </w:t>
      </w:r>
      <w:r w:rsidRPr="00285558">
        <w:rPr>
          <w:rFonts w:ascii="Times New Roman" w:hAnsi="Times New Roman" w:cs="Times New Roman"/>
          <w:i/>
          <w:sz w:val="24"/>
          <w:szCs w:val="24"/>
        </w:rPr>
        <w:t>Nursing Outlook</w:t>
      </w:r>
      <w:r w:rsidRPr="00285558">
        <w:rPr>
          <w:rFonts w:ascii="Times New Roman" w:hAnsi="Times New Roman" w:cs="Times New Roman"/>
          <w:sz w:val="24"/>
          <w:szCs w:val="24"/>
        </w:rPr>
        <w:t>, 66, 352–364. doi: 10.1016/j.outlook.2018.05.002.</w:t>
      </w:r>
    </w:p>
    <w:p w14:paraId="2E4553B1" w14:textId="77777777" w:rsidR="00F15B1D" w:rsidRPr="00285558" w:rsidRDefault="00F15B1D" w:rsidP="00F15B1D">
      <w:pPr>
        <w:spacing w:line="480" w:lineRule="auto"/>
        <w:rPr>
          <w:rFonts w:ascii="Times New Roman" w:hAnsi="Times New Roman" w:cs="Times New Roman"/>
          <w:sz w:val="24"/>
          <w:szCs w:val="24"/>
        </w:rPr>
      </w:pPr>
    </w:p>
    <w:p w14:paraId="34A876BB" w14:textId="5050AF00" w:rsidR="00F15B1D" w:rsidRPr="00285558" w:rsidRDefault="00F15B1D" w:rsidP="00F15B1D">
      <w:pPr>
        <w:spacing w:line="480" w:lineRule="auto"/>
        <w:rPr>
          <w:rFonts w:ascii="Times New Roman" w:eastAsia="Times New Roman" w:hAnsi="Times New Roman" w:cs="Times New Roman"/>
          <w:sz w:val="24"/>
          <w:szCs w:val="24"/>
          <w:lang w:eastAsia="en-GB"/>
        </w:rPr>
      </w:pPr>
      <w:r w:rsidRPr="00285558">
        <w:rPr>
          <w:rFonts w:ascii="Times New Roman" w:eastAsia="Times New Roman" w:hAnsi="Times New Roman" w:cs="Times New Roman"/>
          <w:sz w:val="24"/>
          <w:szCs w:val="24"/>
          <w:lang w:eastAsia="en-GB"/>
        </w:rPr>
        <w:t>Sargent</w:t>
      </w:r>
      <w:r w:rsidR="00FF4A59"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L., &amp; Olmedo</w:t>
      </w:r>
      <w:r w:rsidR="00FF4A59"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M. (2013). Meeting the needs of new-graduate nurse practitioners: a model to support transition. </w:t>
      </w:r>
      <w:r w:rsidRPr="00285558">
        <w:rPr>
          <w:rFonts w:ascii="Times New Roman" w:eastAsia="Times New Roman" w:hAnsi="Times New Roman" w:cs="Times New Roman"/>
          <w:i/>
          <w:sz w:val="24"/>
          <w:szCs w:val="24"/>
          <w:lang w:eastAsia="en-GB"/>
        </w:rPr>
        <w:t>J Nursing Administration</w:t>
      </w:r>
      <w:r w:rsidRPr="00285558">
        <w:rPr>
          <w:rFonts w:ascii="Times New Roman" w:eastAsia="Times New Roman" w:hAnsi="Times New Roman" w:cs="Times New Roman"/>
          <w:sz w:val="24"/>
          <w:szCs w:val="24"/>
          <w:lang w:eastAsia="en-GB"/>
        </w:rPr>
        <w:t>, 43, 603-10. doi: 10.1097/01.NNA.0000434506.77052.d2</w:t>
      </w:r>
      <w:r w:rsidR="00537151" w:rsidRPr="00285558">
        <w:rPr>
          <w:rFonts w:ascii="Times New Roman" w:eastAsia="Times New Roman" w:hAnsi="Times New Roman" w:cs="Times New Roman"/>
          <w:sz w:val="24"/>
          <w:szCs w:val="24"/>
          <w:lang w:eastAsia="en-GB"/>
        </w:rPr>
        <w:t>.</w:t>
      </w:r>
    </w:p>
    <w:p w14:paraId="3DDFBE13" w14:textId="77777777" w:rsidR="00F15B1D" w:rsidRPr="00285558" w:rsidRDefault="00F15B1D" w:rsidP="00F15B1D">
      <w:pPr>
        <w:spacing w:line="480" w:lineRule="auto"/>
        <w:rPr>
          <w:rFonts w:ascii="Times New Roman" w:eastAsia="Times New Roman" w:hAnsi="Times New Roman" w:cs="Times New Roman"/>
          <w:sz w:val="24"/>
          <w:szCs w:val="24"/>
          <w:lang w:eastAsia="en-GB"/>
        </w:rPr>
      </w:pPr>
    </w:p>
    <w:p w14:paraId="4B8BA615" w14:textId="6E33B362" w:rsidR="00F15B1D" w:rsidRPr="00285558" w:rsidRDefault="00F15B1D" w:rsidP="00F15B1D">
      <w:pPr>
        <w:spacing w:line="480" w:lineRule="auto"/>
        <w:rPr>
          <w:rFonts w:ascii="Times New Roman" w:hAnsi="Times New Roman" w:cs="Times New Roman"/>
          <w:sz w:val="24"/>
          <w:szCs w:val="24"/>
        </w:rPr>
      </w:pPr>
      <w:r w:rsidRPr="00285558">
        <w:rPr>
          <w:rFonts w:ascii="Times New Roman" w:eastAsia="Times New Roman" w:hAnsi="Times New Roman" w:cs="Times New Roman"/>
          <w:sz w:val="24"/>
          <w:szCs w:val="24"/>
          <w:lang w:eastAsia="en-GB"/>
        </w:rPr>
        <w:t>Source</w:t>
      </w:r>
      <w:r w:rsidR="00FF4A59"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L., Simone</w:t>
      </w:r>
      <w:r w:rsidR="00FF4A59"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S., &amp; Madden</w:t>
      </w:r>
      <w:r w:rsidR="00FF4A59" w:rsidRPr="00285558">
        <w:rPr>
          <w:rFonts w:ascii="Times New Roman" w:eastAsia="Times New Roman" w:hAnsi="Times New Roman" w:cs="Times New Roman"/>
          <w:sz w:val="24"/>
          <w:szCs w:val="24"/>
          <w:lang w:eastAsia="en-GB"/>
        </w:rPr>
        <w:t>,</w:t>
      </w:r>
      <w:r w:rsidRPr="00285558">
        <w:rPr>
          <w:rFonts w:ascii="Times New Roman" w:eastAsia="Times New Roman" w:hAnsi="Times New Roman" w:cs="Times New Roman"/>
          <w:sz w:val="24"/>
          <w:szCs w:val="24"/>
          <w:lang w:eastAsia="en-GB"/>
        </w:rPr>
        <w:t xml:space="preserve"> M. (2010). </w:t>
      </w:r>
      <w:r w:rsidRPr="00285558">
        <w:rPr>
          <w:rFonts w:ascii="Times New Roman" w:hAnsi="Times New Roman" w:cs="Times New Roman"/>
          <w:bCs/>
          <w:sz w:val="24"/>
          <w:szCs w:val="24"/>
        </w:rPr>
        <w:t>Educational preparation and postgraduate training curriculum for p</w:t>
      </w:r>
      <w:r w:rsidR="00DA166E" w:rsidRPr="00285558">
        <w:rPr>
          <w:rFonts w:ascii="Times New Roman" w:hAnsi="Times New Roman" w:cs="Times New Roman"/>
          <w:bCs/>
          <w:sz w:val="24"/>
          <w:szCs w:val="24"/>
        </w:rPr>
        <w:t>a</w:t>
      </w:r>
      <w:r w:rsidRPr="00285558">
        <w:rPr>
          <w:rFonts w:ascii="Times New Roman" w:hAnsi="Times New Roman" w:cs="Times New Roman"/>
          <w:bCs/>
          <w:sz w:val="24"/>
          <w:szCs w:val="24"/>
        </w:rPr>
        <w:t xml:space="preserve">ediatric critical care nurse practitioners. </w:t>
      </w:r>
      <w:r w:rsidRPr="00285558">
        <w:rPr>
          <w:rFonts w:ascii="Times New Roman" w:hAnsi="Times New Roman" w:cs="Times New Roman"/>
          <w:i/>
          <w:sz w:val="24"/>
          <w:szCs w:val="24"/>
        </w:rPr>
        <w:t>P</w:t>
      </w:r>
      <w:r w:rsidR="00DA166E" w:rsidRPr="00285558">
        <w:rPr>
          <w:rFonts w:ascii="Times New Roman" w:hAnsi="Times New Roman" w:cs="Times New Roman"/>
          <w:i/>
          <w:sz w:val="24"/>
          <w:szCs w:val="24"/>
        </w:rPr>
        <w:t>a</w:t>
      </w:r>
      <w:r w:rsidRPr="00285558">
        <w:rPr>
          <w:rFonts w:ascii="Times New Roman" w:hAnsi="Times New Roman" w:cs="Times New Roman"/>
          <w:i/>
          <w:sz w:val="24"/>
          <w:szCs w:val="24"/>
        </w:rPr>
        <w:t>ediatric Critical Care Med</w:t>
      </w:r>
      <w:r w:rsidRPr="00285558">
        <w:rPr>
          <w:rFonts w:ascii="Times New Roman" w:hAnsi="Times New Roman" w:cs="Times New Roman"/>
          <w:sz w:val="24"/>
          <w:szCs w:val="24"/>
        </w:rPr>
        <w:t>, 11, 205-212</w:t>
      </w:r>
      <w:r w:rsidR="00537151" w:rsidRPr="00285558">
        <w:rPr>
          <w:rFonts w:ascii="Times New Roman" w:hAnsi="Times New Roman" w:cs="Times New Roman"/>
          <w:sz w:val="24"/>
          <w:szCs w:val="24"/>
        </w:rPr>
        <w:t>.</w:t>
      </w:r>
    </w:p>
    <w:p w14:paraId="476F62E6" w14:textId="77777777" w:rsidR="00F15B1D" w:rsidRPr="00285558" w:rsidRDefault="00F15B1D" w:rsidP="00F15B1D">
      <w:pPr>
        <w:spacing w:line="480" w:lineRule="auto"/>
        <w:rPr>
          <w:rFonts w:ascii="Times New Roman" w:hAnsi="Times New Roman" w:cs="Times New Roman"/>
          <w:sz w:val="24"/>
          <w:szCs w:val="24"/>
        </w:rPr>
      </w:pPr>
    </w:p>
    <w:p w14:paraId="1731E148" w14:textId="623846A7" w:rsidR="00F15B1D" w:rsidRPr="00285558"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Spoelstra</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S.L., &amp; Robbins</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L.B. (2010). A Qualitative Study of Role Transition fr</w:t>
      </w:r>
      <w:r w:rsidR="00DA166E" w:rsidRPr="00285558">
        <w:rPr>
          <w:rFonts w:ascii="Times New Roman" w:hAnsi="Times New Roman" w:cs="Times New Roman"/>
          <w:sz w:val="24"/>
          <w:szCs w:val="24"/>
        </w:rPr>
        <w:t>o</w:t>
      </w:r>
      <w:r w:rsidRPr="00285558">
        <w:rPr>
          <w:rFonts w:ascii="Times New Roman" w:hAnsi="Times New Roman" w:cs="Times New Roman"/>
          <w:sz w:val="24"/>
          <w:szCs w:val="24"/>
        </w:rPr>
        <w:t xml:space="preserve">m RN to APN. </w:t>
      </w:r>
      <w:r w:rsidRPr="00285558">
        <w:rPr>
          <w:rFonts w:ascii="Times New Roman" w:hAnsi="Times New Roman" w:cs="Times New Roman"/>
          <w:i/>
          <w:sz w:val="24"/>
          <w:szCs w:val="24"/>
        </w:rPr>
        <w:t>International Journal of Nursing Education and Scholarship</w:t>
      </w:r>
      <w:r w:rsidRPr="00285558">
        <w:rPr>
          <w:rFonts w:ascii="Times New Roman" w:hAnsi="Times New Roman" w:cs="Times New Roman"/>
          <w:sz w:val="24"/>
          <w:szCs w:val="24"/>
        </w:rPr>
        <w:t>, 7. DOI: 10.2202/1548-923X.2020</w:t>
      </w:r>
      <w:r w:rsidR="00537151" w:rsidRPr="00285558">
        <w:rPr>
          <w:rFonts w:ascii="Times New Roman" w:hAnsi="Times New Roman" w:cs="Times New Roman"/>
          <w:sz w:val="24"/>
          <w:szCs w:val="24"/>
        </w:rPr>
        <w:t>.</w:t>
      </w:r>
    </w:p>
    <w:p w14:paraId="590918EF" w14:textId="793743DF" w:rsidR="00F15B1D" w:rsidRPr="00285558" w:rsidRDefault="00F15B1D" w:rsidP="00F15B1D">
      <w:pPr>
        <w:spacing w:line="480" w:lineRule="auto"/>
        <w:rPr>
          <w:rFonts w:ascii="Times New Roman" w:hAnsi="Times New Roman" w:cs="Times New Roman"/>
          <w:bCs/>
          <w:sz w:val="24"/>
          <w:szCs w:val="24"/>
        </w:rPr>
      </w:pPr>
      <w:r w:rsidRPr="00285558">
        <w:rPr>
          <w:rFonts w:ascii="Times New Roman" w:hAnsi="Times New Roman" w:cs="Times New Roman"/>
          <w:bCs/>
          <w:sz w:val="24"/>
          <w:szCs w:val="24"/>
        </w:rPr>
        <w:t>Sullivan-Bentz</w:t>
      </w:r>
      <w:r w:rsidR="00FF4A59" w:rsidRPr="00285558">
        <w:rPr>
          <w:rFonts w:ascii="Times New Roman" w:hAnsi="Times New Roman" w:cs="Times New Roman"/>
          <w:bCs/>
          <w:sz w:val="24"/>
          <w:szCs w:val="24"/>
        </w:rPr>
        <w:t>,</w:t>
      </w:r>
      <w:r w:rsidRPr="00285558">
        <w:rPr>
          <w:rFonts w:ascii="Times New Roman" w:hAnsi="Times New Roman" w:cs="Times New Roman"/>
          <w:bCs/>
          <w:sz w:val="24"/>
          <w:szCs w:val="24"/>
        </w:rPr>
        <w:t xml:space="preserve"> M., Humbert</w:t>
      </w:r>
      <w:r w:rsidR="00FF4A59" w:rsidRPr="00285558">
        <w:rPr>
          <w:rFonts w:ascii="Times New Roman" w:hAnsi="Times New Roman" w:cs="Times New Roman"/>
          <w:bCs/>
          <w:sz w:val="24"/>
          <w:szCs w:val="24"/>
        </w:rPr>
        <w:t>,</w:t>
      </w:r>
      <w:r w:rsidRPr="00285558">
        <w:rPr>
          <w:rFonts w:ascii="Times New Roman" w:hAnsi="Times New Roman" w:cs="Times New Roman"/>
          <w:bCs/>
          <w:sz w:val="24"/>
          <w:szCs w:val="24"/>
        </w:rPr>
        <w:t xml:space="preserve"> J., Cragg</w:t>
      </w:r>
      <w:r w:rsidR="00FF4A59" w:rsidRPr="00285558">
        <w:rPr>
          <w:rFonts w:ascii="Times New Roman" w:hAnsi="Times New Roman" w:cs="Times New Roman"/>
          <w:bCs/>
          <w:sz w:val="24"/>
          <w:szCs w:val="24"/>
        </w:rPr>
        <w:t>,</w:t>
      </w:r>
      <w:r w:rsidRPr="00285558">
        <w:rPr>
          <w:rFonts w:ascii="Times New Roman" w:hAnsi="Times New Roman" w:cs="Times New Roman"/>
          <w:bCs/>
          <w:sz w:val="24"/>
          <w:szCs w:val="24"/>
        </w:rPr>
        <w:t xml:space="preserve"> B., Legault</w:t>
      </w:r>
      <w:r w:rsidR="00FF4A59" w:rsidRPr="00285558">
        <w:rPr>
          <w:rFonts w:ascii="Times New Roman" w:hAnsi="Times New Roman" w:cs="Times New Roman"/>
          <w:bCs/>
          <w:sz w:val="24"/>
          <w:szCs w:val="24"/>
        </w:rPr>
        <w:t>,</w:t>
      </w:r>
      <w:r w:rsidRPr="00285558">
        <w:rPr>
          <w:rFonts w:ascii="Times New Roman" w:hAnsi="Times New Roman" w:cs="Times New Roman"/>
          <w:bCs/>
          <w:sz w:val="24"/>
          <w:szCs w:val="24"/>
        </w:rPr>
        <w:t xml:space="preserve"> F., Laﬂamme</w:t>
      </w:r>
      <w:r w:rsidR="00FF4A59" w:rsidRPr="00285558">
        <w:rPr>
          <w:rFonts w:ascii="Times New Roman" w:hAnsi="Times New Roman" w:cs="Times New Roman"/>
          <w:bCs/>
          <w:sz w:val="24"/>
          <w:szCs w:val="24"/>
        </w:rPr>
        <w:t>,</w:t>
      </w:r>
      <w:r w:rsidRPr="00285558">
        <w:rPr>
          <w:rFonts w:ascii="Times New Roman" w:hAnsi="Times New Roman" w:cs="Times New Roman"/>
          <w:bCs/>
          <w:sz w:val="24"/>
          <w:szCs w:val="24"/>
        </w:rPr>
        <w:t xml:space="preserve"> C., Bailey</w:t>
      </w:r>
      <w:r w:rsidR="00FF4A59" w:rsidRPr="00285558">
        <w:rPr>
          <w:rFonts w:ascii="Times New Roman" w:hAnsi="Times New Roman" w:cs="Times New Roman"/>
          <w:bCs/>
          <w:sz w:val="24"/>
          <w:szCs w:val="24"/>
        </w:rPr>
        <w:t>,</w:t>
      </w:r>
      <w:r w:rsidRPr="00285558">
        <w:rPr>
          <w:rFonts w:ascii="Times New Roman" w:hAnsi="Times New Roman" w:cs="Times New Roman"/>
          <w:bCs/>
          <w:sz w:val="24"/>
          <w:szCs w:val="24"/>
        </w:rPr>
        <w:t xml:space="preserve"> P.H., &amp; Doucette</w:t>
      </w:r>
      <w:r w:rsidR="00FF4A59" w:rsidRPr="00285558">
        <w:rPr>
          <w:rFonts w:ascii="Times New Roman" w:hAnsi="Times New Roman" w:cs="Times New Roman"/>
          <w:bCs/>
          <w:sz w:val="24"/>
          <w:szCs w:val="24"/>
        </w:rPr>
        <w:t>,</w:t>
      </w:r>
      <w:r w:rsidRPr="00285558">
        <w:rPr>
          <w:rFonts w:ascii="Times New Roman" w:hAnsi="Times New Roman" w:cs="Times New Roman"/>
          <w:sz w:val="24"/>
          <w:szCs w:val="24"/>
        </w:rPr>
        <w:t xml:space="preserve"> S. (2010). </w:t>
      </w:r>
      <w:r w:rsidRPr="00285558">
        <w:rPr>
          <w:rFonts w:ascii="Times New Roman" w:hAnsi="Times New Roman" w:cs="Times New Roman"/>
          <w:bCs/>
          <w:sz w:val="24"/>
          <w:szCs w:val="24"/>
        </w:rPr>
        <w:t>Supporting primary health care nurse practitioners’ transition to practice.</w:t>
      </w:r>
      <w:r w:rsidRPr="00285558">
        <w:rPr>
          <w:rFonts w:ascii="Times New Roman" w:hAnsi="Times New Roman" w:cs="Times New Roman"/>
          <w:sz w:val="24"/>
          <w:szCs w:val="24"/>
        </w:rPr>
        <w:t xml:space="preserve"> </w:t>
      </w:r>
      <w:r w:rsidRPr="00285558">
        <w:rPr>
          <w:rFonts w:ascii="Times New Roman" w:hAnsi="Times New Roman" w:cs="Times New Roman"/>
          <w:i/>
          <w:iCs/>
          <w:sz w:val="24"/>
          <w:szCs w:val="24"/>
        </w:rPr>
        <w:t>Canadian Family Physician</w:t>
      </w:r>
      <w:r w:rsidRPr="00285558">
        <w:rPr>
          <w:rFonts w:ascii="Times New Roman" w:hAnsi="Times New Roman" w:cs="Times New Roman"/>
          <w:iCs/>
          <w:sz w:val="24"/>
          <w:szCs w:val="24"/>
        </w:rPr>
        <w:t xml:space="preserve">, </w:t>
      </w:r>
      <w:r w:rsidRPr="00285558">
        <w:rPr>
          <w:rFonts w:ascii="Times New Roman" w:hAnsi="Times New Roman" w:cs="Times New Roman"/>
          <w:bCs/>
          <w:sz w:val="24"/>
          <w:szCs w:val="24"/>
        </w:rPr>
        <w:t>56, 1176-1182</w:t>
      </w:r>
      <w:r w:rsidR="00537151" w:rsidRPr="00285558">
        <w:rPr>
          <w:rFonts w:ascii="Times New Roman" w:hAnsi="Times New Roman" w:cs="Times New Roman"/>
          <w:bCs/>
          <w:sz w:val="24"/>
          <w:szCs w:val="24"/>
        </w:rPr>
        <w:t>.</w:t>
      </w:r>
    </w:p>
    <w:p w14:paraId="4D0E7159" w14:textId="68DA199C" w:rsidR="00F15B1D" w:rsidRPr="00285558" w:rsidRDefault="00F15B1D" w:rsidP="00F15B1D">
      <w:pPr>
        <w:spacing w:line="480" w:lineRule="auto"/>
        <w:rPr>
          <w:rFonts w:ascii="Times New Roman" w:hAnsi="Times New Roman" w:cs="Times New Roman"/>
          <w:sz w:val="24"/>
          <w:szCs w:val="24"/>
        </w:rPr>
      </w:pPr>
    </w:p>
    <w:p w14:paraId="3E1F4C15" w14:textId="6CEA2767" w:rsidR="00F15B1D" w:rsidRPr="00285558" w:rsidRDefault="00F15B1D" w:rsidP="00F15B1D">
      <w:pPr>
        <w:spacing w:after="0" w:line="480" w:lineRule="auto"/>
        <w:ind w:right="84"/>
        <w:rPr>
          <w:rFonts w:ascii="Times New Roman" w:hAnsi="Times New Roman" w:cs="Times New Roman"/>
          <w:sz w:val="24"/>
          <w:szCs w:val="24"/>
        </w:rPr>
      </w:pPr>
      <w:r w:rsidRPr="00285558">
        <w:rPr>
          <w:rFonts w:ascii="Times New Roman" w:hAnsi="Times New Roman" w:cs="Times New Roman"/>
          <w:sz w:val="24"/>
          <w:szCs w:val="24"/>
        </w:rPr>
        <w:t>Tricco</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A.C., Langlois</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E.V., &amp; Straus</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S.E. (2017).  </w:t>
      </w:r>
      <w:r w:rsidRPr="00285558">
        <w:rPr>
          <w:rFonts w:ascii="Times New Roman" w:hAnsi="Times New Roman" w:cs="Times New Roman"/>
          <w:i/>
          <w:sz w:val="24"/>
          <w:szCs w:val="24"/>
        </w:rPr>
        <w:t>Rapid reviews to strengthen health policy and systems: a practical guide</w:t>
      </w:r>
      <w:r w:rsidRPr="00285558">
        <w:rPr>
          <w:rFonts w:ascii="Times New Roman" w:hAnsi="Times New Roman" w:cs="Times New Roman"/>
          <w:sz w:val="24"/>
          <w:szCs w:val="24"/>
        </w:rPr>
        <w:t>. World Health Organization, Alliance for Health Policy and Systems Research ISBN: 978 92 4 151276 3</w:t>
      </w:r>
      <w:r w:rsidR="00537151" w:rsidRPr="00285558">
        <w:rPr>
          <w:rFonts w:ascii="Times New Roman" w:hAnsi="Times New Roman" w:cs="Times New Roman"/>
          <w:sz w:val="24"/>
          <w:szCs w:val="24"/>
        </w:rPr>
        <w:t>.</w:t>
      </w:r>
    </w:p>
    <w:p w14:paraId="51B698EB" w14:textId="20084D3B" w:rsidR="00F15B1D" w:rsidRPr="00285558" w:rsidRDefault="00F15B1D" w:rsidP="00F15B1D">
      <w:pPr>
        <w:spacing w:after="0" w:line="480" w:lineRule="auto"/>
        <w:ind w:right="84"/>
        <w:rPr>
          <w:rFonts w:ascii="Times New Roman" w:hAnsi="Times New Roman" w:cs="Times New Roman"/>
          <w:sz w:val="24"/>
          <w:szCs w:val="24"/>
        </w:rPr>
      </w:pPr>
    </w:p>
    <w:p w14:paraId="651560A9" w14:textId="610DBC6A" w:rsidR="00F15B1D" w:rsidRPr="00285558" w:rsidRDefault="00F15B1D" w:rsidP="00F15B1D">
      <w:pPr>
        <w:spacing w:after="0" w:line="480" w:lineRule="auto"/>
        <w:ind w:right="84"/>
        <w:rPr>
          <w:rFonts w:ascii="Times New Roman" w:hAnsi="Times New Roman" w:cs="Times New Roman"/>
          <w:sz w:val="24"/>
          <w:szCs w:val="24"/>
        </w:rPr>
      </w:pPr>
      <w:r w:rsidRPr="00285558">
        <w:rPr>
          <w:rFonts w:ascii="Times New Roman" w:hAnsi="Times New Roman" w:cs="Times New Roman"/>
          <w:sz w:val="24"/>
          <w:szCs w:val="24"/>
        </w:rPr>
        <w:t>Warren</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J.N., Luctkar-Flude</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M., Godfrey</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C., &amp; Lukewich</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J. (2016) A systematic review of the effectiveness of simulation-based education on satisfaction and learning outcomes in nurse practitioner programs. </w:t>
      </w:r>
      <w:r w:rsidRPr="00285558">
        <w:rPr>
          <w:rFonts w:ascii="Times New Roman" w:hAnsi="Times New Roman" w:cs="Times New Roman"/>
          <w:i/>
          <w:sz w:val="24"/>
          <w:szCs w:val="24"/>
        </w:rPr>
        <w:t>Nurse Education Today</w:t>
      </w:r>
      <w:r w:rsidRPr="00285558">
        <w:rPr>
          <w:rFonts w:ascii="Times New Roman" w:hAnsi="Times New Roman" w:cs="Times New Roman"/>
          <w:sz w:val="24"/>
          <w:szCs w:val="24"/>
        </w:rPr>
        <w:t>, 46, 99-108. doi: 10.1016/j.nedt.2016.08.023</w:t>
      </w:r>
      <w:r w:rsidR="00537151" w:rsidRPr="00285558">
        <w:rPr>
          <w:rFonts w:ascii="Times New Roman" w:hAnsi="Times New Roman" w:cs="Times New Roman"/>
          <w:sz w:val="24"/>
          <w:szCs w:val="24"/>
        </w:rPr>
        <w:t>.</w:t>
      </w:r>
    </w:p>
    <w:p w14:paraId="002A25D0" w14:textId="77777777" w:rsidR="00F15B1D" w:rsidRPr="00285558" w:rsidRDefault="00F15B1D" w:rsidP="00F15B1D">
      <w:pPr>
        <w:spacing w:after="0" w:line="480" w:lineRule="auto"/>
        <w:ind w:right="84"/>
        <w:rPr>
          <w:rFonts w:ascii="Times New Roman" w:hAnsi="Times New Roman" w:cs="Times New Roman"/>
          <w:sz w:val="24"/>
          <w:szCs w:val="24"/>
        </w:rPr>
      </w:pPr>
    </w:p>
    <w:p w14:paraId="6BF95E0C" w14:textId="7BD06CD6" w:rsidR="00F15B1D" w:rsidRPr="00F206EE" w:rsidRDefault="00F15B1D" w:rsidP="00F15B1D">
      <w:pPr>
        <w:spacing w:line="480" w:lineRule="auto"/>
        <w:rPr>
          <w:rFonts w:ascii="Times New Roman" w:hAnsi="Times New Roman" w:cs="Times New Roman"/>
          <w:sz w:val="24"/>
          <w:szCs w:val="24"/>
        </w:rPr>
      </w:pPr>
      <w:r w:rsidRPr="00285558">
        <w:rPr>
          <w:rFonts w:ascii="Times New Roman" w:hAnsi="Times New Roman" w:cs="Times New Roman"/>
          <w:sz w:val="24"/>
          <w:szCs w:val="24"/>
        </w:rPr>
        <w:t>Wilbeck</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J., Roberts</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E., &amp; Rudy</w:t>
      </w:r>
      <w:r w:rsidR="00FF4A59" w:rsidRPr="00285558">
        <w:rPr>
          <w:rFonts w:ascii="Times New Roman" w:hAnsi="Times New Roman" w:cs="Times New Roman"/>
          <w:sz w:val="24"/>
          <w:szCs w:val="24"/>
        </w:rPr>
        <w:t>,</w:t>
      </w:r>
      <w:r w:rsidRPr="00285558">
        <w:rPr>
          <w:rFonts w:ascii="Times New Roman" w:hAnsi="Times New Roman" w:cs="Times New Roman"/>
          <w:sz w:val="24"/>
          <w:szCs w:val="24"/>
        </w:rPr>
        <w:t xml:space="preserve"> S. (2017). Emergency </w:t>
      </w:r>
      <w:r w:rsidR="00537151" w:rsidRPr="00285558">
        <w:rPr>
          <w:rFonts w:ascii="Times New Roman" w:hAnsi="Times New Roman" w:cs="Times New Roman"/>
          <w:sz w:val="24"/>
          <w:szCs w:val="24"/>
        </w:rPr>
        <w:t>nurse practitioner core educational content</w:t>
      </w:r>
      <w:r w:rsidRPr="00285558">
        <w:rPr>
          <w:rFonts w:ascii="Times New Roman" w:hAnsi="Times New Roman" w:cs="Times New Roman"/>
          <w:sz w:val="24"/>
          <w:szCs w:val="24"/>
        </w:rPr>
        <w:t xml:space="preserve">. </w:t>
      </w:r>
      <w:r w:rsidRPr="00285558">
        <w:rPr>
          <w:rFonts w:ascii="Times New Roman" w:hAnsi="Times New Roman" w:cs="Times New Roman"/>
          <w:i/>
          <w:sz w:val="24"/>
          <w:szCs w:val="24"/>
        </w:rPr>
        <w:t>Advanced Emergency Nursing Journal</w:t>
      </w:r>
      <w:r w:rsidRPr="00285558">
        <w:rPr>
          <w:rFonts w:ascii="Times New Roman" w:hAnsi="Times New Roman" w:cs="Times New Roman"/>
          <w:sz w:val="24"/>
          <w:szCs w:val="24"/>
        </w:rPr>
        <w:t>, 39, 141-151. doi: 10.1097/TME.0000000000000142.</w:t>
      </w:r>
      <w:bookmarkEnd w:id="5"/>
    </w:p>
    <w:bookmarkEnd w:id="3"/>
    <w:p w14:paraId="5899E91F" w14:textId="77777777" w:rsidR="00F15B1D" w:rsidRPr="00F206EE" w:rsidRDefault="00F15B1D" w:rsidP="00F15B1D">
      <w:pPr>
        <w:spacing w:line="480" w:lineRule="auto"/>
        <w:rPr>
          <w:rFonts w:ascii="Times New Roman" w:hAnsi="Times New Roman" w:cs="Times New Roman"/>
          <w:sz w:val="24"/>
          <w:szCs w:val="24"/>
        </w:rPr>
      </w:pPr>
    </w:p>
    <w:p w14:paraId="23912EBE" w14:textId="77777777" w:rsidR="00F15B1D" w:rsidRPr="00F206EE" w:rsidRDefault="00F15B1D" w:rsidP="00F15B1D">
      <w:pPr>
        <w:spacing w:line="480" w:lineRule="auto"/>
        <w:rPr>
          <w:rFonts w:ascii="Times New Roman" w:hAnsi="Times New Roman" w:cs="Times New Roman"/>
          <w:sz w:val="24"/>
          <w:szCs w:val="24"/>
        </w:rPr>
      </w:pPr>
    </w:p>
    <w:p w14:paraId="197D1603" w14:textId="77777777" w:rsidR="00D10815" w:rsidRPr="00F206EE" w:rsidRDefault="00D10815" w:rsidP="007511D1">
      <w:pPr>
        <w:spacing w:line="480" w:lineRule="auto"/>
        <w:rPr>
          <w:rFonts w:ascii="Times New Roman" w:hAnsi="Times New Roman" w:cs="Times New Roman"/>
          <w:sz w:val="24"/>
          <w:szCs w:val="24"/>
        </w:rPr>
      </w:pPr>
    </w:p>
    <w:p w14:paraId="6EC220AB" w14:textId="77777777" w:rsidR="006C1B08" w:rsidRPr="00F206EE" w:rsidRDefault="006C1B08" w:rsidP="007511D1">
      <w:pPr>
        <w:pStyle w:val="NormalWeb"/>
        <w:spacing w:line="480" w:lineRule="auto"/>
      </w:pPr>
    </w:p>
    <w:p w14:paraId="286C2713" w14:textId="77777777" w:rsidR="00394232" w:rsidRPr="00F206EE" w:rsidRDefault="00394232" w:rsidP="007511D1">
      <w:pPr>
        <w:spacing w:line="480" w:lineRule="auto"/>
        <w:rPr>
          <w:rFonts w:ascii="Times New Roman" w:hAnsi="Times New Roman" w:cs="Times New Roman"/>
          <w:sz w:val="24"/>
          <w:szCs w:val="24"/>
        </w:rPr>
      </w:pPr>
    </w:p>
    <w:p w14:paraId="7091AFA1" w14:textId="77777777" w:rsidR="000D7911" w:rsidRPr="00F206EE" w:rsidRDefault="000D7911" w:rsidP="007511D1">
      <w:pPr>
        <w:spacing w:line="480" w:lineRule="auto"/>
        <w:rPr>
          <w:rFonts w:ascii="Times New Roman" w:hAnsi="Times New Roman" w:cs="Times New Roman"/>
          <w:sz w:val="24"/>
          <w:szCs w:val="24"/>
        </w:rPr>
      </w:pPr>
    </w:p>
    <w:sectPr w:rsidR="000D7911" w:rsidRPr="00F206EE" w:rsidSect="00635F1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022A" w14:textId="77777777" w:rsidR="00C60E1B" w:rsidRDefault="00C60E1B" w:rsidP="007859FD">
      <w:pPr>
        <w:spacing w:after="0" w:line="240" w:lineRule="auto"/>
      </w:pPr>
      <w:r>
        <w:separator/>
      </w:r>
    </w:p>
  </w:endnote>
  <w:endnote w:type="continuationSeparator" w:id="0">
    <w:p w14:paraId="1C4AADBC" w14:textId="77777777" w:rsidR="00C60E1B" w:rsidRDefault="00C60E1B" w:rsidP="007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vPSSAB-R">
    <w:altName w:val="Cambria"/>
    <w:panose1 w:val="00000000000000000000"/>
    <w:charset w:val="00"/>
    <w:family w:val="roman"/>
    <w:notTrueType/>
    <w:pitch w:val="default"/>
    <w:sig w:usb0="00000003" w:usb1="00000000" w:usb2="00000000" w:usb3="00000000" w:csb0="00000001" w:csb1="00000000"/>
  </w:font>
  <w:font w:name="AdvPSSAB-I">
    <w:altName w:val="Cambria"/>
    <w:panose1 w:val="00000000000000000000"/>
    <w:charset w:val="00"/>
    <w:family w:val="roman"/>
    <w:notTrueType/>
    <w:pitch w:val="default"/>
  </w:font>
  <w:font w:name="AdvPSSab-B">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540C" w14:textId="77777777" w:rsidR="00C60E1B" w:rsidRDefault="00C6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651882"/>
      <w:docPartObj>
        <w:docPartGallery w:val="Page Numbers (Bottom of Page)"/>
        <w:docPartUnique/>
      </w:docPartObj>
    </w:sdtPr>
    <w:sdtEndPr>
      <w:rPr>
        <w:noProof/>
      </w:rPr>
    </w:sdtEndPr>
    <w:sdtContent>
      <w:p w14:paraId="1D775ABF" w14:textId="501003B5" w:rsidR="00C60E1B" w:rsidRDefault="00C60E1B">
        <w:pPr>
          <w:pStyle w:val="Footer"/>
          <w:jc w:val="right"/>
        </w:pPr>
        <w:r>
          <w:fldChar w:fldCharType="begin"/>
        </w:r>
        <w:r>
          <w:instrText xml:space="preserve"> PAGE   \* MERGEFORMAT </w:instrText>
        </w:r>
        <w:r>
          <w:fldChar w:fldCharType="separate"/>
        </w:r>
        <w:r w:rsidR="00285558">
          <w:rPr>
            <w:noProof/>
          </w:rPr>
          <w:t>1</w:t>
        </w:r>
        <w:r>
          <w:rPr>
            <w:noProof/>
          </w:rPr>
          <w:fldChar w:fldCharType="end"/>
        </w:r>
      </w:p>
    </w:sdtContent>
  </w:sdt>
  <w:p w14:paraId="06E10949" w14:textId="77777777" w:rsidR="00C60E1B" w:rsidRDefault="00C60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D660" w14:textId="77777777" w:rsidR="00C60E1B" w:rsidRDefault="00C6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71CD6" w14:textId="77777777" w:rsidR="00C60E1B" w:rsidRDefault="00C60E1B" w:rsidP="007859FD">
      <w:pPr>
        <w:spacing w:after="0" w:line="240" w:lineRule="auto"/>
      </w:pPr>
      <w:r>
        <w:separator/>
      </w:r>
    </w:p>
  </w:footnote>
  <w:footnote w:type="continuationSeparator" w:id="0">
    <w:p w14:paraId="6498C459" w14:textId="77777777" w:rsidR="00C60E1B" w:rsidRDefault="00C60E1B" w:rsidP="007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DB87" w14:textId="77777777" w:rsidR="00C60E1B" w:rsidRDefault="00C60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97F9" w14:textId="77777777" w:rsidR="00C60E1B" w:rsidRDefault="00C60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C28B" w14:textId="77777777" w:rsidR="00C60E1B" w:rsidRDefault="00C60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189"/>
    <w:multiLevelType w:val="hybridMultilevel"/>
    <w:tmpl w:val="2E0E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F6DC4"/>
    <w:multiLevelType w:val="hybridMultilevel"/>
    <w:tmpl w:val="895E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C6705"/>
    <w:multiLevelType w:val="hybridMultilevel"/>
    <w:tmpl w:val="3E56CAAE"/>
    <w:lvl w:ilvl="0" w:tplc="0F489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B04BD"/>
    <w:multiLevelType w:val="multilevel"/>
    <w:tmpl w:val="C7C2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067DA"/>
    <w:multiLevelType w:val="hybridMultilevel"/>
    <w:tmpl w:val="A3F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FA"/>
    <w:rsid w:val="0000037A"/>
    <w:rsid w:val="000006D2"/>
    <w:rsid w:val="00003DA6"/>
    <w:rsid w:val="000136B5"/>
    <w:rsid w:val="00022B56"/>
    <w:rsid w:val="000470E2"/>
    <w:rsid w:val="00053B2A"/>
    <w:rsid w:val="00054C6F"/>
    <w:rsid w:val="00055DCB"/>
    <w:rsid w:val="00072887"/>
    <w:rsid w:val="000762D6"/>
    <w:rsid w:val="000766B9"/>
    <w:rsid w:val="00077789"/>
    <w:rsid w:val="00082D22"/>
    <w:rsid w:val="00090080"/>
    <w:rsid w:val="000948BF"/>
    <w:rsid w:val="00094B91"/>
    <w:rsid w:val="00096AF9"/>
    <w:rsid w:val="000A3D26"/>
    <w:rsid w:val="000A7522"/>
    <w:rsid w:val="000B4D2F"/>
    <w:rsid w:val="000C03B2"/>
    <w:rsid w:val="000C0AF5"/>
    <w:rsid w:val="000C69E6"/>
    <w:rsid w:val="000C6CDA"/>
    <w:rsid w:val="000C7A33"/>
    <w:rsid w:val="000D021A"/>
    <w:rsid w:val="000D051D"/>
    <w:rsid w:val="000D3180"/>
    <w:rsid w:val="000D5E77"/>
    <w:rsid w:val="000D6B3F"/>
    <w:rsid w:val="000D7911"/>
    <w:rsid w:val="000D799C"/>
    <w:rsid w:val="000F7FBE"/>
    <w:rsid w:val="0010568F"/>
    <w:rsid w:val="0012008F"/>
    <w:rsid w:val="00122609"/>
    <w:rsid w:val="001253C3"/>
    <w:rsid w:val="001346CA"/>
    <w:rsid w:val="001434E1"/>
    <w:rsid w:val="00147962"/>
    <w:rsid w:val="0015000E"/>
    <w:rsid w:val="00151B17"/>
    <w:rsid w:val="001533BA"/>
    <w:rsid w:val="00153B03"/>
    <w:rsid w:val="00157AF0"/>
    <w:rsid w:val="00157C52"/>
    <w:rsid w:val="0016223D"/>
    <w:rsid w:val="00183382"/>
    <w:rsid w:val="00186D32"/>
    <w:rsid w:val="00186FF7"/>
    <w:rsid w:val="001956DA"/>
    <w:rsid w:val="001A0925"/>
    <w:rsid w:val="001A1346"/>
    <w:rsid w:val="001A1414"/>
    <w:rsid w:val="001A57F4"/>
    <w:rsid w:val="001B0A43"/>
    <w:rsid w:val="001B2EE5"/>
    <w:rsid w:val="001B4B1A"/>
    <w:rsid w:val="001C03CC"/>
    <w:rsid w:val="001C0C8B"/>
    <w:rsid w:val="001D1529"/>
    <w:rsid w:val="001E1518"/>
    <w:rsid w:val="001F2AB4"/>
    <w:rsid w:val="00200682"/>
    <w:rsid w:val="0021062E"/>
    <w:rsid w:val="002111A9"/>
    <w:rsid w:val="00230B99"/>
    <w:rsid w:val="002312B4"/>
    <w:rsid w:val="002369D5"/>
    <w:rsid w:val="002515CA"/>
    <w:rsid w:val="00252DD0"/>
    <w:rsid w:val="00257CEA"/>
    <w:rsid w:val="0026116E"/>
    <w:rsid w:val="00276A01"/>
    <w:rsid w:val="00280AA0"/>
    <w:rsid w:val="00285558"/>
    <w:rsid w:val="0029054D"/>
    <w:rsid w:val="0029688F"/>
    <w:rsid w:val="002A340D"/>
    <w:rsid w:val="002B28C5"/>
    <w:rsid w:val="002B450F"/>
    <w:rsid w:val="002C034F"/>
    <w:rsid w:val="002C2D3B"/>
    <w:rsid w:val="002C3907"/>
    <w:rsid w:val="002D1FCD"/>
    <w:rsid w:val="002D28C0"/>
    <w:rsid w:val="002D5DA7"/>
    <w:rsid w:val="002E6FD9"/>
    <w:rsid w:val="002F3CAE"/>
    <w:rsid w:val="002F3DAE"/>
    <w:rsid w:val="002F52DA"/>
    <w:rsid w:val="002F6B1C"/>
    <w:rsid w:val="0033698A"/>
    <w:rsid w:val="00342874"/>
    <w:rsid w:val="0034345A"/>
    <w:rsid w:val="003439FF"/>
    <w:rsid w:val="00343B0E"/>
    <w:rsid w:val="003444F7"/>
    <w:rsid w:val="00351EB8"/>
    <w:rsid w:val="003711FC"/>
    <w:rsid w:val="00371A29"/>
    <w:rsid w:val="00384F3C"/>
    <w:rsid w:val="00394232"/>
    <w:rsid w:val="003A745D"/>
    <w:rsid w:val="003B2A27"/>
    <w:rsid w:val="003B4200"/>
    <w:rsid w:val="003C17E0"/>
    <w:rsid w:val="003D0B99"/>
    <w:rsid w:val="003D276E"/>
    <w:rsid w:val="003E44B1"/>
    <w:rsid w:val="003E7B38"/>
    <w:rsid w:val="003F3694"/>
    <w:rsid w:val="003F4F75"/>
    <w:rsid w:val="00401CB2"/>
    <w:rsid w:val="004051AE"/>
    <w:rsid w:val="00407F7A"/>
    <w:rsid w:val="00410CA5"/>
    <w:rsid w:val="004143F1"/>
    <w:rsid w:val="0041594C"/>
    <w:rsid w:val="0042219A"/>
    <w:rsid w:val="00424633"/>
    <w:rsid w:val="0042665C"/>
    <w:rsid w:val="00427EF3"/>
    <w:rsid w:val="00432BB4"/>
    <w:rsid w:val="004363AC"/>
    <w:rsid w:val="00437435"/>
    <w:rsid w:val="004437DF"/>
    <w:rsid w:val="004638E5"/>
    <w:rsid w:val="00464378"/>
    <w:rsid w:val="004719AB"/>
    <w:rsid w:val="00477EDD"/>
    <w:rsid w:val="00481D7A"/>
    <w:rsid w:val="00485F95"/>
    <w:rsid w:val="004916DB"/>
    <w:rsid w:val="00492949"/>
    <w:rsid w:val="004A18B3"/>
    <w:rsid w:val="004A5DD6"/>
    <w:rsid w:val="004B34D0"/>
    <w:rsid w:val="004B3795"/>
    <w:rsid w:val="004C0375"/>
    <w:rsid w:val="004C2623"/>
    <w:rsid w:val="004C7B20"/>
    <w:rsid w:val="004D3E2A"/>
    <w:rsid w:val="004E0D1E"/>
    <w:rsid w:val="004E1294"/>
    <w:rsid w:val="004E760E"/>
    <w:rsid w:val="004F0404"/>
    <w:rsid w:val="00501D3C"/>
    <w:rsid w:val="005031E4"/>
    <w:rsid w:val="0051179F"/>
    <w:rsid w:val="00514EC5"/>
    <w:rsid w:val="00514F5F"/>
    <w:rsid w:val="00515E38"/>
    <w:rsid w:val="00532FE1"/>
    <w:rsid w:val="00537151"/>
    <w:rsid w:val="0054451A"/>
    <w:rsid w:val="005472B5"/>
    <w:rsid w:val="0055104B"/>
    <w:rsid w:val="00551B69"/>
    <w:rsid w:val="00552E83"/>
    <w:rsid w:val="00557958"/>
    <w:rsid w:val="005609DD"/>
    <w:rsid w:val="00571845"/>
    <w:rsid w:val="00574947"/>
    <w:rsid w:val="0059313C"/>
    <w:rsid w:val="005A0A1C"/>
    <w:rsid w:val="005B147F"/>
    <w:rsid w:val="005C0EAB"/>
    <w:rsid w:val="005C1366"/>
    <w:rsid w:val="005D011A"/>
    <w:rsid w:val="005D11D1"/>
    <w:rsid w:val="005D3DA0"/>
    <w:rsid w:val="005D5A14"/>
    <w:rsid w:val="005E16FF"/>
    <w:rsid w:val="005E3A75"/>
    <w:rsid w:val="005E6093"/>
    <w:rsid w:val="005F235E"/>
    <w:rsid w:val="005F680C"/>
    <w:rsid w:val="006061D8"/>
    <w:rsid w:val="00606904"/>
    <w:rsid w:val="00610452"/>
    <w:rsid w:val="00616EEE"/>
    <w:rsid w:val="00620898"/>
    <w:rsid w:val="00620CD4"/>
    <w:rsid w:val="0062713F"/>
    <w:rsid w:val="00631AA4"/>
    <w:rsid w:val="00635F17"/>
    <w:rsid w:val="00636A1D"/>
    <w:rsid w:val="00640308"/>
    <w:rsid w:val="00642BCD"/>
    <w:rsid w:val="00643129"/>
    <w:rsid w:val="00644397"/>
    <w:rsid w:val="00651023"/>
    <w:rsid w:val="006556A2"/>
    <w:rsid w:val="00655CD2"/>
    <w:rsid w:val="00670B1F"/>
    <w:rsid w:val="00674D79"/>
    <w:rsid w:val="00676427"/>
    <w:rsid w:val="00683368"/>
    <w:rsid w:val="006868AB"/>
    <w:rsid w:val="00692EF5"/>
    <w:rsid w:val="00694B70"/>
    <w:rsid w:val="00694BD0"/>
    <w:rsid w:val="00696776"/>
    <w:rsid w:val="006A1CC9"/>
    <w:rsid w:val="006B362A"/>
    <w:rsid w:val="006B5DB4"/>
    <w:rsid w:val="006C08F9"/>
    <w:rsid w:val="006C1B08"/>
    <w:rsid w:val="006C64EA"/>
    <w:rsid w:val="006E4B0C"/>
    <w:rsid w:val="006F2076"/>
    <w:rsid w:val="006F41E8"/>
    <w:rsid w:val="006F547D"/>
    <w:rsid w:val="007009F8"/>
    <w:rsid w:val="00705D23"/>
    <w:rsid w:val="00707102"/>
    <w:rsid w:val="007120FC"/>
    <w:rsid w:val="00720919"/>
    <w:rsid w:val="0072182D"/>
    <w:rsid w:val="00721D70"/>
    <w:rsid w:val="00731A7A"/>
    <w:rsid w:val="007511D1"/>
    <w:rsid w:val="00752061"/>
    <w:rsid w:val="0075275B"/>
    <w:rsid w:val="00754F88"/>
    <w:rsid w:val="007567D7"/>
    <w:rsid w:val="007638CA"/>
    <w:rsid w:val="007670EC"/>
    <w:rsid w:val="0076730C"/>
    <w:rsid w:val="007709E8"/>
    <w:rsid w:val="0077587A"/>
    <w:rsid w:val="00781068"/>
    <w:rsid w:val="007859FD"/>
    <w:rsid w:val="00796AC9"/>
    <w:rsid w:val="007A1AB4"/>
    <w:rsid w:val="007A4939"/>
    <w:rsid w:val="007A72C2"/>
    <w:rsid w:val="007B2EFB"/>
    <w:rsid w:val="007B6BF3"/>
    <w:rsid w:val="007C7993"/>
    <w:rsid w:val="007D46F6"/>
    <w:rsid w:val="007D6451"/>
    <w:rsid w:val="007E1943"/>
    <w:rsid w:val="007E1A93"/>
    <w:rsid w:val="007E2634"/>
    <w:rsid w:val="007E4F57"/>
    <w:rsid w:val="007F1C18"/>
    <w:rsid w:val="007F4060"/>
    <w:rsid w:val="007F7225"/>
    <w:rsid w:val="00806844"/>
    <w:rsid w:val="008179F3"/>
    <w:rsid w:val="00817D92"/>
    <w:rsid w:val="008269A0"/>
    <w:rsid w:val="00833E80"/>
    <w:rsid w:val="0084569F"/>
    <w:rsid w:val="00851E0E"/>
    <w:rsid w:val="008552CE"/>
    <w:rsid w:val="00856838"/>
    <w:rsid w:val="008621A3"/>
    <w:rsid w:val="008670E9"/>
    <w:rsid w:val="00871248"/>
    <w:rsid w:val="00877101"/>
    <w:rsid w:val="008807A8"/>
    <w:rsid w:val="008839A3"/>
    <w:rsid w:val="00883D4E"/>
    <w:rsid w:val="00884307"/>
    <w:rsid w:val="008844BD"/>
    <w:rsid w:val="0088473A"/>
    <w:rsid w:val="0088498A"/>
    <w:rsid w:val="00892C09"/>
    <w:rsid w:val="008936E7"/>
    <w:rsid w:val="008943EC"/>
    <w:rsid w:val="008960B2"/>
    <w:rsid w:val="00897785"/>
    <w:rsid w:val="008A3B92"/>
    <w:rsid w:val="008C0450"/>
    <w:rsid w:val="008C046D"/>
    <w:rsid w:val="008C4EE2"/>
    <w:rsid w:val="008D1729"/>
    <w:rsid w:val="008D336F"/>
    <w:rsid w:val="008D7AD5"/>
    <w:rsid w:val="008E2009"/>
    <w:rsid w:val="008E40A0"/>
    <w:rsid w:val="008E75C9"/>
    <w:rsid w:val="00931907"/>
    <w:rsid w:val="00940465"/>
    <w:rsid w:val="00944B2D"/>
    <w:rsid w:val="00945752"/>
    <w:rsid w:val="009479FE"/>
    <w:rsid w:val="00954254"/>
    <w:rsid w:val="0095754C"/>
    <w:rsid w:val="009602A1"/>
    <w:rsid w:val="0096596A"/>
    <w:rsid w:val="0097578E"/>
    <w:rsid w:val="00984AA6"/>
    <w:rsid w:val="00992E26"/>
    <w:rsid w:val="009A0EC5"/>
    <w:rsid w:val="009B141B"/>
    <w:rsid w:val="009B3361"/>
    <w:rsid w:val="009C0CCA"/>
    <w:rsid w:val="009C0CCE"/>
    <w:rsid w:val="009C5B2B"/>
    <w:rsid w:val="009C768F"/>
    <w:rsid w:val="009D3DEC"/>
    <w:rsid w:val="009D69BE"/>
    <w:rsid w:val="009E43B8"/>
    <w:rsid w:val="009E7A88"/>
    <w:rsid w:val="009F217D"/>
    <w:rsid w:val="00A059BC"/>
    <w:rsid w:val="00A05DFF"/>
    <w:rsid w:val="00A0761A"/>
    <w:rsid w:val="00A1042B"/>
    <w:rsid w:val="00A1571D"/>
    <w:rsid w:val="00A44E3D"/>
    <w:rsid w:val="00A46E7B"/>
    <w:rsid w:val="00A47525"/>
    <w:rsid w:val="00A52385"/>
    <w:rsid w:val="00A52B2B"/>
    <w:rsid w:val="00A56A02"/>
    <w:rsid w:val="00A57AF6"/>
    <w:rsid w:val="00A611C9"/>
    <w:rsid w:val="00A624DD"/>
    <w:rsid w:val="00A63376"/>
    <w:rsid w:val="00A731FA"/>
    <w:rsid w:val="00A745C1"/>
    <w:rsid w:val="00A747FA"/>
    <w:rsid w:val="00A81BC0"/>
    <w:rsid w:val="00A86BF6"/>
    <w:rsid w:val="00A9003F"/>
    <w:rsid w:val="00A91721"/>
    <w:rsid w:val="00AA55D6"/>
    <w:rsid w:val="00AB0887"/>
    <w:rsid w:val="00AB37C7"/>
    <w:rsid w:val="00AC3591"/>
    <w:rsid w:val="00AC44B0"/>
    <w:rsid w:val="00AC765F"/>
    <w:rsid w:val="00AD2CE4"/>
    <w:rsid w:val="00AD43EC"/>
    <w:rsid w:val="00AD66EE"/>
    <w:rsid w:val="00AD685F"/>
    <w:rsid w:val="00AF2CDA"/>
    <w:rsid w:val="00AF38C6"/>
    <w:rsid w:val="00B05021"/>
    <w:rsid w:val="00B07002"/>
    <w:rsid w:val="00B14DFF"/>
    <w:rsid w:val="00B1600C"/>
    <w:rsid w:val="00B17D24"/>
    <w:rsid w:val="00B2315E"/>
    <w:rsid w:val="00B25B5E"/>
    <w:rsid w:val="00B306DA"/>
    <w:rsid w:val="00B37A49"/>
    <w:rsid w:val="00B42E4C"/>
    <w:rsid w:val="00B437DF"/>
    <w:rsid w:val="00B618F9"/>
    <w:rsid w:val="00B63D74"/>
    <w:rsid w:val="00B650F5"/>
    <w:rsid w:val="00B743C6"/>
    <w:rsid w:val="00B83AD7"/>
    <w:rsid w:val="00B862B5"/>
    <w:rsid w:val="00B869DC"/>
    <w:rsid w:val="00B87E07"/>
    <w:rsid w:val="00B9080B"/>
    <w:rsid w:val="00B973BE"/>
    <w:rsid w:val="00B97B13"/>
    <w:rsid w:val="00BA18BD"/>
    <w:rsid w:val="00BA45B1"/>
    <w:rsid w:val="00BB1770"/>
    <w:rsid w:val="00BC3BB6"/>
    <w:rsid w:val="00BC4727"/>
    <w:rsid w:val="00BD119F"/>
    <w:rsid w:val="00BD239A"/>
    <w:rsid w:val="00BD5316"/>
    <w:rsid w:val="00BE045F"/>
    <w:rsid w:val="00BE0E81"/>
    <w:rsid w:val="00BE4F3E"/>
    <w:rsid w:val="00BF0832"/>
    <w:rsid w:val="00BF2045"/>
    <w:rsid w:val="00C1273D"/>
    <w:rsid w:val="00C232AD"/>
    <w:rsid w:val="00C4477E"/>
    <w:rsid w:val="00C4715A"/>
    <w:rsid w:val="00C47F27"/>
    <w:rsid w:val="00C500D4"/>
    <w:rsid w:val="00C52456"/>
    <w:rsid w:val="00C5782D"/>
    <w:rsid w:val="00C60E1B"/>
    <w:rsid w:val="00C60E68"/>
    <w:rsid w:val="00C62414"/>
    <w:rsid w:val="00C62963"/>
    <w:rsid w:val="00C665EC"/>
    <w:rsid w:val="00C71A7E"/>
    <w:rsid w:val="00C72247"/>
    <w:rsid w:val="00C72F74"/>
    <w:rsid w:val="00C84122"/>
    <w:rsid w:val="00C84249"/>
    <w:rsid w:val="00C8439C"/>
    <w:rsid w:val="00C8542E"/>
    <w:rsid w:val="00C9383E"/>
    <w:rsid w:val="00C940FC"/>
    <w:rsid w:val="00C9790E"/>
    <w:rsid w:val="00CA078E"/>
    <w:rsid w:val="00CA2617"/>
    <w:rsid w:val="00CA48D9"/>
    <w:rsid w:val="00CA62F6"/>
    <w:rsid w:val="00CB0B4F"/>
    <w:rsid w:val="00CB2C5B"/>
    <w:rsid w:val="00CB4F45"/>
    <w:rsid w:val="00CB7396"/>
    <w:rsid w:val="00CC4434"/>
    <w:rsid w:val="00CC5E97"/>
    <w:rsid w:val="00CC7EE3"/>
    <w:rsid w:val="00CD6BDE"/>
    <w:rsid w:val="00CF6C26"/>
    <w:rsid w:val="00D0137B"/>
    <w:rsid w:val="00D0404A"/>
    <w:rsid w:val="00D10815"/>
    <w:rsid w:val="00D11339"/>
    <w:rsid w:val="00D16B4F"/>
    <w:rsid w:val="00D26D3E"/>
    <w:rsid w:val="00D34D80"/>
    <w:rsid w:val="00D3596E"/>
    <w:rsid w:val="00D43853"/>
    <w:rsid w:val="00D50B5A"/>
    <w:rsid w:val="00D57542"/>
    <w:rsid w:val="00D75F0A"/>
    <w:rsid w:val="00D8183D"/>
    <w:rsid w:val="00D84429"/>
    <w:rsid w:val="00D922E6"/>
    <w:rsid w:val="00DA166E"/>
    <w:rsid w:val="00DA3446"/>
    <w:rsid w:val="00DB04BB"/>
    <w:rsid w:val="00DB18BD"/>
    <w:rsid w:val="00DB716A"/>
    <w:rsid w:val="00DB7E11"/>
    <w:rsid w:val="00DC3983"/>
    <w:rsid w:val="00DC5FC9"/>
    <w:rsid w:val="00DD2F2D"/>
    <w:rsid w:val="00DD4AE8"/>
    <w:rsid w:val="00DD65C7"/>
    <w:rsid w:val="00DE5C4C"/>
    <w:rsid w:val="00DF04D5"/>
    <w:rsid w:val="00DF1989"/>
    <w:rsid w:val="00DF737B"/>
    <w:rsid w:val="00E04AB0"/>
    <w:rsid w:val="00E06A26"/>
    <w:rsid w:val="00E07AE2"/>
    <w:rsid w:val="00E11693"/>
    <w:rsid w:val="00E12DE3"/>
    <w:rsid w:val="00E1658D"/>
    <w:rsid w:val="00E2268F"/>
    <w:rsid w:val="00E236B1"/>
    <w:rsid w:val="00E34D90"/>
    <w:rsid w:val="00E35292"/>
    <w:rsid w:val="00E41D86"/>
    <w:rsid w:val="00E44502"/>
    <w:rsid w:val="00E547E9"/>
    <w:rsid w:val="00E612D8"/>
    <w:rsid w:val="00E63022"/>
    <w:rsid w:val="00E67C61"/>
    <w:rsid w:val="00E75DCA"/>
    <w:rsid w:val="00E81E7F"/>
    <w:rsid w:val="00E82FA8"/>
    <w:rsid w:val="00E85C81"/>
    <w:rsid w:val="00E867B6"/>
    <w:rsid w:val="00E97506"/>
    <w:rsid w:val="00E97B4F"/>
    <w:rsid w:val="00EA3306"/>
    <w:rsid w:val="00EB27F6"/>
    <w:rsid w:val="00EB30A3"/>
    <w:rsid w:val="00EB51BD"/>
    <w:rsid w:val="00EB66CB"/>
    <w:rsid w:val="00EC3B04"/>
    <w:rsid w:val="00ED279C"/>
    <w:rsid w:val="00EE077B"/>
    <w:rsid w:val="00EE46A6"/>
    <w:rsid w:val="00EE7995"/>
    <w:rsid w:val="00EF27F2"/>
    <w:rsid w:val="00EF5C94"/>
    <w:rsid w:val="00EF789E"/>
    <w:rsid w:val="00F041BE"/>
    <w:rsid w:val="00F07D8A"/>
    <w:rsid w:val="00F15B1D"/>
    <w:rsid w:val="00F206EE"/>
    <w:rsid w:val="00F22E99"/>
    <w:rsid w:val="00F24507"/>
    <w:rsid w:val="00F31152"/>
    <w:rsid w:val="00F323E2"/>
    <w:rsid w:val="00F349EF"/>
    <w:rsid w:val="00F46466"/>
    <w:rsid w:val="00F47410"/>
    <w:rsid w:val="00F75E15"/>
    <w:rsid w:val="00F77527"/>
    <w:rsid w:val="00F80EB2"/>
    <w:rsid w:val="00F834F8"/>
    <w:rsid w:val="00F909EC"/>
    <w:rsid w:val="00F93578"/>
    <w:rsid w:val="00F939D0"/>
    <w:rsid w:val="00F93C99"/>
    <w:rsid w:val="00F93CD0"/>
    <w:rsid w:val="00FA2548"/>
    <w:rsid w:val="00FB34DC"/>
    <w:rsid w:val="00FB519A"/>
    <w:rsid w:val="00FC3625"/>
    <w:rsid w:val="00FC3EDE"/>
    <w:rsid w:val="00FC504E"/>
    <w:rsid w:val="00FC5749"/>
    <w:rsid w:val="00FC5A3B"/>
    <w:rsid w:val="00FC5A5C"/>
    <w:rsid w:val="00FE34E5"/>
    <w:rsid w:val="00FE358C"/>
    <w:rsid w:val="00FE620F"/>
    <w:rsid w:val="00FE74C5"/>
    <w:rsid w:val="00FF0600"/>
    <w:rsid w:val="00FF18D4"/>
    <w:rsid w:val="00FF2AC4"/>
    <w:rsid w:val="00FF2EFA"/>
    <w:rsid w:val="00FF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E35E34E"/>
  <w15:chartTrackingRefBased/>
  <w15:docId w15:val="{D2090CD5-95AE-4435-B8F5-E98E00AB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396"/>
  </w:style>
  <w:style w:type="paragraph" w:styleId="Heading1">
    <w:name w:val="heading 1"/>
    <w:basedOn w:val="Normal"/>
    <w:next w:val="Normal"/>
    <w:link w:val="Heading1Char"/>
    <w:uiPriority w:val="9"/>
    <w:qFormat/>
    <w:rsid w:val="006C1B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A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39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939D0"/>
    <w:rPr>
      <w:color w:val="0000FF"/>
      <w:u w:val="single"/>
    </w:rPr>
  </w:style>
  <w:style w:type="paragraph" w:styleId="ListParagraph">
    <w:name w:val="List Paragraph"/>
    <w:basedOn w:val="Normal"/>
    <w:qFormat/>
    <w:rsid w:val="00CC5E97"/>
    <w:pPr>
      <w:ind w:left="720"/>
      <w:contextualSpacing/>
    </w:pPr>
  </w:style>
  <w:style w:type="character" w:customStyle="1" w:styleId="Heading1Char">
    <w:name w:val="Heading 1 Char"/>
    <w:basedOn w:val="DefaultParagraphFont"/>
    <w:link w:val="Heading1"/>
    <w:uiPriority w:val="9"/>
    <w:rsid w:val="006C1B08"/>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sid w:val="006C1B08"/>
    <w:rPr>
      <w:rFonts w:ascii="AdvPSSAB-R" w:hAnsi="AdvPSSAB-R" w:hint="default"/>
      <w:b w:val="0"/>
      <w:bCs w:val="0"/>
      <w:i w:val="0"/>
      <w:iCs w:val="0"/>
      <w:color w:val="000000"/>
      <w:sz w:val="14"/>
      <w:szCs w:val="14"/>
    </w:rPr>
  </w:style>
  <w:style w:type="character" w:customStyle="1" w:styleId="fontstyle21">
    <w:name w:val="fontstyle21"/>
    <w:basedOn w:val="DefaultParagraphFont"/>
    <w:rsid w:val="006C1B08"/>
    <w:rPr>
      <w:rFonts w:ascii="AdvPSSAB-I" w:hAnsi="AdvPSSAB-I" w:hint="default"/>
      <w:b w:val="0"/>
      <w:bCs w:val="0"/>
      <w:i w:val="0"/>
      <w:iCs w:val="0"/>
      <w:color w:val="000000"/>
      <w:sz w:val="18"/>
      <w:szCs w:val="18"/>
    </w:rPr>
  </w:style>
  <w:style w:type="character" w:customStyle="1" w:styleId="fontstyle31">
    <w:name w:val="fontstyle31"/>
    <w:basedOn w:val="DefaultParagraphFont"/>
    <w:rsid w:val="006C1B08"/>
    <w:rPr>
      <w:rFonts w:ascii="AdvPSSab-B" w:hAnsi="AdvPSSab-B" w:hint="default"/>
      <w:b w:val="0"/>
      <w:bCs w:val="0"/>
      <w:i w:val="0"/>
      <w:iCs w:val="0"/>
      <w:color w:val="000000"/>
      <w:sz w:val="18"/>
      <w:szCs w:val="18"/>
    </w:rPr>
  </w:style>
  <w:style w:type="character" w:customStyle="1" w:styleId="UnresolvedMention">
    <w:name w:val="Unresolved Mention"/>
    <w:basedOn w:val="DefaultParagraphFont"/>
    <w:uiPriority w:val="99"/>
    <w:semiHidden/>
    <w:unhideWhenUsed/>
    <w:rsid w:val="005C1366"/>
    <w:rPr>
      <w:color w:val="808080"/>
      <w:shd w:val="clear" w:color="auto" w:fill="E6E6E6"/>
    </w:rPr>
  </w:style>
  <w:style w:type="character" w:customStyle="1" w:styleId="Heading2Char">
    <w:name w:val="Heading 2 Char"/>
    <w:basedOn w:val="DefaultParagraphFont"/>
    <w:link w:val="Heading2"/>
    <w:uiPriority w:val="9"/>
    <w:rsid w:val="00B37A4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37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5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9FD"/>
  </w:style>
  <w:style w:type="paragraph" w:styleId="Footer">
    <w:name w:val="footer"/>
    <w:basedOn w:val="Normal"/>
    <w:link w:val="FooterChar"/>
    <w:uiPriority w:val="99"/>
    <w:unhideWhenUsed/>
    <w:rsid w:val="00785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9FD"/>
  </w:style>
  <w:style w:type="character" w:styleId="FollowedHyperlink">
    <w:name w:val="FollowedHyperlink"/>
    <w:basedOn w:val="DefaultParagraphFont"/>
    <w:uiPriority w:val="99"/>
    <w:semiHidden/>
    <w:unhideWhenUsed/>
    <w:rsid w:val="008839A3"/>
    <w:rPr>
      <w:color w:val="954F72" w:themeColor="followedHyperlink"/>
      <w:u w:val="single"/>
    </w:rPr>
  </w:style>
  <w:style w:type="character" w:styleId="CommentReference">
    <w:name w:val="annotation reference"/>
    <w:basedOn w:val="DefaultParagraphFont"/>
    <w:uiPriority w:val="99"/>
    <w:semiHidden/>
    <w:unhideWhenUsed/>
    <w:rsid w:val="006C08F9"/>
    <w:rPr>
      <w:sz w:val="16"/>
      <w:szCs w:val="16"/>
    </w:rPr>
  </w:style>
  <w:style w:type="paragraph" w:styleId="CommentText">
    <w:name w:val="annotation text"/>
    <w:basedOn w:val="Normal"/>
    <w:link w:val="CommentTextChar"/>
    <w:uiPriority w:val="99"/>
    <w:semiHidden/>
    <w:unhideWhenUsed/>
    <w:rsid w:val="006C08F9"/>
    <w:pPr>
      <w:spacing w:line="240" w:lineRule="auto"/>
    </w:pPr>
    <w:rPr>
      <w:sz w:val="20"/>
      <w:szCs w:val="20"/>
    </w:rPr>
  </w:style>
  <w:style w:type="character" w:customStyle="1" w:styleId="CommentTextChar">
    <w:name w:val="Comment Text Char"/>
    <w:basedOn w:val="DefaultParagraphFont"/>
    <w:link w:val="CommentText"/>
    <w:uiPriority w:val="99"/>
    <w:semiHidden/>
    <w:rsid w:val="006C08F9"/>
    <w:rPr>
      <w:sz w:val="20"/>
      <w:szCs w:val="20"/>
    </w:rPr>
  </w:style>
  <w:style w:type="paragraph" w:styleId="CommentSubject">
    <w:name w:val="annotation subject"/>
    <w:basedOn w:val="CommentText"/>
    <w:next w:val="CommentText"/>
    <w:link w:val="CommentSubjectChar"/>
    <w:uiPriority w:val="99"/>
    <w:semiHidden/>
    <w:unhideWhenUsed/>
    <w:rsid w:val="006C08F9"/>
    <w:rPr>
      <w:b/>
      <w:bCs/>
    </w:rPr>
  </w:style>
  <w:style w:type="character" w:customStyle="1" w:styleId="CommentSubjectChar">
    <w:name w:val="Comment Subject Char"/>
    <w:basedOn w:val="CommentTextChar"/>
    <w:link w:val="CommentSubject"/>
    <w:uiPriority w:val="99"/>
    <w:semiHidden/>
    <w:rsid w:val="006C08F9"/>
    <w:rPr>
      <w:b/>
      <w:bCs/>
      <w:sz w:val="20"/>
      <w:szCs w:val="20"/>
    </w:rPr>
  </w:style>
  <w:style w:type="paragraph" w:styleId="BalloonText">
    <w:name w:val="Balloon Text"/>
    <w:basedOn w:val="Normal"/>
    <w:link w:val="BalloonTextChar"/>
    <w:uiPriority w:val="99"/>
    <w:semiHidden/>
    <w:unhideWhenUsed/>
    <w:rsid w:val="006C0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8F9"/>
    <w:rPr>
      <w:rFonts w:ascii="Segoe UI" w:hAnsi="Segoe UI" w:cs="Segoe UI"/>
      <w:sz w:val="18"/>
      <w:szCs w:val="18"/>
    </w:rPr>
  </w:style>
  <w:style w:type="character" w:customStyle="1" w:styleId="element-citation">
    <w:name w:val="element-citation"/>
    <w:basedOn w:val="DefaultParagraphFont"/>
    <w:rsid w:val="00F15B1D"/>
  </w:style>
  <w:style w:type="character" w:customStyle="1" w:styleId="ref-journal">
    <w:name w:val="ref-journal"/>
    <w:basedOn w:val="DefaultParagraphFont"/>
    <w:rsid w:val="00F15B1D"/>
  </w:style>
  <w:style w:type="character" w:styleId="LineNumber">
    <w:name w:val="line number"/>
    <w:basedOn w:val="DefaultParagraphFont"/>
    <w:uiPriority w:val="99"/>
    <w:semiHidden/>
    <w:unhideWhenUsed/>
    <w:rsid w:val="00CB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1900">
      <w:bodyDiv w:val="1"/>
      <w:marLeft w:val="0"/>
      <w:marRight w:val="0"/>
      <w:marTop w:val="0"/>
      <w:marBottom w:val="0"/>
      <w:divBdr>
        <w:top w:val="none" w:sz="0" w:space="0" w:color="auto"/>
        <w:left w:val="none" w:sz="0" w:space="0" w:color="auto"/>
        <w:bottom w:val="none" w:sz="0" w:space="0" w:color="auto"/>
        <w:right w:val="none" w:sz="0" w:space="0" w:color="auto"/>
      </w:divBdr>
    </w:div>
    <w:div w:id="232203276">
      <w:bodyDiv w:val="1"/>
      <w:marLeft w:val="0"/>
      <w:marRight w:val="0"/>
      <w:marTop w:val="0"/>
      <w:marBottom w:val="0"/>
      <w:divBdr>
        <w:top w:val="none" w:sz="0" w:space="0" w:color="auto"/>
        <w:left w:val="none" w:sz="0" w:space="0" w:color="auto"/>
        <w:bottom w:val="none" w:sz="0" w:space="0" w:color="auto"/>
        <w:right w:val="none" w:sz="0" w:space="0" w:color="auto"/>
      </w:divBdr>
      <w:divsChild>
        <w:div w:id="420835395">
          <w:marLeft w:val="0"/>
          <w:marRight w:val="0"/>
          <w:marTop w:val="0"/>
          <w:marBottom w:val="0"/>
          <w:divBdr>
            <w:top w:val="none" w:sz="0" w:space="0" w:color="auto"/>
            <w:left w:val="none" w:sz="0" w:space="0" w:color="auto"/>
            <w:bottom w:val="none" w:sz="0" w:space="0" w:color="auto"/>
            <w:right w:val="none" w:sz="0" w:space="0" w:color="auto"/>
          </w:divBdr>
        </w:div>
        <w:div w:id="1526752404">
          <w:marLeft w:val="0"/>
          <w:marRight w:val="0"/>
          <w:marTop w:val="0"/>
          <w:marBottom w:val="0"/>
          <w:divBdr>
            <w:top w:val="none" w:sz="0" w:space="0" w:color="auto"/>
            <w:left w:val="none" w:sz="0" w:space="0" w:color="auto"/>
            <w:bottom w:val="none" w:sz="0" w:space="0" w:color="auto"/>
            <w:right w:val="none" w:sz="0" w:space="0" w:color="auto"/>
          </w:divBdr>
        </w:div>
        <w:div w:id="1698853051">
          <w:marLeft w:val="0"/>
          <w:marRight w:val="0"/>
          <w:marTop w:val="0"/>
          <w:marBottom w:val="0"/>
          <w:divBdr>
            <w:top w:val="none" w:sz="0" w:space="0" w:color="auto"/>
            <w:left w:val="none" w:sz="0" w:space="0" w:color="auto"/>
            <w:bottom w:val="none" w:sz="0" w:space="0" w:color="auto"/>
            <w:right w:val="none" w:sz="0" w:space="0" w:color="auto"/>
          </w:divBdr>
        </w:div>
        <w:div w:id="1814446111">
          <w:marLeft w:val="0"/>
          <w:marRight w:val="0"/>
          <w:marTop w:val="0"/>
          <w:marBottom w:val="0"/>
          <w:divBdr>
            <w:top w:val="none" w:sz="0" w:space="0" w:color="auto"/>
            <w:left w:val="none" w:sz="0" w:space="0" w:color="auto"/>
            <w:bottom w:val="none" w:sz="0" w:space="0" w:color="auto"/>
            <w:right w:val="none" w:sz="0" w:space="0" w:color="auto"/>
          </w:divBdr>
        </w:div>
      </w:divsChild>
    </w:div>
    <w:div w:id="283508988">
      <w:bodyDiv w:val="1"/>
      <w:marLeft w:val="0"/>
      <w:marRight w:val="0"/>
      <w:marTop w:val="0"/>
      <w:marBottom w:val="0"/>
      <w:divBdr>
        <w:top w:val="none" w:sz="0" w:space="0" w:color="auto"/>
        <w:left w:val="none" w:sz="0" w:space="0" w:color="auto"/>
        <w:bottom w:val="none" w:sz="0" w:space="0" w:color="auto"/>
        <w:right w:val="none" w:sz="0" w:space="0" w:color="auto"/>
      </w:divBdr>
      <w:divsChild>
        <w:div w:id="78064270">
          <w:marLeft w:val="0"/>
          <w:marRight w:val="0"/>
          <w:marTop w:val="0"/>
          <w:marBottom w:val="0"/>
          <w:divBdr>
            <w:top w:val="none" w:sz="0" w:space="0" w:color="auto"/>
            <w:left w:val="none" w:sz="0" w:space="0" w:color="auto"/>
            <w:bottom w:val="none" w:sz="0" w:space="0" w:color="auto"/>
            <w:right w:val="none" w:sz="0" w:space="0" w:color="auto"/>
          </w:divBdr>
        </w:div>
        <w:div w:id="126432727">
          <w:marLeft w:val="0"/>
          <w:marRight w:val="0"/>
          <w:marTop w:val="0"/>
          <w:marBottom w:val="0"/>
          <w:divBdr>
            <w:top w:val="none" w:sz="0" w:space="0" w:color="auto"/>
            <w:left w:val="none" w:sz="0" w:space="0" w:color="auto"/>
            <w:bottom w:val="none" w:sz="0" w:space="0" w:color="auto"/>
            <w:right w:val="none" w:sz="0" w:space="0" w:color="auto"/>
          </w:divBdr>
        </w:div>
        <w:div w:id="304817289">
          <w:marLeft w:val="0"/>
          <w:marRight w:val="0"/>
          <w:marTop w:val="0"/>
          <w:marBottom w:val="0"/>
          <w:divBdr>
            <w:top w:val="none" w:sz="0" w:space="0" w:color="auto"/>
            <w:left w:val="none" w:sz="0" w:space="0" w:color="auto"/>
            <w:bottom w:val="none" w:sz="0" w:space="0" w:color="auto"/>
            <w:right w:val="none" w:sz="0" w:space="0" w:color="auto"/>
          </w:divBdr>
        </w:div>
        <w:div w:id="423497553">
          <w:marLeft w:val="0"/>
          <w:marRight w:val="0"/>
          <w:marTop w:val="0"/>
          <w:marBottom w:val="0"/>
          <w:divBdr>
            <w:top w:val="none" w:sz="0" w:space="0" w:color="auto"/>
            <w:left w:val="none" w:sz="0" w:space="0" w:color="auto"/>
            <w:bottom w:val="none" w:sz="0" w:space="0" w:color="auto"/>
            <w:right w:val="none" w:sz="0" w:space="0" w:color="auto"/>
          </w:divBdr>
        </w:div>
        <w:div w:id="496069344">
          <w:marLeft w:val="0"/>
          <w:marRight w:val="0"/>
          <w:marTop w:val="0"/>
          <w:marBottom w:val="0"/>
          <w:divBdr>
            <w:top w:val="none" w:sz="0" w:space="0" w:color="auto"/>
            <w:left w:val="none" w:sz="0" w:space="0" w:color="auto"/>
            <w:bottom w:val="none" w:sz="0" w:space="0" w:color="auto"/>
            <w:right w:val="none" w:sz="0" w:space="0" w:color="auto"/>
          </w:divBdr>
        </w:div>
        <w:div w:id="699089158">
          <w:marLeft w:val="0"/>
          <w:marRight w:val="0"/>
          <w:marTop w:val="0"/>
          <w:marBottom w:val="0"/>
          <w:divBdr>
            <w:top w:val="none" w:sz="0" w:space="0" w:color="auto"/>
            <w:left w:val="none" w:sz="0" w:space="0" w:color="auto"/>
            <w:bottom w:val="none" w:sz="0" w:space="0" w:color="auto"/>
            <w:right w:val="none" w:sz="0" w:space="0" w:color="auto"/>
          </w:divBdr>
        </w:div>
        <w:div w:id="762918130">
          <w:marLeft w:val="0"/>
          <w:marRight w:val="0"/>
          <w:marTop w:val="0"/>
          <w:marBottom w:val="0"/>
          <w:divBdr>
            <w:top w:val="none" w:sz="0" w:space="0" w:color="auto"/>
            <w:left w:val="none" w:sz="0" w:space="0" w:color="auto"/>
            <w:bottom w:val="none" w:sz="0" w:space="0" w:color="auto"/>
            <w:right w:val="none" w:sz="0" w:space="0" w:color="auto"/>
          </w:divBdr>
        </w:div>
        <w:div w:id="809592879">
          <w:marLeft w:val="0"/>
          <w:marRight w:val="0"/>
          <w:marTop w:val="0"/>
          <w:marBottom w:val="0"/>
          <w:divBdr>
            <w:top w:val="none" w:sz="0" w:space="0" w:color="auto"/>
            <w:left w:val="none" w:sz="0" w:space="0" w:color="auto"/>
            <w:bottom w:val="none" w:sz="0" w:space="0" w:color="auto"/>
            <w:right w:val="none" w:sz="0" w:space="0" w:color="auto"/>
          </w:divBdr>
        </w:div>
        <w:div w:id="983243821">
          <w:marLeft w:val="0"/>
          <w:marRight w:val="0"/>
          <w:marTop w:val="0"/>
          <w:marBottom w:val="0"/>
          <w:divBdr>
            <w:top w:val="none" w:sz="0" w:space="0" w:color="auto"/>
            <w:left w:val="none" w:sz="0" w:space="0" w:color="auto"/>
            <w:bottom w:val="none" w:sz="0" w:space="0" w:color="auto"/>
            <w:right w:val="none" w:sz="0" w:space="0" w:color="auto"/>
          </w:divBdr>
        </w:div>
      </w:divsChild>
    </w:div>
    <w:div w:id="306129125">
      <w:bodyDiv w:val="1"/>
      <w:marLeft w:val="0"/>
      <w:marRight w:val="0"/>
      <w:marTop w:val="0"/>
      <w:marBottom w:val="0"/>
      <w:divBdr>
        <w:top w:val="none" w:sz="0" w:space="0" w:color="auto"/>
        <w:left w:val="none" w:sz="0" w:space="0" w:color="auto"/>
        <w:bottom w:val="none" w:sz="0" w:space="0" w:color="auto"/>
        <w:right w:val="none" w:sz="0" w:space="0" w:color="auto"/>
      </w:divBdr>
      <w:divsChild>
        <w:div w:id="180515617">
          <w:marLeft w:val="0"/>
          <w:marRight w:val="0"/>
          <w:marTop w:val="0"/>
          <w:marBottom w:val="0"/>
          <w:divBdr>
            <w:top w:val="none" w:sz="0" w:space="0" w:color="auto"/>
            <w:left w:val="none" w:sz="0" w:space="0" w:color="auto"/>
            <w:bottom w:val="none" w:sz="0" w:space="0" w:color="auto"/>
            <w:right w:val="none" w:sz="0" w:space="0" w:color="auto"/>
          </w:divBdr>
        </w:div>
        <w:div w:id="217018102">
          <w:marLeft w:val="0"/>
          <w:marRight w:val="0"/>
          <w:marTop w:val="0"/>
          <w:marBottom w:val="0"/>
          <w:divBdr>
            <w:top w:val="none" w:sz="0" w:space="0" w:color="auto"/>
            <w:left w:val="none" w:sz="0" w:space="0" w:color="auto"/>
            <w:bottom w:val="none" w:sz="0" w:space="0" w:color="auto"/>
            <w:right w:val="none" w:sz="0" w:space="0" w:color="auto"/>
          </w:divBdr>
        </w:div>
        <w:div w:id="1738284842">
          <w:marLeft w:val="0"/>
          <w:marRight w:val="0"/>
          <w:marTop w:val="0"/>
          <w:marBottom w:val="0"/>
          <w:divBdr>
            <w:top w:val="none" w:sz="0" w:space="0" w:color="auto"/>
            <w:left w:val="none" w:sz="0" w:space="0" w:color="auto"/>
            <w:bottom w:val="none" w:sz="0" w:space="0" w:color="auto"/>
            <w:right w:val="none" w:sz="0" w:space="0" w:color="auto"/>
          </w:divBdr>
        </w:div>
        <w:div w:id="1831827470">
          <w:marLeft w:val="0"/>
          <w:marRight w:val="0"/>
          <w:marTop w:val="0"/>
          <w:marBottom w:val="0"/>
          <w:divBdr>
            <w:top w:val="none" w:sz="0" w:space="0" w:color="auto"/>
            <w:left w:val="none" w:sz="0" w:space="0" w:color="auto"/>
            <w:bottom w:val="none" w:sz="0" w:space="0" w:color="auto"/>
            <w:right w:val="none" w:sz="0" w:space="0" w:color="auto"/>
          </w:divBdr>
        </w:div>
        <w:div w:id="1980845208">
          <w:marLeft w:val="0"/>
          <w:marRight w:val="0"/>
          <w:marTop w:val="0"/>
          <w:marBottom w:val="0"/>
          <w:divBdr>
            <w:top w:val="none" w:sz="0" w:space="0" w:color="auto"/>
            <w:left w:val="none" w:sz="0" w:space="0" w:color="auto"/>
            <w:bottom w:val="none" w:sz="0" w:space="0" w:color="auto"/>
            <w:right w:val="none" w:sz="0" w:space="0" w:color="auto"/>
          </w:divBdr>
        </w:div>
      </w:divsChild>
    </w:div>
    <w:div w:id="679965921">
      <w:bodyDiv w:val="1"/>
      <w:marLeft w:val="0"/>
      <w:marRight w:val="0"/>
      <w:marTop w:val="0"/>
      <w:marBottom w:val="0"/>
      <w:divBdr>
        <w:top w:val="none" w:sz="0" w:space="0" w:color="auto"/>
        <w:left w:val="none" w:sz="0" w:space="0" w:color="auto"/>
        <w:bottom w:val="none" w:sz="0" w:space="0" w:color="auto"/>
        <w:right w:val="none" w:sz="0" w:space="0" w:color="auto"/>
      </w:divBdr>
    </w:div>
    <w:div w:id="956105373">
      <w:bodyDiv w:val="1"/>
      <w:marLeft w:val="0"/>
      <w:marRight w:val="0"/>
      <w:marTop w:val="0"/>
      <w:marBottom w:val="0"/>
      <w:divBdr>
        <w:top w:val="none" w:sz="0" w:space="0" w:color="auto"/>
        <w:left w:val="none" w:sz="0" w:space="0" w:color="auto"/>
        <w:bottom w:val="none" w:sz="0" w:space="0" w:color="auto"/>
        <w:right w:val="none" w:sz="0" w:space="0" w:color="auto"/>
      </w:divBdr>
    </w:div>
    <w:div w:id="1572542784">
      <w:bodyDiv w:val="1"/>
      <w:marLeft w:val="0"/>
      <w:marRight w:val="0"/>
      <w:marTop w:val="0"/>
      <w:marBottom w:val="0"/>
      <w:divBdr>
        <w:top w:val="none" w:sz="0" w:space="0" w:color="auto"/>
        <w:left w:val="none" w:sz="0" w:space="0" w:color="auto"/>
        <w:bottom w:val="none" w:sz="0" w:space="0" w:color="auto"/>
        <w:right w:val="none" w:sz="0" w:space="0" w:color="auto"/>
      </w:divBdr>
      <w:divsChild>
        <w:div w:id="48264128">
          <w:marLeft w:val="0"/>
          <w:marRight w:val="0"/>
          <w:marTop w:val="0"/>
          <w:marBottom w:val="0"/>
          <w:divBdr>
            <w:top w:val="none" w:sz="0" w:space="0" w:color="auto"/>
            <w:left w:val="none" w:sz="0" w:space="0" w:color="auto"/>
            <w:bottom w:val="none" w:sz="0" w:space="0" w:color="auto"/>
            <w:right w:val="none" w:sz="0" w:space="0" w:color="auto"/>
          </w:divBdr>
        </w:div>
        <w:div w:id="1200240355">
          <w:marLeft w:val="0"/>
          <w:marRight w:val="0"/>
          <w:marTop w:val="0"/>
          <w:marBottom w:val="0"/>
          <w:divBdr>
            <w:top w:val="none" w:sz="0" w:space="0" w:color="auto"/>
            <w:left w:val="none" w:sz="0" w:space="0" w:color="auto"/>
            <w:bottom w:val="none" w:sz="0" w:space="0" w:color="auto"/>
            <w:right w:val="none" w:sz="0" w:space="0" w:color="auto"/>
          </w:divBdr>
        </w:div>
        <w:div w:id="1219127736">
          <w:marLeft w:val="0"/>
          <w:marRight w:val="0"/>
          <w:marTop w:val="0"/>
          <w:marBottom w:val="0"/>
          <w:divBdr>
            <w:top w:val="none" w:sz="0" w:space="0" w:color="auto"/>
            <w:left w:val="none" w:sz="0" w:space="0" w:color="auto"/>
            <w:bottom w:val="none" w:sz="0" w:space="0" w:color="auto"/>
            <w:right w:val="none" w:sz="0" w:space="0" w:color="auto"/>
          </w:divBdr>
        </w:div>
        <w:div w:id="1256476874">
          <w:marLeft w:val="0"/>
          <w:marRight w:val="0"/>
          <w:marTop w:val="0"/>
          <w:marBottom w:val="0"/>
          <w:divBdr>
            <w:top w:val="none" w:sz="0" w:space="0" w:color="auto"/>
            <w:left w:val="none" w:sz="0" w:space="0" w:color="auto"/>
            <w:bottom w:val="none" w:sz="0" w:space="0" w:color="auto"/>
            <w:right w:val="none" w:sz="0" w:space="0" w:color="auto"/>
          </w:divBdr>
        </w:div>
        <w:div w:id="1295982172">
          <w:marLeft w:val="0"/>
          <w:marRight w:val="0"/>
          <w:marTop w:val="0"/>
          <w:marBottom w:val="0"/>
          <w:divBdr>
            <w:top w:val="none" w:sz="0" w:space="0" w:color="auto"/>
            <w:left w:val="none" w:sz="0" w:space="0" w:color="auto"/>
            <w:bottom w:val="none" w:sz="0" w:space="0" w:color="auto"/>
            <w:right w:val="none" w:sz="0" w:space="0" w:color="auto"/>
          </w:divBdr>
        </w:div>
        <w:div w:id="1864245172">
          <w:marLeft w:val="0"/>
          <w:marRight w:val="0"/>
          <w:marTop w:val="0"/>
          <w:marBottom w:val="0"/>
          <w:divBdr>
            <w:top w:val="none" w:sz="0" w:space="0" w:color="auto"/>
            <w:left w:val="none" w:sz="0" w:space="0" w:color="auto"/>
            <w:bottom w:val="none" w:sz="0" w:space="0" w:color="auto"/>
            <w:right w:val="none" w:sz="0" w:space="0" w:color="auto"/>
          </w:divBdr>
        </w:div>
      </w:divsChild>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sChild>
        <w:div w:id="9651290">
          <w:marLeft w:val="0"/>
          <w:marRight w:val="0"/>
          <w:marTop w:val="0"/>
          <w:marBottom w:val="0"/>
          <w:divBdr>
            <w:top w:val="none" w:sz="0" w:space="0" w:color="auto"/>
            <w:left w:val="none" w:sz="0" w:space="0" w:color="auto"/>
            <w:bottom w:val="none" w:sz="0" w:space="0" w:color="auto"/>
            <w:right w:val="none" w:sz="0" w:space="0" w:color="auto"/>
          </w:divBdr>
        </w:div>
        <w:div w:id="55977820">
          <w:marLeft w:val="0"/>
          <w:marRight w:val="0"/>
          <w:marTop w:val="0"/>
          <w:marBottom w:val="0"/>
          <w:divBdr>
            <w:top w:val="none" w:sz="0" w:space="0" w:color="auto"/>
            <w:left w:val="none" w:sz="0" w:space="0" w:color="auto"/>
            <w:bottom w:val="none" w:sz="0" w:space="0" w:color="auto"/>
            <w:right w:val="none" w:sz="0" w:space="0" w:color="auto"/>
          </w:divBdr>
        </w:div>
        <w:div w:id="1235312490">
          <w:marLeft w:val="0"/>
          <w:marRight w:val="0"/>
          <w:marTop w:val="0"/>
          <w:marBottom w:val="0"/>
          <w:divBdr>
            <w:top w:val="none" w:sz="0" w:space="0" w:color="auto"/>
            <w:left w:val="none" w:sz="0" w:space="0" w:color="auto"/>
            <w:bottom w:val="none" w:sz="0" w:space="0" w:color="auto"/>
            <w:right w:val="none" w:sz="0" w:space="0" w:color="auto"/>
          </w:divBdr>
        </w:div>
        <w:div w:id="1349482283">
          <w:marLeft w:val="0"/>
          <w:marRight w:val="0"/>
          <w:marTop w:val="0"/>
          <w:marBottom w:val="0"/>
          <w:divBdr>
            <w:top w:val="none" w:sz="0" w:space="0" w:color="auto"/>
            <w:left w:val="none" w:sz="0" w:space="0" w:color="auto"/>
            <w:bottom w:val="none" w:sz="0" w:space="0" w:color="auto"/>
            <w:right w:val="none" w:sz="0" w:space="0" w:color="auto"/>
          </w:divBdr>
        </w:div>
        <w:div w:id="2080326714">
          <w:marLeft w:val="0"/>
          <w:marRight w:val="0"/>
          <w:marTop w:val="0"/>
          <w:marBottom w:val="0"/>
          <w:divBdr>
            <w:top w:val="none" w:sz="0" w:space="0" w:color="auto"/>
            <w:left w:val="none" w:sz="0" w:space="0" w:color="auto"/>
            <w:bottom w:val="none" w:sz="0" w:space="0" w:color="auto"/>
            <w:right w:val="none" w:sz="0" w:space="0" w:color="auto"/>
          </w:divBdr>
        </w:div>
      </w:divsChild>
    </w:div>
    <w:div w:id="1637876231">
      <w:bodyDiv w:val="1"/>
      <w:marLeft w:val="0"/>
      <w:marRight w:val="0"/>
      <w:marTop w:val="0"/>
      <w:marBottom w:val="0"/>
      <w:divBdr>
        <w:top w:val="none" w:sz="0" w:space="0" w:color="auto"/>
        <w:left w:val="none" w:sz="0" w:space="0" w:color="auto"/>
        <w:bottom w:val="none" w:sz="0" w:space="0" w:color="auto"/>
        <w:right w:val="none" w:sz="0" w:space="0" w:color="auto"/>
      </w:divBdr>
      <w:divsChild>
        <w:div w:id="89473248">
          <w:marLeft w:val="0"/>
          <w:marRight w:val="0"/>
          <w:marTop w:val="0"/>
          <w:marBottom w:val="0"/>
          <w:divBdr>
            <w:top w:val="none" w:sz="0" w:space="0" w:color="auto"/>
            <w:left w:val="none" w:sz="0" w:space="0" w:color="auto"/>
            <w:bottom w:val="none" w:sz="0" w:space="0" w:color="auto"/>
            <w:right w:val="none" w:sz="0" w:space="0" w:color="auto"/>
          </w:divBdr>
        </w:div>
        <w:div w:id="510875690">
          <w:marLeft w:val="0"/>
          <w:marRight w:val="0"/>
          <w:marTop w:val="0"/>
          <w:marBottom w:val="0"/>
          <w:divBdr>
            <w:top w:val="none" w:sz="0" w:space="0" w:color="auto"/>
            <w:left w:val="none" w:sz="0" w:space="0" w:color="auto"/>
            <w:bottom w:val="none" w:sz="0" w:space="0" w:color="auto"/>
            <w:right w:val="none" w:sz="0" w:space="0" w:color="auto"/>
          </w:divBdr>
        </w:div>
        <w:div w:id="669870716">
          <w:marLeft w:val="0"/>
          <w:marRight w:val="0"/>
          <w:marTop w:val="0"/>
          <w:marBottom w:val="0"/>
          <w:divBdr>
            <w:top w:val="none" w:sz="0" w:space="0" w:color="auto"/>
            <w:left w:val="none" w:sz="0" w:space="0" w:color="auto"/>
            <w:bottom w:val="none" w:sz="0" w:space="0" w:color="auto"/>
            <w:right w:val="none" w:sz="0" w:space="0" w:color="auto"/>
          </w:divBdr>
        </w:div>
        <w:div w:id="1277709968">
          <w:marLeft w:val="0"/>
          <w:marRight w:val="0"/>
          <w:marTop w:val="0"/>
          <w:marBottom w:val="0"/>
          <w:divBdr>
            <w:top w:val="none" w:sz="0" w:space="0" w:color="auto"/>
            <w:left w:val="none" w:sz="0" w:space="0" w:color="auto"/>
            <w:bottom w:val="none" w:sz="0" w:space="0" w:color="auto"/>
            <w:right w:val="none" w:sz="0" w:space="0" w:color="auto"/>
          </w:divBdr>
        </w:div>
        <w:div w:id="1696036039">
          <w:marLeft w:val="0"/>
          <w:marRight w:val="0"/>
          <w:marTop w:val="0"/>
          <w:marBottom w:val="0"/>
          <w:divBdr>
            <w:top w:val="none" w:sz="0" w:space="0" w:color="auto"/>
            <w:left w:val="none" w:sz="0" w:space="0" w:color="auto"/>
            <w:bottom w:val="none" w:sz="0" w:space="0" w:color="auto"/>
            <w:right w:val="none" w:sz="0" w:space="0" w:color="auto"/>
          </w:divBdr>
        </w:div>
      </w:divsChild>
    </w:div>
    <w:div w:id="1693915274">
      <w:bodyDiv w:val="1"/>
      <w:marLeft w:val="0"/>
      <w:marRight w:val="0"/>
      <w:marTop w:val="0"/>
      <w:marBottom w:val="0"/>
      <w:divBdr>
        <w:top w:val="none" w:sz="0" w:space="0" w:color="auto"/>
        <w:left w:val="none" w:sz="0" w:space="0" w:color="auto"/>
        <w:bottom w:val="none" w:sz="0" w:space="0" w:color="auto"/>
        <w:right w:val="none" w:sz="0" w:space="0" w:color="auto"/>
      </w:divBdr>
    </w:div>
    <w:div w:id="1834099921">
      <w:bodyDiv w:val="1"/>
      <w:marLeft w:val="0"/>
      <w:marRight w:val="0"/>
      <w:marTop w:val="0"/>
      <w:marBottom w:val="0"/>
      <w:divBdr>
        <w:top w:val="none" w:sz="0" w:space="0" w:color="auto"/>
        <w:left w:val="none" w:sz="0" w:space="0" w:color="auto"/>
        <w:bottom w:val="none" w:sz="0" w:space="0" w:color="auto"/>
        <w:right w:val="none" w:sz="0" w:space="0" w:color="auto"/>
      </w:divBdr>
      <w:divsChild>
        <w:div w:id="186798696">
          <w:marLeft w:val="0"/>
          <w:marRight w:val="0"/>
          <w:marTop w:val="0"/>
          <w:marBottom w:val="0"/>
          <w:divBdr>
            <w:top w:val="none" w:sz="0" w:space="0" w:color="auto"/>
            <w:left w:val="none" w:sz="0" w:space="0" w:color="auto"/>
            <w:bottom w:val="none" w:sz="0" w:space="0" w:color="auto"/>
            <w:right w:val="none" w:sz="0" w:space="0" w:color="auto"/>
          </w:divBdr>
        </w:div>
        <w:div w:id="1424179592">
          <w:marLeft w:val="0"/>
          <w:marRight w:val="0"/>
          <w:marTop w:val="0"/>
          <w:marBottom w:val="0"/>
          <w:divBdr>
            <w:top w:val="none" w:sz="0" w:space="0" w:color="auto"/>
            <w:left w:val="none" w:sz="0" w:space="0" w:color="auto"/>
            <w:bottom w:val="none" w:sz="0" w:space="0" w:color="auto"/>
            <w:right w:val="none" w:sz="0" w:space="0" w:color="auto"/>
          </w:divBdr>
        </w:div>
        <w:div w:id="1519352717">
          <w:marLeft w:val="0"/>
          <w:marRight w:val="0"/>
          <w:marTop w:val="0"/>
          <w:marBottom w:val="0"/>
          <w:divBdr>
            <w:top w:val="none" w:sz="0" w:space="0" w:color="auto"/>
            <w:left w:val="none" w:sz="0" w:space="0" w:color="auto"/>
            <w:bottom w:val="none" w:sz="0" w:space="0" w:color="auto"/>
            <w:right w:val="none" w:sz="0" w:space="0" w:color="auto"/>
          </w:divBdr>
        </w:div>
        <w:div w:id="2028364122">
          <w:marLeft w:val="0"/>
          <w:marRight w:val="0"/>
          <w:marTop w:val="0"/>
          <w:marBottom w:val="0"/>
          <w:divBdr>
            <w:top w:val="none" w:sz="0" w:space="0" w:color="auto"/>
            <w:left w:val="none" w:sz="0" w:space="0" w:color="auto"/>
            <w:bottom w:val="none" w:sz="0" w:space="0" w:color="auto"/>
            <w:right w:val="none" w:sz="0" w:space="0" w:color="auto"/>
          </w:divBdr>
        </w:div>
      </w:divsChild>
    </w:div>
    <w:div w:id="1853453797">
      <w:bodyDiv w:val="1"/>
      <w:marLeft w:val="0"/>
      <w:marRight w:val="0"/>
      <w:marTop w:val="0"/>
      <w:marBottom w:val="0"/>
      <w:divBdr>
        <w:top w:val="none" w:sz="0" w:space="0" w:color="auto"/>
        <w:left w:val="none" w:sz="0" w:space="0" w:color="auto"/>
        <w:bottom w:val="none" w:sz="0" w:space="0" w:color="auto"/>
        <w:right w:val="none" w:sz="0" w:space="0" w:color="auto"/>
      </w:divBdr>
    </w:div>
    <w:div w:id="1925845563">
      <w:bodyDiv w:val="1"/>
      <w:marLeft w:val="0"/>
      <w:marRight w:val="0"/>
      <w:marTop w:val="0"/>
      <w:marBottom w:val="0"/>
      <w:divBdr>
        <w:top w:val="none" w:sz="0" w:space="0" w:color="auto"/>
        <w:left w:val="none" w:sz="0" w:space="0" w:color="auto"/>
        <w:bottom w:val="none" w:sz="0" w:space="0" w:color="auto"/>
        <w:right w:val="none" w:sz="0" w:space="0" w:color="auto"/>
      </w:divBdr>
    </w:div>
    <w:div w:id="1939413054">
      <w:bodyDiv w:val="1"/>
      <w:marLeft w:val="0"/>
      <w:marRight w:val="0"/>
      <w:marTop w:val="0"/>
      <w:marBottom w:val="0"/>
      <w:divBdr>
        <w:top w:val="none" w:sz="0" w:space="0" w:color="auto"/>
        <w:left w:val="none" w:sz="0" w:space="0" w:color="auto"/>
        <w:bottom w:val="none" w:sz="0" w:space="0" w:color="auto"/>
        <w:right w:val="none" w:sz="0" w:space="0" w:color="auto"/>
      </w:divBdr>
    </w:div>
    <w:div w:id="1939487126">
      <w:bodyDiv w:val="1"/>
      <w:marLeft w:val="0"/>
      <w:marRight w:val="0"/>
      <w:marTop w:val="0"/>
      <w:marBottom w:val="0"/>
      <w:divBdr>
        <w:top w:val="none" w:sz="0" w:space="0" w:color="auto"/>
        <w:left w:val="none" w:sz="0" w:space="0" w:color="auto"/>
        <w:bottom w:val="none" w:sz="0" w:space="0" w:color="auto"/>
        <w:right w:val="none" w:sz="0" w:space="0" w:color="auto"/>
      </w:divBdr>
      <w:divsChild>
        <w:div w:id="48842943">
          <w:marLeft w:val="0"/>
          <w:marRight w:val="0"/>
          <w:marTop w:val="0"/>
          <w:marBottom w:val="0"/>
          <w:divBdr>
            <w:top w:val="none" w:sz="0" w:space="0" w:color="auto"/>
            <w:left w:val="none" w:sz="0" w:space="0" w:color="auto"/>
            <w:bottom w:val="none" w:sz="0" w:space="0" w:color="auto"/>
            <w:right w:val="none" w:sz="0" w:space="0" w:color="auto"/>
          </w:divBdr>
        </w:div>
        <w:div w:id="409275203">
          <w:marLeft w:val="0"/>
          <w:marRight w:val="0"/>
          <w:marTop w:val="0"/>
          <w:marBottom w:val="0"/>
          <w:divBdr>
            <w:top w:val="none" w:sz="0" w:space="0" w:color="auto"/>
            <w:left w:val="none" w:sz="0" w:space="0" w:color="auto"/>
            <w:bottom w:val="none" w:sz="0" w:space="0" w:color="auto"/>
            <w:right w:val="none" w:sz="0" w:space="0" w:color="auto"/>
          </w:divBdr>
        </w:div>
        <w:div w:id="1308969225">
          <w:marLeft w:val="0"/>
          <w:marRight w:val="0"/>
          <w:marTop w:val="0"/>
          <w:marBottom w:val="0"/>
          <w:divBdr>
            <w:top w:val="none" w:sz="0" w:space="0" w:color="auto"/>
            <w:left w:val="none" w:sz="0" w:space="0" w:color="auto"/>
            <w:bottom w:val="none" w:sz="0" w:space="0" w:color="auto"/>
            <w:right w:val="none" w:sz="0" w:space="0" w:color="auto"/>
          </w:divBdr>
        </w:div>
        <w:div w:id="1405949942">
          <w:marLeft w:val="0"/>
          <w:marRight w:val="0"/>
          <w:marTop w:val="0"/>
          <w:marBottom w:val="0"/>
          <w:divBdr>
            <w:top w:val="none" w:sz="0" w:space="0" w:color="auto"/>
            <w:left w:val="none" w:sz="0" w:space="0" w:color="auto"/>
            <w:bottom w:val="none" w:sz="0" w:space="0" w:color="auto"/>
            <w:right w:val="none" w:sz="0" w:space="0" w:color="auto"/>
          </w:divBdr>
        </w:div>
        <w:div w:id="1948460657">
          <w:marLeft w:val="0"/>
          <w:marRight w:val="0"/>
          <w:marTop w:val="0"/>
          <w:marBottom w:val="0"/>
          <w:divBdr>
            <w:top w:val="none" w:sz="0" w:space="0" w:color="auto"/>
            <w:left w:val="none" w:sz="0" w:space="0" w:color="auto"/>
            <w:bottom w:val="none" w:sz="0" w:space="0" w:color="auto"/>
            <w:right w:val="none" w:sz="0" w:space="0" w:color="auto"/>
          </w:divBdr>
        </w:div>
      </w:divsChild>
    </w:div>
    <w:div w:id="20665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fund.org.uk/projects/nhs-five-year-Kross" TargetMode="External"/><Relationship Id="rId13" Type="http://schemas.openxmlformats.org/officeDocument/2006/relationships/hyperlink" Target="http://aape.org.uk/wp-content/uploads/2015/02/HESL-AP-Framework-Final.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ee.nhs.uk/our-work/developing-our-workforce/advanced-clinical-practice/advanced-clinical-practice-definition" TargetMode="External"/><Relationship Id="rId17" Type="http://schemas.openxmlformats.org/officeDocument/2006/relationships/hyperlink" Target="https://www.rcem.ac.uk/docs/Training/EM%20ACP%20curriculum%20V2%20Final.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profnurs.2006.03.0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e.nhs.uk/sites/default/files/documents/2348-Shape-of-caring-review-FINAL_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20http://www.nuffieldtrust.org.uk/node/4651%20%20%20%20%20%20(Last%20accessed%2025.06.17" TargetMode="External"/><Relationship Id="rId23" Type="http://schemas.openxmlformats.org/officeDocument/2006/relationships/footer" Target="footer3.xml"/><Relationship Id="rId10" Type="http://schemas.openxmlformats.org/officeDocument/2006/relationships/hyperlink" Target="https://doi.org/10.1016/j.nurpra.2016.05.01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icm.ac.uk/sites/default/files/ACCP%20Curriculum%20v1.0%20%282015%29%20COMPLETE_0.pdf" TargetMode="External"/><Relationship Id="rId14" Type="http://schemas.openxmlformats.org/officeDocument/2006/relationships/hyperlink" Target="https://www.hee.nhs.uk/our-work/advanced-clinical-practic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E686-CEFE-4E72-9ED3-F64B61E6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6324</Words>
  <Characters>36048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Dover</dc:creator>
  <cp:keywords/>
  <dc:description/>
  <cp:lastModifiedBy>Bench, Suzanne</cp:lastModifiedBy>
  <cp:revision>2</cp:revision>
  <dcterms:created xsi:type="dcterms:W3CDTF">2019-05-10T15:28:00Z</dcterms:created>
  <dcterms:modified xsi:type="dcterms:W3CDTF">2019-05-10T15:28:00Z</dcterms:modified>
</cp:coreProperties>
</file>