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E1469" w14:textId="01169A66" w:rsidR="00C013EC" w:rsidRDefault="009609E7" w:rsidP="00E64DB6">
      <w:pPr>
        <w:pStyle w:val="02AuthorName"/>
        <w:rPr>
          <w:sz w:val="48"/>
          <w:szCs w:val="48"/>
        </w:rPr>
      </w:pPr>
      <w:r>
        <w:rPr>
          <w:sz w:val="48"/>
          <w:szCs w:val="48"/>
        </w:rPr>
        <w:t>The importance of H</w:t>
      </w:r>
      <w:r w:rsidRPr="009609E7">
        <w:rPr>
          <w:sz w:val="48"/>
          <w:szCs w:val="48"/>
        </w:rPr>
        <w:t xml:space="preserve">eat </w:t>
      </w:r>
      <w:r>
        <w:rPr>
          <w:sz w:val="48"/>
          <w:szCs w:val="48"/>
        </w:rPr>
        <w:t>P</w:t>
      </w:r>
      <w:r w:rsidRPr="009609E7">
        <w:rPr>
          <w:sz w:val="48"/>
          <w:szCs w:val="48"/>
        </w:rPr>
        <w:t xml:space="preserve">ump COP in the </w:t>
      </w:r>
      <w:r>
        <w:rPr>
          <w:sz w:val="48"/>
          <w:szCs w:val="48"/>
        </w:rPr>
        <w:t>E</w:t>
      </w:r>
      <w:r w:rsidRPr="009609E7">
        <w:rPr>
          <w:sz w:val="48"/>
          <w:szCs w:val="48"/>
        </w:rPr>
        <w:t>conomics of 5</w:t>
      </w:r>
      <w:r w:rsidRPr="009609E7">
        <w:rPr>
          <w:sz w:val="48"/>
          <w:szCs w:val="48"/>
          <w:vertAlign w:val="superscript"/>
        </w:rPr>
        <w:t>th</w:t>
      </w:r>
      <w:r w:rsidRPr="009609E7">
        <w:rPr>
          <w:sz w:val="48"/>
          <w:szCs w:val="48"/>
        </w:rPr>
        <w:t xml:space="preserve"> </w:t>
      </w:r>
      <w:r>
        <w:rPr>
          <w:sz w:val="48"/>
          <w:szCs w:val="48"/>
        </w:rPr>
        <w:t>Generation H</w:t>
      </w:r>
      <w:r w:rsidRPr="009609E7">
        <w:rPr>
          <w:sz w:val="48"/>
          <w:szCs w:val="48"/>
        </w:rPr>
        <w:t xml:space="preserve">eating and </w:t>
      </w:r>
      <w:r>
        <w:rPr>
          <w:sz w:val="48"/>
          <w:szCs w:val="48"/>
        </w:rPr>
        <w:t>C</w:t>
      </w:r>
      <w:r w:rsidRPr="009609E7">
        <w:rPr>
          <w:sz w:val="48"/>
          <w:szCs w:val="48"/>
        </w:rPr>
        <w:t xml:space="preserve">ooling </w:t>
      </w:r>
      <w:r w:rsidR="008E6B8E">
        <w:rPr>
          <w:sz w:val="48"/>
          <w:szCs w:val="48"/>
        </w:rPr>
        <w:t>N</w:t>
      </w:r>
      <w:r w:rsidRPr="009609E7">
        <w:rPr>
          <w:sz w:val="48"/>
          <w:szCs w:val="48"/>
        </w:rPr>
        <w:t>etworks</w:t>
      </w:r>
    </w:p>
    <w:p w14:paraId="36C13415" w14:textId="77777777" w:rsidR="009609E7" w:rsidRPr="00E64DB6" w:rsidRDefault="009609E7" w:rsidP="00E64DB6">
      <w:pPr>
        <w:pStyle w:val="02AuthorName"/>
      </w:pPr>
    </w:p>
    <w:p w14:paraId="2931CD9F" w14:textId="69320712" w:rsidR="004F352D" w:rsidRDefault="009609E7" w:rsidP="00EC00CB">
      <w:pPr>
        <w:pStyle w:val="02AuthorName"/>
        <w:tabs>
          <w:tab w:val="clear" w:pos="3960"/>
          <w:tab w:val="clear" w:pos="7560"/>
          <w:tab w:val="left" w:pos="3690"/>
          <w:tab w:val="left" w:pos="7200"/>
        </w:tabs>
      </w:pPr>
      <w:r>
        <w:t>Akos Revesz, PhD</w:t>
      </w:r>
      <w:r w:rsidR="007D758C">
        <w:tab/>
      </w:r>
      <w:r>
        <w:t>Henrique</w:t>
      </w:r>
      <w:r w:rsidR="007D758C">
        <w:t xml:space="preserve"> </w:t>
      </w:r>
      <w:r>
        <w:t>Lagoeiro</w:t>
      </w:r>
      <w:r w:rsidR="007D758C">
        <w:t>, PhD</w:t>
      </w:r>
      <w:r>
        <w:t xml:space="preserve">       Catarina Marques</w:t>
      </w:r>
      <w:r w:rsidR="0072120A">
        <w:t>, PhD</w:t>
      </w:r>
    </w:p>
    <w:p w14:paraId="77897FC5" w14:textId="361DEAFF" w:rsidR="003A4C53" w:rsidRPr="00E64DB6" w:rsidRDefault="009609E7" w:rsidP="00C45283">
      <w:pPr>
        <w:pStyle w:val="02AuthorName"/>
        <w:tabs>
          <w:tab w:val="clear" w:pos="3960"/>
          <w:tab w:val="clear" w:pos="7560"/>
          <w:tab w:val="left" w:pos="3690"/>
          <w:tab w:val="left" w:pos="7200"/>
        </w:tabs>
      </w:pPr>
      <w:r>
        <w:t>Phil Jones, MSc</w:t>
      </w:r>
      <w:r w:rsidR="004F352D">
        <w:tab/>
      </w:r>
      <w:r>
        <w:t>Chris Dunham, MSc              Graeme Maidment, P</w:t>
      </w:r>
      <w:r w:rsidR="004F352D">
        <w:t>h</w:t>
      </w:r>
      <w:r w:rsidR="003E5DB8">
        <w:t>D</w:t>
      </w:r>
    </w:p>
    <w:p w14:paraId="70F7AC10" w14:textId="77777777" w:rsidR="003A4C53" w:rsidRPr="00E64DB6" w:rsidRDefault="003A4C53" w:rsidP="007E4265">
      <w:pPr>
        <w:pStyle w:val="04AbstractHeading"/>
      </w:pPr>
      <w:r w:rsidRPr="00E64DB6">
        <w:t>ABSTRACT</w:t>
      </w:r>
    </w:p>
    <w:p w14:paraId="7BAC9DEE" w14:textId="29846B54" w:rsidR="009609E7" w:rsidRDefault="009609E7" w:rsidP="009609E7">
      <w:pPr>
        <w:pStyle w:val="10Level1Heading"/>
        <w:jc w:val="both"/>
        <w:rPr>
          <w:rFonts w:ascii="Garamond" w:hAnsi="Garamond"/>
          <w:b w:val="0"/>
          <w:i/>
          <w:caps w:val="0"/>
          <w:color w:val="auto"/>
          <w:szCs w:val="18"/>
        </w:rPr>
      </w:pPr>
      <w:r w:rsidRPr="009609E7">
        <w:rPr>
          <w:rFonts w:ascii="Garamond" w:hAnsi="Garamond"/>
          <w:b w:val="0"/>
          <w:i/>
          <w:caps w:val="0"/>
          <w:color w:val="auto"/>
          <w:szCs w:val="18"/>
        </w:rPr>
        <w:t xml:space="preserve">This paper describes the investigation of heat pumps for GreenSCIES, a 5th Generation heat network in Islington, London. The paper describes the GreenSCIES concept integrating Mobility, Power and Heat into a local energy system. At the heart of the system is a 5th generation heat network, which </w:t>
      </w:r>
      <w:proofErr w:type="spellStart"/>
      <w:r w:rsidRPr="009609E7">
        <w:rPr>
          <w:rFonts w:ascii="Garamond" w:hAnsi="Garamond"/>
          <w:b w:val="0"/>
          <w:i/>
          <w:caps w:val="0"/>
          <w:color w:val="auto"/>
          <w:szCs w:val="18"/>
        </w:rPr>
        <w:t>utilises</w:t>
      </w:r>
      <w:proofErr w:type="spellEnd"/>
      <w:r w:rsidRPr="009609E7">
        <w:rPr>
          <w:rFonts w:ascii="Garamond" w:hAnsi="Garamond"/>
          <w:b w:val="0"/>
          <w:i/>
          <w:caps w:val="0"/>
          <w:color w:val="auto"/>
          <w:szCs w:val="18"/>
        </w:rPr>
        <w:t xml:space="preserve"> an ambient heat network to capture secondary heat and share heat between different applications. The GreenSCIES network, technology </w:t>
      </w:r>
      <w:proofErr w:type="spellStart"/>
      <w:r w:rsidRPr="009609E7">
        <w:rPr>
          <w:rFonts w:ascii="Garamond" w:hAnsi="Garamond"/>
          <w:b w:val="0"/>
          <w:i/>
          <w:caps w:val="0"/>
          <w:color w:val="auto"/>
          <w:szCs w:val="18"/>
        </w:rPr>
        <w:t>utilised</w:t>
      </w:r>
      <w:proofErr w:type="spellEnd"/>
      <w:r w:rsidRPr="009609E7">
        <w:rPr>
          <w:rFonts w:ascii="Garamond" w:hAnsi="Garamond"/>
          <w:b w:val="0"/>
          <w:i/>
          <w:caps w:val="0"/>
          <w:color w:val="auto"/>
          <w:szCs w:val="18"/>
        </w:rPr>
        <w:t xml:space="preserve"> and buildings connected </w:t>
      </w:r>
      <w:r w:rsidR="00621304">
        <w:rPr>
          <w:rFonts w:ascii="Garamond" w:hAnsi="Garamond"/>
          <w:b w:val="0"/>
          <w:i/>
          <w:caps w:val="0"/>
          <w:color w:val="auto"/>
          <w:szCs w:val="18"/>
        </w:rPr>
        <w:t>are</w:t>
      </w:r>
      <w:r w:rsidRPr="009609E7">
        <w:rPr>
          <w:rFonts w:ascii="Garamond" w:hAnsi="Garamond"/>
          <w:b w:val="0"/>
          <w:i/>
          <w:caps w:val="0"/>
          <w:color w:val="auto"/>
          <w:szCs w:val="18"/>
        </w:rPr>
        <w:t xml:space="preserve"> described. Heat pumps are used to amplify the temperature of the ambient loop to deliver heat at the required temperature in connected buildings. A number of different heat pumps using different refrigerants and configurations were appraised in this study. This considered the performance, safety, environmental impact, operational and capital expenditure point of view. The study shows the importance of heat pump COP on the economics of operating the system and suggests innovative series arrangements in order to improve performance and economics. </w:t>
      </w:r>
    </w:p>
    <w:p w14:paraId="0E0917B0" w14:textId="7FA7F083" w:rsidR="00345B8B" w:rsidRDefault="00345B8B" w:rsidP="008F4E87">
      <w:pPr>
        <w:pStyle w:val="10Level1Heading"/>
      </w:pPr>
      <w:r w:rsidRPr="00E64DB6">
        <w:t>INTRODUCTION</w:t>
      </w:r>
    </w:p>
    <w:p w14:paraId="75737B82" w14:textId="4E23E21C" w:rsidR="009609E7" w:rsidRPr="00E64DB6" w:rsidRDefault="009609E7" w:rsidP="00DC12F9">
      <w:pPr>
        <w:pStyle w:val="11Level2Heading"/>
      </w:pPr>
      <w:r>
        <w:t>The role of district heating and cooling in meeting Net Zero</w:t>
      </w:r>
    </w:p>
    <w:p w14:paraId="3BBD9262" w14:textId="279770B7" w:rsidR="001013FE" w:rsidRDefault="00DC12F9" w:rsidP="009A4E3D">
      <w:pPr>
        <w:pStyle w:val="06BodyMaintext"/>
      </w:pPr>
      <w:r w:rsidRPr="00DC12F9">
        <w:t xml:space="preserve">In 2019, the UK Government committed to reduce its carbon emission to </w:t>
      </w:r>
      <w:r w:rsidR="00621304">
        <w:t>N</w:t>
      </w:r>
      <w:r w:rsidRPr="00DC12F9">
        <w:t>et</w:t>
      </w:r>
      <w:r w:rsidR="00621304">
        <w:t xml:space="preserve"> Z</w:t>
      </w:r>
      <w:r w:rsidRPr="00DC12F9">
        <w:t>ero by 2050 (GOV.UK, 2019). In order to meet that goal in time, the government announced</w:t>
      </w:r>
      <w:r w:rsidR="00621304">
        <w:t>, in April 2021,</w:t>
      </w:r>
      <w:r w:rsidRPr="00DC12F9">
        <w:t xml:space="preserve"> the world’s most ambitious climate change target into </w:t>
      </w:r>
      <w:r w:rsidR="00621304">
        <w:t xml:space="preserve">a </w:t>
      </w:r>
      <w:r w:rsidRPr="00DC12F9">
        <w:t>law to reduce emissions by 78% by 2035 compared to 1990 levels (GOV.UK, 2020). Heating of buildings is one of the major contributors to greenhouse gas emissions and therefore, decarbonisation of the sector is a critical in order to meet climate targets</w:t>
      </w:r>
      <w:r w:rsidR="004F5CC9">
        <w:t xml:space="preserve">, </w:t>
      </w:r>
      <w:r w:rsidR="004F5CC9" w:rsidRPr="004F5CC9">
        <w:t xml:space="preserve">as </w:t>
      </w:r>
      <w:proofErr w:type="spellStart"/>
      <w:r w:rsidR="004F5CC9" w:rsidRPr="004F5CC9">
        <w:t>recognised</w:t>
      </w:r>
      <w:proofErr w:type="spellEnd"/>
      <w:r w:rsidR="004F5CC9" w:rsidRPr="004F5CC9">
        <w:t xml:space="preserve"> by the UK Government’s Heat and Buildings Strategy (</w:t>
      </w:r>
      <w:r w:rsidR="004F5CC9">
        <w:t>GOV.UK</w:t>
      </w:r>
      <w:r w:rsidR="004F5CC9" w:rsidRPr="004F5CC9">
        <w:t>, 2021a)</w:t>
      </w:r>
      <w:r w:rsidRPr="00DC12F9">
        <w:t xml:space="preserve">. The combination of heat pumps and heat networks offers a major pathway to </w:t>
      </w:r>
      <w:proofErr w:type="spellStart"/>
      <w:r w:rsidRPr="00DC12F9">
        <w:t>decarbonise</w:t>
      </w:r>
      <w:proofErr w:type="spellEnd"/>
      <w:r w:rsidRPr="00DC12F9">
        <w:t xml:space="preserve"> heat in buildings. The UK’s Climate Change Committee estimates that around 18% of UK heat will need to come from heat networks by 2050 if the UK is to meet its carbon targets cost-effectively (CCC, 2020).</w:t>
      </w:r>
      <w:r w:rsidR="004F5CC9">
        <w:t xml:space="preserve"> A recent government report has indicate that heat networks could provide up to 95 </w:t>
      </w:r>
      <w:proofErr w:type="spellStart"/>
      <w:r w:rsidR="004F5CC9">
        <w:t>TWh</w:t>
      </w:r>
      <w:proofErr w:type="spellEnd"/>
      <w:r w:rsidR="004F5CC9">
        <w:t xml:space="preserve"> [324 </w:t>
      </w:r>
      <w:proofErr w:type="spellStart"/>
      <w:r w:rsidR="004F5CC9">
        <w:t>MMDth</w:t>
      </w:r>
      <w:proofErr w:type="spellEnd"/>
      <w:r w:rsidR="004F5CC9">
        <w:t xml:space="preserve">] of </w:t>
      </w:r>
      <w:proofErr w:type="spellStart"/>
      <w:r w:rsidR="004F5CC9" w:rsidRPr="004F5CC9">
        <w:t>of</w:t>
      </w:r>
      <w:proofErr w:type="spellEnd"/>
      <w:r w:rsidR="004F5CC9" w:rsidRPr="004F5CC9">
        <w:t xml:space="preserve"> thermal energy </w:t>
      </w:r>
      <w:r w:rsidR="004F5CC9">
        <w:t>per year</w:t>
      </w:r>
      <w:r w:rsidR="004F5CC9" w:rsidRPr="004F5CC9">
        <w:t xml:space="preserve"> by 2050, which would represent approximately 20% of the UK’s domestic heating demand</w:t>
      </w:r>
      <w:r w:rsidR="004F5CC9">
        <w:t xml:space="preserve"> (GOV.UK, 2021b).</w:t>
      </w:r>
      <w:r w:rsidRPr="00DC12F9">
        <w:t xml:space="preserve"> Therefore, the UK Government has provided technical and project management support through its Heat Networks Delivery Unit (HNDU) for a number of years. This has supported heat mapping, detailed feasibility</w:t>
      </w:r>
      <w:r w:rsidR="00D32EEA">
        <w:t xml:space="preserve"> studies</w:t>
      </w:r>
      <w:r w:rsidRPr="00DC12F9">
        <w:t xml:space="preserve"> and project development </w:t>
      </w:r>
      <w:r w:rsidR="00D32EEA">
        <w:t xml:space="preserve">works </w:t>
      </w:r>
      <w:r w:rsidRPr="00DC12F9">
        <w:t>for over 100 projects. BEIS is currently investing up to £320</w:t>
      </w:r>
      <w:r w:rsidR="002E46B0">
        <w:t>M</w:t>
      </w:r>
      <w:r w:rsidR="007C2820">
        <w:t xml:space="preserve"> [$</w:t>
      </w:r>
      <w:r w:rsidR="007C2820" w:rsidRPr="00DC12F9">
        <w:t>3</w:t>
      </w:r>
      <w:r w:rsidR="007C2820">
        <w:t>84</w:t>
      </w:r>
      <w:r w:rsidR="002E46B0">
        <w:t>M</w:t>
      </w:r>
      <w:r w:rsidR="007C2820">
        <w:t>]</w:t>
      </w:r>
      <w:r w:rsidRPr="00DC12F9">
        <w:t xml:space="preserve"> through the existing Heat Networks Investment Project (HNIP), using grants and loans to accelerate the growth of the market</w:t>
      </w:r>
      <w:r>
        <w:t xml:space="preserve"> </w:t>
      </w:r>
      <w:r w:rsidRPr="00DC12F9">
        <w:t>(GOV.UK, 2018). This scheme will come to an end in 2022 but will be followed by a further £270</w:t>
      </w:r>
      <w:r w:rsidR="002E46B0">
        <w:t>M</w:t>
      </w:r>
      <w:r w:rsidR="007C2820">
        <w:t xml:space="preserve"> [$</w:t>
      </w:r>
      <w:r w:rsidR="007C2820" w:rsidRPr="00DC12F9">
        <w:t>3</w:t>
      </w:r>
      <w:r w:rsidR="007C2820">
        <w:t>24</w:t>
      </w:r>
      <w:r w:rsidR="002E46B0">
        <w:t>M</w:t>
      </w:r>
      <w:r w:rsidR="007C2820">
        <w:t>]</w:t>
      </w:r>
      <w:r w:rsidRPr="00DC12F9">
        <w:t xml:space="preserve"> in funding from 2022 through the new Green Heat Network Fund (GOV.UK, 2022).</w:t>
      </w:r>
    </w:p>
    <w:p w14:paraId="4811A320" w14:textId="0D7D00CB" w:rsidR="00DC12F9" w:rsidRPr="00E64DB6" w:rsidRDefault="00DC12F9" w:rsidP="00DC12F9">
      <w:pPr>
        <w:pStyle w:val="11Level2Heading"/>
      </w:pPr>
      <w:r w:rsidRPr="00DC12F9">
        <w:t>The latest generation of energy networks – project GreenSCIES</w:t>
      </w:r>
    </w:p>
    <w:p w14:paraId="234FC1C1" w14:textId="74BF42F7" w:rsidR="004F5CC9" w:rsidRDefault="00DC12F9" w:rsidP="009A4E3D">
      <w:pPr>
        <w:pStyle w:val="06BodyMaintext"/>
      </w:pPr>
      <w:r>
        <w:t>There is also a clear move to reduce temperatures in heat networks. The generation of energy networks has been illustrated and the benefits of the latest generation of networks, 5</w:t>
      </w:r>
      <w:r w:rsidRPr="00D32EEA">
        <w:rPr>
          <w:vertAlign w:val="superscript"/>
        </w:rPr>
        <w:t>th</w:t>
      </w:r>
      <w:r>
        <w:t xml:space="preserve"> generation (5G) ultra-low temperature, also called ‘ambient loop’ has been d</w:t>
      </w:r>
      <w:r w:rsidR="006E0651">
        <w:t>escribed by Revesz et al. (2020), Jones (2019) and Buffa et al. (2019).</w:t>
      </w:r>
    </w:p>
    <w:p w14:paraId="368D772A" w14:textId="047E0105" w:rsidR="00DC12F9" w:rsidRDefault="00DC12F9" w:rsidP="009A4E3D">
      <w:pPr>
        <w:pStyle w:val="06BodyMaintext"/>
      </w:pPr>
      <w:r>
        <w:lastRenderedPageBreak/>
        <w:t xml:space="preserve"> The 5G concept includes </w:t>
      </w:r>
      <w:proofErr w:type="spellStart"/>
      <w:r>
        <w:t>decentralised</w:t>
      </w:r>
      <w:proofErr w:type="spellEnd"/>
      <w:r>
        <w:t xml:space="preserve"> energy </w:t>
      </w:r>
      <w:proofErr w:type="spellStart"/>
      <w:r>
        <w:t>centres</w:t>
      </w:r>
      <w:proofErr w:type="spellEnd"/>
      <w:r>
        <w:t xml:space="preserve"> and heat pumps in each building. Ambient loops can share heating and cooling with even greater carbon savings than 3</w:t>
      </w:r>
      <w:r w:rsidRPr="00D32EEA">
        <w:rPr>
          <w:vertAlign w:val="superscript"/>
        </w:rPr>
        <w:t>rd</w:t>
      </w:r>
      <w:r>
        <w:t xml:space="preserve"> and 4</w:t>
      </w:r>
      <w:r w:rsidRPr="00D32EEA">
        <w:rPr>
          <w:vertAlign w:val="superscript"/>
        </w:rPr>
        <w:t>th</w:t>
      </w:r>
      <w:r>
        <w:t xml:space="preserve"> generation low temperature networks</w:t>
      </w:r>
      <w:r w:rsidR="006E0651">
        <w:t>, as reported by Marques et al. (2020)</w:t>
      </w:r>
      <w:r>
        <w:t xml:space="preserve">. They can also </w:t>
      </w:r>
      <w:proofErr w:type="spellStart"/>
      <w:r>
        <w:t>utilise</w:t>
      </w:r>
      <w:proofErr w:type="spellEnd"/>
      <w:r>
        <w:t xml:space="preserve"> low temperature waste heat sources more effectively, such as that from data </w:t>
      </w:r>
      <w:proofErr w:type="spellStart"/>
      <w:r>
        <w:t>centres</w:t>
      </w:r>
      <w:proofErr w:type="spellEnd"/>
      <w:r w:rsidR="00D32EEA">
        <w:t>, sewage treatment plants, electrical substations,</w:t>
      </w:r>
      <w:r>
        <w:t xml:space="preserve"> and underground </w:t>
      </w:r>
      <w:r w:rsidR="00D32EEA">
        <w:t>railways</w:t>
      </w:r>
      <w:r>
        <w:t>.</w:t>
      </w:r>
    </w:p>
    <w:p w14:paraId="25444B83" w14:textId="220721D8" w:rsidR="00DC12F9" w:rsidRPr="009A4E3D" w:rsidRDefault="00DC12F9" w:rsidP="009A4E3D">
      <w:pPr>
        <w:pStyle w:val="06BodyMaintext"/>
      </w:pPr>
      <w:r w:rsidRPr="009A4E3D">
        <w:t>A good example of a 5G scheme is Project GreenSCIES, which is a detailed design study to develop a Smart Local Energy System (SLES) for a large community in the London Borough of Islington (Islington Council,</w:t>
      </w:r>
      <w:r w:rsidR="00E32574" w:rsidRPr="009A4E3D">
        <w:t xml:space="preserve"> </w:t>
      </w:r>
      <w:r w:rsidRPr="009A4E3D">
        <w:t>2020). The project is funded by Innovate UK, part of UK Research and Innovation (UKRI)</w:t>
      </w:r>
      <w:r w:rsidR="00D32EEA" w:rsidRPr="009A4E3D">
        <w:t>,</w:t>
      </w:r>
      <w:r w:rsidRPr="009A4E3D">
        <w:t xml:space="preserve"> through the Government's Industrial Strategy Challenge Fund on Prospering from the Energy Revolution. Results from the concept design stage of the project showed the scheme has the potential to reduce carbon emissions by 80% (over conventional systems). This will tend to 100% as the grid </w:t>
      </w:r>
      <w:proofErr w:type="spellStart"/>
      <w:r w:rsidRPr="009A4E3D">
        <w:t>decarbonising</w:t>
      </w:r>
      <w:proofErr w:type="spellEnd"/>
      <w:r w:rsidRPr="009A4E3D">
        <w:t xml:space="preserve"> further. The fundamental aim of the project is to develop a construction ready design for a scheme</w:t>
      </w:r>
      <w:r w:rsidR="00D32EEA" w:rsidRPr="009A4E3D">
        <w:t xml:space="preserve"> that</w:t>
      </w:r>
      <w:r w:rsidRPr="009A4E3D">
        <w:t xml:space="preserve"> tackles fuel poverty by providing significant reduction on consumer bills, deliver</w:t>
      </w:r>
      <w:r w:rsidR="00D32EEA" w:rsidRPr="009A4E3D">
        <w:t>s</w:t>
      </w:r>
      <w:r w:rsidRPr="009A4E3D">
        <w:t xml:space="preserve"> large reductions in air pollution, and improve</w:t>
      </w:r>
      <w:r w:rsidR="00D32EEA" w:rsidRPr="009A4E3D">
        <w:t>s</w:t>
      </w:r>
      <w:r w:rsidRPr="009A4E3D">
        <w:t xml:space="preserve"> local skills, jobs and economies. The GreenSCIES Future Plan covers a large proportion of Islington; however, the focus of this paper is on a smaller sub-scheme called New River. Both the Future Plan and New River sub-schemes are shown Figure 1. Even the smaller </w:t>
      </w:r>
      <w:proofErr w:type="spellStart"/>
      <w:r w:rsidRPr="009A4E3D">
        <w:t>constutible</w:t>
      </w:r>
      <w:proofErr w:type="spellEnd"/>
      <w:r w:rsidRPr="009A4E3D">
        <w:t xml:space="preserve"> “New River” scheme will save more 5,000 tons of CO2e annually. This is a major decarbonisation solution</w:t>
      </w:r>
      <w:r w:rsidR="001721A1" w:rsidRPr="009A4E3D">
        <w:t xml:space="preserve"> suitable</w:t>
      </w:r>
      <w:r w:rsidRPr="009A4E3D">
        <w:t xml:space="preserve"> </w:t>
      </w:r>
      <w:r w:rsidR="001721A1" w:rsidRPr="009A4E3D">
        <w:t>for</w:t>
      </w:r>
      <w:r w:rsidRPr="009A4E3D">
        <w:t xml:space="preserve"> large cit</w:t>
      </w:r>
      <w:r w:rsidR="001721A1" w:rsidRPr="009A4E3D">
        <w:t>ies</w:t>
      </w:r>
      <w:r w:rsidRPr="009A4E3D">
        <w:t xml:space="preserve"> across the world.</w:t>
      </w:r>
    </w:p>
    <w:p w14:paraId="4A56A02A" w14:textId="77777777" w:rsidR="00DC12F9" w:rsidRDefault="00DC12F9" w:rsidP="009A4E3D">
      <w:pPr>
        <w:pStyle w:val="06BodyMaintext"/>
        <w:spacing w:after="0"/>
      </w:pPr>
      <w:r w:rsidRPr="00AA24D4">
        <w:rPr>
          <w:noProof/>
          <w:lang w:val="en-GB" w:eastAsia="en-GB"/>
        </w:rPr>
        <w:drawing>
          <wp:inline distT="0" distB="0" distL="0" distR="0" wp14:anchorId="7A8CC2EA" wp14:editId="051E8991">
            <wp:extent cx="5651839" cy="222408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931" cy="2259933"/>
                    </a:xfrm>
                    <a:prstGeom prst="rect">
                      <a:avLst/>
                    </a:prstGeom>
                    <a:noFill/>
                  </pic:spPr>
                </pic:pic>
              </a:graphicData>
            </a:graphic>
          </wp:inline>
        </w:drawing>
      </w:r>
    </w:p>
    <w:p w14:paraId="784B446B" w14:textId="77777777" w:rsidR="00DC12F9" w:rsidRDefault="00DC12F9" w:rsidP="009A4E3D">
      <w:pPr>
        <w:pStyle w:val="06BodyMaintext"/>
        <w:jc w:val="center"/>
      </w:pPr>
      <w:r>
        <w:rPr>
          <w:b/>
        </w:rPr>
        <w:t xml:space="preserve">Figure 1. </w:t>
      </w:r>
      <w:r w:rsidRPr="00751785">
        <w:t>GreenSCIES Future Plan (left) and the New River Scheme (right)</w:t>
      </w:r>
      <w:r>
        <w:t>.</w:t>
      </w:r>
    </w:p>
    <w:p w14:paraId="31767D6B" w14:textId="77777777" w:rsidR="00DC12F9" w:rsidRDefault="00DC12F9" w:rsidP="009A4E3D">
      <w:pPr>
        <w:pStyle w:val="06BodyMaintext"/>
        <w:spacing w:after="0"/>
        <w:jc w:val="center"/>
      </w:pPr>
      <w:r>
        <w:rPr>
          <w:noProof/>
          <w:lang w:val="en-GB" w:eastAsia="en-GB"/>
        </w:rPr>
        <w:drawing>
          <wp:inline distT="0" distB="0" distL="0" distR="0" wp14:anchorId="51EAD222" wp14:editId="0BD1AD25">
            <wp:extent cx="4641432" cy="2664000"/>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641432" cy="2664000"/>
                    </a:xfrm>
                    <a:prstGeom prst="rect">
                      <a:avLst/>
                    </a:prstGeom>
                  </pic:spPr>
                </pic:pic>
              </a:graphicData>
            </a:graphic>
          </wp:inline>
        </w:drawing>
      </w:r>
    </w:p>
    <w:p w14:paraId="29B64E69" w14:textId="3DAEC849" w:rsidR="00DC12F9" w:rsidRDefault="00DC12F9" w:rsidP="009A4E3D">
      <w:pPr>
        <w:pStyle w:val="06BodyMaintext"/>
      </w:pPr>
      <w:r>
        <w:rPr>
          <w:b/>
        </w:rPr>
        <w:t xml:space="preserve">Figure 2. </w:t>
      </w:r>
      <w:r w:rsidRPr="00DC12F9">
        <w:t>GreenSCIES: Mobility, Power and He</w:t>
      </w:r>
      <w:r>
        <w:t>a</w:t>
      </w:r>
      <w:r w:rsidRPr="00DC12F9">
        <w:t>t integration behind the meter, and the shared trenching concept</w:t>
      </w:r>
      <w:r>
        <w:t>.</w:t>
      </w:r>
    </w:p>
    <w:p w14:paraId="7DCED986" w14:textId="34CF1D34" w:rsidR="00345B8B" w:rsidRPr="00E64DB6" w:rsidRDefault="00DC12F9" w:rsidP="008F4E87">
      <w:pPr>
        <w:pStyle w:val="10Level1Heading"/>
      </w:pPr>
      <w:r>
        <w:lastRenderedPageBreak/>
        <w:t>The greenscies concept</w:t>
      </w:r>
    </w:p>
    <w:p w14:paraId="70D874C6" w14:textId="3085C87B" w:rsidR="00345B8B" w:rsidRPr="00E64DB6" w:rsidRDefault="00DC12F9" w:rsidP="00DC12F9">
      <w:pPr>
        <w:pStyle w:val="11Level2Heading"/>
      </w:pPr>
      <w:r>
        <w:t>System Integration</w:t>
      </w:r>
    </w:p>
    <w:p w14:paraId="438E50DC" w14:textId="28D27EA3" w:rsidR="003D3E10" w:rsidRPr="003D3E10" w:rsidRDefault="00DC12F9" w:rsidP="009A4E3D">
      <w:pPr>
        <w:pStyle w:val="06BodyMaintext"/>
        <w:rPr>
          <w:sz w:val="16"/>
        </w:rPr>
      </w:pPr>
      <w:r w:rsidRPr="00DC12F9">
        <w:t xml:space="preserve">The GreenSCIES concept integrates Mobility Heat &amp; Power (MPH) energy vectors. The integration is achieved at each </w:t>
      </w:r>
      <w:proofErr w:type="spellStart"/>
      <w:r w:rsidRPr="00DC12F9">
        <w:t>decentralised</w:t>
      </w:r>
      <w:proofErr w:type="spellEnd"/>
      <w:r w:rsidRPr="00DC12F9">
        <w:t xml:space="preserve"> energy </w:t>
      </w:r>
      <w:proofErr w:type="spellStart"/>
      <w:r w:rsidRPr="00DC12F9">
        <w:t>centre</w:t>
      </w:r>
      <w:proofErr w:type="spellEnd"/>
      <w:r w:rsidRPr="00DC12F9">
        <w:t xml:space="preserve"> – using a “behind the meter” approach</w:t>
      </w:r>
      <w:r w:rsidR="001721A1">
        <w:t>,</w:t>
      </w:r>
      <w:r w:rsidRPr="00DC12F9">
        <w:t xml:space="preserve"> i.e. all the assets like EV chargers, PV systems and heat pumps are sub</w:t>
      </w:r>
      <w:r w:rsidR="001721A1">
        <w:t>-</w:t>
      </w:r>
      <w:r w:rsidRPr="00DC12F9">
        <w:t>metered behind the main meter. The concept for energy system integration is shown in Figure 2. This approach allows the monitoring</w:t>
      </w:r>
      <w:r w:rsidR="001721A1">
        <w:t xml:space="preserve"> and</w:t>
      </w:r>
      <w:r w:rsidRPr="00DC12F9">
        <w:t xml:space="preserve"> control of assets from the perspective of metering power flow, enabl</w:t>
      </w:r>
      <w:r w:rsidR="001721A1">
        <w:t>ing the</w:t>
      </w:r>
      <w:r w:rsidRPr="00DC12F9">
        <w:t xml:space="preserve"> generation of revenue from their flexible operations and energy service provision. It can also be seen in Figure 2 that the integration involves the physical sharing of infrastructure between the vectors</w:t>
      </w:r>
      <w:r w:rsidR="001721A1">
        <w:t>,</w:t>
      </w:r>
      <w:r w:rsidRPr="00DC12F9">
        <w:t xml:space="preserve"> i.e. using the same trench for the ambient loop and borehole pipes, EV charge post cables and power cables. The techno-economic benefits of energy system integration are detailed in Revesz et. al. (2020). This paper focusses on the heating and cooling aspects of the scheme, in particular the heat pump selection and the importance of COP.</w:t>
      </w:r>
    </w:p>
    <w:p w14:paraId="1A63E064" w14:textId="4D918B55" w:rsidR="00DC12F9" w:rsidRPr="00E64DB6" w:rsidRDefault="00DC12F9" w:rsidP="00DC12F9">
      <w:pPr>
        <w:pStyle w:val="11Level2Heading"/>
      </w:pPr>
      <w:r w:rsidRPr="00DC12F9">
        <w:t>The operation of the ambient loop</w:t>
      </w:r>
    </w:p>
    <w:p w14:paraId="10023EDB" w14:textId="0A023CE5" w:rsidR="00DC12F9" w:rsidRPr="003423B8" w:rsidRDefault="00DC12F9" w:rsidP="009A4E3D">
      <w:pPr>
        <w:pStyle w:val="06BodyMaintext"/>
      </w:pPr>
      <w:r w:rsidRPr="00DC12F9">
        <w:t xml:space="preserve">From a heating and cooling perspective, the scheme can essentially be </w:t>
      </w:r>
      <w:proofErr w:type="spellStart"/>
      <w:r w:rsidRPr="00DC12F9">
        <w:t>summarised</w:t>
      </w:r>
      <w:proofErr w:type="spellEnd"/>
      <w:r w:rsidRPr="00DC12F9">
        <w:t xml:space="preserve"> as using data </w:t>
      </w:r>
      <w:proofErr w:type="spellStart"/>
      <w:r w:rsidRPr="00DC12F9">
        <w:t>centre</w:t>
      </w:r>
      <w:proofErr w:type="spellEnd"/>
      <w:r w:rsidRPr="00DC12F9">
        <w:t xml:space="preserve"> heat recovery to supply heat demands in all the remaining buildings. Or to describe this in another way, sharing (</w:t>
      </w:r>
      <w:proofErr w:type="spellStart"/>
      <w:r w:rsidRPr="00DC12F9">
        <w:t>prosuming</w:t>
      </w:r>
      <w:proofErr w:type="spellEnd"/>
      <w:r w:rsidRPr="00DC12F9">
        <w:t xml:space="preserve">) between the data </w:t>
      </w:r>
      <w:proofErr w:type="spellStart"/>
      <w:r w:rsidRPr="00DC12F9">
        <w:t>centre</w:t>
      </w:r>
      <w:proofErr w:type="spellEnd"/>
      <w:r w:rsidRPr="00DC12F9">
        <w:t xml:space="preserve"> cooling and the heat demands. Figure 3 illustrates this concept. It can be seen that the waste heat recovered from the data </w:t>
      </w:r>
      <w:proofErr w:type="spellStart"/>
      <w:r w:rsidRPr="00DC12F9">
        <w:t>centre</w:t>
      </w:r>
      <w:proofErr w:type="spellEnd"/>
      <w:r w:rsidRPr="00DC12F9">
        <w:t xml:space="preserve"> is distributed in the warm ambient loop header at approximately 13°C</w:t>
      </w:r>
      <w:r w:rsidR="00526B80">
        <w:t xml:space="preserve"> [55</w:t>
      </w:r>
      <w:r w:rsidR="00526B80" w:rsidRPr="00DC12F9">
        <w:t>°</w:t>
      </w:r>
      <w:r w:rsidR="00526B80">
        <w:t>F]</w:t>
      </w:r>
      <w:r w:rsidRPr="00DC12F9">
        <w:t xml:space="preserve">. Each of the </w:t>
      </w:r>
      <w:proofErr w:type="spellStart"/>
      <w:r w:rsidRPr="00DC12F9">
        <w:t>decentralised</w:t>
      </w:r>
      <w:proofErr w:type="spellEnd"/>
      <w:r w:rsidRPr="00DC12F9">
        <w:t xml:space="preserve"> heat pumps at the individual customer’s energy </w:t>
      </w:r>
      <w:proofErr w:type="spellStart"/>
      <w:r w:rsidRPr="00DC12F9">
        <w:t>centres</w:t>
      </w:r>
      <w:proofErr w:type="spellEnd"/>
      <w:r w:rsidRPr="00DC12F9">
        <w:t xml:space="preserve"> then suppl</w:t>
      </w:r>
      <w:r w:rsidR="001721A1">
        <w:t>ies</w:t>
      </w:r>
      <w:r w:rsidRPr="00DC12F9">
        <w:t xml:space="preserve"> low carbon heat to end-users at either 65 or 75°C</w:t>
      </w:r>
      <w:r w:rsidR="00526B80">
        <w:t xml:space="preserve"> [149</w:t>
      </w:r>
      <w:r w:rsidR="00526B80" w:rsidRPr="00DC12F9">
        <w:t>°</w:t>
      </w:r>
      <w:r w:rsidR="00526B80">
        <w:t>F or 167</w:t>
      </w:r>
      <w:r w:rsidR="00526B80" w:rsidRPr="00DC12F9">
        <w:t>°</w:t>
      </w:r>
      <w:r w:rsidR="00526B80">
        <w:t>F]</w:t>
      </w:r>
      <w:r w:rsidRPr="00DC12F9">
        <w:t xml:space="preserve">. The cooling (which is the by-product of heating) from the heat pumps is transported back to the data </w:t>
      </w:r>
      <w:proofErr w:type="spellStart"/>
      <w:r w:rsidRPr="00DC12F9">
        <w:t>centre</w:t>
      </w:r>
      <w:proofErr w:type="spellEnd"/>
      <w:r w:rsidRPr="00DC12F9">
        <w:t xml:space="preserve"> through the cold header of the network. </w:t>
      </w:r>
      <w:r w:rsidR="001F4309">
        <w:t>The</w:t>
      </w:r>
      <w:r w:rsidRPr="00DC12F9">
        <w:t xml:space="preserve"> data </w:t>
      </w:r>
      <w:proofErr w:type="spellStart"/>
      <w:r w:rsidRPr="00DC12F9">
        <w:t>centre</w:t>
      </w:r>
      <w:proofErr w:type="spellEnd"/>
      <w:r w:rsidRPr="00DC12F9">
        <w:t xml:space="preserve"> chilled water system circuits operate between</w:t>
      </w:r>
      <w:r w:rsidRPr="003423B8">
        <w:t xml:space="preserve"> temperatures of 9°C and 14°C</w:t>
      </w:r>
      <w:r w:rsidR="00526B80">
        <w:t xml:space="preserve"> [48</w:t>
      </w:r>
      <w:r w:rsidR="00526B80" w:rsidRPr="00DC12F9">
        <w:t>°</w:t>
      </w:r>
      <w:r w:rsidR="00526B80">
        <w:t>F and 57</w:t>
      </w:r>
      <w:r w:rsidR="00526B80" w:rsidRPr="00DC12F9">
        <w:t>°</w:t>
      </w:r>
      <w:r w:rsidR="00526B80">
        <w:t>F]</w:t>
      </w:r>
      <w:r w:rsidRPr="003423B8">
        <w:t>.</w:t>
      </w:r>
    </w:p>
    <w:p w14:paraId="2E94F774" w14:textId="6003FEE0" w:rsidR="00DC12F9" w:rsidRPr="003423B8" w:rsidRDefault="00DC12F9" w:rsidP="009A4E3D">
      <w:pPr>
        <w:pStyle w:val="06BodyMaintext"/>
      </w:pPr>
      <w:r w:rsidRPr="00DC12F9">
        <w:t xml:space="preserve">The hydraulic concept is based on a two-pipe ambient loop radial network connecting to customers and energy sources through dedicated energy </w:t>
      </w:r>
      <w:proofErr w:type="spellStart"/>
      <w:r w:rsidRPr="00DC12F9">
        <w:t>centres</w:t>
      </w:r>
      <w:proofErr w:type="spellEnd"/>
      <w:r w:rsidRPr="00DC12F9">
        <w:t xml:space="preserve"> containing heat pumps or heat exchangers. The network will be configured as a radial bi-directional flow system, with a warm pipe and a cold pipe, consisting of a spine with branch connections linking individual customers and energy sources to the main spine. The warm and cold pipes are intended to operate as low loss headers, with modest flow velocities and pressure drops at the design condition. Design velocities are envisaged to be between 1.5 to 2 m/s</w:t>
      </w:r>
      <w:r w:rsidR="006F279C">
        <w:t xml:space="preserve"> [4.9 to 6.5 ft/s]</w:t>
      </w:r>
      <w:r w:rsidRPr="00DC12F9">
        <w:t xml:space="preserve"> in order to provide an optimal balance between investment and operating costs over the life of the project. The hydraulic design is s</w:t>
      </w:r>
      <w:r w:rsidRPr="003423B8">
        <w:t xml:space="preserve">ubject to ongoing </w:t>
      </w:r>
      <w:proofErr w:type="spellStart"/>
      <w:r w:rsidRPr="003423B8">
        <w:t>optimisation</w:t>
      </w:r>
      <w:proofErr w:type="spellEnd"/>
      <w:r w:rsidRPr="003423B8">
        <w:t>.</w:t>
      </w:r>
    </w:p>
    <w:p w14:paraId="62989523" w14:textId="275D9D6D" w:rsidR="00DC12F9" w:rsidRPr="00DC12F9" w:rsidRDefault="00DC12F9" w:rsidP="009A4E3D">
      <w:pPr>
        <w:pStyle w:val="06BodyMaintext"/>
      </w:pPr>
      <w:r w:rsidRPr="00DC12F9">
        <w:t xml:space="preserve">Temperatures within the warm and cold pipes will vary according to the energy balance across the system. However, it is important to maintain a balanced heat and coolth flow across the network to maximise economic and carbon benefits. The introduction of </w:t>
      </w:r>
      <w:proofErr w:type="spellStart"/>
      <w:r w:rsidRPr="00DC12F9">
        <w:t>interseasonal</w:t>
      </w:r>
      <w:proofErr w:type="spellEnd"/>
      <w:r w:rsidRPr="00DC12F9">
        <w:t xml:space="preserve"> storage can then make use of the local aquifer</w:t>
      </w:r>
      <w:r w:rsidR="001F4309">
        <w:t>,</w:t>
      </w:r>
      <w:r w:rsidRPr="00DC12F9">
        <w:t xml:space="preserve"> achieving Aquifer Thermal Energy Storage (ATES)</w:t>
      </w:r>
      <w:r w:rsidR="001F4309">
        <w:t>, which</w:t>
      </w:r>
      <w:r w:rsidRPr="00DC12F9">
        <w:t xml:space="preserve"> </w:t>
      </w:r>
      <w:r w:rsidR="001F4309">
        <w:t>provides</w:t>
      </w:r>
      <w:r w:rsidRPr="00DC12F9">
        <w:t xml:space="preserve"> a novel way of </w:t>
      </w:r>
      <w:r w:rsidR="001F4309">
        <w:t>delivering</w:t>
      </w:r>
      <w:r w:rsidRPr="00DC12F9">
        <w:t xml:space="preserve"> a balancing mechanism. It can be seen in Figure 2 that the ATES system in GreenSCIES is being achieved through the formation of warm and cold borehole wells providing long-term thermal energy storage capacity. During periods when customer demand for high temperature heat is less than the data </w:t>
      </w:r>
      <w:proofErr w:type="spellStart"/>
      <w:r w:rsidRPr="00DC12F9">
        <w:t>centre</w:t>
      </w:r>
      <w:proofErr w:type="spellEnd"/>
      <w:r w:rsidRPr="00DC12F9">
        <w:t xml:space="preserve"> demand for cooling, heat recovered from the data </w:t>
      </w:r>
      <w:proofErr w:type="spellStart"/>
      <w:r w:rsidRPr="00DC12F9">
        <w:t>centre</w:t>
      </w:r>
      <w:proofErr w:type="spellEnd"/>
      <w:r w:rsidRPr="00DC12F9">
        <w:t xml:space="preserve"> will be inject</w:t>
      </w:r>
      <w:r w:rsidRPr="003423B8">
        <w:t xml:space="preserve">ed into the aquifer hot store. </w:t>
      </w:r>
    </w:p>
    <w:p w14:paraId="5751B881" w14:textId="3C8C4C74" w:rsidR="00DC12F9" w:rsidRPr="003423B8" w:rsidRDefault="00DC12F9" w:rsidP="009A4E3D">
      <w:pPr>
        <w:pStyle w:val="06BodyMaintext"/>
      </w:pPr>
      <w:r w:rsidRPr="00DC12F9">
        <w:t xml:space="preserve">The provision of cooling to the data </w:t>
      </w:r>
      <w:proofErr w:type="spellStart"/>
      <w:r w:rsidRPr="00DC12F9">
        <w:t>centre</w:t>
      </w:r>
      <w:proofErr w:type="spellEnd"/>
      <w:r w:rsidRPr="00DC12F9">
        <w:t xml:space="preserve"> is the central part of the economic considerations. Therefore, the data </w:t>
      </w:r>
      <w:proofErr w:type="spellStart"/>
      <w:r w:rsidRPr="00DC12F9">
        <w:t>centre</w:t>
      </w:r>
      <w:proofErr w:type="spellEnd"/>
      <w:r w:rsidRPr="00DC12F9">
        <w:t xml:space="preserve"> heat exchanger will be configured as the primary cooling customer and will normally be given preferential access to coolth over the borehole and other cooling customers connected to the network. Daily imbalances between high temperature heat demand and data </w:t>
      </w:r>
      <w:proofErr w:type="spellStart"/>
      <w:r w:rsidRPr="00DC12F9">
        <w:t>centre</w:t>
      </w:r>
      <w:proofErr w:type="spellEnd"/>
      <w:r w:rsidRPr="00DC12F9">
        <w:t xml:space="preserve"> cooling demand require careful balancing. Reversing flow through borehole wells to meet these short-term variations is not an option, since the thermal inertia of system is too high to make this effective. In order to ensure un-interrupted cooling supply, the GreenSCIES design proposes to configure the largest heat pump on the network to have the facility to operate as a water-cooled chiller (referred to as A-loop) at times when there is no or insufficient customer demand for high grade heat. During these times, the heat pump will condition the </w:t>
      </w:r>
      <w:r w:rsidRPr="00DC12F9">
        <w:lastRenderedPageBreak/>
        <w:t>ambient loop cold side through the evaporator circuit and reject condenser heat into the aquifer. The switchover arrangement between the heat pump and A-loop chiller operation is described in Figure 3. Results of techno-economic investigations showed that this configuration significantly improves financial returns.</w:t>
      </w:r>
    </w:p>
    <w:p w14:paraId="51E86250" w14:textId="77777777" w:rsidR="00DC12F9" w:rsidRDefault="00DC12F9" w:rsidP="009A4E3D">
      <w:pPr>
        <w:pStyle w:val="06BodyMaintext"/>
        <w:spacing w:after="0"/>
        <w:jc w:val="center"/>
      </w:pPr>
      <w:r>
        <w:rPr>
          <w:noProof/>
          <w:lang w:val="en-GB" w:eastAsia="en-GB"/>
        </w:rPr>
        <w:drawing>
          <wp:inline distT="0" distB="0" distL="0" distR="0" wp14:anchorId="20B120A0" wp14:editId="7F2351F7">
            <wp:extent cx="5077612"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7612" cy="2880000"/>
                    </a:xfrm>
                    <a:prstGeom prst="rect">
                      <a:avLst/>
                    </a:prstGeom>
                    <a:noFill/>
                  </pic:spPr>
                </pic:pic>
              </a:graphicData>
            </a:graphic>
          </wp:inline>
        </w:drawing>
      </w:r>
    </w:p>
    <w:p w14:paraId="5B10704D" w14:textId="1986B157" w:rsidR="00DC12F9" w:rsidRDefault="00DC12F9" w:rsidP="009A4E3D">
      <w:pPr>
        <w:pStyle w:val="06BodyMaintext"/>
        <w:jc w:val="center"/>
      </w:pPr>
      <w:r>
        <w:rPr>
          <w:b/>
        </w:rPr>
        <w:t xml:space="preserve">Figure 3. </w:t>
      </w:r>
      <w:r>
        <w:t>The ATES concept with an A-loop chiller.</w:t>
      </w:r>
    </w:p>
    <w:p w14:paraId="4F0AECE5" w14:textId="23E5F02A" w:rsidR="00A22158" w:rsidRDefault="00DC12F9" w:rsidP="00DC12F9">
      <w:pPr>
        <w:pStyle w:val="10Level1Heading"/>
      </w:pPr>
      <w:r>
        <w:t>THermal demands and component selection</w:t>
      </w:r>
    </w:p>
    <w:p w14:paraId="45F822E6" w14:textId="368A1F2A" w:rsidR="00DC12F9" w:rsidRPr="00E64DB6" w:rsidRDefault="00DC12F9" w:rsidP="00DC12F9">
      <w:pPr>
        <w:pStyle w:val="11Level2Heading"/>
      </w:pPr>
      <w:r w:rsidRPr="00DC12F9">
        <w:t>Heating and cooling demands of the New River Scheme</w:t>
      </w:r>
    </w:p>
    <w:p w14:paraId="579B76EE" w14:textId="0CCB46B0" w:rsidR="00DC12F9" w:rsidRDefault="00DC12F9" w:rsidP="009A4E3D">
      <w:pPr>
        <w:pStyle w:val="06BodyMaintext"/>
      </w:pPr>
      <w:r w:rsidRPr="00DC12F9">
        <w:t xml:space="preserve">Figure 4 shows the combined heating and cooling demand data for the New River Scheme. The data </w:t>
      </w:r>
      <w:proofErr w:type="spellStart"/>
      <w:r w:rsidRPr="00DC12F9">
        <w:t>centre</w:t>
      </w:r>
      <w:proofErr w:type="spellEnd"/>
      <w:r w:rsidRPr="00DC12F9">
        <w:t xml:space="preserve"> has approximately 3</w:t>
      </w:r>
      <w:r w:rsidR="00BB4AF0">
        <w:t xml:space="preserve"> </w:t>
      </w:r>
      <w:r w:rsidRPr="00DC12F9">
        <w:t>MW</w:t>
      </w:r>
      <w:r w:rsidR="006F279C">
        <w:t xml:space="preserve"> [10</w:t>
      </w:r>
      <w:r w:rsidR="00085F87">
        <w:t>.</w:t>
      </w:r>
      <w:r w:rsidR="006F279C">
        <w:t xml:space="preserve">2 </w:t>
      </w:r>
      <w:r w:rsidR="00085F87">
        <w:t>MM</w:t>
      </w:r>
      <w:r w:rsidR="006F279C">
        <w:t>B</w:t>
      </w:r>
      <w:r w:rsidR="00085F87">
        <w:t>TU</w:t>
      </w:r>
      <w:r w:rsidR="006F279C">
        <w:t>/h]</w:t>
      </w:r>
      <w:r w:rsidRPr="00DC12F9">
        <w:t xml:space="preserve"> constant cooling demand across the year (topped up with some of the buildings cooling demand in the summer period). Where possible</w:t>
      </w:r>
      <w:r w:rsidR="001F4309">
        <w:t>,</w:t>
      </w:r>
      <w:r w:rsidRPr="00DC12F9">
        <w:t xml:space="preserve"> data was gathered from actual half-hourly gas and electricity data. Where this was not available</w:t>
      </w:r>
      <w:r w:rsidR="001F4309">
        <w:t>,</w:t>
      </w:r>
      <w:r w:rsidRPr="00DC12F9">
        <w:t xml:space="preserve"> annual consumption was used and profiled according to a combination of weather data and a typical profile shape for that building type developed from previous work. The breakdown of the annual heat and coolth demand for each of the Energy Centres (EC) together with the selected heat pump capacities for each of them are shown in Table 1.</w:t>
      </w:r>
    </w:p>
    <w:p w14:paraId="2AB9FF86" w14:textId="4D5AC622" w:rsidR="003423B8" w:rsidRDefault="003423B8" w:rsidP="009A4E3D">
      <w:pPr>
        <w:pStyle w:val="06BodyMaintext"/>
        <w:spacing w:after="0"/>
        <w:jc w:val="center"/>
      </w:pPr>
      <w:r>
        <w:rPr>
          <w:noProof/>
          <w:lang w:val="en-GB" w:eastAsia="en-GB"/>
        </w:rPr>
        <w:drawing>
          <wp:inline distT="0" distB="0" distL="0" distR="0" wp14:anchorId="18D0BCE4" wp14:editId="04ABD7E9">
            <wp:extent cx="4815333" cy="2304000"/>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49E3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5333" cy="2304000"/>
                    </a:xfrm>
                    <a:prstGeom prst="rect">
                      <a:avLst/>
                    </a:prstGeom>
                  </pic:spPr>
                </pic:pic>
              </a:graphicData>
            </a:graphic>
          </wp:inline>
        </w:drawing>
      </w:r>
    </w:p>
    <w:p w14:paraId="32CAD77F" w14:textId="6685E214" w:rsidR="003423B8" w:rsidRDefault="003423B8" w:rsidP="009A4E3D">
      <w:pPr>
        <w:pStyle w:val="06BodyMaintext"/>
        <w:jc w:val="center"/>
      </w:pPr>
      <w:r>
        <w:rPr>
          <w:b/>
        </w:rPr>
        <w:t xml:space="preserve">Figure 4. </w:t>
      </w:r>
      <w:r w:rsidRPr="00DC12F9">
        <w:t>Combined heating and cooling demand of the New River Scheme</w:t>
      </w:r>
      <w:r>
        <w:t>.</w:t>
      </w:r>
    </w:p>
    <w:p w14:paraId="66C80071" w14:textId="013B6D27" w:rsidR="00DC12F9" w:rsidRDefault="00DC12F9" w:rsidP="009A4E3D">
      <w:pPr>
        <w:pStyle w:val="06BodyMaintext"/>
        <w:spacing w:after="0"/>
        <w:jc w:val="center"/>
      </w:pPr>
      <w:r>
        <w:rPr>
          <w:b/>
        </w:rPr>
        <w:lastRenderedPageBreak/>
        <w:t xml:space="preserve">Table 1. </w:t>
      </w:r>
      <w:r>
        <w:t>Energy Centres and</w:t>
      </w:r>
      <w:r w:rsidRPr="00DC12F9">
        <w:t xml:space="preserve"> annual heat demands</w:t>
      </w:r>
      <w:r>
        <w:t xml:space="preserve"> for the New River Scheme.</w:t>
      </w:r>
    </w:p>
    <w:tbl>
      <w:tblPr>
        <w:tblW w:w="3768" w:type="pct"/>
        <w:jc w:val="center"/>
        <w:tblBorders>
          <w:top w:val="single" w:sz="18" w:space="0" w:color="auto"/>
          <w:bottom w:val="single" w:sz="18" w:space="0" w:color="auto"/>
        </w:tblBorders>
        <w:tblLayout w:type="fixed"/>
        <w:tblLook w:val="04A0" w:firstRow="1" w:lastRow="0" w:firstColumn="1" w:lastColumn="0" w:noHBand="0" w:noVBand="1"/>
      </w:tblPr>
      <w:tblGrid>
        <w:gridCol w:w="4761"/>
        <w:gridCol w:w="2835"/>
      </w:tblGrid>
      <w:tr w:rsidR="00DC12F9" w:rsidRPr="00976C86" w14:paraId="048D6FE1" w14:textId="77777777" w:rsidTr="003423B8">
        <w:trPr>
          <w:trHeight w:val="340"/>
          <w:jc w:val="center"/>
        </w:trPr>
        <w:tc>
          <w:tcPr>
            <w:tcW w:w="3134" w:type="pct"/>
            <w:tcBorders>
              <w:top w:val="single" w:sz="18" w:space="0" w:color="auto"/>
              <w:bottom w:val="double" w:sz="6" w:space="0" w:color="auto"/>
            </w:tcBorders>
            <w:vAlign w:val="center"/>
          </w:tcPr>
          <w:p w14:paraId="0127BF57" w14:textId="4D05BACF" w:rsidR="00DC12F9" w:rsidRDefault="00DC12F9" w:rsidP="003423B8">
            <w:pPr>
              <w:pStyle w:val="14TableHeading"/>
            </w:pPr>
            <w:r>
              <w:t>Buildings</w:t>
            </w:r>
          </w:p>
        </w:tc>
        <w:tc>
          <w:tcPr>
            <w:tcW w:w="1866" w:type="pct"/>
            <w:tcBorders>
              <w:top w:val="single" w:sz="18" w:space="0" w:color="auto"/>
              <w:bottom w:val="double" w:sz="6" w:space="0" w:color="auto"/>
            </w:tcBorders>
            <w:vAlign w:val="center"/>
          </w:tcPr>
          <w:p w14:paraId="6CE411D8" w14:textId="657F386A" w:rsidR="00DC12F9" w:rsidRPr="00976C86" w:rsidRDefault="00DC12F9" w:rsidP="003423B8">
            <w:pPr>
              <w:pStyle w:val="14TableHeading"/>
            </w:pPr>
            <w:r>
              <w:t>Annual Heat Demand</w:t>
            </w:r>
          </w:p>
        </w:tc>
      </w:tr>
      <w:tr w:rsidR="00DC12F9" w:rsidRPr="00125F44" w14:paraId="0C6AB3D5" w14:textId="77777777" w:rsidTr="003423B8">
        <w:trPr>
          <w:trHeight w:val="340"/>
          <w:jc w:val="center"/>
        </w:trPr>
        <w:tc>
          <w:tcPr>
            <w:tcW w:w="3134" w:type="pct"/>
            <w:tcBorders>
              <w:bottom w:val="single" w:sz="4" w:space="0" w:color="auto"/>
            </w:tcBorders>
            <w:vAlign w:val="center"/>
          </w:tcPr>
          <w:p w14:paraId="326F2BC7" w14:textId="785F3E8D" w:rsidR="00DC12F9" w:rsidRPr="004F67FE" w:rsidRDefault="00DC12F9" w:rsidP="003423B8">
            <w:pPr>
              <w:pStyle w:val="16TableText"/>
              <w:rPr>
                <w:sz w:val="19"/>
                <w:szCs w:val="19"/>
              </w:rPr>
            </w:pPr>
            <w:r w:rsidRPr="005F13B7">
              <w:t>Sadler's Wells Theatre (incl. NRH)</w:t>
            </w:r>
          </w:p>
        </w:tc>
        <w:tc>
          <w:tcPr>
            <w:tcW w:w="1866" w:type="pct"/>
            <w:tcBorders>
              <w:bottom w:val="single" w:sz="4" w:space="0" w:color="auto"/>
            </w:tcBorders>
            <w:vAlign w:val="center"/>
          </w:tcPr>
          <w:p w14:paraId="6DEF3254" w14:textId="2F8361BF" w:rsidR="00DC12F9" w:rsidRPr="00125F44" w:rsidRDefault="00DC12F9" w:rsidP="004F5CC9">
            <w:pPr>
              <w:pStyle w:val="16TableText"/>
              <w:rPr>
                <w:sz w:val="18"/>
              </w:rPr>
            </w:pPr>
            <w:r w:rsidRPr="00DD39BE">
              <w:t>2</w:t>
            </w:r>
            <w:r w:rsidR="00BB4AF0">
              <w:t>,</w:t>
            </w:r>
            <w:r w:rsidRPr="00DD39BE">
              <w:t>182</w:t>
            </w:r>
            <w:r w:rsidR="00085F87">
              <w:t xml:space="preserve"> MWh [7</w:t>
            </w:r>
            <w:r w:rsidR="00BB4AF0">
              <w:t>,</w:t>
            </w:r>
            <w:r w:rsidR="004F5CC9">
              <w:t xml:space="preserve">445 </w:t>
            </w:r>
            <w:proofErr w:type="spellStart"/>
            <w:r w:rsidR="004F5CC9">
              <w:t>Dth</w:t>
            </w:r>
            <w:proofErr w:type="spellEnd"/>
            <w:r w:rsidR="00085F87">
              <w:t>]</w:t>
            </w:r>
          </w:p>
        </w:tc>
      </w:tr>
      <w:tr w:rsidR="00DC12F9" w:rsidRPr="00125F44" w14:paraId="03796F8C" w14:textId="77777777" w:rsidTr="003423B8">
        <w:trPr>
          <w:trHeight w:val="340"/>
          <w:jc w:val="center"/>
        </w:trPr>
        <w:tc>
          <w:tcPr>
            <w:tcW w:w="3134" w:type="pct"/>
            <w:tcBorders>
              <w:top w:val="single" w:sz="4" w:space="0" w:color="auto"/>
              <w:bottom w:val="single" w:sz="4" w:space="0" w:color="auto"/>
            </w:tcBorders>
            <w:vAlign w:val="center"/>
          </w:tcPr>
          <w:p w14:paraId="7B7B2308" w14:textId="78EFA7B9" w:rsidR="00DC12F9" w:rsidRPr="004F67FE" w:rsidRDefault="00DC12F9" w:rsidP="003423B8">
            <w:pPr>
              <w:pStyle w:val="16TableText"/>
              <w:rPr>
                <w:sz w:val="19"/>
                <w:szCs w:val="19"/>
              </w:rPr>
            </w:pPr>
            <w:r w:rsidRPr="005F13B7">
              <w:t>Spa Green Estate (incl. Huw Myddelton School)</w:t>
            </w:r>
          </w:p>
        </w:tc>
        <w:tc>
          <w:tcPr>
            <w:tcW w:w="1866" w:type="pct"/>
            <w:tcBorders>
              <w:top w:val="single" w:sz="4" w:space="0" w:color="auto"/>
              <w:bottom w:val="single" w:sz="4" w:space="0" w:color="auto"/>
            </w:tcBorders>
            <w:vAlign w:val="center"/>
          </w:tcPr>
          <w:p w14:paraId="3DFBE47D" w14:textId="7148F802" w:rsidR="00DC12F9" w:rsidRPr="00125F44" w:rsidRDefault="00DC12F9" w:rsidP="004F5CC9">
            <w:pPr>
              <w:pStyle w:val="16TableText"/>
              <w:rPr>
                <w:sz w:val="18"/>
              </w:rPr>
            </w:pPr>
            <w:r w:rsidRPr="00DD39BE">
              <w:t>2</w:t>
            </w:r>
            <w:r w:rsidR="00BB4AF0">
              <w:t>,</w:t>
            </w:r>
            <w:r w:rsidRPr="00DD39BE">
              <w:t>718</w:t>
            </w:r>
            <w:r w:rsidR="001F4309">
              <w:t xml:space="preserve"> MWh</w:t>
            </w:r>
            <w:r w:rsidR="00085F87">
              <w:t xml:space="preserve"> [9</w:t>
            </w:r>
            <w:r w:rsidR="00BB4AF0">
              <w:t>,</w:t>
            </w:r>
            <w:r w:rsidR="004F5CC9">
              <w:t xml:space="preserve">274 </w:t>
            </w:r>
            <w:proofErr w:type="spellStart"/>
            <w:r w:rsidR="004F5CC9">
              <w:t>Dth</w:t>
            </w:r>
            <w:proofErr w:type="spellEnd"/>
            <w:r w:rsidR="00085F87">
              <w:t>]</w:t>
            </w:r>
          </w:p>
        </w:tc>
      </w:tr>
      <w:tr w:rsidR="00DC12F9" w:rsidRPr="00125F44" w14:paraId="63EF5CB1" w14:textId="77777777" w:rsidTr="003423B8">
        <w:trPr>
          <w:trHeight w:val="340"/>
          <w:jc w:val="center"/>
        </w:trPr>
        <w:tc>
          <w:tcPr>
            <w:tcW w:w="3134" w:type="pct"/>
            <w:tcBorders>
              <w:top w:val="single" w:sz="4" w:space="0" w:color="auto"/>
              <w:bottom w:val="single" w:sz="4" w:space="0" w:color="auto"/>
            </w:tcBorders>
            <w:vAlign w:val="center"/>
          </w:tcPr>
          <w:p w14:paraId="39415C78" w14:textId="1D0251D4" w:rsidR="00DC12F9" w:rsidRPr="004F67FE" w:rsidRDefault="00DC12F9" w:rsidP="003423B8">
            <w:pPr>
              <w:pStyle w:val="16TableText"/>
              <w:rPr>
                <w:sz w:val="19"/>
                <w:szCs w:val="19"/>
              </w:rPr>
            </w:pPr>
            <w:r w:rsidRPr="005F13B7">
              <w:t xml:space="preserve">CUL Myddelton Street (incl. </w:t>
            </w:r>
            <w:proofErr w:type="spellStart"/>
            <w:r w:rsidRPr="005F13B7">
              <w:t>Rosberry</w:t>
            </w:r>
            <w:proofErr w:type="spellEnd"/>
            <w:r w:rsidRPr="005F13B7">
              <w:t xml:space="preserve"> Hall)</w:t>
            </w:r>
          </w:p>
        </w:tc>
        <w:tc>
          <w:tcPr>
            <w:tcW w:w="1866" w:type="pct"/>
            <w:tcBorders>
              <w:top w:val="single" w:sz="4" w:space="0" w:color="auto"/>
              <w:bottom w:val="single" w:sz="4" w:space="0" w:color="auto"/>
            </w:tcBorders>
            <w:vAlign w:val="center"/>
          </w:tcPr>
          <w:p w14:paraId="1B854D33" w14:textId="246EDA6A" w:rsidR="00DC12F9" w:rsidRPr="00125F44" w:rsidRDefault="00DC12F9" w:rsidP="004F5CC9">
            <w:pPr>
              <w:pStyle w:val="16TableText"/>
              <w:rPr>
                <w:sz w:val="18"/>
              </w:rPr>
            </w:pPr>
            <w:r w:rsidRPr="00DD39BE">
              <w:t>1</w:t>
            </w:r>
            <w:r w:rsidR="00BB4AF0">
              <w:t>,</w:t>
            </w:r>
            <w:r w:rsidRPr="00DD39BE">
              <w:t>946</w:t>
            </w:r>
            <w:r w:rsidR="001F4309">
              <w:t xml:space="preserve"> MWh</w:t>
            </w:r>
            <w:r w:rsidR="00085F87">
              <w:t xml:space="preserve"> [6</w:t>
            </w:r>
            <w:r w:rsidR="00BB4AF0">
              <w:t>,</w:t>
            </w:r>
            <w:r w:rsidR="004F5CC9">
              <w:t xml:space="preserve">640 </w:t>
            </w:r>
            <w:proofErr w:type="spellStart"/>
            <w:r w:rsidR="004F5CC9">
              <w:t>Dth</w:t>
            </w:r>
            <w:proofErr w:type="spellEnd"/>
            <w:r w:rsidR="00085F87">
              <w:t>]</w:t>
            </w:r>
          </w:p>
        </w:tc>
      </w:tr>
      <w:tr w:rsidR="00DC12F9" w:rsidRPr="00125F44" w14:paraId="1D46992A" w14:textId="77777777" w:rsidTr="003423B8">
        <w:trPr>
          <w:trHeight w:val="340"/>
          <w:jc w:val="center"/>
        </w:trPr>
        <w:tc>
          <w:tcPr>
            <w:tcW w:w="3134" w:type="pct"/>
            <w:tcBorders>
              <w:top w:val="single" w:sz="4" w:space="0" w:color="auto"/>
              <w:bottom w:val="single" w:sz="4" w:space="0" w:color="auto"/>
            </w:tcBorders>
            <w:vAlign w:val="center"/>
          </w:tcPr>
          <w:p w14:paraId="457929A4" w14:textId="7D0A01F6" w:rsidR="00DC12F9" w:rsidRPr="004F67FE" w:rsidRDefault="00DC12F9" w:rsidP="003423B8">
            <w:pPr>
              <w:pStyle w:val="16TableText"/>
              <w:rPr>
                <w:sz w:val="19"/>
                <w:szCs w:val="19"/>
              </w:rPr>
            </w:pPr>
            <w:proofErr w:type="spellStart"/>
            <w:r w:rsidRPr="005F13B7">
              <w:t>Finsbury</w:t>
            </w:r>
            <w:proofErr w:type="spellEnd"/>
            <w:r w:rsidRPr="005F13B7">
              <w:t xml:space="preserve"> Estate (incl. Library)</w:t>
            </w:r>
          </w:p>
        </w:tc>
        <w:tc>
          <w:tcPr>
            <w:tcW w:w="1866" w:type="pct"/>
            <w:tcBorders>
              <w:top w:val="single" w:sz="4" w:space="0" w:color="auto"/>
              <w:bottom w:val="single" w:sz="4" w:space="0" w:color="auto"/>
            </w:tcBorders>
            <w:vAlign w:val="center"/>
          </w:tcPr>
          <w:p w14:paraId="543F5903" w14:textId="12DFFBAC" w:rsidR="00DC12F9" w:rsidRPr="00125F44" w:rsidRDefault="00DC12F9" w:rsidP="004F5CC9">
            <w:pPr>
              <w:pStyle w:val="16TableText"/>
              <w:rPr>
                <w:sz w:val="18"/>
              </w:rPr>
            </w:pPr>
            <w:r w:rsidRPr="00DD39BE">
              <w:t>4</w:t>
            </w:r>
            <w:r w:rsidR="00BB4AF0">
              <w:t>,</w:t>
            </w:r>
            <w:r w:rsidRPr="00DD39BE">
              <w:t>534</w:t>
            </w:r>
            <w:r w:rsidR="001F4309">
              <w:t xml:space="preserve"> MWh</w:t>
            </w:r>
            <w:r w:rsidR="00085F87">
              <w:t xml:space="preserve"> [</w:t>
            </w:r>
            <w:r w:rsidR="00B35CDA">
              <w:t>15</w:t>
            </w:r>
            <w:r w:rsidR="00BB4AF0">
              <w:t>,</w:t>
            </w:r>
            <w:r w:rsidR="00B35CDA">
              <w:t xml:space="preserve">471 </w:t>
            </w:r>
            <w:proofErr w:type="spellStart"/>
            <w:r w:rsidR="004F5CC9">
              <w:t>Dth</w:t>
            </w:r>
            <w:proofErr w:type="spellEnd"/>
            <w:r w:rsidR="00085F87">
              <w:t>]</w:t>
            </w:r>
          </w:p>
        </w:tc>
      </w:tr>
      <w:tr w:rsidR="00DC12F9" w:rsidRPr="00125F44" w14:paraId="59A6CEA6" w14:textId="77777777" w:rsidTr="003423B8">
        <w:trPr>
          <w:trHeight w:val="340"/>
          <w:jc w:val="center"/>
        </w:trPr>
        <w:tc>
          <w:tcPr>
            <w:tcW w:w="3134" w:type="pct"/>
            <w:tcBorders>
              <w:top w:val="single" w:sz="4" w:space="0" w:color="auto"/>
              <w:bottom w:val="single" w:sz="4" w:space="0" w:color="auto"/>
            </w:tcBorders>
            <w:vAlign w:val="center"/>
          </w:tcPr>
          <w:p w14:paraId="7374667D" w14:textId="03FA334E" w:rsidR="00DC12F9" w:rsidRPr="004F67FE" w:rsidRDefault="00DC12F9" w:rsidP="003423B8">
            <w:pPr>
              <w:pStyle w:val="16TableText"/>
              <w:rPr>
                <w:sz w:val="19"/>
                <w:szCs w:val="19"/>
              </w:rPr>
            </w:pPr>
            <w:r w:rsidRPr="005F13B7">
              <w:t>Brunswick Estate</w:t>
            </w:r>
          </w:p>
        </w:tc>
        <w:tc>
          <w:tcPr>
            <w:tcW w:w="1866" w:type="pct"/>
            <w:tcBorders>
              <w:top w:val="single" w:sz="4" w:space="0" w:color="auto"/>
              <w:bottom w:val="single" w:sz="4" w:space="0" w:color="auto"/>
            </w:tcBorders>
            <w:vAlign w:val="center"/>
          </w:tcPr>
          <w:p w14:paraId="538CBFCC" w14:textId="30C1D19E" w:rsidR="00DC12F9" w:rsidRPr="00125F44" w:rsidRDefault="00DC12F9" w:rsidP="004F5CC9">
            <w:pPr>
              <w:pStyle w:val="16TableText"/>
              <w:rPr>
                <w:sz w:val="18"/>
              </w:rPr>
            </w:pPr>
            <w:r w:rsidRPr="00DD39BE">
              <w:t>3</w:t>
            </w:r>
            <w:r w:rsidR="00BB4AF0">
              <w:t>,</w:t>
            </w:r>
            <w:r w:rsidRPr="00DD39BE">
              <w:t>338</w:t>
            </w:r>
            <w:r w:rsidR="001F4309">
              <w:t xml:space="preserve"> MWh</w:t>
            </w:r>
            <w:r w:rsidR="00B35CDA">
              <w:t xml:space="preserve"> [11</w:t>
            </w:r>
            <w:r w:rsidR="00BB4AF0">
              <w:t>,</w:t>
            </w:r>
            <w:r w:rsidR="004F5CC9">
              <w:t xml:space="preserve">390 </w:t>
            </w:r>
            <w:proofErr w:type="spellStart"/>
            <w:r w:rsidR="004F5CC9">
              <w:t>Dth</w:t>
            </w:r>
            <w:proofErr w:type="spellEnd"/>
            <w:r w:rsidR="00B35CDA">
              <w:t>]</w:t>
            </w:r>
          </w:p>
        </w:tc>
      </w:tr>
      <w:tr w:rsidR="00BB4AF0" w:rsidRPr="00125F44" w14:paraId="687CD295" w14:textId="77777777" w:rsidTr="003423B8">
        <w:trPr>
          <w:trHeight w:val="340"/>
          <w:jc w:val="center"/>
        </w:trPr>
        <w:tc>
          <w:tcPr>
            <w:tcW w:w="3134" w:type="pct"/>
            <w:tcBorders>
              <w:top w:val="single" w:sz="4" w:space="0" w:color="auto"/>
              <w:bottom w:val="single" w:sz="18" w:space="0" w:color="auto"/>
            </w:tcBorders>
            <w:vAlign w:val="center"/>
          </w:tcPr>
          <w:p w14:paraId="66E58D5D" w14:textId="342A9EA5" w:rsidR="00BB4AF0" w:rsidRPr="004F67FE" w:rsidRDefault="00BB4AF0" w:rsidP="00BB4AF0">
            <w:pPr>
              <w:pStyle w:val="16TableText"/>
              <w:rPr>
                <w:sz w:val="19"/>
                <w:szCs w:val="19"/>
              </w:rPr>
            </w:pPr>
            <w:r w:rsidRPr="005F13B7">
              <w:t>CUL Northampton Square (incl. Bunhill DH connection)</w:t>
            </w:r>
          </w:p>
        </w:tc>
        <w:tc>
          <w:tcPr>
            <w:tcW w:w="1866" w:type="pct"/>
            <w:tcBorders>
              <w:top w:val="single" w:sz="4" w:space="0" w:color="auto"/>
              <w:bottom w:val="single" w:sz="18" w:space="0" w:color="auto"/>
            </w:tcBorders>
            <w:vAlign w:val="center"/>
          </w:tcPr>
          <w:p w14:paraId="0F6D204D" w14:textId="24FA552B" w:rsidR="00BB4AF0" w:rsidRPr="00125F44" w:rsidRDefault="00BB4AF0" w:rsidP="004F5CC9">
            <w:pPr>
              <w:pStyle w:val="16TableText"/>
              <w:rPr>
                <w:sz w:val="18"/>
              </w:rPr>
            </w:pPr>
            <w:r w:rsidRPr="00DD39BE">
              <w:t>8</w:t>
            </w:r>
            <w:r>
              <w:t>,</w:t>
            </w:r>
            <w:r w:rsidRPr="00DD39BE">
              <w:t>665</w:t>
            </w:r>
            <w:r>
              <w:t xml:space="preserve"> MWh [29,</w:t>
            </w:r>
            <w:r w:rsidR="004F5CC9">
              <w:t xml:space="preserve">566 </w:t>
            </w:r>
            <w:proofErr w:type="spellStart"/>
            <w:r w:rsidR="004F5CC9">
              <w:t>Dth</w:t>
            </w:r>
            <w:proofErr w:type="spellEnd"/>
            <w:r>
              <w:t>]</w:t>
            </w:r>
          </w:p>
        </w:tc>
      </w:tr>
    </w:tbl>
    <w:p w14:paraId="5E8BAD7C" w14:textId="2117C65B" w:rsidR="009E2D4A" w:rsidRDefault="00DC12F9" w:rsidP="00DC12F9">
      <w:pPr>
        <w:pStyle w:val="11Level2Heading"/>
      </w:pPr>
      <w:r>
        <w:t>Heat pump selection</w:t>
      </w:r>
    </w:p>
    <w:p w14:paraId="319DDD8F" w14:textId="2855A47A" w:rsidR="00F10D76" w:rsidRDefault="00DC12F9" w:rsidP="009A4E3D">
      <w:pPr>
        <w:pStyle w:val="06BodyMaintext"/>
      </w:pPr>
      <w:r w:rsidRPr="00DC12F9">
        <w:t>As part of the heat pump selection, a number of heat pump options have been compared and evaluated. Table 2 shows the different options appraised based upon a 1</w:t>
      </w:r>
      <w:r w:rsidR="009A4E3D">
        <w:t xml:space="preserve"> </w:t>
      </w:r>
      <w:r w:rsidRPr="00DC12F9">
        <w:t>MW</w:t>
      </w:r>
      <w:r w:rsidR="009D55D2">
        <w:t xml:space="preserve"> [3.4 MMBTU/h]</w:t>
      </w:r>
      <w:r w:rsidRPr="00DC12F9">
        <w:t xml:space="preserve"> heat output capacity from five different manufacturers. This figure shows a range of single and two</w:t>
      </w:r>
      <w:r w:rsidR="001F4309">
        <w:t>-s</w:t>
      </w:r>
      <w:r w:rsidRPr="00DC12F9">
        <w:t>tage compressor configurations and different refrigerants.</w:t>
      </w:r>
    </w:p>
    <w:p w14:paraId="5313EC56" w14:textId="54AAD56B" w:rsidR="00BB28D0" w:rsidRDefault="00DC12F9" w:rsidP="009A4E3D">
      <w:pPr>
        <w:pStyle w:val="06BodyMaintext"/>
        <w:spacing w:after="0"/>
        <w:jc w:val="center"/>
      </w:pPr>
      <w:r>
        <w:rPr>
          <w:b/>
        </w:rPr>
        <w:t>Table 2</w:t>
      </w:r>
      <w:r w:rsidR="00AA173F">
        <w:rPr>
          <w:b/>
        </w:rPr>
        <w:t xml:space="preserve">. </w:t>
      </w:r>
      <w:r w:rsidR="00BB18C2">
        <w:t xml:space="preserve">A list of the different </w:t>
      </w:r>
      <w:r>
        <w:t>options</w:t>
      </w:r>
      <w:r w:rsidR="00BB18C2">
        <w:t xml:space="preserve"> </w:t>
      </w:r>
      <w:r>
        <w:t>evaluated as part of the heat pump appraisal.</w:t>
      </w:r>
    </w:p>
    <w:tbl>
      <w:tblPr>
        <w:tblW w:w="4948" w:type="pct"/>
        <w:jc w:val="center"/>
        <w:tblBorders>
          <w:top w:val="single" w:sz="18" w:space="0" w:color="auto"/>
          <w:bottom w:val="single" w:sz="18" w:space="0" w:color="auto"/>
        </w:tblBorders>
        <w:tblLayout w:type="fixed"/>
        <w:tblLook w:val="04A0" w:firstRow="1" w:lastRow="0" w:firstColumn="1" w:lastColumn="0" w:noHBand="0" w:noVBand="1"/>
      </w:tblPr>
      <w:tblGrid>
        <w:gridCol w:w="1701"/>
        <w:gridCol w:w="1586"/>
        <w:gridCol w:w="1586"/>
        <w:gridCol w:w="1586"/>
        <w:gridCol w:w="1758"/>
        <w:gridCol w:w="1758"/>
      </w:tblGrid>
      <w:tr w:rsidR="00DC12F9" w:rsidRPr="00976C86" w14:paraId="3BC53383" w14:textId="77777777" w:rsidTr="003423B8">
        <w:trPr>
          <w:trHeight w:val="340"/>
          <w:jc w:val="center"/>
        </w:trPr>
        <w:tc>
          <w:tcPr>
            <w:tcW w:w="853" w:type="pct"/>
            <w:tcBorders>
              <w:top w:val="single" w:sz="18" w:space="0" w:color="auto"/>
              <w:bottom w:val="double" w:sz="6" w:space="0" w:color="auto"/>
            </w:tcBorders>
            <w:vAlign w:val="center"/>
          </w:tcPr>
          <w:p w14:paraId="7073643A" w14:textId="3114D682" w:rsidR="00DC12F9" w:rsidRPr="00976C86" w:rsidRDefault="00DC12F9" w:rsidP="00DC12F9">
            <w:pPr>
              <w:pStyle w:val="14TableHeading"/>
            </w:pPr>
          </w:p>
        </w:tc>
        <w:tc>
          <w:tcPr>
            <w:tcW w:w="795" w:type="pct"/>
            <w:tcBorders>
              <w:top w:val="single" w:sz="18" w:space="0" w:color="auto"/>
              <w:bottom w:val="double" w:sz="6" w:space="0" w:color="auto"/>
            </w:tcBorders>
            <w:vAlign w:val="center"/>
          </w:tcPr>
          <w:p w14:paraId="15D902BA" w14:textId="003B276E" w:rsidR="00DC12F9" w:rsidRPr="00976C86" w:rsidRDefault="00DC12F9" w:rsidP="00DC12F9">
            <w:pPr>
              <w:pStyle w:val="14TableHeading"/>
            </w:pPr>
            <w:r w:rsidRPr="00D75AB7">
              <w:t>Option 1</w:t>
            </w:r>
          </w:p>
        </w:tc>
        <w:tc>
          <w:tcPr>
            <w:tcW w:w="795" w:type="pct"/>
            <w:tcBorders>
              <w:top w:val="single" w:sz="18" w:space="0" w:color="auto"/>
              <w:bottom w:val="double" w:sz="6" w:space="0" w:color="auto"/>
            </w:tcBorders>
            <w:vAlign w:val="center"/>
          </w:tcPr>
          <w:p w14:paraId="5E012E6C" w14:textId="3EF3B515" w:rsidR="00DC12F9" w:rsidRPr="00976C86" w:rsidRDefault="00DC12F9" w:rsidP="00DC12F9">
            <w:pPr>
              <w:pStyle w:val="14TableHeading"/>
            </w:pPr>
            <w:r w:rsidRPr="00D75AB7">
              <w:t>Option 2</w:t>
            </w:r>
          </w:p>
        </w:tc>
        <w:tc>
          <w:tcPr>
            <w:tcW w:w="795" w:type="pct"/>
            <w:tcBorders>
              <w:top w:val="single" w:sz="18" w:space="0" w:color="auto"/>
              <w:bottom w:val="double" w:sz="6" w:space="0" w:color="auto"/>
            </w:tcBorders>
            <w:vAlign w:val="center"/>
          </w:tcPr>
          <w:p w14:paraId="6E5EC8F6" w14:textId="34EACB75" w:rsidR="00DC12F9" w:rsidRDefault="00DC12F9" w:rsidP="00DC12F9">
            <w:pPr>
              <w:pStyle w:val="14TableHeading"/>
            </w:pPr>
            <w:r w:rsidRPr="00D75AB7">
              <w:t>Option 3</w:t>
            </w:r>
          </w:p>
        </w:tc>
        <w:tc>
          <w:tcPr>
            <w:tcW w:w="881" w:type="pct"/>
            <w:tcBorders>
              <w:top w:val="single" w:sz="18" w:space="0" w:color="auto"/>
              <w:bottom w:val="double" w:sz="6" w:space="0" w:color="auto"/>
            </w:tcBorders>
            <w:vAlign w:val="center"/>
          </w:tcPr>
          <w:p w14:paraId="3069ED06" w14:textId="7E2268D9" w:rsidR="00DC12F9" w:rsidRPr="00D75AB7" w:rsidRDefault="00DC12F9" w:rsidP="00DC12F9">
            <w:pPr>
              <w:pStyle w:val="14TableHeading"/>
            </w:pPr>
            <w:r w:rsidRPr="00D75AB7">
              <w:t>Option 4</w:t>
            </w:r>
          </w:p>
        </w:tc>
        <w:tc>
          <w:tcPr>
            <w:tcW w:w="881" w:type="pct"/>
            <w:tcBorders>
              <w:top w:val="single" w:sz="18" w:space="0" w:color="auto"/>
              <w:bottom w:val="double" w:sz="6" w:space="0" w:color="auto"/>
            </w:tcBorders>
            <w:vAlign w:val="center"/>
          </w:tcPr>
          <w:p w14:paraId="45507C81" w14:textId="5C137CB8" w:rsidR="00DC12F9" w:rsidRPr="00976C86" w:rsidRDefault="00DC12F9" w:rsidP="00DC12F9">
            <w:pPr>
              <w:pStyle w:val="14TableHeading"/>
            </w:pPr>
            <w:r w:rsidRPr="00D75AB7">
              <w:t>Option</w:t>
            </w:r>
            <w:r>
              <w:t xml:space="preserve"> 5</w:t>
            </w:r>
          </w:p>
        </w:tc>
      </w:tr>
      <w:tr w:rsidR="00DC12F9" w:rsidRPr="0099761A" w14:paraId="1E0FA1DB" w14:textId="77777777" w:rsidTr="003423B8">
        <w:trPr>
          <w:trHeight w:val="340"/>
          <w:jc w:val="center"/>
        </w:trPr>
        <w:tc>
          <w:tcPr>
            <w:tcW w:w="853" w:type="pct"/>
            <w:tcBorders>
              <w:bottom w:val="single" w:sz="4" w:space="0" w:color="auto"/>
            </w:tcBorders>
            <w:vAlign w:val="center"/>
          </w:tcPr>
          <w:p w14:paraId="256DC020" w14:textId="4C43F6A0" w:rsidR="00DC12F9" w:rsidRPr="00DC12F9" w:rsidRDefault="00DC12F9" w:rsidP="00DC12F9">
            <w:pPr>
              <w:pStyle w:val="16TableText"/>
              <w:rPr>
                <w:b/>
                <w:sz w:val="19"/>
                <w:szCs w:val="19"/>
              </w:rPr>
            </w:pPr>
            <w:r w:rsidRPr="00DC12F9">
              <w:rPr>
                <w:b/>
              </w:rPr>
              <w:t>Manufacturer</w:t>
            </w:r>
          </w:p>
        </w:tc>
        <w:tc>
          <w:tcPr>
            <w:tcW w:w="795" w:type="pct"/>
            <w:tcBorders>
              <w:bottom w:val="single" w:sz="4" w:space="0" w:color="auto"/>
            </w:tcBorders>
            <w:vAlign w:val="center"/>
          </w:tcPr>
          <w:p w14:paraId="7E705041" w14:textId="49C3E728" w:rsidR="00DC12F9" w:rsidRPr="004F67FE" w:rsidRDefault="00DC12F9" w:rsidP="00DC12F9">
            <w:pPr>
              <w:pStyle w:val="16TableText"/>
              <w:rPr>
                <w:sz w:val="19"/>
                <w:szCs w:val="19"/>
              </w:rPr>
            </w:pPr>
            <w:r w:rsidRPr="003117C1">
              <w:t>A</w:t>
            </w:r>
          </w:p>
        </w:tc>
        <w:tc>
          <w:tcPr>
            <w:tcW w:w="795" w:type="pct"/>
            <w:tcBorders>
              <w:bottom w:val="single" w:sz="4" w:space="0" w:color="auto"/>
            </w:tcBorders>
            <w:vAlign w:val="center"/>
          </w:tcPr>
          <w:p w14:paraId="35EF0353" w14:textId="7B87B97A" w:rsidR="00DC12F9" w:rsidRPr="004F67FE" w:rsidRDefault="00DC12F9" w:rsidP="00DC12F9">
            <w:pPr>
              <w:pStyle w:val="16TableText"/>
              <w:rPr>
                <w:sz w:val="19"/>
                <w:szCs w:val="19"/>
              </w:rPr>
            </w:pPr>
            <w:r w:rsidRPr="003117C1">
              <w:t>B</w:t>
            </w:r>
          </w:p>
        </w:tc>
        <w:tc>
          <w:tcPr>
            <w:tcW w:w="795" w:type="pct"/>
            <w:tcBorders>
              <w:bottom w:val="single" w:sz="4" w:space="0" w:color="auto"/>
            </w:tcBorders>
            <w:vAlign w:val="center"/>
          </w:tcPr>
          <w:p w14:paraId="2D5F656A" w14:textId="20E37642" w:rsidR="00DC12F9" w:rsidRPr="004F67FE" w:rsidRDefault="00DC12F9" w:rsidP="00DC12F9">
            <w:pPr>
              <w:pStyle w:val="16TableText"/>
              <w:rPr>
                <w:sz w:val="19"/>
                <w:szCs w:val="19"/>
              </w:rPr>
            </w:pPr>
            <w:r w:rsidRPr="003117C1">
              <w:t>C</w:t>
            </w:r>
          </w:p>
        </w:tc>
        <w:tc>
          <w:tcPr>
            <w:tcW w:w="881" w:type="pct"/>
            <w:tcBorders>
              <w:bottom w:val="single" w:sz="4" w:space="0" w:color="auto"/>
            </w:tcBorders>
            <w:vAlign w:val="center"/>
          </w:tcPr>
          <w:p w14:paraId="7FE1F253" w14:textId="513C7C0C" w:rsidR="00DC12F9" w:rsidRPr="00125F44" w:rsidRDefault="00DC12F9" w:rsidP="00DC12F9">
            <w:pPr>
              <w:pStyle w:val="16TableText"/>
              <w:rPr>
                <w:sz w:val="18"/>
              </w:rPr>
            </w:pPr>
            <w:r w:rsidRPr="003117C1">
              <w:t>D</w:t>
            </w:r>
          </w:p>
        </w:tc>
        <w:tc>
          <w:tcPr>
            <w:tcW w:w="881" w:type="pct"/>
            <w:tcBorders>
              <w:bottom w:val="single" w:sz="4" w:space="0" w:color="auto"/>
            </w:tcBorders>
            <w:vAlign w:val="center"/>
          </w:tcPr>
          <w:p w14:paraId="3FC25A51" w14:textId="186FA96F" w:rsidR="00DC12F9" w:rsidRPr="00125F44" w:rsidRDefault="00DC12F9" w:rsidP="00DC12F9">
            <w:pPr>
              <w:pStyle w:val="16TableText"/>
              <w:rPr>
                <w:sz w:val="18"/>
              </w:rPr>
            </w:pPr>
            <w:r w:rsidRPr="003117C1">
              <w:t>E</w:t>
            </w:r>
          </w:p>
        </w:tc>
      </w:tr>
      <w:tr w:rsidR="00DC12F9" w:rsidRPr="0099761A" w14:paraId="36107775" w14:textId="77777777" w:rsidTr="003423B8">
        <w:trPr>
          <w:trHeight w:val="340"/>
          <w:jc w:val="center"/>
        </w:trPr>
        <w:tc>
          <w:tcPr>
            <w:tcW w:w="853" w:type="pct"/>
            <w:tcBorders>
              <w:top w:val="single" w:sz="4" w:space="0" w:color="auto"/>
              <w:bottom w:val="single" w:sz="4" w:space="0" w:color="auto"/>
            </w:tcBorders>
            <w:vAlign w:val="center"/>
          </w:tcPr>
          <w:p w14:paraId="7DC2C940" w14:textId="04B6BB3D" w:rsidR="00DC12F9" w:rsidRPr="00DC12F9" w:rsidRDefault="00DC12F9" w:rsidP="00DC12F9">
            <w:pPr>
              <w:pStyle w:val="16TableText"/>
              <w:rPr>
                <w:b/>
                <w:sz w:val="19"/>
                <w:szCs w:val="19"/>
              </w:rPr>
            </w:pPr>
            <w:r w:rsidRPr="00DC12F9">
              <w:rPr>
                <w:b/>
              </w:rPr>
              <w:t>System type</w:t>
            </w:r>
          </w:p>
        </w:tc>
        <w:tc>
          <w:tcPr>
            <w:tcW w:w="795" w:type="pct"/>
            <w:tcBorders>
              <w:top w:val="single" w:sz="4" w:space="0" w:color="auto"/>
              <w:bottom w:val="single" w:sz="4" w:space="0" w:color="auto"/>
            </w:tcBorders>
            <w:vAlign w:val="center"/>
          </w:tcPr>
          <w:p w14:paraId="34AF8646" w14:textId="0EC3CF55" w:rsidR="00DC12F9" w:rsidRPr="004F67FE" w:rsidRDefault="00DC12F9" w:rsidP="00DC12F9">
            <w:pPr>
              <w:pStyle w:val="16TableText"/>
              <w:rPr>
                <w:sz w:val="19"/>
                <w:szCs w:val="19"/>
              </w:rPr>
            </w:pPr>
            <w:r w:rsidRPr="003117C1">
              <w:t>Single stage</w:t>
            </w:r>
          </w:p>
        </w:tc>
        <w:tc>
          <w:tcPr>
            <w:tcW w:w="795" w:type="pct"/>
            <w:tcBorders>
              <w:top w:val="single" w:sz="4" w:space="0" w:color="auto"/>
              <w:bottom w:val="single" w:sz="4" w:space="0" w:color="auto"/>
            </w:tcBorders>
            <w:vAlign w:val="center"/>
          </w:tcPr>
          <w:p w14:paraId="575C782F" w14:textId="08F5B8B7" w:rsidR="00DC12F9" w:rsidRPr="004F67FE" w:rsidRDefault="00DC12F9" w:rsidP="00DC12F9">
            <w:pPr>
              <w:pStyle w:val="16TableText"/>
              <w:rPr>
                <w:sz w:val="19"/>
                <w:szCs w:val="19"/>
              </w:rPr>
            </w:pPr>
            <w:r w:rsidRPr="003117C1">
              <w:t>Two stage</w:t>
            </w:r>
          </w:p>
        </w:tc>
        <w:tc>
          <w:tcPr>
            <w:tcW w:w="795" w:type="pct"/>
            <w:tcBorders>
              <w:top w:val="single" w:sz="4" w:space="0" w:color="auto"/>
              <w:bottom w:val="single" w:sz="4" w:space="0" w:color="auto"/>
            </w:tcBorders>
            <w:vAlign w:val="center"/>
          </w:tcPr>
          <w:p w14:paraId="1A9E33C5" w14:textId="77777777" w:rsidR="00DC12F9" w:rsidRDefault="00DC12F9" w:rsidP="00DC12F9">
            <w:pPr>
              <w:pStyle w:val="16TableText"/>
            </w:pPr>
            <w:r>
              <w:t>Single stage</w:t>
            </w:r>
          </w:p>
          <w:p w14:paraId="117B97BE" w14:textId="6E0D9872" w:rsidR="00DC12F9" w:rsidRPr="004F67FE" w:rsidRDefault="00DC12F9" w:rsidP="00DC12F9">
            <w:pPr>
              <w:pStyle w:val="16TableText"/>
              <w:rPr>
                <w:sz w:val="19"/>
                <w:szCs w:val="19"/>
              </w:rPr>
            </w:pPr>
            <w:proofErr w:type="spellStart"/>
            <w:r w:rsidRPr="003117C1">
              <w:t>economised</w:t>
            </w:r>
            <w:proofErr w:type="spellEnd"/>
          </w:p>
        </w:tc>
        <w:tc>
          <w:tcPr>
            <w:tcW w:w="881" w:type="pct"/>
            <w:tcBorders>
              <w:top w:val="single" w:sz="4" w:space="0" w:color="auto"/>
              <w:bottom w:val="single" w:sz="4" w:space="0" w:color="auto"/>
            </w:tcBorders>
            <w:vAlign w:val="center"/>
          </w:tcPr>
          <w:p w14:paraId="025C2C1D" w14:textId="2494E12A" w:rsidR="00DC12F9" w:rsidRPr="00125F44" w:rsidRDefault="00DC12F9" w:rsidP="00DC12F9">
            <w:pPr>
              <w:pStyle w:val="16TableText"/>
              <w:rPr>
                <w:sz w:val="18"/>
              </w:rPr>
            </w:pPr>
            <w:r w:rsidRPr="003117C1">
              <w:t>Two stage</w:t>
            </w:r>
          </w:p>
        </w:tc>
        <w:tc>
          <w:tcPr>
            <w:tcW w:w="881" w:type="pct"/>
            <w:tcBorders>
              <w:top w:val="single" w:sz="4" w:space="0" w:color="auto"/>
              <w:bottom w:val="single" w:sz="4" w:space="0" w:color="auto"/>
            </w:tcBorders>
            <w:vAlign w:val="center"/>
          </w:tcPr>
          <w:p w14:paraId="4D790061" w14:textId="7E8ECE2A" w:rsidR="00DC12F9" w:rsidRPr="00125F44" w:rsidRDefault="00DC12F9" w:rsidP="00DC12F9">
            <w:pPr>
              <w:pStyle w:val="16TableText"/>
              <w:rPr>
                <w:sz w:val="18"/>
              </w:rPr>
            </w:pPr>
            <w:r w:rsidRPr="003117C1">
              <w:t>Two stage</w:t>
            </w:r>
          </w:p>
        </w:tc>
      </w:tr>
      <w:tr w:rsidR="00DC12F9" w:rsidRPr="0099761A" w14:paraId="53E53AD8" w14:textId="77777777" w:rsidTr="003423B8">
        <w:trPr>
          <w:trHeight w:val="340"/>
          <w:jc w:val="center"/>
        </w:trPr>
        <w:tc>
          <w:tcPr>
            <w:tcW w:w="853" w:type="pct"/>
            <w:tcBorders>
              <w:top w:val="single" w:sz="4" w:space="0" w:color="auto"/>
              <w:bottom w:val="single" w:sz="4" w:space="0" w:color="auto"/>
            </w:tcBorders>
            <w:vAlign w:val="center"/>
          </w:tcPr>
          <w:p w14:paraId="48976DC2" w14:textId="4E4D067E" w:rsidR="00DC12F9" w:rsidRPr="00DC12F9" w:rsidRDefault="00DC12F9" w:rsidP="00DC12F9">
            <w:pPr>
              <w:pStyle w:val="16TableText"/>
              <w:rPr>
                <w:b/>
                <w:sz w:val="19"/>
                <w:szCs w:val="19"/>
              </w:rPr>
            </w:pPr>
            <w:r w:rsidRPr="00DC12F9">
              <w:rPr>
                <w:b/>
              </w:rPr>
              <w:t>Refrigerant</w:t>
            </w:r>
          </w:p>
        </w:tc>
        <w:tc>
          <w:tcPr>
            <w:tcW w:w="795" w:type="pct"/>
            <w:tcBorders>
              <w:top w:val="single" w:sz="4" w:space="0" w:color="auto"/>
              <w:bottom w:val="single" w:sz="4" w:space="0" w:color="auto"/>
            </w:tcBorders>
            <w:vAlign w:val="center"/>
          </w:tcPr>
          <w:p w14:paraId="745A9978" w14:textId="47880D28" w:rsidR="00DC12F9" w:rsidRPr="004F67FE" w:rsidRDefault="00DC12F9" w:rsidP="00DC12F9">
            <w:pPr>
              <w:pStyle w:val="16TableText"/>
              <w:rPr>
                <w:sz w:val="19"/>
                <w:szCs w:val="19"/>
              </w:rPr>
            </w:pPr>
            <w:r w:rsidRPr="003117C1">
              <w:t>R1234ze</w:t>
            </w:r>
          </w:p>
        </w:tc>
        <w:tc>
          <w:tcPr>
            <w:tcW w:w="795" w:type="pct"/>
            <w:tcBorders>
              <w:top w:val="single" w:sz="4" w:space="0" w:color="auto"/>
              <w:bottom w:val="single" w:sz="4" w:space="0" w:color="auto"/>
            </w:tcBorders>
            <w:vAlign w:val="center"/>
          </w:tcPr>
          <w:p w14:paraId="71C04B22" w14:textId="496D8096" w:rsidR="00DC12F9" w:rsidRPr="004F67FE" w:rsidRDefault="00DC12F9" w:rsidP="00DC12F9">
            <w:pPr>
              <w:pStyle w:val="16TableText"/>
              <w:rPr>
                <w:sz w:val="19"/>
                <w:szCs w:val="19"/>
              </w:rPr>
            </w:pPr>
            <w:r w:rsidRPr="003117C1">
              <w:t>R1234ze</w:t>
            </w:r>
          </w:p>
        </w:tc>
        <w:tc>
          <w:tcPr>
            <w:tcW w:w="795" w:type="pct"/>
            <w:tcBorders>
              <w:top w:val="single" w:sz="4" w:space="0" w:color="auto"/>
              <w:bottom w:val="single" w:sz="4" w:space="0" w:color="auto"/>
            </w:tcBorders>
            <w:vAlign w:val="center"/>
          </w:tcPr>
          <w:p w14:paraId="790F4498" w14:textId="08EAD828" w:rsidR="00DC12F9" w:rsidRPr="004F67FE" w:rsidRDefault="00DC12F9" w:rsidP="00DC12F9">
            <w:pPr>
              <w:pStyle w:val="16TableText"/>
              <w:rPr>
                <w:sz w:val="19"/>
                <w:szCs w:val="19"/>
              </w:rPr>
            </w:pPr>
            <w:r w:rsidRPr="003117C1">
              <w:t>R515b</w:t>
            </w:r>
          </w:p>
        </w:tc>
        <w:tc>
          <w:tcPr>
            <w:tcW w:w="881" w:type="pct"/>
            <w:tcBorders>
              <w:top w:val="single" w:sz="4" w:space="0" w:color="auto"/>
              <w:bottom w:val="single" w:sz="4" w:space="0" w:color="auto"/>
            </w:tcBorders>
            <w:vAlign w:val="center"/>
          </w:tcPr>
          <w:p w14:paraId="338AC523" w14:textId="34732BF5" w:rsidR="00DC12F9" w:rsidRPr="00125F44" w:rsidRDefault="00DC12F9" w:rsidP="00DC12F9">
            <w:pPr>
              <w:pStyle w:val="16TableText"/>
              <w:rPr>
                <w:sz w:val="18"/>
              </w:rPr>
            </w:pPr>
            <w:r w:rsidRPr="003117C1">
              <w:t>R717</w:t>
            </w:r>
          </w:p>
        </w:tc>
        <w:tc>
          <w:tcPr>
            <w:tcW w:w="881" w:type="pct"/>
            <w:tcBorders>
              <w:top w:val="single" w:sz="4" w:space="0" w:color="auto"/>
              <w:bottom w:val="single" w:sz="4" w:space="0" w:color="auto"/>
            </w:tcBorders>
            <w:vAlign w:val="center"/>
          </w:tcPr>
          <w:p w14:paraId="59C77520" w14:textId="1DC23C2B" w:rsidR="00DC12F9" w:rsidRPr="00125F44" w:rsidRDefault="00DC12F9" w:rsidP="00DC12F9">
            <w:pPr>
              <w:pStyle w:val="16TableText"/>
              <w:rPr>
                <w:sz w:val="18"/>
              </w:rPr>
            </w:pPr>
            <w:r w:rsidRPr="003117C1">
              <w:t>R290</w:t>
            </w:r>
          </w:p>
        </w:tc>
      </w:tr>
      <w:tr w:rsidR="00DC12F9" w:rsidRPr="0099761A" w14:paraId="2DF7E0ED" w14:textId="77777777" w:rsidTr="003423B8">
        <w:trPr>
          <w:trHeight w:val="340"/>
          <w:jc w:val="center"/>
        </w:trPr>
        <w:tc>
          <w:tcPr>
            <w:tcW w:w="853" w:type="pct"/>
            <w:tcBorders>
              <w:top w:val="single" w:sz="4" w:space="0" w:color="auto"/>
              <w:bottom w:val="single" w:sz="4" w:space="0" w:color="auto"/>
            </w:tcBorders>
            <w:vAlign w:val="center"/>
          </w:tcPr>
          <w:p w14:paraId="551DB565" w14:textId="7ED06CA2" w:rsidR="00DC12F9" w:rsidRPr="00DC12F9" w:rsidRDefault="00DC12F9" w:rsidP="00DC12F9">
            <w:pPr>
              <w:pStyle w:val="16TableText"/>
              <w:rPr>
                <w:b/>
                <w:sz w:val="19"/>
                <w:szCs w:val="19"/>
              </w:rPr>
            </w:pPr>
            <w:r w:rsidRPr="00DC12F9">
              <w:rPr>
                <w:b/>
              </w:rPr>
              <w:t>GWP</w:t>
            </w:r>
          </w:p>
        </w:tc>
        <w:tc>
          <w:tcPr>
            <w:tcW w:w="795" w:type="pct"/>
            <w:tcBorders>
              <w:top w:val="single" w:sz="4" w:space="0" w:color="auto"/>
              <w:bottom w:val="single" w:sz="4" w:space="0" w:color="auto"/>
            </w:tcBorders>
            <w:vAlign w:val="center"/>
          </w:tcPr>
          <w:p w14:paraId="6FC4B6A2" w14:textId="1EE8C39B" w:rsidR="00DC12F9" w:rsidRPr="004F67FE" w:rsidRDefault="00DC12F9" w:rsidP="00DC12F9">
            <w:pPr>
              <w:pStyle w:val="16TableText"/>
              <w:rPr>
                <w:sz w:val="19"/>
                <w:szCs w:val="19"/>
              </w:rPr>
            </w:pPr>
            <w:r w:rsidRPr="003117C1">
              <w:t>7</w:t>
            </w:r>
          </w:p>
        </w:tc>
        <w:tc>
          <w:tcPr>
            <w:tcW w:w="795" w:type="pct"/>
            <w:tcBorders>
              <w:top w:val="single" w:sz="4" w:space="0" w:color="auto"/>
              <w:bottom w:val="single" w:sz="4" w:space="0" w:color="auto"/>
            </w:tcBorders>
            <w:vAlign w:val="center"/>
          </w:tcPr>
          <w:p w14:paraId="4664B6DD" w14:textId="62A4C2E9" w:rsidR="00DC12F9" w:rsidRPr="004F67FE" w:rsidRDefault="00DC12F9" w:rsidP="00DC12F9">
            <w:pPr>
              <w:pStyle w:val="16TableText"/>
              <w:rPr>
                <w:sz w:val="19"/>
                <w:szCs w:val="19"/>
              </w:rPr>
            </w:pPr>
            <w:r w:rsidRPr="003117C1">
              <w:t>7</w:t>
            </w:r>
          </w:p>
        </w:tc>
        <w:tc>
          <w:tcPr>
            <w:tcW w:w="795" w:type="pct"/>
            <w:tcBorders>
              <w:top w:val="single" w:sz="4" w:space="0" w:color="auto"/>
              <w:bottom w:val="single" w:sz="4" w:space="0" w:color="auto"/>
            </w:tcBorders>
            <w:vAlign w:val="center"/>
          </w:tcPr>
          <w:p w14:paraId="20C81C58" w14:textId="65D647EC" w:rsidR="00DC12F9" w:rsidRPr="004F67FE" w:rsidRDefault="00DC12F9" w:rsidP="00DC12F9">
            <w:pPr>
              <w:pStyle w:val="16TableText"/>
              <w:rPr>
                <w:sz w:val="19"/>
                <w:szCs w:val="19"/>
              </w:rPr>
            </w:pPr>
            <w:r w:rsidRPr="003117C1">
              <w:t>293</w:t>
            </w:r>
          </w:p>
        </w:tc>
        <w:tc>
          <w:tcPr>
            <w:tcW w:w="881" w:type="pct"/>
            <w:tcBorders>
              <w:top w:val="single" w:sz="4" w:space="0" w:color="auto"/>
              <w:bottom w:val="single" w:sz="4" w:space="0" w:color="auto"/>
            </w:tcBorders>
            <w:vAlign w:val="center"/>
          </w:tcPr>
          <w:p w14:paraId="025AAFEC" w14:textId="68921C6C" w:rsidR="00DC12F9" w:rsidRPr="00125F44" w:rsidRDefault="00DC12F9" w:rsidP="00DC12F9">
            <w:pPr>
              <w:pStyle w:val="16TableText"/>
              <w:rPr>
                <w:sz w:val="18"/>
              </w:rPr>
            </w:pPr>
            <w:r w:rsidRPr="003117C1">
              <w:t>0</w:t>
            </w:r>
          </w:p>
        </w:tc>
        <w:tc>
          <w:tcPr>
            <w:tcW w:w="881" w:type="pct"/>
            <w:tcBorders>
              <w:top w:val="single" w:sz="4" w:space="0" w:color="auto"/>
              <w:bottom w:val="single" w:sz="4" w:space="0" w:color="auto"/>
            </w:tcBorders>
            <w:vAlign w:val="center"/>
          </w:tcPr>
          <w:p w14:paraId="37F43090" w14:textId="48594675" w:rsidR="00DC12F9" w:rsidRPr="00125F44" w:rsidRDefault="00DC12F9" w:rsidP="00DC12F9">
            <w:pPr>
              <w:pStyle w:val="16TableText"/>
              <w:rPr>
                <w:sz w:val="18"/>
              </w:rPr>
            </w:pPr>
            <w:r w:rsidRPr="003117C1">
              <w:t>3</w:t>
            </w:r>
          </w:p>
        </w:tc>
      </w:tr>
      <w:tr w:rsidR="00DC12F9" w:rsidRPr="0099761A" w14:paraId="24F721B5" w14:textId="77777777" w:rsidTr="003423B8">
        <w:trPr>
          <w:trHeight w:val="340"/>
          <w:jc w:val="center"/>
        </w:trPr>
        <w:tc>
          <w:tcPr>
            <w:tcW w:w="853" w:type="pct"/>
            <w:tcBorders>
              <w:top w:val="single" w:sz="4" w:space="0" w:color="auto"/>
              <w:bottom w:val="single" w:sz="4" w:space="0" w:color="auto"/>
            </w:tcBorders>
            <w:vAlign w:val="center"/>
          </w:tcPr>
          <w:p w14:paraId="56324AF0" w14:textId="04708E40" w:rsidR="00DC12F9" w:rsidRPr="00DC12F9" w:rsidRDefault="00DC12F9" w:rsidP="00DC12F9">
            <w:pPr>
              <w:pStyle w:val="16TableText"/>
              <w:rPr>
                <w:b/>
                <w:sz w:val="19"/>
                <w:szCs w:val="19"/>
              </w:rPr>
            </w:pPr>
            <w:r w:rsidRPr="00DC12F9">
              <w:rPr>
                <w:b/>
              </w:rPr>
              <w:t>Refrigerant type</w:t>
            </w:r>
          </w:p>
        </w:tc>
        <w:tc>
          <w:tcPr>
            <w:tcW w:w="795" w:type="pct"/>
            <w:tcBorders>
              <w:top w:val="single" w:sz="4" w:space="0" w:color="auto"/>
              <w:bottom w:val="single" w:sz="4" w:space="0" w:color="auto"/>
            </w:tcBorders>
            <w:vAlign w:val="center"/>
          </w:tcPr>
          <w:p w14:paraId="6271BEDD" w14:textId="23F0CD93" w:rsidR="00DC12F9" w:rsidRPr="004F67FE" w:rsidRDefault="00DC12F9" w:rsidP="00DC12F9">
            <w:pPr>
              <w:pStyle w:val="16TableText"/>
              <w:rPr>
                <w:sz w:val="19"/>
                <w:szCs w:val="19"/>
              </w:rPr>
            </w:pPr>
            <w:r w:rsidRPr="003117C1">
              <w:t>A2L</w:t>
            </w:r>
          </w:p>
        </w:tc>
        <w:tc>
          <w:tcPr>
            <w:tcW w:w="795" w:type="pct"/>
            <w:tcBorders>
              <w:top w:val="single" w:sz="4" w:space="0" w:color="auto"/>
              <w:bottom w:val="single" w:sz="4" w:space="0" w:color="auto"/>
            </w:tcBorders>
            <w:vAlign w:val="center"/>
          </w:tcPr>
          <w:p w14:paraId="56F4A318" w14:textId="680B366C" w:rsidR="00DC12F9" w:rsidRPr="004F67FE" w:rsidRDefault="00DC12F9" w:rsidP="00DC12F9">
            <w:pPr>
              <w:pStyle w:val="16TableText"/>
              <w:rPr>
                <w:sz w:val="19"/>
                <w:szCs w:val="19"/>
              </w:rPr>
            </w:pPr>
            <w:r w:rsidRPr="003117C1">
              <w:t>A2L</w:t>
            </w:r>
          </w:p>
        </w:tc>
        <w:tc>
          <w:tcPr>
            <w:tcW w:w="795" w:type="pct"/>
            <w:tcBorders>
              <w:top w:val="single" w:sz="4" w:space="0" w:color="auto"/>
              <w:bottom w:val="single" w:sz="4" w:space="0" w:color="auto"/>
            </w:tcBorders>
            <w:vAlign w:val="center"/>
          </w:tcPr>
          <w:p w14:paraId="0221B2C7" w14:textId="1133CC04" w:rsidR="00DC12F9" w:rsidRPr="004F67FE" w:rsidRDefault="00DC12F9" w:rsidP="00DC12F9">
            <w:pPr>
              <w:pStyle w:val="16TableText"/>
              <w:rPr>
                <w:sz w:val="19"/>
                <w:szCs w:val="19"/>
              </w:rPr>
            </w:pPr>
            <w:r w:rsidRPr="003117C1">
              <w:t>A1</w:t>
            </w:r>
          </w:p>
        </w:tc>
        <w:tc>
          <w:tcPr>
            <w:tcW w:w="881" w:type="pct"/>
            <w:tcBorders>
              <w:top w:val="single" w:sz="4" w:space="0" w:color="auto"/>
              <w:bottom w:val="single" w:sz="4" w:space="0" w:color="auto"/>
            </w:tcBorders>
            <w:vAlign w:val="center"/>
          </w:tcPr>
          <w:p w14:paraId="7CDBED40" w14:textId="0B2675D2" w:rsidR="00DC12F9" w:rsidRPr="00125F44" w:rsidRDefault="00DC12F9" w:rsidP="00DC12F9">
            <w:pPr>
              <w:pStyle w:val="16TableText"/>
              <w:rPr>
                <w:sz w:val="18"/>
              </w:rPr>
            </w:pPr>
            <w:r w:rsidRPr="003117C1">
              <w:t>B2L</w:t>
            </w:r>
          </w:p>
        </w:tc>
        <w:tc>
          <w:tcPr>
            <w:tcW w:w="881" w:type="pct"/>
            <w:tcBorders>
              <w:top w:val="single" w:sz="4" w:space="0" w:color="auto"/>
              <w:bottom w:val="single" w:sz="4" w:space="0" w:color="auto"/>
            </w:tcBorders>
            <w:vAlign w:val="center"/>
          </w:tcPr>
          <w:p w14:paraId="61D434B6" w14:textId="5D82ADE3" w:rsidR="00DC12F9" w:rsidRPr="00125F44" w:rsidRDefault="00DC12F9" w:rsidP="00DC12F9">
            <w:pPr>
              <w:pStyle w:val="16TableText"/>
              <w:rPr>
                <w:sz w:val="18"/>
              </w:rPr>
            </w:pPr>
            <w:r w:rsidRPr="003117C1">
              <w:t>A3</w:t>
            </w:r>
          </w:p>
        </w:tc>
      </w:tr>
      <w:tr w:rsidR="00DC12F9" w:rsidRPr="0099761A" w14:paraId="736DE4B3" w14:textId="77777777" w:rsidTr="003423B8">
        <w:trPr>
          <w:trHeight w:val="340"/>
          <w:jc w:val="center"/>
        </w:trPr>
        <w:tc>
          <w:tcPr>
            <w:tcW w:w="853" w:type="pct"/>
            <w:tcBorders>
              <w:top w:val="single" w:sz="4" w:space="0" w:color="auto"/>
              <w:bottom w:val="single" w:sz="4" w:space="0" w:color="auto"/>
            </w:tcBorders>
            <w:vAlign w:val="center"/>
          </w:tcPr>
          <w:p w14:paraId="77DD5A55" w14:textId="4B39114C" w:rsidR="00DC12F9" w:rsidRPr="00DC12F9" w:rsidRDefault="00DC12F9" w:rsidP="00DC12F9">
            <w:pPr>
              <w:pStyle w:val="16TableText"/>
              <w:rPr>
                <w:b/>
                <w:sz w:val="19"/>
                <w:szCs w:val="19"/>
              </w:rPr>
            </w:pPr>
            <w:r w:rsidRPr="00DC12F9">
              <w:rPr>
                <w:b/>
              </w:rPr>
              <w:t>COP @ 75/55</w:t>
            </w:r>
          </w:p>
        </w:tc>
        <w:tc>
          <w:tcPr>
            <w:tcW w:w="795" w:type="pct"/>
            <w:tcBorders>
              <w:top w:val="single" w:sz="4" w:space="0" w:color="auto"/>
              <w:bottom w:val="single" w:sz="4" w:space="0" w:color="auto"/>
            </w:tcBorders>
            <w:vAlign w:val="center"/>
          </w:tcPr>
          <w:p w14:paraId="01DF608D" w14:textId="7955CAEF" w:rsidR="00DC12F9" w:rsidRPr="004F67FE" w:rsidRDefault="00DC12F9" w:rsidP="00DC12F9">
            <w:pPr>
              <w:pStyle w:val="16TableText"/>
              <w:rPr>
                <w:sz w:val="19"/>
                <w:szCs w:val="19"/>
              </w:rPr>
            </w:pPr>
            <w:r w:rsidRPr="003117C1">
              <w:t>2.36</w:t>
            </w:r>
          </w:p>
        </w:tc>
        <w:tc>
          <w:tcPr>
            <w:tcW w:w="795" w:type="pct"/>
            <w:tcBorders>
              <w:top w:val="single" w:sz="4" w:space="0" w:color="auto"/>
              <w:bottom w:val="single" w:sz="4" w:space="0" w:color="auto"/>
            </w:tcBorders>
            <w:vAlign w:val="center"/>
          </w:tcPr>
          <w:p w14:paraId="7187A376" w14:textId="6B571B1F" w:rsidR="00DC12F9" w:rsidRPr="004F67FE" w:rsidRDefault="00DC12F9" w:rsidP="00DC12F9">
            <w:pPr>
              <w:pStyle w:val="16TableText"/>
              <w:rPr>
                <w:sz w:val="19"/>
                <w:szCs w:val="19"/>
              </w:rPr>
            </w:pPr>
            <w:r w:rsidRPr="003117C1">
              <w:t>2.71</w:t>
            </w:r>
          </w:p>
        </w:tc>
        <w:tc>
          <w:tcPr>
            <w:tcW w:w="795" w:type="pct"/>
            <w:tcBorders>
              <w:top w:val="single" w:sz="4" w:space="0" w:color="auto"/>
              <w:bottom w:val="single" w:sz="4" w:space="0" w:color="auto"/>
            </w:tcBorders>
            <w:vAlign w:val="center"/>
          </w:tcPr>
          <w:p w14:paraId="7B96E671" w14:textId="07B86E79" w:rsidR="00DC12F9" w:rsidRPr="004F67FE" w:rsidRDefault="00DC12F9" w:rsidP="00DC12F9">
            <w:pPr>
              <w:pStyle w:val="16TableText"/>
              <w:rPr>
                <w:sz w:val="19"/>
                <w:szCs w:val="19"/>
              </w:rPr>
            </w:pPr>
            <w:r w:rsidRPr="003117C1">
              <w:t>2.9</w:t>
            </w:r>
          </w:p>
        </w:tc>
        <w:tc>
          <w:tcPr>
            <w:tcW w:w="881" w:type="pct"/>
            <w:tcBorders>
              <w:top w:val="single" w:sz="4" w:space="0" w:color="auto"/>
              <w:bottom w:val="single" w:sz="4" w:space="0" w:color="auto"/>
            </w:tcBorders>
            <w:vAlign w:val="center"/>
          </w:tcPr>
          <w:p w14:paraId="07EFD20B" w14:textId="4972D553" w:rsidR="00DC12F9" w:rsidRPr="00125F44" w:rsidRDefault="00DC12F9" w:rsidP="00DC12F9">
            <w:pPr>
              <w:pStyle w:val="16TableText"/>
              <w:rPr>
                <w:sz w:val="18"/>
              </w:rPr>
            </w:pPr>
            <w:r w:rsidRPr="003117C1">
              <w:t>3.0</w:t>
            </w:r>
          </w:p>
        </w:tc>
        <w:tc>
          <w:tcPr>
            <w:tcW w:w="881" w:type="pct"/>
            <w:tcBorders>
              <w:top w:val="single" w:sz="4" w:space="0" w:color="auto"/>
              <w:bottom w:val="single" w:sz="4" w:space="0" w:color="auto"/>
            </w:tcBorders>
            <w:vAlign w:val="center"/>
          </w:tcPr>
          <w:p w14:paraId="671388A4" w14:textId="556EA1ED" w:rsidR="00DC12F9" w:rsidRPr="00125F44" w:rsidRDefault="00DC12F9" w:rsidP="00DC12F9">
            <w:pPr>
              <w:pStyle w:val="16TableText"/>
              <w:rPr>
                <w:sz w:val="18"/>
              </w:rPr>
            </w:pPr>
            <w:r w:rsidRPr="003117C1">
              <w:t>3.17</w:t>
            </w:r>
          </w:p>
        </w:tc>
      </w:tr>
      <w:tr w:rsidR="00DC12F9" w:rsidRPr="0099761A" w14:paraId="34A8D340" w14:textId="77777777" w:rsidTr="003423B8">
        <w:trPr>
          <w:trHeight w:val="340"/>
          <w:jc w:val="center"/>
        </w:trPr>
        <w:tc>
          <w:tcPr>
            <w:tcW w:w="853" w:type="pct"/>
            <w:tcBorders>
              <w:top w:val="single" w:sz="4" w:space="0" w:color="auto"/>
              <w:bottom w:val="single" w:sz="4" w:space="0" w:color="auto"/>
            </w:tcBorders>
            <w:vAlign w:val="center"/>
          </w:tcPr>
          <w:p w14:paraId="246BF022" w14:textId="67597BFB" w:rsidR="00DC12F9" w:rsidRPr="00DC12F9" w:rsidRDefault="00DC12F9" w:rsidP="00DC12F9">
            <w:pPr>
              <w:pStyle w:val="16TableText"/>
              <w:rPr>
                <w:b/>
                <w:sz w:val="19"/>
                <w:szCs w:val="19"/>
              </w:rPr>
            </w:pPr>
            <w:r w:rsidRPr="00DC12F9">
              <w:rPr>
                <w:b/>
              </w:rPr>
              <w:t>COP @ 65/35</w:t>
            </w:r>
          </w:p>
        </w:tc>
        <w:tc>
          <w:tcPr>
            <w:tcW w:w="795" w:type="pct"/>
            <w:tcBorders>
              <w:top w:val="single" w:sz="4" w:space="0" w:color="auto"/>
              <w:bottom w:val="single" w:sz="4" w:space="0" w:color="auto"/>
            </w:tcBorders>
            <w:vAlign w:val="center"/>
          </w:tcPr>
          <w:p w14:paraId="5BE80232" w14:textId="1046D399" w:rsidR="00DC12F9" w:rsidRPr="004F67FE" w:rsidRDefault="00DC12F9" w:rsidP="00DC12F9">
            <w:pPr>
              <w:pStyle w:val="16TableText"/>
              <w:rPr>
                <w:sz w:val="19"/>
                <w:szCs w:val="19"/>
              </w:rPr>
            </w:pPr>
            <w:r w:rsidRPr="003117C1">
              <w:t>3.0</w:t>
            </w:r>
          </w:p>
        </w:tc>
        <w:tc>
          <w:tcPr>
            <w:tcW w:w="795" w:type="pct"/>
            <w:tcBorders>
              <w:top w:val="single" w:sz="4" w:space="0" w:color="auto"/>
              <w:bottom w:val="single" w:sz="4" w:space="0" w:color="auto"/>
            </w:tcBorders>
            <w:vAlign w:val="center"/>
          </w:tcPr>
          <w:p w14:paraId="6EA91AB1" w14:textId="08304789" w:rsidR="00DC12F9" w:rsidRPr="004F67FE" w:rsidRDefault="00DC12F9" w:rsidP="00DC12F9">
            <w:pPr>
              <w:pStyle w:val="16TableText"/>
              <w:rPr>
                <w:sz w:val="19"/>
                <w:szCs w:val="19"/>
              </w:rPr>
            </w:pPr>
            <w:r w:rsidRPr="003117C1">
              <w:t>3.0</w:t>
            </w:r>
          </w:p>
        </w:tc>
        <w:tc>
          <w:tcPr>
            <w:tcW w:w="795" w:type="pct"/>
            <w:tcBorders>
              <w:top w:val="single" w:sz="4" w:space="0" w:color="auto"/>
              <w:bottom w:val="single" w:sz="4" w:space="0" w:color="auto"/>
            </w:tcBorders>
            <w:vAlign w:val="center"/>
          </w:tcPr>
          <w:p w14:paraId="6871F308" w14:textId="3F351A07" w:rsidR="00DC12F9" w:rsidRPr="004F67FE" w:rsidRDefault="00DC12F9" w:rsidP="00DC12F9">
            <w:pPr>
              <w:pStyle w:val="16TableText"/>
              <w:rPr>
                <w:sz w:val="19"/>
                <w:szCs w:val="19"/>
              </w:rPr>
            </w:pPr>
            <w:r w:rsidRPr="003117C1">
              <w:t>3.44</w:t>
            </w:r>
          </w:p>
        </w:tc>
        <w:tc>
          <w:tcPr>
            <w:tcW w:w="881" w:type="pct"/>
            <w:tcBorders>
              <w:top w:val="single" w:sz="4" w:space="0" w:color="auto"/>
              <w:bottom w:val="single" w:sz="4" w:space="0" w:color="auto"/>
            </w:tcBorders>
            <w:vAlign w:val="center"/>
          </w:tcPr>
          <w:p w14:paraId="7685681F" w14:textId="73344E6A" w:rsidR="00DC12F9" w:rsidRPr="00125F44" w:rsidRDefault="00DC12F9" w:rsidP="00DC12F9">
            <w:pPr>
              <w:pStyle w:val="16TableText"/>
              <w:rPr>
                <w:sz w:val="18"/>
              </w:rPr>
            </w:pPr>
            <w:r w:rsidRPr="003117C1">
              <w:t>3.98</w:t>
            </w:r>
          </w:p>
        </w:tc>
        <w:tc>
          <w:tcPr>
            <w:tcW w:w="881" w:type="pct"/>
            <w:tcBorders>
              <w:top w:val="single" w:sz="4" w:space="0" w:color="auto"/>
              <w:bottom w:val="single" w:sz="4" w:space="0" w:color="auto"/>
            </w:tcBorders>
            <w:vAlign w:val="center"/>
          </w:tcPr>
          <w:p w14:paraId="76F874E1" w14:textId="38B12A79" w:rsidR="00DC12F9" w:rsidRPr="00125F44" w:rsidRDefault="00DC12F9" w:rsidP="00DC12F9">
            <w:pPr>
              <w:pStyle w:val="16TableText"/>
              <w:rPr>
                <w:sz w:val="18"/>
              </w:rPr>
            </w:pPr>
            <w:r w:rsidRPr="003117C1">
              <w:t>3.91</w:t>
            </w:r>
          </w:p>
        </w:tc>
      </w:tr>
      <w:tr w:rsidR="00DC12F9" w:rsidRPr="0099761A" w14:paraId="35D32A0C" w14:textId="77777777" w:rsidTr="003423B8">
        <w:trPr>
          <w:trHeight w:val="340"/>
          <w:jc w:val="center"/>
        </w:trPr>
        <w:tc>
          <w:tcPr>
            <w:tcW w:w="853" w:type="pct"/>
            <w:tcBorders>
              <w:top w:val="single" w:sz="4" w:space="0" w:color="auto"/>
              <w:bottom w:val="single" w:sz="18" w:space="0" w:color="auto"/>
            </w:tcBorders>
            <w:vAlign w:val="center"/>
          </w:tcPr>
          <w:p w14:paraId="7762A0DD" w14:textId="77777777" w:rsidR="00DC12F9" w:rsidRDefault="00DC12F9" w:rsidP="00DC12F9">
            <w:pPr>
              <w:pStyle w:val="16TableText"/>
              <w:rPr>
                <w:b/>
              </w:rPr>
            </w:pPr>
            <w:r>
              <w:rPr>
                <w:b/>
              </w:rPr>
              <w:t>CAPEX</w:t>
            </w:r>
          </w:p>
          <w:p w14:paraId="19EDA87F" w14:textId="77777777" w:rsidR="00DC12F9" w:rsidRDefault="00DC12F9" w:rsidP="00DC12F9">
            <w:pPr>
              <w:pStyle w:val="16TableText"/>
              <w:rPr>
                <w:b/>
              </w:rPr>
            </w:pPr>
            <w:r w:rsidRPr="00DC12F9">
              <w:rPr>
                <w:b/>
              </w:rPr>
              <w:t>(1 MW HP only)</w:t>
            </w:r>
          </w:p>
          <w:p w14:paraId="58BE1FAE" w14:textId="41E3DC5A" w:rsidR="009D55D2" w:rsidRPr="00DC12F9" w:rsidRDefault="009D55D2" w:rsidP="00DC12F9">
            <w:pPr>
              <w:pStyle w:val="16TableText"/>
              <w:rPr>
                <w:b/>
                <w:sz w:val="19"/>
                <w:szCs w:val="19"/>
              </w:rPr>
            </w:pPr>
            <w:r>
              <w:rPr>
                <w:b/>
                <w:sz w:val="19"/>
                <w:szCs w:val="19"/>
              </w:rPr>
              <w:t>[3.4 MMBTU/h]</w:t>
            </w:r>
          </w:p>
        </w:tc>
        <w:tc>
          <w:tcPr>
            <w:tcW w:w="795" w:type="pct"/>
            <w:tcBorders>
              <w:top w:val="single" w:sz="4" w:space="0" w:color="auto"/>
              <w:bottom w:val="single" w:sz="18" w:space="0" w:color="auto"/>
            </w:tcBorders>
            <w:vAlign w:val="center"/>
          </w:tcPr>
          <w:p w14:paraId="12CB3758" w14:textId="77777777" w:rsidR="00DC12F9" w:rsidRDefault="00DC12F9" w:rsidP="00DC12F9">
            <w:pPr>
              <w:pStyle w:val="16TableText"/>
            </w:pPr>
            <w:r w:rsidRPr="00F9350E">
              <w:t>£</w:t>
            </w:r>
            <w:r w:rsidRPr="003117C1">
              <w:t>174,000</w:t>
            </w:r>
          </w:p>
          <w:p w14:paraId="10D24B1A" w14:textId="0C5398B5" w:rsidR="009D55D2" w:rsidRPr="004F67FE" w:rsidRDefault="009D55D2" w:rsidP="00DC12F9">
            <w:pPr>
              <w:pStyle w:val="16TableText"/>
              <w:rPr>
                <w:sz w:val="19"/>
                <w:szCs w:val="19"/>
              </w:rPr>
            </w:pPr>
            <w:r>
              <w:t>[$208,878]</w:t>
            </w:r>
          </w:p>
        </w:tc>
        <w:tc>
          <w:tcPr>
            <w:tcW w:w="795" w:type="pct"/>
            <w:tcBorders>
              <w:top w:val="single" w:sz="4" w:space="0" w:color="auto"/>
              <w:bottom w:val="single" w:sz="18" w:space="0" w:color="auto"/>
            </w:tcBorders>
            <w:vAlign w:val="center"/>
          </w:tcPr>
          <w:p w14:paraId="35A6AC0F" w14:textId="77777777" w:rsidR="00DC12F9" w:rsidRDefault="00DC12F9" w:rsidP="00DC12F9">
            <w:pPr>
              <w:pStyle w:val="16TableText"/>
            </w:pPr>
            <w:r w:rsidRPr="003117C1">
              <w:t>£160,000</w:t>
            </w:r>
          </w:p>
          <w:p w14:paraId="5454329C" w14:textId="3057957C" w:rsidR="009D55D2" w:rsidRPr="004F67FE" w:rsidRDefault="009D55D2" w:rsidP="00DC12F9">
            <w:pPr>
              <w:pStyle w:val="16TableText"/>
              <w:rPr>
                <w:sz w:val="19"/>
                <w:szCs w:val="19"/>
              </w:rPr>
            </w:pPr>
            <w:r>
              <w:t>[$192,072]</w:t>
            </w:r>
          </w:p>
        </w:tc>
        <w:tc>
          <w:tcPr>
            <w:tcW w:w="795" w:type="pct"/>
            <w:tcBorders>
              <w:top w:val="single" w:sz="4" w:space="0" w:color="auto"/>
              <w:bottom w:val="single" w:sz="18" w:space="0" w:color="auto"/>
            </w:tcBorders>
            <w:vAlign w:val="center"/>
          </w:tcPr>
          <w:p w14:paraId="0A9A2963" w14:textId="77777777" w:rsidR="00DC12F9" w:rsidRDefault="00DC12F9" w:rsidP="00DC12F9">
            <w:pPr>
              <w:pStyle w:val="16TableText"/>
            </w:pPr>
            <w:r w:rsidRPr="003117C1">
              <w:t>£228,000</w:t>
            </w:r>
          </w:p>
          <w:p w14:paraId="3D266D34" w14:textId="65F568B1" w:rsidR="009D55D2" w:rsidRPr="004F67FE" w:rsidRDefault="009D55D2" w:rsidP="00DC12F9">
            <w:pPr>
              <w:pStyle w:val="16TableText"/>
              <w:rPr>
                <w:sz w:val="19"/>
                <w:szCs w:val="19"/>
              </w:rPr>
            </w:pPr>
            <w:r>
              <w:t>[$273,702]</w:t>
            </w:r>
          </w:p>
        </w:tc>
        <w:tc>
          <w:tcPr>
            <w:tcW w:w="881" w:type="pct"/>
            <w:tcBorders>
              <w:top w:val="single" w:sz="4" w:space="0" w:color="auto"/>
              <w:bottom w:val="single" w:sz="18" w:space="0" w:color="auto"/>
            </w:tcBorders>
            <w:vAlign w:val="center"/>
          </w:tcPr>
          <w:p w14:paraId="60574BB8" w14:textId="77777777" w:rsidR="00DC12F9" w:rsidRDefault="00DC12F9" w:rsidP="00DC12F9">
            <w:pPr>
              <w:pStyle w:val="16TableText"/>
            </w:pPr>
            <w:r>
              <w:t>£480,000 at 75°C</w:t>
            </w:r>
          </w:p>
          <w:p w14:paraId="47F495C1" w14:textId="75F7BA90" w:rsidR="00172BC2" w:rsidRDefault="00172BC2" w:rsidP="00172BC2">
            <w:pPr>
              <w:pStyle w:val="16TableText"/>
            </w:pPr>
            <w:r>
              <w:t>[$576,216 at 167°F]</w:t>
            </w:r>
          </w:p>
          <w:p w14:paraId="4EDBEDD3" w14:textId="2DA90369" w:rsidR="00DC12F9" w:rsidRDefault="00DC12F9" w:rsidP="00DC12F9">
            <w:pPr>
              <w:pStyle w:val="16TableText"/>
            </w:pPr>
            <w:r w:rsidRPr="003117C1">
              <w:t>£408,000 at 65°C</w:t>
            </w:r>
          </w:p>
          <w:p w14:paraId="09DDF3BE" w14:textId="2555AC2B" w:rsidR="00C077C4" w:rsidRPr="00125F44" w:rsidRDefault="00172BC2" w:rsidP="00DC12F9">
            <w:pPr>
              <w:pStyle w:val="16TableText"/>
              <w:rPr>
                <w:sz w:val="18"/>
              </w:rPr>
            </w:pPr>
            <w:r>
              <w:t>[</w:t>
            </w:r>
            <w:r w:rsidR="00C077C4">
              <w:t>$489,783 at 149°F]</w:t>
            </w:r>
          </w:p>
        </w:tc>
        <w:tc>
          <w:tcPr>
            <w:tcW w:w="881" w:type="pct"/>
            <w:tcBorders>
              <w:top w:val="single" w:sz="4" w:space="0" w:color="auto"/>
              <w:bottom w:val="single" w:sz="18" w:space="0" w:color="auto"/>
            </w:tcBorders>
            <w:vAlign w:val="center"/>
          </w:tcPr>
          <w:p w14:paraId="39CF52EC" w14:textId="77777777" w:rsidR="00DC12F9" w:rsidRDefault="00DC12F9" w:rsidP="00DC12F9">
            <w:pPr>
              <w:pStyle w:val="16TableText"/>
            </w:pPr>
            <w:r>
              <w:t>£580,976 at 75°C</w:t>
            </w:r>
          </w:p>
          <w:p w14:paraId="0F27E4B3" w14:textId="15BDB113" w:rsidR="00172BC2" w:rsidRDefault="00172BC2" w:rsidP="00172BC2">
            <w:pPr>
              <w:pStyle w:val="16TableText"/>
            </w:pPr>
            <w:r>
              <w:t>[$697,432 at 167°F]</w:t>
            </w:r>
          </w:p>
          <w:p w14:paraId="63065304" w14:textId="1DA99E3A" w:rsidR="00DC12F9" w:rsidRDefault="00DC12F9" w:rsidP="00DC12F9">
            <w:pPr>
              <w:pStyle w:val="16TableText"/>
            </w:pPr>
            <w:r w:rsidRPr="003117C1">
              <w:t>£393,000 at 65°C</w:t>
            </w:r>
          </w:p>
          <w:p w14:paraId="06383844" w14:textId="3B01BE9C" w:rsidR="00C077C4" w:rsidRPr="00125F44" w:rsidRDefault="00172BC2" w:rsidP="00C077C4">
            <w:pPr>
              <w:pStyle w:val="16TableText"/>
              <w:rPr>
                <w:sz w:val="18"/>
              </w:rPr>
            </w:pPr>
            <w:r>
              <w:t>[</w:t>
            </w:r>
            <w:r w:rsidR="00C077C4">
              <w:t>$</w:t>
            </w:r>
            <w:r w:rsidR="002669A8">
              <w:t>471,776</w:t>
            </w:r>
            <w:r w:rsidR="00C077C4">
              <w:t xml:space="preserve"> at 149°F]</w:t>
            </w:r>
          </w:p>
        </w:tc>
      </w:tr>
    </w:tbl>
    <w:p w14:paraId="06121FF0" w14:textId="77777777" w:rsidR="00125F44" w:rsidRPr="001013FE" w:rsidRDefault="00125F44" w:rsidP="009A4E3D">
      <w:pPr>
        <w:pStyle w:val="06BodyMaintext"/>
      </w:pPr>
    </w:p>
    <w:p w14:paraId="2F971966" w14:textId="12BE2FC9" w:rsidR="003423B8" w:rsidRDefault="003423B8" w:rsidP="009A4E3D">
      <w:pPr>
        <w:pStyle w:val="06BodyMaintext"/>
      </w:pPr>
      <w:r>
        <w:t>For each of the options compared in Table 2, the normal supply/return temperature used from/to the heat pump was 75/55°C</w:t>
      </w:r>
      <w:r w:rsidR="002669A8">
        <w:t xml:space="preserve"> [167/131°F]</w:t>
      </w:r>
      <w:r>
        <w:t>. We also investigated a scenario where the heat pump can operate in weather compensated mode (or a scenario where radiators are replaced for larger ones) in the scheme down to 65/45°C</w:t>
      </w:r>
      <w:r w:rsidR="002669A8">
        <w:t xml:space="preserve"> [149/113°F]</w:t>
      </w:r>
      <w:r>
        <w:t>.</w:t>
      </w:r>
    </w:p>
    <w:p w14:paraId="30916023" w14:textId="77777777" w:rsidR="003423B8" w:rsidRDefault="003423B8" w:rsidP="009A4E3D">
      <w:pPr>
        <w:pStyle w:val="06BodyMaintext"/>
      </w:pPr>
      <w:r>
        <w:t xml:space="preserve">It can be seen in Table 2 that the natural refrigerant options ammonia (R717) and hydrocarbons (R290) perform well on COP but are capital intensive at more than 2 times the capital cost of the cheapest units. The lowest capital cost models have low COP. The mid-range option 3 has relatively good COP and medium capital cost. This is achieved through the use of an </w:t>
      </w:r>
      <w:proofErr w:type="spellStart"/>
      <w:r>
        <w:t>economiser</w:t>
      </w:r>
      <w:proofErr w:type="spellEnd"/>
      <w:r>
        <w:t xml:space="preserve"> and low approach temperatures on both condensers and evaporators. It also uses R515b – a non-flammable, nontoxic (A1) refrigerant which minimizes plant room costs associated with the options using mildly flammable (A2L) (R1234ze), high toxicity/low flammability (B2L) (Ammonia) and high flammability (A3) (hydrocarbon) refrigerants. In the cases of R1234ze, ammonia and hydrocarbons the additional CAPEX requirements i.e. leak detection, ammonia de-risking, emergency ventilation, etc. could be significant and have been included in the analysis later on. Table 2 also gives the GWP of all the refrigerant options and the highest GWP is for R515b, which is 293 and relatively low.</w:t>
      </w:r>
    </w:p>
    <w:p w14:paraId="05455011" w14:textId="39F9B607" w:rsidR="00A8255D" w:rsidRDefault="003423B8" w:rsidP="009A4E3D">
      <w:pPr>
        <w:pStyle w:val="06BodyMaintext"/>
      </w:pPr>
      <w:r>
        <w:lastRenderedPageBreak/>
        <w:t>Table 3 shows the calculated performance</w:t>
      </w:r>
      <w:r w:rsidR="00172BC2">
        <w:t xml:space="preserve"> for each </w:t>
      </w:r>
      <w:r>
        <w:t>option over a 20</w:t>
      </w:r>
      <w:r w:rsidR="00172BC2">
        <w:t>-</w:t>
      </w:r>
      <w:r>
        <w:t>year life cycle using broad assumptions relating to the cost of energy and carbon. The table assumes that the heat pump is used bivalently and delivers heating and cooling and sums the cost of electricity to run the heat pump, the CAPEX cost,</w:t>
      </w:r>
      <w:r w:rsidR="00172BC2">
        <w:t xml:space="preserve"> and</w:t>
      </w:r>
      <w:r>
        <w:t xml:space="preserve"> the energy cost saved in delivering cooling required. Option 3</w:t>
      </w:r>
      <w:r w:rsidR="00172BC2">
        <w:t>, which</w:t>
      </w:r>
      <w:r>
        <w:t xml:space="preserve"> had a</w:t>
      </w:r>
      <w:r w:rsidR="00355A45">
        <w:t xml:space="preserve"> relatively</w:t>
      </w:r>
      <w:r>
        <w:t xml:space="preserve"> high COP but relatively low CAPEX cost</w:t>
      </w:r>
      <w:r w:rsidR="00172BC2">
        <w:t>,</w:t>
      </w:r>
      <w:r>
        <w:t xml:space="preserve"> was the most </w:t>
      </w:r>
      <w:r w:rsidR="00C845B1">
        <w:t>cost-effective</w:t>
      </w:r>
      <w:r>
        <w:t xml:space="preserve"> solution over 20 years. This was predominantly due to the high COP</w:t>
      </w:r>
      <w:r w:rsidR="00C845B1">
        <w:t>,</w:t>
      </w:r>
      <w:r w:rsidR="00355A45">
        <w:t xml:space="preserve"> not at the expense of capital cost</w:t>
      </w:r>
      <w:r>
        <w:t>.</w:t>
      </w:r>
    </w:p>
    <w:p w14:paraId="38FEE39C" w14:textId="5DB44A83" w:rsidR="003423B8" w:rsidRDefault="003423B8" w:rsidP="009A4E3D">
      <w:pPr>
        <w:pStyle w:val="06BodyMaintext"/>
        <w:spacing w:after="0"/>
        <w:jc w:val="center"/>
      </w:pPr>
      <w:r>
        <w:rPr>
          <w:b/>
        </w:rPr>
        <w:t xml:space="preserve">Table 3. </w:t>
      </w:r>
      <w:r>
        <w:t>Summary of results from the heat pump appraisal.</w:t>
      </w:r>
    </w:p>
    <w:tbl>
      <w:tblPr>
        <w:tblW w:w="5032" w:type="pct"/>
        <w:jc w:val="center"/>
        <w:tblBorders>
          <w:top w:val="single" w:sz="18" w:space="0" w:color="auto"/>
          <w:bottom w:val="single" w:sz="18" w:space="0" w:color="auto"/>
        </w:tblBorders>
        <w:tblLayout w:type="fixed"/>
        <w:tblLook w:val="04A0" w:firstRow="1" w:lastRow="0" w:firstColumn="1" w:lastColumn="0" w:noHBand="0" w:noVBand="1"/>
      </w:tblPr>
      <w:tblGrid>
        <w:gridCol w:w="2211"/>
        <w:gridCol w:w="1588"/>
        <w:gridCol w:w="1589"/>
        <w:gridCol w:w="1589"/>
        <w:gridCol w:w="1589"/>
        <w:gridCol w:w="1579"/>
      </w:tblGrid>
      <w:tr w:rsidR="00CB1AF2" w:rsidRPr="00976C86" w14:paraId="5AC51903" w14:textId="77777777" w:rsidTr="00CB1AF2">
        <w:trPr>
          <w:trHeight w:val="20"/>
          <w:jc w:val="center"/>
        </w:trPr>
        <w:tc>
          <w:tcPr>
            <w:tcW w:w="1090" w:type="pct"/>
            <w:tcBorders>
              <w:top w:val="single" w:sz="18" w:space="0" w:color="auto"/>
              <w:bottom w:val="double" w:sz="6" w:space="0" w:color="auto"/>
            </w:tcBorders>
            <w:vAlign w:val="center"/>
          </w:tcPr>
          <w:p w14:paraId="256EAD2B" w14:textId="77777777" w:rsidR="003423B8" w:rsidRPr="00976C86" w:rsidRDefault="003423B8" w:rsidP="00C46345">
            <w:pPr>
              <w:pStyle w:val="14TableHeading"/>
            </w:pPr>
          </w:p>
        </w:tc>
        <w:tc>
          <w:tcPr>
            <w:tcW w:w="783" w:type="pct"/>
            <w:tcBorders>
              <w:top w:val="single" w:sz="18" w:space="0" w:color="auto"/>
              <w:bottom w:val="double" w:sz="6" w:space="0" w:color="auto"/>
            </w:tcBorders>
            <w:vAlign w:val="center"/>
          </w:tcPr>
          <w:p w14:paraId="21F607C4" w14:textId="77777777" w:rsidR="003423B8" w:rsidRPr="00976C86" w:rsidRDefault="003423B8" w:rsidP="00C46345">
            <w:pPr>
              <w:pStyle w:val="14TableHeading"/>
            </w:pPr>
            <w:r w:rsidRPr="00D75AB7">
              <w:t>Option 1</w:t>
            </w:r>
          </w:p>
        </w:tc>
        <w:tc>
          <w:tcPr>
            <w:tcW w:w="783" w:type="pct"/>
            <w:tcBorders>
              <w:top w:val="single" w:sz="18" w:space="0" w:color="auto"/>
              <w:bottom w:val="double" w:sz="6" w:space="0" w:color="auto"/>
            </w:tcBorders>
            <w:vAlign w:val="center"/>
          </w:tcPr>
          <w:p w14:paraId="7694A611" w14:textId="77777777" w:rsidR="003423B8" w:rsidRPr="00976C86" w:rsidRDefault="003423B8" w:rsidP="00C46345">
            <w:pPr>
              <w:pStyle w:val="14TableHeading"/>
            </w:pPr>
            <w:r w:rsidRPr="00D75AB7">
              <w:t>Option 2</w:t>
            </w:r>
          </w:p>
        </w:tc>
        <w:tc>
          <w:tcPr>
            <w:tcW w:w="783" w:type="pct"/>
            <w:tcBorders>
              <w:top w:val="single" w:sz="18" w:space="0" w:color="auto"/>
              <w:bottom w:val="double" w:sz="6" w:space="0" w:color="auto"/>
            </w:tcBorders>
            <w:vAlign w:val="center"/>
          </w:tcPr>
          <w:p w14:paraId="3FB3DF66" w14:textId="77777777" w:rsidR="003423B8" w:rsidRDefault="003423B8" w:rsidP="00C46345">
            <w:pPr>
              <w:pStyle w:val="14TableHeading"/>
            </w:pPr>
            <w:r w:rsidRPr="00D75AB7">
              <w:t>Option 3</w:t>
            </w:r>
          </w:p>
        </w:tc>
        <w:tc>
          <w:tcPr>
            <w:tcW w:w="783" w:type="pct"/>
            <w:tcBorders>
              <w:top w:val="single" w:sz="18" w:space="0" w:color="auto"/>
              <w:bottom w:val="double" w:sz="6" w:space="0" w:color="auto"/>
            </w:tcBorders>
            <w:vAlign w:val="center"/>
          </w:tcPr>
          <w:p w14:paraId="728E2464" w14:textId="77777777" w:rsidR="003423B8" w:rsidRPr="00D75AB7" w:rsidRDefault="003423B8" w:rsidP="00C46345">
            <w:pPr>
              <w:pStyle w:val="14TableHeading"/>
            </w:pPr>
            <w:r w:rsidRPr="00D75AB7">
              <w:t>Option 4</w:t>
            </w:r>
          </w:p>
        </w:tc>
        <w:tc>
          <w:tcPr>
            <w:tcW w:w="779" w:type="pct"/>
            <w:tcBorders>
              <w:top w:val="single" w:sz="18" w:space="0" w:color="auto"/>
              <w:bottom w:val="double" w:sz="6" w:space="0" w:color="auto"/>
            </w:tcBorders>
            <w:vAlign w:val="center"/>
          </w:tcPr>
          <w:p w14:paraId="52171673" w14:textId="77777777" w:rsidR="003423B8" w:rsidRPr="00976C86" w:rsidRDefault="003423B8" w:rsidP="00C46345">
            <w:pPr>
              <w:pStyle w:val="14TableHeading"/>
            </w:pPr>
            <w:r w:rsidRPr="00D75AB7">
              <w:t>Option</w:t>
            </w:r>
            <w:r>
              <w:t xml:space="preserve"> 5</w:t>
            </w:r>
          </w:p>
        </w:tc>
      </w:tr>
      <w:tr w:rsidR="00CB1AF2" w:rsidRPr="0099761A" w14:paraId="5696EDA5" w14:textId="77777777" w:rsidTr="002E46B0">
        <w:trPr>
          <w:trHeight w:val="510"/>
          <w:jc w:val="center"/>
        </w:trPr>
        <w:tc>
          <w:tcPr>
            <w:tcW w:w="1090" w:type="pct"/>
            <w:tcBorders>
              <w:bottom w:val="single" w:sz="4" w:space="0" w:color="auto"/>
            </w:tcBorders>
            <w:vAlign w:val="center"/>
          </w:tcPr>
          <w:p w14:paraId="565D5CC2" w14:textId="08E7FC38" w:rsidR="003423B8" w:rsidRPr="00DC12F9" w:rsidRDefault="003423B8" w:rsidP="00C845B1">
            <w:pPr>
              <w:pStyle w:val="16TableText"/>
              <w:rPr>
                <w:b/>
                <w:sz w:val="19"/>
                <w:szCs w:val="19"/>
              </w:rPr>
            </w:pPr>
            <w:r w:rsidRPr="00F569C3">
              <w:t>Supply temperature</w:t>
            </w:r>
          </w:p>
        </w:tc>
        <w:tc>
          <w:tcPr>
            <w:tcW w:w="783" w:type="pct"/>
            <w:tcBorders>
              <w:bottom w:val="single" w:sz="4" w:space="0" w:color="auto"/>
            </w:tcBorders>
            <w:vAlign w:val="center"/>
          </w:tcPr>
          <w:p w14:paraId="6606B28F" w14:textId="77777777" w:rsidR="00163F00" w:rsidRDefault="003423B8" w:rsidP="00C845B1">
            <w:pPr>
              <w:pStyle w:val="16TableText"/>
            </w:pPr>
            <w:r w:rsidRPr="005F68D6">
              <w:t>75</w:t>
            </w:r>
            <w:r w:rsidR="00163F00">
              <w:t>°C</w:t>
            </w:r>
          </w:p>
          <w:p w14:paraId="56BC620E" w14:textId="645D2FFC" w:rsidR="003423B8" w:rsidRPr="004F67FE" w:rsidRDefault="00163F00" w:rsidP="00C845B1">
            <w:pPr>
              <w:pStyle w:val="16TableText"/>
              <w:rPr>
                <w:sz w:val="19"/>
                <w:szCs w:val="19"/>
              </w:rPr>
            </w:pPr>
            <w:r>
              <w:t>[167°F]</w:t>
            </w:r>
          </w:p>
        </w:tc>
        <w:tc>
          <w:tcPr>
            <w:tcW w:w="783" w:type="pct"/>
            <w:tcBorders>
              <w:bottom w:val="single" w:sz="4" w:space="0" w:color="auto"/>
            </w:tcBorders>
            <w:vAlign w:val="center"/>
          </w:tcPr>
          <w:p w14:paraId="62DA8A39" w14:textId="77777777" w:rsidR="00163F00" w:rsidRDefault="003423B8" w:rsidP="00C845B1">
            <w:pPr>
              <w:pStyle w:val="16TableText"/>
            </w:pPr>
            <w:r w:rsidRPr="005F68D6">
              <w:t>75</w:t>
            </w:r>
            <w:r w:rsidR="00163F00">
              <w:t>°C</w:t>
            </w:r>
          </w:p>
          <w:p w14:paraId="140A9C4A" w14:textId="74F588F1" w:rsidR="003423B8" w:rsidRPr="004F67FE" w:rsidRDefault="00163F00" w:rsidP="00C845B1">
            <w:pPr>
              <w:pStyle w:val="16TableText"/>
              <w:rPr>
                <w:sz w:val="19"/>
                <w:szCs w:val="19"/>
              </w:rPr>
            </w:pPr>
            <w:r>
              <w:t>[167°F]</w:t>
            </w:r>
          </w:p>
        </w:tc>
        <w:tc>
          <w:tcPr>
            <w:tcW w:w="783" w:type="pct"/>
            <w:tcBorders>
              <w:bottom w:val="single" w:sz="4" w:space="0" w:color="auto"/>
            </w:tcBorders>
            <w:vAlign w:val="center"/>
          </w:tcPr>
          <w:p w14:paraId="67F5C092" w14:textId="77777777" w:rsidR="00163F00" w:rsidRDefault="003423B8" w:rsidP="00C845B1">
            <w:pPr>
              <w:pStyle w:val="16TableText"/>
            </w:pPr>
            <w:r w:rsidRPr="005F68D6">
              <w:t>75</w:t>
            </w:r>
            <w:r w:rsidR="00163F00">
              <w:t>°C</w:t>
            </w:r>
          </w:p>
          <w:p w14:paraId="761A7741" w14:textId="59E9946D" w:rsidR="003423B8" w:rsidRPr="004F67FE" w:rsidRDefault="00163F00" w:rsidP="00C845B1">
            <w:pPr>
              <w:pStyle w:val="16TableText"/>
              <w:rPr>
                <w:sz w:val="19"/>
                <w:szCs w:val="19"/>
              </w:rPr>
            </w:pPr>
            <w:r>
              <w:t>[167°F]</w:t>
            </w:r>
          </w:p>
        </w:tc>
        <w:tc>
          <w:tcPr>
            <w:tcW w:w="783" w:type="pct"/>
            <w:tcBorders>
              <w:bottom w:val="single" w:sz="4" w:space="0" w:color="auto"/>
            </w:tcBorders>
            <w:vAlign w:val="center"/>
          </w:tcPr>
          <w:p w14:paraId="64677215" w14:textId="77777777" w:rsidR="00163F00" w:rsidRDefault="003423B8" w:rsidP="00C845B1">
            <w:pPr>
              <w:pStyle w:val="16TableText"/>
            </w:pPr>
            <w:r w:rsidRPr="005F68D6">
              <w:t>75</w:t>
            </w:r>
            <w:r w:rsidR="00163F00">
              <w:t>°C</w:t>
            </w:r>
          </w:p>
          <w:p w14:paraId="705DF78A" w14:textId="6F908497" w:rsidR="003423B8" w:rsidRPr="00125F44" w:rsidRDefault="00163F00" w:rsidP="00C845B1">
            <w:pPr>
              <w:pStyle w:val="16TableText"/>
              <w:rPr>
                <w:sz w:val="18"/>
              </w:rPr>
            </w:pPr>
            <w:r>
              <w:t>[167°F]</w:t>
            </w:r>
          </w:p>
        </w:tc>
        <w:tc>
          <w:tcPr>
            <w:tcW w:w="779" w:type="pct"/>
            <w:tcBorders>
              <w:bottom w:val="single" w:sz="4" w:space="0" w:color="auto"/>
            </w:tcBorders>
            <w:vAlign w:val="center"/>
          </w:tcPr>
          <w:p w14:paraId="1ED95589" w14:textId="77777777" w:rsidR="00163F00" w:rsidRDefault="003423B8" w:rsidP="00C845B1">
            <w:pPr>
              <w:pStyle w:val="16TableText"/>
            </w:pPr>
            <w:r w:rsidRPr="005F68D6">
              <w:t>75</w:t>
            </w:r>
            <w:r w:rsidR="00163F00">
              <w:t>°C</w:t>
            </w:r>
          </w:p>
          <w:p w14:paraId="5FEE5DF2" w14:textId="12B31D13" w:rsidR="003423B8" w:rsidRPr="00125F44" w:rsidRDefault="00163F00" w:rsidP="00C845B1">
            <w:pPr>
              <w:pStyle w:val="16TableText"/>
              <w:rPr>
                <w:sz w:val="18"/>
              </w:rPr>
            </w:pPr>
            <w:r>
              <w:t>[167°F]</w:t>
            </w:r>
          </w:p>
        </w:tc>
      </w:tr>
      <w:tr w:rsidR="00CB1AF2" w:rsidRPr="0099761A" w14:paraId="5786941C" w14:textId="77777777" w:rsidTr="002E46B0">
        <w:trPr>
          <w:trHeight w:val="397"/>
          <w:jc w:val="center"/>
        </w:trPr>
        <w:tc>
          <w:tcPr>
            <w:tcW w:w="1090" w:type="pct"/>
            <w:tcBorders>
              <w:top w:val="single" w:sz="4" w:space="0" w:color="auto"/>
              <w:bottom w:val="single" w:sz="4" w:space="0" w:color="auto"/>
            </w:tcBorders>
            <w:vAlign w:val="center"/>
          </w:tcPr>
          <w:p w14:paraId="7727BFE2" w14:textId="5460DD45" w:rsidR="003423B8" w:rsidRPr="00DC12F9" w:rsidRDefault="003423B8" w:rsidP="00C845B1">
            <w:pPr>
              <w:pStyle w:val="16TableText"/>
              <w:rPr>
                <w:b/>
                <w:sz w:val="19"/>
                <w:szCs w:val="19"/>
              </w:rPr>
            </w:pPr>
            <w:r w:rsidRPr="00F569C3">
              <w:t>COP</w:t>
            </w:r>
          </w:p>
        </w:tc>
        <w:tc>
          <w:tcPr>
            <w:tcW w:w="783" w:type="pct"/>
            <w:tcBorders>
              <w:top w:val="single" w:sz="4" w:space="0" w:color="auto"/>
              <w:bottom w:val="single" w:sz="4" w:space="0" w:color="auto"/>
            </w:tcBorders>
            <w:vAlign w:val="center"/>
          </w:tcPr>
          <w:p w14:paraId="4AF9455A" w14:textId="4A79B49F" w:rsidR="003423B8" w:rsidRPr="004F67FE" w:rsidRDefault="003423B8" w:rsidP="00C845B1">
            <w:pPr>
              <w:pStyle w:val="16TableText"/>
              <w:rPr>
                <w:sz w:val="19"/>
                <w:szCs w:val="19"/>
              </w:rPr>
            </w:pPr>
            <w:r w:rsidRPr="005F68D6">
              <w:t>2.36</w:t>
            </w:r>
          </w:p>
        </w:tc>
        <w:tc>
          <w:tcPr>
            <w:tcW w:w="783" w:type="pct"/>
            <w:tcBorders>
              <w:top w:val="single" w:sz="4" w:space="0" w:color="auto"/>
              <w:bottom w:val="single" w:sz="4" w:space="0" w:color="auto"/>
            </w:tcBorders>
            <w:vAlign w:val="center"/>
          </w:tcPr>
          <w:p w14:paraId="57E65819" w14:textId="3A1312CD" w:rsidR="003423B8" w:rsidRPr="004F67FE" w:rsidRDefault="003423B8" w:rsidP="00C845B1">
            <w:pPr>
              <w:pStyle w:val="16TableText"/>
              <w:rPr>
                <w:sz w:val="19"/>
                <w:szCs w:val="19"/>
              </w:rPr>
            </w:pPr>
            <w:r w:rsidRPr="005F68D6">
              <w:t>2.71</w:t>
            </w:r>
          </w:p>
        </w:tc>
        <w:tc>
          <w:tcPr>
            <w:tcW w:w="783" w:type="pct"/>
            <w:tcBorders>
              <w:top w:val="single" w:sz="4" w:space="0" w:color="auto"/>
              <w:bottom w:val="single" w:sz="4" w:space="0" w:color="auto"/>
            </w:tcBorders>
            <w:vAlign w:val="center"/>
          </w:tcPr>
          <w:p w14:paraId="23B9C6F7" w14:textId="5C3AA150" w:rsidR="003423B8" w:rsidRPr="004F67FE" w:rsidRDefault="003423B8" w:rsidP="00C845B1">
            <w:pPr>
              <w:pStyle w:val="16TableText"/>
              <w:rPr>
                <w:sz w:val="19"/>
                <w:szCs w:val="19"/>
              </w:rPr>
            </w:pPr>
            <w:r w:rsidRPr="005F68D6">
              <w:t>2.90</w:t>
            </w:r>
          </w:p>
        </w:tc>
        <w:tc>
          <w:tcPr>
            <w:tcW w:w="783" w:type="pct"/>
            <w:tcBorders>
              <w:top w:val="single" w:sz="4" w:space="0" w:color="auto"/>
              <w:bottom w:val="single" w:sz="4" w:space="0" w:color="auto"/>
            </w:tcBorders>
            <w:vAlign w:val="center"/>
          </w:tcPr>
          <w:p w14:paraId="2912BF82" w14:textId="0B18AF0B" w:rsidR="003423B8" w:rsidRPr="00125F44" w:rsidRDefault="003423B8" w:rsidP="00C845B1">
            <w:pPr>
              <w:pStyle w:val="16TableText"/>
              <w:rPr>
                <w:sz w:val="18"/>
              </w:rPr>
            </w:pPr>
            <w:r w:rsidRPr="005F68D6">
              <w:t>3.00</w:t>
            </w:r>
          </w:p>
        </w:tc>
        <w:tc>
          <w:tcPr>
            <w:tcW w:w="779" w:type="pct"/>
            <w:tcBorders>
              <w:top w:val="single" w:sz="4" w:space="0" w:color="auto"/>
              <w:bottom w:val="single" w:sz="4" w:space="0" w:color="auto"/>
            </w:tcBorders>
            <w:vAlign w:val="center"/>
          </w:tcPr>
          <w:p w14:paraId="4F49A688" w14:textId="4CFFE6DA" w:rsidR="003423B8" w:rsidRPr="00125F44" w:rsidRDefault="003423B8" w:rsidP="00C845B1">
            <w:pPr>
              <w:pStyle w:val="16TableText"/>
              <w:rPr>
                <w:sz w:val="18"/>
              </w:rPr>
            </w:pPr>
            <w:r w:rsidRPr="005F68D6">
              <w:t>3.17</w:t>
            </w:r>
          </w:p>
        </w:tc>
      </w:tr>
      <w:tr w:rsidR="00CB1AF2" w:rsidRPr="0099761A" w14:paraId="4A0122B4" w14:textId="77777777" w:rsidTr="002E46B0">
        <w:trPr>
          <w:trHeight w:val="510"/>
          <w:jc w:val="center"/>
        </w:trPr>
        <w:tc>
          <w:tcPr>
            <w:tcW w:w="1090" w:type="pct"/>
            <w:tcBorders>
              <w:top w:val="single" w:sz="4" w:space="0" w:color="auto"/>
              <w:bottom w:val="single" w:sz="4" w:space="0" w:color="auto"/>
            </w:tcBorders>
            <w:vAlign w:val="center"/>
          </w:tcPr>
          <w:p w14:paraId="60ECD4CE" w14:textId="0A4889E7" w:rsidR="003423B8" w:rsidRPr="00DC12F9" w:rsidRDefault="00163F00" w:rsidP="00C845B1">
            <w:pPr>
              <w:pStyle w:val="16TableText"/>
              <w:rPr>
                <w:b/>
                <w:sz w:val="19"/>
                <w:szCs w:val="19"/>
              </w:rPr>
            </w:pPr>
            <w:r>
              <w:t>Thermal energy per year</w:t>
            </w:r>
          </w:p>
        </w:tc>
        <w:tc>
          <w:tcPr>
            <w:tcW w:w="783" w:type="pct"/>
            <w:tcBorders>
              <w:top w:val="single" w:sz="4" w:space="0" w:color="auto"/>
              <w:bottom w:val="single" w:sz="4" w:space="0" w:color="auto"/>
            </w:tcBorders>
            <w:vAlign w:val="center"/>
          </w:tcPr>
          <w:p w14:paraId="61EAC2B6" w14:textId="06BB43AC" w:rsidR="003423B8" w:rsidRDefault="003423B8" w:rsidP="00C845B1">
            <w:pPr>
              <w:pStyle w:val="16TableText"/>
            </w:pPr>
            <w:r w:rsidRPr="005F68D6">
              <w:t>12</w:t>
            </w:r>
            <w:r w:rsidR="007E585D">
              <w:t>,</w:t>
            </w:r>
            <w:r w:rsidRPr="005F68D6">
              <w:t>793</w:t>
            </w:r>
            <w:r w:rsidR="00163F00">
              <w:t xml:space="preserve"> MWh</w:t>
            </w:r>
          </w:p>
          <w:p w14:paraId="78ACCC7B" w14:textId="285897C2" w:rsidR="00163F00" w:rsidRPr="004F67FE" w:rsidRDefault="008F1BA3" w:rsidP="00C845B1">
            <w:pPr>
              <w:pStyle w:val="16TableText"/>
              <w:rPr>
                <w:sz w:val="19"/>
                <w:szCs w:val="19"/>
              </w:rPr>
            </w:pPr>
            <w:r>
              <w:rPr>
                <w:sz w:val="19"/>
                <w:szCs w:val="19"/>
              </w:rPr>
              <w:t>[</w:t>
            </w:r>
            <w:r w:rsidR="00163F00">
              <w:rPr>
                <w:sz w:val="19"/>
                <w:szCs w:val="19"/>
              </w:rPr>
              <w:t>43</w:t>
            </w:r>
            <w:r w:rsidR="007E585D">
              <w:rPr>
                <w:sz w:val="19"/>
                <w:szCs w:val="19"/>
              </w:rPr>
              <w:t>,</w:t>
            </w:r>
            <w:r w:rsidR="00163F00">
              <w:rPr>
                <w:sz w:val="19"/>
                <w:szCs w:val="19"/>
              </w:rPr>
              <w:t xml:space="preserve">652 </w:t>
            </w:r>
            <w:proofErr w:type="spellStart"/>
            <w:r w:rsidR="00163F00">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4EF108BE" w14:textId="591FC4D2" w:rsidR="00CD54D1" w:rsidRDefault="003423B8" w:rsidP="00C845B1">
            <w:pPr>
              <w:pStyle w:val="16TableText"/>
            </w:pPr>
            <w:r w:rsidRPr="005F68D6">
              <w:t>12</w:t>
            </w:r>
            <w:r w:rsidR="007E585D">
              <w:t>,</w:t>
            </w:r>
            <w:r w:rsidRPr="005F68D6">
              <w:t>79</w:t>
            </w:r>
            <w:r w:rsidR="00CD54D1">
              <w:t>3 MWh</w:t>
            </w:r>
          </w:p>
          <w:p w14:paraId="182D8F3C" w14:textId="3BC90522" w:rsidR="00CD54D1" w:rsidRPr="00C845B1" w:rsidRDefault="008F1BA3" w:rsidP="00C845B1">
            <w:pPr>
              <w:pStyle w:val="16TableText"/>
            </w:pPr>
            <w:r>
              <w:rPr>
                <w:sz w:val="19"/>
                <w:szCs w:val="19"/>
              </w:rPr>
              <w:t>[</w:t>
            </w:r>
            <w:r w:rsidR="00CD54D1">
              <w:rPr>
                <w:sz w:val="19"/>
                <w:szCs w:val="19"/>
              </w:rPr>
              <w:t>43</w:t>
            </w:r>
            <w:r w:rsidR="007E585D">
              <w:rPr>
                <w:sz w:val="19"/>
                <w:szCs w:val="19"/>
              </w:rPr>
              <w:t>,</w:t>
            </w:r>
            <w:r w:rsidR="00CD54D1">
              <w:rPr>
                <w:sz w:val="19"/>
                <w:szCs w:val="19"/>
              </w:rPr>
              <w:t xml:space="preserve">652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7CBC178D" w14:textId="32CE93FE" w:rsidR="00CD54D1" w:rsidRDefault="003423B8" w:rsidP="00C845B1">
            <w:pPr>
              <w:pStyle w:val="16TableText"/>
            </w:pPr>
            <w:r w:rsidRPr="005F68D6">
              <w:t>12</w:t>
            </w:r>
            <w:r w:rsidR="007E585D">
              <w:t>,</w:t>
            </w:r>
            <w:r w:rsidRPr="005F68D6">
              <w:t>793</w:t>
            </w:r>
            <w:r w:rsidR="00CD54D1">
              <w:t xml:space="preserve"> MWh</w:t>
            </w:r>
          </w:p>
          <w:p w14:paraId="26DCB0B6" w14:textId="6E62B73F" w:rsidR="003423B8" w:rsidRPr="004F67FE" w:rsidRDefault="008F1BA3" w:rsidP="00C845B1">
            <w:pPr>
              <w:pStyle w:val="16TableText"/>
              <w:rPr>
                <w:sz w:val="19"/>
                <w:szCs w:val="19"/>
              </w:rPr>
            </w:pPr>
            <w:r>
              <w:rPr>
                <w:sz w:val="19"/>
                <w:szCs w:val="19"/>
              </w:rPr>
              <w:t>[</w:t>
            </w:r>
            <w:r w:rsidR="00CD54D1">
              <w:rPr>
                <w:sz w:val="19"/>
                <w:szCs w:val="19"/>
              </w:rPr>
              <w:t>43</w:t>
            </w:r>
            <w:r w:rsidR="007E585D">
              <w:rPr>
                <w:sz w:val="19"/>
                <w:szCs w:val="19"/>
              </w:rPr>
              <w:t>,</w:t>
            </w:r>
            <w:r w:rsidR="00CD54D1">
              <w:rPr>
                <w:sz w:val="19"/>
                <w:szCs w:val="19"/>
              </w:rPr>
              <w:t xml:space="preserve">652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2523BB20" w14:textId="3A1039BC" w:rsidR="00CD54D1" w:rsidRDefault="003423B8" w:rsidP="00C845B1">
            <w:pPr>
              <w:pStyle w:val="16TableText"/>
            </w:pPr>
            <w:r w:rsidRPr="005F68D6">
              <w:t>12</w:t>
            </w:r>
            <w:r w:rsidR="007E585D">
              <w:t>,</w:t>
            </w:r>
            <w:r w:rsidRPr="005F68D6">
              <w:t>793</w:t>
            </w:r>
            <w:r w:rsidR="00CD54D1">
              <w:t xml:space="preserve"> MWh</w:t>
            </w:r>
          </w:p>
          <w:p w14:paraId="7B740DA1" w14:textId="5C1CCE0B" w:rsidR="003423B8" w:rsidRPr="00125F44" w:rsidRDefault="008F1BA3" w:rsidP="00C845B1">
            <w:pPr>
              <w:pStyle w:val="16TableText"/>
              <w:rPr>
                <w:sz w:val="18"/>
              </w:rPr>
            </w:pPr>
            <w:r>
              <w:rPr>
                <w:sz w:val="19"/>
                <w:szCs w:val="19"/>
              </w:rPr>
              <w:t>[</w:t>
            </w:r>
            <w:r w:rsidR="00CD54D1">
              <w:rPr>
                <w:sz w:val="19"/>
                <w:szCs w:val="19"/>
              </w:rPr>
              <w:t>43</w:t>
            </w:r>
            <w:r w:rsidR="007E585D">
              <w:rPr>
                <w:sz w:val="19"/>
                <w:szCs w:val="19"/>
              </w:rPr>
              <w:t>,</w:t>
            </w:r>
            <w:r w:rsidR="00CD54D1">
              <w:rPr>
                <w:sz w:val="19"/>
                <w:szCs w:val="19"/>
              </w:rPr>
              <w:t xml:space="preserve">652 </w:t>
            </w:r>
            <w:proofErr w:type="spellStart"/>
            <w:r w:rsidR="00CD54D1">
              <w:rPr>
                <w:sz w:val="19"/>
                <w:szCs w:val="19"/>
              </w:rPr>
              <w:t>Dth</w:t>
            </w:r>
            <w:proofErr w:type="spellEnd"/>
            <w:r>
              <w:rPr>
                <w:sz w:val="19"/>
                <w:szCs w:val="19"/>
              </w:rPr>
              <w:t>]</w:t>
            </w:r>
          </w:p>
        </w:tc>
        <w:tc>
          <w:tcPr>
            <w:tcW w:w="779" w:type="pct"/>
            <w:tcBorders>
              <w:top w:val="single" w:sz="4" w:space="0" w:color="auto"/>
              <w:bottom w:val="single" w:sz="4" w:space="0" w:color="auto"/>
            </w:tcBorders>
            <w:vAlign w:val="center"/>
          </w:tcPr>
          <w:p w14:paraId="3DB01217" w14:textId="1B83BF8F" w:rsidR="00CD54D1" w:rsidRDefault="003423B8" w:rsidP="00C845B1">
            <w:pPr>
              <w:pStyle w:val="16TableText"/>
            </w:pPr>
            <w:r w:rsidRPr="005F68D6">
              <w:t>12</w:t>
            </w:r>
            <w:r w:rsidR="007E585D">
              <w:t>,</w:t>
            </w:r>
            <w:r w:rsidRPr="005F68D6">
              <w:t>793</w:t>
            </w:r>
            <w:r w:rsidR="00CD54D1">
              <w:t xml:space="preserve"> MWh</w:t>
            </w:r>
          </w:p>
          <w:p w14:paraId="2E3BDFB0" w14:textId="18280286" w:rsidR="003423B8" w:rsidRPr="00125F44" w:rsidRDefault="008F1BA3" w:rsidP="00C845B1">
            <w:pPr>
              <w:pStyle w:val="16TableText"/>
              <w:rPr>
                <w:sz w:val="18"/>
              </w:rPr>
            </w:pPr>
            <w:r>
              <w:rPr>
                <w:sz w:val="19"/>
                <w:szCs w:val="19"/>
              </w:rPr>
              <w:t>[</w:t>
            </w:r>
            <w:r w:rsidR="00CD54D1">
              <w:rPr>
                <w:sz w:val="19"/>
                <w:szCs w:val="19"/>
              </w:rPr>
              <w:t>43</w:t>
            </w:r>
            <w:r w:rsidR="007E585D">
              <w:rPr>
                <w:sz w:val="19"/>
                <w:szCs w:val="19"/>
              </w:rPr>
              <w:t>,</w:t>
            </w:r>
            <w:r w:rsidR="00CD54D1">
              <w:rPr>
                <w:sz w:val="19"/>
                <w:szCs w:val="19"/>
              </w:rPr>
              <w:t xml:space="preserve">652 </w:t>
            </w:r>
            <w:proofErr w:type="spellStart"/>
            <w:r w:rsidR="00CD54D1">
              <w:rPr>
                <w:sz w:val="19"/>
                <w:szCs w:val="19"/>
              </w:rPr>
              <w:t>Dth</w:t>
            </w:r>
            <w:proofErr w:type="spellEnd"/>
            <w:r w:rsidR="007E585D">
              <w:rPr>
                <w:sz w:val="19"/>
                <w:szCs w:val="19"/>
              </w:rPr>
              <w:t>]</w:t>
            </w:r>
          </w:p>
        </w:tc>
      </w:tr>
      <w:tr w:rsidR="00CB1AF2" w:rsidRPr="0099761A" w14:paraId="06FC817E" w14:textId="77777777" w:rsidTr="002E46B0">
        <w:trPr>
          <w:trHeight w:val="510"/>
          <w:jc w:val="center"/>
        </w:trPr>
        <w:tc>
          <w:tcPr>
            <w:tcW w:w="1090" w:type="pct"/>
            <w:tcBorders>
              <w:top w:val="single" w:sz="4" w:space="0" w:color="auto"/>
              <w:bottom w:val="single" w:sz="4" w:space="0" w:color="auto"/>
            </w:tcBorders>
            <w:vAlign w:val="center"/>
          </w:tcPr>
          <w:p w14:paraId="1F5A7280" w14:textId="77777777" w:rsidR="00CB1AF2" w:rsidRDefault="00C845B1" w:rsidP="00C845B1">
            <w:pPr>
              <w:pStyle w:val="16TableText"/>
            </w:pPr>
            <w:r>
              <w:t>Cooling delivered</w:t>
            </w:r>
          </w:p>
          <w:p w14:paraId="289D1CF9" w14:textId="7C59E2B0" w:rsidR="003423B8" w:rsidRPr="00DC12F9" w:rsidRDefault="00CD54D1" w:rsidP="00C845B1">
            <w:pPr>
              <w:pStyle w:val="16TableText"/>
              <w:rPr>
                <w:b/>
                <w:sz w:val="19"/>
                <w:szCs w:val="19"/>
              </w:rPr>
            </w:pPr>
            <w:r>
              <w:t>per year</w:t>
            </w:r>
          </w:p>
        </w:tc>
        <w:tc>
          <w:tcPr>
            <w:tcW w:w="783" w:type="pct"/>
            <w:tcBorders>
              <w:top w:val="single" w:sz="4" w:space="0" w:color="auto"/>
              <w:bottom w:val="single" w:sz="4" w:space="0" w:color="auto"/>
            </w:tcBorders>
            <w:vAlign w:val="center"/>
          </w:tcPr>
          <w:p w14:paraId="027F7D4D" w14:textId="51F593EA" w:rsidR="00CD54D1" w:rsidRDefault="003423B8" w:rsidP="00C845B1">
            <w:pPr>
              <w:pStyle w:val="16TableText"/>
            </w:pPr>
            <w:r w:rsidRPr="005F68D6">
              <w:t>7</w:t>
            </w:r>
            <w:r w:rsidR="007E585D">
              <w:t>,</w:t>
            </w:r>
            <w:r w:rsidRPr="005F68D6">
              <w:t>372</w:t>
            </w:r>
            <w:r w:rsidR="00CD54D1">
              <w:t xml:space="preserve"> MWh</w:t>
            </w:r>
          </w:p>
          <w:p w14:paraId="2E6D3E2C" w14:textId="2F19A4CF" w:rsidR="003423B8" w:rsidRPr="004F67FE" w:rsidRDefault="008F1BA3" w:rsidP="00C845B1">
            <w:pPr>
              <w:pStyle w:val="16TableText"/>
              <w:rPr>
                <w:sz w:val="19"/>
                <w:szCs w:val="19"/>
              </w:rPr>
            </w:pPr>
            <w:r>
              <w:rPr>
                <w:sz w:val="19"/>
                <w:szCs w:val="19"/>
              </w:rPr>
              <w:t>[</w:t>
            </w:r>
            <w:r w:rsidR="00CD54D1">
              <w:rPr>
                <w:sz w:val="19"/>
                <w:szCs w:val="19"/>
              </w:rPr>
              <w:t>25</w:t>
            </w:r>
            <w:r w:rsidR="007E585D">
              <w:rPr>
                <w:sz w:val="19"/>
                <w:szCs w:val="19"/>
              </w:rPr>
              <w:t>,</w:t>
            </w:r>
            <w:r w:rsidR="00CD54D1">
              <w:rPr>
                <w:sz w:val="19"/>
                <w:szCs w:val="19"/>
              </w:rPr>
              <w:t xml:space="preserve">154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406CE4A0" w14:textId="55384B8D" w:rsidR="00CD54D1" w:rsidRDefault="003423B8" w:rsidP="00C845B1">
            <w:pPr>
              <w:pStyle w:val="16TableText"/>
            </w:pPr>
            <w:r w:rsidRPr="005F68D6">
              <w:t>8</w:t>
            </w:r>
            <w:r w:rsidR="007E585D">
              <w:t>,</w:t>
            </w:r>
            <w:r w:rsidRPr="005F68D6">
              <w:t>072</w:t>
            </w:r>
            <w:r w:rsidR="00CD54D1">
              <w:t xml:space="preserve"> MWh</w:t>
            </w:r>
          </w:p>
          <w:p w14:paraId="2FF6DCED" w14:textId="05D46C86" w:rsidR="003423B8" w:rsidRPr="004F67FE" w:rsidRDefault="008F1BA3" w:rsidP="00C845B1">
            <w:pPr>
              <w:pStyle w:val="16TableText"/>
              <w:rPr>
                <w:sz w:val="19"/>
                <w:szCs w:val="19"/>
              </w:rPr>
            </w:pPr>
            <w:r>
              <w:rPr>
                <w:sz w:val="19"/>
                <w:szCs w:val="19"/>
              </w:rPr>
              <w:t>[</w:t>
            </w:r>
            <w:r w:rsidR="00CD54D1">
              <w:rPr>
                <w:sz w:val="19"/>
                <w:szCs w:val="19"/>
              </w:rPr>
              <w:t>27</w:t>
            </w:r>
            <w:r w:rsidR="007E585D">
              <w:rPr>
                <w:sz w:val="19"/>
                <w:szCs w:val="19"/>
              </w:rPr>
              <w:t>,</w:t>
            </w:r>
            <w:r w:rsidR="00CD54D1">
              <w:rPr>
                <w:sz w:val="19"/>
                <w:szCs w:val="19"/>
              </w:rPr>
              <w:t xml:space="preserve">543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785ABAA7" w14:textId="6BB74E5D" w:rsidR="00CD54D1" w:rsidRDefault="003423B8" w:rsidP="00C845B1">
            <w:pPr>
              <w:pStyle w:val="16TableText"/>
            </w:pPr>
            <w:r w:rsidRPr="005F68D6">
              <w:t>8</w:t>
            </w:r>
            <w:r w:rsidR="007E585D">
              <w:t>,</w:t>
            </w:r>
            <w:r w:rsidRPr="005F68D6">
              <w:t>382</w:t>
            </w:r>
            <w:r w:rsidR="00CD54D1">
              <w:t xml:space="preserve"> MWh</w:t>
            </w:r>
          </w:p>
          <w:p w14:paraId="2C8639C1" w14:textId="4154038E" w:rsidR="003423B8" w:rsidRPr="004F67FE" w:rsidRDefault="008F1BA3" w:rsidP="00C845B1">
            <w:pPr>
              <w:pStyle w:val="16TableText"/>
              <w:rPr>
                <w:sz w:val="19"/>
                <w:szCs w:val="19"/>
              </w:rPr>
            </w:pPr>
            <w:r>
              <w:rPr>
                <w:sz w:val="19"/>
                <w:szCs w:val="19"/>
              </w:rPr>
              <w:t>[</w:t>
            </w:r>
            <w:r w:rsidR="00CD54D1">
              <w:rPr>
                <w:sz w:val="19"/>
                <w:szCs w:val="19"/>
              </w:rPr>
              <w:t>28</w:t>
            </w:r>
            <w:r w:rsidR="007E585D">
              <w:rPr>
                <w:sz w:val="19"/>
                <w:szCs w:val="19"/>
              </w:rPr>
              <w:t>,</w:t>
            </w:r>
            <w:r w:rsidR="00CD54D1">
              <w:rPr>
                <w:sz w:val="19"/>
                <w:szCs w:val="19"/>
              </w:rPr>
              <w:t xml:space="preserve">601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1C8482C8" w14:textId="7246466F" w:rsidR="00CD54D1" w:rsidRDefault="003423B8" w:rsidP="00C845B1">
            <w:pPr>
              <w:pStyle w:val="16TableText"/>
            </w:pPr>
            <w:r w:rsidRPr="005F68D6">
              <w:t>8</w:t>
            </w:r>
            <w:r w:rsidR="007E585D">
              <w:t>,</w:t>
            </w:r>
            <w:r w:rsidRPr="005F68D6">
              <w:t>529</w:t>
            </w:r>
            <w:r w:rsidR="00CD54D1">
              <w:t xml:space="preserve"> MWh</w:t>
            </w:r>
          </w:p>
          <w:p w14:paraId="346269CB" w14:textId="4F19453D" w:rsidR="003423B8" w:rsidRPr="00125F44" w:rsidRDefault="008F1BA3" w:rsidP="00C845B1">
            <w:pPr>
              <w:pStyle w:val="16TableText"/>
              <w:rPr>
                <w:sz w:val="18"/>
              </w:rPr>
            </w:pPr>
            <w:r>
              <w:rPr>
                <w:sz w:val="19"/>
                <w:szCs w:val="19"/>
              </w:rPr>
              <w:t>[</w:t>
            </w:r>
            <w:r w:rsidR="00CD54D1">
              <w:rPr>
                <w:sz w:val="19"/>
                <w:szCs w:val="19"/>
              </w:rPr>
              <w:t>29</w:t>
            </w:r>
            <w:r w:rsidR="007E585D">
              <w:rPr>
                <w:sz w:val="19"/>
                <w:szCs w:val="19"/>
              </w:rPr>
              <w:t>,</w:t>
            </w:r>
            <w:r w:rsidR="00CD54D1">
              <w:rPr>
                <w:sz w:val="19"/>
                <w:szCs w:val="19"/>
              </w:rPr>
              <w:t xml:space="preserve">102 </w:t>
            </w:r>
            <w:proofErr w:type="spellStart"/>
            <w:r w:rsidR="00CD54D1">
              <w:rPr>
                <w:sz w:val="19"/>
                <w:szCs w:val="19"/>
              </w:rPr>
              <w:t>Dth</w:t>
            </w:r>
            <w:proofErr w:type="spellEnd"/>
            <w:r>
              <w:rPr>
                <w:sz w:val="19"/>
                <w:szCs w:val="19"/>
              </w:rPr>
              <w:t>]</w:t>
            </w:r>
          </w:p>
        </w:tc>
        <w:tc>
          <w:tcPr>
            <w:tcW w:w="779" w:type="pct"/>
            <w:tcBorders>
              <w:top w:val="single" w:sz="4" w:space="0" w:color="auto"/>
              <w:bottom w:val="single" w:sz="4" w:space="0" w:color="auto"/>
            </w:tcBorders>
            <w:vAlign w:val="center"/>
          </w:tcPr>
          <w:p w14:paraId="216A9FCB" w14:textId="0D090BE2" w:rsidR="00CD54D1" w:rsidRDefault="003423B8" w:rsidP="00C845B1">
            <w:pPr>
              <w:pStyle w:val="16TableText"/>
            </w:pPr>
            <w:r w:rsidRPr="005F68D6">
              <w:t>8</w:t>
            </w:r>
            <w:r w:rsidR="007E585D">
              <w:t>,</w:t>
            </w:r>
            <w:r w:rsidRPr="005F68D6">
              <w:t>757</w:t>
            </w:r>
            <w:r w:rsidR="00CD54D1">
              <w:t xml:space="preserve"> MWh</w:t>
            </w:r>
          </w:p>
          <w:p w14:paraId="3E8171EE" w14:textId="17820928" w:rsidR="003423B8" w:rsidRPr="00125F44" w:rsidRDefault="008F1BA3" w:rsidP="00C845B1">
            <w:pPr>
              <w:pStyle w:val="16TableText"/>
              <w:rPr>
                <w:sz w:val="18"/>
              </w:rPr>
            </w:pPr>
            <w:r>
              <w:rPr>
                <w:sz w:val="19"/>
                <w:szCs w:val="19"/>
              </w:rPr>
              <w:t>[</w:t>
            </w:r>
            <w:r w:rsidR="00CD54D1">
              <w:rPr>
                <w:sz w:val="19"/>
                <w:szCs w:val="19"/>
              </w:rPr>
              <w:t>29</w:t>
            </w:r>
            <w:r w:rsidR="007E585D">
              <w:rPr>
                <w:sz w:val="19"/>
                <w:szCs w:val="19"/>
              </w:rPr>
              <w:t>,</w:t>
            </w:r>
            <w:r w:rsidR="00CD54D1">
              <w:rPr>
                <w:sz w:val="19"/>
                <w:szCs w:val="19"/>
              </w:rPr>
              <w:t xml:space="preserve">880 </w:t>
            </w:r>
            <w:proofErr w:type="spellStart"/>
            <w:r w:rsidR="00CD54D1">
              <w:rPr>
                <w:sz w:val="19"/>
                <w:szCs w:val="19"/>
              </w:rPr>
              <w:t>Dth</w:t>
            </w:r>
            <w:proofErr w:type="spellEnd"/>
            <w:r>
              <w:rPr>
                <w:sz w:val="19"/>
                <w:szCs w:val="19"/>
              </w:rPr>
              <w:t>]</w:t>
            </w:r>
          </w:p>
        </w:tc>
      </w:tr>
      <w:tr w:rsidR="00CB1AF2" w:rsidRPr="0099761A" w14:paraId="7B135518" w14:textId="77777777" w:rsidTr="002E46B0">
        <w:trPr>
          <w:trHeight w:val="510"/>
          <w:jc w:val="center"/>
        </w:trPr>
        <w:tc>
          <w:tcPr>
            <w:tcW w:w="1090" w:type="pct"/>
            <w:tcBorders>
              <w:top w:val="single" w:sz="4" w:space="0" w:color="auto"/>
              <w:bottom w:val="single" w:sz="4" w:space="0" w:color="auto"/>
            </w:tcBorders>
            <w:vAlign w:val="center"/>
          </w:tcPr>
          <w:p w14:paraId="6326C58F" w14:textId="77777777" w:rsidR="00CB1AF2" w:rsidRDefault="00CD54D1" w:rsidP="00C845B1">
            <w:pPr>
              <w:pStyle w:val="16TableText"/>
            </w:pPr>
            <w:r>
              <w:t>E</w:t>
            </w:r>
            <w:r w:rsidR="003423B8" w:rsidRPr="00F569C3">
              <w:t>lectricity saved</w:t>
            </w:r>
          </w:p>
          <w:p w14:paraId="200083EF" w14:textId="6590129C" w:rsidR="003423B8" w:rsidRPr="00DC12F9" w:rsidRDefault="00B86502" w:rsidP="00C845B1">
            <w:pPr>
              <w:pStyle w:val="16TableText"/>
              <w:rPr>
                <w:b/>
                <w:sz w:val="19"/>
                <w:szCs w:val="19"/>
              </w:rPr>
            </w:pPr>
            <w:r>
              <w:t>annually</w:t>
            </w:r>
            <w:r w:rsidR="00CB1AF2">
              <w:t xml:space="preserve"> </w:t>
            </w:r>
            <w:r w:rsidR="003423B8" w:rsidRPr="00F569C3">
              <w:t>for cooling</w:t>
            </w:r>
          </w:p>
        </w:tc>
        <w:tc>
          <w:tcPr>
            <w:tcW w:w="783" w:type="pct"/>
            <w:tcBorders>
              <w:top w:val="single" w:sz="4" w:space="0" w:color="auto"/>
              <w:bottom w:val="single" w:sz="4" w:space="0" w:color="auto"/>
            </w:tcBorders>
            <w:vAlign w:val="center"/>
          </w:tcPr>
          <w:p w14:paraId="5AD19DF1" w14:textId="72A60EC2" w:rsidR="00CD54D1" w:rsidRDefault="003423B8" w:rsidP="00C845B1">
            <w:pPr>
              <w:pStyle w:val="16TableText"/>
            </w:pPr>
            <w:r w:rsidRPr="005F68D6">
              <w:t>2</w:t>
            </w:r>
            <w:r w:rsidR="007E585D">
              <w:t>,</w:t>
            </w:r>
            <w:r w:rsidRPr="005F68D6">
              <w:t>948</w:t>
            </w:r>
            <w:r w:rsidR="00CD54D1">
              <w:t xml:space="preserve"> MWh</w:t>
            </w:r>
          </w:p>
          <w:p w14:paraId="4ED23466" w14:textId="67911066" w:rsidR="003423B8" w:rsidRPr="004F67FE" w:rsidRDefault="008F1BA3" w:rsidP="00C845B1">
            <w:pPr>
              <w:pStyle w:val="16TableText"/>
              <w:rPr>
                <w:sz w:val="19"/>
                <w:szCs w:val="19"/>
              </w:rPr>
            </w:pPr>
            <w:r>
              <w:rPr>
                <w:sz w:val="19"/>
                <w:szCs w:val="19"/>
              </w:rPr>
              <w:t>[</w:t>
            </w:r>
            <w:r w:rsidR="00CD54D1">
              <w:rPr>
                <w:sz w:val="19"/>
                <w:szCs w:val="19"/>
              </w:rPr>
              <w:t>10</w:t>
            </w:r>
            <w:r w:rsidR="007E585D">
              <w:rPr>
                <w:sz w:val="19"/>
                <w:szCs w:val="19"/>
              </w:rPr>
              <w:t>,</w:t>
            </w:r>
            <w:r w:rsidR="00CD54D1">
              <w:rPr>
                <w:sz w:val="19"/>
                <w:szCs w:val="19"/>
              </w:rPr>
              <w:t xml:space="preserve">059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738A3CA0" w14:textId="432F16DC" w:rsidR="00CD54D1" w:rsidRDefault="003423B8" w:rsidP="00C845B1">
            <w:pPr>
              <w:pStyle w:val="16TableText"/>
            </w:pPr>
            <w:r w:rsidRPr="005F68D6">
              <w:t>3</w:t>
            </w:r>
            <w:r w:rsidR="007E585D">
              <w:t>,</w:t>
            </w:r>
            <w:r w:rsidRPr="005F68D6">
              <w:t>228</w:t>
            </w:r>
            <w:r w:rsidR="00CD54D1">
              <w:t xml:space="preserve"> MWh</w:t>
            </w:r>
          </w:p>
          <w:p w14:paraId="71311F51" w14:textId="008CCECB" w:rsidR="003423B8" w:rsidRPr="004F67FE" w:rsidRDefault="008F1BA3" w:rsidP="00C845B1">
            <w:pPr>
              <w:pStyle w:val="16TableText"/>
              <w:rPr>
                <w:sz w:val="19"/>
                <w:szCs w:val="19"/>
              </w:rPr>
            </w:pPr>
            <w:r>
              <w:rPr>
                <w:sz w:val="19"/>
                <w:szCs w:val="19"/>
              </w:rPr>
              <w:t>[</w:t>
            </w:r>
            <w:r w:rsidR="00CD54D1">
              <w:rPr>
                <w:sz w:val="19"/>
                <w:szCs w:val="19"/>
              </w:rPr>
              <w:t>11</w:t>
            </w:r>
            <w:r w:rsidR="007E585D">
              <w:rPr>
                <w:sz w:val="19"/>
                <w:szCs w:val="19"/>
              </w:rPr>
              <w:t>,</w:t>
            </w:r>
            <w:r w:rsidR="00CD54D1">
              <w:rPr>
                <w:sz w:val="19"/>
                <w:szCs w:val="19"/>
              </w:rPr>
              <w:t xml:space="preserve">014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57CFBB10" w14:textId="34E5DF32" w:rsidR="00CD54D1" w:rsidRDefault="003423B8" w:rsidP="00C845B1">
            <w:pPr>
              <w:pStyle w:val="16TableText"/>
            </w:pPr>
            <w:r w:rsidRPr="005F68D6">
              <w:t>3</w:t>
            </w:r>
            <w:r w:rsidR="007E585D">
              <w:t>,</w:t>
            </w:r>
            <w:r w:rsidRPr="005F68D6">
              <w:t>352</w:t>
            </w:r>
            <w:r w:rsidR="00CD54D1">
              <w:t xml:space="preserve"> MWh</w:t>
            </w:r>
          </w:p>
          <w:p w14:paraId="048B66B5" w14:textId="71B04366" w:rsidR="003423B8" w:rsidRPr="004F67FE" w:rsidRDefault="008F1BA3" w:rsidP="00C845B1">
            <w:pPr>
              <w:pStyle w:val="16TableText"/>
              <w:rPr>
                <w:sz w:val="19"/>
                <w:szCs w:val="19"/>
              </w:rPr>
            </w:pPr>
            <w:r>
              <w:rPr>
                <w:sz w:val="19"/>
                <w:szCs w:val="19"/>
              </w:rPr>
              <w:t>[</w:t>
            </w:r>
            <w:r w:rsidR="00CD54D1">
              <w:rPr>
                <w:sz w:val="19"/>
                <w:szCs w:val="19"/>
              </w:rPr>
              <w:t>11</w:t>
            </w:r>
            <w:r w:rsidR="007E585D">
              <w:rPr>
                <w:sz w:val="19"/>
                <w:szCs w:val="19"/>
              </w:rPr>
              <w:t>,</w:t>
            </w:r>
            <w:r w:rsidR="00CD54D1">
              <w:rPr>
                <w:sz w:val="19"/>
                <w:szCs w:val="19"/>
              </w:rPr>
              <w:t xml:space="preserve">437 </w:t>
            </w:r>
            <w:proofErr w:type="spellStart"/>
            <w:r w:rsidR="00CD54D1">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61D1A564" w14:textId="12169B47" w:rsidR="00CD54D1" w:rsidRDefault="003423B8" w:rsidP="00C845B1">
            <w:pPr>
              <w:pStyle w:val="16TableText"/>
            </w:pPr>
            <w:r w:rsidRPr="005F68D6">
              <w:t>3</w:t>
            </w:r>
            <w:r w:rsidR="007E585D">
              <w:t>,</w:t>
            </w:r>
            <w:r w:rsidRPr="005F68D6">
              <w:t>411</w:t>
            </w:r>
            <w:r w:rsidR="00CD54D1">
              <w:t xml:space="preserve"> MWh</w:t>
            </w:r>
          </w:p>
          <w:p w14:paraId="72EFE007" w14:textId="084FAE5D" w:rsidR="003423B8" w:rsidRPr="00125F44" w:rsidRDefault="008F1BA3" w:rsidP="00C845B1">
            <w:pPr>
              <w:pStyle w:val="16TableText"/>
              <w:rPr>
                <w:sz w:val="18"/>
              </w:rPr>
            </w:pPr>
            <w:r>
              <w:rPr>
                <w:sz w:val="19"/>
                <w:szCs w:val="19"/>
              </w:rPr>
              <w:t>[</w:t>
            </w:r>
            <w:r w:rsidR="00CD54D1">
              <w:rPr>
                <w:sz w:val="19"/>
                <w:szCs w:val="19"/>
              </w:rPr>
              <w:t>11</w:t>
            </w:r>
            <w:r w:rsidR="007E585D">
              <w:rPr>
                <w:sz w:val="19"/>
                <w:szCs w:val="19"/>
              </w:rPr>
              <w:t>,</w:t>
            </w:r>
            <w:r w:rsidR="00CD54D1">
              <w:rPr>
                <w:sz w:val="19"/>
                <w:szCs w:val="19"/>
              </w:rPr>
              <w:t xml:space="preserve">639 </w:t>
            </w:r>
            <w:proofErr w:type="spellStart"/>
            <w:r w:rsidR="00CD54D1">
              <w:rPr>
                <w:sz w:val="19"/>
                <w:szCs w:val="19"/>
              </w:rPr>
              <w:t>Dth</w:t>
            </w:r>
            <w:proofErr w:type="spellEnd"/>
            <w:r>
              <w:rPr>
                <w:sz w:val="19"/>
                <w:szCs w:val="19"/>
              </w:rPr>
              <w:t>]</w:t>
            </w:r>
          </w:p>
        </w:tc>
        <w:tc>
          <w:tcPr>
            <w:tcW w:w="779" w:type="pct"/>
            <w:tcBorders>
              <w:top w:val="single" w:sz="4" w:space="0" w:color="auto"/>
              <w:bottom w:val="single" w:sz="4" w:space="0" w:color="auto"/>
            </w:tcBorders>
            <w:vAlign w:val="center"/>
          </w:tcPr>
          <w:p w14:paraId="272AE5B1" w14:textId="73E0E8C5" w:rsidR="00CD54D1" w:rsidRDefault="003423B8" w:rsidP="00C845B1">
            <w:pPr>
              <w:pStyle w:val="16TableText"/>
            </w:pPr>
            <w:r w:rsidRPr="005F68D6">
              <w:t>3</w:t>
            </w:r>
            <w:r w:rsidR="007E585D">
              <w:t>,</w:t>
            </w:r>
            <w:r w:rsidRPr="005F68D6">
              <w:t>502</w:t>
            </w:r>
            <w:r w:rsidR="00CD54D1">
              <w:t xml:space="preserve"> MWh</w:t>
            </w:r>
          </w:p>
          <w:p w14:paraId="7772682C" w14:textId="164EB63E" w:rsidR="003423B8" w:rsidRPr="00125F44" w:rsidRDefault="008F1BA3" w:rsidP="00C845B1">
            <w:pPr>
              <w:pStyle w:val="16TableText"/>
              <w:rPr>
                <w:sz w:val="18"/>
              </w:rPr>
            </w:pPr>
            <w:r>
              <w:rPr>
                <w:sz w:val="19"/>
                <w:szCs w:val="19"/>
              </w:rPr>
              <w:t>[</w:t>
            </w:r>
            <w:r w:rsidR="00CD54D1">
              <w:rPr>
                <w:sz w:val="19"/>
                <w:szCs w:val="19"/>
              </w:rPr>
              <w:t>11</w:t>
            </w:r>
            <w:r w:rsidR="007E585D">
              <w:rPr>
                <w:sz w:val="19"/>
                <w:szCs w:val="19"/>
              </w:rPr>
              <w:t>,</w:t>
            </w:r>
            <w:r w:rsidR="00CD54D1">
              <w:rPr>
                <w:sz w:val="19"/>
                <w:szCs w:val="19"/>
              </w:rPr>
              <w:t xml:space="preserve">949 </w:t>
            </w:r>
            <w:proofErr w:type="spellStart"/>
            <w:r w:rsidR="00CD54D1">
              <w:rPr>
                <w:sz w:val="19"/>
                <w:szCs w:val="19"/>
              </w:rPr>
              <w:t>Dth</w:t>
            </w:r>
            <w:proofErr w:type="spellEnd"/>
            <w:r>
              <w:rPr>
                <w:sz w:val="19"/>
                <w:szCs w:val="19"/>
              </w:rPr>
              <w:t>]</w:t>
            </w:r>
          </w:p>
        </w:tc>
      </w:tr>
      <w:tr w:rsidR="00CB1AF2" w:rsidRPr="0099761A" w14:paraId="01E755AE" w14:textId="77777777" w:rsidTr="002E46B0">
        <w:trPr>
          <w:trHeight w:val="510"/>
          <w:jc w:val="center"/>
        </w:trPr>
        <w:tc>
          <w:tcPr>
            <w:tcW w:w="1090" w:type="pct"/>
            <w:tcBorders>
              <w:top w:val="single" w:sz="4" w:space="0" w:color="auto"/>
              <w:bottom w:val="single" w:sz="4" w:space="0" w:color="auto"/>
            </w:tcBorders>
            <w:vAlign w:val="center"/>
          </w:tcPr>
          <w:p w14:paraId="251F3242" w14:textId="77777777" w:rsidR="00EB6021" w:rsidRDefault="00B86502" w:rsidP="00EB6021">
            <w:pPr>
              <w:pStyle w:val="16TableText"/>
            </w:pPr>
            <w:r>
              <w:t>Annual e</w:t>
            </w:r>
            <w:r w:rsidR="003423B8" w:rsidRPr="00F569C3">
              <w:t>lect</w:t>
            </w:r>
            <w:r w:rsidR="003423B8">
              <w:t>ricity</w:t>
            </w:r>
          </w:p>
          <w:p w14:paraId="2FB47653" w14:textId="501DDFCA" w:rsidR="003423B8" w:rsidRPr="00DC12F9" w:rsidRDefault="003423B8" w:rsidP="00EB6021">
            <w:pPr>
              <w:pStyle w:val="16TableText"/>
              <w:rPr>
                <w:b/>
                <w:sz w:val="19"/>
                <w:szCs w:val="19"/>
              </w:rPr>
            </w:pPr>
            <w:r>
              <w:t>input</w:t>
            </w:r>
            <w:r w:rsidR="00EB6021">
              <w:t xml:space="preserve"> </w:t>
            </w:r>
            <w:r>
              <w:t>to the HP</w:t>
            </w:r>
          </w:p>
        </w:tc>
        <w:tc>
          <w:tcPr>
            <w:tcW w:w="783" w:type="pct"/>
            <w:tcBorders>
              <w:top w:val="single" w:sz="4" w:space="0" w:color="auto"/>
              <w:bottom w:val="single" w:sz="4" w:space="0" w:color="auto"/>
            </w:tcBorders>
            <w:vAlign w:val="center"/>
          </w:tcPr>
          <w:p w14:paraId="080B352E" w14:textId="64B238EB" w:rsidR="008F1BA3" w:rsidRDefault="003423B8" w:rsidP="00C845B1">
            <w:pPr>
              <w:pStyle w:val="16TableText"/>
            </w:pPr>
            <w:r w:rsidRPr="005F68D6">
              <w:t>5</w:t>
            </w:r>
            <w:r w:rsidR="007E585D">
              <w:t>,</w:t>
            </w:r>
            <w:r w:rsidRPr="005F68D6">
              <w:t>420</w:t>
            </w:r>
            <w:r w:rsidR="008F1BA3">
              <w:t xml:space="preserve"> MWh</w:t>
            </w:r>
          </w:p>
          <w:p w14:paraId="392C2AB1" w14:textId="243E8BC1" w:rsidR="003423B8" w:rsidRPr="004F67FE" w:rsidRDefault="008F1BA3" w:rsidP="00C845B1">
            <w:pPr>
              <w:pStyle w:val="16TableText"/>
              <w:rPr>
                <w:sz w:val="19"/>
                <w:szCs w:val="19"/>
              </w:rPr>
            </w:pPr>
            <w:r>
              <w:rPr>
                <w:sz w:val="19"/>
                <w:szCs w:val="19"/>
              </w:rPr>
              <w:t>[18</w:t>
            </w:r>
            <w:r w:rsidR="007E585D">
              <w:rPr>
                <w:sz w:val="19"/>
                <w:szCs w:val="19"/>
              </w:rPr>
              <w:t>,</w:t>
            </w:r>
            <w:r>
              <w:rPr>
                <w:sz w:val="19"/>
                <w:szCs w:val="19"/>
              </w:rPr>
              <w:t xml:space="preserve">494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0F860AA9" w14:textId="0E8432AC" w:rsidR="008F1BA3" w:rsidRDefault="003423B8" w:rsidP="00C845B1">
            <w:pPr>
              <w:pStyle w:val="16TableText"/>
            </w:pPr>
            <w:r w:rsidRPr="005F68D6">
              <w:t>4</w:t>
            </w:r>
            <w:r w:rsidR="007E585D">
              <w:t>,</w:t>
            </w:r>
            <w:r w:rsidRPr="005F68D6">
              <w:t>720</w:t>
            </w:r>
            <w:r w:rsidR="008F1BA3">
              <w:t xml:space="preserve"> MWh</w:t>
            </w:r>
          </w:p>
          <w:p w14:paraId="6E6E8849" w14:textId="0098B5DF" w:rsidR="003423B8" w:rsidRPr="004F67FE" w:rsidRDefault="008F1BA3" w:rsidP="00C845B1">
            <w:pPr>
              <w:pStyle w:val="16TableText"/>
              <w:rPr>
                <w:sz w:val="19"/>
                <w:szCs w:val="19"/>
              </w:rPr>
            </w:pPr>
            <w:r>
              <w:rPr>
                <w:sz w:val="19"/>
                <w:szCs w:val="19"/>
              </w:rPr>
              <w:t>[16</w:t>
            </w:r>
            <w:r w:rsidR="007E585D">
              <w:rPr>
                <w:sz w:val="19"/>
                <w:szCs w:val="19"/>
              </w:rPr>
              <w:t>,</w:t>
            </w:r>
            <w:r>
              <w:rPr>
                <w:sz w:val="19"/>
                <w:szCs w:val="19"/>
              </w:rPr>
              <w:t xml:space="preserve">105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5463CA72" w14:textId="7D85E720" w:rsidR="008F1BA3" w:rsidRDefault="003423B8" w:rsidP="00C845B1">
            <w:pPr>
              <w:pStyle w:val="16TableText"/>
            </w:pPr>
            <w:r w:rsidRPr="005F68D6">
              <w:t>4</w:t>
            </w:r>
            <w:r w:rsidR="007E585D">
              <w:t>,</w:t>
            </w:r>
            <w:r w:rsidRPr="005F68D6">
              <w:t>411</w:t>
            </w:r>
            <w:r w:rsidR="008F1BA3">
              <w:t xml:space="preserve"> MWh</w:t>
            </w:r>
          </w:p>
          <w:p w14:paraId="216F5D5F" w14:textId="1500C2E5" w:rsidR="003423B8" w:rsidRPr="004F67FE" w:rsidRDefault="008F1BA3" w:rsidP="00C845B1">
            <w:pPr>
              <w:pStyle w:val="16TableText"/>
              <w:rPr>
                <w:sz w:val="19"/>
                <w:szCs w:val="19"/>
              </w:rPr>
            </w:pPr>
            <w:r>
              <w:rPr>
                <w:sz w:val="19"/>
                <w:szCs w:val="19"/>
              </w:rPr>
              <w:t>[15</w:t>
            </w:r>
            <w:r w:rsidR="007E585D">
              <w:rPr>
                <w:sz w:val="19"/>
                <w:szCs w:val="19"/>
              </w:rPr>
              <w:t>,</w:t>
            </w:r>
            <w:r>
              <w:rPr>
                <w:sz w:val="19"/>
                <w:szCs w:val="19"/>
              </w:rPr>
              <w:t xml:space="preserve">051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64D04612" w14:textId="59418B67" w:rsidR="008F1BA3" w:rsidRDefault="003423B8" w:rsidP="00C845B1">
            <w:pPr>
              <w:pStyle w:val="16TableText"/>
            </w:pPr>
            <w:r w:rsidRPr="005F68D6">
              <w:t>4</w:t>
            </w:r>
            <w:r w:rsidR="007E585D">
              <w:t>,</w:t>
            </w:r>
            <w:r w:rsidRPr="005F68D6">
              <w:t>264</w:t>
            </w:r>
            <w:r w:rsidR="008F1BA3">
              <w:t xml:space="preserve"> MWh</w:t>
            </w:r>
          </w:p>
          <w:p w14:paraId="485DBAEF" w14:textId="428DE1CF" w:rsidR="003423B8" w:rsidRPr="00125F44" w:rsidRDefault="008F1BA3" w:rsidP="00C845B1">
            <w:pPr>
              <w:pStyle w:val="16TableText"/>
              <w:rPr>
                <w:sz w:val="18"/>
              </w:rPr>
            </w:pPr>
            <w:r>
              <w:rPr>
                <w:sz w:val="19"/>
                <w:szCs w:val="19"/>
              </w:rPr>
              <w:t>[14</w:t>
            </w:r>
            <w:r w:rsidR="007E585D">
              <w:rPr>
                <w:sz w:val="19"/>
                <w:szCs w:val="19"/>
              </w:rPr>
              <w:t>,</w:t>
            </w:r>
            <w:r>
              <w:rPr>
                <w:sz w:val="19"/>
                <w:szCs w:val="19"/>
              </w:rPr>
              <w:t xml:space="preserve">549 </w:t>
            </w:r>
            <w:proofErr w:type="spellStart"/>
            <w:r>
              <w:rPr>
                <w:sz w:val="19"/>
                <w:szCs w:val="19"/>
              </w:rPr>
              <w:t>Dth</w:t>
            </w:r>
            <w:proofErr w:type="spellEnd"/>
            <w:r>
              <w:rPr>
                <w:sz w:val="19"/>
                <w:szCs w:val="19"/>
              </w:rPr>
              <w:t>]</w:t>
            </w:r>
          </w:p>
        </w:tc>
        <w:tc>
          <w:tcPr>
            <w:tcW w:w="779" w:type="pct"/>
            <w:tcBorders>
              <w:top w:val="single" w:sz="4" w:space="0" w:color="auto"/>
              <w:bottom w:val="single" w:sz="4" w:space="0" w:color="auto"/>
            </w:tcBorders>
            <w:vAlign w:val="center"/>
          </w:tcPr>
          <w:p w14:paraId="785E214D" w14:textId="581C918C" w:rsidR="008F1BA3" w:rsidRDefault="003423B8" w:rsidP="00C845B1">
            <w:pPr>
              <w:pStyle w:val="16TableText"/>
            </w:pPr>
            <w:r w:rsidRPr="005F68D6">
              <w:t>4</w:t>
            </w:r>
            <w:r w:rsidR="007E585D">
              <w:t>,</w:t>
            </w:r>
            <w:r w:rsidRPr="005F68D6">
              <w:t>035</w:t>
            </w:r>
            <w:r w:rsidR="008F1BA3">
              <w:t xml:space="preserve"> MWh</w:t>
            </w:r>
          </w:p>
          <w:p w14:paraId="4ED95038" w14:textId="5B088F69" w:rsidR="003423B8" w:rsidRPr="00125F44" w:rsidRDefault="008F1BA3" w:rsidP="00C845B1">
            <w:pPr>
              <w:pStyle w:val="16TableText"/>
              <w:rPr>
                <w:sz w:val="18"/>
              </w:rPr>
            </w:pPr>
            <w:r>
              <w:rPr>
                <w:sz w:val="19"/>
                <w:szCs w:val="19"/>
              </w:rPr>
              <w:t>[13</w:t>
            </w:r>
            <w:r w:rsidR="007E585D">
              <w:rPr>
                <w:sz w:val="19"/>
                <w:szCs w:val="19"/>
              </w:rPr>
              <w:t>,</w:t>
            </w:r>
            <w:r>
              <w:rPr>
                <w:sz w:val="19"/>
                <w:szCs w:val="19"/>
              </w:rPr>
              <w:t xml:space="preserve">768 </w:t>
            </w:r>
            <w:proofErr w:type="spellStart"/>
            <w:r>
              <w:rPr>
                <w:sz w:val="19"/>
                <w:szCs w:val="19"/>
              </w:rPr>
              <w:t>Dth</w:t>
            </w:r>
            <w:proofErr w:type="spellEnd"/>
            <w:r>
              <w:rPr>
                <w:sz w:val="19"/>
                <w:szCs w:val="19"/>
              </w:rPr>
              <w:t>]</w:t>
            </w:r>
          </w:p>
        </w:tc>
      </w:tr>
      <w:tr w:rsidR="00CB1AF2" w:rsidRPr="0099761A" w14:paraId="4D4AB35A" w14:textId="77777777" w:rsidTr="002E46B0">
        <w:trPr>
          <w:trHeight w:val="510"/>
          <w:jc w:val="center"/>
        </w:trPr>
        <w:tc>
          <w:tcPr>
            <w:tcW w:w="1090" w:type="pct"/>
            <w:tcBorders>
              <w:top w:val="single" w:sz="4" w:space="0" w:color="auto"/>
              <w:bottom w:val="single" w:sz="4" w:space="0" w:color="auto"/>
            </w:tcBorders>
            <w:vAlign w:val="center"/>
          </w:tcPr>
          <w:p w14:paraId="4B7C0504" w14:textId="77777777" w:rsidR="00CB1AF2" w:rsidRDefault="003423B8" w:rsidP="00C845B1">
            <w:pPr>
              <w:pStyle w:val="16TableText"/>
            </w:pPr>
            <w:r w:rsidRPr="00F569C3">
              <w:t>20 years electricity</w:t>
            </w:r>
          </w:p>
          <w:p w14:paraId="22CEA5D1" w14:textId="1E4B5802" w:rsidR="003423B8" w:rsidRPr="00DC12F9" w:rsidRDefault="003423B8" w:rsidP="00C845B1">
            <w:pPr>
              <w:pStyle w:val="16TableText"/>
              <w:rPr>
                <w:b/>
                <w:sz w:val="19"/>
                <w:szCs w:val="19"/>
              </w:rPr>
            </w:pPr>
            <w:r w:rsidRPr="00F569C3">
              <w:t>input</w:t>
            </w:r>
            <w:r w:rsidR="00CB1AF2">
              <w:t xml:space="preserve"> </w:t>
            </w:r>
            <w:r w:rsidRPr="00F569C3">
              <w:t>to HP</w:t>
            </w:r>
          </w:p>
        </w:tc>
        <w:tc>
          <w:tcPr>
            <w:tcW w:w="783" w:type="pct"/>
            <w:tcBorders>
              <w:top w:val="single" w:sz="4" w:space="0" w:color="auto"/>
              <w:bottom w:val="single" w:sz="4" w:space="0" w:color="auto"/>
            </w:tcBorders>
            <w:vAlign w:val="center"/>
          </w:tcPr>
          <w:p w14:paraId="7A55890C" w14:textId="77777777" w:rsidR="007E585D" w:rsidRDefault="003423B8" w:rsidP="00C845B1">
            <w:pPr>
              <w:pStyle w:val="16TableText"/>
            </w:pPr>
            <w:r w:rsidRPr="005F68D6">
              <w:t>108,415</w:t>
            </w:r>
            <w:r w:rsidR="007E585D">
              <w:t xml:space="preserve"> MWh</w:t>
            </w:r>
          </w:p>
          <w:p w14:paraId="6CBBFFD8" w14:textId="470E7B0A" w:rsidR="003423B8" w:rsidRPr="004F67FE" w:rsidRDefault="007E585D" w:rsidP="00C845B1">
            <w:pPr>
              <w:pStyle w:val="16TableText"/>
              <w:rPr>
                <w:sz w:val="19"/>
                <w:szCs w:val="19"/>
              </w:rPr>
            </w:pPr>
            <w:r>
              <w:rPr>
                <w:sz w:val="19"/>
                <w:szCs w:val="19"/>
              </w:rPr>
              <w:t>[</w:t>
            </w:r>
            <w:r w:rsidR="00AB7D22">
              <w:rPr>
                <w:sz w:val="19"/>
                <w:szCs w:val="19"/>
              </w:rPr>
              <w:t>369,927</w:t>
            </w:r>
            <w:r>
              <w:rPr>
                <w:sz w:val="19"/>
                <w:szCs w:val="19"/>
              </w:rPr>
              <w:t xml:space="preserve">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13CB294E" w14:textId="77777777" w:rsidR="007E585D" w:rsidRDefault="003423B8" w:rsidP="00C845B1">
            <w:pPr>
              <w:pStyle w:val="16TableText"/>
            </w:pPr>
            <w:r w:rsidRPr="005F68D6">
              <w:t>94,413</w:t>
            </w:r>
            <w:r w:rsidR="007E585D">
              <w:t xml:space="preserve"> MWh</w:t>
            </w:r>
          </w:p>
          <w:p w14:paraId="0352E5CD" w14:textId="33A38DB5" w:rsidR="003423B8" w:rsidRPr="004F67FE" w:rsidRDefault="007E585D" w:rsidP="00C845B1">
            <w:pPr>
              <w:pStyle w:val="16TableText"/>
              <w:rPr>
                <w:sz w:val="19"/>
                <w:szCs w:val="19"/>
              </w:rPr>
            </w:pPr>
            <w:r>
              <w:rPr>
                <w:sz w:val="19"/>
                <w:szCs w:val="19"/>
              </w:rPr>
              <w:t>[</w:t>
            </w:r>
            <w:r w:rsidR="00AB7D22">
              <w:rPr>
                <w:sz w:val="19"/>
                <w:szCs w:val="19"/>
              </w:rPr>
              <w:t>322,151</w:t>
            </w:r>
            <w:r>
              <w:rPr>
                <w:sz w:val="19"/>
                <w:szCs w:val="19"/>
              </w:rPr>
              <w:t xml:space="preserve">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118CD872" w14:textId="77777777" w:rsidR="007E585D" w:rsidRDefault="003423B8" w:rsidP="00C845B1">
            <w:pPr>
              <w:pStyle w:val="16TableText"/>
            </w:pPr>
            <w:r w:rsidRPr="005F68D6">
              <w:t>88,227</w:t>
            </w:r>
            <w:r w:rsidR="007E585D">
              <w:t xml:space="preserve"> MWh</w:t>
            </w:r>
          </w:p>
          <w:p w14:paraId="1E46A558" w14:textId="6B656415" w:rsidR="003423B8" w:rsidRPr="004F67FE" w:rsidRDefault="007E585D" w:rsidP="00C845B1">
            <w:pPr>
              <w:pStyle w:val="16TableText"/>
              <w:rPr>
                <w:sz w:val="19"/>
                <w:szCs w:val="19"/>
              </w:rPr>
            </w:pPr>
            <w:r>
              <w:rPr>
                <w:sz w:val="19"/>
                <w:szCs w:val="19"/>
              </w:rPr>
              <w:t>[</w:t>
            </w:r>
            <w:r w:rsidR="00AB7D22">
              <w:rPr>
                <w:sz w:val="19"/>
                <w:szCs w:val="19"/>
              </w:rPr>
              <w:t>301,043</w:t>
            </w:r>
            <w:r>
              <w:rPr>
                <w:sz w:val="19"/>
                <w:szCs w:val="19"/>
              </w:rPr>
              <w:t xml:space="preserve">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321F6238" w14:textId="77777777" w:rsidR="007E585D" w:rsidRDefault="003423B8" w:rsidP="00C845B1">
            <w:pPr>
              <w:pStyle w:val="16TableText"/>
            </w:pPr>
            <w:r w:rsidRPr="005F68D6">
              <w:t>85,286</w:t>
            </w:r>
            <w:r w:rsidR="007E585D">
              <w:t xml:space="preserve"> MWh</w:t>
            </w:r>
          </w:p>
          <w:p w14:paraId="1741D978" w14:textId="793A855C" w:rsidR="003423B8" w:rsidRPr="00125F44" w:rsidRDefault="007E585D" w:rsidP="00C845B1">
            <w:pPr>
              <w:pStyle w:val="16TableText"/>
              <w:rPr>
                <w:sz w:val="18"/>
              </w:rPr>
            </w:pPr>
            <w:r>
              <w:rPr>
                <w:sz w:val="19"/>
                <w:szCs w:val="19"/>
              </w:rPr>
              <w:t>[</w:t>
            </w:r>
            <w:r w:rsidR="00AB7D22">
              <w:rPr>
                <w:sz w:val="19"/>
                <w:szCs w:val="19"/>
              </w:rPr>
              <w:t>291,008</w:t>
            </w:r>
            <w:r>
              <w:rPr>
                <w:sz w:val="19"/>
                <w:szCs w:val="19"/>
              </w:rPr>
              <w:t xml:space="preserve"> </w:t>
            </w:r>
            <w:proofErr w:type="spellStart"/>
            <w:r>
              <w:rPr>
                <w:sz w:val="19"/>
                <w:szCs w:val="19"/>
              </w:rPr>
              <w:t>Dth</w:t>
            </w:r>
            <w:proofErr w:type="spellEnd"/>
            <w:r>
              <w:rPr>
                <w:sz w:val="19"/>
                <w:szCs w:val="19"/>
              </w:rPr>
              <w:t>]</w:t>
            </w:r>
          </w:p>
        </w:tc>
        <w:tc>
          <w:tcPr>
            <w:tcW w:w="779" w:type="pct"/>
            <w:tcBorders>
              <w:top w:val="single" w:sz="4" w:space="0" w:color="auto"/>
              <w:bottom w:val="single" w:sz="4" w:space="0" w:color="auto"/>
            </w:tcBorders>
            <w:vAlign w:val="center"/>
          </w:tcPr>
          <w:p w14:paraId="5ECB29F6" w14:textId="77777777" w:rsidR="007E585D" w:rsidRDefault="003423B8" w:rsidP="00C845B1">
            <w:pPr>
              <w:pStyle w:val="16TableText"/>
            </w:pPr>
            <w:r w:rsidRPr="005F68D6">
              <w:t>80,712</w:t>
            </w:r>
            <w:r w:rsidR="007E585D">
              <w:t xml:space="preserve"> MWh</w:t>
            </w:r>
          </w:p>
          <w:p w14:paraId="5440996C" w14:textId="6BF4EDD7" w:rsidR="003423B8" w:rsidRPr="00125F44" w:rsidRDefault="007E585D" w:rsidP="00C845B1">
            <w:pPr>
              <w:pStyle w:val="16TableText"/>
              <w:rPr>
                <w:sz w:val="18"/>
              </w:rPr>
            </w:pPr>
            <w:r>
              <w:rPr>
                <w:sz w:val="19"/>
                <w:szCs w:val="19"/>
              </w:rPr>
              <w:t>[</w:t>
            </w:r>
            <w:r w:rsidR="00AB7D22">
              <w:rPr>
                <w:sz w:val="19"/>
                <w:szCs w:val="19"/>
              </w:rPr>
              <w:t>275,401</w:t>
            </w:r>
            <w:r>
              <w:rPr>
                <w:sz w:val="19"/>
                <w:szCs w:val="19"/>
              </w:rPr>
              <w:t xml:space="preserve"> </w:t>
            </w:r>
            <w:proofErr w:type="spellStart"/>
            <w:r>
              <w:rPr>
                <w:sz w:val="19"/>
                <w:szCs w:val="19"/>
              </w:rPr>
              <w:t>Dth</w:t>
            </w:r>
            <w:proofErr w:type="spellEnd"/>
            <w:r>
              <w:rPr>
                <w:sz w:val="19"/>
                <w:szCs w:val="19"/>
              </w:rPr>
              <w:t>]</w:t>
            </w:r>
          </w:p>
        </w:tc>
      </w:tr>
      <w:tr w:rsidR="00CB1AF2" w:rsidRPr="0099761A" w14:paraId="38AACB53" w14:textId="77777777" w:rsidTr="002E46B0">
        <w:trPr>
          <w:trHeight w:val="510"/>
          <w:jc w:val="center"/>
        </w:trPr>
        <w:tc>
          <w:tcPr>
            <w:tcW w:w="1090" w:type="pct"/>
            <w:tcBorders>
              <w:top w:val="single" w:sz="4" w:space="0" w:color="auto"/>
              <w:bottom w:val="single" w:sz="4" w:space="0" w:color="auto"/>
            </w:tcBorders>
            <w:vAlign w:val="center"/>
          </w:tcPr>
          <w:p w14:paraId="0D107E05" w14:textId="77777777" w:rsidR="00CB1AF2" w:rsidRDefault="003423B8" w:rsidP="00C845B1">
            <w:pPr>
              <w:pStyle w:val="16TableText"/>
            </w:pPr>
            <w:r w:rsidRPr="00F569C3">
              <w:t>20 years electricity</w:t>
            </w:r>
          </w:p>
          <w:p w14:paraId="55D07DF0" w14:textId="0F56B954" w:rsidR="003423B8" w:rsidRPr="00DC12F9" w:rsidRDefault="003423B8" w:rsidP="00C845B1">
            <w:pPr>
              <w:pStyle w:val="16TableText"/>
              <w:rPr>
                <w:b/>
                <w:sz w:val="19"/>
                <w:szCs w:val="19"/>
              </w:rPr>
            </w:pPr>
            <w:r w:rsidRPr="00F569C3">
              <w:t>cost of running HP</w:t>
            </w:r>
          </w:p>
        </w:tc>
        <w:tc>
          <w:tcPr>
            <w:tcW w:w="783" w:type="pct"/>
            <w:tcBorders>
              <w:top w:val="single" w:sz="4" w:space="0" w:color="auto"/>
              <w:bottom w:val="single" w:sz="4" w:space="0" w:color="auto"/>
            </w:tcBorders>
            <w:vAlign w:val="center"/>
          </w:tcPr>
          <w:p w14:paraId="176B347D" w14:textId="783C4E45" w:rsidR="003423B8" w:rsidRDefault="003423B8" w:rsidP="00C845B1">
            <w:pPr>
              <w:pStyle w:val="16TableText"/>
            </w:pPr>
            <w:r w:rsidRPr="005F68D6">
              <w:t>£11</w:t>
            </w:r>
            <w:r w:rsidR="00AB7D22">
              <w:t>.</w:t>
            </w:r>
            <w:r w:rsidRPr="005F68D6">
              <w:t>5M</w:t>
            </w:r>
          </w:p>
          <w:p w14:paraId="3A7C43C5" w14:textId="74EF5F25" w:rsidR="00AB7D22" w:rsidRPr="003117C1" w:rsidRDefault="00AB7D22" w:rsidP="00C845B1">
            <w:pPr>
              <w:pStyle w:val="16TableText"/>
            </w:pPr>
            <w:r>
              <w:t>[$</w:t>
            </w:r>
            <w:r w:rsidR="00AB37A8">
              <w:t>13.8M</w:t>
            </w:r>
            <w:r>
              <w:t>]</w:t>
            </w:r>
          </w:p>
        </w:tc>
        <w:tc>
          <w:tcPr>
            <w:tcW w:w="783" w:type="pct"/>
            <w:tcBorders>
              <w:top w:val="single" w:sz="4" w:space="0" w:color="auto"/>
              <w:bottom w:val="single" w:sz="4" w:space="0" w:color="auto"/>
            </w:tcBorders>
            <w:vAlign w:val="center"/>
          </w:tcPr>
          <w:p w14:paraId="4B73B8AD" w14:textId="088D8044" w:rsidR="00AB7D22" w:rsidRDefault="003423B8" w:rsidP="00C845B1">
            <w:pPr>
              <w:pStyle w:val="16TableText"/>
            </w:pPr>
            <w:r w:rsidRPr="005F68D6">
              <w:t>£10</w:t>
            </w:r>
            <w:r w:rsidR="00AB7D22">
              <w:t>.</w:t>
            </w:r>
            <w:r w:rsidRPr="005F68D6">
              <w:t>0M</w:t>
            </w:r>
          </w:p>
          <w:p w14:paraId="4C409F67" w14:textId="42062A04" w:rsidR="003423B8" w:rsidRPr="003117C1" w:rsidRDefault="00AB7D22" w:rsidP="00C845B1">
            <w:pPr>
              <w:pStyle w:val="16TableText"/>
            </w:pPr>
            <w:r>
              <w:t>[$</w:t>
            </w:r>
            <w:r w:rsidR="00AB37A8">
              <w:t>12.0M</w:t>
            </w:r>
            <w:r>
              <w:t>]</w:t>
            </w:r>
          </w:p>
        </w:tc>
        <w:tc>
          <w:tcPr>
            <w:tcW w:w="783" w:type="pct"/>
            <w:tcBorders>
              <w:top w:val="single" w:sz="4" w:space="0" w:color="auto"/>
              <w:bottom w:val="single" w:sz="4" w:space="0" w:color="auto"/>
            </w:tcBorders>
            <w:vAlign w:val="center"/>
          </w:tcPr>
          <w:p w14:paraId="239AF061" w14:textId="0626B247" w:rsidR="00AB7D22" w:rsidRDefault="003423B8" w:rsidP="00C845B1">
            <w:pPr>
              <w:pStyle w:val="16TableText"/>
            </w:pPr>
            <w:r w:rsidRPr="005F68D6">
              <w:t>£9</w:t>
            </w:r>
            <w:r w:rsidR="00AB7D22">
              <w:t>.</w:t>
            </w:r>
            <w:r w:rsidRPr="005F68D6">
              <w:t>4M</w:t>
            </w:r>
          </w:p>
          <w:p w14:paraId="66300D27" w14:textId="44D6DB78" w:rsidR="003423B8" w:rsidRPr="003117C1" w:rsidRDefault="00AB7D22" w:rsidP="00C845B1">
            <w:pPr>
              <w:pStyle w:val="16TableText"/>
            </w:pPr>
            <w:r>
              <w:t>[</w:t>
            </w:r>
            <w:r w:rsidR="002E46B0">
              <w:t>$</w:t>
            </w:r>
            <w:r w:rsidR="00AB37A8">
              <w:t>11.3M</w:t>
            </w:r>
            <w:r>
              <w:t>]</w:t>
            </w:r>
          </w:p>
        </w:tc>
        <w:tc>
          <w:tcPr>
            <w:tcW w:w="783" w:type="pct"/>
            <w:tcBorders>
              <w:top w:val="single" w:sz="4" w:space="0" w:color="auto"/>
              <w:bottom w:val="single" w:sz="4" w:space="0" w:color="auto"/>
            </w:tcBorders>
            <w:vAlign w:val="center"/>
          </w:tcPr>
          <w:p w14:paraId="20B37D30" w14:textId="1AA40422" w:rsidR="00AB7D22" w:rsidRDefault="003423B8" w:rsidP="00C845B1">
            <w:pPr>
              <w:pStyle w:val="16TableText"/>
            </w:pPr>
            <w:r w:rsidRPr="005F68D6">
              <w:t>£9</w:t>
            </w:r>
            <w:r w:rsidR="00AB7D22">
              <w:t>.</w:t>
            </w:r>
            <w:r w:rsidRPr="005F68D6">
              <w:t>0M</w:t>
            </w:r>
          </w:p>
          <w:p w14:paraId="5C759018" w14:textId="17209C29" w:rsidR="003423B8" w:rsidRPr="003117C1" w:rsidRDefault="00AB7D22" w:rsidP="00C845B1">
            <w:pPr>
              <w:pStyle w:val="16TableText"/>
            </w:pPr>
            <w:r>
              <w:t>[$</w:t>
            </w:r>
            <w:r w:rsidR="00AB37A8">
              <w:t>10.8M</w:t>
            </w:r>
            <w:r>
              <w:t>]</w:t>
            </w:r>
          </w:p>
        </w:tc>
        <w:tc>
          <w:tcPr>
            <w:tcW w:w="779" w:type="pct"/>
            <w:tcBorders>
              <w:top w:val="single" w:sz="4" w:space="0" w:color="auto"/>
              <w:bottom w:val="single" w:sz="4" w:space="0" w:color="auto"/>
            </w:tcBorders>
            <w:vAlign w:val="center"/>
          </w:tcPr>
          <w:p w14:paraId="7CB03143" w14:textId="13D68A4D" w:rsidR="00AB7D22" w:rsidRDefault="003423B8" w:rsidP="00C845B1">
            <w:pPr>
              <w:pStyle w:val="16TableText"/>
            </w:pPr>
            <w:r w:rsidRPr="005F68D6">
              <w:t>£8</w:t>
            </w:r>
            <w:r w:rsidR="00AB7D22">
              <w:t>.</w:t>
            </w:r>
            <w:r w:rsidRPr="005F68D6">
              <w:t>6M</w:t>
            </w:r>
          </w:p>
          <w:p w14:paraId="2525DD62" w14:textId="24C6FB7A" w:rsidR="003423B8" w:rsidRPr="003117C1" w:rsidRDefault="00AB7D22" w:rsidP="00C845B1">
            <w:pPr>
              <w:pStyle w:val="16TableText"/>
            </w:pPr>
            <w:r>
              <w:t>[$</w:t>
            </w:r>
            <w:r w:rsidR="00AB37A8">
              <w:t>10.3M</w:t>
            </w:r>
            <w:r>
              <w:t>]</w:t>
            </w:r>
          </w:p>
        </w:tc>
      </w:tr>
      <w:tr w:rsidR="00CB1AF2" w:rsidRPr="0099761A" w14:paraId="524A9BE6" w14:textId="77777777" w:rsidTr="002E46B0">
        <w:trPr>
          <w:trHeight w:val="510"/>
          <w:jc w:val="center"/>
        </w:trPr>
        <w:tc>
          <w:tcPr>
            <w:tcW w:w="1090" w:type="pct"/>
            <w:tcBorders>
              <w:top w:val="single" w:sz="4" w:space="0" w:color="auto"/>
              <w:bottom w:val="single" w:sz="4" w:space="0" w:color="auto"/>
            </w:tcBorders>
            <w:vAlign w:val="center"/>
          </w:tcPr>
          <w:p w14:paraId="46793E45" w14:textId="77777777" w:rsidR="00CB1AF2" w:rsidRDefault="003423B8" w:rsidP="00C845B1">
            <w:pPr>
              <w:pStyle w:val="16TableText"/>
            </w:pPr>
            <w:r w:rsidRPr="00F569C3">
              <w:t>20 years saving</w:t>
            </w:r>
            <w:r w:rsidR="00B86502">
              <w:t>s</w:t>
            </w:r>
          </w:p>
          <w:p w14:paraId="49549DCA" w14:textId="633013EC" w:rsidR="003423B8" w:rsidRPr="00DC12F9" w:rsidRDefault="003423B8" w:rsidP="00C845B1">
            <w:pPr>
              <w:pStyle w:val="16TableText"/>
              <w:rPr>
                <w:b/>
                <w:sz w:val="19"/>
                <w:szCs w:val="19"/>
              </w:rPr>
            </w:pPr>
            <w:r w:rsidRPr="00F569C3">
              <w:t xml:space="preserve"> in</w:t>
            </w:r>
            <w:r w:rsidR="00CB1AF2">
              <w:t xml:space="preserve"> </w:t>
            </w:r>
            <w:r w:rsidRPr="00F569C3">
              <w:t>cooling</w:t>
            </w:r>
          </w:p>
        </w:tc>
        <w:tc>
          <w:tcPr>
            <w:tcW w:w="783" w:type="pct"/>
            <w:tcBorders>
              <w:top w:val="single" w:sz="4" w:space="0" w:color="auto"/>
              <w:bottom w:val="single" w:sz="4" w:space="0" w:color="auto"/>
            </w:tcBorders>
            <w:vAlign w:val="center"/>
          </w:tcPr>
          <w:p w14:paraId="5575103A" w14:textId="77777777" w:rsidR="00AB37A8" w:rsidRDefault="003423B8" w:rsidP="00C845B1">
            <w:pPr>
              <w:pStyle w:val="16TableText"/>
            </w:pPr>
            <w:r w:rsidRPr="005F68D6">
              <w:t>58,977</w:t>
            </w:r>
            <w:r w:rsidR="00AB37A8">
              <w:t xml:space="preserve"> MWh</w:t>
            </w:r>
          </w:p>
          <w:p w14:paraId="4E363423" w14:textId="66D5E84C" w:rsidR="003423B8" w:rsidRPr="003117C1" w:rsidRDefault="00AB37A8" w:rsidP="00C845B1">
            <w:pPr>
              <w:pStyle w:val="16TableText"/>
            </w:pPr>
            <w:r>
              <w:rPr>
                <w:sz w:val="19"/>
                <w:szCs w:val="19"/>
              </w:rPr>
              <w:t xml:space="preserve">[201,238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53C654B5" w14:textId="77777777" w:rsidR="00AB37A8" w:rsidRDefault="003423B8" w:rsidP="00C845B1">
            <w:pPr>
              <w:pStyle w:val="16TableText"/>
            </w:pPr>
            <w:r w:rsidRPr="005F68D6">
              <w:t>64,578</w:t>
            </w:r>
            <w:r w:rsidR="00AB37A8">
              <w:t xml:space="preserve"> MWh</w:t>
            </w:r>
          </w:p>
          <w:p w14:paraId="107AEFD2" w14:textId="0ECB7504" w:rsidR="003423B8" w:rsidRPr="003117C1" w:rsidRDefault="00AB37A8" w:rsidP="00C845B1">
            <w:pPr>
              <w:pStyle w:val="16TableText"/>
            </w:pPr>
            <w:r>
              <w:rPr>
                <w:sz w:val="19"/>
                <w:szCs w:val="19"/>
              </w:rPr>
              <w:t>[</w:t>
            </w:r>
            <w:r w:rsidR="00F9350E">
              <w:rPr>
                <w:sz w:val="19"/>
                <w:szCs w:val="19"/>
              </w:rPr>
              <w:t>220,349</w:t>
            </w:r>
            <w:r>
              <w:rPr>
                <w:sz w:val="19"/>
                <w:szCs w:val="19"/>
              </w:rPr>
              <w:t xml:space="preserve">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46D707C9" w14:textId="77777777" w:rsidR="00AB37A8" w:rsidRDefault="003423B8" w:rsidP="00C845B1">
            <w:pPr>
              <w:pStyle w:val="16TableText"/>
            </w:pPr>
            <w:r w:rsidRPr="005F68D6">
              <w:t>67,052</w:t>
            </w:r>
            <w:r w:rsidR="00AB37A8">
              <w:t xml:space="preserve"> MWh</w:t>
            </w:r>
          </w:p>
          <w:p w14:paraId="574EFB3E" w14:textId="1BDACD9A" w:rsidR="003423B8" w:rsidRPr="003117C1" w:rsidRDefault="00AB37A8" w:rsidP="00C845B1">
            <w:pPr>
              <w:pStyle w:val="16TableText"/>
            </w:pPr>
            <w:r>
              <w:rPr>
                <w:sz w:val="19"/>
                <w:szCs w:val="19"/>
              </w:rPr>
              <w:t>[</w:t>
            </w:r>
            <w:r w:rsidR="00F9350E">
              <w:rPr>
                <w:sz w:val="19"/>
                <w:szCs w:val="19"/>
              </w:rPr>
              <w:t>228,791</w:t>
            </w:r>
            <w:r>
              <w:rPr>
                <w:sz w:val="19"/>
                <w:szCs w:val="19"/>
              </w:rPr>
              <w:t xml:space="preserve"> </w:t>
            </w:r>
            <w:proofErr w:type="spellStart"/>
            <w:r>
              <w:rPr>
                <w:sz w:val="19"/>
                <w:szCs w:val="19"/>
              </w:rPr>
              <w:t>Dth</w:t>
            </w:r>
            <w:proofErr w:type="spellEnd"/>
            <w:r>
              <w:rPr>
                <w:sz w:val="19"/>
                <w:szCs w:val="19"/>
              </w:rPr>
              <w:t>]</w:t>
            </w:r>
          </w:p>
        </w:tc>
        <w:tc>
          <w:tcPr>
            <w:tcW w:w="783" w:type="pct"/>
            <w:tcBorders>
              <w:top w:val="single" w:sz="4" w:space="0" w:color="auto"/>
              <w:bottom w:val="single" w:sz="4" w:space="0" w:color="auto"/>
            </w:tcBorders>
            <w:vAlign w:val="center"/>
          </w:tcPr>
          <w:p w14:paraId="2D558A8A" w14:textId="77777777" w:rsidR="00AB37A8" w:rsidRDefault="003423B8" w:rsidP="00C845B1">
            <w:pPr>
              <w:pStyle w:val="16TableText"/>
            </w:pPr>
            <w:r w:rsidRPr="005F68D6">
              <w:t>68,229</w:t>
            </w:r>
            <w:r w:rsidR="00AB37A8">
              <w:t xml:space="preserve"> MWh</w:t>
            </w:r>
          </w:p>
          <w:p w14:paraId="0C095CF5" w14:textId="2E175094" w:rsidR="003423B8" w:rsidRPr="003117C1" w:rsidRDefault="00AB37A8" w:rsidP="00C845B1">
            <w:pPr>
              <w:pStyle w:val="16TableText"/>
            </w:pPr>
            <w:r>
              <w:rPr>
                <w:sz w:val="19"/>
                <w:szCs w:val="19"/>
              </w:rPr>
              <w:t>[</w:t>
            </w:r>
            <w:r w:rsidR="00F9350E">
              <w:rPr>
                <w:sz w:val="19"/>
                <w:szCs w:val="19"/>
              </w:rPr>
              <w:t>232,807</w:t>
            </w:r>
            <w:r>
              <w:rPr>
                <w:sz w:val="19"/>
                <w:szCs w:val="19"/>
              </w:rPr>
              <w:t xml:space="preserve"> </w:t>
            </w:r>
            <w:proofErr w:type="spellStart"/>
            <w:r>
              <w:rPr>
                <w:sz w:val="19"/>
                <w:szCs w:val="19"/>
              </w:rPr>
              <w:t>Dth</w:t>
            </w:r>
            <w:proofErr w:type="spellEnd"/>
            <w:r>
              <w:rPr>
                <w:sz w:val="19"/>
                <w:szCs w:val="19"/>
              </w:rPr>
              <w:t>]</w:t>
            </w:r>
          </w:p>
        </w:tc>
        <w:tc>
          <w:tcPr>
            <w:tcW w:w="779" w:type="pct"/>
            <w:tcBorders>
              <w:top w:val="single" w:sz="4" w:space="0" w:color="auto"/>
              <w:bottom w:val="single" w:sz="4" w:space="0" w:color="auto"/>
            </w:tcBorders>
            <w:vAlign w:val="center"/>
          </w:tcPr>
          <w:p w14:paraId="058C487D" w14:textId="77777777" w:rsidR="00AB37A8" w:rsidRDefault="003423B8" w:rsidP="00C845B1">
            <w:pPr>
              <w:pStyle w:val="16TableText"/>
            </w:pPr>
            <w:r w:rsidRPr="005F68D6">
              <w:t>70,058</w:t>
            </w:r>
            <w:r w:rsidR="00AB37A8">
              <w:t xml:space="preserve"> MWh</w:t>
            </w:r>
          </w:p>
          <w:p w14:paraId="5E3FD7E7" w14:textId="6E27CC75" w:rsidR="003423B8" w:rsidRPr="003117C1" w:rsidRDefault="00AB37A8" w:rsidP="00C845B1">
            <w:pPr>
              <w:pStyle w:val="16TableText"/>
            </w:pPr>
            <w:r>
              <w:rPr>
                <w:sz w:val="19"/>
                <w:szCs w:val="19"/>
              </w:rPr>
              <w:t>[</w:t>
            </w:r>
            <w:r w:rsidR="00F9350E">
              <w:rPr>
                <w:sz w:val="19"/>
                <w:szCs w:val="19"/>
              </w:rPr>
              <w:t>239,048</w:t>
            </w:r>
            <w:r>
              <w:rPr>
                <w:sz w:val="19"/>
                <w:szCs w:val="19"/>
              </w:rPr>
              <w:t xml:space="preserve"> </w:t>
            </w:r>
            <w:proofErr w:type="spellStart"/>
            <w:r>
              <w:rPr>
                <w:sz w:val="19"/>
                <w:szCs w:val="19"/>
              </w:rPr>
              <w:t>Dth</w:t>
            </w:r>
            <w:proofErr w:type="spellEnd"/>
            <w:r>
              <w:rPr>
                <w:sz w:val="19"/>
                <w:szCs w:val="19"/>
              </w:rPr>
              <w:t>]</w:t>
            </w:r>
          </w:p>
        </w:tc>
      </w:tr>
      <w:tr w:rsidR="00CB1AF2" w:rsidRPr="0099761A" w14:paraId="3EB62CA3" w14:textId="77777777" w:rsidTr="002E46B0">
        <w:trPr>
          <w:trHeight w:val="510"/>
          <w:jc w:val="center"/>
        </w:trPr>
        <w:tc>
          <w:tcPr>
            <w:tcW w:w="1090" w:type="pct"/>
            <w:tcBorders>
              <w:top w:val="single" w:sz="4" w:space="0" w:color="auto"/>
              <w:bottom w:val="single" w:sz="4" w:space="0" w:color="auto"/>
            </w:tcBorders>
            <w:vAlign w:val="center"/>
          </w:tcPr>
          <w:p w14:paraId="7B860D0A" w14:textId="77777777" w:rsidR="00CB1AF2" w:rsidRDefault="003423B8" w:rsidP="00C845B1">
            <w:pPr>
              <w:pStyle w:val="16TableText"/>
            </w:pPr>
            <w:r w:rsidRPr="00F569C3">
              <w:t>20 years saving</w:t>
            </w:r>
            <w:r w:rsidR="00B86502">
              <w:t>s</w:t>
            </w:r>
          </w:p>
          <w:p w14:paraId="613D7F0C" w14:textId="3456A85F" w:rsidR="003423B8" w:rsidRPr="00DC12F9" w:rsidRDefault="003423B8" w:rsidP="00C845B1">
            <w:pPr>
              <w:pStyle w:val="16TableText"/>
              <w:rPr>
                <w:b/>
                <w:sz w:val="19"/>
                <w:szCs w:val="19"/>
              </w:rPr>
            </w:pPr>
            <w:r w:rsidRPr="00F569C3">
              <w:t xml:space="preserve"> in cooling</w:t>
            </w:r>
          </w:p>
        </w:tc>
        <w:tc>
          <w:tcPr>
            <w:tcW w:w="783" w:type="pct"/>
            <w:tcBorders>
              <w:top w:val="single" w:sz="4" w:space="0" w:color="auto"/>
              <w:bottom w:val="single" w:sz="4" w:space="0" w:color="auto"/>
            </w:tcBorders>
            <w:vAlign w:val="center"/>
          </w:tcPr>
          <w:p w14:paraId="0513978B" w14:textId="77777777" w:rsidR="00F9350E" w:rsidRDefault="00F9350E" w:rsidP="00C845B1">
            <w:pPr>
              <w:pStyle w:val="16TableText"/>
            </w:pPr>
            <w:r w:rsidRPr="00F9350E">
              <w:t>£</w:t>
            </w:r>
            <w:r w:rsidR="003423B8" w:rsidRPr="005F68D6">
              <w:t>6</w:t>
            </w:r>
            <w:r w:rsidR="007E585D">
              <w:t>.</w:t>
            </w:r>
            <w:r w:rsidR="003423B8" w:rsidRPr="005F68D6">
              <w:t>28M</w:t>
            </w:r>
          </w:p>
          <w:p w14:paraId="0F3FD9B0" w14:textId="5EECC6BF" w:rsidR="00F9350E" w:rsidRPr="003117C1" w:rsidRDefault="00F9350E" w:rsidP="00C845B1">
            <w:pPr>
              <w:pStyle w:val="16TableText"/>
            </w:pPr>
            <w:r>
              <w:t>[$7.54M]</w:t>
            </w:r>
          </w:p>
        </w:tc>
        <w:tc>
          <w:tcPr>
            <w:tcW w:w="783" w:type="pct"/>
            <w:tcBorders>
              <w:top w:val="single" w:sz="4" w:space="0" w:color="auto"/>
              <w:bottom w:val="single" w:sz="4" w:space="0" w:color="auto"/>
            </w:tcBorders>
            <w:vAlign w:val="center"/>
          </w:tcPr>
          <w:p w14:paraId="05E2EEB9" w14:textId="76A643DE" w:rsidR="00F9350E" w:rsidRDefault="00F9350E" w:rsidP="00C845B1">
            <w:pPr>
              <w:pStyle w:val="16TableText"/>
            </w:pPr>
            <w:r w:rsidRPr="00F9350E">
              <w:t>£</w:t>
            </w:r>
            <w:r w:rsidR="003423B8" w:rsidRPr="005F68D6">
              <w:t>6</w:t>
            </w:r>
            <w:r w:rsidR="007E585D">
              <w:t>.</w:t>
            </w:r>
            <w:r w:rsidR="003423B8" w:rsidRPr="005F68D6">
              <w:t>8</w:t>
            </w:r>
            <w:r>
              <w:t>0</w:t>
            </w:r>
            <w:r w:rsidR="003423B8" w:rsidRPr="005F68D6">
              <w:t>M</w:t>
            </w:r>
          </w:p>
          <w:p w14:paraId="1F8EDEC0" w14:textId="2F07F272" w:rsidR="003423B8" w:rsidRPr="003117C1" w:rsidRDefault="00F9350E" w:rsidP="00C845B1">
            <w:pPr>
              <w:pStyle w:val="16TableText"/>
            </w:pPr>
            <w:r>
              <w:t>[$</w:t>
            </w:r>
            <w:r w:rsidR="00D9430D">
              <w:t>8.16</w:t>
            </w:r>
            <w:r>
              <w:t>M]</w:t>
            </w:r>
          </w:p>
        </w:tc>
        <w:tc>
          <w:tcPr>
            <w:tcW w:w="783" w:type="pct"/>
            <w:tcBorders>
              <w:top w:val="single" w:sz="4" w:space="0" w:color="auto"/>
              <w:bottom w:val="single" w:sz="4" w:space="0" w:color="auto"/>
            </w:tcBorders>
            <w:vAlign w:val="center"/>
          </w:tcPr>
          <w:p w14:paraId="10AD4C79" w14:textId="77777777" w:rsidR="00F9350E" w:rsidRDefault="00F9350E" w:rsidP="00C845B1">
            <w:pPr>
              <w:pStyle w:val="16TableText"/>
            </w:pPr>
            <w:r w:rsidRPr="00F9350E">
              <w:t>£</w:t>
            </w:r>
            <w:r w:rsidR="003423B8" w:rsidRPr="005F68D6">
              <w:t>7</w:t>
            </w:r>
            <w:r w:rsidR="007E585D">
              <w:t>.</w:t>
            </w:r>
            <w:r w:rsidR="003423B8" w:rsidRPr="005F68D6">
              <w:t>14M</w:t>
            </w:r>
          </w:p>
          <w:p w14:paraId="47042CDD" w14:textId="502B7A84" w:rsidR="003423B8" w:rsidRPr="003117C1" w:rsidRDefault="00F9350E" w:rsidP="00C845B1">
            <w:pPr>
              <w:pStyle w:val="16TableText"/>
            </w:pPr>
            <w:r>
              <w:t>[$</w:t>
            </w:r>
            <w:r w:rsidR="00D9430D">
              <w:t>8.57</w:t>
            </w:r>
            <w:r>
              <w:t>M]</w:t>
            </w:r>
          </w:p>
        </w:tc>
        <w:tc>
          <w:tcPr>
            <w:tcW w:w="783" w:type="pct"/>
            <w:tcBorders>
              <w:top w:val="single" w:sz="4" w:space="0" w:color="auto"/>
              <w:bottom w:val="single" w:sz="4" w:space="0" w:color="auto"/>
            </w:tcBorders>
            <w:vAlign w:val="center"/>
          </w:tcPr>
          <w:p w14:paraId="31F4FB22" w14:textId="77777777" w:rsidR="00F9350E" w:rsidRDefault="00F9350E" w:rsidP="00C845B1">
            <w:pPr>
              <w:pStyle w:val="16TableText"/>
            </w:pPr>
            <w:r w:rsidRPr="00F9350E">
              <w:t>£</w:t>
            </w:r>
            <w:r w:rsidR="003423B8" w:rsidRPr="005F68D6">
              <w:t>7</w:t>
            </w:r>
            <w:r w:rsidR="007E585D">
              <w:t>.</w:t>
            </w:r>
            <w:r w:rsidR="003423B8" w:rsidRPr="005F68D6">
              <w:t>27M</w:t>
            </w:r>
          </w:p>
          <w:p w14:paraId="0639EE35" w14:textId="2879DFCA" w:rsidR="003423B8" w:rsidRPr="003117C1" w:rsidRDefault="00F9350E" w:rsidP="00C845B1">
            <w:pPr>
              <w:pStyle w:val="16TableText"/>
            </w:pPr>
            <w:r>
              <w:t>[$</w:t>
            </w:r>
            <w:r w:rsidR="00D9430D">
              <w:t>8.73</w:t>
            </w:r>
            <w:r>
              <w:t>M]</w:t>
            </w:r>
          </w:p>
        </w:tc>
        <w:tc>
          <w:tcPr>
            <w:tcW w:w="779" w:type="pct"/>
            <w:tcBorders>
              <w:top w:val="single" w:sz="4" w:space="0" w:color="auto"/>
              <w:bottom w:val="single" w:sz="4" w:space="0" w:color="auto"/>
            </w:tcBorders>
            <w:vAlign w:val="center"/>
          </w:tcPr>
          <w:p w14:paraId="767BF9A7" w14:textId="77777777" w:rsidR="00F9350E" w:rsidRDefault="00F9350E" w:rsidP="00C845B1">
            <w:pPr>
              <w:pStyle w:val="16TableText"/>
            </w:pPr>
            <w:r w:rsidRPr="00F9350E">
              <w:t>£</w:t>
            </w:r>
            <w:r w:rsidR="003423B8" w:rsidRPr="005F68D6">
              <w:t>7</w:t>
            </w:r>
            <w:r w:rsidR="007E585D">
              <w:t>.</w:t>
            </w:r>
            <w:r w:rsidR="003423B8" w:rsidRPr="005F68D6">
              <w:t>46M</w:t>
            </w:r>
          </w:p>
          <w:p w14:paraId="77742B83" w14:textId="4B38A971" w:rsidR="003423B8" w:rsidRPr="003117C1" w:rsidRDefault="00F9350E" w:rsidP="00C845B1">
            <w:pPr>
              <w:pStyle w:val="16TableText"/>
            </w:pPr>
            <w:r>
              <w:t>[$</w:t>
            </w:r>
            <w:r w:rsidR="00D9430D">
              <w:t>8.96</w:t>
            </w:r>
            <w:r>
              <w:t>M]</w:t>
            </w:r>
          </w:p>
        </w:tc>
      </w:tr>
      <w:tr w:rsidR="00CB1AF2" w:rsidRPr="0099761A" w14:paraId="5C242C17" w14:textId="77777777" w:rsidTr="002E46B0">
        <w:trPr>
          <w:trHeight w:val="510"/>
          <w:jc w:val="center"/>
        </w:trPr>
        <w:tc>
          <w:tcPr>
            <w:tcW w:w="1090" w:type="pct"/>
            <w:tcBorders>
              <w:top w:val="single" w:sz="4" w:space="0" w:color="auto"/>
              <w:bottom w:val="single" w:sz="4" w:space="0" w:color="auto"/>
            </w:tcBorders>
            <w:vAlign w:val="center"/>
          </w:tcPr>
          <w:p w14:paraId="49D6A464" w14:textId="77777777" w:rsidR="00CB1AF2" w:rsidRPr="002E46B0" w:rsidRDefault="003423B8" w:rsidP="00C845B1">
            <w:pPr>
              <w:pStyle w:val="16TableText"/>
            </w:pPr>
            <w:r w:rsidRPr="002E46B0">
              <w:t>Capital cost</w:t>
            </w:r>
            <w:r w:rsidR="00B86502" w:rsidRPr="002E46B0">
              <w:t xml:space="preserve"> per</w:t>
            </w:r>
          </w:p>
          <w:p w14:paraId="25FEB827" w14:textId="3C2746DF" w:rsidR="003423B8" w:rsidRPr="002E46B0" w:rsidRDefault="00B86502" w:rsidP="00C845B1">
            <w:pPr>
              <w:pStyle w:val="16TableText"/>
              <w:rPr>
                <w:b/>
                <w:sz w:val="19"/>
                <w:szCs w:val="19"/>
              </w:rPr>
            </w:pPr>
            <w:r w:rsidRPr="002E46B0">
              <w:t>capacity</w:t>
            </w:r>
            <w:r w:rsidR="003423B8" w:rsidRPr="002E46B0">
              <w:t xml:space="preserve"> (HP only)</w:t>
            </w:r>
          </w:p>
        </w:tc>
        <w:tc>
          <w:tcPr>
            <w:tcW w:w="783" w:type="pct"/>
            <w:tcBorders>
              <w:top w:val="single" w:sz="4" w:space="0" w:color="auto"/>
              <w:bottom w:val="single" w:sz="4" w:space="0" w:color="auto"/>
            </w:tcBorders>
            <w:vAlign w:val="center"/>
          </w:tcPr>
          <w:p w14:paraId="75D8FF6D" w14:textId="5F163D67" w:rsidR="003423B8" w:rsidRDefault="00954D5E" w:rsidP="00C845B1">
            <w:pPr>
              <w:pStyle w:val="16TableText"/>
            </w:pPr>
            <w:r w:rsidRPr="00F9350E">
              <w:t>£</w:t>
            </w:r>
            <w:r w:rsidR="003423B8" w:rsidRPr="005F68D6">
              <w:t>174</w:t>
            </w:r>
            <w:r w:rsidR="007C016D">
              <w:t>/kW</w:t>
            </w:r>
          </w:p>
          <w:p w14:paraId="37EB6C30" w14:textId="3E2BDBD3" w:rsidR="007C016D" w:rsidRPr="003117C1" w:rsidRDefault="007C016D" w:rsidP="00C845B1">
            <w:pPr>
              <w:pStyle w:val="16TableText"/>
            </w:pPr>
            <w:r>
              <w:t>[</w:t>
            </w:r>
            <w:r w:rsidR="00954D5E">
              <w:t>$61/MBTUh</w:t>
            </w:r>
            <w:r w:rsidR="00954D5E" w:rsidRPr="00954D5E">
              <w:rPr>
                <w:vertAlign w:val="superscript"/>
              </w:rPr>
              <w:t>-1</w:t>
            </w:r>
            <w:r w:rsidR="00954D5E">
              <w:t>]</w:t>
            </w:r>
          </w:p>
        </w:tc>
        <w:tc>
          <w:tcPr>
            <w:tcW w:w="783" w:type="pct"/>
            <w:tcBorders>
              <w:top w:val="single" w:sz="4" w:space="0" w:color="auto"/>
              <w:bottom w:val="single" w:sz="4" w:space="0" w:color="auto"/>
            </w:tcBorders>
            <w:vAlign w:val="center"/>
          </w:tcPr>
          <w:p w14:paraId="3C71D822" w14:textId="77777777" w:rsidR="003423B8" w:rsidRDefault="00954D5E" w:rsidP="00C845B1">
            <w:pPr>
              <w:pStyle w:val="16TableText"/>
            </w:pPr>
            <w:r w:rsidRPr="00F9350E">
              <w:t>£</w:t>
            </w:r>
            <w:r w:rsidR="003423B8" w:rsidRPr="005F68D6">
              <w:t>160</w:t>
            </w:r>
            <w:r>
              <w:t>/kW</w:t>
            </w:r>
          </w:p>
          <w:p w14:paraId="5DA233DE" w14:textId="4866CF02" w:rsidR="00CB1AF2" w:rsidRPr="003117C1" w:rsidRDefault="00CB1AF2" w:rsidP="00C845B1">
            <w:pPr>
              <w:pStyle w:val="16TableText"/>
            </w:pPr>
            <w:r>
              <w:t>[$56/MBTUh</w:t>
            </w:r>
            <w:r w:rsidRPr="00954D5E">
              <w:rPr>
                <w:vertAlign w:val="superscript"/>
              </w:rPr>
              <w:t>-1</w:t>
            </w:r>
            <w:r>
              <w:t>]</w:t>
            </w:r>
          </w:p>
        </w:tc>
        <w:tc>
          <w:tcPr>
            <w:tcW w:w="783" w:type="pct"/>
            <w:tcBorders>
              <w:top w:val="single" w:sz="4" w:space="0" w:color="auto"/>
              <w:bottom w:val="single" w:sz="4" w:space="0" w:color="auto"/>
            </w:tcBorders>
            <w:vAlign w:val="center"/>
          </w:tcPr>
          <w:p w14:paraId="330981BD" w14:textId="77777777" w:rsidR="003423B8" w:rsidRDefault="00954D5E" w:rsidP="00C845B1">
            <w:pPr>
              <w:pStyle w:val="16TableText"/>
            </w:pPr>
            <w:r w:rsidRPr="00F9350E">
              <w:t>£</w:t>
            </w:r>
            <w:r w:rsidR="003423B8" w:rsidRPr="005F68D6">
              <w:t>228</w:t>
            </w:r>
            <w:r>
              <w:t>/kW</w:t>
            </w:r>
          </w:p>
          <w:p w14:paraId="32ACC1F6" w14:textId="272A5BCE" w:rsidR="00CB1AF2" w:rsidRPr="003117C1" w:rsidRDefault="00CB1AF2" w:rsidP="00C845B1">
            <w:pPr>
              <w:pStyle w:val="16TableText"/>
            </w:pPr>
            <w:r>
              <w:t>[$80/MBTUh</w:t>
            </w:r>
            <w:r w:rsidRPr="00954D5E">
              <w:rPr>
                <w:vertAlign w:val="superscript"/>
              </w:rPr>
              <w:t>-1</w:t>
            </w:r>
            <w:r>
              <w:t>]</w:t>
            </w:r>
          </w:p>
        </w:tc>
        <w:tc>
          <w:tcPr>
            <w:tcW w:w="783" w:type="pct"/>
            <w:tcBorders>
              <w:top w:val="single" w:sz="4" w:space="0" w:color="auto"/>
              <w:bottom w:val="single" w:sz="4" w:space="0" w:color="auto"/>
            </w:tcBorders>
            <w:vAlign w:val="center"/>
          </w:tcPr>
          <w:p w14:paraId="42A696BB" w14:textId="77777777" w:rsidR="003423B8" w:rsidRDefault="00954D5E" w:rsidP="00C845B1">
            <w:pPr>
              <w:pStyle w:val="16TableText"/>
            </w:pPr>
            <w:r w:rsidRPr="00F9350E">
              <w:t>£</w:t>
            </w:r>
            <w:r w:rsidR="003423B8" w:rsidRPr="005F68D6">
              <w:t>480</w:t>
            </w:r>
            <w:r>
              <w:t>/kW</w:t>
            </w:r>
          </w:p>
          <w:p w14:paraId="2899CCF1" w14:textId="0D81AB27" w:rsidR="00CB1AF2" w:rsidRPr="003117C1" w:rsidRDefault="00CB1AF2" w:rsidP="00C845B1">
            <w:pPr>
              <w:pStyle w:val="16TableText"/>
            </w:pPr>
            <w:r>
              <w:t>[$169/MBTUh</w:t>
            </w:r>
            <w:r w:rsidRPr="00954D5E">
              <w:rPr>
                <w:vertAlign w:val="superscript"/>
              </w:rPr>
              <w:t>-1</w:t>
            </w:r>
            <w:r>
              <w:t>]</w:t>
            </w:r>
          </w:p>
        </w:tc>
        <w:tc>
          <w:tcPr>
            <w:tcW w:w="779" w:type="pct"/>
            <w:tcBorders>
              <w:top w:val="single" w:sz="4" w:space="0" w:color="auto"/>
              <w:bottom w:val="single" w:sz="4" w:space="0" w:color="auto"/>
            </w:tcBorders>
            <w:vAlign w:val="center"/>
          </w:tcPr>
          <w:p w14:paraId="5601581F" w14:textId="77777777" w:rsidR="003423B8" w:rsidRDefault="00954D5E" w:rsidP="00C845B1">
            <w:pPr>
              <w:pStyle w:val="16TableText"/>
            </w:pPr>
            <w:r w:rsidRPr="00F9350E">
              <w:t>£</w:t>
            </w:r>
            <w:r w:rsidR="003423B8" w:rsidRPr="005F68D6">
              <w:t>581</w:t>
            </w:r>
            <w:r>
              <w:t>/kW</w:t>
            </w:r>
          </w:p>
          <w:p w14:paraId="2F57F379" w14:textId="5AF88543" w:rsidR="00CB1AF2" w:rsidRPr="003117C1" w:rsidRDefault="00CB1AF2" w:rsidP="00C845B1">
            <w:pPr>
              <w:pStyle w:val="16TableText"/>
            </w:pPr>
            <w:r>
              <w:t>[$204/MBTUh</w:t>
            </w:r>
            <w:r w:rsidRPr="00954D5E">
              <w:rPr>
                <w:vertAlign w:val="superscript"/>
              </w:rPr>
              <w:t>-1</w:t>
            </w:r>
            <w:r>
              <w:t>]</w:t>
            </w:r>
          </w:p>
        </w:tc>
      </w:tr>
      <w:tr w:rsidR="00CB1AF2" w:rsidRPr="0099761A" w14:paraId="599EF59F" w14:textId="77777777" w:rsidTr="002E46B0">
        <w:trPr>
          <w:trHeight w:val="510"/>
          <w:jc w:val="center"/>
        </w:trPr>
        <w:tc>
          <w:tcPr>
            <w:tcW w:w="1090" w:type="pct"/>
            <w:tcBorders>
              <w:top w:val="single" w:sz="4" w:space="0" w:color="auto"/>
              <w:bottom w:val="single" w:sz="4" w:space="0" w:color="auto"/>
            </w:tcBorders>
            <w:vAlign w:val="center"/>
          </w:tcPr>
          <w:p w14:paraId="670D0253" w14:textId="77777777" w:rsidR="00EB6021" w:rsidRPr="002E46B0" w:rsidRDefault="003423B8" w:rsidP="00C845B1">
            <w:pPr>
              <w:pStyle w:val="16TableText"/>
            </w:pPr>
            <w:r w:rsidRPr="002E46B0">
              <w:t>Total CAPEX (sum of</w:t>
            </w:r>
          </w:p>
          <w:p w14:paraId="4C82299B" w14:textId="2EF423C5" w:rsidR="003423B8" w:rsidRPr="002E46B0" w:rsidRDefault="003423B8" w:rsidP="00C845B1">
            <w:pPr>
              <w:pStyle w:val="16TableText"/>
            </w:pPr>
            <w:r w:rsidRPr="002E46B0">
              <w:t xml:space="preserve"> HP capacity) plus</w:t>
            </w:r>
          </w:p>
          <w:p w14:paraId="032BCBFF" w14:textId="2624EBEB" w:rsidR="00EB6021" w:rsidRPr="002E46B0" w:rsidRDefault="003423B8" w:rsidP="00C845B1">
            <w:pPr>
              <w:pStyle w:val="16TableText"/>
            </w:pPr>
            <w:r w:rsidRPr="002E46B0">
              <w:t>£100k</w:t>
            </w:r>
            <w:r w:rsidR="00D9430D" w:rsidRPr="002E46B0">
              <w:t xml:space="preserve"> [$120</w:t>
            </w:r>
            <w:r w:rsidR="00EB6021" w:rsidRPr="002E46B0">
              <w:t>k</w:t>
            </w:r>
            <w:r w:rsidR="00D9430D" w:rsidRPr="002E46B0">
              <w:t>]</w:t>
            </w:r>
          </w:p>
          <w:p w14:paraId="044D9259" w14:textId="77777777" w:rsidR="00EB6021" w:rsidRPr="002E46B0" w:rsidRDefault="003423B8" w:rsidP="00C845B1">
            <w:pPr>
              <w:pStyle w:val="16TableText"/>
            </w:pPr>
            <w:r w:rsidRPr="002E46B0">
              <w:t>per plant room for</w:t>
            </w:r>
          </w:p>
          <w:p w14:paraId="112CD224" w14:textId="5159FD0C" w:rsidR="003423B8" w:rsidRPr="002E46B0" w:rsidRDefault="003423B8" w:rsidP="00C845B1">
            <w:pPr>
              <w:pStyle w:val="16TableText"/>
              <w:rPr>
                <w:b/>
                <w:sz w:val="19"/>
                <w:szCs w:val="19"/>
              </w:rPr>
            </w:pPr>
            <w:r w:rsidRPr="002E46B0">
              <w:t>ammonia</w:t>
            </w:r>
          </w:p>
        </w:tc>
        <w:tc>
          <w:tcPr>
            <w:tcW w:w="783" w:type="pct"/>
            <w:tcBorders>
              <w:top w:val="single" w:sz="4" w:space="0" w:color="auto"/>
              <w:bottom w:val="single" w:sz="4" w:space="0" w:color="auto"/>
            </w:tcBorders>
            <w:vAlign w:val="center"/>
          </w:tcPr>
          <w:p w14:paraId="66F405CD" w14:textId="77777777" w:rsidR="00D9430D" w:rsidRDefault="003423B8" w:rsidP="00C845B1">
            <w:pPr>
              <w:pStyle w:val="16TableText"/>
            </w:pPr>
            <w:r w:rsidRPr="005F68D6">
              <w:t>£0.76M</w:t>
            </w:r>
          </w:p>
          <w:p w14:paraId="7F8675CF" w14:textId="5D106BF1" w:rsidR="00D9430D" w:rsidRPr="003117C1" w:rsidRDefault="00D9430D" w:rsidP="00C845B1">
            <w:pPr>
              <w:pStyle w:val="16TableText"/>
            </w:pPr>
            <w:r>
              <w:t>[$0.91M]</w:t>
            </w:r>
          </w:p>
        </w:tc>
        <w:tc>
          <w:tcPr>
            <w:tcW w:w="783" w:type="pct"/>
            <w:tcBorders>
              <w:top w:val="single" w:sz="4" w:space="0" w:color="auto"/>
              <w:bottom w:val="single" w:sz="4" w:space="0" w:color="auto"/>
            </w:tcBorders>
            <w:vAlign w:val="center"/>
          </w:tcPr>
          <w:p w14:paraId="54967D60" w14:textId="77777777" w:rsidR="00D9430D" w:rsidRDefault="003423B8" w:rsidP="00C845B1">
            <w:pPr>
              <w:pStyle w:val="16TableText"/>
            </w:pPr>
            <w:r w:rsidRPr="005F68D6">
              <w:t>£0.70</w:t>
            </w:r>
            <w:r w:rsidR="007E585D">
              <w:t>M</w:t>
            </w:r>
          </w:p>
          <w:p w14:paraId="64627205" w14:textId="3EFA2AE1" w:rsidR="003423B8" w:rsidRPr="003117C1" w:rsidRDefault="00D9430D" w:rsidP="00C845B1">
            <w:pPr>
              <w:pStyle w:val="16TableText"/>
            </w:pPr>
            <w:r>
              <w:t>[$0.84M]</w:t>
            </w:r>
          </w:p>
        </w:tc>
        <w:tc>
          <w:tcPr>
            <w:tcW w:w="783" w:type="pct"/>
            <w:tcBorders>
              <w:top w:val="single" w:sz="4" w:space="0" w:color="auto"/>
              <w:bottom w:val="single" w:sz="4" w:space="0" w:color="auto"/>
            </w:tcBorders>
            <w:vAlign w:val="center"/>
          </w:tcPr>
          <w:p w14:paraId="1CAA4122" w14:textId="77777777" w:rsidR="00D9430D" w:rsidRDefault="003423B8" w:rsidP="00C845B1">
            <w:pPr>
              <w:pStyle w:val="16TableText"/>
            </w:pPr>
            <w:r w:rsidRPr="005F68D6">
              <w:t>£1</w:t>
            </w:r>
            <w:r w:rsidR="007E585D">
              <w:t>.00</w:t>
            </w:r>
            <w:r w:rsidRPr="005F68D6">
              <w:t>M</w:t>
            </w:r>
          </w:p>
          <w:p w14:paraId="2FBD1258" w14:textId="42325675" w:rsidR="003423B8" w:rsidRPr="003117C1" w:rsidRDefault="00D9430D" w:rsidP="00C845B1">
            <w:pPr>
              <w:pStyle w:val="16TableText"/>
            </w:pPr>
            <w:r>
              <w:t>[$1.20M]</w:t>
            </w:r>
          </w:p>
        </w:tc>
        <w:tc>
          <w:tcPr>
            <w:tcW w:w="783" w:type="pct"/>
            <w:tcBorders>
              <w:top w:val="single" w:sz="4" w:space="0" w:color="auto"/>
              <w:bottom w:val="single" w:sz="4" w:space="0" w:color="auto"/>
            </w:tcBorders>
            <w:vAlign w:val="center"/>
          </w:tcPr>
          <w:p w14:paraId="499C3347" w14:textId="77777777" w:rsidR="00D9430D" w:rsidRDefault="003423B8" w:rsidP="00C845B1">
            <w:pPr>
              <w:pStyle w:val="16TableText"/>
            </w:pPr>
            <w:r w:rsidRPr="005F68D6">
              <w:t>£2</w:t>
            </w:r>
            <w:r w:rsidR="007E585D">
              <w:t>.</w:t>
            </w:r>
            <w:r w:rsidRPr="005F68D6">
              <w:t>21M</w:t>
            </w:r>
          </w:p>
          <w:p w14:paraId="03757C5C" w14:textId="5EAE84C9" w:rsidR="003423B8" w:rsidRPr="003117C1" w:rsidRDefault="00D9430D" w:rsidP="00C845B1">
            <w:pPr>
              <w:pStyle w:val="16TableText"/>
            </w:pPr>
            <w:r>
              <w:t>[$2.65M]</w:t>
            </w:r>
          </w:p>
        </w:tc>
        <w:tc>
          <w:tcPr>
            <w:tcW w:w="779" w:type="pct"/>
            <w:tcBorders>
              <w:top w:val="single" w:sz="4" w:space="0" w:color="auto"/>
              <w:bottom w:val="single" w:sz="4" w:space="0" w:color="auto"/>
            </w:tcBorders>
            <w:vAlign w:val="center"/>
          </w:tcPr>
          <w:p w14:paraId="7229BF2B" w14:textId="77777777" w:rsidR="00D9430D" w:rsidRDefault="003423B8" w:rsidP="00C845B1">
            <w:pPr>
              <w:pStyle w:val="16TableText"/>
            </w:pPr>
            <w:r w:rsidRPr="005F68D6">
              <w:t>£2</w:t>
            </w:r>
            <w:r w:rsidR="007E585D">
              <w:t>.</w:t>
            </w:r>
            <w:r w:rsidRPr="005F68D6">
              <w:t>55M</w:t>
            </w:r>
          </w:p>
          <w:p w14:paraId="4D308659" w14:textId="50A2B2B6" w:rsidR="003423B8" w:rsidRPr="003117C1" w:rsidRDefault="00D9430D" w:rsidP="00C845B1">
            <w:pPr>
              <w:pStyle w:val="16TableText"/>
            </w:pPr>
            <w:r>
              <w:t>[$3.06M]</w:t>
            </w:r>
          </w:p>
        </w:tc>
      </w:tr>
      <w:tr w:rsidR="00CB1AF2" w:rsidRPr="0099761A" w14:paraId="19EF3825" w14:textId="77777777" w:rsidTr="002E46B0">
        <w:trPr>
          <w:trHeight w:val="510"/>
          <w:jc w:val="center"/>
        </w:trPr>
        <w:tc>
          <w:tcPr>
            <w:tcW w:w="1090" w:type="pct"/>
            <w:tcBorders>
              <w:top w:val="single" w:sz="4" w:space="0" w:color="auto"/>
              <w:bottom w:val="single" w:sz="18" w:space="0" w:color="auto"/>
            </w:tcBorders>
            <w:vAlign w:val="center"/>
          </w:tcPr>
          <w:p w14:paraId="368711D5" w14:textId="77777777" w:rsidR="00EB6021" w:rsidRDefault="003423B8" w:rsidP="00C845B1">
            <w:pPr>
              <w:pStyle w:val="16TableText"/>
            </w:pPr>
            <w:r w:rsidRPr="00F569C3">
              <w:t xml:space="preserve">Sum of costs </w:t>
            </w:r>
          </w:p>
          <w:p w14:paraId="416929BE" w14:textId="791F081C" w:rsidR="003423B8" w:rsidRPr="00DC12F9" w:rsidRDefault="003423B8" w:rsidP="00C845B1">
            <w:pPr>
              <w:pStyle w:val="16TableText"/>
              <w:rPr>
                <w:b/>
                <w:sz w:val="19"/>
                <w:szCs w:val="19"/>
              </w:rPr>
            </w:pPr>
            <w:r w:rsidRPr="00F569C3">
              <w:t>(20 year plus CAPEX)</w:t>
            </w:r>
          </w:p>
        </w:tc>
        <w:tc>
          <w:tcPr>
            <w:tcW w:w="783" w:type="pct"/>
            <w:tcBorders>
              <w:top w:val="single" w:sz="4" w:space="0" w:color="auto"/>
              <w:bottom w:val="single" w:sz="18" w:space="0" w:color="auto"/>
            </w:tcBorders>
            <w:vAlign w:val="center"/>
          </w:tcPr>
          <w:p w14:paraId="74D1AB92" w14:textId="709335B0" w:rsidR="00D9430D" w:rsidRDefault="003423B8" w:rsidP="00C845B1">
            <w:pPr>
              <w:pStyle w:val="16TableText"/>
            </w:pPr>
            <w:r w:rsidRPr="005F68D6">
              <w:t>£6</w:t>
            </w:r>
            <w:r w:rsidR="00D9430D">
              <w:t>.</w:t>
            </w:r>
            <w:r w:rsidRPr="005F68D6">
              <w:t>03M</w:t>
            </w:r>
          </w:p>
          <w:p w14:paraId="7A73238E" w14:textId="321EB543" w:rsidR="003423B8" w:rsidRPr="004F67FE" w:rsidRDefault="00D9430D" w:rsidP="00C845B1">
            <w:pPr>
              <w:pStyle w:val="16TableText"/>
              <w:rPr>
                <w:sz w:val="19"/>
                <w:szCs w:val="19"/>
              </w:rPr>
            </w:pPr>
            <w:r>
              <w:t>[$7.24M]</w:t>
            </w:r>
          </w:p>
        </w:tc>
        <w:tc>
          <w:tcPr>
            <w:tcW w:w="783" w:type="pct"/>
            <w:tcBorders>
              <w:top w:val="single" w:sz="4" w:space="0" w:color="auto"/>
              <w:bottom w:val="single" w:sz="18" w:space="0" w:color="auto"/>
            </w:tcBorders>
            <w:vAlign w:val="center"/>
          </w:tcPr>
          <w:p w14:paraId="2582EE99" w14:textId="6A6495B5" w:rsidR="00D9430D" w:rsidRDefault="003423B8" w:rsidP="00C845B1">
            <w:pPr>
              <w:pStyle w:val="16TableText"/>
            </w:pPr>
            <w:r w:rsidRPr="005F68D6">
              <w:t>£3</w:t>
            </w:r>
            <w:r w:rsidR="00D9430D">
              <w:t>.</w:t>
            </w:r>
            <w:r w:rsidRPr="005F68D6">
              <w:t>88M</w:t>
            </w:r>
          </w:p>
          <w:p w14:paraId="2E27EE01" w14:textId="3AFCBAFD" w:rsidR="003423B8" w:rsidRPr="004F67FE" w:rsidRDefault="00D9430D" w:rsidP="00C845B1">
            <w:pPr>
              <w:pStyle w:val="16TableText"/>
              <w:rPr>
                <w:sz w:val="19"/>
                <w:szCs w:val="19"/>
              </w:rPr>
            </w:pPr>
            <w:r>
              <w:t>[$4.66M]</w:t>
            </w:r>
          </w:p>
        </w:tc>
        <w:tc>
          <w:tcPr>
            <w:tcW w:w="783" w:type="pct"/>
            <w:tcBorders>
              <w:top w:val="single" w:sz="4" w:space="0" w:color="auto"/>
              <w:bottom w:val="single" w:sz="18" w:space="0" w:color="auto"/>
            </w:tcBorders>
            <w:vAlign w:val="center"/>
          </w:tcPr>
          <w:p w14:paraId="606C378E" w14:textId="5F67D611" w:rsidR="00D9430D" w:rsidRDefault="003423B8" w:rsidP="00C845B1">
            <w:pPr>
              <w:pStyle w:val="16TableText"/>
            </w:pPr>
            <w:r w:rsidRPr="005F68D6">
              <w:t>£3</w:t>
            </w:r>
            <w:r w:rsidR="00D9430D">
              <w:t>.</w:t>
            </w:r>
            <w:r w:rsidRPr="005F68D6">
              <w:t>25M</w:t>
            </w:r>
          </w:p>
          <w:p w14:paraId="4CE27A19" w14:textId="4DE1EE94" w:rsidR="003423B8" w:rsidRPr="004F67FE" w:rsidRDefault="00D9430D" w:rsidP="00C845B1">
            <w:pPr>
              <w:pStyle w:val="16TableText"/>
              <w:rPr>
                <w:sz w:val="19"/>
                <w:szCs w:val="19"/>
              </w:rPr>
            </w:pPr>
            <w:r>
              <w:t>[$</w:t>
            </w:r>
            <w:r w:rsidR="008F5B5A">
              <w:t>3.90</w:t>
            </w:r>
            <w:r>
              <w:t>M]</w:t>
            </w:r>
          </w:p>
        </w:tc>
        <w:tc>
          <w:tcPr>
            <w:tcW w:w="783" w:type="pct"/>
            <w:tcBorders>
              <w:top w:val="single" w:sz="4" w:space="0" w:color="auto"/>
              <w:bottom w:val="single" w:sz="18" w:space="0" w:color="auto"/>
            </w:tcBorders>
            <w:vAlign w:val="center"/>
          </w:tcPr>
          <w:p w14:paraId="1FBC7CC7" w14:textId="784AF136" w:rsidR="00D9430D" w:rsidRDefault="003423B8" w:rsidP="00C845B1">
            <w:pPr>
              <w:pStyle w:val="16TableText"/>
            </w:pPr>
            <w:r w:rsidRPr="005F68D6">
              <w:t>£4</w:t>
            </w:r>
            <w:r w:rsidR="00D9430D">
              <w:t>.</w:t>
            </w:r>
            <w:r w:rsidRPr="005F68D6">
              <w:t>02M</w:t>
            </w:r>
          </w:p>
          <w:p w14:paraId="00014205" w14:textId="5232034B" w:rsidR="003423B8" w:rsidRPr="00125F44" w:rsidRDefault="00D9430D" w:rsidP="00C845B1">
            <w:pPr>
              <w:pStyle w:val="16TableText"/>
              <w:rPr>
                <w:sz w:val="18"/>
              </w:rPr>
            </w:pPr>
            <w:r>
              <w:t>[$</w:t>
            </w:r>
            <w:r w:rsidR="008F5B5A">
              <w:t>4.83</w:t>
            </w:r>
            <w:r>
              <w:t>M]</w:t>
            </w:r>
          </w:p>
        </w:tc>
        <w:tc>
          <w:tcPr>
            <w:tcW w:w="779" w:type="pct"/>
            <w:tcBorders>
              <w:top w:val="single" w:sz="4" w:space="0" w:color="auto"/>
              <w:bottom w:val="single" w:sz="18" w:space="0" w:color="auto"/>
            </w:tcBorders>
            <w:vAlign w:val="center"/>
          </w:tcPr>
          <w:p w14:paraId="2F99292F" w14:textId="282C47AA" w:rsidR="00D9430D" w:rsidRDefault="003423B8" w:rsidP="00C845B1">
            <w:pPr>
              <w:pStyle w:val="16TableText"/>
            </w:pPr>
            <w:r w:rsidRPr="005F68D6">
              <w:t>£3</w:t>
            </w:r>
            <w:r w:rsidR="00D9430D">
              <w:t>.</w:t>
            </w:r>
            <w:r w:rsidRPr="005F68D6">
              <w:t>69M</w:t>
            </w:r>
          </w:p>
          <w:p w14:paraId="1BF17A58" w14:textId="0B25E8B3" w:rsidR="003423B8" w:rsidRPr="00125F44" w:rsidRDefault="00D9430D" w:rsidP="00C845B1">
            <w:pPr>
              <w:pStyle w:val="16TableText"/>
              <w:rPr>
                <w:sz w:val="18"/>
              </w:rPr>
            </w:pPr>
            <w:r>
              <w:t>[$</w:t>
            </w:r>
            <w:r w:rsidR="008F5B5A">
              <w:t>4.43</w:t>
            </w:r>
            <w:r>
              <w:t>M]</w:t>
            </w:r>
          </w:p>
        </w:tc>
      </w:tr>
    </w:tbl>
    <w:p w14:paraId="486BD3A7" w14:textId="0ED496F5" w:rsidR="00355A45" w:rsidRPr="00BB4AF0" w:rsidRDefault="00355A45" w:rsidP="009A4E3D">
      <w:pPr>
        <w:pStyle w:val="06BodyMaintext"/>
        <w:spacing w:after="0"/>
        <w:rPr>
          <w:szCs w:val="22"/>
        </w:rPr>
      </w:pPr>
    </w:p>
    <w:p w14:paraId="55626666" w14:textId="162140EA" w:rsidR="008F5B5A" w:rsidRDefault="00355A45" w:rsidP="009A4E3D">
      <w:pPr>
        <w:pStyle w:val="06BodyMaintext"/>
      </w:pPr>
      <w:r>
        <w:t xml:space="preserve">In addition to the initial appraisal, a further investigation was carried out to explore performance improvements of the heat pumps. This investigation considered the performance of multiple heat pumps operating with condensers in series. The main thrust of this study was to exploit the opportunity that heat pump COP increases when temperature lift is reduced. A number of series connected combinations were investigated and these were assembled based on the capacity ranges available from the pre-selected manufacturer (option 3 in Table 1). </w:t>
      </w:r>
      <w:r w:rsidR="00A86568">
        <w:t>These are shown in</w:t>
      </w:r>
      <w:r w:rsidR="002E46B0">
        <w:t xml:space="preserve"> Figure 5</w:t>
      </w:r>
      <w:r w:rsidR="00A86568">
        <w:t>.</w:t>
      </w:r>
    </w:p>
    <w:p w14:paraId="6CAAE544" w14:textId="39F84A1A" w:rsidR="002E46B0" w:rsidRDefault="002E46B0" w:rsidP="009A4E3D">
      <w:pPr>
        <w:pStyle w:val="06BodyMaintext"/>
      </w:pPr>
      <w:r>
        <w:t xml:space="preserve">This investigation showed that arranging multiple heat pumps with condensers and evaporators in series, COP could be improved significantly, by nearly 30% compared to the single heat pump option. This is because second and third stage condensers and evaporators allow the heat pump to operate at lower temperature lifts and pressure ratios increasing the COP. Apart from the COP, the major advantage with arranging multiple units in series are resiliency and flexibility in maintenance. It is possible to take one machine out for maintenance and run the other one for a lot of the year. There is an additional capital cost and space requirements associated with multiple heat pumps and further work </w:t>
      </w:r>
      <w:r>
        <w:lastRenderedPageBreak/>
        <w:t>will value the life cycle cost including the equipment and plant room costs.</w:t>
      </w:r>
    </w:p>
    <w:p w14:paraId="2A1A313B" w14:textId="0ECB7366" w:rsidR="00355A45" w:rsidRDefault="002E46B0" w:rsidP="009A4E3D">
      <w:pPr>
        <w:pStyle w:val="06BodyMaintext"/>
      </w:pPr>
      <w:r>
        <w:rPr>
          <w:noProof/>
          <w:lang w:val="en-GB" w:eastAsia="en-GB"/>
        </w:rPr>
        <w:drawing>
          <wp:inline distT="0" distB="0" distL="0" distR="0" wp14:anchorId="40317B2A" wp14:editId="2E16D045">
            <wp:extent cx="5974715" cy="220091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15" cy="2200910"/>
                    </a:xfrm>
                    <a:prstGeom prst="rect">
                      <a:avLst/>
                    </a:prstGeom>
                    <a:noFill/>
                  </pic:spPr>
                </pic:pic>
              </a:graphicData>
            </a:graphic>
          </wp:inline>
        </w:drawing>
      </w:r>
    </w:p>
    <w:p w14:paraId="0581B596" w14:textId="3C40B418" w:rsidR="008F5B5A" w:rsidRDefault="00A86568" w:rsidP="00BB4AF0">
      <w:pPr>
        <w:pStyle w:val="06BodyMaintext"/>
        <w:jc w:val="center"/>
      </w:pPr>
      <w:r w:rsidRPr="008F5B5A">
        <w:rPr>
          <w:b/>
        </w:rPr>
        <w:t>Figure</w:t>
      </w:r>
      <w:r w:rsidR="002E46B0">
        <w:rPr>
          <w:b/>
        </w:rPr>
        <w:t xml:space="preserve"> 5.</w:t>
      </w:r>
      <w:r>
        <w:t xml:space="preserve"> Heat pumps with condensers in series</w:t>
      </w:r>
      <w:r w:rsidR="002E46B0">
        <w:t xml:space="preserve"> (a)</w:t>
      </w:r>
      <w:r>
        <w:t xml:space="preserve"> </w:t>
      </w:r>
      <w:r w:rsidRPr="008F5B5A">
        <w:rPr>
          <w:bCs/>
        </w:rPr>
        <w:t>and</w:t>
      </w:r>
      <w:r w:rsidRPr="008F5B5A">
        <w:rPr>
          <w:b/>
        </w:rPr>
        <w:t xml:space="preserve"> </w:t>
      </w:r>
      <w:r>
        <w:t xml:space="preserve">with </w:t>
      </w:r>
      <w:r w:rsidR="002E46B0">
        <w:t>e</w:t>
      </w:r>
      <w:r>
        <w:t>vaporators in series</w:t>
      </w:r>
      <w:r w:rsidR="002E46B0">
        <w:t xml:space="preserve"> (b).</w:t>
      </w:r>
    </w:p>
    <w:p w14:paraId="45F16C9B" w14:textId="4B105647" w:rsidR="00345B8B" w:rsidRDefault="00345B8B" w:rsidP="008F4E87">
      <w:pPr>
        <w:pStyle w:val="10Level1Heading"/>
      </w:pPr>
      <w:r>
        <w:t>CONCLUSION</w:t>
      </w:r>
      <w:r w:rsidR="003423B8">
        <w:t>s and next steps</w:t>
      </w:r>
    </w:p>
    <w:p w14:paraId="1900025A" w14:textId="4B33E801" w:rsidR="009A4E3D" w:rsidRDefault="009A4E3D" w:rsidP="00A452D7">
      <w:pPr>
        <w:pStyle w:val="06BodyMaintext"/>
      </w:pPr>
      <w:r>
        <w:t xml:space="preserve">This investigation </w:t>
      </w:r>
      <w:r w:rsidR="00BB4AF0">
        <w:t>has compared different heat pump configurations for a novel SLES based upon a 5</w:t>
      </w:r>
      <w:r w:rsidR="00BB4AF0" w:rsidRPr="00BB4AF0">
        <w:rPr>
          <w:vertAlign w:val="superscript"/>
        </w:rPr>
        <w:t>th</w:t>
      </w:r>
      <w:r w:rsidR="00BB4AF0">
        <w:t xml:space="preserve"> generation ambient loop</w:t>
      </w:r>
      <w:r w:rsidR="00FF2D98">
        <w:t xml:space="preserve"> concept, which enables the sharing/</w:t>
      </w:r>
      <w:proofErr w:type="spellStart"/>
      <w:r w:rsidR="00FF2D98">
        <w:t>prosuming</w:t>
      </w:r>
      <w:proofErr w:type="spellEnd"/>
      <w:r w:rsidR="00FF2D98">
        <w:t xml:space="preserve"> of</w:t>
      </w:r>
      <w:r w:rsidR="00BB4AF0">
        <w:t xml:space="preserve"> energy</w:t>
      </w:r>
      <w:r w:rsidR="00BB4AF0" w:rsidRPr="00BB4AF0">
        <w:t xml:space="preserve"> between </w:t>
      </w:r>
      <w:r w:rsidR="00FF2D98">
        <w:t xml:space="preserve">local buildings with high heat demands and a data </w:t>
      </w:r>
      <w:proofErr w:type="spellStart"/>
      <w:r w:rsidR="00FF2D98">
        <w:t>centre</w:t>
      </w:r>
      <w:proofErr w:type="spellEnd"/>
      <w:r w:rsidR="00FF2D98">
        <w:t xml:space="preserve"> with a significant cooling load.</w:t>
      </w:r>
      <w:r w:rsidR="00BB4AF0">
        <w:t xml:space="preserve"> </w:t>
      </w:r>
      <w:r w:rsidR="00FF2D98">
        <w:t>This study evaluated different refrigerant options and cycle configurations based on life cycle costs. The results shown in Tables 2 and 3 demonstrate that refrigerants with high t</w:t>
      </w:r>
      <w:r w:rsidR="0022708C">
        <w:t xml:space="preserve">oxicity or flammability have additional CAPEX requirements associated with safety equipment, which makes them costlier over </w:t>
      </w:r>
      <w:r w:rsidR="00A452D7">
        <w:t>their</w:t>
      </w:r>
      <w:r w:rsidR="0022708C">
        <w:t xml:space="preserve"> lifetime despite their high achievable COPs. Option 3</w:t>
      </w:r>
      <w:r w:rsidR="00A452D7">
        <w:t xml:space="preserve"> achieved the lowest life cycle costs, as it would have a relatively good COP, higher than options 1 and 2, whilst keeping CAPEX requirements at a medium level. The investigation also indicated how new heat pump arrangements, connecting condensers and evaporators in series, can improve system COP by nearly 30%. This investigation </w:t>
      </w:r>
      <w:r w:rsidR="00A508FC">
        <w:t xml:space="preserve">has highlighted some of the challenges and considerations that must be appreciated when implementing a SLES from a heating and cooling perspective. The key insights and conclusions from this study are </w:t>
      </w:r>
      <w:proofErr w:type="spellStart"/>
      <w:r w:rsidR="00A508FC">
        <w:t>summarised</w:t>
      </w:r>
      <w:proofErr w:type="spellEnd"/>
      <w:r w:rsidR="00A508FC">
        <w:t xml:space="preserve"> below:</w:t>
      </w:r>
    </w:p>
    <w:p w14:paraId="1CA7F780" w14:textId="2037E6BF" w:rsidR="003423B8" w:rsidRPr="003423B8" w:rsidRDefault="003423B8" w:rsidP="00BB4AF0">
      <w:pPr>
        <w:pStyle w:val="10Level1Heading"/>
        <w:jc w:val="both"/>
        <w:rPr>
          <w:rFonts w:ascii="Garamond" w:hAnsi="Garamond"/>
          <w:b w:val="0"/>
          <w:caps w:val="0"/>
          <w:color w:val="auto"/>
          <w:sz w:val="22"/>
        </w:rPr>
      </w:pPr>
      <w:r>
        <w:rPr>
          <w:rFonts w:ascii="Garamond" w:hAnsi="Garamond"/>
          <w:b w:val="0"/>
          <w:caps w:val="0"/>
          <w:color w:val="auto"/>
          <w:sz w:val="22"/>
        </w:rPr>
        <w:t xml:space="preserve">• </w:t>
      </w:r>
      <w:r w:rsidRPr="003423B8">
        <w:rPr>
          <w:rFonts w:ascii="Garamond" w:hAnsi="Garamond"/>
          <w:b w:val="0"/>
          <w:caps w:val="0"/>
          <w:color w:val="auto"/>
          <w:sz w:val="22"/>
        </w:rPr>
        <w:t xml:space="preserve">The electricity grid is </w:t>
      </w:r>
      <w:proofErr w:type="spellStart"/>
      <w:r w:rsidRPr="003423B8">
        <w:rPr>
          <w:rFonts w:ascii="Garamond" w:hAnsi="Garamond"/>
          <w:b w:val="0"/>
          <w:caps w:val="0"/>
          <w:color w:val="auto"/>
          <w:sz w:val="22"/>
        </w:rPr>
        <w:t>decarbonising</w:t>
      </w:r>
      <w:proofErr w:type="spellEnd"/>
      <w:r w:rsidRPr="003423B8">
        <w:rPr>
          <w:rFonts w:ascii="Garamond" w:hAnsi="Garamond"/>
          <w:b w:val="0"/>
          <w:caps w:val="0"/>
          <w:color w:val="auto"/>
          <w:sz w:val="22"/>
        </w:rPr>
        <w:t xml:space="preserve"> and the heating sector is changing rapidly. The combination of heat pumps and heat networks offers a major pathway to </w:t>
      </w:r>
      <w:proofErr w:type="spellStart"/>
      <w:r w:rsidRPr="003423B8">
        <w:rPr>
          <w:rFonts w:ascii="Garamond" w:hAnsi="Garamond"/>
          <w:b w:val="0"/>
          <w:caps w:val="0"/>
          <w:color w:val="auto"/>
          <w:sz w:val="22"/>
        </w:rPr>
        <w:t>decarbonise</w:t>
      </w:r>
      <w:proofErr w:type="spellEnd"/>
      <w:r w:rsidRPr="003423B8">
        <w:rPr>
          <w:rFonts w:ascii="Garamond" w:hAnsi="Garamond"/>
          <w:b w:val="0"/>
          <w:caps w:val="0"/>
          <w:color w:val="auto"/>
          <w:sz w:val="22"/>
        </w:rPr>
        <w:t xml:space="preserve"> heat in buildings.</w:t>
      </w:r>
    </w:p>
    <w:p w14:paraId="72CEBB3E" w14:textId="16C5068A" w:rsidR="003423B8" w:rsidRPr="003423B8" w:rsidRDefault="003423B8" w:rsidP="00BB4AF0">
      <w:pPr>
        <w:pStyle w:val="10Level1Heading"/>
        <w:jc w:val="both"/>
        <w:rPr>
          <w:rFonts w:ascii="Garamond" w:hAnsi="Garamond"/>
          <w:b w:val="0"/>
          <w:caps w:val="0"/>
          <w:color w:val="auto"/>
          <w:sz w:val="22"/>
        </w:rPr>
      </w:pPr>
      <w:r>
        <w:rPr>
          <w:rFonts w:ascii="Garamond" w:hAnsi="Garamond"/>
          <w:b w:val="0"/>
          <w:caps w:val="0"/>
          <w:color w:val="auto"/>
          <w:sz w:val="22"/>
        </w:rPr>
        <w:t xml:space="preserve">• </w:t>
      </w:r>
      <w:r w:rsidRPr="003423B8">
        <w:rPr>
          <w:rFonts w:ascii="Garamond" w:hAnsi="Garamond"/>
          <w:b w:val="0"/>
          <w:caps w:val="0"/>
          <w:color w:val="auto"/>
          <w:sz w:val="22"/>
        </w:rPr>
        <w:t>InnovateUK have provided funding for the GreenSCIES project to lead the way and provide detailed design on an innovative SLES that can provide huge carbon savings.</w:t>
      </w:r>
    </w:p>
    <w:p w14:paraId="7FF2403E" w14:textId="1CCCF9C3" w:rsidR="003423B8" w:rsidRPr="003423B8" w:rsidRDefault="003423B8" w:rsidP="00BB4AF0">
      <w:pPr>
        <w:pStyle w:val="10Level1Heading"/>
        <w:jc w:val="both"/>
        <w:rPr>
          <w:rFonts w:ascii="Garamond" w:hAnsi="Garamond"/>
          <w:b w:val="0"/>
          <w:caps w:val="0"/>
          <w:color w:val="auto"/>
          <w:sz w:val="22"/>
        </w:rPr>
      </w:pPr>
      <w:r>
        <w:rPr>
          <w:rFonts w:ascii="Garamond" w:hAnsi="Garamond"/>
          <w:b w:val="0"/>
          <w:caps w:val="0"/>
          <w:color w:val="auto"/>
          <w:sz w:val="22"/>
        </w:rPr>
        <w:t xml:space="preserve">• </w:t>
      </w:r>
      <w:r w:rsidRPr="003423B8">
        <w:rPr>
          <w:rFonts w:ascii="Garamond" w:hAnsi="Garamond"/>
          <w:b w:val="0"/>
          <w:caps w:val="0"/>
          <w:color w:val="auto"/>
          <w:sz w:val="22"/>
        </w:rPr>
        <w:t xml:space="preserve">Initial results showed that the GreenSCIES concept with large </w:t>
      </w:r>
      <w:proofErr w:type="spellStart"/>
      <w:r w:rsidRPr="003423B8">
        <w:rPr>
          <w:rFonts w:ascii="Garamond" w:hAnsi="Garamond"/>
          <w:b w:val="0"/>
          <w:caps w:val="0"/>
          <w:color w:val="auto"/>
          <w:sz w:val="22"/>
        </w:rPr>
        <w:t>decentralised</w:t>
      </w:r>
      <w:proofErr w:type="spellEnd"/>
      <w:r w:rsidRPr="003423B8">
        <w:rPr>
          <w:rFonts w:ascii="Garamond" w:hAnsi="Garamond"/>
          <w:b w:val="0"/>
          <w:caps w:val="0"/>
          <w:color w:val="auto"/>
          <w:sz w:val="22"/>
        </w:rPr>
        <w:t xml:space="preserve"> heat pumps and thermal stores in a 5th generation heat network can be viable with significant </w:t>
      </w:r>
      <w:r w:rsidR="00A508FC">
        <w:rPr>
          <w:rFonts w:ascii="Garamond" w:hAnsi="Garamond"/>
          <w:b w:val="0"/>
          <w:caps w:val="0"/>
          <w:color w:val="auto"/>
          <w:sz w:val="22"/>
        </w:rPr>
        <w:t>OPEX</w:t>
      </w:r>
      <w:r w:rsidRPr="003423B8">
        <w:rPr>
          <w:rFonts w:ascii="Garamond" w:hAnsi="Garamond"/>
          <w:b w:val="0"/>
          <w:caps w:val="0"/>
          <w:color w:val="auto"/>
          <w:sz w:val="22"/>
        </w:rPr>
        <w:t xml:space="preserve"> cost savings and carbon savings, whilst providing affordable warmth to residents.</w:t>
      </w:r>
    </w:p>
    <w:p w14:paraId="0B977B25" w14:textId="5630BB7C" w:rsidR="003423B8" w:rsidRPr="003423B8" w:rsidRDefault="003423B8" w:rsidP="00BB4AF0">
      <w:pPr>
        <w:pStyle w:val="10Level1Heading"/>
        <w:jc w:val="both"/>
        <w:rPr>
          <w:rFonts w:ascii="Garamond" w:hAnsi="Garamond"/>
          <w:b w:val="0"/>
          <w:caps w:val="0"/>
          <w:color w:val="auto"/>
          <w:sz w:val="22"/>
        </w:rPr>
      </w:pPr>
      <w:r w:rsidRPr="003423B8">
        <w:rPr>
          <w:rFonts w:ascii="Garamond" w:hAnsi="Garamond"/>
          <w:b w:val="0"/>
          <w:caps w:val="0"/>
          <w:color w:val="auto"/>
          <w:sz w:val="22"/>
        </w:rPr>
        <w:t>•</w:t>
      </w:r>
      <w:r>
        <w:rPr>
          <w:rFonts w:ascii="Garamond" w:hAnsi="Garamond"/>
          <w:b w:val="0"/>
          <w:caps w:val="0"/>
          <w:color w:val="auto"/>
          <w:sz w:val="22"/>
        </w:rPr>
        <w:t xml:space="preserve"> </w:t>
      </w:r>
      <w:r w:rsidRPr="003423B8">
        <w:rPr>
          <w:rFonts w:ascii="Garamond" w:hAnsi="Garamond"/>
          <w:b w:val="0"/>
          <w:caps w:val="0"/>
          <w:color w:val="auto"/>
          <w:sz w:val="22"/>
        </w:rPr>
        <w:t>The GreenSCIES consortium are at the forefront of new applications where heat/coolth can be shared across ultra-low temperature networks and these new approaches present even greater opportunities to move closer to net-zero carbon.</w:t>
      </w:r>
    </w:p>
    <w:p w14:paraId="4D5BEE37" w14:textId="3814778D" w:rsidR="003423B8" w:rsidRPr="003423B8" w:rsidRDefault="003423B8" w:rsidP="00BB4AF0">
      <w:pPr>
        <w:pStyle w:val="10Level1Heading"/>
        <w:jc w:val="both"/>
        <w:rPr>
          <w:rFonts w:ascii="Garamond" w:hAnsi="Garamond"/>
          <w:b w:val="0"/>
          <w:caps w:val="0"/>
          <w:color w:val="auto"/>
          <w:sz w:val="22"/>
        </w:rPr>
      </w:pPr>
      <w:r>
        <w:rPr>
          <w:rFonts w:ascii="Garamond" w:hAnsi="Garamond"/>
          <w:b w:val="0"/>
          <w:caps w:val="0"/>
          <w:color w:val="auto"/>
          <w:sz w:val="22"/>
        </w:rPr>
        <w:t xml:space="preserve">• </w:t>
      </w:r>
      <w:r w:rsidRPr="003423B8">
        <w:rPr>
          <w:rFonts w:ascii="Garamond" w:hAnsi="Garamond"/>
          <w:b w:val="0"/>
          <w:caps w:val="0"/>
          <w:color w:val="auto"/>
          <w:sz w:val="22"/>
        </w:rPr>
        <w:t xml:space="preserve">Large heat pump technology is readily available and offers very large carbon emissions reductions. </w:t>
      </w:r>
    </w:p>
    <w:p w14:paraId="5ACEA186" w14:textId="2D710675" w:rsidR="003423B8" w:rsidRPr="003423B8" w:rsidRDefault="003423B8" w:rsidP="00BB4AF0">
      <w:pPr>
        <w:pStyle w:val="10Level1Heading"/>
        <w:jc w:val="both"/>
        <w:rPr>
          <w:rFonts w:ascii="Garamond" w:hAnsi="Garamond"/>
          <w:b w:val="0"/>
          <w:caps w:val="0"/>
          <w:color w:val="auto"/>
          <w:sz w:val="22"/>
        </w:rPr>
      </w:pPr>
      <w:r w:rsidRPr="003423B8">
        <w:rPr>
          <w:rFonts w:ascii="Garamond" w:hAnsi="Garamond"/>
          <w:b w:val="0"/>
          <w:caps w:val="0"/>
          <w:color w:val="auto"/>
          <w:sz w:val="22"/>
        </w:rPr>
        <w:lastRenderedPageBreak/>
        <w:t>•</w:t>
      </w:r>
      <w:r>
        <w:rPr>
          <w:rFonts w:ascii="Garamond" w:hAnsi="Garamond"/>
          <w:b w:val="0"/>
          <w:caps w:val="0"/>
          <w:color w:val="auto"/>
          <w:sz w:val="22"/>
        </w:rPr>
        <w:t xml:space="preserve"> </w:t>
      </w:r>
      <w:r w:rsidRPr="003423B8">
        <w:rPr>
          <w:rFonts w:ascii="Garamond" w:hAnsi="Garamond"/>
          <w:b w:val="0"/>
          <w:caps w:val="0"/>
          <w:color w:val="auto"/>
          <w:sz w:val="22"/>
        </w:rPr>
        <w:t>A number of heat pump options from five different manufacturers have been investigated and compared. One option using R515b a low GWP “A1” class refrigerant produces a good COP at relatively low capital cost and delivers the lowest life cycle cost over time.</w:t>
      </w:r>
    </w:p>
    <w:p w14:paraId="441780F3" w14:textId="13162AA1" w:rsidR="003423B8" w:rsidRPr="003423B8" w:rsidRDefault="003423B8" w:rsidP="00BB4AF0">
      <w:pPr>
        <w:pStyle w:val="10Level1Heading"/>
        <w:jc w:val="both"/>
        <w:rPr>
          <w:rFonts w:ascii="Garamond" w:hAnsi="Garamond"/>
          <w:b w:val="0"/>
          <w:caps w:val="0"/>
          <w:color w:val="auto"/>
          <w:sz w:val="22"/>
        </w:rPr>
      </w:pPr>
      <w:r>
        <w:rPr>
          <w:rFonts w:ascii="Garamond" w:hAnsi="Garamond"/>
          <w:b w:val="0"/>
          <w:caps w:val="0"/>
          <w:color w:val="auto"/>
          <w:sz w:val="22"/>
        </w:rPr>
        <w:t xml:space="preserve">• </w:t>
      </w:r>
      <w:r w:rsidRPr="003423B8">
        <w:rPr>
          <w:rFonts w:ascii="Garamond" w:hAnsi="Garamond"/>
          <w:b w:val="0"/>
          <w:caps w:val="0"/>
          <w:color w:val="auto"/>
          <w:sz w:val="22"/>
        </w:rPr>
        <w:t xml:space="preserve">Spatial integration of large </w:t>
      </w:r>
      <w:proofErr w:type="spellStart"/>
      <w:r w:rsidRPr="003423B8">
        <w:rPr>
          <w:rFonts w:ascii="Garamond" w:hAnsi="Garamond"/>
          <w:b w:val="0"/>
          <w:caps w:val="0"/>
          <w:color w:val="auto"/>
          <w:sz w:val="22"/>
        </w:rPr>
        <w:t>decentralised</w:t>
      </w:r>
      <w:proofErr w:type="spellEnd"/>
      <w:r w:rsidRPr="003423B8">
        <w:rPr>
          <w:rFonts w:ascii="Garamond" w:hAnsi="Garamond"/>
          <w:b w:val="0"/>
          <w:caps w:val="0"/>
          <w:color w:val="auto"/>
          <w:sz w:val="22"/>
        </w:rPr>
        <w:t xml:space="preserve"> heat pumps and thermal stores into existing plant rooms can be challenging but with clever and innovative design is doable.</w:t>
      </w:r>
    </w:p>
    <w:p w14:paraId="70B3FDC6" w14:textId="77777777" w:rsidR="003423B8" w:rsidRDefault="003423B8" w:rsidP="00BB4AF0">
      <w:pPr>
        <w:pStyle w:val="10Level1Heading"/>
        <w:jc w:val="both"/>
        <w:rPr>
          <w:rFonts w:ascii="Garamond" w:hAnsi="Garamond"/>
          <w:b w:val="0"/>
          <w:caps w:val="0"/>
          <w:color w:val="auto"/>
          <w:sz w:val="22"/>
        </w:rPr>
      </w:pPr>
      <w:r w:rsidRPr="003423B8">
        <w:rPr>
          <w:rFonts w:ascii="Garamond" w:hAnsi="Garamond"/>
          <w:b w:val="0"/>
          <w:caps w:val="0"/>
          <w:color w:val="auto"/>
          <w:sz w:val="22"/>
        </w:rPr>
        <w:t>•</w:t>
      </w:r>
      <w:r>
        <w:rPr>
          <w:rFonts w:ascii="Garamond" w:hAnsi="Garamond"/>
          <w:b w:val="0"/>
          <w:caps w:val="0"/>
          <w:color w:val="auto"/>
          <w:sz w:val="22"/>
        </w:rPr>
        <w:t xml:space="preserve"> </w:t>
      </w:r>
      <w:r w:rsidRPr="003423B8">
        <w:rPr>
          <w:rFonts w:ascii="Garamond" w:hAnsi="Garamond"/>
          <w:b w:val="0"/>
          <w:caps w:val="0"/>
          <w:color w:val="auto"/>
          <w:sz w:val="22"/>
        </w:rPr>
        <w:t>There are number of obstacles to roll out schemes like New River. One of the biggest barrier is that the UK has the highest spark gap (i.e. the difference between the price of gas and the price of electricity making heat pump based solutions difficult to compete with fossil fuel based systems. Rebalancing of gas and electricity prices is crucial to meet net-zero targets.</w:t>
      </w:r>
    </w:p>
    <w:p w14:paraId="154FD32E" w14:textId="5BD0B4C6" w:rsidR="00495104" w:rsidRPr="00AF2D6D" w:rsidRDefault="00495104" w:rsidP="003423B8">
      <w:pPr>
        <w:pStyle w:val="10Level1Heading"/>
        <w:rPr>
          <w:rFonts w:ascii="Garamond" w:hAnsi="Garamond"/>
        </w:rPr>
      </w:pPr>
      <w:r>
        <w:t>ACKNOWLEDG</w:t>
      </w:r>
      <w:r w:rsidR="00BF049F">
        <w:t>e</w:t>
      </w:r>
      <w:r>
        <w:t>MENTS</w:t>
      </w:r>
    </w:p>
    <w:p w14:paraId="7B53BE8B" w14:textId="30321594" w:rsidR="003423B8" w:rsidRDefault="003423B8" w:rsidP="008F4E87">
      <w:pPr>
        <w:pStyle w:val="10Level1Heading"/>
        <w:rPr>
          <w:rFonts w:ascii="Garamond" w:hAnsi="Garamond"/>
          <w:b w:val="0"/>
          <w:caps w:val="0"/>
          <w:color w:val="auto"/>
          <w:sz w:val="22"/>
        </w:rPr>
      </w:pPr>
      <w:r w:rsidRPr="003423B8">
        <w:rPr>
          <w:rFonts w:ascii="Garamond" w:hAnsi="Garamond"/>
          <w:b w:val="0"/>
          <w:caps w:val="0"/>
          <w:color w:val="auto"/>
          <w:sz w:val="22"/>
        </w:rPr>
        <w:t>The authors would like to acknowledge the support from InnovateU</w:t>
      </w:r>
      <w:r w:rsidR="00BB4AF0">
        <w:rPr>
          <w:rFonts w:ascii="Garamond" w:hAnsi="Garamond"/>
          <w:b w:val="0"/>
          <w:caps w:val="0"/>
          <w:color w:val="auto"/>
          <w:sz w:val="22"/>
        </w:rPr>
        <w:t>K</w:t>
      </w:r>
      <w:r w:rsidR="006C2584">
        <w:rPr>
          <w:rFonts w:ascii="Garamond" w:hAnsi="Garamond"/>
          <w:b w:val="0"/>
          <w:caps w:val="0"/>
          <w:color w:val="auto"/>
          <w:sz w:val="22"/>
        </w:rPr>
        <w:t xml:space="preserve"> and GreenSCIES partners.</w:t>
      </w:r>
    </w:p>
    <w:p w14:paraId="0504DA62" w14:textId="323A22BF" w:rsidR="004B61B8" w:rsidRDefault="004B61B8" w:rsidP="008F4E87">
      <w:pPr>
        <w:pStyle w:val="10Level1Heading"/>
      </w:pPr>
      <w:r>
        <w:t>REFERENCES</w:t>
      </w:r>
    </w:p>
    <w:p w14:paraId="0182304E" w14:textId="0C6E914A" w:rsidR="006E0651" w:rsidRDefault="006E0651" w:rsidP="00D32EEA">
      <w:pPr>
        <w:pStyle w:val="18References"/>
      </w:pPr>
      <w:r w:rsidRPr="006E0651">
        <w:t>Buffa</w:t>
      </w:r>
      <w:r>
        <w:t>,</w:t>
      </w:r>
      <w:r w:rsidRPr="006E0651">
        <w:t xml:space="preserve"> S</w:t>
      </w:r>
      <w:r>
        <w:t>.</w:t>
      </w:r>
      <w:r w:rsidRPr="006E0651">
        <w:t xml:space="preserve">, </w:t>
      </w:r>
      <w:proofErr w:type="spellStart"/>
      <w:r w:rsidRPr="006E0651">
        <w:t>Cozzini</w:t>
      </w:r>
      <w:proofErr w:type="spellEnd"/>
      <w:r>
        <w:t>, M.,</w:t>
      </w:r>
      <w:r w:rsidRPr="006E0651">
        <w:t xml:space="preserve"> D’Antoni</w:t>
      </w:r>
      <w:r>
        <w:t>, M.,</w:t>
      </w:r>
      <w:r w:rsidRPr="006E0651">
        <w:t xml:space="preserve"> </w:t>
      </w:r>
      <w:proofErr w:type="spellStart"/>
      <w:r w:rsidRPr="006E0651">
        <w:t>Baratieri</w:t>
      </w:r>
      <w:proofErr w:type="spellEnd"/>
      <w:r>
        <w:t>, M. &amp;</w:t>
      </w:r>
      <w:r w:rsidRPr="006E0651">
        <w:t xml:space="preserve"> Fedrizzi</w:t>
      </w:r>
      <w:r>
        <w:t>,</w:t>
      </w:r>
      <w:r w:rsidRPr="006E0651">
        <w:t xml:space="preserve"> R.</w:t>
      </w:r>
      <w:r>
        <w:t xml:space="preserve"> 2019.</w:t>
      </w:r>
      <w:r w:rsidRPr="006E0651">
        <w:t xml:space="preserve"> 5</w:t>
      </w:r>
      <w:r w:rsidRPr="006E0651">
        <w:rPr>
          <w:vertAlign w:val="superscript"/>
        </w:rPr>
        <w:t>th</w:t>
      </w:r>
      <w:r>
        <w:t xml:space="preserve"> </w:t>
      </w:r>
      <w:r w:rsidRPr="006E0651">
        <w:t>generation district heating and cooling systems: a review of existing cases in Europe. Renew</w:t>
      </w:r>
      <w:r>
        <w:t>able and Sustainable Energy Reviews 104, 504-22.</w:t>
      </w:r>
    </w:p>
    <w:p w14:paraId="623041CA" w14:textId="6878E8A7" w:rsidR="00621304" w:rsidRDefault="00D32EEA" w:rsidP="00D32EEA">
      <w:pPr>
        <w:pStyle w:val="18References"/>
      </w:pPr>
      <w:r>
        <w:t xml:space="preserve">The Climate Change Committee (CCC). 2020. Sixth Carbon Budget. Available online: </w:t>
      </w:r>
      <w:r w:rsidRPr="00B65843">
        <w:t>https://www.theccc.org.uk/publication/sixth-carbon-budget/</w:t>
      </w:r>
      <w:r>
        <w:t xml:space="preserve"> [Accessed 24 June 2021].</w:t>
      </w:r>
    </w:p>
    <w:p w14:paraId="3468556D" w14:textId="08C88A9E" w:rsidR="00092A92" w:rsidRDefault="00092A92" w:rsidP="00FA494B">
      <w:pPr>
        <w:pStyle w:val="18References"/>
      </w:pPr>
      <w:r>
        <w:t xml:space="preserve">Islington Council. 2020. </w:t>
      </w:r>
      <w:r w:rsidRPr="00092A92">
        <w:t>Vision 2030: Building a Net</w:t>
      </w:r>
      <w:r>
        <w:t xml:space="preserve"> Zero Carbon Islington by 2030. Available online: </w:t>
      </w:r>
      <w:r w:rsidRPr="00092A92">
        <w:t>https://www.islington.gov.uk/~/media/sharepoint-lists/public-records/energyservices/businessplanning/strategies/</w:t>
      </w:r>
      <w:r>
        <w:t xml:space="preserve"> </w:t>
      </w:r>
      <w:r w:rsidRPr="00092A92">
        <w:t>20202021/20201209vision2030i</w:t>
      </w:r>
      <w:r>
        <w:t>slingtonzerocarbonstrategy1.pdf</w:t>
      </w:r>
      <w:r w:rsidRPr="00092A92">
        <w:t xml:space="preserve"> [Accessed 21 July 2022]</w:t>
      </w:r>
      <w:r>
        <w:t>.</w:t>
      </w:r>
    </w:p>
    <w:p w14:paraId="107A94DC" w14:textId="24F9C639" w:rsidR="006E0651" w:rsidRDefault="006E0651" w:rsidP="00FA494B">
      <w:pPr>
        <w:pStyle w:val="18References"/>
      </w:pPr>
      <w:r>
        <w:t>Jones, P. 2019.</w:t>
      </w:r>
      <w:r w:rsidRPr="006E0651">
        <w:t xml:space="preserve"> A roadmap to achieve 5</w:t>
      </w:r>
      <w:r w:rsidRPr="006E0651">
        <w:rPr>
          <w:vertAlign w:val="superscript"/>
        </w:rPr>
        <w:t>th</w:t>
      </w:r>
      <w:r>
        <w:t xml:space="preserve"> </w:t>
      </w:r>
      <w:r w:rsidRPr="006E0651">
        <w:t>generation heat networks in the UK, 2019.</w:t>
      </w:r>
      <w:r>
        <w:t xml:space="preserve"> Proceedings form the</w:t>
      </w:r>
      <w:r w:rsidRPr="006E0651">
        <w:t xml:space="preserve"> CIBSE Technical Symposium</w:t>
      </w:r>
      <w:r>
        <w:t>, Sheffield, UK.</w:t>
      </w:r>
    </w:p>
    <w:p w14:paraId="1D363CD2" w14:textId="76AAC48B" w:rsidR="006E0651" w:rsidRDefault="006E0651" w:rsidP="00FA494B">
      <w:pPr>
        <w:pStyle w:val="18References"/>
      </w:pPr>
      <w:r w:rsidRPr="006E0651">
        <w:t>Marques, C., Dunham, C., Matabuena, R., Revesz, A., Maidment, G., Jones, P. &amp; Lagoeiro, H. 2021. Integration of High Temperature Heat Networks with Low Carbon Ambient Loop Systems. Proceedings of the ASHRAE Winter Conference, USA, 9 – 11 February, 2021.</w:t>
      </w:r>
    </w:p>
    <w:p w14:paraId="1FFBD778" w14:textId="0BEA3E65" w:rsidR="00092A92" w:rsidRDefault="00092A92" w:rsidP="00FA494B">
      <w:pPr>
        <w:pStyle w:val="18References"/>
      </w:pPr>
      <w:r>
        <w:t xml:space="preserve">Revesz, A., Jones, P., Dunham, C., Davies, G., Marques, C., Matabuena, R., Scott, J. &amp; Maidment, G. 2020. </w:t>
      </w:r>
      <w:r w:rsidRPr="0053337E">
        <w:t>Developing novel 5</w:t>
      </w:r>
      <w:r w:rsidRPr="0053337E">
        <w:rPr>
          <w:vertAlign w:val="superscript"/>
        </w:rPr>
        <w:t>th</w:t>
      </w:r>
      <w:r>
        <w:t xml:space="preserve"> </w:t>
      </w:r>
      <w:r w:rsidRPr="0053337E">
        <w:t>generation district energy networks</w:t>
      </w:r>
      <w:r>
        <w:t>. Energy 201: 117389.</w:t>
      </w:r>
    </w:p>
    <w:p w14:paraId="1151BC9B" w14:textId="48FCA968" w:rsidR="00EB4B7F" w:rsidRDefault="003423B8" w:rsidP="00FA494B">
      <w:pPr>
        <w:pStyle w:val="18References"/>
      </w:pPr>
      <w:r>
        <w:t>UK Government (GOV.UK). 2018.</w:t>
      </w:r>
      <w:r w:rsidR="00EB4B7F" w:rsidRPr="00EB4B7F">
        <w:t xml:space="preserve"> </w:t>
      </w:r>
      <w:r w:rsidRPr="003423B8">
        <w:t>Department for Busines</w:t>
      </w:r>
      <w:r w:rsidR="00092A92">
        <w:t>s, Energy &amp; Industrial Strategy (BEIS) –</w:t>
      </w:r>
      <w:r w:rsidRPr="003423B8">
        <w:t xml:space="preserve"> Heat Networks Investment Project, Introduction to the Scheme. Available online: https://www.gov.uk/government/publications/heat-networks-investment-project-hnip-scheme-overview [Accessed 21 November 2021].</w:t>
      </w:r>
    </w:p>
    <w:p w14:paraId="0F8876F3" w14:textId="659F7407" w:rsidR="003423B8" w:rsidRDefault="003423B8" w:rsidP="003423B8">
      <w:pPr>
        <w:pStyle w:val="18References"/>
      </w:pPr>
      <w:r>
        <w:t>UK Government (GOV.UK). 2019.</w:t>
      </w:r>
      <w:r w:rsidRPr="00EB4B7F">
        <w:t xml:space="preserve"> </w:t>
      </w:r>
      <w:r w:rsidRPr="003423B8">
        <w:t>UK becomes first major economy to pass net zero emissions law</w:t>
      </w:r>
      <w:r w:rsidR="00092A92">
        <w:t xml:space="preserve">. Available online: </w:t>
      </w:r>
      <w:r w:rsidRPr="003423B8">
        <w:t>https://www.gov.uk/government/news/uk-becomes-first-major-economy-to-pass-net-zero-emissions-law [Accessed 21 July 2022]</w:t>
      </w:r>
      <w:r>
        <w:t>.</w:t>
      </w:r>
    </w:p>
    <w:p w14:paraId="0147F829" w14:textId="17551CA9" w:rsidR="003423B8" w:rsidRDefault="003423B8" w:rsidP="003423B8">
      <w:pPr>
        <w:pStyle w:val="18References"/>
      </w:pPr>
      <w:r>
        <w:t>UK Government (GOV.UK). 2020.</w:t>
      </w:r>
      <w:r w:rsidRPr="00EB4B7F">
        <w:t xml:space="preserve"> </w:t>
      </w:r>
      <w:r w:rsidRPr="003423B8">
        <w:t>Department for Business, E</w:t>
      </w:r>
      <w:r>
        <w:t>nergy &amp; Industrial Strategy</w:t>
      </w:r>
      <w:r w:rsidR="00092A92">
        <w:t xml:space="preserve"> (BEIS) – D</w:t>
      </w:r>
      <w:r w:rsidRPr="003423B8">
        <w:t>igest of UK Energy Statistics 2020. Available online: https://www.gov.uk/government/statistics/digest-of-uk-energy-statistics-dukes-2020 [Accessed 18 August 2021].</w:t>
      </w:r>
    </w:p>
    <w:p w14:paraId="281C69CA" w14:textId="1F24807D" w:rsidR="004F5CC9" w:rsidRDefault="004F5CC9" w:rsidP="004F5CC9">
      <w:pPr>
        <w:pStyle w:val="18References"/>
      </w:pPr>
      <w:r>
        <w:t>UK Government (GOV.UK). 2021a.</w:t>
      </w:r>
      <w:r w:rsidRPr="00EB4B7F">
        <w:t xml:space="preserve"> </w:t>
      </w:r>
      <w:r w:rsidRPr="004F5CC9">
        <w:t xml:space="preserve">Department for Business, Energy &amp; </w:t>
      </w:r>
      <w:r>
        <w:t>Industrial Strategy (BEIS) –</w:t>
      </w:r>
      <w:r w:rsidRPr="004F5CC9">
        <w:t xml:space="preserve"> Heat and Buildings Strategy. Available online: https://www.gov.uk/government/publications/heat-and-buildings-strategy [Accessed 26 October 2021].</w:t>
      </w:r>
    </w:p>
    <w:p w14:paraId="2385CB3B" w14:textId="2CDA0737" w:rsidR="004F5CC9" w:rsidRDefault="004F5CC9" w:rsidP="004F5CC9">
      <w:pPr>
        <w:pStyle w:val="18References"/>
      </w:pPr>
      <w:r>
        <w:t>UK Government (GOV.UK). 2021b.</w:t>
      </w:r>
      <w:r w:rsidRPr="00EB4B7F">
        <w:t xml:space="preserve"> </w:t>
      </w:r>
      <w:r w:rsidRPr="00182730">
        <w:t>Department for Busines</w:t>
      </w:r>
      <w:r>
        <w:t>s, Energy &amp; Industrial Strategy (BEIS) – O</w:t>
      </w:r>
      <w:r w:rsidRPr="00182730">
        <w:t>pportunity areas for district heating networks in the UK. Available online: https://www.gov.uk/government/publications/opportunity-areas-for-district-heating-networks-in-the-uk-second-national-comprehensive-assessment [Accessed 23 June 2022].</w:t>
      </w:r>
    </w:p>
    <w:p w14:paraId="570FE148" w14:textId="0ED3A511" w:rsidR="003423B8" w:rsidRDefault="00092A92" w:rsidP="00FA494B">
      <w:pPr>
        <w:pStyle w:val="18References"/>
      </w:pPr>
      <w:r>
        <w:t>UK Government (GOV.UK). 2022.</w:t>
      </w:r>
      <w:r w:rsidRPr="00EB4B7F">
        <w:t xml:space="preserve"> </w:t>
      </w:r>
      <w:r w:rsidRPr="003423B8">
        <w:t>Department for Business, E</w:t>
      </w:r>
      <w:r>
        <w:t>nergy &amp; Industrial Strategy (BEIS) –</w:t>
      </w:r>
      <w:r w:rsidRPr="00092A92">
        <w:t xml:space="preserve"> </w:t>
      </w:r>
      <w:r>
        <w:t>Green Heat Network Fund (GHNF). Available online:</w:t>
      </w:r>
      <w:r w:rsidRPr="00092A92">
        <w:t xml:space="preserve"> https://www.gov.uk/government/publicatio</w:t>
      </w:r>
      <w:r>
        <w:t>ns/green-heat-network-fund-ghnf</w:t>
      </w:r>
      <w:r w:rsidRPr="00092A92">
        <w:t xml:space="preserve"> [Accessed 21 July 2022]</w:t>
      </w:r>
      <w:r>
        <w:t>.</w:t>
      </w:r>
    </w:p>
    <w:sectPr w:rsidR="003423B8" w:rsidSect="00594615">
      <w:footerReference w:type="first" r:id="rId16"/>
      <w:pgSz w:w="12240" w:h="15840"/>
      <w:pgMar w:top="1656" w:right="1080" w:bottom="1440" w:left="1080" w:header="547"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F9273" w14:textId="77777777" w:rsidR="009D11F8" w:rsidRDefault="009D11F8" w:rsidP="002620D9">
      <w:r>
        <w:separator/>
      </w:r>
    </w:p>
  </w:endnote>
  <w:endnote w:type="continuationSeparator" w:id="0">
    <w:p w14:paraId="18DBD080" w14:textId="77777777" w:rsidR="009D11F8" w:rsidRDefault="009D11F8" w:rsidP="0026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7C4A86F-09E4-49CD-9654-D11A23637D1E}"/>
    <w:embedBold r:id="rId2" w:fontKey="{F8BE9CDA-5C22-41EA-B3E0-D39859681179}"/>
    <w:embedItalic r:id="rId3" w:fontKey="{D145E598-5FCF-4BC5-9A80-BC9956E1392C}"/>
  </w:font>
  <w:font w:name="Calibri">
    <w:panose1 w:val="020F0502020204030204"/>
    <w:charset w:val="00"/>
    <w:family w:val="swiss"/>
    <w:pitch w:val="variable"/>
    <w:sig w:usb0="E4002EFF" w:usb1="C000247B" w:usb2="00000009" w:usb3="00000000" w:csb0="000001FF" w:csb1="00000000"/>
    <w:embedRegular r:id="rId4" w:fontKey="{78DA3EA5-C4D7-47FD-A0AE-67EDA52FCB89}"/>
    <w:embedBold r:id="rId5" w:fontKey="{D3D69B59-98B9-43A6-A332-E1011675A86D}"/>
    <w:embedItalic r:id="rId6" w:fontKey="{49C012B4-F707-4DE2-9AB4-6684866794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7" w:fontKey="{74A38706-945D-4E39-B0C1-C5FADCE93DC3}"/>
    <w:embedBold r:id="rId8" w:fontKey="{9F67771A-2756-44B2-98FC-AC24F6F84D90}"/>
    <w:embedItalic r:id="rId9" w:fontKey="{A60D43F9-96A2-4C8E-9CA2-7E4E1A0DE13C}"/>
  </w:font>
  <w:font w:name="Tahoma">
    <w:panose1 w:val="020B0604030504040204"/>
    <w:charset w:val="00"/>
    <w:family w:val="swiss"/>
    <w:pitch w:val="variable"/>
    <w:sig w:usb0="E1002EFF" w:usb1="C000605B" w:usb2="00000029" w:usb3="00000000" w:csb0="000101FF" w:csb1="00000000"/>
    <w:embedRegular r:id="rId10" w:fontKey="{4BA2B366-583C-4D30-881D-05D9C83B35D2}"/>
  </w:font>
  <w:font w:name="Times New Roman PS MT">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5931BCA5-E706-40A1-9B1B-418EEEE54995}"/>
    <w:embedBold r:id="rId12" w:fontKey="{47A9913F-A710-448B-9FA9-9621B324D1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EB0A" w14:textId="5DDD81A5" w:rsidR="00AC324D" w:rsidRPr="00BA1421" w:rsidRDefault="00AC324D" w:rsidP="003D4345">
    <w:pPr>
      <w:pStyle w:val="20AuthorNoteFirstPageFooter"/>
    </w:pPr>
    <w:r w:rsidRPr="003E5DB8">
      <w:rPr>
        <w:b/>
      </w:rPr>
      <w:t xml:space="preserve">Akos </w:t>
    </w:r>
    <w:proofErr w:type="spellStart"/>
    <w:r w:rsidRPr="003E5DB8">
      <w:rPr>
        <w:b/>
      </w:rPr>
      <w:t>Resvesz</w:t>
    </w:r>
    <w:proofErr w:type="spellEnd"/>
    <w:r w:rsidRPr="003E5DB8">
      <w:rPr>
        <w:b/>
      </w:rPr>
      <w:t>, PhD</w:t>
    </w:r>
    <w:r>
      <w:t xml:space="preserve"> is a senior research fellow,</w:t>
    </w:r>
    <w:r w:rsidR="009609E7" w:rsidRPr="009609E7">
      <w:rPr>
        <w:b/>
      </w:rPr>
      <w:t xml:space="preserve"> </w:t>
    </w:r>
    <w:r w:rsidR="009609E7">
      <w:rPr>
        <w:b/>
      </w:rPr>
      <w:t>Catarina Marques</w:t>
    </w:r>
    <w:r w:rsidRPr="003E5DB8">
      <w:rPr>
        <w:b/>
      </w:rPr>
      <w:t>, PhD</w:t>
    </w:r>
    <w:r>
      <w:t xml:space="preserve"> is a senior research fellow, </w:t>
    </w:r>
    <w:r w:rsidR="009609E7">
      <w:rPr>
        <w:b/>
      </w:rPr>
      <w:t>Henrique Lagoeiro</w:t>
    </w:r>
    <w:r w:rsidR="009609E7" w:rsidRPr="003E5DB8">
      <w:rPr>
        <w:b/>
      </w:rPr>
      <w:t>, PhD</w:t>
    </w:r>
    <w:r w:rsidR="009609E7">
      <w:rPr>
        <w:b/>
      </w:rPr>
      <w:t xml:space="preserve"> </w:t>
    </w:r>
    <w:r w:rsidR="009609E7">
      <w:t xml:space="preserve">is a research fellow, </w:t>
    </w:r>
    <w:r w:rsidR="009609E7">
      <w:rPr>
        <w:b/>
      </w:rPr>
      <w:t>Phil Jones</w:t>
    </w:r>
    <w:r w:rsidR="009609E7">
      <w:t xml:space="preserve"> is a visiting professor, </w:t>
    </w:r>
    <w:r>
      <w:t xml:space="preserve">and </w:t>
    </w:r>
    <w:r>
      <w:rPr>
        <w:b/>
      </w:rPr>
      <w:t>Graeme Maidment, PhD, PE</w:t>
    </w:r>
    <w:r w:rsidRPr="003751A5">
      <w:t xml:space="preserve"> is a professor </w:t>
    </w:r>
    <w:r>
      <w:t>at</w:t>
    </w:r>
    <w:r w:rsidRPr="003751A5">
      <w:t xml:space="preserve"> the </w:t>
    </w:r>
    <w:r>
      <w:t>School of Engineering, London South Bank University, London, UK.</w:t>
    </w:r>
    <w:r w:rsidR="009609E7">
      <w:rPr>
        <w:b/>
      </w:rPr>
      <w:t xml:space="preserve">  Chris Dunham</w:t>
    </w:r>
    <w:r>
      <w:t xml:space="preserve"> is a</w:t>
    </w:r>
    <w:r w:rsidR="009609E7">
      <w:t xml:space="preserve"> managing director at Carbon Descent</w:t>
    </w:r>
    <w:r>
      <w:t>, London, 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F9729" w14:textId="77777777" w:rsidR="009D11F8" w:rsidRDefault="009D11F8" w:rsidP="002620D9">
      <w:r>
        <w:separator/>
      </w:r>
    </w:p>
  </w:footnote>
  <w:footnote w:type="continuationSeparator" w:id="0">
    <w:p w14:paraId="1E526C43" w14:textId="77777777" w:rsidR="009D11F8" w:rsidRDefault="009D11F8" w:rsidP="00262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0B2"/>
    <w:multiLevelType w:val="hybridMultilevel"/>
    <w:tmpl w:val="1B24B728"/>
    <w:lvl w:ilvl="0" w:tplc="AC6E7274">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0E33886"/>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6555"/>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DF420F"/>
    <w:multiLevelType w:val="hybridMultilevel"/>
    <w:tmpl w:val="D4F8E42A"/>
    <w:lvl w:ilvl="0" w:tplc="EF320220">
      <w:start w:val="1"/>
      <w:numFmt w:val="decimal"/>
      <w:lvlText w:val="%1."/>
      <w:lvlJc w:val="left"/>
      <w:pPr>
        <w:ind w:left="806" w:hanging="360"/>
      </w:pPr>
      <w:rPr>
        <w:rFonts w:hint="default"/>
        <w:color w:val="00000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093E52DF"/>
    <w:multiLevelType w:val="hybridMultilevel"/>
    <w:tmpl w:val="0EFC554C"/>
    <w:lvl w:ilvl="0" w:tplc="DA326C4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C524843"/>
    <w:multiLevelType w:val="hybridMultilevel"/>
    <w:tmpl w:val="F9DACFBC"/>
    <w:lvl w:ilvl="0" w:tplc="BA9EBC48">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1A001F"/>
    <w:multiLevelType w:val="hybridMultilevel"/>
    <w:tmpl w:val="C4C67840"/>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7"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8" w15:restartNumberingAfterBreak="0">
    <w:nsid w:val="1EF2592F"/>
    <w:multiLevelType w:val="hybridMultilevel"/>
    <w:tmpl w:val="3F46AEC4"/>
    <w:lvl w:ilvl="0" w:tplc="F27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125797"/>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4796EAB"/>
    <w:multiLevelType w:val="hybridMultilevel"/>
    <w:tmpl w:val="8A2090F6"/>
    <w:lvl w:ilvl="0" w:tplc="B5425A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2AEC6104"/>
    <w:multiLevelType w:val="hybridMultilevel"/>
    <w:tmpl w:val="4A32E904"/>
    <w:lvl w:ilvl="0" w:tplc="B9BCD16A">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8D79AE"/>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37D0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690270"/>
    <w:multiLevelType w:val="hybridMultilevel"/>
    <w:tmpl w:val="348081B2"/>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83756D8"/>
    <w:multiLevelType w:val="hybridMultilevel"/>
    <w:tmpl w:val="BB4C0658"/>
    <w:lvl w:ilvl="0" w:tplc="AC6E727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2B13B14"/>
    <w:multiLevelType w:val="hybridMultilevel"/>
    <w:tmpl w:val="85FEFC72"/>
    <w:lvl w:ilvl="0" w:tplc="A8BA8B1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44FE0435"/>
    <w:multiLevelType w:val="hybridMultilevel"/>
    <w:tmpl w:val="DA384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935E2"/>
    <w:multiLevelType w:val="hybridMultilevel"/>
    <w:tmpl w:val="B55C0704"/>
    <w:lvl w:ilvl="0" w:tplc="D744F996">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00BD7"/>
    <w:multiLevelType w:val="hybridMultilevel"/>
    <w:tmpl w:val="E83CDE6A"/>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1" w15:restartNumberingAfterBreak="0">
    <w:nsid w:val="47E86062"/>
    <w:multiLevelType w:val="hybridMultilevel"/>
    <w:tmpl w:val="1E8C5812"/>
    <w:lvl w:ilvl="0" w:tplc="E200C37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499F14EB"/>
    <w:multiLevelType w:val="hybridMultilevel"/>
    <w:tmpl w:val="133EB34E"/>
    <w:lvl w:ilvl="0" w:tplc="5260B9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9525C5"/>
    <w:multiLevelType w:val="hybridMultilevel"/>
    <w:tmpl w:val="42F6545A"/>
    <w:lvl w:ilvl="0" w:tplc="AC6E727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554E59A3"/>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FF759A4"/>
    <w:multiLevelType w:val="hybridMultilevel"/>
    <w:tmpl w:val="212E6472"/>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1485CC7"/>
    <w:multiLevelType w:val="hybridMultilevel"/>
    <w:tmpl w:val="0AFCCF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2D4E82"/>
    <w:multiLevelType w:val="hybridMultilevel"/>
    <w:tmpl w:val="3DCE94B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1811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D726F05"/>
    <w:multiLevelType w:val="hybridMultilevel"/>
    <w:tmpl w:val="91CE2408"/>
    <w:lvl w:ilvl="0" w:tplc="AC6E7274">
      <w:start w:val="1"/>
      <w:numFmt w:val="decimal"/>
      <w:lvlText w:val="%1."/>
      <w:lvlJc w:val="left"/>
      <w:pPr>
        <w:ind w:left="198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 w15:restartNumberingAfterBreak="0">
    <w:nsid w:val="7102320C"/>
    <w:multiLevelType w:val="hybridMultilevel"/>
    <w:tmpl w:val="545CB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23C324D"/>
    <w:multiLevelType w:val="multilevel"/>
    <w:tmpl w:val="25D248F0"/>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73C65108"/>
    <w:multiLevelType w:val="hybridMultilevel"/>
    <w:tmpl w:val="9B9C2E9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5551068"/>
    <w:multiLevelType w:val="hybridMultilevel"/>
    <w:tmpl w:val="3424BBCC"/>
    <w:lvl w:ilvl="0" w:tplc="189EB2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A3AED"/>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A55C51"/>
    <w:multiLevelType w:val="hybridMultilevel"/>
    <w:tmpl w:val="ED300080"/>
    <w:lvl w:ilvl="0" w:tplc="9B22E85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AC6C08"/>
    <w:multiLevelType w:val="hybridMultilevel"/>
    <w:tmpl w:val="56543424"/>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356DCE"/>
    <w:multiLevelType w:val="hybridMultilevel"/>
    <w:tmpl w:val="A9DCE6BE"/>
    <w:lvl w:ilvl="0" w:tplc="BA9EBC48">
      <w:start w:val="1"/>
      <w:numFmt w:val="lowerLetter"/>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num w:numId="1" w16cid:durableId="1792163867">
    <w:abstractNumId w:val="26"/>
  </w:num>
  <w:num w:numId="2" w16cid:durableId="2072920623">
    <w:abstractNumId w:val="10"/>
  </w:num>
  <w:num w:numId="3" w16cid:durableId="1287351501">
    <w:abstractNumId w:val="10"/>
    <w:lvlOverride w:ilvl="0">
      <w:startOverride w:val="1"/>
    </w:lvlOverride>
  </w:num>
  <w:num w:numId="4" w16cid:durableId="127938272">
    <w:abstractNumId w:val="17"/>
  </w:num>
  <w:num w:numId="5" w16cid:durableId="1683975125">
    <w:abstractNumId w:val="14"/>
  </w:num>
  <w:num w:numId="6" w16cid:durableId="1978798770">
    <w:abstractNumId w:val="23"/>
  </w:num>
  <w:num w:numId="7" w16cid:durableId="1916471366">
    <w:abstractNumId w:val="15"/>
  </w:num>
  <w:num w:numId="8" w16cid:durableId="1800759740">
    <w:abstractNumId w:val="22"/>
  </w:num>
  <w:num w:numId="9" w16cid:durableId="2140880767">
    <w:abstractNumId w:val="0"/>
  </w:num>
  <w:num w:numId="10" w16cid:durableId="189222238">
    <w:abstractNumId w:val="33"/>
  </w:num>
  <w:num w:numId="11" w16cid:durableId="268777688">
    <w:abstractNumId w:val="21"/>
  </w:num>
  <w:num w:numId="12" w16cid:durableId="794372900">
    <w:abstractNumId w:val="30"/>
  </w:num>
  <w:num w:numId="13" w16cid:durableId="1214803936">
    <w:abstractNumId w:val="37"/>
  </w:num>
  <w:num w:numId="14" w16cid:durableId="1477335375">
    <w:abstractNumId w:val="28"/>
  </w:num>
  <w:num w:numId="15" w16cid:durableId="483009953">
    <w:abstractNumId w:val="6"/>
  </w:num>
  <w:num w:numId="16" w16cid:durableId="1465350591">
    <w:abstractNumId w:val="20"/>
  </w:num>
  <w:num w:numId="17" w16cid:durableId="2065058951">
    <w:abstractNumId w:val="4"/>
  </w:num>
  <w:num w:numId="18" w16cid:durableId="1966082995">
    <w:abstractNumId w:val="3"/>
  </w:num>
  <w:num w:numId="19" w16cid:durableId="1612086274">
    <w:abstractNumId w:val="18"/>
  </w:num>
  <w:num w:numId="20" w16cid:durableId="1397438003">
    <w:abstractNumId w:val="29"/>
  </w:num>
  <w:num w:numId="21" w16cid:durableId="1440642895">
    <w:abstractNumId w:val="13"/>
  </w:num>
  <w:num w:numId="22" w16cid:durableId="220407492">
    <w:abstractNumId w:val="8"/>
  </w:num>
  <w:num w:numId="23" w16cid:durableId="1046486314">
    <w:abstractNumId w:val="31"/>
  </w:num>
  <w:num w:numId="24" w16cid:durableId="1420902481">
    <w:abstractNumId w:val="36"/>
  </w:num>
  <w:num w:numId="25" w16cid:durableId="2037343078">
    <w:abstractNumId w:val="11"/>
  </w:num>
  <w:num w:numId="26" w16cid:durableId="977028562">
    <w:abstractNumId w:val="27"/>
  </w:num>
  <w:num w:numId="27" w16cid:durableId="1197278117">
    <w:abstractNumId w:val="1"/>
  </w:num>
  <w:num w:numId="28" w16cid:durableId="288971624">
    <w:abstractNumId w:val="5"/>
  </w:num>
  <w:num w:numId="29" w16cid:durableId="30227280">
    <w:abstractNumId w:val="38"/>
  </w:num>
  <w:num w:numId="30" w16cid:durableId="1114178903">
    <w:abstractNumId w:val="7"/>
  </w:num>
  <w:num w:numId="31" w16cid:durableId="1745495842">
    <w:abstractNumId w:val="16"/>
  </w:num>
  <w:num w:numId="32" w16cid:durableId="506755019">
    <w:abstractNumId w:val="35"/>
  </w:num>
  <w:num w:numId="33" w16cid:durableId="2049455537">
    <w:abstractNumId w:val="24"/>
  </w:num>
  <w:num w:numId="34" w16cid:durableId="2141485630">
    <w:abstractNumId w:val="19"/>
  </w:num>
  <w:num w:numId="35" w16cid:durableId="147594437">
    <w:abstractNumId w:val="2"/>
  </w:num>
  <w:num w:numId="36" w16cid:durableId="1033845322">
    <w:abstractNumId w:val="12"/>
  </w:num>
  <w:num w:numId="37" w16cid:durableId="66151346">
    <w:abstractNumId w:val="9"/>
  </w:num>
  <w:num w:numId="38" w16cid:durableId="150172659">
    <w:abstractNumId w:val="25"/>
  </w:num>
  <w:num w:numId="39" w16cid:durableId="905645119">
    <w:abstractNumId w:val="32"/>
  </w:num>
  <w:num w:numId="40" w16cid:durableId="77898511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7" o:allowoverlap="f"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C53"/>
    <w:rsid w:val="00001355"/>
    <w:rsid w:val="00003141"/>
    <w:rsid w:val="0000346D"/>
    <w:rsid w:val="00004E6B"/>
    <w:rsid w:val="00006EF1"/>
    <w:rsid w:val="000078DB"/>
    <w:rsid w:val="00010A88"/>
    <w:rsid w:val="00013FF5"/>
    <w:rsid w:val="00014AAC"/>
    <w:rsid w:val="000172BA"/>
    <w:rsid w:val="000222FE"/>
    <w:rsid w:val="00023724"/>
    <w:rsid w:val="00023C9E"/>
    <w:rsid w:val="00024C2D"/>
    <w:rsid w:val="0003258D"/>
    <w:rsid w:val="000326B4"/>
    <w:rsid w:val="00032A81"/>
    <w:rsid w:val="00033C97"/>
    <w:rsid w:val="00033E2B"/>
    <w:rsid w:val="00034032"/>
    <w:rsid w:val="000377ED"/>
    <w:rsid w:val="00042519"/>
    <w:rsid w:val="000456AF"/>
    <w:rsid w:val="00050D3C"/>
    <w:rsid w:val="00051785"/>
    <w:rsid w:val="00051B9D"/>
    <w:rsid w:val="00053EAA"/>
    <w:rsid w:val="00053EE0"/>
    <w:rsid w:val="000569EB"/>
    <w:rsid w:val="00056B0B"/>
    <w:rsid w:val="00060C1F"/>
    <w:rsid w:val="00061AD2"/>
    <w:rsid w:val="00062156"/>
    <w:rsid w:val="0006260C"/>
    <w:rsid w:val="00065983"/>
    <w:rsid w:val="0007256F"/>
    <w:rsid w:val="00077A24"/>
    <w:rsid w:val="00083B98"/>
    <w:rsid w:val="00085F87"/>
    <w:rsid w:val="000901E0"/>
    <w:rsid w:val="00092A92"/>
    <w:rsid w:val="000943E1"/>
    <w:rsid w:val="0009556B"/>
    <w:rsid w:val="0009633A"/>
    <w:rsid w:val="00097611"/>
    <w:rsid w:val="000A39EC"/>
    <w:rsid w:val="000A4D4E"/>
    <w:rsid w:val="000B2719"/>
    <w:rsid w:val="000B2C93"/>
    <w:rsid w:val="000B3CE6"/>
    <w:rsid w:val="000C3333"/>
    <w:rsid w:val="000C78FE"/>
    <w:rsid w:val="000D7278"/>
    <w:rsid w:val="000E040A"/>
    <w:rsid w:val="000E0AA0"/>
    <w:rsid w:val="000E13AE"/>
    <w:rsid w:val="000E4516"/>
    <w:rsid w:val="000E7BF5"/>
    <w:rsid w:val="000F4DE4"/>
    <w:rsid w:val="000F6115"/>
    <w:rsid w:val="001013FE"/>
    <w:rsid w:val="001030A2"/>
    <w:rsid w:val="00105DC6"/>
    <w:rsid w:val="00111504"/>
    <w:rsid w:val="001143EE"/>
    <w:rsid w:val="00123A9B"/>
    <w:rsid w:val="00125F44"/>
    <w:rsid w:val="001300AA"/>
    <w:rsid w:val="00136316"/>
    <w:rsid w:val="0014366F"/>
    <w:rsid w:val="001439B7"/>
    <w:rsid w:val="00145877"/>
    <w:rsid w:val="00145EAC"/>
    <w:rsid w:val="001470B5"/>
    <w:rsid w:val="001472CE"/>
    <w:rsid w:val="001476EA"/>
    <w:rsid w:val="00150DA5"/>
    <w:rsid w:val="00151549"/>
    <w:rsid w:val="00157472"/>
    <w:rsid w:val="001575D2"/>
    <w:rsid w:val="001630AF"/>
    <w:rsid w:val="00163935"/>
    <w:rsid w:val="00163F00"/>
    <w:rsid w:val="001707C8"/>
    <w:rsid w:val="00171B84"/>
    <w:rsid w:val="001721A1"/>
    <w:rsid w:val="00172BC2"/>
    <w:rsid w:val="00173F93"/>
    <w:rsid w:val="00175C18"/>
    <w:rsid w:val="00180EEA"/>
    <w:rsid w:val="00181CEC"/>
    <w:rsid w:val="00183753"/>
    <w:rsid w:val="001869D6"/>
    <w:rsid w:val="00187055"/>
    <w:rsid w:val="00194504"/>
    <w:rsid w:val="0019568B"/>
    <w:rsid w:val="001A1A9B"/>
    <w:rsid w:val="001A25C6"/>
    <w:rsid w:val="001A41E6"/>
    <w:rsid w:val="001A789A"/>
    <w:rsid w:val="001B3FCB"/>
    <w:rsid w:val="001C0927"/>
    <w:rsid w:val="001C5826"/>
    <w:rsid w:val="001D03CD"/>
    <w:rsid w:val="001D2C48"/>
    <w:rsid w:val="001D4764"/>
    <w:rsid w:val="001D522F"/>
    <w:rsid w:val="001D5ABD"/>
    <w:rsid w:val="001E002F"/>
    <w:rsid w:val="001E688F"/>
    <w:rsid w:val="001E7110"/>
    <w:rsid w:val="001F0545"/>
    <w:rsid w:val="001F0D1C"/>
    <w:rsid w:val="001F230D"/>
    <w:rsid w:val="001F2D41"/>
    <w:rsid w:val="001F4309"/>
    <w:rsid w:val="001F4E1A"/>
    <w:rsid w:val="001F6D5F"/>
    <w:rsid w:val="001F7611"/>
    <w:rsid w:val="002075A7"/>
    <w:rsid w:val="002076EE"/>
    <w:rsid w:val="00212EA8"/>
    <w:rsid w:val="00212EF5"/>
    <w:rsid w:val="00215003"/>
    <w:rsid w:val="002155E7"/>
    <w:rsid w:val="00216EF1"/>
    <w:rsid w:val="00222E6D"/>
    <w:rsid w:val="00225B64"/>
    <w:rsid w:val="0022708C"/>
    <w:rsid w:val="00232021"/>
    <w:rsid w:val="00232E5E"/>
    <w:rsid w:val="00233427"/>
    <w:rsid w:val="002344B5"/>
    <w:rsid w:val="00237719"/>
    <w:rsid w:val="00240704"/>
    <w:rsid w:val="00242862"/>
    <w:rsid w:val="002479E3"/>
    <w:rsid w:val="0025227F"/>
    <w:rsid w:val="002533A4"/>
    <w:rsid w:val="002547C8"/>
    <w:rsid w:val="00257155"/>
    <w:rsid w:val="00260E96"/>
    <w:rsid w:val="002620D9"/>
    <w:rsid w:val="00262A9C"/>
    <w:rsid w:val="0026300B"/>
    <w:rsid w:val="002669A8"/>
    <w:rsid w:val="0026776E"/>
    <w:rsid w:val="00273B00"/>
    <w:rsid w:val="002742C3"/>
    <w:rsid w:val="00274826"/>
    <w:rsid w:val="00275405"/>
    <w:rsid w:val="00281E1A"/>
    <w:rsid w:val="00282DB4"/>
    <w:rsid w:val="00285097"/>
    <w:rsid w:val="002867AB"/>
    <w:rsid w:val="0028772D"/>
    <w:rsid w:val="00287D4D"/>
    <w:rsid w:val="00292445"/>
    <w:rsid w:val="002948BB"/>
    <w:rsid w:val="00297E23"/>
    <w:rsid w:val="002A5523"/>
    <w:rsid w:val="002A5FEA"/>
    <w:rsid w:val="002B40D1"/>
    <w:rsid w:val="002C05AA"/>
    <w:rsid w:val="002C2F24"/>
    <w:rsid w:val="002C55AD"/>
    <w:rsid w:val="002C6354"/>
    <w:rsid w:val="002D53FE"/>
    <w:rsid w:val="002D5ED5"/>
    <w:rsid w:val="002E44B8"/>
    <w:rsid w:val="002E46B0"/>
    <w:rsid w:val="002E4704"/>
    <w:rsid w:val="002E501D"/>
    <w:rsid w:val="002E5ED4"/>
    <w:rsid w:val="002F1252"/>
    <w:rsid w:val="002F42D4"/>
    <w:rsid w:val="002F5276"/>
    <w:rsid w:val="002F7001"/>
    <w:rsid w:val="002F70CC"/>
    <w:rsid w:val="002F7E64"/>
    <w:rsid w:val="0030593D"/>
    <w:rsid w:val="00312D36"/>
    <w:rsid w:val="003161DD"/>
    <w:rsid w:val="003163D9"/>
    <w:rsid w:val="00316430"/>
    <w:rsid w:val="0032046E"/>
    <w:rsid w:val="00323B23"/>
    <w:rsid w:val="00325F80"/>
    <w:rsid w:val="00327E02"/>
    <w:rsid w:val="003304F9"/>
    <w:rsid w:val="003329F4"/>
    <w:rsid w:val="003368A5"/>
    <w:rsid w:val="00341644"/>
    <w:rsid w:val="003423B8"/>
    <w:rsid w:val="00345B8B"/>
    <w:rsid w:val="00350ABB"/>
    <w:rsid w:val="00350EA4"/>
    <w:rsid w:val="00353990"/>
    <w:rsid w:val="00354C49"/>
    <w:rsid w:val="003555A8"/>
    <w:rsid w:val="00355A45"/>
    <w:rsid w:val="00356120"/>
    <w:rsid w:val="00360FDE"/>
    <w:rsid w:val="0036509F"/>
    <w:rsid w:val="00370BC6"/>
    <w:rsid w:val="00370C21"/>
    <w:rsid w:val="00372C1A"/>
    <w:rsid w:val="00372D8F"/>
    <w:rsid w:val="00373BF4"/>
    <w:rsid w:val="00374EFD"/>
    <w:rsid w:val="003751A5"/>
    <w:rsid w:val="00375CF9"/>
    <w:rsid w:val="00381EE8"/>
    <w:rsid w:val="0038456F"/>
    <w:rsid w:val="00385B5A"/>
    <w:rsid w:val="00386116"/>
    <w:rsid w:val="0039074C"/>
    <w:rsid w:val="00394758"/>
    <w:rsid w:val="003958BE"/>
    <w:rsid w:val="003A1671"/>
    <w:rsid w:val="003A2C91"/>
    <w:rsid w:val="003A4C53"/>
    <w:rsid w:val="003A4D0E"/>
    <w:rsid w:val="003B0244"/>
    <w:rsid w:val="003B4123"/>
    <w:rsid w:val="003B473E"/>
    <w:rsid w:val="003C219F"/>
    <w:rsid w:val="003C3063"/>
    <w:rsid w:val="003C36C5"/>
    <w:rsid w:val="003C3722"/>
    <w:rsid w:val="003C7993"/>
    <w:rsid w:val="003D12E3"/>
    <w:rsid w:val="003D1D9A"/>
    <w:rsid w:val="003D2A0C"/>
    <w:rsid w:val="003D3E10"/>
    <w:rsid w:val="003D4345"/>
    <w:rsid w:val="003D56D6"/>
    <w:rsid w:val="003D5F79"/>
    <w:rsid w:val="003D6AD5"/>
    <w:rsid w:val="003D6BDB"/>
    <w:rsid w:val="003D7C29"/>
    <w:rsid w:val="003E00B0"/>
    <w:rsid w:val="003E4687"/>
    <w:rsid w:val="003E5DB8"/>
    <w:rsid w:val="003E7D45"/>
    <w:rsid w:val="003E7E41"/>
    <w:rsid w:val="003F04AC"/>
    <w:rsid w:val="003F5CE6"/>
    <w:rsid w:val="003F74BE"/>
    <w:rsid w:val="004030F0"/>
    <w:rsid w:val="00403BEA"/>
    <w:rsid w:val="004054EB"/>
    <w:rsid w:val="004067A2"/>
    <w:rsid w:val="004067C9"/>
    <w:rsid w:val="0041010F"/>
    <w:rsid w:val="004210C1"/>
    <w:rsid w:val="004224DD"/>
    <w:rsid w:val="00426D51"/>
    <w:rsid w:val="00430570"/>
    <w:rsid w:val="00430B9D"/>
    <w:rsid w:val="00431F59"/>
    <w:rsid w:val="0043451A"/>
    <w:rsid w:val="00437BD7"/>
    <w:rsid w:val="00441196"/>
    <w:rsid w:val="00443007"/>
    <w:rsid w:val="0044394D"/>
    <w:rsid w:val="00443FD0"/>
    <w:rsid w:val="004507EC"/>
    <w:rsid w:val="0045210F"/>
    <w:rsid w:val="00453FBA"/>
    <w:rsid w:val="00455149"/>
    <w:rsid w:val="004562DF"/>
    <w:rsid w:val="00456920"/>
    <w:rsid w:val="004577EE"/>
    <w:rsid w:val="00467D84"/>
    <w:rsid w:val="004705F2"/>
    <w:rsid w:val="004731BB"/>
    <w:rsid w:val="00482035"/>
    <w:rsid w:val="00482B95"/>
    <w:rsid w:val="004856EC"/>
    <w:rsid w:val="00491341"/>
    <w:rsid w:val="004950F1"/>
    <w:rsid w:val="004950F3"/>
    <w:rsid w:val="00495104"/>
    <w:rsid w:val="004A0857"/>
    <w:rsid w:val="004A0861"/>
    <w:rsid w:val="004A5F17"/>
    <w:rsid w:val="004A7544"/>
    <w:rsid w:val="004A778A"/>
    <w:rsid w:val="004B070A"/>
    <w:rsid w:val="004B27A5"/>
    <w:rsid w:val="004B2B7E"/>
    <w:rsid w:val="004B61B8"/>
    <w:rsid w:val="004B761F"/>
    <w:rsid w:val="004B76CB"/>
    <w:rsid w:val="004C0C48"/>
    <w:rsid w:val="004C4099"/>
    <w:rsid w:val="004C6530"/>
    <w:rsid w:val="004C6AB6"/>
    <w:rsid w:val="004D0CA4"/>
    <w:rsid w:val="004D241D"/>
    <w:rsid w:val="004D3DD7"/>
    <w:rsid w:val="004E7E65"/>
    <w:rsid w:val="004F1EA4"/>
    <w:rsid w:val="004F1EEA"/>
    <w:rsid w:val="004F272B"/>
    <w:rsid w:val="004F30F8"/>
    <w:rsid w:val="004F331E"/>
    <w:rsid w:val="004F352D"/>
    <w:rsid w:val="004F35E8"/>
    <w:rsid w:val="004F3EBC"/>
    <w:rsid w:val="004F46E2"/>
    <w:rsid w:val="004F4D75"/>
    <w:rsid w:val="004F5CC9"/>
    <w:rsid w:val="004F67FE"/>
    <w:rsid w:val="004F7DEB"/>
    <w:rsid w:val="005003AF"/>
    <w:rsid w:val="005007D9"/>
    <w:rsid w:val="00505797"/>
    <w:rsid w:val="005147B0"/>
    <w:rsid w:val="00515821"/>
    <w:rsid w:val="0051582B"/>
    <w:rsid w:val="00523A6A"/>
    <w:rsid w:val="00526B80"/>
    <w:rsid w:val="00527CAC"/>
    <w:rsid w:val="00527D38"/>
    <w:rsid w:val="0053337E"/>
    <w:rsid w:val="00534DE1"/>
    <w:rsid w:val="005369B0"/>
    <w:rsid w:val="00543E65"/>
    <w:rsid w:val="005453A7"/>
    <w:rsid w:val="00545BF6"/>
    <w:rsid w:val="005469BC"/>
    <w:rsid w:val="005472E3"/>
    <w:rsid w:val="00550AE5"/>
    <w:rsid w:val="005518A0"/>
    <w:rsid w:val="005543AB"/>
    <w:rsid w:val="00555502"/>
    <w:rsid w:val="00560539"/>
    <w:rsid w:val="00565423"/>
    <w:rsid w:val="005663BF"/>
    <w:rsid w:val="00570C3B"/>
    <w:rsid w:val="00572179"/>
    <w:rsid w:val="00574607"/>
    <w:rsid w:val="005749AA"/>
    <w:rsid w:val="005804F0"/>
    <w:rsid w:val="0058556B"/>
    <w:rsid w:val="0058772A"/>
    <w:rsid w:val="00592923"/>
    <w:rsid w:val="00594615"/>
    <w:rsid w:val="0059502A"/>
    <w:rsid w:val="00596E8C"/>
    <w:rsid w:val="005A0C01"/>
    <w:rsid w:val="005A0E87"/>
    <w:rsid w:val="005A5C56"/>
    <w:rsid w:val="005B20DB"/>
    <w:rsid w:val="005B2EA9"/>
    <w:rsid w:val="005B5A27"/>
    <w:rsid w:val="005C4497"/>
    <w:rsid w:val="005C4DB0"/>
    <w:rsid w:val="005C719F"/>
    <w:rsid w:val="005C7951"/>
    <w:rsid w:val="005D656E"/>
    <w:rsid w:val="005D670A"/>
    <w:rsid w:val="005E4992"/>
    <w:rsid w:val="005F42CB"/>
    <w:rsid w:val="005F61EE"/>
    <w:rsid w:val="005F7BAA"/>
    <w:rsid w:val="006014FC"/>
    <w:rsid w:val="00607531"/>
    <w:rsid w:val="00611EF1"/>
    <w:rsid w:val="00614F91"/>
    <w:rsid w:val="00616348"/>
    <w:rsid w:val="00620308"/>
    <w:rsid w:val="00620620"/>
    <w:rsid w:val="00621304"/>
    <w:rsid w:val="00625DB5"/>
    <w:rsid w:val="006312A6"/>
    <w:rsid w:val="00631BB8"/>
    <w:rsid w:val="00632FD4"/>
    <w:rsid w:val="0063409B"/>
    <w:rsid w:val="006342A1"/>
    <w:rsid w:val="00634520"/>
    <w:rsid w:val="00634E6C"/>
    <w:rsid w:val="00635D34"/>
    <w:rsid w:val="00636A85"/>
    <w:rsid w:val="00640C78"/>
    <w:rsid w:val="00644185"/>
    <w:rsid w:val="00653328"/>
    <w:rsid w:val="00653DAC"/>
    <w:rsid w:val="00661FCE"/>
    <w:rsid w:val="00665C08"/>
    <w:rsid w:val="006743E1"/>
    <w:rsid w:val="006754F9"/>
    <w:rsid w:val="00675CF1"/>
    <w:rsid w:val="00676266"/>
    <w:rsid w:val="00676D10"/>
    <w:rsid w:val="006774E1"/>
    <w:rsid w:val="00677B0D"/>
    <w:rsid w:val="006827F5"/>
    <w:rsid w:val="0068441A"/>
    <w:rsid w:val="006844A1"/>
    <w:rsid w:val="00684A76"/>
    <w:rsid w:val="0069091A"/>
    <w:rsid w:val="00692982"/>
    <w:rsid w:val="00693741"/>
    <w:rsid w:val="00693C19"/>
    <w:rsid w:val="006949F7"/>
    <w:rsid w:val="00695EF4"/>
    <w:rsid w:val="00697976"/>
    <w:rsid w:val="006A1378"/>
    <w:rsid w:val="006A37F8"/>
    <w:rsid w:val="006A39CC"/>
    <w:rsid w:val="006A40C9"/>
    <w:rsid w:val="006A49DB"/>
    <w:rsid w:val="006A66ED"/>
    <w:rsid w:val="006A729E"/>
    <w:rsid w:val="006B162C"/>
    <w:rsid w:val="006B330B"/>
    <w:rsid w:val="006B5057"/>
    <w:rsid w:val="006B7D1F"/>
    <w:rsid w:val="006C2584"/>
    <w:rsid w:val="006C467B"/>
    <w:rsid w:val="006C6E01"/>
    <w:rsid w:val="006C6F93"/>
    <w:rsid w:val="006C7028"/>
    <w:rsid w:val="006D0EEB"/>
    <w:rsid w:val="006D1FCB"/>
    <w:rsid w:val="006D392C"/>
    <w:rsid w:val="006E0651"/>
    <w:rsid w:val="006E1EB8"/>
    <w:rsid w:val="006E58B7"/>
    <w:rsid w:val="006E7742"/>
    <w:rsid w:val="006F279C"/>
    <w:rsid w:val="006F3B16"/>
    <w:rsid w:val="006F5093"/>
    <w:rsid w:val="006F61FF"/>
    <w:rsid w:val="006F7405"/>
    <w:rsid w:val="00700807"/>
    <w:rsid w:val="007009EB"/>
    <w:rsid w:val="0070299F"/>
    <w:rsid w:val="00704ABF"/>
    <w:rsid w:val="00710D86"/>
    <w:rsid w:val="007126E0"/>
    <w:rsid w:val="00716FB7"/>
    <w:rsid w:val="00717D3B"/>
    <w:rsid w:val="00720B20"/>
    <w:rsid w:val="0072120A"/>
    <w:rsid w:val="00721D1B"/>
    <w:rsid w:val="0072262C"/>
    <w:rsid w:val="00723117"/>
    <w:rsid w:val="007422A6"/>
    <w:rsid w:val="007503F8"/>
    <w:rsid w:val="00752775"/>
    <w:rsid w:val="00756867"/>
    <w:rsid w:val="00761B58"/>
    <w:rsid w:val="00765549"/>
    <w:rsid w:val="00767B3C"/>
    <w:rsid w:val="00767BBF"/>
    <w:rsid w:val="00767F74"/>
    <w:rsid w:val="007704BF"/>
    <w:rsid w:val="00771A94"/>
    <w:rsid w:val="00772855"/>
    <w:rsid w:val="00775662"/>
    <w:rsid w:val="00777671"/>
    <w:rsid w:val="00781104"/>
    <w:rsid w:val="007856D4"/>
    <w:rsid w:val="00785819"/>
    <w:rsid w:val="00785923"/>
    <w:rsid w:val="00794094"/>
    <w:rsid w:val="00795298"/>
    <w:rsid w:val="007957C9"/>
    <w:rsid w:val="0079620B"/>
    <w:rsid w:val="007A1D91"/>
    <w:rsid w:val="007A264C"/>
    <w:rsid w:val="007A422B"/>
    <w:rsid w:val="007A72BC"/>
    <w:rsid w:val="007B4EF3"/>
    <w:rsid w:val="007B7C8F"/>
    <w:rsid w:val="007C016D"/>
    <w:rsid w:val="007C01C6"/>
    <w:rsid w:val="007C0C7E"/>
    <w:rsid w:val="007C2648"/>
    <w:rsid w:val="007C2820"/>
    <w:rsid w:val="007C2D39"/>
    <w:rsid w:val="007C3032"/>
    <w:rsid w:val="007C4D15"/>
    <w:rsid w:val="007C4DF2"/>
    <w:rsid w:val="007C4E46"/>
    <w:rsid w:val="007C4E79"/>
    <w:rsid w:val="007D065E"/>
    <w:rsid w:val="007D758C"/>
    <w:rsid w:val="007E21A4"/>
    <w:rsid w:val="007E4265"/>
    <w:rsid w:val="007E585D"/>
    <w:rsid w:val="007E710D"/>
    <w:rsid w:val="007F4D8C"/>
    <w:rsid w:val="007F7F7A"/>
    <w:rsid w:val="00807BE9"/>
    <w:rsid w:val="00810EFD"/>
    <w:rsid w:val="0081461A"/>
    <w:rsid w:val="0081604D"/>
    <w:rsid w:val="00817CE3"/>
    <w:rsid w:val="008220F2"/>
    <w:rsid w:val="0082575C"/>
    <w:rsid w:val="00834328"/>
    <w:rsid w:val="00834B3C"/>
    <w:rsid w:val="0084041A"/>
    <w:rsid w:val="00840CEB"/>
    <w:rsid w:val="00844108"/>
    <w:rsid w:val="008459AA"/>
    <w:rsid w:val="0084641E"/>
    <w:rsid w:val="00850368"/>
    <w:rsid w:val="00854489"/>
    <w:rsid w:val="008569F0"/>
    <w:rsid w:val="008576E5"/>
    <w:rsid w:val="008600E2"/>
    <w:rsid w:val="00860189"/>
    <w:rsid w:val="00863654"/>
    <w:rsid w:val="00870DB8"/>
    <w:rsid w:val="00875464"/>
    <w:rsid w:val="00875471"/>
    <w:rsid w:val="008811C1"/>
    <w:rsid w:val="00883524"/>
    <w:rsid w:val="008851EC"/>
    <w:rsid w:val="00886F8B"/>
    <w:rsid w:val="00891C91"/>
    <w:rsid w:val="00896C17"/>
    <w:rsid w:val="00897F92"/>
    <w:rsid w:val="008A1534"/>
    <w:rsid w:val="008B2A97"/>
    <w:rsid w:val="008B744C"/>
    <w:rsid w:val="008C36E2"/>
    <w:rsid w:val="008C4210"/>
    <w:rsid w:val="008C443D"/>
    <w:rsid w:val="008C6AC4"/>
    <w:rsid w:val="008D0D17"/>
    <w:rsid w:val="008D4DF9"/>
    <w:rsid w:val="008E04B2"/>
    <w:rsid w:val="008E12C2"/>
    <w:rsid w:val="008E6B8E"/>
    <w:rsid w:val="008F1BA3"/>
    <w:rsid w:val="008F4A20"/>
    <w:rsid w:val="008F4E87"/>
    <w:rsid w:val="008F5B21"/>
    <w:rsid w:val="008F5B5A"/>
    <w:rsid w:val="008F5CCF"/>
    <w:rsid w:val="008F736A"/>
    <w:rsid w:val="008F78F7"/>
    <w:rsid w:val="009009DE"/>
    <w:rsid w:val="00900EF1"/>
    <w:rsid w:val="00902C53"/>
    <w:rsid w:val="0090627F"/>
    <w:rsid w:val="00913879"/>
    <w:rsid w:val="0091427A"/>
    <w:rsid w:val="00917EE1"/>
    <w:rsid w:val="00921596"/>
    <w:rsid w:val="00923080"/>
    <w:rsid w:val="00925393"/>
    <w:rsid w:val="0092571E"/>
    <w:rsid w:val="00926656"/>
    <w:rsid w:val="00927175"/>
    <w:rsid w:val="00933C08"/>
    <w:rsid w:val="00934D32"/>
    <w:rsid w:val="00942477"/>
    <w:rsid w:val="00942888"/>
    <w:rsid w:val="0094336D"/>
    <w:rsid w:val="00944CB7"/>
    <w:rsid w:val="00946154"/>
    <w:rsid w:val="00946BD5"/>
    <w:rsid w:val="0095111A"/>
    <w:rsid w:val="00954A66"/>
    <w:rsid w:val="00954D5E"/>
    <w:rsid w:val="00960736"/>
    <w:rsid w:val="009609E7"/>
    <w:rsid w:val="00961A05"/>
    <w:rsid w:val="00962503"/>
    <w:rsid w:val="0096528F"/>
    <w:rsid w:val="00976C86"/>
    <w:rsid w:val="00976D94"/>
    <w:rsid w:val="009772C2"/>
    <w:rsid w:val="0097778A"/>
    <w:rsid w:val="00984CC3"/>
    <w:rsid w:val="00985F61"/>
    <w:rsid w:val="009908B6"/>
    <w:rsid w:val="00993332"/>
    <w:rsid w:val="0099761A"/>
    <w:rsid w:val="009A0185"/>
    <w:rsid w:val="009A0B16"/>
    <w:rsid w:val="009A2665"/>
    <w:rsid w:val="009A2980"/>
    <w:rsid w:val="009A4CC5"/>
    <w:rsid w:val="009A4E3D"/>
    <w:rsid w:val="009A68D8"/>
    <w:rsid w:val="009B19CD"/>
    <w:rsid w:val="009B51CB"/>
    <w:rsid w:val="009B5774"/>
    <w:rsid w:val="009C2DFB"/>
    <w:rsid w:val="009D11F8"/>
    <w:rsid w:val="009D3282"/>
    <w:rsid w:val="009D34C0"/>
    <w:rsid w:val="009D44C6"/>
    <w:rsid w:val="009D55D2"/>
    <w:rsid w:val="009E2D4A"/>
    <w:rsid w:val="009E57C7"/>
    <w:rsid w:val="009E6034"/>
    <w:rsid w:val="009F368A"/>
    <w:rsid w:val="009F378A"/>
    <w:rsid w:val="009F398F"/>
    <w:rsid w:val="00A03395"/>
    <w:rsid w:val="00A042F5"/>
    <w:rsid w:val="00A077AB"/>
    <w:rsid w:val="00A106E8"/>
    <w:rsid w:val="00A10E25"/>
    <w:rsid w:val="00A11E2C"/>
    <w:rsid w:val="00A14447"/>
    <w:rsid w:val="00A1615A"/>
    <w:rsid w:val="00A2074F"/>
    <w:rsid w:val="00A21DF6"/>
    <w:rsid w:val="00A22158"/>
    <w:rsid w:val="00A22D7D"/>
    <w:rsid w:val="00A24E75"/>
    <w:rsid w:val="00A251A9"/>
    <w:rsid w:val="00A272C5"/>
    <w:rsid w:val="00A3213C"/>
    <w:rsid w:val="00A34237"/>
    <w:rsid w:val="00A34E73"/>
    <w:rsid w:val="00A37404"/>
    <w:rsid w:val="00A41B60"/>
    <w:rsid w:val="00A452D7"/>
    <w:rsid w:val="00A508FC"/>
    <w:rsid w:val="00A50A5F"/>
    <w:rsid w:val="00A526C0"/>
    <w:rsid w:val="00A534C1"/>
    <w:rsid w:val="00A53EA6"/>
    <w:rsid w:val="00A54A09"/>
    <w:rsid w:val="00A57BA0"/>
    <w:rsid w:val="00A609BC"/>
    <w:rsid w:val="00A619F2"/>
    <w:rsid w:val="00A63E4E"/>
    <w:rsid w:val="00A67811"/>
    <w:rsid w:val="00A707EC"/>
    <w:rsid w:val="00A73556"/>
    <w:rsid w:val="00A75FFC"/>
    <w:rsid w:val="00A7743E"/>
    <w:rsid w:val="00A8255D"/>
    <w:rsid w:val="00A82706"/>
    <w:rsid w:val="00A828F6"/>
    <w:rsid w:val="00A82CB6"/>
    <w:rsid w:val="00A840ED"/>
    <w:rsid w:val="00A853CC"/>
    <w:rsid w:val="00A86568"/>
    <w:rsid w:val="00A90F41"/>
    <w:rsid w:val="00A9112E"/>
    <w:rsid w:val="00A91250"/>
    <w:rsid w:val="00AA1721"/>
    <w:rsid w:val="00AA173F"/>
    <w:rsid w:val="00AA3517"/>
    <w:rsid w:val="00AA6038"/>
    <w:rsid w:val="00AA744E"/>
    <w:rsid w:val="00AB37A8"/>
    <w:rsid w:val="00AB65B3"/>
    <w:rsid w:val="00AB7D22"/>
    <w:rsid w:val="00AC1ACD"/>
    <w:rsid w:val="00AC324D"/>
    <w:rsid w:val="00AC54A4"/>
    <w:rsid w:val="00AC623F"/>
    <w:rsid w:val="00AC67C8"/>
    <w:rsid w:val="00AC730C"/>
    <w:rsid w:val="00AD1A46"/>
    <w:rsid w:val="00AD5798"/>
    <w:rsid w:val="00AD74C3"/>
    <w:rsid w:val="00AE002F"/>
    <w:rsid w:val="00AE1F06"/>
    <w:rsid w:val="00AE6A53"/>
    <w:rsid w:val="00AE73A4"/>
    <w:rsid w:val="00AF211C"/>
    <w:rsid w:val="00AF2D6D"/>
    <w:rsid w:val="00AF7C03"/>
    <w:rsid w:val="00B001F2"/>
    <w:rsid w:val="00B00FB2"/>
    <w:rsid w:val="00B01BBE"/>
    <w:rsid w:val="00B03A9D"/>
    <w:rsid w:val="00B122FA"/>
    <w:rsid w:val="00B12DE7"/>
    <w:rsid w:val="00B14D44"/>
    <w:rsid w:val="00B15995"/>
    <w:rsid w:val="00B16256"/>
    <w:rsid w:val="00B211CF"/>
    <w:rsid w:val="00B23FDC"/>
    <w:rsid w:val="00B25349"/>
    <w:rsid w:val="00B26CD9"/>
    <w:rsid w:val="00B33115"/>
    <w:rsid w:val="00B3504A"/>
    <w:rsid w:val="00B35CDA"/>
    <w:rsid w:val="00B36C0C"/>
    <w:rsid w:val="00B45018"/>
    <w:rsid w:val="00B450E9"/>
    <w:rsid w:val="00B46ADF"/>
    <w:rsid w:val="00B5164E"/>
    <w:rsid w:val="00B51A08"/>
    <w:rsid w:val="00B5604D"/>
    <w:rsid w:val="00B57BC1"/>
    <w:rsid w:val="00B65843"/>
    <w:rsid w:val="00B661BF"/>
    <w:rsid w:val="00B66202"/>
    <w:rsid w:val="00B72A9D"/>
    <w:rsid w:val="00B7323D"/>
    <w:rsid w:val="00B76EC9"/>
    <w:rsid w:val="00B82124"/>
    <w:rsid w:val="00B84D6F"/>
    <w:rsid w:val="00B86502"/>
    <w:rsid w:val="00B90BB6"/>
    <w:rsid w:val="00B92322"/>
    <w:rsid w:val="00B94050"/>
    <w:rsid w:val="00B94BEB"/>
    <w:rsid w:val="00BA10B5"/>
    <w:rsid w:val="00BA1421"/>
    <w:rsid w:val="00BA65FA"/>
    <w:rsid w:val="00BA6BFE"/>
    <w:rsid w:val="00BA6FD8"/>
    <w:rsid w:val="00BA7219"/>
    <w:rsid w:val="00BB0A57"/>
    <w:rsid w:val="00BB0C59"/>
    <w:rsid w:val="00BB18C2"/>
    <w:rsid w:val="00BB19E6"/>
    <w:rsid w:val="00BB28D0"/>
    <w:rsid w:val="00BB4AF0"/>
    <w:rsid w:val="00BB6DD5"/>
    <w:rsid w:val="00BC0B0A"/>
    <w:rsid w:val="00BC57A4"/>
    <w:rsid w:val="00BC59DD"/>
    <w:rsid w:val="00BC6E09"/>
    <w:rsid w:val="00BD0554"/>
    <w:rsid w:val="00BD09AF"/>
    <w:rsid w:val="00BD2012"/>
    <w:rsid w:val="00BD2053"/>
    <w:rsid w:val="00BE33B9"/>
    <w:rsid w:val="00BF049F"/>
    <w:rsid w:val="00BF0F10"/>
    <w:rsid w:val="00BF3B98"/>
    <w:rsid w:val="00BF4D42"/>
    <w:rsid w:val="00C0042F"/>
    <w:rsid w:val="00C013EC"/>
    <w:rsid w:val="00C0339F"/>
    <w:rsid w:val="00C06080"/>
    <w:rsid w:val="00C077C4"/>
    <w:rsid w:val="00C11A0A"/>
    <w:rsid w:val="00C11E5E"/>
    <w:rsid w:val="00C20D98"/>
    <w:rsid w:val="00C213E7"/>
    <w:rsid w:val="00C27606"/>
    <w:rsid w:val="00C27E3B"/>
    <w:rsid w:val="00C30A5E"/>
    <w:rsid w:val="00C35CC7"/>
    <w:rsid w:val="00C37A1A"/>
    <w:rsid w:val="00C40E49"/>
    <w:rsid w:val="00C41031"/>
    <w:rsid w:val="00C443A3"/>
    <w:rsid w:val="00C45283"/>
    <w:rsid w:val="00C52659"/>
    <w:rsid w:val="00C53318"/>
    <w:rsid w:val="00C54D30"/>
    <w:rsid w:val="00C5526C"/>
    <w:rsid w:val="00C5666F"/>
    <w:rsid w:val="00C57C79"/>
    <w:rsid w:val="00C57E41"/>
    <w:rsid w:val="00C6511D"/>
    <w:rsid w:val="00C65937"/>
    <w:rsid w:val="00C67B93"/>
    <w:rsid w:val="00C7134A"/>
    <w:rsid w:val="00C76076"/>
    <w:rsid w:val="00C771B4"/>
    <w:rsid w:val="00C7760F"/>
    <w:rsid w:val="00C77843"/>
    <w:rsid w:val="00C845B1"/>
    <w:rsid w:val="00C86158"/>
    <w:rsid w:val="00C87E78"/>
    <w:rsid w:val="00C910A6"/>
    <w:rsid w:val="00C95979"/>
    <w:rsid w:val="00C97B78"/>
    <w:rsid w:val="00CA3DB4"/>
    <w:rsid w:val="00CA47A0"/>
    <w:rsid w:val="00CA6401"/>
    <w:rsid w:val="00CA7138"/>
    <w:rsid w:val="00CB1AF2"/>
    <w:rsid w:val="00CB73AA"/>
    <w:rsid w:val="00CC0146"/>
    <w:rsid w:val="00CC08B3"/>
    <w:rsid w:val="00CC0E00"/>
    <w:rsid w:val="00CC1499"/>
    <w:rsid w:val="00CC2735"/>
    <w:rsid w:val="00CC56D9"/>
    <w:rsid w:val="00CC692C"/>
    <w:rsid w:val="00CD3D53"/>
    <w:rsid w:val="00CD54D1"/>
    <w:rsid w:val="00CD5B4F"/>
    <w:rsid w:val="00CD75BE"/>
    <w:rsid w:val="00CE0624"/>
    <w:rsid w:val="00CE1E11"/>
    <w:rsid w:val="00CE45FA"/>
    <w:rsid w:val="00CE5FF8"/>
    <w:rsid w:val="00CE634D"/>
    <w:rsid w:val="00CE7DAA"/>
    <w:rsid w:val="00CF1752"/>
    <w:rsid w:val="00CF2083"/>
    <w:rsid w:val="00CF2509"/>
    <w:rsid w:val="00CF3146"/>
    <w:rsid w:val="00CF51FE"/>
    <w:rsid w:val="00CF77ED"/>
    <w:rsid w:val="00D05063"/>
    <w:rsid w:val="00D06B04"/>
    <w:rsid w:val="00D12702"/>
    <w:rsid w:val="00D14266"/>
    <w:rsid w:val="00D24B03"/>
    <w:rsid w:val="00D2592F"/>
    <w:rsid w:val="00D260F0"/>
    <w:rsid w:val="00D30BC4"/>
    <w:rsid w:val="00D30E53"/>
    <w:rsid w:val="00D32EEA"/>
    <w:rsid w:val="00D37B66"/>
    <w:rsid w:val="00D4694A"/>
    <w:rsid w:val="00D50429"/>
    <w:rsid w:val="00D577D0"/>
    <w:rsid w:val="00D60F52"/>
    <w:rsid w:val="00D621AC"/>
    <w:rsid w:val="00D67013"/>
    <w:rsid w:val="00D6770F"/>
    <w:rsid w:val="00D6786D"/>
    <w:rsid w:val="00D71E70"/>
    <w:rsid w:val="00D72119"/>
    <w:rsid w:val="00D7631A"/>
    <w:rsid w:val="00D76423"/>
    <w:rsid w:val="00D76CE0"/>
    <w:rsid w:val="00D77659"/>
    <w:rsid w:val="00D80261"/>
    <w:rsid w:val="00D81974"/>
    <w:rsid w:val="00D82230"/>
    <w:rsid w:val="00D90105"/>
    <w:rsid w:val="00D91938"/>
    <w:rsid w:val="00D91965"/>
    <w:rsid w:val="00D922AA"/>
    <w:rsid w:val="00D92AE5"/>
    <w:rsid w:val="00D9430D"/>
    <w:rsid w:val="00D9794E"/>
    <w:rsid w:val="00DA36E5"/>
    <w:rsid w:val="00DA7CDB"/>
    <w:rsid w:val="00DB2A91"/>
    <w:rsid w:val="00DB43F7"/>
    <w:rsid w:val="00DB795D"/>
    <w:rsid w:val="00DC12F9"/>
    <w:rsid w:val="00DD32EC"/>
    <w:rsid w:val="00DD6919"/>
    <w:rsid w:val="00DF010E"/>
    <w:rsid w:val="00DF16D4"/>
    <w:rsid w:val="00DF1CE7"/>
    <w:rsid w:val="00DF39A9"/>
    <w:rsid w:val="00DF448E"/>
    <w:rsid w:val="00DF6ADB"/>
    <w:rsid w:val="00DF7EF5"/>
    <w:rsid w:val="00E06A35"/>
    <w:rsid w:val="00E11223"/>
    <w:rsid w:val="00E118DE"/>
    <w:rsid w:val="00E1250F"/>
    <w:rsid w:val="00E15358"/>
    <w:rsid w:val="00E22B6D"/>
    <w:rsid w:val="00E23B5D"/>
    <w:rsid w:val="00E24339"/>
    <w:rsid w:val="00E32574"/>
    <w:rsid w:val="00E35283"/>
    <w:rsid w:val="00E35D41"/>
    <w:rsid w:val="00E43E61"/>
    <w:rsid w:val="00E45BFA"/>
    <w:rsid w:val="00E4617C"/>
    <w:rsid w:val="00E508FB"/>
    <w:rsid w:val="00E53AE0"/>
    <w:rsid w:val="00E53C0B"/>
    <w:rsid w:val="00E53FDC"/>
    <w:rsid w:val="00E5636D"/>
    <w:rsid w:val="00E577F5"/>
    <w:rsid w:val="00E603BC"/>
    <w:rsid w:val="00E616A3"/>
    <w:rsid w:val="00E64DB6"/>
    <w:rsid w:val="00E65708"/>
    <w:rsid w:val="00E71090"/>
    <w:rsid w:val="00E72277"/>
    <w:rsid w:val="00E72BCC"/>
    <w:rsid w:val="00E74916"/>
    <w:rsid w:val="00E80111"/>
    <w:rsid w:val="00E805DF"/>
    <w:rsid w:val="00E813AD"/>
    <w:rsid w:val="00E830C5"/>
    <w:rsid w:val="00E83CCC"/>
    <w:rsid w:val="00E8612B"/>
    <w:rsid w:val="00E865A4"/>
    <w:rsid w:val="00E86F5F"/>
    <w:rsid w:val="00E8792A"/>
    <w:rsid w:val="00E967E9"/>
    <w:rsid w:val="00EA12D1"/>
    <w:rsid w:val="00EA1A08"/>
    <w:rsid w:val="00EA2C3D"/>
    <w:rsid w:val="00EA3654"/>
    <w:rsid w:val="00EA37C5"/>
    <w:rsid w:val="00EA5CE0"/>
    <w:rsid w:val="00EA5F6C"/>
    <w:rsid w:val="00EA7A24"/>
    <w:rsid w:val="00EB172C"/>
    <w:rsid w:val="00EB36A2"/>
    <w:rsid w:val="00EB401A"/>
    <w:rsid w:val="00EB480A"/>
    <w:rsid w:val="00EB4871"/>
    <w:rsid w:val="00EB4B7F"/>
    <w:rsid w:val="00EB530B"/>
    <w:rsid w:val="00EB6021"/>
    <w:rsid w:val="00EC00CB"/>
    <w:rsid w:val="00EC076A"/>
    <w:rsid w:val="00EC35D0"/>
    <w:rsid w:val="00EC42E9"/>
    <w:rsid w:val="00ED20B1"/>
    <w:rsid w:val="00EE6E8B"/>
    <w:rsid w:val="00EF0064"/>
    <w:rsid w:val="00EF0907"/>
    <w:rsid w:val="00EF27AB"/>
    <w:rsid w:val="00EF366E"/>
    <w:rsid w:val="00EF3C31"/>
    <w:rsid w:val="00F06CB5"/>
    <w:rsid w:val="00F10306"/>
    <w:rsid w:val="00F1067B"/>
    <w:rsid w:val="00F10D76"/>
    <w:rsid w:val="00F12D3D"/>
    <w:rsid w:val="00F157C7"/>
    <w:rsid w:val="00F15A17"/>
    <w:rsid w:val="00F217ED"/>
    <w:rsid w:val="00F24057"/>
    <w:rsid w:val="00F25558"/>
    <w:rsid w:val="00F32A4F"/>
    <w:rsid w:val="00F337FF"/>
    <w:rsid w:val="00F408F8"/>
    <w:rsid w:val="00F40C4F"/>
    <w:rsid w:val="00F47A01"/>
    <w:rsid w:val="00F55C70"/>
    <w:rsid w:val="00F743F6"/>
    <w:rsid w:val="00F7455F"/>
    <w:rsid w:val="00F74D11"/>
    <w:rsid w:val="00F750A6"/>
    <w:rsid w:val="00F800F1"/>
    <w:rsid w:val="00F8176D"/>
    <w:rsid w:val="00F8237F"/>
    <w:rsid w:val="00F8313C"/>
    <w:rsid w:val="00F83E8F"/>
    <w:rsid w:val="00F87CCD"/>
    <w:rsid w:val="00F916E7"/>
    <w:rsid w:val="00F9350E"/>
    <w:rsid w:val="00F942AD"/>
    <w:rsid w:val="00F97252"/>
    <w:rsid w:val="00FA07D3"/>
    <w:rsid w:val="00FA2F2E"/>
    <w:rsid w:val="00FA494B"/>
    <w:rsid w:val="00FA6913"/>
    <w:rsid w:val="00FB2F6B"/>
    <w:rsid w:val="00FB5D75"/>
    <w:rsid w:val="00FB79CB"/>
    <w:rsid w:val="00FC38A2"/>
    <w:rsid w:val="00FC3D37"/>
    <w:rsid w:val="00FC48CA"/>
    <w:rsid w:val="00FC508D"/>
    <w:rsid w:val="00FC50AE"/>
    <w:rsid w:val="00FC60AB"/>
    <w:rsid w:val="00FD0315"/>
    <w:rsid w:val="00FD48FB"/>
    <w:rsid w:val="00FD7161"/>
    <w:rsid w:val="00FD7773"/>
    <w:rsid w:val="00FE1C4E"/>
    <w:rsid w:val="00FE22A9"/>
    <w:rsid w:val="00FE2A85"/>
    <w:rsid w:val="00FE3F22"/>
    <w:rsid w:val="00FE4342"/>
    <w:rsid w:val="00FE5186"/>
    <w:rsid w:val="00FE7360"/>
    <w:rsid w:val="00FF1AE2"/>
    <w:rsid w:val="00FF24B5"/>
    <w:rsid w:val="00FF2D98"/>
    <w:rsid w:val="00FF3CC7"/>
    <w:rsid w:val="00FF3D81"/>
    <w:rsid w:val="00FF7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allowoverlap="f" fill="f" fillcolor="white" stroke="f">
      <v:fill color="white" on="f"/>
      <v:stroke on="f"/>
      <v:textbox style="mso-rotate-with-shape:t"/>
    </o:shapedefaults>
    <o:shapelayout v:ext="edit">
      <o:idmap v:ext="edit" data="1"/>
    </o:shapelayout>
  </w:shapeDefaults>
  <w:decimalSymbol w:val="."/>
  <w:listSeparator w:val=","/>
  <w14:docId w14:val="22AC5E0A"/>
  <w15:chartTrackingRefBased/>
  <w15:docId w15:val="{A81B69A2-DB48-488A-A726-D6782EBBA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23B8"/>
    <w:pPr>
      <w:ind w:left="720" w:hanging="360"/>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074C"/>
    <w:pPr>
      <w:autoSpaceDE w:val="0"/>
      <w:autoSpaceDN w:val="0"/>
      <w:adjustRightInd w:val="0"/>
      <w:spacing w:line="288" w:lineRule="auto"/>
      <w:ind w:left="0" w:firstLine="0"/>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A1721"/>
    <w:rPr>
      <w:rFonts w:ascii="Tahoma" w:hAnsi="Tahoma" w:cs="Tahoma"/>
      <w:sz w:val="16"/>
      <w:szCs w:val="16"/>
    </w:rPr>
  </w:style>
  <w:style w:type="character" w:customStyle="1" w:styleId="BalloonTextChar">
    <w:name w:val="Balloon Text Char"/>
    <w:link w:val="BalloonText"/>
    <w:uiPriority w:val="99"/>
    <w:semiHidden/>
    <w:rsid w:val="00AA1721"/>
    <w:rPr>
      <w:rFonts w:ascii="Tahoma" w:hAnsi="Tahoma" w:cs="Tahoma"/>
      <w:sz w:val="16"/>
      <w:szCs w:val="16"/>
    </w:rPr>
  </w:style>
  <w:style w:type="table" w:styleId="TableGrid">
    <w:name w:val="Table Grid"/>
    <w:basedOn w:val="TableNormal"/>
    <w:uiPriority w:val="59"/>
    <w:rsid w:val="007858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Equation">
    <w:name w:val="19. Equation"/>
    <w:basedOn w:val="Normal"/>
    <w:qFormat/>
    <w:rsid w:val="00B94BEB"/>
    <w:pPr>
      <w:tabs>
        <w:tab w:val="left" w:pos="3600"/>
        <w:tab w:val="left" w:pos="8640"/>
      </w:tabs>
      <w:spacing w:before="360"/>
      <w:ind w:firstLine="450"/>
    </w:pPr>
    <w:rPr>
      <w:rFonts w:ascii="Garamond" w:hAnsi="Garamond"/>
      <w:sz w:val="20"/>
    </w:rPr>
  </w:style>
  <w:style w:type="paragraph" w:customStyle="1" w:styleId="01PaperTitle">
    <w:name w:val="01. Paper Title"/>
    <w:basedOn w:val="Normal"/>
    <w:autoRedefine/>
    <w:qFormat/>
    <w:rsid w:val="00E64DB6"/>
    <w:pPr>
      <w:spacing w:before="240" w:after="960"/>
      <w:ind w:left="0" w:firstLine="0"/>
    </w:pPr>
    <w:rPr>
      <w:rFonts w:ascii="Verdana" w:hAnsi="Verdana"/>
      <w:b/>
      <w:sz w:val="48"/>
      <w:szCs w:val="48"/>
    </w:rPr>
  </w:style>
  <w:style w:type="character" w:styleId="Hyperlink">
    <w:name w:val="Hyperlink"/>
    <w:uiPriority w:val="99"/>
    <w:unhideWhenUsed/>
    <w:rsid w:val="001B3FCB"/>
    <w:rPr>
      <w:color w:val="0563C1"/>
      <w:u w:val="single"/>
    </w:rPr>
  </w:style>
  <w:style w:type="paragraph" w:customStyle="1" w:styleId="02AuthorName">
    <w:name w:val="02. Author Name"/>
    <w:basedOn w:val="Normal"/>
    <w:autoRedefine/>
    <w:qFormat/>
    <w:rsid w:val="00E64DB6"/>
    <w:pPr>
      <w:tabs>
        <w:tab w:val="left" w:pos="3960"/>
        <w:tab w:val="left" w:pos="7560"/>
      </w:tabs>
      <w:ind w:left="0" w:firstLine="0"/>
    </w:pPr>
    <w:rPr>
      <w:rFonts w:ascii="Verdana" w:hAnsi="Verdana"/>
      <w:b/>
    </w:rPr>
  </w:style>
  <w:style w:type="paragraph" w:customStyle="1" w:styleId="03ASHRAEAffiliationMemberASHRAE">
    <w:name w:val="03. ASHRAE Affiliation [Member ASHRAE"/>
    <w:aliases w:val="Fellow ASHRAE,etc.]"/>
    <w:basedOn w:val="Normal"/>
    <w:autoRedefine/>
    <w:qFormat/>
    <w:rsid w:val="00E64DB6"/>
    <w:pPr>
      <w:tabs>
        <w:tab w:val="left" w:pos="3960"/>
        <w:tab w:val="left" w:pos="7560"/>
      </w:tabs>
      <w:spacing w:before="60"/>
      <w:ind w:left="0" w:firstLine="0"/>
    </w:pPr>
    <w:rPr>
      <w:rFonts w:ascii="Verdana" w:hAnsi="Verdana"/>
      <w:i/>
      <w:sz w:val="18"/>
      <w:szCs w:val="18"/>
    </w:rPr>
  </w:style>
  <w:style w:type="paragraph" w:customStyle="1" w:styleId="04AbstractHeading">
    <w:name w:val="04. Abstract Heading"/>
    <w:basedOn w:val="Normal"/>
    <w:autoRedefine/>
    <w:qFormat/>
    <w:rsid w:val="007E4265"/>
    <w:pPr>
      <w:tabs>
        <w:tab w:val="left" w:pos="3960"/>
        <w:tab w:val="left" w:pos="7560"/>
      </w:tabs>
      <w:spacing w:before="480" w:after="120"/>
      <w:ind w:left="0" w:firstLine="0"/>
    </w:pPr>
    <w:rPr>
      <w:rFonts w:ascii="Verdana" w:hAnsi="Verdana"/>
      <w:b/>
      <w:caps/>
      <w:sz w:val="20"/>
      <w:szCs w:val="20"/>
    </w:rPr>
  </w:style>
  <w:style w:type="paragraph" w:customStyle="1" w:styleId="05AbstractBodyApplytomaintextofAbstract">
    <w:name w:val="05. Abstract Body [Apply to main text of Abstract]"/>
    <w:basedOn w:val="03ASHRAEAffiliationMemberASHRAE"/>
    <w:autoRedefine/>
    <w:qFormat/>
    <w:rsid w:val="003751A5"/>
    <w:pPr>
      <w:spacing w:line="288" w:lineRule="auto"/>
      <w:jc w:val="both"/>
    </w:pPr>
    <w:rPr>
      <w:rFonts w:ascii="Garamond" w:hAnsi="Garamond"/>
      <w:sz w:val="20"/>
    </w:rPr>
  </w:style>
  <w:style w:type="paragraph" w:customStyle="1" w:styleId="10Level1Heading">
    <w:name w:val="10. Level 1 Heading"/>
    <w:basedOn w:val="BasicParagraph"/>
    <w:autoRedefine/>
    <w:qFormat/>
    <w:rsid w:val="008F4E87"/>
    <w:pPr>
      <w:spacing w:before="160" w:after="120"/>
    </w:pPr>
    <w:rPr>
      <w:rFonts w:ascii="Verdana" w:hAnsi="Verdana"/>
      <w:b/>
      <w:caps/>
      <w:sz w:val="20"/>
      <w:szCs w:val="20"/>
    </w:rPr>
  </w:style>
  <w:style w:type="paragraph" w:customStyle="1" w:styleId="06BodyMaintext">
    <w:name w:val="06. Body [Main text]"/>
    <w:basedOn w:val="BasicParagraph"/>
    <w:autoRedefine/>
    <w:qFormat/>
    <w:rsid w:val="009A4E3D"/>
    <w:pPr>
      <w:widowControl w:val="0"/>
      <w:spacing w:after="120" w:line="264" w:lineRule="auto"/>
      <w:ind w:firstLine="448"/>
      <w:jc w:val="both"/>
    </w:pPr>
    <w:rPr>
      <w:rFonts w:ascii="Garamond" w:hAnsi="Garamond"/>
      <w:color w:val="auto"/>
      <w:sz w:val="22"/>
      <w:szCs w:val="20"/>
    </w:rPr>
  </w:style>
  <w:style w:type="paragraph" w:customStyle="1" w:styleId="11Level2Heading">
    <w:name w:val="11. Level 2 Heading"/>
    <w:basedOn w:val="BasicParagraph"/>
    <w:autoRedefine/>
    <w:qFormat/>
    <w:rsid w:val="00DC12F9"/>
    <w:pPr>
      <w:spacing w:before="160" w:after="120"/>
    </w:pPr>
    <w:rPr>
      <w:rFonts w:ascii="Verdana" w:hAnsi="Verdana"/>
      <w:b/>
      <w:sz w:val="20"/>
      <w:szCs w:val="20"/>
    </w:rPr>
  </w:style>
  <w:style w:type="paragraph" w:customStyle="1" w:styleId="13FigureCaption">
    <w:name w:val="13. Figure Caption"/>
    <w:basedOn w:val="Normal"/>
    <w:qFormat/>
    <w:rsid w:val="007E4265"/>
    <w:pPr>
      <w:tabs>
        <w:tab w:val="left" w:pos="1440"/>
        <w:tab w:val="left" w:pos="2790"/>
        <w:tab w:val="left" w:pos="8640"/>
      </w:tabs>
      <w:spacing w:after="840"/>
      <w:ind w:left="1440" w:hanging="990"/>
      <w:jc w:val="both"/>
    </w:pPr>
    <w:rPr>
      <w:rFonts w:ascii="Garamond" w:hAnsi="Garamond"/>
      <w:sz w:val="20"/>
      <w:szCs w:val="20"/>
    </w:rPr>
  </w:style>
  <w:style w:type="paragraph" w:customStyle="1" w:styleId="12FigureFormatSelectafigureandclickonthisstyle">
    <w:name w:val="12. Figure Format [Select a figure and click on this style]"/>
    <w:basedOn w:val="06BodyMaintext"/>
    <w:autoRedefine/>
    <w:qFormat/>
    <w:rsid w:val="00FC48CA"/>
    <w:pPr>
      <w:spacing w:after="240"/>
      <w:jc w:val="center"/>
    </w:pPr>
  </w:style>
  <w:style w:type="paragraph" w:customStyle="1" w:styleId="15TableTitle">
    <w:name w:val="15. Table Title"/>
    <w:basedOn w:val="Normal"/>
    <w:autoRedefine/>
    <w:qFormat/>
    <w:rsid w:val="00B94BEB"/>
    <w:pPr>
      <w:jc w:val="center"/>
    </w:pPr>
    <w:rPr>
      <w:rFonts w:ascii="Verdana" w:hAnsi="Verdana"/>
      <w:b/>
      <w:sz w:val="20"/>
      <w:szCs w:val="20"/>
    </w:rPr>
  </w:style>
  <w:style w:type="paragraph" w:customStyle="1" w:styleId="14TableHeading">
    <w:name w:val="14. Table Heading"/>
    <w:basedOn w:val="Normal"/>
    <w:autoRedefine/>
    <w:qFormat/>
    <w:rsid w:val="00DC12F9"/>
    <w:pPr>
      <w:ind w:left="360"/>
      <w:jc w:val="center"/>
    </w:pPr>
    <w:rPr>
      <w:rFonts w:ascii="Garamond" w:hAnsi="Garamond"/>
      <w:b/>
      <w:sz w:val="20"/>
      <w:szCs w:val="20"/>
    </w:rPr>
  </w:style>
  <w:style w:type="paragraph" w:customStyle="1" w:styleId="16TableText">
    <w:name w:val="16. Table Text"/>
    <w:basedOn w:val="Normal"/>
    <w:qFormat/>
    <w:rsid w:val="00FF24B5"/>
    <w:pPr>
      <w:ind w:left="360"/>
      <w:jc w:val="center"/>
    </w:pPr>
    <w:rPr>
      <w:rFonts w:ascii="Garamond" w:hAnsi="Garamond"/>
      <w:sz w:val="20"/>
      <w:szCs w:val="20"/>
    </w:rPr>
  </w:style>
  <w:style w:type="paragraph" w:customStyle="1" w:styleId="09BodyafterTableApplytomaintextafteratable">
    <w:name w:val="09. Body after Table [Apply to main text after a table]"/>
    <w:basedOn w:val="07BodySpaceAboveApplytomaintextafternumberedlist"/>
    <w:autoRedefine/>
    <w:qFormat/>
    <w:rsid w:val="0081604D"/>
  </w:style>
  <w:style w:type="paragraph" w:customStyle="1" w:styleId="17Nomenclature">
    <w:name w:val="17. Nomenclature"/>
    <w:basedOn w:val="Normal"/>
    <w:qFormat/>
    <w:rsid w:val="00B94BEB"/>
    <w:pPr>
      <w:tabs>
        <w:tab w:val="left" w:pos="720"/>
        <w:tab w:val="left" w:pos="1080"/>
      </w:tabs>
      <w:spacing w:before="60" w:after="60"/>
    </w:pPr>
    <w:rPr>
      <w:rFonts w:ascii="Garamond" w:hAnsi="Garamond"/>
      <w:sz w:val="20"/>
      <w:szCs w:val="20"/>
    </w:rPr>
  </w:style>
  <w:style w:type="paragraph" w:customStyle="1" w:styleId="18References">
    <w:name w:val="18. References"/>
    <w:basedOn w:val="Normal"/>
    <w:qFormat/>
    <w:rsid w:val="00B94BE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jc w:val="both"/>
    </w:pPr>
    <w:rPr>
      <w:rFonts w:ascii="Garamond" w:hAnsi="Garamond" w:cs="Times New Roman PS MT"/>
      <w:color w:val="000000"/>
      <w:sz w:val="21"/>
      <w:szCs w:val="20"/>
    </w:rPr>
  </w:style>
  <w:style w:type="paragraph" w:customStyle="1" w:styleId="08BodySpaceBelowApplytomaintextbeforeanumberedlist">
    <w:name w:val="08. Body Space Below [Apply to main text before a numbered list]"/>
    <w:basedOn w:val="06BodyMaintext"/>
    <w:autoRedefine/>
    <w:qFormat/>
    <w:rsid w:val="00FC48CA"/>
    <w:pPr>
      <w:spacing w:after="240"/>
    </w:pPr>
  </w:style>
  <w:style w:type="paragraph" w:customStyle="1" w:styleId="07BodySpaceAboveApplytomaintextafternumberedlist">
    <w:name w:val="07. Body Space Above [Apply to main text after numbered list]"/>
    <w:basedOn w:val="08BodySpaceBelowApplytomaintextbeforeanumberedlist"/>
    <w:autoRedefine/>
    <w:qFormat/>
    <w:rsid w:val="006A49DB"/>
    <w:pPr>
      <w:spacing w:before="240" w:after="0"/>
    </w:pPr>
    <w:rPr>
      <w:szCs w:val="22"/>
    </w:rPr>
  </w:style>
  <w:style w:type="paragraph" w:styleId="Header">
    <w:name w:val="header"/>
    <w:basedOn w:val="Normal"/>
    <w:link w:val="HeaderChar"/>
    <w:uiPriority w:val="99"/>
    <w:unhideWhenUsed/>
    <w:rsid w:val="007E4265"/>
    <w:pPr>
      <w:tabs>
        <w:tab w:val="center" w:pos="4680"/>
        <w:tab w:val="right" w:pos="9360"/>
      </w:tabs>
    </w:pPr>
    <w:rPr>
      <w:rFonts w:ascii="Verdana" w:hAnsi="Verdana"/>
      <w:sz w:val="20"/>
    </w:rPr>
  </w:style>
  <w:style w:type="character" w:customStyle="1" w:styleId="HeaderChar">
    <w:name w:val="Header Char"/>
    <w:link w:val="Header"/>
    <w:uiPriority w:val="99"/>
    <w:rsid w:val="007E4265"/>
    <w:rPr>
      <w:rFonts w:ascii="Verdana" w:hAnsi="Verdana"/>
      <w:szCs w:val="22"/>
    </w:rPr>
  </w:style>
  <w:style w:type="paragraph" w:styleId="Footer">
    <w:name w:val="footer"/>
    <w:basedOn w:val="Normal"/>
    <w:link w:val="FooterChar"/>
    <w:uiPriority w:val="99"/>
    <w:unhideWhenUsed/>
    <w:rsid w:val="007E4265"/>
    <w:pPr>
      <w:tabs>
        <w:tab w:val="center" w:pos="4680"/>
        <w:tab w:val="right" w:pos="9360"/>
      </w:tabs>
    </w:pPr>
    <w:rPr>
      <w:rFonts w:ascii="Verdana" w:hAnsi="Verdana"/>
      <w:sz w:val="20"/>
    </w:rPr>
  </w:style>
  <w:style w:type="character" w:customStyle="1" w:styleId="FooterChar">
    <w:name w:val="Footer Char"/>
    <w:link w:val="Footer"/>
    <w:uiPriority w:val="99"/>
    <w:rsid w:val="007E4265"/>
    <w:rPr>
      <w:rFonts w:ascii="Verdana" w:hAnsi="Verdana"/>
      <w:szCs w:val="22"/>
    </w:rPr>
  </w:style>
  <w:style w:type="paragraph" w:customStyle="1" w:styleId="20AuthorNoteFirstPageFooter">
    <w:name w:val="20. Author Note (First Page Footer)"/>
    <w:basedOn w:val="Footer"/>
    <w:autoRedefine/>
    <w:qFormat/>
    <w:rsid w:val="003D4345"/>
    <w:pPr>
      <w:tabs>
        <w:tab w:val="left" w:pos="8100"/>
      </w:tabs>
      <w:ind w:left="0" w:firstLine="0"/>
      <w:jc w:val="both"/>
    </w:pPr>
    <w:rPr>
      <w:rFonts w:ascii="Garamond" w:hAnsi="Garamond" w:cs="Arial"/>
      <w:sz w:val="16"/>
      <w:szCs w:val="16"/>
    </w:rPr>
  </w:style>
  <w:style w:type="table" w:customStyle="1" w:styleId="TableFormat">
    <w:name w:val="Table Format"/>
    <w:basedOn w:val="TableNormal"/>
    <w:uiPriority w:val="99"/>
    <w:qFormat/>
    <w:rsid w:val="006C7028"/>
    <w:rPr>
      <w:rFonts w:ascii="Times New Roman PS MT" w:hAnsi="Times New Roman PS MT"/>
    </w:rPr>
    <w:tblPr>
      <w:jc w:val="center"/>
      <w:tblBorders>
        <w:top w:val="single" w:sz="18" w:space="0" w:color="auto"/>
        <w:bottom w:val="single" w:sz="18" w:space="0" w:color="auto"/>
      </w:tblBorders>
    </w:tblPr>
    <w:trPr>
      <w:jc w:val="center"/>
    </w:trPr>
    <w:tcPr>
      <w:vAlign w:val="center"/>
    </w:tcPr>
    <w:tblStylePr w:type="firstRow">
      <w:rPr>
        <w:rFonts w:ascii="Calibri Light" w:hAnsi="Calibri Light"/>
        <w:b/>
        <w:sz w:val="20"/>
      </w:rPr>
      <w:tblPr>
        <w:jc w:val="center"/>
      </w:tblPr>
      <w:trPr>
        <w:jc w:val="center"/>
      </w:trPr>
      <w:tcPr>
        <w:tcBorders>
          <w:top w:val="nil"/>
          <w:bottom w:val="single" w:sz="18" w:space="0" w:color="auto"/>
        </w:tcBorders>
        <w:vAlign w:val="center"/>
      </w:tcPr>
    </w:tblStylePr>
  </w:style>
  <w:style w:type="paragraph" w:styleId="ListParagraph">
    <w:name w:val="List Paragraph"/>
    <w:basedOn w:val="Normal"/>
    <w:uiPriority w:val="34"/>
    <w:rsid w:val="004067C9"/>
    <w:pPr>
      <w:contextualSpacing/>
    </w:pPr>
  </w:style>
  <w:style w:type="character" w:styleId="PlaceholderText">
    <w:name w:val="Placeholder Text"/>
    <w:basedOn w:val="DefaultParagraphFont"/>
    <w:uiPriority w:val="99"/>
    <w:semiHidden/>
    <w:rsid w:val="00925393"/>
    <w:rPr>
      <w:color w:val="808080"/>
    </w:rPr>
  </w:style>
  <w:style w:type="character" w:styleId="CommentReference">
    <w:name w:val="annotation reference"/>
    <w:basedOn w:val="DefaultParagraphFont"/>
    <w:uiPriority w:val="99"/>
    <w:semiHidden/>
    <w:unhideWhenUsed/>
    <w:rsid w:val="00FE7360"/>
    <w:rPr>
      <w:sz w:val="16"/>
      <w:szCs w:val="16"/>
    </w:rPr>
  </w:style>
  <w:style w:type="paragraph" w:styleId="CommentText">
    <w:name w:val="annotation text"/>
    <w:basedOn w:val="Normal"/>
    <w:link w:val="CommentTextChar"/>
    <w:uiPriority w:val="99"/>
    <w:semiHidden/>
    <w:unhideWhenUsed/>
    <w:rsid w:val="00FE7360"/>
    <w:rPr>
      <w:sz w:val="20"/>
      <w:szCs w:val="20"/>
    </w:rPr>
  </w:style>
  <w:style w:type="character" w:customStyle="1" w:styleId="CommentTextChar">
    <w:name w:val="Comment Text Char"/>
    <w:basedOn w:val="DefaultParagraphFont"/>
    <w:link w:val="CommentText"/>
    <w:uiPriority w:val="99"/>
    <w:semiHidden/>
    <w:rsid w:val="00FE7360"/>
    <w:rPr>
      <w:lang w:val="en-US" w:eastAsia="en-US"/>
    </w:rPr>
  </w:style>
  <w:style w:type="paragraph" w:styleId="CommentSubject">
    <w:name w:val="annotation subject"/>
    <w:basedOn w:val="CommentText"/>
    <w:next w:val="CommentText"/>
    <w:link w:val="CommentSubjectChar"/>
    <w:uiPriority w:val="99"/>
    <w:semiHidden/>
    <w:unhideWhenUsed/>
    <w:rsid w:val="00FE7360"/>
    <w:rPr>
      <w:b/>
      <w:bCs/>
    </w:rPr>
  </w:style>
  <w:style w:type="character" w:customStyle="1" w:styleId="CommentSubjectChar">
    <w:name w:val="Comment Subject Char"/>
    <w:basedOn w:val="CommentTextChar"/>
    <w:link w:val="CommentSubject"/>
    <w:uiPriority w:val="99"/>
    <w:semiHidden/>
    <w:rsid w:val="00FE736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69496">
      <w:bodyDiv w:val="1"/>
      <w:marLeft w:val="0"/>
      <w:marRight w:val="0"/>
      <w:marTop w:val="0"/>
      <w:marBottom w:val="0"/>
      <w:divBdr>
        <w:top w:val="none" w:sz="0" w:space="0" w:color="auto"/>
        <w:left w:val="none" w:sz="0" w:space="0" w:color="auto"/>
        <w:bottom w:val="none" w:sz="0" w:space="0" w:color="auto"/>
        <w:right w:val="none" w:sz="0" w:space="0" w:color="auto"/>
      </w:divBdr>
    </w:div>
    <w:div w:id="148600810">
      <w:bodyDiv w:val="1"/>
      <w:marLeft w:val="0"/>
      <w:marRight w:val="0"/>
      <w:marTop w:val="0"/>
      <w:marBottom w:val="0"/>
      <w:divBdr>
        <w:top w:val="none" w:sz="0" w:space="0" w:color="auto"/>
        <w:left w:val="none" w:sz="0" w:space="0" w:color="auto"/>
        <w:bottom w:val="none" w:sz="0" w:space="0" w:color="auto"/>
        <w:right w:val="none" w:sz="0" w:space="0" w:color="auto"/>
      </w:divBdr>
    </w:div>
    <w:div w:id="211160802">
      <w:bodyDiv w:val="1"/>
      <w:marLeft w:val="0"/>
      <w:marRight w:val="0"/>
      <w:marTop w:val="0"/>
      <w:marBottom w:val="0"/>
      <w:divBdr>
        <w:top w:val="none" w:sz="0" w:space="0" w:color="auto"/>
        <w:left w:val="none" w:sz="0" w:space="0" w:color="auto"/>
        <w:bottom w:val="none" w:sz="0" w:space="0" w:color="auto"/>
        <w:right w:val="none" w:sz="0" w:space="0" w:color="auto"/>
      </w:divBdr>
    </w:div>
    <w:div w:id="237634118">
      <w:bodyDiv w:val="1"/>
      <w:marLeft w:val="0"/>
      <w:marRight w:val="0"/>
      <w:marTop w:val="0"/>
      <w:marBottom w:val="0"/>
      <w:divBdr>
        <w:top w:val="none" w:sz="0" w:space="0" w:color="auto"/>
        <w:left w:val="none" w:sz="0" w:space="0" w:color="auto"/>
        <w:bottom w:val="none" w:sz="0" w:space="0" w:color="auto"/>
        <w:right w:val="none" w:sz="0" w:space="0" w:color="auto"/>
      </w:divBdr>
    </w:div>
    <w:div w:id="284386053">
      <w:bodyDiv w:val="1"/>
      <w:marLeft w:val="0"/>
      <w:marRight w:val="0"/>
      <w:marTop w:val="0"/>
      <w:marBottom w:val="0"/>
      <w:divBdr>
        <w:top w:val="none" w:sz="0" w:space="0" w:color="auto"/>
        <w:left w:val="none" w:sz="0" w:space="0" w:color="auto"/>
        <w:bottom w:val="none" w:sz="0" w:space="0" w:color="auto"/>
        <w:right w:val="none" w:sz="0" w:space="0" w:color="auto"/>
      </w:divBdr>
    </w:div>
    <w:div w:id="309096864">
      <w:bodyDiv w:val="1"/>
      <w:marLeft w:val="0"/>
      <w:marRight w:val="0"/>
      <w:marTop w:val="0"/>
      <w:marBottom w:val="0"/>
      <w:divBdr>
        <w:top w:val="none" w:sz="0" w:space="0" w:color="auto"/>
        <w:left w:val="none" w:sz="0" w:space="0" w:color="auto"/>
        <w:bottom w:val="none" w:sz="0" w:space="0" w:color="auto"/>
        <w:right w:val="none" w:sz="0" w:space="0" w:color="auto"/>
      </w:divBdr>
    </w:div>
    <w:div w:id="355932904">
      <w:bodyDiv w:val="1"/>
      <w:marLeft w:val="0"/>
      <w:marRight w:val="0"/>
      <w:marTop w:val="0"/>
      <w:marBottom w:val="0"/>
      <w:divBdr>
        <w:top w:val="none" w:sz="0" w:space="0" w:color="auto"/>
        <w:left w:val="none" w:sz="0" w:space="0" w:color="auto"/>
        <w:bottom w:val="none" w:sz="0" w:space="0" w:color="auto"/>
        <w:right w:val="none" w:sz="0" w:space="0" w:color="auto"/>
      </w:divBdr>
    </w:div>
    <w:div w:id="378601560">
      <w:bodyDiv w:val="1"/>
      <w:marLeft w:val="0"/>
      <w:marRight w:val="0"/>
      <w:marTop w:val="0"/>
      <w:marBottom w:val="0"/>
      <w:divBdr>
        <w:top w:val="none" w:sz="0" w:space="0" w:color="auto"/>
        <w:left w:val="none" w:sz="0" w:space="0" w:color="auto"/>
        <w:bottom w:val="none" w:sz="0" w:space="0" w:color="auto"/>
        <w:right w:val="none" w:sz="0" w:space="0" w:color="auto"/>
      </w:divBdr>
    </w:div>
    <w:div w:id="651519182">
      <w:bodyDiv w:val="1"/>
      <w:marLeft w:val="0"/>
      <w:marRight w:val="0"/>
      <w:marTop w:val="0"/>
      <w:marBottom w:val="0"/>
      <w:divBdr>
        <w:top w:val="none" w:sz="0" w:space="0" w:color="auto"/>
        <w:left w:val="none" w:sz="0" w:space="0" w:color="auto"/>
        <w:bottom w:val="none" w:sz="0" w:space="0" w:color="auto"/>
        <w:right w:val="none" w:sz="0" w:space="0" w:color="auto"/>
      </w:divBdr>
    </w:div>
    <w:div w:id="697925333">
      <w:bodyDiv w:val="1"/>
      <w:marLeft w:val="0"/>
      <w:marRight w:val="0"/>
      <w:marTop w:val="0"/>
      <w:marBottom w:val="0"/>
      <w:divBdr>
        <w:top w:val="none" w:sz="0" w:space="0" w:color="auto"/>
        <w:left w:val="none" w:sz="0" w:space="0" w:color="auto"/>
        <w:bottom w:val="none" w:sz="0" w:space="0" w:color="auto"/>
        <w:right w:val="none" w:sz="0" w:space="0" w:color="auto"/>
      </w:divBdr>
    </w:div>
    <w:div w:id="718552155">
      <w:bodyDiv w:val="1"/>
      <w:marLeft w:val="0"/>
      <w:marRight w:val="0"/>
      <w:marTop w:val="0"/>
      <w:marBottom w:val="0"/>
      <w:divBdr>
        <w:top w:val="none" w:sz="0" w:space="0" w:color="auto"/>
        <w:left w:val="none" w:sz="0" w:space="0" w:color="auto"/>
        <w:bottom w:val="none" w:sz="0" w:space="0" w:color="auto"/>
        <w:right w:val="none" w:sz="0" w:space="0" w:color="auto"/>
      </w:divBdr>
    </w:div>
    <w:div w:id="865603092">
      <w:bodyDiv w:val="1"/>
      <w:marLeft w:val="0"/>
      <w:marRight w:val="0"/>
      <w:marTop w:val="0"/>
      <w:marBottom w:val="0"/>
      <w:divBdr>
        <w:top w:val="none" w:sz="0" w:space="0" w:color="auto"/>
        <w:left w:val="none" w:sz="0" w:space="0" w:color="auto"/>
        <w:bottom w:val="none" w:sz="0" w:space="0" w:color="auto"/>
        <w:right w:val="none" w:sz="0" w:space="0" w:color="auto"/>
      </w:divBdr>
    </w:div>
    <w:div w:id="1053040956">
      <w:bodyDiv w:val="1"/>
      <w:marLeft w:val="0"/>
      <w:marRight w:val="0"/>
      <w:marTop w:val="0"/>
      <w:marBottom w:val="0"/>
      <w:divBdr>
        <w:top w:val="none" w:sz="0" w:space="0" w:color="auto"/>
        <w:left w:val="none" w:sz="0" w:space="0" w:color="auto"/>
        <w:bottom w:val="none" w:sz="0" w:space="0" w:color="auto"/>
        <w:right w:val="none" w:sz="0" w:space="0" w:color="auto"/>
      </w:divBdr>
    </w:div>
    <w:div w:id="1113549431">
      <w:bodyDiv w:val="1"/>
      <w:marLeft w:val="0"/>
      <w:marRight w:val="0"/>
      <w:marTop w:val="0"/>
      <w:marBottom w:val="0"/>
      <w:divBdr>
        <w:top w:val="none" w:sz="0" w:space="0" w:color="auto"/>
        <w:left w:val="none" w:sz="0" w:space="0" w:color="auto"/>
        <w:bottom w:val="none" w:sz="0" w:space="0" w:color="auto"/>
        <w:right w:val="none" w:sz="0" w:space="0" w:color="auto"/>
      </w:divBdr>
    </w:div>
    <w:div w:id="1444574832">
      <w:bodyDiv w:val="1"/>
      <w:marLeft w:val="0"/>
      <w:marRight w:val="0"/>
      <w:marTop w:val="0"/>
      <w:marBottom w:val="0"/>
      <w:divBdr>
        <w:top w:val="none" w:sz="0" w:space="0" w:color="auto"/>
        <w:left w:val="none" w:sz="0" w:space="0" w:color="auto"/>
        <w:bottom w:val="none" w:sz="0" w:space="0" w:color="auto"/>
        <w:right w:val="none" w:sz="0" w:space="0" w:color="auto"/>
      </w:divBdr>
    </w:div>
    <w:div w:id="1508327877">
      <w:bodyDiv w:val="1"/>
      <w:marLeft w:val="0"/>
      <w:marRight w:val="0"/>
      <w:marTop w:val="0"/>
      <w:marBottom w:val="0"/>
      <w:divBdr>
        <w:top w:val="none" w:sz="0" w:space="0" w:color="auto"/>
        <w:left w:val="none" w:sz="0" w:space="0" w:color="auto"/>
        <w:bottom w:val="none" w:sz="0" w:space="0" w:color="auto"/>
        <w:right w:val="none" w:sz="0" w:space="0" w:color="auto"/>
      </w:divBdr>
    </w:div>
    <w:div w:id="1856797594">
      <w:bodyDiv w:val="1"/>
      <w:marLeft w:val="0"/>
      <w:marRight w:val="0"/>
      <w:marTop w:val="0"/>
      <w:marBottom w:val="0"/>
      <w:divBdr>
        <w:top w:val="none" w:sz="0" w:space="0" w:color="auto"/>
        <w:left w:val="none" w:sz="0" w:space="0" w:color="auto"/>
        <w:bottom w:val="none" w:sz="0" w:space="0" w:color="auto"/>
        <w:right w:val="none" w:sz="0" w:space="0" w:color="auto"/>
      </w:divBdr>
    </w:div>
    <w:div w:id="1862430331">
      <w:bodyDiv w:val="1"/>
      <w:marLeft w:val="0"/>
      <w:marRight w:val="0"/>
      <w:marTop w:val="0"/>
      <w:marBottom w:val="0"/>
      <w:divBdr>
        <w:top w:val="none" w:sz="0" w:space="0" w:color="auto"/>
        <w:left w:val="none" w:sz="0" w:space="0" w:color="auto"/>
        <w:bottom w:val="none" w:sz="0" w:space="0" w:color="auto"/>
        <w:right w:val="none" w:sz="0" w:space="0" w:color="auto"/>
      </w:divBdr>
    </w:div>
    <w:div w:id="1993093216">
      <w:bodyDiv w:val="1"/>
      <w:marLeft w:val="0"/>
      <w:marRight w:val="0"/>
      <w:marTop w:val="0"/>
      <w:marBottom w:val="0"/>
      <w:divBdr>
        <w:top w:val="none" w:sz="0" w:space="0" w:color="auto"/>
        <w:left w:val="none" w:sz="0" w:space="0" w:color="auto"/>
        <w:bottom w:val="none" w:sz="0" w:space="0" w:color="auto"/>
        <w:right w:val="none" w:sz="0" w:space="0" w:color="auto"/>
      </w:divBdr>
    </w:div>
    <w:div w:id="2005088090">
      <w:bodyDiv w:val="1"/>
      <w:marLeft w:val="0"/>
      <w:marRight w:val="0"/>
      <w:marTop w:val="0"/>
      <w:marBottom w:val="0"/>
      <w:divBdr>
        <w:top w:val="none" w:sz="0" w:space="0" w:color="auto"/>
        <w:left w:val="none" w:sz="0" w:space="0" w:color="auto"/>
        <w:bottom w:val="none" w:sz="0" w:space="0" w:color="auto"/>
        <w:right w:val="none" w:sz="0" w:space="0" w:color="auto"/>
      </w:divBdr>
    </w:div>
    <w:div w:id="211762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D2E21DBD8F96468B336EC1A1344676" ma:contentTypeVersion="10" ma:contentTypeDescription="Create a new document." ma:contentTypeScope="" ma:versionID="2f2dc2bec7d9b4f93bebf56f780cec32">
  <xsd:schema xmlns:xsd="http://www.w3.org/2001/XMLSchema" xmlns:xs="http://www.w3.org/2001/XMLSchema" xmlns:p="http://schemas.microsoft.com/office/2006/metadata/properties" xmlns:ns3="ecee6795-fb55-4d03-85cb-af6f56f5d1bc" xmlns:ns4="9e8c740a-bf30-4fec-a03b-5dcf545d8eda" targetNamespace="http://schemas.microsoft.com/office/2006/metadata/properties" ma:root="true" ma:fieldsID="1053212f3aaa615ed3ece00556c33c11" ns3:_="" ns4:_="">
    <xsd:import namespace="ecee6795-fb55-4d03-85cb-af6f56f5d1bc"/>
    <xsd:import namespace="9e8c740a-bf30-4fec-a03b-5dcf545d8e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e6795-fb55-4d03-85cb-af6f56f5d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c740a-bf30-4fec-a03b-5dcf545d8ed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3AC4298-8C08-4A8B-842D-C7876AF88598}">
  <ds:schemaRefs>
    <ds:schemaRef ds:uri="http://schemas.microsoft.com/sharepoint/v3/contenttype/forms"/>
  </ds:schemaRefs>
</ds:datastoreItem>
</file>

<file path=customXml/itemProps2.xml><?xml version="1.0" encoding="utf-8"?>
<ds:datastoreItem xmlns:ds="http://schemas.openxmlformats.org/officeDocument/2006/customXml" ds:itemID="{E06E530E-999E-40FD-99ED-93D55D93F94E}">
  <ds:schemaRefs>
    <ds:schemaRef ds:uri="http://schemas.microsoft.com/office/2006/metadata/properties"/>
    <ds:schemaRef ds:uri="ecee6795-fb55-4d03-85cb-af6f56f5d1bc"/>
    <ds:schemaRef ds:uri="http://purl.org/dc/terms/"/>
    <ds:schemaRef ds:uri="http://purl.org/dc/elements/1.1/"/>
    <ds:schemaRef ds:uri="http://www.w3.org/XML/1998/namespace"/>
    <ds:schemaRef ds:uri="http://schemas.microsoft.com/office/2006/documentManagement/types"/>
    <ds:schemaRef ds:uri="9e8c740a-bf30-4fec-a03b-5dcf545d8eda"/>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CA3AEED-D236-4351-91FD-D1B91F76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e6795-fb55-4d03-85cb-af6f56f5d1bc"/>
    <ds:schemaRef ds:uri="9e8c740a-bf30-4fec-a03b-5dcf545d8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46C277-C300-4CC8-9690-BE0AEDFC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mwalker</dc:creator>
  <cp:keywords/>
  <dc:description/>
  <cp:lastModifiedBy>Maidment, Graeme (Science &amp; Innovation - Engineering)</cp:lastModifiedBy>
  <cp:revision>2</cp:revision>
  <cp:lastPrinted>2014-12-18T15:47:00Z</cp:lastPrinted>
  <dcterms:created xsi:type="dcterms:W3CDTF">2023-01-02T10:54:00Z</dcterms:created>
  <dcterms:modified xsi:type="dcterms:W3CDTF">2023-01-02T10:54:00Z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0x01010009D2E21DBD8F96468B336EC1A1344676</vt:lpwstr>
  </property>
  <property fmtid="{D5CDD505-2E9C-101B-9397-08002B2CF9AE}" pid="3" name="MSIP_Label_ba62f585-b40f-4ab9-bafe-39150f03d124_Enabled">
    <vt:lpwstr>true</vt:lpwstr>
  </property>
  <property fmtid="{D5CDD505-2E9C-101B-9397-08002B2CF9AE}" pid="4" name="MSIP_Label_ba62f585-b40f-4ab9-bafe-39150f03d124_SetDate">
    <vt:lpwstr>2022-07-22T16:15:28Z</vt:lpwstr>
  </property>
  <property fmtid="{D5CDD505-2E9C-101B-9397-08002B2CF9AE}" pid="5" name="MSIP_Label_ba62f585-b40f-4ab9-bafe-39150f03d124_Method">
    <vt:lpwstr>Standard</vt:lpwstr>
  </property>
  <property fmtid="{D5CDD505-2E9C-101B-9397-08002B2CF9AE}" pid="6" name="MSIP_Label_ba62f585-b40f-4ab9-bafe-39150f03d124_Name">
    <vt:lpwstr>OFFICIAL</vt:lpwstr>
  </property>
  <property fmtid="{D5CDD505-2E9C-101B-9397-08002B2CF9AE}" pid="7" name="MSIP_Label_ba62f585-b40f-4ab9-bafe-39150f03d124_SiteId">
    <vt:lpwstr>cbac7005-02c1-43eb-b497-e6492d1b2dd8</vt:lpwstr>
  </property>
  <property fmtid="{D5CDD505-2E9C-101B-9397-08002B2CF9AE}" pid="8" name="MSIP_Label_ba62f585-b40f-4ab9-bafe-39150f03d124_ActionId">
    <vt:lpwstr>358f16f7-a010-4298-bbb4-6d37343dfb1c</vt:lpwstr>
  </property>
  <property fmtid="{D5CDD505-2E9C-101B-9397-08002B2CF9AE}" pid="9" name="MSIP_Label_ba62f585-b40f-4ab9-bafe-39150f03d124_ContentBits">
    <vt:lpwstr>0</vt:lpwstr>
  </property>
</Properties>
</file>