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6BDB" w14:textId="13585C39" w:rsidR="00E2282D" w:rsidRPr="00CF230F" w:rsidRDefault="00E2282D" w:rsidP="00CF230F">
      <w:pPr>
        <w:spacing w:line="480" w:lineRule="auto"/>
        <w:jc w:val="center"/>
        <w:rPr>
          <w:rFonts w:ascii="Times New Roman" w:hAnsi="Times New Roman" w:cs="Times New Roman"/>
          <w:sz w:val="24"/>
          <w:szCs w:val="24"/>
        </w:rPr>
      </w:pPr>
      <w:r w:rsidRPr="00CF230F">
        <w:rPr>
          <w:rFonts w:ascii="Times New Roman" w:hAnsi="Times New Roman" w:cs="Times New Roman"/>
          <w:b/>
          <w:bCs/>
          <w:sz w:val="24"/>
          <w:szCs w:val="24"/>
          <w:u w:val="single"/>
        </w:rPr>
        <w:t>PDA: A PREVENTABLE DELICATE ACTIVITY.</w:t>
      </w:r>
    </w:p>
    <w:p w14:paraId="64AC93B0" w14:textId="77777777" w:rsidR="00E2282D"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t> </w:t>
      </w:r>
    </w:p>
    <w:p w14:paraId="4BAAACB1" w14:textId="61B6BD87" w:rsidR="00E2282D"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t>There are many ongoing-historical debates surrounding “</w:t>
      </w:r>
      <w:r w:rsidRPr="00CF230F">
        <w:rPr>
          <w:rFonts w:ascii="Times New Roman" w:hAnsi="Times New Roman" w:cs="Times New Roman"/>
          <w:i/>
          <w:iCs/>
          <w:sz w:val="24"/>
          <w:szCs w:val="24"/>
        </w:rPr>
        <w:t>Pathological</w:t>
      </w:r>
      <w:r w:rsidRPr="00CF230F">
        <w:rPr>
          <w:rFonts w:ascii="Times New Roman" w:hAnsi="Times New Roman" w:cs="Times New Roman"/>
          <w:sz w:val="24"/>
          <w:szCs w:val="24"/>
        </w:rPr>
        <w:t>” Demand-Avoidance (PDA), mirroring the intense interest in it. One of these debates centres on PDA’s name, due to a strong aversion for the “</w:t>
      </w:r>
      <w:r w:rsidRPr="00CF230F">
        <w:rPr>
          <w:rFonts w:ascii="Times New Roman" w:hAnsi="Times New Roman" w:cs="Times New Roman"/>
          <w:i/>
          <w:iCs/>
          <w:sz w:val="24"/>
          <w:szCs w:val="24"/>
        </w:rPr>
        <w:t>pathological</w:t>
      </w:r>
      <w:r w:rsidRPr="00CF230F">
        <w:rPr>
          <w:rFonts w:ascii="Times New Roman" w:hAnsi="Times New Roman" w:cs="Times New Roman"/>
          <w:sz w:val="24"/>
          <w:szCs w:val="24"/>
        </w:rPr>
        <w:t>” descriptor, often perceived as being demeaning and derogatory to those identifying with PDA. Leading to about a dozen different names in print, referring to PDA</w:t>
      </w:r>
      <w:r w:rsidR="00C04E98" w:rsidRPr="00CF230F">
        <w:rPr>
          <w:rFonts w:ascii="Times New Roman" w:hAnsi="Times New Roman" w:cs="Times New Roman"/>
          <w:sz w:val="24"/>
          <w:szCs w:val="24"/>
        </w:rPr>
        <w:t>.</w:t>
      </w:r>
      <w:r w:rsidRPr="00CF230F">
        <w:rPr>
          <w:rFonts w:ascii="Times New Roman" w:hAnsi="Times New Roman" w:cs="Times New Roman"/>
          <w:sz w:val="24"/>
          <w:szCs w:val="24"/>
        </w:rPr>
        <w:t xml:space="preserve"> </w:t>
      </w:r>
      <w:r w:rsidR="00C04E98" w:rsidRPr="00CF230F">
        <w:rPr>
          <w:rFonts w:ascii="Times New Roman" w:hAnsi="Times New Roman" w:cs="Times New Roman"/>
          <w:sz w:val="24"/>
          <w:szCs w:val="24"/>
        </w:rPr>
        <w:t>M</w:t>
      </w:r>
      <w:r w:rsidRPr="00CF230F">
        <w:rPr>
          <w:rFonts w:ascii="Times New Roman" w:hAnsi="Times New Roman" w:cs="Times New Roman"/>
          <w:sz w:val="24"/>
          <w:szCs w:val="24"/>
        </w:rPr>
        <w:t>ore common alternatives terms include Rational Demand-Avoidance and Extreme Demand-Avoidance. Anecdotally, one’s preferred term for PDA, seems to be based upon ideological lines.</w:t>
      </w:r>
    </w:p>
    <w:p w14:paraId="6DAFCF66" w14:textId="77777777" w:rsidR="00E2282D"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t> </w:t>
      </w:r>
    </w:p>
    <w:p w14:paraId="0CB478BD" w14:textId="77777777" w:rsidR="00E2282D"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t>Broader context is that much of the autism research, policy, and practice has entrenched inferior quality ethics and standards. Often informed by autism theories which have poor-quality evidence, and little explanatory value of autistic lived experience. Autistic persons are rarely meaningfully engaged in autism research, policy, and practice. From this vacuum, PDA as a “</w:t>
      </w:r>
      <w:r w:rsidRPr="00CF230F">
        <w:rPr>
          <w:rFonts w:ascii="Times New Roman" w:hAnsi="Times New Roman" w:cs="Times New Roman"/>
          <w:i/>
          <w:iCs/>
          <w:sz w:val="24"/>
          <w:szCs w:val="24"/>
        </w:rPr>
        <w:t>Profile if ASD</w:t>
      </w:r>
      <w:r w:rsidRPr="00CF230F">
        <w:rPr>
          <w:rFonts w:ascii="Times New Roman" w:hAnsi="Times New Roman" w:cs="Times New Roman"/>
          <w:sz w:val="24"/>
          <w:szCs w:val="24"/>
        </w:rPr>
        <w:t>”, has become a “</w:t>
      </w:r>
      <w:r w:rsidRPr="00CF230F">
        <w:rPr>
          <w:rFonts w:ascii="Times New Roman" w:hAnsi="Times New Roman" w:cs="Times New Roman"/>
          <w:i/>
          <w:iCs/>
          <w:sz w:val="24"/>
          <w:szCs w:val="24"/>
        </w:rPr>
        <w:t>culture-bound concept</w:t>
      </w:r>
      <w:r w:rsidRPr="00CF230F">
        <w:rPr>
          <w:rFonts w:ascii="Times New Roman" w:hAnsi="Times New Roman" w:cs="Times New Roman"/>
          <w:sz w:val="24"/>
          <w:szCs w:val="24"/>
        </w:rPr>
        <w:t>” in the UK.</w:t>
      </w:r>
    </w:p>
    <w:p w14:paraId="0288A7BB" w14:textId="77777777" w:rsidR="00E2282D"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t> </w:t>
      </w:r>
    </w:p>
    <w:p w14:paraId="4F9765D5" w14:textId="46198B15" w:rsidR="00E2282D"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t xml:space="preserve">Since 2020, National Institute for Health and Care Excellence (NICE), Royal College of Psychiatrists​ (RCP)​, British Psychological Society​ (BPS)​, and two systematic reviews have all concluded there </w:t>
      </w:r>
      <w:r w:rsidR="00C04E98" w:rsidRPr="00CF230F">
        <w:rPr>
          <w:rFonts w:ascii="Times New Roman" w:hAnsi="Times New Roman" w:cs="Times New Roman"/>
          <w:sz w:val="24"/>
          <w:szCs w:val="24"/>
        </w:rPr>
        <w:t xml:space="preserve">is </w:t>
      </w:r>
      <w:r w:rsidRPr="00CF230F">
        <w:rPr>
          <w:rFonts w:ascii="Times New Roman" w:hAnsi="Times New Roman" w:cs="Times New Roman"/>
          <w:sz w:val="24"/>
          <w:szCs w:val="24"/>
        </w:rPr>
        <w:t xml:space="preserve">no good quality evidence to suggest what PDA is, what features are associated with PDA, and acknowledged the controversies and existing divergent viewpoints on PDA. There is no consensus over how to diagnose PDA in the literature, or between topic experts. This is partly due to the ongoing-historical debates in PDA, for example, is PDA </w:t>
      </w:r>
      <w:r w:rsidRPr="00CF230F">
        <w:rPr>
          <w:rFonts w:ascii="Times New Roman" w:hAnsi="Times New Roman" w:cs="Times New Roman"/>
          <w:sz w:val="24"/>
          <w:szCs w:val="24"/>
        </w:rPr>
        <w:lastRenderedPageBreak/>
        <w:t>seen in non-autistic persons (including in Newson’s research)? NICE, RCP, and BPS have not produced guidance on PDA, as it is unethical to do so​,​ with PDA lacking good quality evidence for PDA and lack of consensus between topic experts.</w:t>
      </w:r>
    </w:p>
    <w:p w14:paraId="7E2A7F5C" w14:textId="77777777" w:rsidR="00E2282D"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t> </w:t>
      </w:r>
    </w:p>
    <w:p w14:paraId="3F64DB3E" w14:textId="439F0722" w:rsidR="00E2282D"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t>PDA’s evidence base is small and generally poor quality. Still, PDA’s evidence base is conflicted, with certain studies indicating PDA is linked to autism, while others do not. Similarly, some studies indicate PDA is seen in non-autistic persons, while other studies indicate PDA is exclusive to autistic persons. Some studies suggest PDA is a distinct Disorder/ Syndrome, some others do not. Thus, it appears unwise to assume any one outlook on PDA is valid and other worldviews are not.</w:t>
      </w:r>
    </w:p>
    <w:p w14:paraId="1B3BA5E1" w14:textId="77777777" w:rsidR="00E2282D"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t> </w:t>
      </w:r>
    </w:p>
    <w:p w14:paraId="5A575FBC" w14:textId="7A4DC28F" w:rsidR="00E2282D"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t xml:space="preserve">PDA is a positive source for many vulnerable people, who can be in crisis. Subsequently, there are strong power differentials present. Even those critical of PDA, accept there is a genuine need for support for both those expressing PDA features </w:t>
      </w:r>
      <w:r w:rsidR="002767A7" w:rsidRPr="00CF230F">
        <w:rPr>
          <w:rFonts w:ascii="Times New Roman" w:hAnsi="Times New Roman" w:cs="Times New Roman"/>
          <w:sz w:val="24"/>
          <w:szCs w:val="24"/>
        </w:rPr>
        <w:t>and</w:t>
      </w:r>
      <w:r w:rsidRPr="00CF230F">
        <w:rPr>
          <w:rFonts w:ascii="Times New Roman" w:hAnsi="Times New Roman" w:cs="Times New Roman"/>
          <w:sz w:val="24"/>
          <w:szCs w:val="24"/>
        </w:rPr>
        <w:t xml:space="preserve"> their caregivers.</w:t>
      </w:r>
      <w:r w:rsidR="00C04E98" w:rsidRPr="00CF230F">
        <w:rPr>
          <w:rFonts w:ascii="Times New Roman" w:hAnsi="Times New Roman" w:cs="Times New Roman"/>
          <w:sz w:val="24"/>
          <w:szCs w:val="24"/>
        </w:rPr>
        <w:t xml:space="preserve"> However, it can be said there is a need for all autistic persons </w:t>
      </w:r>
      <w:r w:rsidR="004253C3" w:rsidRPr="00CF230F">
        <w:rPr>
          <w:rFonts w:ascii="Times New Roman" w:hAnsi="Times New Roman" w:cs="Times New Roman"/>
          <w:sz w:val="24"/>
          <w:szCs w:val="24"/>
        </w:rPr>
        <w:t>and</w:t>
      </w:r>
      <w:r w:rsidR="00C04E98" w:rsidRPr="00CF230F">
        <w:rPr>
          <w:rFonts w:ascii="Times New Roman" w:hAnsi="Times New Roman" w:cs="Times New Roman"/>
          <w:sz w:val="24"/>
          <w:szCs w:val="24"/>
        </w:rPr>
        <w:t xml:space="preserve"> their caregivers to be </w:t>
      </w:r>
      <w:r w:rsidR="00D93DA0" w:rsidRPr="00CF230F">
        <w:rPr>
          <w:rFonts w:ascii="Times New Roman" w:hAnsi="Times New Roman" w:cs="Times New Roman"/>
          <w:sz w:val="24"/>
          <w:szCs w:val="24"/>
        </w:rPr>
        <w:t>suitably</w:t>
      </w:r>
      <w:r w:rsidR="00C04E98" w:rsidRPr="00CF230F">
        <w:rPr>
          <w:rFonts w:ascii="Times New Roman" w:hAnsi="Times New Roman" w:cs="Times New Roman"/>
          <w:sz w:val="24"/>
          <w:szCs w:val="24"/>
        </w:rPr>
        <w:t xml:space="preserve"> supported.</w:t>
      </w:r>
      <w:r w:rsidRPr="00CF230F">
        <w:rPr>
          <w:rFonts w:ascii="Times New Roman" w:hAnsi="Times New Roman" w:cs="Times New Roman"/>
          <w:sz w:val="24"/>
          <w:szCs w:val="24"/>
        </w:rPr>
        <w:t xml:space="preserve"> </w:t>
      </w:r>
      <w:r w:rsidR="00C04E98" w:rsidRPr="00CF230F">
        <w:rPr>
          <w:rFonts w:ascii="Times New Roman" w:hAnsi="Times New Roman" w:cs="Times New Roman"/>
          <w:sz w:val="24"/>
          <w:szCs w:val="24"/>
        </w:rPr>
        <w:t>I</w:t>
      </w:r>
      <w:r w:rsidRPr="00CF230F">
        <w:rPr>
          <w:rFonts w:ascii="Times New Roman" w:hAnsi="Times New Roman" w:cs="Times New Roman"/>
          <w:sz w:val="24"/>
          <w:szCs w:val="24"/>
        </w:rPr>
        <w:t>t remains to be seen if “</w:t>
      </w:r>
      <w:r w:rsidRPr="00CF230F">
        <w:rPr>
          <w:rFonts w:ascii="Times New Roman" w:hAnsi="Times New Roman" w:cs="Times New Roman"/>
          <w:i/>
          <w:iCs/>
          <w:sz w:val="24"/>
          <w:szCs w:val="24"/>
        </w:rPr>
        <w:t>PDA Profile of ASD</w:t>
      </w:r>
      <w:r w:rsidRPr="00CF230F">
        <w:rPr>
          <w:rFonts w:ascii="Times New Roman" w:hAnsi="Times New Roman" w:cs="Times New Roman"/>
          <w:sz w:val="24"/>
          <w:szCs w:val="24"/>
        </w:rPr>
        <w:t xml:space="preserve">” is beneficial to those being assigned </w:t>
      </w:r>
      <w:r w:rsidR="00D93DA0" w:rsidRPr="00CF230F">
        <w:rPr>
          <w:rFonts w:ascii="Times New Roman" w:hAnsi="Times New Roman" w:cs="Times New Roman"/>
          <w:sz w:val="24"/>
          <w:szCs w:val="24"/>
        </w:rPr>
        <w:t xml:space="preserve">a </w:t>
      </w:r>
      <w:r w:rsidRPr="00CF230F">
        <w:rPr>
          <w:rFonts w:ascii="Times New Roman" w:hAnsi="Times New Roman" w:cs="Times New Roman"/>
          <w:sz w:val="24"/>
          <w:szCs w:val="24"/>
        </w:rPr>
        <w:t>PDA</w:t>
      </w:r>
      <w:r w:rsidR="00D93DA0" w:rsidRPr="00CF230F">
        <w:rPr>
          <w:rFonts w:ascii="Times New Roman" w:hAnsi="Times New Roman" w:cs="Times New Roman"/>
          <w:sz w:val="24"/>
          <w:szCs w:val="24"/>
        </w:rPr>
        <w:t xml:space="preserve"> diagnosis</w:t>
      </w:r>
      <w:r w:rsidRPr="00CF230F">
        <w:rPr>
          <w:rFonts w:ascii="Times New Roman" w:hAnsi="Times New Roman" w:cs="Times New Roman"/>
          <w:sz w:val="24"/>
          <w:szCs w:val="24"/>
        </w:rPr>
        <w:t>, such as with the report of Kent’s Special Education Needs Disability schools denying an educational placement to those diagnosed with PDA. Furthermore, concerns over, who would wish to employ someone who has a “</w:t>
      </w:r>
      <w:r w:rsidRPr="00CF230F">
        <w:rPr>
          <w:rFonts w:ascii="Times New Roman" w:hAnsi="Times New Roman" w:cs="Times New Roman"/>
          <w:i/>
          <w:iCs/>
          <w:sz w:val="24"/>
          <w:szCs w:val="24"/>
        </w:rPr>
        <w:t>pathological</w:t>
      </w:r>
      <w:r w:rsidRPr="00CF230F">
        <w:rPr>
          <w:rFonts w:ascii="Times New Roman" w:hAnsi="Times New Roman" w:cs="Times New Roman"/>
          <w:sz w:val="24"/>
          <w:szCs w:val="24"/>
        </w:rPr>
        <w:t>”/ “</w:t>
      </w:r>
      <w:r w:rsidRPr="00CF230F">
        <w:rPr>
          <w:rFonts w:ascii="Times New Roman" w:hAnsi="Times New Roman" w:cs="Times New Roman"/>
          <w:i/>
          <w:iCs/>
          <w:sz w:val="24"/>
          <w:szCs w:val="24"/>
        </w:rPr>
        <w:t>extreme</w:t>
      </w:r>
      <w:r w:rsidRPr="00CF230F">
        <w:rPr>
          <w:rFonts w:ascii="Times New Roman" w:hAnsi="Times New Roman" w:cs="Times New Roman"/>
          <w:sz w:val="24"/>
          <w:szCs w:val="24"/>
        </w:rPr>
        <w:t>” response to “</w:t>
      </w:r>
      <w:r w:rsidRPr="00CF230F">
        <w:rPr>
          <w:rFonts w:ascii="Times New Roman" w:hAnsi="Times New Roman" w:cs="Times New Roman"/>
          <w:i/>
          <w:iCs/>
          <w:sz w:val="24"/>
          <w:szCs w:val="24"/>
        </w:rPr>
        <w:t>ordinary</w:t>
      </w:r>
      <w:r w:rsidRPr="00CF230F">
        <w:rPr>
          <w:rFonts w:ascii="Times New Roman" w:hAnsi="Times New Roman" w:cs="Times New Roman"/>
          <w:sz w:val="24"/>
          <w:szCs w:val="24"/>
        </w:rPr>
        <w:t>” (others) demands?</w:t>
      </w:r>
    </w:p>
    <w:p w14:paraId="65009592" w14:textId="77777777" w:rsidR="00E2282D"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t> </w:t>
      </w:r>
    </w:p>
    <w:p w14:paraId="6276FFEB" w14:textId="3C21EDFB" w:rsidR="00E2282D"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lastRenderedPageBreak/>
        <w:t>Many bold claims are made about PDA, like autism has expanded and</w:t>
      </w:r>
      <w:r w:rsidR="00FA3E40" w:rsidRPr="00CF230F">
        <w:rPr>
          <w:rFonts w:ascii="Times New Roman" w:hAnsi="Times New Roman" w:cs="Times New Roman"/>
          <w:sz w:val="24"/>
          <w:szCs w:val="24"/>
        </w:rPr>
        <w:t xml:space="preserve"> now</w:t>
      </w:r>
      <w:r w:rsidRPr="00CF230F">
        <w:rPr>
          <w:rFonts w:ascii="Times New Roman" w:hAnsi="Times New Roman" w:cs="Times New Roman"/>
          <w:sz w:val="24"/>
          <w:szCs w:val="24"/>
        </w:rPr>
        <w:t xml:space="preserve"> includes PDA. Many autism experts view the breadth of autism to be static over the last decade. Comparison studies between Diagnostic and Statistical Manual of Mental Disorders, 4</w:t>
      </w:r>
      <w:r w:rsidRPr="00CF230F">
        <w:rPr>
          <w:rFonts w:ascii="Times New Roman" w:hAnsi="Times New Roman" w:cs="Times New Roman"/>
          <w:sz w:val="24"/>
          <w:szCs w:val="24"/>
          <w:vertAlign w:val="superscript"/>
        </w:rPr>
        <w:t>th</w:t>
      </w:r>
      <w:r w:rsidRPr="00CF230F">
        <w:rPr>
          <w:rFonts w:ascii="Times New Roman" w:hAnsi="Times New Roman" w:cs="Times New Roman"/>
          <w:sz w:val="24"/>
          <w:szCs w:val="24"/>
        </w:rPr>
        <w:t> Edition (DSM-4) and DSM-5 autism criteria, suggest autism’s breadth contracted by at least a fifth with the DSM-5. Some argue autism has been expanded too far. Autism subtypes were removed from the DSM-5 as all attempts to successfully divide autism have failed. Autism subtypes were excluded from the DSM-5 to reduce stigma, for all autistic persons; partly upon the lobbying of Autistic Self Advocacy Network, as most autistic persons do not want autism to be divided. Simultaneously, PDA literature acknowledges PDA has many characteristics which make it difficult to fit PDA within autism. There is a need to follow typical ethical practice and to be restrained in the claims surrounding PDA.</w:t>
      </w:r>
    </w:p>
    <w:p w14:paraId="0A44BA35" w14:textId="77777777" w:rsidR="00E2282D"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t> </w:t>
      </w:r>
    </w:p>
    <w:p w14:paraId="09A842F2" w14:textId="298E284D" w:rsidR="00E2282D"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t>Some supporters who strongly identify with the “</w:t>
      </w:r>
      <w:r w:rsidRPr="00CF230F">
        <w:rPr>
          <w:rFonts w:ascii="Times New Roman" w:hAnsi="Times New Roman" w:cs="Times New Roman"/>
          <w:i/>
          <w:iCs/>
          <w:sz w:val="24"/>
          <w:szCs w:val="24"/>
        </w:rPr>
        <w:t>PDA Profile of ASD</w:t>
      </w:r>
      <w:r w:rsidRPr="00CF230F">
        <w:rPr>
          <w:rFonts w:ascii="Times New Roman" w:hAnsi="Times New Roman" w:cs="Times New Roman"/>
          <w:sz w:val="24"/>
          <w:szCs w:val="24"/>
        </w:rPr>
        <w:t>” narrative are claiming they have extra rights to PDA, like they should be platformed over those with different perspectives on PDA. No stakeholder group has a monopoly on PDA. Under Academic Freedom, researchers can investigate PDA’s competing viewpoints. Crucially, under The Equality Act, the threshold when someone counts as disabled with PDA, is when their demand-avoidance has a</w:t>
      </w:r>
      <w:r w:rsidR="00CF230F" w:rsidRPr="00CF230F">
        <w:rPr>
          <w:rFonts w:ascii="Times New Roman" w:hAnsi="Times New Roman" w:cs="Times New Roman"/>
          <w:sz w:val="24"/>
          <w:szCs w:val="24"/>
        </w:rPr>
        <w:t xml:space="preserve"> substantia</w:t>
      </w:r>
      <w:r w:rsidR="001C7C0F">
        <w:rPr>
          <w:rFonts w:ascii="Times New Roman" w:hAnsi="Times New Roman" w:cs="Times New Roman"/>
          <w:sz w:val="24"/>
          <w:szCs w:val="24"/>
        </w:rPr>
        <w:t>lly</w:t>
      </w:r>
      <w:r w:rsidRPr="00CF230F">
        <w:rPr>
          <w:rFonts w:ascii="Times New Roman" w:hAnsi="Times New Roman" w:cs="Times New Roman"/>
          <w:sz w:val="24"/>
          <w:szCs w:val="24"/>
        </w:rPr>
        <w:t xml:space="preserve"> impairing effect upon them for at least 12 months. This is applicable to individuals regardless of if they are autistic or not, and if they believe in “</w:t>
      </w:r>
      <w:r w:rsidRPr="00CF230F">
        <w:rPr>
          <w:rFonts w:ascii="Times New Roman" w:hAnsi="Times New Roman" w:cs="Times New Roman"/>
          <w:i/>
          <w:iCs/>
          <w:sz w:val="24"/>
          <w:szCs w:val="24"/>
        </w:rPr>
        <w:t>PDA Profile of ASD</w:t>
      </w:r>
      <w:r w:rsidRPr="00CF230F">
        <w:rPr>
          <w:rFonts w:ascii="Times New Roman" w:hAnsi="Times New Roman" w:cs="Times New Roman"/>
          <w:sz w:val="24"/>
          <w:szCs w:val="24"/>
        </w:rPr>
        <w:t>”, or not. Those with divergent viewpoints to “</w:t>
      </w:r>
      <w:r w:rsidRPr="00CF230F">
        <w:rPr>
          <w:rFonts w:ascii="Times New Roman" w:hAnsi="Times New Roman" w:cs="Times New Roman"/>
          <w:i/>
          <w:iCs/>
          <w:sz w:val="24"/>
          <w:szCs w:val="24"/>
        </w:rPr>
        <w:t>PDA Profile of ASD</w:t>
      </w:r>
      <w:r w:rsidRPr="00CF230F">
        <w:rPr>
          <w:rFonts w:ascii="Times New Roman" w:hAnsi="Times New Roman" w:cs="Times New Roman"/>
          <w:sz w:val="24"/>
          <w:szCs w:val="24"/>
        </w:rPr>
        <w:t>,” have done and will continue to investigate PDA, contributing to how PDA is understood.</w:t>
      </w:r>
    </w:p>
    <w:p w14:paraId="171D0087" w14:textId="77777777" w:rsidR="00E2282D"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t> </w:t>
      </w:r>
    </w:p>
    <w:p w14:paraId="4EAA00E0" w14:textId="77777777" w:rsidR="00E2282D"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lastRenderedPageBreak/>
        <w:t>Overall, PDA is a passionate topic for many, and for good reasons, both for its supporters and those hesitant of reifying PDA. There is a need for more caution and nuanced discussion surrounding PDA, while following typical ethical standards. Both autistic persons and those identifying with PDA, deserve better than how PDA is frequently portrayed.</w:t>
      </w:r>
    </w:p>
    <w:p w14:paraId="6AF0764D" w14:textId="77777777" w:rsidR="00E2282D"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t> </w:t>
      </w:r>
    </w:p>
    <w:p w14:paraId="640D36FF" w14:textId="22D7CE34" w:rsidR="00BF5D9A" w:rsidRPr="00CF230F" w:rsidRDefault="00E2282D" w:rsidP="00CF230F">
      <w:pPr>
        <w:spacing w:line="480" w:lineRule="auto"/>
        <w:rPr>
          <w:rFonts w:ascii="Times New Roman" w:hAnsi="Times New Roman" w:cs="Times New Roman"/>
          <w:sz w:val="24"/>
          <w:szCs w:val="24"/>
        </w:rPr>
      </w:pPr>
      <w:r w:rsidRPr="00CF230F">
        <w:rPr>
          <w:rFonts w:ascii="Times New Roman" w:hAnsi="Times New Roman" w:cs="Times New Roman"/>
          <w:sz w:val="24"/>
          <w:szCs w:val="24"/>
        </w:rPr>
        <w:t>Richard Woods. PhD Student, London South Bank University.</w:t>
      </w:r>
    </w:p>
    <w:sectPr w:rsidR="00BF5D9A" w:rsidRPr="00CF23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FDB9" w14:textId="77777777" w:rsidR="004A3B52" w:rsidRDefault="004A3B52" w:rsidP="00E5701A">
      <w:pPr>
        <w:spacing w:after="0" w:line="240" w:lineRule="auto"/>
      </w:pPr>
      <w:r>
        <w:separator/>
      </w:r>
    </w:p>
  </w:endnote>
  <w:endnote w:type="continuationSeparator" w:id="0">
    <w:p w14:paraId="416847B5" w14:textId="77777777" w:rsidR="004A3B52" w:rsidRDefault="004A3B52" w:rsidP="00E5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08BC" w14:textId="002449BE" w:rsidR="00E5701A" w:rsidRDefault="00B46E30">
    <w:pPr>
      <w:pStyle w:val="Footer"/>
    </w:pPr>
    <w:r w:rsidRPr="00B46E30">
      <w:rPr>
        <w:rFonts w:ascii="Trebuchet MS" w:hAnsi="Trebuchet MS"/>
        <w:color w:val="C00000"/>
        <w:sz w:val="20"/>
        <w:szCs w:val="20"/>
      </w:rPr>
      <w:t>This is the accepted version of the following article: Woods, R. (</w:t>
    </w:r>
    <w:r>
      <w:rPr>
        <w:rFonts w:ascii="Trebuchet MS" w:hAnsi="Trebuchet MS"/>
        <w:color w:val="C00000"/>
        <w:sz w:val="20"/>
        <w:szCs w:val="20"/>
      </w:rPr>
      <w:t>2022</w:t>
    </w:r>
    <w:r w:rsidRPr="00B46E30">
      <w:rPr>
        <w:rFonts w:ascii="Trebuchet MS" w:hAnsi="Trebuchet MS"/>
        <w:color w:val="C00000"/>
        <w:sz w:val="20"/>
        <w:szCs w:val="20"/>
      </w:rPr>
      <w:t xml:space="preserve">). “PDA: a Preventable Delicate Activity” </w:t>
    </w:r>
    <w:r w:rsidRPr="00931CE0">
      <w:rPr>
        <w:rFonts w:ascii="Trebuchet MS" w:hAnsi="Trebuchet MS"/>
        <w:i/>
        <w:iCs/>
        <w:color w:val="C00000"/>
        <w:sz w:val="20"/>
        <w:szCs w:val="20"/>
      </w:rPr>
      <w:t>The Spectrum</w:t>
    </w:r>
    <w:r w:rsidRPr="00B46E30">
      <w:rPr>
        <w:rFonts w:ascii="Trebuchet MS" w:hAnsi="Trebuchet MS"/>
        <w:color w:val="C00000"/>
        <w:sz w:val="20"/>
        <w:szCs w:val="20"/>
      </w:rPr>
      <w:t xml:space="preserve">, </w:t>
    </w:r>
    <w:r w:rsidR="00931CE0">
      <w:rPr>
        <w:rFonts w:ascii="Trebuchet MS" w:hAnsi="Trebuchet MS"/>
        <w:color w:val="C00000"/>
        <w:sz w:val="20"/>
        <w:szCs w:val="20"/>
      </w:rPr>
      <w:t>112</w:t>
    </w:r>
    <w:r w:rsidRPr="00B46E30">
      <w:rPr>
        <w:rFonts w:ascii="Trebuchet MS" w:hAnsi="Trebuchet MS"/>
        <w:color w:val="C00000"/>
        <w:sz w:val="20"/>
        <w:szCs w:val="20"/>
      </w:rPr>
      <w:t>(</w:t>
    </w:r>
    <w:r w:rsidR="00931CE0">
      <w:rPr>
        <w:rFonts w:ascii="Trebuchet MS" w:hAnsi="Trebuchet MS"/>
        <w:color w:val="C00000"/>
        <w:sz w:val="20"/>
        <w:szCs w:val="20"/>
      </w:rPr>
      <w:t>October 2022</w:t>
    </w:r>
    <w:r w:rsidRPr="00B46E30">
      <w:rPr>
        <w:rFonts w:ascii="Trebuchet MS" w:hAnsi="Trebuchet MS"/>
        <w:color w:val="C00000"/>
        <w:sz w:val="20"/>
        <w:szCs w:val="20"/>
      </w:rPr>
      <w:t xml:space="preserve">), </w:t>
    </w:r>
    <w:r w:rsidR="00931CE0">
      <w:rPr>
        <w:rFonts w:ascii="Trebuchet MS" w:hAnsi="Trebuchet MS"/>
        <w:color w:val="C00000"/>
        <w:sz w:val="20"/>
        <w:szCs w:val="20"/>
      </w:rPr>
      <w:t>1</w:t>
    </w:r>
    <w:r w:rsidRPr="00B46E30">
      <w:rPr>
        <w:rFonts w:ascii="Trebuchet MS" w:hAnsi="Trebuchet MS"/>
        <w:color w:val="C00000"/>
        <w:sz w:val="20"/>
        <w:szCs w:val="20"/>
      </w:rPr>
      <w:t>4-</w:t>
    </w:r>
    <w:r w:rsidR="00931CE0">
      <w:rPr>
        <w:rFonts w:ascii="Trebuchet MS" w:hAnsi="Trebuchet MS"/>
        <w:color w:val="C00000"/>
        <w:sz w:val="20"/>
        <w:szCs w:val="20"/>
      </w:rPr>
      <w:t>1</w:t>
    </w:r>
    <w:r w:rsidRPr="00B46E30">
      <w:rPr>
        <w:rFonts w:ascii="Trebuchet MS" w:hAnsi="Trebuchet MS"/>
        <w:color w:val="C00000"/>
        <w:sz w:val="20"/>
        <w:szCs w:val="20"/>
      </w:rPr>
      <w:t>5., which has been published in the</w:t>
    </w:r>
    <w:r>
      <w:rPr>
        <w:rFonts w:ascii="Trebuchet MS" w:hAnsi="Trebuchet MS"/>
        <w:color w:val="C00000"/>
        <w:sz w:val="20"/>
        <w:szCs w:val="20"/>
      </w:rPr>
      <w:t xml:space="preserve"> </w:t>
    </w:r>
    <w:r w:rsidRPr="00B46E30">
      <w:rPr>
        <w:rFonts w:ascii="Trebuchet MS" w:hAnsi="Trebuchet MS"/>
        <w:color w:val="C00000"/>
        <w:sz w:val="20"/>
        <w:szCs w:val="20"/>
      </w:rPr>
      <w:t>final form at</w:t>
    </w:r>
    <w:r>
      <w:rPr>
        <w:rFonts w:ascii="Trebuchet MS" w:hAnsi="Trebuchet MS"/>
        <w:color w:val="C00000"/>
        <w:sz w:val="20"/>
        <w:szCs w:val="20"/>
      </w:rPr>
      <w:t xml:space="preserve">: </w:t>
    </w:r>
    <w:r w:rsidR="002B23CC">
      <w:rPr>
        <w:color w:val="C00000"/>
      </w:rPr>
      <w:tab/>
    </w:r>
    <w:hyperlink r:id="rId1" w:history="1">
      <w:r w:rsidRPr="00C45B7E">
        <w:rPr>
          <w:rStyle w:val="Hyperlink"/>
        </w:rPr>
        <w:t>https://dy55nndrxke1w.cloudfront.net/file/24/w2nAKE4w2EYceJlw2_qjw5oZTX/The-Spectrum-112-Oct-2022.pdf</w:t>
      </w:r>
    </w:hyperlink>
    <w:r>
      <w:rPr>
        <w:color w:val="C00000"/>
      </w:rPr>
      <w:t xml:space="preserve"> </w:t>
    </w:r>
    <w:r w:rsidR="002B23CC">
      <w:rPr>
        <w:color w:val="C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D22B" w14:textId="77777777" w:rsidR="004A3B52" w:rsidRDefault="004A3B52" w:rsidP="00E5701A">
      <w:pPr>
        <w:spacing w:after="0" w:line="240" w:lineRule="auto"/>
      </w:pPr>
      <w:r>
        <w:separator/>
      </w:r>
    </w:p>
  </w:footnote>
  <w:footnote w:type="continuationSeparator" w:id="0">
    <w:p w14:paraId="42A90602" w14:textId="77777777" w:rsidR="004A3B52" w:rsidRDefault="004A3B52" w:rsidP="00E57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754079"/>
      <w:docPartObj>
        <w:docPartGallery w:val="Page Numbers (Top of Page)"/>
        <w:docPartUnique/>
      </w:docPartObj>
    </w:sdtPr>
    <w:sdtEndPr>
      <w:rPr>
        <w:rFonts w:ascii="Trebuchet MS" w:hAnsi="Trebuchet MS"/>
        <w:noProof/>
        <w:color w:val="C00000"/>
        <w:sz w:val="20"/>
        <w:szCs w:val="20"/>
      </w:rPr>
    </w:sdtEndPr>
    <w:sdtContent>
      <w:p w14:paraId="7A600DD1" w14:textId="079058D0" w:rsidR="004E2FB8" w:rsidRPr="00B24372" w:rsidRDefault="00221DCA" w:rsidP="00221DCA">
        <w:pPr>
          <w:pStyle w:val="Header"/>
          <w:rPr>
            <w:rFonts w:ascii="Trebuchet MS" w:hAnsi="Trebuchet MS"/>
            <w:color w:val="C00000"/>
            <w:sz w:val="20"/>
            <w:szCs w:val="20"/>
          </w:rPr>
        </w:pPr>
        <w:r w:rsidRPr="002B23CC">
          <w:rPr>
            <w:noProof/>
            <w:color w:val="C00000"/>
          </w:rPr>
          <w:drawing>
            <wp:inline distT="0" distB="0" distL="0" distR="0" wp14:anchorId="3C22E04D" wp14:editId="2103BF8B">
              <wp:extent cx="1148520" cy="531036"/>
              <wp:effectExtent l="0" t="0" r="0" b="2540"/>
              <wp:docPr id="9" name="Picture 8" descr="Text&#10;&#10;Description automatically generated with medium confidence">
                <a:extLst xmlns:a="http://schemas.openxmlformats.org/drawingml/2006/main">
                  <a:ext uri="{FF2B5EF4-FFF2-40B4-BE49-F238E27FC236}">
                    <a16:creationId xmlns:a16="http://schemas.microsoft.com/office/drawing/2014/main" id="{52C0282E-E5C8-4C46-B131-21366861AC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with medium confidence">
                        <a:extLst>
                          <a:ext uri="{FF2B5EF4-FFF2-40B4-BE49-F238E27FC236}">
                            <a16:creationId xmlns:a16="http://schemas.microsoft.com/office/drawing/2014/main" id="{52C0282E-E5C8-4C46-B131-21366861ACE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48520" cy="531036"/>
                      </a:xfrm>
                      <a:prstGeom prst="rect">
                        <a:avLst/>
                      </a:prstGeom>
                    </pic:spPr>
                  </pic:pic>
                </a:graphicData>
              </a:graphic>
            </wp:inline>
          </w:drawing>
        </w:r>
        <w:r>
          <w:tab/>
        </w:r>
        <w:r>
          <w:tab/>
        </w:r>
        <w:r w:rsidR="004E2FB8" w:rsidRPr="00B24372">
          <w:rPr>
            <w:rFonts w:ascii="Trebuchet MS" w:hAnsi="Trebuchet MS"/>
            <w:color w:val="C00000"/>
            <w:sz w:val="20"/>
            <w:szCs w:val="20"/>
          </w:rPr>
          <w:fldChar w:fldCharType="begin"/>
        </w:r>
        <w:r w:rsidR="004E2FB8" w:rsidRPr="00B24372">
          <w:rPr>
            <w:rFonts w:ascii="Trebuchet MS" w:hAnsi="Trebuchet MS"/>
            <w:color w:val="C00000"/>
            <w:sz w:val="20"/>
            <w:szCs w:val="20"/>
          </w:rPr>
          <w:instrText xml:space="preserve"> PAGE   \* MERGEFORMAT </w:instrText>
        </w:r>
        <w:r w:rsidR="004E2FB8" w:rsidRPr="00B24372">
          <w:rPr>
            <w:rFonts w:ascii="Trebuchet MS" w:hAnsi="Trebuchet MS"/>
            <w:color w:val="C00000"/>
            <w:sz w:val="20"/>
            <w:szCs w:val="20"/>
          </w:rPr>
          <w:fldChar w:fldCharType="separate"/>
        </w:r>
        <w:r w:rsidR="004E2FB8" w:rsidRPr="00B24372">
          <w:rPr>
            <w:rFonts w:ascii="Trebuchet MS" w:hAnsi="Trebuchet MS"/>
            <w:noProof/>
            <w:color w:val="C00000"/>
            <w:sz w:val="20"/>
            <w:szCs w:val="20"/>
          </w:rPr>
          <w:t>2</w:t>
        </w:r>
        <w:r w:rsidR="004E2FB8" w:rsidRPr="00B24372">
          <w:rPr>
            <w:rFonts w:ascii="Trebuchet MS" w:hAnsi="Trebuchet MS"/>
            <w:noProof/>
            <w:color w:val="C00000"/>
            <w:sz w:val="20"/>
            <w:szCs w:val="20"/>
          </w:rPr>
          <w:fldChar w:fldCharType="end"/>
        </w:r>
      </w:p>
    </w:sdtContent>
  </w:sdt>
  <w:p w14:paraId="0CC9D910" w14:textId="77777777" w:rsidR="00E5701A" w:rsidRDefault="00E57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70681"/>
    <w:multiLevelType w:val="hybridMultilevel"/>
    <w:tmpl w:val="1E20F92A"/>
    <w:lvl w:ilvl="0" w:tplc="18942F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953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1A"/>
    <w:rsid w:val="000200B9"/>
    <w:rsid w:val="00031D5D"/>
    <w:rsid w:val="0003772A"/>
    <w:rsid w:val="00051920"/>
    <w:rsid w:val="00081FC4"/>
    <w:rsid w:val="000B3441"/>
    <w:rsid w:val="000C4DB0"/>
    <w:rsid w:val="000F765C"/>
    <w:rsid w:val="00181EDD"/>
    <w:rsid w:val="001B42DC"/>
    <w:rsid w:val="001C7C0F"/>
    <w:rsid w:val="001D1475"/>
    <w:rsid w:val="001D709D"/>
    <w:rsid w:val="001E300E"/>
    <w:rsid w:val="001E66A3"/>
    <w:rsid w:val="001F160D"/>
    <w:rsid w:val="00221DCA"/>
    <w:rsid w:val="0022431B"/>
    <w:rsid w:val="00224D71"/>
    <w:rsid w:val="002415EF"/>
    <w:rsid w:val="002767A7"/>
    <w:rsid w:val="002A3807"/>
    <w:rsid w:val="002A75A3"/>
    <w:rsid w:val="002B13F1"/>
    <w:rsid w:val="002B23CC"/>
    <w:rsid w:val="002E38C4"/>
    <w:rsid w:val="003277A4"/>
    <w:rsid w:val="0033687B"/>
    <w:rsid w:val="003B4A07"/>
    <w:rsid w:val="003D1BB2"/>
    <w:rsid w:val="003D73CF"/>
    <w:rsid w:val="003F033A"/>
    <w:rsid w:val="003F4E25"/>
    <w:rsid w:val="003F663A"/>
    <w:rsid w:val="004253C3"/>
    <w:rsid w:val="00426807"/>
    <w:rsid w:val="00452E13"/>
    <w:rsid w:val="004648B8"/>
    <w:rsid w:val="00481DFE"/>
    <w:rsid w:val="00482F6B"/>
    <w:rsid w:val="004A3B52"/>
    <w:rsid w:val="004C5D20"/>
    <w:rsid w:val="004C6B67"/>
    <w:rsid w:val="004D01AA"/>
    <w:rsid w:val="004E2FB8"/>
    <w:rsid w:val="004E5AD1"/>
    <w:rsid w:val="00506CE0"/>
    <w:rsid w:val="005819CA"/>
    <w:rsid w:val="005A124B"/>
    <w:rsid w:val="005F6E1F"/>
    <w:rsid w:val="00615952"/>
    <w:rsid w:val="006315F7"/>
    <w:rsid w:val="00635E9D"/>
    <w:rsid w:val="00643855"/>
    <w:rsid w:val="00646665"/>
    <w:rsid w:val="00646F85"/>
    <w:rsid w:val="00675C1F"/>
    <w:rsid w:val="00685258"/>
    <w:rsid w:val="006A05DE"/>
    <w:rsid w:val="006A6CA2"/>
    <w:rsid w:val="006C5D6B"/>
    <w:rsid w:val="006D115B"/>
    <w:rsid w:val="006F0844"/>
    <w:rsid w:val="00710FA8"/>
    <w:rsid w:val="00724079"/>
    <w:rsid w:val="00727C04"/>
    <w:rsid w:val="007356AB"/>
    <w:rsid w:val="0073740C"/>
    <w:rsid w:val="00744A23"/>
    <w:rsid w:val="0075116C"/>
    <w:rsid w:val="00772C64"/>
    <w:rsid w:val="00797D4E"/>
    <w:rsid w:val="007A5935"/>
    <w:rsid w:val="007D2E5F"/>
    <w:rsid w:val="007F1B7C"/>
    <w:rsid w:val="00802BEA"/>
    <w:rsid w:val="00804A3A"/>
    <w:rsid w:val="00815506"/>
    <w:rsid w:val="00854528"/>
    <w:rsid w:val="00895B59"/>
    <w:rsid w:val="008B21F6"/>
    <w:rsid w:val="008D423A"/>
    <w:rsid w:val="008F01C7"/>
    <w:rsid w:val="008F154C"/>
    <w:rsid w:val="00914D09"/>
    <w:rsid w:val="00931CE0"/>
    <w:rsid w:val="0094056A"/>
    <w:rsid w:val="00957C77"/>
    <w:rsid w:val="0096344A"/>
    <w:rsid w:val="00987962"/>
    <w:rsid w:val="00997399"/>
    <w:rsid w:val="009B529E"/>
    <w:rsid w:val="009C05D9"/>
    <w:rsid w:val="00A0627C"/>
    <w:rsid w:val="00A353E1"/>
    <w:rsid w:val="00A5668C"/>
    <w:rsid w:val="00A60CE8"/>
    <w:rsid w:val="00A6729A"/>
    <w:rsid w:val="00A71056"/>
    <w:rsid w:val="00A836B4"/>
    <w:rsid w:val="00AA1E3A"/>
    <w:rsid w:val="00AA2210"/>
    <w:rsid w:val="00AE0602"/>
    <w:rsid w:val="00AE3B64"/>
    <w:rsid w:val="00AF2EFA"/>
    <w:rsid w:val="00B0091B"/>
    <w:rsid w:val="00B14C1C"/>
    <w:rsid w:val="00B24372"/>
    <w:rsid w:val="00B31A76"/>
    <w:rsid w:val="00B342A7"/>
    <w:rsid w:val="00B43BCE"/>
    <w:rsid w:val="00B46E30"/>
    <w:rsid w:val="00B54AB8"/>
    <w:rsid w:val="00B858E1"/>
    <w:rsid w:val="00B92756"/>
    <w:rsid w:val="00BB0EA5"/>
    <w:rsid w:val="00BB59A2"/>
    <w:rsid w:val="00BD75B7"/>
    <w:rsid w:val="00BE2110"/>
    <w:rsid w:val="00BF5D9A"/>
    <w:rsid w:val="00C047F4"/>
    <w:rsid w:val="00C04E98"/>
    <w:rsid w:val="00C12A46"/>
    <w:rsid w:val="00C36BA0"/>
    <w:rsid w:val="00C40CF1"/>
    <w:rsid w:val="00C47149"/>
    <w:rsid w:val="00C8053D"/>
    <w:rsid w:val="00C85641"/>
    <w:rsid w:val="00C86EBB"/>
    <w:rsid w:val="00CA3411"/>
    <w:rsid w:val="00CD6F60"/>
    <w:rsid w:val="00CF230F"/>
    <w:rsid w:val="00D05E11"/>
    <w:rsid w:val="00D10439"/>
    <w:rsid w:val="00D42FFC"/>
    <w:rsid w:val="00D52154"/>
    <w:rsid w:val="00D66337"/>
    <w:rsid w:val="00D93DA0"/>
    <w:rsid w:val="00DE7FD1"/>
    <w:rsid w:val="00E02869"/>
    <w:rsid w:val="00E2282D"/>
    <w:rsid w:val="00E5701A"/>
    <w:rsid w:val="00E60F09"/>
    <w:rsid w:val="00E62A02"/>
    <w:rsid w:val="00E64099"/>
    <w:rsid w:val="00E75B8C"/>
    <w:rsid w:val="00E8502F"/>
    <w:rsid w:val="00EB1A44"/>
    <w:rsid w:val="00EE1A65"/>
    <w:rsid w:val="00EE7AFC"/>
    <w:rsid w:val="00F15110"/>
    <w:rsid w:val="00F35E16"/>
    <w:rsid w:val="00F36550"/>
    <w:rsid w:val="00F41112"/>
    <w:rsid w:val="00F64C76"/>
    <w:rsid w:val="00F80EA2"/>
    <w:rsid w:val="00F83AD6"/>
    <w:rsid w:val="00F94EC5"/>
    <w:rsid w:val="00FA00BD"/>
    <w:rsid w:val="00FA3E40"/>
    <w:rsid w:val="00FB067D"/>
    <w:rsid w:val="00FF2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0BCC3"/>
  <w15:chartTrackingRefBased/>
  <w15:docId w15:val="{63E58A65-E7B6-4E84-BA17-D0C13A64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01A"/>
  </w:style>
  <w:style w:type="paragraph" w:styleId="Footer">
    <w:name w:val="footer"/>
    <w:basedOn w:val="Normal"/>
    <w:link w:val="FooterChar"/>
    <w:uiPriority w:val="99"/>
    <w:unhideWhenUsed/>
    <w:rsid w:val="00E57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01A"/>
  </w:style>
  <w:style w:type="character" w:styleId="Hyperlink">
    <w:name w:val="Hyperlink"/>
    <w:basedOn w:val="DefaultParagraphFont"/>
    <w:uiPriority w:val="99"/>
    <w:unhideWhenUsed/>
    <w:rsid w:val="00E64099"/>
    <w:rPr>
      <w:color w:val="0563C1" w:themeColor="hyperlink"/>
      <w:u w:val="single"/>
    </w:rPr>
  </w:style>
  <w:style w:type="character" w:styleId="UnresolvedMention">
    <w:name w:val="Unresolved Mention"/>
    <w:basedOn w:val="DefaultParagraphFont"/>
    <w:uiPriority w:val="99"/>
    <w:semiHidden/>
    <w:unhideWhenUsed/>
    <w:rsid w:val="00E64099"/>
    <w:rPr>
      <w:color w:val="605E5C"/>
      <w:shd w:val="clear" w:color="auto" w:fill="E1DFDD"/>
    </w:rPr>
  </w:style>
  <w:style w:type="paragraph" w:styleId="ListParagraph">
    <w:name w:val="List Paragraph"/>
    <w:basedOn w:val="Normal"/>
    <w:uiPriority w:val="34"/>
    <w:qFormat/>
    <w:rsid w:val="00C85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063">
      <w:bodyDiv w:val="1"/>
      <w:marLeft w:val="0"/>
      <w:marRight w:val="0"/>
      <w:marTop w:val="0"/>
      <w:marBottom w:val="0"/>
      <w:divBdr>
        <w:top w:val="none" w:sz="0" w:space="0" w:color="auto"/>
        <w:left w:val="none" w:sz="0" w:space="0" w:color="auto"/>
        <w:bottom w:val="none" w:sz="0" w:space="0" w:color="auto"/>
        <w:right w:val="none" w:sz="0" w:space="0" w:color="auto"/>
      </w:divBdr>
      <w:divsChild>
        <w:div w:id="606813739">
          <w:marLeft w:val="0"/>
          <w:marRight w:val="0"/>
          <w:marTop w:val="0"/>
          <w:marBottom w:val="0"/>
          <w:divBdr>
            <w:top w:val="none" w:sz="0" w:space="0" w:color="auto"/>
            <w:left w:val="none" w:sz="0" w:space="0" w:color="auto"/>
            <w:bottom w:val="none" w:sz="0" w:space="0" w:color="auto"/>
            <w:right w:val="none" w:sz="0" w:space="0" w:color="auto"/>
          </w:divBdr>
        </w:div>
        <w:div w:id="469640108">
          <w:marLeft w:val="0"/>
          <w:marRight w:val="0"/>
          <w:marTop w:val="0"/>
          <w:marBottom w:val="0"/>
          <w:divBdr>
            <w:top w:val="none" w:sz="0" w:space="0" w:color="auto"/>
            <w:left w:val="none" w:sz="0" w:space="0" w:color="auto"/>
            <w:bottom w:val="none" w:sz="0" w:space="0" w:color="auto"/>
            <w:right w:val="none" w:sz="0" w:space="0" w:color="auto"/>
          </w:divBdr>
        </w:div>
      </w:divsChild>
    </w:div>
    <w:div w:id="301738582">
      <w:bodyDiv w:val="1"/>
      <w:marLeft w:val="0"/>
      <w:marRight w:val="0"/>
      <w:marTop w:val="0"/>
      <w:marBottom w:val="0"/>
      <w:divBdr>
        <w:top w:val="none" w:sz="0" w:space="0" w:color="auto"/>
        <w:left w:val="none" w:sz="0" w:space="0" w:color="auto"/>
        <w:bottom w:val="none" w:sz="0" w:space="0" w:color="auto"/>
        <w:right w:val="none" w:sz="0" w:space="0" w:color="auto"/>
      </w:divBdr>
      <w:divsChild>
        <w:div w:id="1688170773">
          <w:marLeft w:val="0"/>
          <w:marRight w:val="0"/>
          <w:marTop w:val="0"/>
          <w:marBottom w:val="0"/>
          <w:divBdr>
            <w:top w:val="none" w:sz="0" w:space="0" w:color="auto"/>
            <w:left w:val="none" w:sz="0" w:space="0" w:color="auto"/>
            <w:bottom w:val="none" w:sz="0" w:space="0" w:color="auto"/>
            <w:right w:val="none" w:sz="0" w:space="0" w:color="auto"/>
          </w:divBdr>
        </w:div>
      </w:divsChild>
    </w:div>
    <w:div w:id="828789465">
      <w:bodyDiv w:val="1"/>
      <w:marLeft w:val="0"/>
      <w:marRight w:val="0"/>
      <w:marTop w:val="0"/>
      <w:marBottom w:val="0"/>
      <w:divBdr>
        <w:top w:val="none" w:sz="0" w:space="0" w:color="auto"/>
        <w:left w:val="none" w:sz="0" w:space="0" w:color="auto"/>
        <w:bottom w:val="none" w:sz="0" w:space="0" w:color="auto"/>
        <w:right w:val="none" w:sz="0" w:space="0" w:color="auto"/>
      </w:divBdr>
    </w:div>
    <w:div w:id="1146505838">
      <w:bodyDiv w:val="1"/>
      <w:marLeft w:val="0"/>
      <w:marRight w:val="0"/>
      <w:marTop w:val="0"/>
      <w:marBottom w:val="0"/>
      <w:divBdr>
        <w:top w:val="none" w:sz="0" w:space="0" w:color="auto"/>
        <w:left w:val="none" w:sz="0" w:space="0" w:color="auto"/>
        <w:bottom w:val="none" w:sz="0" w:space="0" w:color="auto"/>
        <w:right w:val="none" w:sz="0" w:space="0" w:color="auto"/>
      </w:divBdr>
      <w:divsChild>
        <w:div w:id="917177503">
          <w:marLeft w:val="0"/>
          <w:marRight w:val="0"/>
          <w:marTop w:val="0"/>
          <w:marBottom w:val="0"/>
          <w:divBdr>
            <w:top w:val="none" w:sz="0" w:space="0" w:color="auto"/>
            <w:left w:val="none" w:sz="0" w:space="0" w:color="auto"/>
            <w:bottom w:val="none" w:sz="0" w:space="0" w:color="auto"/>
            <w:right w:val="none" w:sz="0" w:space="0" w:color="auto"/>
          </w:divBdr>
        </w:div>
        <w:div w:id="1241600695">
          <w:marLeft w:val="0"/>
          <w:marRight w:val="0"/>
          <w:marTop w:val="0"/>
          <w:marBottom w:val="0"/>
          <w:divBdr>
            <w:top w:val="none" w:sz="0" w:space="0" w:color="auto"/>
            <w:left w:val="none" w:sz="0" w:space="0" w:color="auto"/>
            <w:bottom w:val="none" w:sz="0" w:space="0" w:color="auto"/>
            <w:right w:val="none" w:sz="0" w:space="0" w:color="auto"/>
          </w:divBdr>
        </w:div>
      </w:divsChild>
    </w:div>
    <w:div w:id="1638991790">
      <w:bodyDiv w:val="1"/>
      <w:marLeft w:val="0"/>
      <w:marRight w:val="0"/>
      <w:marTop w:val="0"/>
      <w:marBottom w:val="0"/>
      <w:divBdr>
        <w:top w:val="none" w:sz="0" w:space="0" w:color="auto"/>
        <w:left w:val="none" w:sz="0" w:space="0" w:color="auto"/>
        <w:bottom w:val="none" w:sz="0" w:space="0" w:color="auto"/>
        <w:right w:val="none" w:sz="0" w:space="0" w:color="auto"/>
      </w:divBdr>
      <w:divsChild>
        <w:div w:id="202941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y55nndrxke1w.cloudfront.net/file/24/w2nAKE4w2EYceJlw2_qjw5oZTX/The-Spectrum-112-Oct-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05B1F-CA26-47A8-8A82-C1B86F22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Richard Philip 8</dc:creator>
  <cp:keywords/>
  <dc:description/>
  <cp:lastModifiedBy>Woods, Richard Philip 8</cp:lastModifiedBy>
  <cp:revision>5</cp:revision>
  <cp:lastPrinted>2022-07-10T12:30:00Z</cp:lastPrinted>
  <dcterms:created xsi:type="dcterms:W3CDTF">2022-10-17T15:18:00Z</dcterms:created>
  <dcterms:modified xsi:type="dcterms:W3CDTF">2022-10-17T15:22:00Z</dcterms:modified>
</cp:coreProperties>
</file>