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CD718" w14:textId="77777777" w:rsidR="009C3377" w:rsidRPr="00C93C5C" w:rsidRDefault="009C3377" w:rsidP="009C3377">
      <w:pPr>
        <w:jc w:val="center"/>
        <w:rPr>
          <w:rFonts w:ascii="Palatino Linotype" w:hAnsi="Palatino Linotype"/>
          <w:sz w:val="36"/>
          <w:szCs w:val="36"/>
        </w:rPr>
      </w:pPr>
      <w:bookmarkStart w:id="0" w:name="_GoBack"/>
      <w:r w:rsidRPr="00C93C5C">
        <w:rPr>
          <w:rFonts w:ascii="Palatino Linotype" w:hAnsi="Palatino Linotype"/>
          <w:sz w:val="36"/>
          <w:szCs w:val="36"/>
        </w:rPr>
        <w:t>Measuring the Capacity Utilization of China's Transportation Industry under Environmental Constraints</w:t>
      </w:r>
    </w:p>
    <w:bookmarkEnd w:id="0"/>
    <w:p w14:paraId="6D04AC93" w14:textId="7705AF17" w:rsidR="009C3377" w:rsidRPr="00C93C5C" w:rsidRDefault="009C3377" w:rsidP="009C3377">
      <w:pPr>
        <w:widowControl/>
        <w:spacing w:line="480" w:lineRule="auto"/>
        <w:jc w:val="center"/>
        <w:rPr>
          <w:rFonts w:ascii="Palatino Linotype" w:hAnsi="Palatino Linotype"/>
          <w:color w:val="000000"/>
          <w:sz w:val="21"/>
          <w:szCs w:val="22"/>
          <w:vertAlign w:val="superscript"/>
        </w:rPr>
      </w:pPr>
      <w:r w:rsidRPr="00C93C5C">
        <w:rPr>
          <w:rFonts w:ascii="Palatino Linotype" w:hAnsi="Palatino Linotype"/>
          <w:color w:val="000000"/>
          <w:sz w:val="21"/>
          <w:szCs w:val="22"/>
        </w:rPr>
        <w:t xml:space="preserve">Jingxiao </w:t>
      </w:r>
      <w:r w:rsidRPr="00C93C5C">
        <w:rPr>
          <w:rFonts w:ascii="Palatino Linotype" w:hAnsi="Palatino Linotype"/>
          <w:color w:val="000000"/>
          <w:sz w:val="21"/>
          <w:szCs w:val="21"/>
        </w:rPr>
        <w:t xml:space="preserve">Zhang </w:t>
      </w:r>
      <w:r w:rsidRPr="00C93C5C">
        <w:rPr>
          <w:rFonts w:ascii="Palatino Linotype" w:hAnsi="Palatino Linotype"/>
          <w:color w:val="000000"/>
          <w:sz w:val="21"/>
          <w:szCs w:val="21"/>
          <w:vertAlign w:val="superscript"/>
        </w:rPr>
        <w:t>1</w:t>
      </w:r>
      <w:r w:rsidRPr="00C93C5C">
        <w:rPr>
          <w:rFonts w:ascii="Palatino Linotype" w:hAnsi="Palatino Linotype"/>
          <w:color w:val="000000"/>
          <w:sz w:val="21"/>
          <w:szCs w:val="21"/>
        </w:rPr>
        <w:t xml:space="preserve">, </w:t>
      </w:r>
      <w:r w:rsidRPr="00C93C5C">
        <w:rPr>
          <w:rFonts w:ascii="Palatino Linotype" w:hAnsi="Palatino Linotype"/>
          <w:sz w:val="21"/>
          <w:szCs w:val="21"/>
        </w:rPr>
        <w:t>Wenyi Cai</w:t>
      </w:r>
      <w:r w:rsidRPr="00C93C5C">
        <w:rPr>
          <w:rFonts w:ascii="Palatino Linotype" w:hAnsi="Palatino Linotype"/>
          <w:color w:val="000000"/>
          <w:sz w:val="21"/>
          <w:szCs w:val="21"/>
          <w:vertAlign w:val="superscript"/>
        </w:rPr>
        <w:t xml:space="preserve"> 2</w:t>
      </w:r>
      <w:r w:rsidRPr="00C93C5C">
        <w:rPr>
          <w:rFonts w:ascii="Palatino Linotype" w:hAnsi="Palatino Linotype"/>
          <w:color w:val="000000"/>
          <w:sz w:val="21"/>
          <w:szCs w:val="21"/>
        </w:rPr>
        <w:t xml:space="preserve">, Simon P Philbin </w:t>
      </w:r>
      <w:r w:rsidRPr="00C93C5C">
        <w:rPr>
          <w:rFonts w:ascii="Palatino Linotype" w:hAnsi="Palatino Linotype"/>
          <w:color w:val="000000"/>
          <w:sz w:val="21"/>
          <w:szCs w:val="21"/>
          <w:vertAlign w:val="superscript"/>
        </w:rPr>
        <w:t>3</w:t>
      </w:r>
      <w:r w:rsidRPr="00C93C5C">
        <w:rPr>
          <w:rFonts w:ascii="Palatino Linotype" w:hAnsi="Palatino Linotype"/>
          <w:color w:val="000000"/>
          <w:sz w:val="21"/>
          <w:szCs w:val="21"/>
        </w:rPr>
        <w:t>,</w:t>
      </w:r>
      <w:r w:rsidRPr="00C93C5C">
        <w:rPr>
          <w:rFonts w:ascii="Palatino Linotype" w:hAnsi="Palatino Linotype"/>
          <w:szCs w:val="22"/>
        </w:rPr>
        <w:t xml:space="preserve"> </w:t>
      </w:r>
      <w:r w:rsidRPr="00C93C5C">
        <w:rPr>
          <w:rFonts w:ascii="Palatino Linotype" w:hAnsi="Palatino Linotype"/>
          <w:color w:val="000000"/>
          <w:sz w:val="21"/>
          <w:szCs w:val="22"/>
        </w:rPr>
        <w:t>Hui Li</w:t>
      </w:r>
      <w:r w:rsidRPr="00C93C5C">
        <w:rPr>
          <w:rFonts w:ascii="Palatino Linotype" w:hAnsi="Palatino Linotype"/>
          <w:color w:val="000000"/>
          <w:sz w:val="21"/>
          <w:szCs w:val="21"/>
        </w:rPr>
        <w:t xml:space="preserve"> </w:t>
      </w:r>
      <w:r w:rsidRPr="00C93C5C">
        <w:rPr>
          <w:rFonts w:ascii="Palatino Linotype" w:hAnsi="Palatino Linotype"/>
          <w:color w:val="000000"/>
          <w:sz w:val="21"/>
          <w:szCs w:val="21"/>
          <w:vertAlign w:val="superscript"/>
        </w:rPr>
        <w:t>4</w:t>
      </w:r>
      <w:r w:rsidRPr="00C93C5C">
        <w:rPr>
          <w:rFonts w:ascii="Palatino Linotype" w:hAnsi="Palatino Linotype"/>
          <w:color w:val="000000"/>
          <w:sz w:val="21"/>
          <w:szCs w:val="21"/>
        </w:rPr>
        <w:t>, Qing</w:t>
      </w:r>
      <w:r w:rsidR="00C93C5C">
        <w:rPr>
          <w:rFonts w:ascii="Palatino Linotype" w:hAnsi="Palatino Linotype" w:hint="eastAsia"/>
          <w:color w:val="000000"/>
          <w:sz w:val="21"/>
          <w:szCs w:val="21"/>
        </w:rPr>
        <w:t>-C</w:t>
      </w:r>
      <w:r w:rsidRPr="00C93C5C">
        <w:rPr>
          <w:rFonts w:ascii="Palatino Linotype" w:hAnsi="Palatino Linotype"/>
          <w:color w:val="000000"/>
          <w:sz w:val="21"/>
          <w:szCs w:val="21"/>
        </w:rPr>
        <w:t xml:space="preserve">hang Lu </w:t>
      </w:r>
      <w:r w:rsidRPr="00C93C5C">
        <w:rPr>
          <w:rFonts w:ascii="Palatino Linotype" w:hAnsi="Palatino Linotype"/>
          <w:color w:val="000000"/>
          <w:sz w:val="21"/>
          <w:szCs w:val="21"/>
          <w:vertAlign w:val="superscript"/>
        </w:rPr>
        <w:t>5</w:t>
      </w:r>
      <w:r w:rsidRPr="00C93C5C">
        <w:rPr>
          <w:rFonts w:ascii="Palatino Linotype" w:hAnsi="Palatino Linotype"/>
          <w:color w:val="000000"/>
          <w:sz w:val="21"/>
          <w:szCs w:val="21"/>
        </w:rPr>
        <w:t xml:space="preserve">, Pablo </w:t>
      </w:r>
      <w:r w:rsidR="005356C5" w:rsidRPr="00C93C5C">
        <w:rPr>
          <w:rFonts w:ascii="Palatino Linotype" w:hAnsi="Palatino Linotype"/>
          <w:color w:val="000000"/>
          <w:sz w:val="21"/>
          <w:szCs w:val="21"/>
        </w:rPr>
        <w:t>Ballesteros-Pérez</w:t>
      </w:r>
      <w:r w:rsidRPr="00C93C5C">
        <w:rPr>
          <w:rFonts w:ascii="Palatino Linotype" w:hAnsi="Palatino Linotype"/>
          <w:color w:val="000000"/>
          <w:sz w:val="21"/>
          <w:szCs w:val="21"/>
        </w:rPr>
        <w:t xml:space="preserve"> </w:t>
      </w:r>
      <w:r w:rsidRPr="00C93C5C">
        <w:rPr>
          <w:rFonts w:ascii="Palatino Linotype" w:hAnsi="Palatino Linotype"/>
          <w:color w:val="000000"/>
          <w:sz w:val="21"/>
          <w:szCs w:val="21"/>
          <w:vertAlign w:val="superscript"/>
        </w:rPr>
        <w:t>6</w:t>
      </w:r>
      <w:r w:rsidRPr="00C93C5C">
        <w:rPr>
          <w:rFonts w:ascii="Palatino Linotype" w:hAnsi="Palatino Linotype"/>
          <w:color w:val="000000"/>
          <w:sz w:val="21"/>
          <w:szCs w:val="21"/>
        </w:rPr>
        <w:t>, Guo</w:t>
      </w:r>
      <w:r w:rsidR="00C93C5C">
        <w:rPr>
          <w:rFonts w:ascii="Palatino Linotype" w:hAnsi="Palatino Linotype" w:hint="eastAsia"/>
          <w:color w:val="000000"/>
          <w:sz w:val="21"/>
          <w:szCs w:val="21"/>
        </w:rPr>
        <w:t>-</w:t>
      </w:r>
      <w:r w:rsidRPr="00C93C5C">
        <w:rPr>
          <w:rFonts w:ascii="Palatino Linotype" w:hAnsi="Palatino Linotype"/>
          <w:color w:val="000000"/>
          <w:sz w:val="21"/>
          <w:szCs w:val="21"/>
        </w:rPr>
        <w:t xml:space="preserve">liang Yang </w:t>
      </w:r>
      <w:r w:rsidRPr="00C93C5C">
        <w:rPr>
          <w:rFonts w:ascii="Palatino Linotype" w:hAnsi="Palatino Linotype"/>
          <w:color w:val="000000"/>
          <w:sz w:val="21"/>
          <w:szCs w:val="21"/>
          <w:vertAlign w:val="superscript"/>
        </w:rPr>
        <w:t>7</w:t>
      </w:r>
    </w:p>
    <w:p w14:paraId="675D8314" w14:textId="77777777" w:rsidR="009C3377" w:rsidRPr="00C93C5C" w:rsidRDefault="009C3377" w:rsidP="009C3377">
      <w:pPr>
        <w:widowControl/>
        <w:ind w:left="142" w:hanging="142"/>
        <w:jc w:val="left"/>
        <w:rPr>
          <w:rFonts w:ascii="Palatino Linotype" w:hAnsi="Palatino Linotype"/>
          <w:color w:val="000000"/>
          <w:sz w:val="20"/>
          <w:szCs w:val="22"/>
          <w:u w:val="single"/>
        </w:rPr>
      </w:pPr>
      <w:r w:rsidRPr="00C93C5C">
        <w:rPr>
          <w:rFonts w:ascii="Palatino Linotype" w:hAnsi="Palatino Linotype"/>
          <w:color w:val="000000"/>
          <w:sz w:val="20"/>
          <w:szCs w:val="22"/>
          <w:vertAlign w:val="superscript"/>
        </w:rPr>
        <w:t>1</w:t>
      </w:r>
      <w:r w:rsidRPr="00C93C5C">
        <w:rPr>
          <w:rFonts w:ascii="Palatino Linotype" w:hAnsi="Palatino Linotype"/>
          <w:color w:val="000000"/>
          <w:sz w:val="20"/>
          <w:szCs w:val="22"/>
          <w:vertAlign w:val="superscript"/>
        </w:rPr>
        <w:tab/>
      </w:r>
      <w:r w:rsidRPr="00C93C5C">
        <w:rPr>
          <w:rFonts w:ascii="Palatino Linotype" w:hAnsi="Palatino Linotype"/>
          <w:color w:val="000000"/>
          <w:sz w:val="20"/>
          <w:szCs w:val="22"/>
        </w:rPr>
        <w:t>Professor, School of Economics and Management, Chang’an University, Shaanxi Xian, P.R</w:t>
      </w:r>
      <w:r w:rsidRPr="00C93C5C">
        <w:rPr>
          <w:rFonts w:ascii="Palatino Linotype" w:hAnsi="Palatino Linotype"/>
          <w:color w:val="000000"/>
          <w:sz w:val="20"/>
          <w:szCs w:val="20"/>
        </w:rPr>
        <w:t xml:space="preserve"> </w:t>
      </w:r>
      <w:r w:rsidRPr="00C93C5C">
        <w:rPr>
          <w:rFonts w:ascii="Palatino Linotype" w:hAnsi="Palatino Linotype"/>
          <w:color w:val="000000"/>
          <w:sz w:val="20"/>
          <w:szCs w:val="22"/>
        </w:rPr>
        <w:t>.China, 710064,</w:t>
      </w:r>
      <w:r w:rsidRPr="00C93C5C">
        <w:rPr>
          <w:rFonts w:ascii="Palatino Linotype" w:hAnsi="Palatino Linotype"/>
          <w:color w:val="000000"/>
          <w:sz w:val="20"/>
          <w:szCs w:val="20"/>
        </w:rPr>
        <w:t xml:space="preserve"> </w:t>
      </w:r>
      <w:hyperlink r:id="rId9" w:history="1">
        <w:r w:rsidRPr="00C93C5C">
          <w:rPr>
            <w:rFonts w:ascii="Palatino Linotype" w:hAnsi="Palatino Linotype"/>
            <w:color w:val="000000"/>
            <w:sz w:val="20"/>
            <w:szCs w:val="20"/>
            <w:u w:val="single"/>
          </w:rPr>
          <w:t>zhangjingxiao@chd.edu.cn</w:t>
        </w:r>
      </w:hyperlink>
    </w:p>
    <w:p w14:paraId="097A83E4" w14:textId="77777777" w:rsidR="009C3377" w:rsidRPr="00C93C5C" w:rsidRDefault="009C3377" w:rsidP="009C3377">
      <w:pPr>
        <w:widowControl/>
        <w:ind w:left="200" w:hangingChars="100" w:hanging="200"/>
        <w:rPr>
          <w:rFonts w:ascii="Palatino Linotype" w:hAnsi="Palatino Linotype"/>
          <w:color w:val="000000"/>
          <w:sz w:val="20"/>
          <w:szCs w:val="22"/>
        </w:rPr>
      </w:pPr>
      <w:r w:rsidRPr="00C93C5C">
        <w:rPr>
          <w:rFonts w:ascii="Palatino Linotype" w:hAnsi="Palatino Linotype"/>
          <w:color w:val="000000"/>
          <w:sz w:val="20"/>
          <w:szCs w:val="22"/>
          <w:vertAlign w:val="superscript"/>
        </w:rPr>
        <w:t>2</w:t>
      </w:r>
      <w:r w:rsidRPr="00C93C5C">
        <w:rPr>
          <w:rFonts w:ascii="Palatino Linotype" w:hAnsi="Palatino Linotype"/>
          <w:color w:val="000000"/>
          <w:sz w:val="20"/>
          <w:szCs w:val="22"/>
        </w:rPr>
        <w:tab/>
        <w:t>Lecturer, School of Economics and Management, Chang’an University, Shaanxi Xian, P.R.</w:t>
      </w:r>
      <w:r w:rsidRPr="00C93C5C">
        <w:rPr>
          <w:rFonts w:ascii="Palatino Linotype" w:hAnsi="Palatino Linotype"/>
          <w:color w:val="000000"/>
          <w:sz w:val="20"/>
          <w:szCs w:val="20"/>
        </w:rPr>
        <w:t xml:space="preserve"> </w:t>
      </w:r>
      <w:r w:rsidRPr="00C93C5C">
        <w:rPr>
          <w:rFonts w:ascii="Palatino Linotype" w:hAnsi="Palatino Linotype"/>
          <w:color w:val="000000"/>
          <w:sz w:val="20"/>
          <w:szCs w:val="22"/>
        </w:rPr>
        <w:t xml:space="preserve">China, 710064, </w:t>
      </w:r>
      <w:r w:rsidRPr="00C93C5C">
        <w:rPr>
          <w:rFonts w:ascii="Palatino Linotype" w:eastAsia="DengXian" w:hAnsi="Palatino Linotype"/>
          <w:color w:val="000000"/>
          <w:kern w:val="0"/>
          <w:sz w:val="20"/>
          <w:szCs w:val="20"/>
          <w:u w:val="single"/>
          <w:lang w:bidi="en-US"/>
        </w:rPr>
        <w:t>wenyi424@163.com</w:t>
      </w:r>
    </w:p>
    <w:p w14:paraId="3C226B57" w14:textId="77777777" w:rsidR="009C3377" w:rsidRPr="00C93C5C" w:rsidRDefault="009C3377" w:rsidP="009C3377">
      <w:pPr>
        <w:widowControl/>
        <w:ind w:left="142" w:hanging="142"/>
        <w:jc w:val="left"/>
        <w:rPr>
          <w:rFonts w:ascii="Palatino Linotype" w:hAnsi="Palatino Linotype"/>
          <w:color w:val="000000"/>
          <w:sz w:val="20"/>
          <w:szCs w:val="22"/>
          <w:u w:val="single"/>
        </w:rPr>
      </w:pPr>
      <w:r w:rsidRPr="00C93C5C">
        <w:rPr>
          <w:rFonts w:ascii="Palatino Linotype" w:hAnsi="Palatino Linotype"/>
          <w:color w:val="000000"/>
          <w:sz w:val="20"/>
          <w:szCs w:val="22"/>
          <w:vertAlign w:val="superscript"/>
        </w:rPr>
        <w:t>3</w:t>
      </w:r>
      <w:r w:rsidRPr="00C93C5C">
        <w:rPr>
          <w:rFonts w:ascii="Palatino Linotype" w:hAnsi="Palatino Linotype"/>
          <w:color w:val="000000"/>
          <w:sz w:val="20"/>
          <w:szCs w:val="22"/>
          <w:vertAlign w:val="superscript"/>
        </w:rPr>
        <w:tab/>
      </w:r>
      <w:r w:rsidRPr="00C93C5C">
        <w:rPr>
          <w:rFonts w:ascii="Palatino Linotype" w:hAnsi="Palatino Linotype"/>
          <w:color w:val="000000"/>
          <w:sz w:val="20"/>
          <w:szCs w:val="22"/>
        </w:rPr>
        <w:t>Professor, Nathu Puri Institute for Engineering and Enterprise,</w:t>
      </w:r>
      <w:r w:rsidRPr="00C93C5C">
        <w:rPr>
          <w:rFonts w:ascii="Palatino Linotype" w:hAnsi="Palatino Linotype"/>
          <w:szCs w:val="22"/>
        </w:rPr>
        <w:t xml:space="preserve"> </w:t>
      </w:r>
      <w:r w:rsidRPr="00C93C5C">
        <w:rPr>
          <w:rFonts w:ascii="Palatino Linotype" w:hAnsi="Palatino Linotype"/>
          <w:color w:val="000000"/>
          <w:sz w:val="20"/>
          <w:szCs w:val="22"/>
        </w:rPr>
        <w:t>London South Bank University,</w:t>
      </w:r>
      <w:r w:rsidRPr="00C93C5C">
        <w:rPr>
          <w:rFonts w:ascii="Palatino Linotype" w:hAnsi="Palatino Linotype"/>
          <w:szCs w:val="22"/>
        </w:rPr>
        <w:t xml:space="preserve"> </w:t>
      </w:r>
      <w:r w:rsidRPr="00C93C5C">
        <w:rPr>
          <w:rFonts w:ascii="Palatino Linotype" w:hAnsi="Palatino Linotype"/>
          <w:color w:val="000000"/>
          <w:sz w:val="20"/>
          <w:szCs w:val="22"/>
        </w:rPr>
        <w:t>London,</w:t>
      </w:r>
      <w:r w:rsidRPr="00C93C5C">
        <w:rPr>
          <w:rFonts w:ascii="Palatino Linotype" w:hAnsi="Palatino Linotype"/>
          <w:szCs w:val="22"/>
        </w:rPr>
        <w:t xml:space="preserve"> </w:t>
      </w:r>
      <w:r w:rsidRPr="00C93C5C">
        <w:rPr>
          <w:rFonts w:ascii="Palatino Linotype" w:hAnsi="Palatino Linotype"/>
          <w:color w:val="000000"/>
          <w:sz w:val="20"/>
          <w:szCs w:val="20"/>
        </w:rPr>
        <w:t>United Kingdom,</w:t>
      </w:r>
      <w:r w:rsidRPr="00C93C5C">
        <w:rPr>
          <w:rFonts w:ascii="Palatino Linotype" w:hAnsi="Palatino Linotype"/>
          <w:szCs w:val="22"/>
        </w:rPr>
        <w:t xml:space="preserve"> </w:t>
      </w:r>
      <w:r w:rsidRPr="00C93C5C">
        <w:rPr>
          <w:rFonts w:ascii="Palatino Linotype" w:hAnsi="Palatino Linotype"/>
          <w:color w:val="000000"/>
          <w:sz w:val="20"/>
          <w:szCs w:val="20"/>
          <w:u w:val="single"/>
        </w:rPr>
        <w:t>philbins@lsbu.ac.uk</w:t>
      </w:r>
      <w:r w:rsidRPr="00C93C5C">
        <w:rPr>
          <w:rFonts w:ascii="Palatino Linotype" w:hAnsi="Palatino Linotype"/>
          <w:color w:val="000000"/>
          <w:sz w:val="20"/>
          <w:szCs w:val="20"/>
        </w:rPr>
        <w:t xml:space="preserve"> </w:t>
      </w:r>
    </w:p>
    <w:p w14:paraId="0F7CB436" w14:textId="77777777" w:rsidR="009C3377" w:rsidRPr="00C93C5C" w:rsidRDefault="009C3377" w:rsidP="009C3377">
      <w:pPr>
        <w:widowControl/>
        <w:ind w:left="142" w:hanging="142"/>
        <w:jc w:val="left"/>
        <w:rPr>
          <w:rFonts w:ascii="Palatino Linotype" w:hAnsi="Palatino Linotype"/>
          <w:color w:val="000000"/>
          <w:sz w:val="20"/>
          <w:szCs w:val="22"/>
        </w:rPr>
      </w:pPr>
      <w:r w:rsidRPr="00C93C5C">
        <w:rPr>
          <w:rFonts w:ascii="Palatino Linotype" w:hAnsi="Palatino Linotype"/>
          <w:color w:val="000000"/>
          <w:sz w:val="20"/>
          <w:szCs w:val="22"/>
          <w:vertAlign w:val="superscript"/>
        </w:rPr>
        <w:t>4</w:t>
      </w:r>
      <w:r w:rsidRPr="00C93C5C">
        <w:rPr>
          <w:rFonts w:ascii="Palatino Linotype" w:hAnsi="Palatino Linotype"/>
          <w:color w:val="000000"/>
          <w:sz w:val="20"/>
          <w:szCs w:val="22"/>
        </w:rPr>
        <w:tab/>
        <w:t>Associate Professor, School of Civil Engineering, Chang’an University, Shaanxi Xian, P.R. China, 710061,</w:t>
      </w:r>
      <w:r w:rsidRPr="00C93C5C">
        <w:rPr>
          <w:rFonts w:ascii="Palatino Linotype" w:hAnsi="Palatino Linotype"/>
          <w:color w:val="000000"/>
          <w:szCs w:val="20"/>
          <w:u w:val="single"/>
        </w:rPr>
        <w:t xml:space="preserve"> </w:t>
      </w:r>
      <w:r w:rsidRPr="00C93C5C">
        <w:rPr>
          <w:rFonts w:ascii="Palatino Linotype" w:hAnsi="Palatino Linotype"/>
          <w:color w:val="000000"/>
          <w:sz w:val="20"/>
          <w:szCs w:val="20"/>
          <w:u w:val="single"/>
        </w:rPr>
        <w:t>lihui9922@chd.edu.cn</w:t>
      </w:r>
    </w:p>
    <w:p w14:paraId="3E1A39A9" w14:textId="77777777" w:rsidR="009C3377" w:rsidRPr="00C93C5C" w:rsidRDefault="009C3377" w:rsidP="009C3377">
      <w:pPr>
        <w:widowControl/>
        <w:ind w:left="142" w:hanging="142"/>
        <w:jc w:val="left"/>
        <w:rPr>
          <w:rFonts w:ascii="Palatino Linotype" w:hAnsi="Palatino Linotype"/>
          <w:color w:val="000000"/>
          <w:sz w:val="20"/>
          <w:szCs w:val="22"/>
          <w:u w:val="single"/>
        </w:rPr>
      </w:pPr>
      <w:r w:rsidRPr="00C93C5C">
        <w:rPr>
          <w:rFonts w:ascii="Palatino Linotype" w:hAnsi="Palatino Linotype"/>
          <w:color w:val="000000"/>
          <w:sz w:val="20"/>
          <w:szCs w:val="22"/>
          <w:vertAlign w:val="superscript"/>
        </w:rPr>
        <w:t>5</w:t>
      </w:r>
      <w:r w:rsidRPr="00C93C5C">
        <w:rPr>
          <w:rFonts w:ascii="Palatino Linotype" w:hAnsi="Palatino Linotype"/>
          <w:color w:val="000000"/>
          <w:sz w:val="20"/>
          <w:szCs w:val="22"/>
        </w:rPr>
        <w:tab/>
        <w:t>Professor, School of Electronic and Control Engineering, Chang’an University, Shaanxi Xian, P.R.</w:t>
      </w:r>
      <w:r w:rsidRPr="00C93C5C">
        <w:rPr>
          <w:rFonts w:ascii="Palatino Linotype" w:hAnsi="Palatino Linotype"/>
          <w:color w:val="000000"/>
          <w:sz w:val="20"/>
          <w:szCs w:val="20"/>
        </w:rPr>
        <w:t xml:space="preserve"> </w:t>
      </w:r>
      <w:r w:rsidRPr="00C93C5C">
        <w:rPr>
          <w:rFonts w:ascii="Palatino Linotype" w:hAnsi="Palatino Linotype"/>
          <w:color w:val="000000"/>
          <w:sz w:val="20"/>
          <w:szCs w:val="22"/>
        </w:rPr>
        <w:t>China, 710064,</w:t>
      </w:r>
      <w:r w:rsidRPr="00C93C5C">
        <w:rPr>
          <w:rFonts w:ascii="Palatino Linotype" w:hAnsi="Palatino Linotype"/>
          <w:color w:val="000000"/>
          <w:sz w:val="20"/>
          <w:szCs w:val="20"/>
        </w:rPr>
        <w:t xml:space="preserve"> </w:t>
      </w:r>
      <w:r w:rsidRPr="00C93C5C">
        <w:rPr>
          <w:rFonts w:ascii="Palatino Linotype" w:hAnsi="Palatino Linotype"/>
          <w:color w:val="000000"/>
          <w:sz w:val="20"/>
          <w:szCs w:val="20"/>
          <w:u w:val="single"/>
        </w:rPr>
        <w:t>qclu@chd.edu.cn</w:t>
      </w:r>
    </w:p>
    <w:p w14:paraId="0F22CB29" w14:textId="505D616E" w:rsidR="009C3377" w:rsidRPr="00C93C5C" w:rsidRDefault="009C3377" w:rsidP="009C3377">
      <w:pPr>
        <w:widowControl/>
        <w:ind w:left="142" w:hanging="142"/>
        <w:jc w:val="left"/>
        <w:rPr>
          <w:rFonts w:ascii="Palatino Linotype" w:hAnsi="Palatino Linotype"/>
          <w:color w:val="000000"/>
          <w:sz w:val="20"/>
          <w:szCs w:val="22"/>
        </w:rPr>
      </w:pPr>
      <w:r w:rsidRPr="00C93C5C">
        <w:rPr>
          <w:rFonts w:ascii="Palatino Linotype" w:hAnsi="Palatino Linotype"/>
          <w:color w:val="000000"/>
          <w:sz w:val="20"/>
          <w:szCs w:val="22"/>
          <w:vertAlign w:val="superscript"/>
        </w:rPr>
        <w:t>6</w:t>
      </w:r>
      <w:r w:rsidRPr="00C93C5C">
        <w:rPr>
          <w:rFonts w:ascii="Palatino Linotype" w:hAnsi="Palatino Linotype"/>
          <w:color w:val="000000"/>
          <w:sz w:val="20"/>
          <w:szCs w:val="22"/>
        </w:rPr>
        <w:tab/>
      </w:r>
      <w:r w:rsidR="005356C5" w:rsidRPr="00C93C5C">
        <w:rPr>
          <w:rFonts w:ascii="Palatino Linotype" w:hAnsi="Palatino Linotype"/>
          <w:color w:val="000000"/>
          <w:sz w:val="20"/>
          <w:szCs w:val="20"/>
        </w:rPr>
        <w:t>Senior researcher, Departamento de Ingeniería Mecánica y Diseño industrial, Escuela Superior de Ingeniería, Universidad de Cádiz, Spain, </w:t>
      </w:r>
      <w:r w:rsidR="005356C5" w:rsidRPr="00C93C5C">
        <w:rPr>
          <w:rFonts w:ascii="Palatino Linotype" w:hAnsi="Palatino Linotype"/>
          <w:color w:val="000000"/>
          <w:sz w:val="20"/>
          <w:szCs w:val="20"/>
          <w:u w:val="single"/>
        </w:rPr>
        <w:t>pablo.ballesteros@uca.es</w:t>
      </w:r>
      <w:r w:rsidRPr="00C93C5C">
        <w:rPr>
          <w:rFonts w:ascii="Palatino Linotype" w:hAnsi="Palatino Linotype"/>
          <w:szCs w:val="22"/>
        </w:rPr>
        <w:t xml:space="preserve"> </w:t>
      </w:r>
    </w:p>
    <w:p w14:paraId="44D8914D" w14:textId="77777777" w:rsidR="009C3377" w:rsidRPr="00C93C5C" w:rsidRDefault="009C3377" w:rsidP="009C3377">
      <w:pPr>
        <w:widowControl/>
        <w:ind w:left="142" w:hanging="142"/>
        <w:jc w:val="left"/>
        <w:rPr>
          <w:rFonts w:ascii="Palatino Linotype" w:hAnsi="Palatino Linotype"/>
          <w:color w:val="000000"/>
          <w:sz w:val="20"/>
          <w:szCs w:val="22"/>
          <w:u w:val="single"/>
        </w:rPr>
      </w:pPr>
      <w:r w:rsidRPr="00C93C5C">
        <w:rPr>
          <w:rFonts w:ascii="Palatino Linotype" w:hAnsi="Palatino Linotype"/>
          <w:color w:val="000000"/>
          <w:sz w:val="20"/>
          <w:szCs w:val="22"/>
          <w:vertAlign w:val="superscript"/>
        </w:rPr>
        <w:t>7</w:t>
      </w:r>
      <w:r w:rsidRPr="00C93C5C">
        <w:rPr>
          <w:rFonts w:ascii="Palatino Linotype" w:hAnsi="Palatino Linotype"/>
          <w:color w:val="000000"/>
          <w:sz w:val="20"/>
          <w:szCs w:val="22"/>
        </w:rPr>
        <w:tab/>
        <w:t>Researcher, Institutes of Science and Development, Chinese Academy of Sciences, Beijing, China,</w:t>
      </w:r>
      <w:r w:rsidRPr="00C93C5C">
        <w:rPr>
          <w:rFonts w:ascii="Palatino Linotype" w:hAnsi="Palatino Linotype"/>
          <w:color w:val="000000"/>
          <w:sz w:val="20"/>
          <w:szCs w:val="20"/>
        </w:rPr>
        <w:t xml:space="preserve"> </w:t>
      </w:r>
      <w:r w:rsidRPr="00C93C5C">
        <w:rPr>
          <w:rFonts w:ascii="Palatino Linotype" w:hAnsi="Palatino Linotype"/>
          <w:color w:val="000000"/>
          <w:sz w:val="20"/>
          <w:szCs w:val="20"/>
          <w:u w:val="single"/>
        </w:rPr>
        <w:t>glyang@casipm.ac.cn</w:t>
      </w:r>
      <w:r w:rsidRPr="00C93C5C">
        <w:rPr>
          <w:rFonts w:ascii="Palatino Linotype" w:hAnsi="Palatino Linotype"/>
          <w:color w:val="000000"/>
          <w:sz w:val="20"/>
          <w:szCs w:val="20"/>
        </w:rPr>
        <w:t xml:space="preserve"> </w:t>
      </w:r>
    </w:p>
    <w:p w14:paraId="434B13A9" w14:textId="77777777" w:rsidR="009C3377" w:rsidRPr="00C93C5C" w:rsidRDefault="009C3377" w:rsidP="009C3377">
      <w:pPr>
        <w:widowControl/>
        <w:ind w:left="200" w:hangingChars="100" w:hanging="200"/>
        <w:rPr>
          <w:rFonts w:ascii="Palatino Linotype" w:eastAsia="DengXian" w:hAnsi="Palatino Linotype"/>
          <w:color w:val="000000"/>
          <w:kern w:val="0"/>
          <w:sz w:val="20"/>
          <w:szCs w:val="20"/>
          <w:u w:val="single"/>
          <w:lang w:bidi="en-US"/>
        </w:rPr>
      </w:pPr>
    </w:p>
    <w:p w14:paraId="323E0852" w14:textId="77777777" w:rsidR="009C3377" w:rsidRPr="00C93C5C" w:rsidRDefault="009C3377" w:rsidP="009C3377">
      <w:pPr>
        <w:widowControl/>
        <w:ind w:left="200" w:hangingChars="100" w:hanging="200"/>
        <w:rPr>
          <w:rFonts w:ascii="Palatino Linotype" w:eastAsia="DengXian" w:hAnsi="Palatino Linotype"/>
          <w:color w:val="000000"/>
          <w:kern w:val="0"/>
          <w:sz w:val="20"/>
          <w:szCs w:val="20"/>
          <w:u w:val="single"/>
          <w:lang w:bidi="en-US"/>
        </w:rPr>
      </w:pPr>
    </w:p>
    <w:p w14:paraId="10D20809" w14:textId="77777777" w:rsidR="009C3377" w:rsidRPr="00C93C5C" w:rsidRDefault="009C3377" w:rsidP="009C3377">
      <w:pPr>
        <w:widowControl/>
        <w:ind w:left="240" w:hangingChars="100" w:hanging="240"/>
        <w:rPr>
          <w:rFonts w:ascii="Palatino Linotype" w:eastAsia="Times New Roman" w:hAnsi="Palatino Linotype"/>
          <w:color w:val="000000"/>
          <w:kern w:val="0"/>
          <w:lang w:eastAsia="de-DE" w:bidi="en-US"/>
        </w:rPr>
      </w:pPr>
      <w:r w:rsidRPr="00C93C5C">
        <w:rPr>
          <w:rFonts w:ascii="Palatino Linotype" w:eastAsia="Times New Roman" w:hAnsi="Palatino Linotype"/>
          <w:color w:val="000000"/>
          <w:kern w:val="0"/>
          <w:lang w:eastAsia="de-DE" w:bidi="en-US"/>
        </w:rPr>
        <w:t>Correspon</w:t>
      </w:r>
      <w:r w:rsidRPr="00C93C5C">
        <w:rPr>
          <w:rFonts w:ascii="Palatino Linotype" w:eastAsia="DengXian" w:hAnsi="Palatino Linotype"/>
          <w:color w:val="000000"/>
          <w:kern w:val="0"/>
          <w:lang w:bidi="en-US"/>
        </w:rPr>
        <w:t>din</w:t>
      </w:r>
      <w:r w:rsidRPr="00C93C5C">
        <w:rPr>
          <w:rFonts w:ascii="Palatino Linotype" w:eastAsia="Times New Roman" w:hAnsi="Palatino Linotype"/>
          <w:color w:val="000000"/>
          <w:kern w:val="0"/>
          <w:lang w:eastAsia="de-DE" w:bidi="en-US"/>
        </w:rPr>
        <w:t>g Auth</w:t>
      </w:r>
      <w:r w:rsidRPr="00C93C5C">
        <w:rPr>
          <w:rFonts w:ascii="Palatino Linotype" w:eastAsia="DengXian" w:hAnsi="Palatino Linotype"/>
          <w:color w:val="000000"/>
          <w:kern w:val="0"/>
          <w:lang w:bidi="en-US"/>
        </w:rPr>
        <w:t>or</w:t>
      </w:r>
      <w:r w:rsidRPr="00C93C5C">
        <w:rPr>
          <w:rFonts w:ascii="Palatino Linotype" w:eastAsia="Times New Roman" w:hAnsi="Palatino Linotype"/>
          <w:color w:val="000000"/>
          <w:kern w:val="0"/>
          <w:lang w:eastAsia="de-DE" w:bidi="en-US"/>
        </w:rPr>
        <w:t>:</w:t>
      </w:r>
    </w:p>
    <w:p w14:paraId="648AF75E" w14:textId="77777777" w:rsidR="009C3377" w:rsidRPr="00C93C5C" w:rsidRDefault="009C3377" w:rsidP="009C3377">
      <w:pPr>
        <w:widowControl/>
        <w:ind w:left="200" w:hangingChars="100" w:hanging="200"/>
        <w:rPr>
          <w:rFonts w:ascii="Palatino Linotype" w:eastAsia="Times New Roman" w:hAnsi="Palatino Linotype"/>
          <w:color w:val="000000"/>
          <w:kern w:val="0"/>
          <w:sz w:val="20"/>
          <w:szCs w:val="20"/>
          <w:lang w:eastAsia="de-DE" w:bidi="en-US"/>
        </w:rPr>
      </w:pPr>
      <w:r w:rsidRPr="00C93C5C">
        <w:rPr>
          <w:rFonts w:ascii="Palatino Linotype" w:eastAsia="Times New Roman" w:hAnsi="Palatino Linotype"/>
          <w:color w:val="000000"/>
          <w:kern w:val="0"/>
          <w:sz w:val="20"/>
          <w:szCs w:val="20"/>
          <w:lang w:eastAsia="de-DE" w:bidi="en-US"/>
        </w:rPr>
        <w:t>Jingxiao Zhang, Professor, School of Economics and Management, Chang’ an University, Shaanxi Xian,</w:t>
      </w:r>
      <w:r w:rsidRPr="00C93C5C">
        <w:rPr>
          <w:rFonts w:ascii="Palatino Linotype" w:eastAsia="DengXian" w:hAnsi="Palatino Linotype"/>
          <w:color w:val="000000"/>
          <w:kern w:val="0"/>
          <w:sz w:val="20"/>
          <w:szCs w:val="20"/>
          <w:lang w:bidi="en-US"/>
        </w:rPr>
        <w:t xml:space="preserve"> </w:t>
      </w:r>
      <w:r w:rsidRPr="00C93C5C">
        <w:rPr>
          <w:rFonts w:ascii="Palatino Linotype" w:eastAsia="Times New Roman" w:hAnsi="Palatino Linotype"/>
          <w:color w:val="000000"/>
          <w:kern w:val="0"/>
          <w:sz w:val="20"/>
          <w:szCs w:val="20"/>
          <w:lang w:eastAsia="de-DE" w:bidi="en-US"/>
        </w:rPr>
        <w:t>PR China, 71006</w:t>
      </w:r>
      <w:r w:rsidRPr="00C93C5C">
        <w:rPr>
          <w:rFonts w:ascii="Palatino Linotype" w:eastAsia="DengXian" w:hAnsi="Palatino Linotype"/>
          <w:color w:val="000000"/>
          <w:kern w:val="0"/>
          <w:sz w:val="20"/>
          <w:szCs w:val="20"/>
          <w:lang w:bidi="en-US"/>
        </w:rPr>
        <w:t>4</w:t>
      </w:r>
      <w:r w:rsidRPr="00C93C5C">
        <w:rPr>
          <w:rFonts w:ascii="Palatino Linotype" w:eastAsia="Times New Roman" w:hAnsi="Palatino Linotype"/>
          <w:color w:val="000000"/>
          <w:kern w:val="0"/>
          <w:sz w:val="20"/>
          <w:szCs w:val="20"/>
          <w:lang w:eastAsia="de-DE" w:bidi="en-US"/>
        </w:rPr>
        <w:t>, Email: zhangjingxiao964@126.com</w:t>
      </w:r>
    </w:p>
    <w:p w14:paraId="4240B088" w14:textId="77777777" w:rsidR="009C3377" w:rsidRPr="00C93C5C" w:rsidRDefault="009C3377" w:rsidP="009C3377">
      <w:pPr>
        <w:widowControl/>
        <w:jc w:val="left"/>
        <w:rPr>
          <w:rFonts w:ascii="Palatino Linotype" w:hAnsi="Palatino Linotype"/>
          <w:szCs w:val="22"/>
        </w:rPr>
      </w:pPr>
    </w:p>
    <w:p w14:paraId="3542638D" w14:textId="14F124A5" w:rsidR="007D005C" w:rsidRPr="00C93C5C" w:rsidRDefault="009C3377" w:rsidP="007D005C">
      <w:pPr>
        <w:spacing w:line="360" w:lineRule="auto"/>
        <w:rPr>
          <w:rFonts w:ascii="Palatino Linotype" w:hAnsi="Palatino Linotype"/>
          <w:snapToGrid w:val="0"/>
          <w:sz w:val="20"/>
          <w:szCs w:val="20"/>
          <w:lang w:bidi="en-US"/>
        </w:rPr>
      </w:pPr>
      <w:r w:rsidRPr="00C93C5C">
        <w:rPr>
          <w:rFonts w:ascii="Palatino Linotype" w:hAnsi="Palatino Linotype"/>
          <w:snapToGrid w:val="0"/>
          <w:szCs w:val="22"/>
          <w:lang w:eastAsia="de-DE" w:bidi="en-US"/>
        </w:rPr>
        <w:t xml:space="preserve">Conflicts of Interest: </w:t>
      </w:r>
      <w:r w:rsidRPr="00C93C5C">
        <w:rPr>
          <w:rFonts w:ascii="Palatino Linotype" w:hAnsi="Palatino Linotype"/>
          <w:snapToGrid w:val="0"/>
          <w:sz w:val="20"/>
          <w:szCs w:val="20"/>
          <w:lang w:eastAsia="de-DE" w:bidi="en-US"/>
        </w:rPr>
        <w:t xml:space="preserve">The authors declare no conflict of interest for the order and cooperation. </w:t>
      </w:r>
    </w:p>
    <w:p w14:paraId="4730A5CA" w14:textId="77777777" w:rsidR="00807182" w:rsidRPr="00C93C5C" w:rsidRDefault="00807182" w:rsidP="007D005C">
      <w:pPr>
        <w:spacing w:line="360" w:lineRule="auto"/>
        <w:rPr>
          <w:rFonts w:ascii="Palatino Linotype" w:hAnsi="Palatino Linotype"/>
          <w:snapToGrid w:val="0"/>
          <w:sz w:val="20"/>
          <w:szCs w:val="20"/>
          <w:lang w:bidi="en-US"/>
        </w:rPr>
      </w:pPr>
    </w:p>
    <w:p w14:paraId="30550356" w14:textId="77777777" w:rsidR="00807182" w:rsidRPr="00C93C5C" w:rsidRDefault="00807182" w:rsidP="007D005C">
      <w:pPr>
        <w:spacing w:line="360" w:lineRule="auto"/>
        <w:rPr>
          <w:rFonts w:ascii="Palatino Linotype" w:hAnsi="Palatino Linotype"/>
          <w:snapToGrid w:val="0"/>
          <w:sz w:val="20"/>
          <w:szCs w:val="20"/>
          <w:lang w:bidi="en-US"/>
        </w:rPr>
      </w:pPr>
    </w:p>
    <w:p w14:paraId="103831D7" w14:textId="77777777" w:rsidR="00807182" w:rsidRPr="00C93C5C" w:rsidRDefault="00807182" w:rsidP="007D005C">
      <w:pPr>
        <w:spacing w:line="360" w:lineRule="auto"/>
        <w:rPr>
          <w:rFonts w:ascii="Palatino Linotype" w:hAnsi="Palatino Linotype"/>
          <w:snapToGrid w:val="0"/>
          <w:szCs w:val="22"/>
          <w:lang w:bidi="en-US"/>
        </w:rPr>
        <w:sectPr w:rsidR="00807182" w:rsidRPr="00C93C5C" w:rsidSect="00464AA1">
          <w:footerReference w:type="default" r:id="rId10"/>
          <w:type w:val="continuous"/>
          <w:pgSz w:w="11906" w:h="16838"/>
          <w:pgMar w:top="1440" w:right="1800" w:bottom="1440" w:left="1800" w:header="851" w:footer="992" w:gutter="0"/>
          <w:cols w:space="425"/>
          <w:docGrid w:type="lines" w:linePitch="326"/>
        </w:sectPr>
      </w:pPr>
    </w:p>
    <w:p w14:paraId="3011ACE6" w14:textId="193D83E8" w:rsidR="00471010" w:rsidRPr="00C93C5C" w:rsidRDefault="009E4CD3" w:rsidP="00807182">
      <w:pPr>
        <w:spacing w:line="480" w:lineRule="auto"/>
        <w:jc w:val="center"/>
        <w:rPr>
          <w:rFonts w:ascii="Palatino Linotype" w:hAnsi="Palatino Linotype"/>
          <w:sz w:val="36"/>
          <w:szCs w:val="36"/>
        </w:rPr>
      </w:pPr>
      <w:r w:rsidRPr="00C93C5C">
        <w:rPr>
          <w:rFonts w:ascii="Palatino Linotype" w:hAnsi="Palatino Linotype"/>
          <w:sz w:val="36"/>
          <w:szCs w:val="36"/>
        </w:rPr>
        <w:lastRenderedPageBreak/>
        <w:t>Measuring the Capacity Utilization of China's Transportation Industry under Environmental Constraints</w:t>
      </w:r>
    </w:p>
    <w:p w14:paraId="1C34AFA3" w14:textId="1C0F8FA3" w:rsidR="00471010" w:rsidRPr="00C93C5C" w:rsidRDefault="009E4CD3">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 xml:space="preserve">Abstract </w:t>
      </w:r>
    </w:p>
    <w:p w14:paraId="51344E4F" w14:textId="52862C2E" w:rsidR="00B54A70" w:rsidRPr="00C93C5C" w:rsidRDefault="00B54A70" w:rsidP="007D005C">
      <w:pPr>
        <w:spacing w:line="480" w:lineRule="auto"/>
        <w:ind w:firstLine="420"/>
        <w:rPr>
          <w:rFonts w:ascii="Palatino Linotype" w:hAnsi="Palatino Linotype"/>
        </w:rPr>
      </w:pPr>
      <w:r w:rsidRPr="00C93C5C">
        <w:rPr>
          <w:rFonts w:ascii="Palatino Linotype" w:hAnsi="Palatino Linotype"/>
        </w:rPr>
        <w:t xml:space="preserve">The transportation industry is challenged by the need for capacity optimization, energy saving and decreasing emissions. Improving our understanding of capacity utilization is important for achieving a strong transportation system. This article analyzes the relationship between carbon dioxide emissions and final energy consumption in the transportation industry. The capacity utilization of China's transportation industry in the period 2011-2017 is explored by two improved DEA-based difference methods. They assess the status quo of China’s capacity utilization and explores effective mechanisms to increase it. In addition, the rationale and accuracy of both measurement models are analyzed. Results show that: (1) the relationship between CO2 emissions and final energy consumption can be taken advantage of to improve the accuracy of capacity utilization measurements. </w:t>
      </w:r>
      <w:r w:rsidR="00C072B4" w:rsidRPr="00C93C5C">
        <w:rPr>
          <w:rFonts w:ascii="Palatino Linotype" w:hAnsi="Palatino Linotype"/>
        </w:rPr>
        <w:t xml:space="preserve">(2) China's transportation industry </w:t>
      </w:r>
      <w:r w:rsidRPr="00C93C5C">
        <w:rPr>
          <w:rFonts w:ascii="Palatino Linotype" w:hAnsi="Palatino Linotype"/>
        </w:rPr>
        <w:t xml:space="preserve">has suffered from </w:t>
      </w:r>
      <w:r w:rsidR="00C072B4" w:rsidRPr="00C93C5C">
        <w:rPr>
          <w:rFonts w:ascii="Palatino Linotype" w:hAnsi="Palatino Linotype"/>
        </w:rPr>
        <w:t xml:space="preserve">the underutilization of capacity, especially in the past three years. </w:t>
      </w:r>
      <w:r w:rsidRPr="00C93C5C">
        <w:rPr>
          <w:rFonts w:ascii="Palatino Linotype" w:hAnsi="Palatino Linotype"/>
        </w:rPr>
        <w:t xml:space="preserve">(3) Regional differences in capacity utilization are significant, being Southwestern China the region that has most seriously underutilized its capacity. (4) Promoting </w:t>
      </w:r>
      <w:r w:rsidRPr="00C93C5C">
        <w:rPr>
          <w:rFonts w:ascii="Palatino Linotype" w:hAnsi="Palatino Linotype"/>
        </w:rPr>
        <w:lastRenderedPageBreak/>
        <w:t>transportation technology innovation and more rational transportation resources planning are two key mechanisms to improve capacity utilization. This paper broadens our research knowledge of the transport</w:t>
      </w:r>
      <w:r w:rsidR="00A7480E" w:rsidRPr="00C93C5C">
        <w:rPr>
          <w:rFonts w:ascii="Palatino Linotype" w:hAnsi="Palatino Linotype" w:hint="eastAsia"/>
        </w:rPr>
        <w:t>ation</w:t>
      </w:r>
      <w:r w:rsidRPr="00C93C5C">
        <w:rPr>
          <w:rFonts w:ascii="Palatino Linotype" w:hAnsi="Palatino Linotype"/>
        </w:rPr>
        <w:t xml:space="preserve"> industry by proposing new measurement approaches for capacity utilization. These can be used to implement more effective and targeted policies, better allocate production resources, and closely monitor capacity utilization.</w:t>
      </w:r>
    </w:p>
    <w:p w14:paraId="7AF24560" w14:textId="77777777" w:rsidR="005723C2" w:rsidRPr="00C93C5C" w:rsidRDefault="005723C2" w:rsidP="007D005C">
      <w:pPr>
        <w:spacing w:line="360" w:lineRule="auto"/>
        <w:rPr>
          <w:rFonts w:ascii="Palatino Linotype" w:hAnsi="Palatino Linotype"/>
        </w:rPr>
      </w:pPr>
    </w:p>
    <w:p w14:paraId="0EF7C2FD" w14:textId="77777777" w:rsidR="007D005C" w:rsidRPr="00C93C5C" w:rsidRDefault="009E4CD3" w:rsidP="00B54A70">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Keywords</w:t>
      </w:r>
      <w:r w:rsidR="00B54A70" w:rsidRPr="00C93C5C">
        <w:rPr>
          <w:rFonts w:ascii="Palatino Linotype" w:hAnsi="Palatino Linotype"/>
          <w:b w:val="0"/>
          <w:sz w:val="32"/>
          <w:szCs w:val="32"/>
        </w:rPr>
        <w:t xml:space="preserve">: </w:t>
      </w:r>
    </w:p>
    <w:p w14:paraId="08193E2E" w14:textId="52000D58" w:rsidR="00471010" w:rsidRPr="00C93C5C" w:rsidRDefault="00C072B4" w:rsidP="007D005C">
      <w:pPr>
        <w:spacing w:line="480" w:lineRule="auto"/>
        <w:rPr>
          <w:rFonts w:ascii="Palatino Linotype" w:hAnsi="Palatino Linotype"/>
        </w:rPr>
      </w:pPr>
      <w:r w:rsidRPr="00C93C5C">
        <w:rPr>
          <w:rFonts w:ascii="Palatino Linotype" w:hAnsi="Palatino Linotype"/>
        </w:rPr>
        <w:t>Transportation industry; capacity utilization; environmental constraints</w:t>
      </w:r>
    </w:p>
    <w:p w14:paraId="3B5C6B16" w14:textId="77777777" w:rsidR="005723C2" w:rsidRPr="00C93C5C" w:rsidRDefault="005723C2">
      <w:pPr>
        <w:spacing w:line="360" w:lineRule="auto"/>
        <w:rPr>
          <w:rFonts w:ascii="Palatino Linotype" w:hAnsi="Palatino Linotype"/>
        </w:rPr>
      </w:pPr>
    </w:p>
    <w:p w14:paraId="4B733111" w14:textId="77777777" w:rsidR="00471010" w:rsidRPr="00C93C5C" w:rsidRDefault="009E4CD3">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1 Introduction</w:t>
      </w:r>
    </w:p>
    <w:p w14:paraId="0187883D" w14:textId="77777777" w:rsidR="00B54A70" w:rsidRPr="00C93C5C" w:rsidRDefault="00B54A70" w:rsidP="007D005C">
      <w:pPr>
        <w:spacing w:line="480" w:lineRule="auto"/>
        <w:ind w:firstLineChars="200" w:firstLine="480"/>
        <w:rPr>
          <w:rFonts w:ascii="Palatino Linotype" w:hAnsi="Palatino Linotype"/>
        </w:rPr>
      </w:pPr>
      <w:r w:rsidRPr="00C93C5C">
        <w:rPr>
          <w:rFonts w:ascii="Palatino Linotype" w:hAnsi="Palatino Linotype"/>
        </w:rPr>
        <w:t xml:space="preserve">In the post-financial crisis era, the global economy has shown a trend of a significant slowdown in potential growth capacity due to structural changes in the elements supporting economic growth. In order to effectively cope with the downward pressure on the world economy, some countries including China have adopted large-scale economic stimulus measures to tap the potential of sustainable economic development </w:t>
      </w:r>
      <w:r w:rsidRPr="00C93C5C">
        <w:rPr>
          <w:rFonts w:ascii="Palatino Linotype" w:hAnsi="Palatino Linotype"/>
        </w:rPr>
        <w:fldChar w:fldCharType="begin">
          <w:fldData xml:space="preserve">PEVuZE5vdGU+PENpdGU+PEF1dGhvcj5YdTwvQXV0aG9yPjxZZWFyPjIwMTk8L1llYXI+PFJlY051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PEVuZE5vdGU+PENpdGU+PEF1dGhvcj5YdTwvQXV0aG9yPjxZZWFyPjIwMTk8L1llYXI+PFJlY051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(Xu, 2019; Yuan et al., 2010)</w:t>
      </w:r>
      <w:r w:rsidRPr="00C93C5C">
        <w:rPr>
          <w:rFonts w:ascii="Palatino Linotype" w:hAnsi="Palatino Linotype"/>
        </w:rPr>
        <w:fldChar w:fldCharType="end"/>
      </w:r>
      <w:r w:rsidRPr="00C93C5C">
        <w:rPr>
          <w:rFonts w:ascii="Palatino Linotype" w:hAnsi="Palatino Linotype"/>
        </w:rPr>
        <w:t xml:space="preserve">. However, such measures implemented by governments can sometimes suffer negative consequences from excessive industrialization. These include irreversible damage to the environment as well as infrastructure overcapacity </w:t>
      </w:r>
      <w:r w:rsidRPr="00C93C5C">
        <w:rPr>
          <w:rFonts w:ascii="Palatino Linotype" w:hAnsi="Palatino Linotype"/>
        </w:rPr>
        <w:fldChar w:fldCharType="begin">
          <w:fldData xml:space="preserve">PEVuZE5vdGU+PENpdGU+PEF1dGhvcj5XdTwvQXV0aG9yPjxZZWFyPjIwMTg8L1llYXI+PFJlY051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PEVuZE5vdGU+PENpdGU+PEF1dGhvcj5XdTwvQXV0aG9yPjxZZWFyPjIwMTg8L1llYXI+PFJlY051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(Wu and Ning, 2018)</w:t>
      </w:r>
      <w:r w:rsidRPr="00C93C5C">
        <w:rPr>
          <w:rFonts w:ascii="Palatino Linotype" w:hAnsi="Palatino Linotype"/>
        </w:rPr>
        <w:fldChar w:fldCharType="end"/>
      </w:r>
      <w:r w:rsidRPr="00C93C5C">
        <w:rPr>
          <w:rFonts w:ascii="Palatino Linotype" w:hAnsi="Palatino Linotype"/>
        </w:rPr>
        <w:t xml:space="preserve">. Overcapacity has negatively impacted the international capital markets, disrupted the orderly operation of some market economies, </w:t>
      </w:r>
      <w:r w:rsidRPr="00C93C5C">
        <w:rPr>
          <w:rFonts w:ascii="Palatino Linotype" w:hAnsi="Palatino Linotype"/>
        </w:rPr>
        <w:lastRenderedPageBreak/>
        <w:t xml:space="preserve">and hindered economic growth </w:t>
      </w:r>
      <w:r w:rsidRPr="00C93C5C">
        <w:rPr>
          <w:rFonts w:ascii="Palatino Linotype" w:hAnsi="Palatino Linotype"/>
        </w:rPr>
        <w:fldChar w:fldCharType="begin"/>
      </w:r>
      <w:r w:rsidRPr="00C93C5C">
        <w:rPr>
          <w:rFonts w:ascii="Palatino Linotype" w:hAnsi="Palatino Linotype"/>
        </w:rPr>
        <w:instrText xml:space="preserve"> ADDIN EN.CITE &lt;EndNote&gt;&lt;Cite&gt;&lt;Author&gt;Zhang&lt;/Author&gt;&lt;Year&gt;2020&lt;/Year&gt;&lt;RecNum&gt;548&lt;/RecNum&gt;&lt;DisplayText&gt;(Zhang et al., 2020)&lt;/DisplayText&gt;&lt;record&gt;&lt;rec-number&gt;548&lt;/rec-number&gt;&lt;foreign-keys&gt;&lt;key app="EN" db-id="z2sf20etlfdssqesvd55fp0f59ddr99w9e2p" timestamp="1579492164"&gt;548&lt;/key&gt;&lt;/foreign-keys&gt;&lt;ref-type name="Journal Article"&gt;17&lt;/ref-type&gt;&lt;contributors&gt;&lt;authors&gt;&lt;author&gt;Zhang, Jingxiao&lt;/author&gt;&lt;author&gt;Cai, Wenyi&lt;/author&gt;&lt;author&gt;Li, Hui&lt;/author&gt;&lt;author&gt;Olanipekun, Ayokunle Olubunmi&lt;/author&gt;&lt;author&gt;Skitmore, Martin&lt;/author&gt;&lt;/authors&gt;&lt;/contributors&gt;&lt;titles&gt;&lt;title&gt;Measuring the capacity utilization of China’s regional construction industries considering undesirable output&lt;/title&gt;&lt;secondary-title&gt;Journal of Cleaner Production&lt;/secondary-title&gt;&lt;/titles&gt;&lt;periodical&gt;&lt;full-title&gt;Journal Of Cleaner Production&lt;/full-title&gt;&lt;abbr-1&gt;J. Clean Prod.&lt;/abbr-1&gt;&lt;/periodical&gt;&lt;pages&gt;119549&lt;/pages&gt;&lt;volume&gt;252&lt;/volume&gt;&lt;dates&gt;&lt;year&gt;2020&lt;/year&gt;&lt;/dates&gt;&lt;isbn&gt;0959-6526&lt;/isbn&gt;&lt;urls&gt;&lt;/urls&gt;&lt;/record&gt;&lt;/Cite&gt;&lt;/EndNote&gt;</w:instrText>
      </w:r>
      <w:r w:rsidRPr="00C93C5C">
        <w:rPr>
          <w:rFonts w:ascii="Palatino Linotype" w:hAnsi="Palatino Linotype"/>
        </w:rPr>
        <w:fldChar w:fldCharType="separate"/>
      </w:r>
      <w:r w:rsidRPr="00C93C5C">
        <w:rPr>
          <w:rFonts w:ascii="Palatino Linotype" w:hAnsi="Palatino Linotype"/>
          <w:noProof/>
        </w:rPr>
        <w:t>(Zhang et al., 2020)</w:t>
      </w:r>
      <w:r w:rsidRPr="00C93C5C">
        <w:rPr>
          <w:rFonts w:ascii="Palatino Linotype" w:hAnsi="Palatino Linotype"/>
        </w:rPr>
        <w:fldChar w:fldCharType="end"/>
      </w:r>
      <w:r w:rsidRPr="00C93C5C">
        <w:rPr>
          <w:rFonts w:ascii="Palatino Linotype" w:hAnsi="Palatino Linotype"/>
        </w:rPr>
        <w:t xml:space="preserve">. To alleviate infrastructure overcapacity, many countries have implemented a series of measures oriented to economic restructuring. These include promoting industrial optimization and upgrading, and further developing tertiary and service industries </w:t>
      </w:r>
      <w:r w:rsidRPr="00C93C5C">
        <w:rPr>
          <w:rFonts w:ascii="Palatino Linotype" w:hAnsi="Palatino Linotype"/>
        </w:rPr>
        <w:fldChar w:fldCharType="begin">
          <w:fldData xml:space="preserve">PEVuZE5vdGU+PENpdGU+PEF1dGhvcj5ZZTwvQXV0aG9yPjxZZWFyPjIwMTM8L1llYXI+PFJlY051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PEVuZE5vdGU+PENpdGU+PEF1dGhvcj5ZZTwvQXV0aG9yPjxZZWFyPjIwMTM8L1llYXI+PFJlY051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(Song, 2017; Ye et al., 2013)</w:t>
      </w:r>
      <w:r w:rsidRPr="00C93C5C">
        <w:rPr>
          <w:rFonts w:ascii="Palatino Linotype" w:hAnsi="Palatino Linotype"/>
        </w:rPr>
        <w:fldChar w:fldCharType="end"/>
      </w:r>
      <w:r w:rsidRPr="00C93C5C">
        <w:rPr>
          <w:rFonts w:ascii="Palatino Linotype" w:hAnsi="Palatino Linotype"/>
        </w:rPr>
        <w:t>.</w:t>
      </w:r>
    </w:p>
    <w:p w14:paraId="5A636144" w14:textId="21AD9693" w:rsidR="00C072B4" w:rsidRPr="00C93C5C" w:rsidRDefault="00B54A70" w:rsidP="007D005C">
      <w:pPr>
        <w:spacing w:line="480" w:lineRule="auto"/>
        <w:ind w:firstLineChars="200" w:firstLine="480"/>
        <w:rPr>
          <w:rFonts w:ascii="Palatino Linotype" w:hAnsi="Palatino Linotype"/>
        </w:rPr>
      </w:pPr>
      <w:r w:rsidRPr="00C93C5C">
        <w:rPr>
          <w:rFonts w:ascii="Palatino Linotype" w:hAnsi="Palatino Linotype"/>
        </w:rPr>
        <w:t xml:space="preserve">As a leading service industry in the economic system, the transportation sector can be considered as the backbone of the development of the tertiary industry </w:t>
      </w:r>
      <w:r w:rsidRPr="00C93C5C">
        <w:rPr>
          <w:rFonts w:ascii="Palatino Linotype" w:hAnsi="Palatino Linotype"/>
        </w:rPr>
        <w:fldChar w:fldCharType="begin"/>
      </w:r>
      <w:r w:rsidRPr="00C93C5C">
        <w:rPr>
          <w:rFonts w:ascii="Palatino Linotype" w:hAnsi="Palatino Linotype"/>
        </w:rPr>
        <w:instrText xml:space="preserve"> ADDIN EN.CITE &lt;EndNote&gt;&lt;Cite&gt;&lt;Author&gt;Taylan&lt;/Author&gt;&lt;Year&gt;2016&lt;/Year&gt;&lt;RecNum&gt;434&lt;/RecNum&gt;&lt;DisplayText&gt;(Taylan and Demirbas, 2016)&lt;/DisplayText&gt;&lt;record&gt;&lt;rec-number&gt;434&lt;/rec-number&gt;&lt;foreign-keys&gt;&lt;key app="EN" db-id="z2sf20etlfdssqesvd55fp0f59ddr99w9e2p" timestamp="1570412774"&gt;434&lt;/key&gt;&lt;/foreign-keys&gt;&lt;ref-type name="Journal Article"&gt;17&lt;/ref-type&gt;&lt;contributors&gt;&lt;authors&gt;&lt;author&gt;Taylan, O.&lt;/author&gt;&lt;author&gt;Demirbas, A.&lt;/author&gt;&lt;/authors&gt;&lt;/contributors&gt;&lt;auth-address&gt;[Taylan, Osman; Demirbas, Ayhan] King Abdulaziz Univ, Dept Ind Engn, Jeddah, Saudi Arabia.&amp;#xD;Demirbas, A (reprint author), King Abdulaziz Univ, Dept Ind Engn, Fac Engn, POB 80204, Jeddah 21589, Saudi Arabia.&amp;#xD;ayhandemirbas@hotmail.com&lt;/auth-address&gt;&lt;titles&gt;&lt;title&gt;Forecasting and analysis of energy consumption for transportation in the Kingdom of Saudi Arabia&lt;/title&gt;&lt;secondary-title&gt;Energy Sources Part B-Economics Planning And Policy&lt;/secondary-title&gt;&lt;alt-title&gt;Energy Sources Part B&lt;/alt-title&gt;&lt;/titles&gt;&lt;periodical&gt;&lt;full-title&gt;Energy Sources Part B-Economics Planning And Policy&lt;/full-title&gt;&lt;abbr-1&gt;Energy Sources Part B&lt;/abbr-1&gt;&lt;/periodical&gt;&lt;alt-periodical&gt;&lt;full-title&gt;Energy Sources Part B-Economics Planning And Policy&lt;/full-title&gt;&lt;abbr-1&gt;Energy Sources Part B&lt;/abbr-1&gt;&lt;/alt-periodical&gt;&lt;pages&gt;1150-1157&lt;/pages&gt;&lt;volume&gt;11&lt;/volume&gt;&lt;number&gt;12&lt;/number&gt;&lt;keywords&gt;&lt;keyword&gt;Forecasting&lt;/keyword&gt;&lt;keyword&gt;maritime&lt;/keyword&gt;&lt;keyword&gt;material transportation&lt;/keyword&gt;&lt;keyword&gt;public transportation&lt;/keyword&gt;&lt;keyword&gt;railway&lt;/keyword&gt;&lt;keyword&gt;travel demand&lt;/keyword&gt;&lt;keyword&gt;Energy &amp;amp; Fuels&lt;/keyword&gt;&lt;/keywords&gt;&lt;dates&gt;&lt;year&gt;2016&lt;/year&gt;&lt;/dates&gt;&lt;isbn&gt;1556-7249&lt;/isbn&gt;&lt;accession-num&gt;WOS:000390709700008&lt;/accession-num&gt;&lt;work-type&gt;Article&lt;/work-type&gt;&lt;urls&gt;&lt;related-urls&gt;&lt;url&gt;&amp;lt;Go to ISI&amp;gt;://WOS:000390709700008&lt;/url&gt;&lt;/related-urls&gt;&lt;/urls&gt;&lt;electronic-resource-num&gt;10.1080/15567249.2015.1004383&lt;/electronic-resource-num&gt;&lt;language&gt;English&lt;/language&gt;&lt;/record&gt;&lt;/Cite&gt;&lt;/EndNote&gt;</w:instrText>
      </w:r>
      <w:r w:rsidRPr="00C93C5C">
        <w:rPr>
          <w:rFonts w:ascii="Palatino Linotype" w:hAnsi="Palatino Linotype"/>
        </w:rPr>
        <w:fldChar w:fldCharType="separate"/>
      </w:r>
      <w:r w:rsidRPr="00C93C5C">
        <w:rPr>
          <w:rFonts w:ascii="Palatino Linotype" w:hAnsi="Palatino Linotype"/>
          <w:noProof/>
        </w:rPr>
        <w:t>(Taylan and Demirbas, 2016)</w:t>
      </w:r>
      <w:r w:rsidRPr="00C93C5C">
        <w:rPr>
          <w:rFonts w:ascii="Palatino Linotype" w:hAnsi="Palatino Linotype"/>
        </w:rPr>
        <w:fldChar w:fldCharType="end"/>
      </w:r>
      <w:r w:rsidRPr="00C93C5C">
        <w:rPr>
          <w:rFonts w:ascii="Palatino Linotype" w:hAnsi="Palatino Linotype"/>
        </w:rPr>
        <w:t xml:space="preserve">. The transportation industry is undergoing a period of change associated with the need of decarbonization </w:t>
      </w:r>
      <w:r w:rsidRPr="00C93C5C">
        <w:rPr>
          <w:rFonts w:ascii="Palatino Linotype" w:hAnsi="Palatino Linotype"/>
        </w:rPr>
        <w:fldChar w:fldCharType="begin"/>
      </w:r>
      <w:r w:rsidRPr="00C93C5C">
        <w:rPr>
          <w:rFonts w:ascii="Palatino Linotype" w:hAnsi="Palatino Linotype"/>
        </w:rPr>
        <w:instrText xml:space="preserve"> ADDIN EN.CITE &lt;EndNote&gt;&lt;Cite&gt;&lt;Author&gt;Ahmadi&lt;/Author&gt;&lt;Year&gt;2019&lt;/Year&gt;&lt;RecNum&gt;544&lt;/RecNum&gt;&lt;DisplayText&gt;(Ahmadi, 2019)&lt;/DisplayText&gt;&lt;record&gt;&lt;rec-number&gt;544&lt;/rec-number&gt;&lt;foreign-keys&gt;&lt;key app="EN" db-id="z2sf20etlfdssqesvd55fp0f59ddr99w9e2p" timestamp="1579489228"&gt;544&lt;/key&gt;&lt;/foreign-keys&gt;&lt;ref-type name="Journal Article"&gt;17&lt;/ref-type&gt;&lt;contributors&gt;&lt;authors&gt;&lt;author&gt;Ahmadi, Pouria&lt;/author&gt;&lt;/authors&gt;&lt;/contributors&gt;&lt;titles&gt;&lt;title&gt;Environmental impacts and behavioral drivers of deep decarbonization for transportation through electric vehicles&lt;/title&gt;&lt;secondary-title&gt;Journal of Cleaner Production&lt;/secondary-title&gt;&lt;/titles&gt;&lt;periodical&gt;&lt;full-title&gt;Journal Of Cleaner Production&lt;/full-title&gt;&lt;abbr-1&gt;J. Clean Prod.&lt;/abbr-1&gt;&lt;/periodical&gt;&lt;pages&gt;1209-1219&lt;/pages&gt;&lt;volume&gt;225&lt;/volume&gt;&lt;dates&gt;&lt;year&gt;2019&lt;/year&gt;&lt;/dates&gt;&lt;isbn&gt;0959-6526&lt;/isbn&gt;&lt;urls&gt;&lt;/urls&gt;&lt;/record&gt;&lt;/Cite&gt;&lt;/EndNote&gt;</w:instrText>
      </w:r>
      <w:r w:rsidRPr="00C93C5C">
        <w:rPr>
          <w:rFonts w:ascii="Palatino Linotype" w:hAnsi="Palatino Linotype"/>
        </w:rPr>
        <w:fldChar w:fldCharType="separate"/>
      </w:r>
      <w:r w:rsidRPr="00C93C5C">
        <w:rPr>
          <w:rFonts w:ascii="Palatino Linotype" w:hAnsi="Palatino Linotype"/>
          <w:noProof/>
        </w:rPr>
        <w:t>(Ahmadi, 2019)</w:t>
      </w:r>
      <w:r w:rsidRPr="00C93C5C">
        <w:rPr>
          <w:rFonts w:ascii="Palatino Linotype" w:hAnsi="Palatino Linotype"/>
        </w:rPr>
        <w:fldChar w:fldCharType="end"/>
      </w:r>
      <w:r w:rsidRPr="00C93C5C">
        <w:rPr>
          <w:rFonts w:ascii="Palatino Linotype" w:hAnsi="Palatino Linotype"/>
        </w:rPr>
        <w:t xml:space="preserve"> and digitalization </w:t>
      </w:r>
      <w:r w:rsidRPr="00C93C5C">
        <w:rPr>
          <w:rFonts w:ascii="Palatino Linotype" w:hAnsi="Palatino Linotype"/>
        </w:rPr>
        <w:fldChar w:fldCharType="begin"/>
      </w:r>
      <w:r w:rsidRPr="00C93C5C">
        <w:rPr>
          <w:rFonts w:ascii="Palatino Linotype" w:hAnsi="Palatino Linotype"/>
        </w:rPr>
        <w:instrText xml:space="preserve"> ADDIN EN.CITE &lt;EndNote&gt;&lt;Cite&gt;&lt;Author&gt;Shah&lt;/Author&gt;&lt;Year&gt;2019&lt;/Year&gt;&lt;RecNum&gt;545&lt;/RecNum&gt;&lt;DisplayText&gt;(Shah et al., 2019)&lt;/DisplayText&gt;&lt;record&gt;&lt;rec-number&gt;545&lt;/rec-number&gt;&lt;foreign-keys&gt;&lt;key app="EN" db-id="z2sf20etlfdssqesvd55fp0f59ddr99w9e2p" timestamp="1579489339"&gt;545&lt;/key&gt;&lt;/foreign-keys&gt;&lt;ref-type name="Journal Article"&gt;17&lt;/ref-type&gt;&lt;contributors&gt;&lt;authors&gt;&lt;author&gt;Shah, Satya&lt;/author&gt;&lt;author&gt;Logiotatopouloh, Ilias&lt;/author&gt;&lt;author&gt;Menon, Sarath&lt;/author&gt;&lt;/authors&gt;&lt;/contributors&gt;&lt;titles&gt;&lt;title&gt;Industry 4.0 and autonomous transportation: the impacts on supply chain management&lt;/title&gt;&lt;secondary-title&gt;International Journal of Transportation Systems&lt;/secondary-title&gt;&lt;/titles&gt;&lt;periodical&gt;&lt;full-title&gt;International Journal of Transportation Systems&lt;/full-title&gt;&lt;/periodical&gt;&lt;volume&gt;4&lt;/volume&gt;&lt;dates&gt;&lt;year&gt;2019&lt;/year&gt;&lt;/dates&gt;&lt;urls&gt;&lt;/urls&gt;&lt;/record&gt;&lt;/Cite&gt;&lt;/EndNote&gt;</w:instrText>
      </w:r>
      <w:r w:rsidRPr="00C93C5C">
        <w:rPr>
          <w:rFonts w:ascii="Palatino Linotype" w:hAnsi="Palatino Linotype"/>
        </w:rPr>
        <w:fldChar w:fldCharType="separate"/>
      </w:r>
      <w:r w:rsidRPr="00C93C5C">
        <w:rPr>
          <w:rFonts w:ascii="Palatino Linotype" w:hAnsi="Palatino Linotype"/>
          <w:noProof/>
        </w:rPr>
        <w:t>(Shah et al., 2019)</w:t>
      </w:r>
      <w:r w:rsidRPr="00C93C5C">
        <w:rPr>
          <w:rFonts w:ascii="Palatino Linotype" w:hAnsi="Palatino Linotype"/>
        </w:rPr>
        <w:fldChar w:fldCharType="end"/>
      </w:r>
      <w:r w:rsidRPr="00C93C5C">
        <w:rPr>
          <w:rFonts w:ascii="Palatino Linotype" w:hAnsi="Palatino Linotype"/>
        </w:rPr>
        <w:t xml:space="preserve">. This technology adoption in the transportation industry can be ‘technology push’ and ‘market pull’ </w:t>
      </w:r>
      <w:r w:rsidRPr="00C93C5C">
        <w:rPr>
          <w:rFonts w:ascii="Palatino Linotype" w:hAnsi="Palatino Linotype"/>
        </w:rPr>
        <w:fldChar w:fldCharType="begin"/>
      </w:r>
      <w:r w:rsidRPr="00C93C5C">
        <w:rPr>
          <w:rFonts w:ascii="Palatino Linotype" w:hAnsi="Palatino Linotype"/>
        </w:rPr>
        <w:instrText xml:space="preserve"> ADDIN EN.CITE &lt;EndNote&gt;&lt;Cite&gt;&lt;Author&gt;Lorentz&lt;/Author&gt;&lt;Year&gt;2015&lt;/Year&gt;&lt;RecNum&gt;546&lt;/RecNum&gt;&lt;DisplayText&gt;(Lorentz et al., 2015)&lt;/DisplayText&gt;&lt;record&gt;&lt;rec-number&gt;546&lt;/rec-number&gt;&lt;foreign-keys&gt;&lt;key app="EN" db-id="z2sf20etlfdssqesvd55fp0f59ddr99w9e2p" timestamp="1579489403"&gt;546&lt;/key&gt;&lt;/foreign-keys&gt;&lt;ref-type name="Book Section"&gt;5&lt;/ref-type&gt;&lt;contributors&gt;&lt;authors&gt;&lt;author&gt;Lorentz, Vincent RH&lt;/author&gt;&lt;author&gt;Wenger, Martin M&lt;/author&gt;&lt;author&gt;John, Reiner&lt;/author&gt;&lt;author&gt;März, Martin&lt;/author&gt;&lt;/authors&gt;&lt;/contributors&gt;&lt;titles&gt;&lt;title&gt;Electrification of the Powertrain in Automotive Applications:“Technology Push” or “Market Pull”?&lt;/title&gt;&lt;secondary-title&gt;Electric Vehicle Business Models&lt;/secondary-title&gt;&lt;/titles&gt;&lt;pages&gt;35-51&lt;/pages&gt;&lt;dates&gt;&lt;year&gt;2015&lt;/year&gt;&lt;/dates&gt;&lt;publisher&gt;Springer&lt;/publisher&gt;&lt;urls&gt;&lt;/urls&gt;&lt;/record&gt;&lt;/Cite&gt;&lt;/EndNote&gt;</w:instrText>
      </w:r>
      <w:r w:rsidRPr="00C93C5C">
        <w:rPr>
          <w:rFonts w:ascii="Palatino Linotype" w:hAnsi="Palatino Linotype"/>
        </w:rPr>
        <w:fldChar w:fldCharType="separate"/>
      </w:r>
      <w:r w:rsidRPr="00C93C5C">
        <w:rPr>
          <w:rFonts w:ascii="Palatino Linotype" w:hAnsi="Palatino Linotype"/>
          <w:noProof/>
        </w:rPr>
        <w:t>(Lorentz et al., 2015)</w:t>
      </w:r>
      <w:r w:rsidRPr="00C93C5C">
        <w:rPr>
          <w:rFonts w:ascii="Palatino Linotype" w:hAnsi="Palatino Linotype"/>
        </w:rPr>
        <w:fldChar w:fldCharType="end"/>
      </w:r>
      <w:r w:rsidRPr="00C93C5C">
        <w:rPr>
          <w:rFonts w:ascii="Palatino Linotype" w:hAnsi="Palatino Linotype"/>
        </w:rPr>
        <w:t xml:space="preserve">. Especially in recent years, the application and popularization of big data and the new generation of information technology (IT) have endowed the transportation industry with a renewed production momentum. Moreover, various countries across the world, including those from Europe and the United States have accelerated the research and development of intelligent transportation systems </w:t>
      </w:r>
      <w:r w:rsidRPr="00C93C5C">
        <w:rPr>
          <w:rFonts w:ascii="Palatino Linotype" w:hAnsi="Palatino Linotype"/>
        </w:rPr>
        <w:fldChar w:fldCharType="begin">
          <w:fldData xml:space="preserve">PEVuZE5vdGU+PENpdGU+PEF1dGhvcj5ZYW5neGluPC9BdXRob3I+PFllYXI+MjAxNzwvWWVhcj48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PEVuZE5vdGU+PENpdGU+PEF1dGhvcj5ZYW5neGluPC9BdXRob3I+PFllYXI+MjAxNzwvWWVhcj48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(Gupta and Cohn, 2012; Yangxin et al., 2017)</w:t>
      </w:r>
      <w:r w:rsidRPr="00C93C5C">
        <w:rPr>
          <w:rFonts w:ascii="Palatino Linotype" w:hAnsi="Palatino Linotype"/>
        </w:rPr>
        <w:fldChar w:fldCharType="end"/>
      </w:r>
      <w:r w:rsidRPr="00C93C5C">
        <w:rPr>
          <w:rFonts w:ascii="Palatino Linotype" w:hAnsi="Palatino Linotype"/>
        </w:rPr>
        <w:t xml:space="preserve">. </w:t>
      </w:r>
      <w:r w:rsidRPr="00C93C5C">
        <w:rPr>
          <w:rFonts w:ascii="Palatino Linotype" w:hAnsi="Palatino Linotype"/>
          <w:color w:val="000000" w:themeColor="text1"/>
        </w:rPr>
        <w:t>Therefore, it is essential to remove the low-end production capacity of the transportation industry to achieve a higher level of development. The environmental pollution associated with the development of transportation cannot be ignored either.</w:t>
      </w:r>
      <w:r w:rsidRPr="00C93C5C">
        <w:rPr>
          <w:rFonts w:ascii="Palatino Linotype" w:hAnsi="Palatino Linotype"/>
        </w:rPr>
        <w:t xml:space="preserve"> According to data from the International Energy Agency (IEA) in 2011, transportation is the second </w:t>
      </w:r>
      <w:r w:rsidRPr="00C93C5C">
        <w:rPr>
          <w:rFonts w:ascii="Palatino Linotype" w:hAnsi="Palatino Linotype"/>
        </w:rPr>
        <w:lastRenderedPageBreak/>
        <w:t>largest source of CO</w:t>
      </w:r>
      <w:r w:rsidRPr="00C93C5C">
        <w:rPr>
          <w:rFonts w:ascii="Palatino Linotype" w:hAnsi="Palatino Linotype"/>
          <w:vertAlign w:val="subscript"/>
        </w:rPr>
        <w:t>2</w:t>
      </w:r>
      <w:r w:rsidRPr="00C93C5C">
        <w:rPr>
          <w:rFonts w:ascii="Palatino Linotype" w:hAnsi="Palatino Linotype"/>
        </w:rPr>
        <w:t xml:space="preserve"> emissions in the world </w:t>
      </w:r>
      <w:r w:rsidRPr="00C93C5C">
        <w:rPr>
          <w:rFonts w:ascii="Palatino Linotype" w:hAnsi="Palatino Linotype"/>
        </w:rPr>
        <w:fldChar w:fldCharType="begin"/>
      </w:r>
      <w:r w:rsidRPr="00C93C5C">
        <w:rPr>
          <w:rFonts w:ascii="Palatino Linotype" w:hAnsi="Palatino Linotype"/>
        </w:rPr>
        <w:instrText xml:space="preserve"> ADDIN EN.CITE &lt;EndNote&gt;&lt;Cite&gt;&lt;Author&gt;IEA&lt;/Author&gt;&lt;Year&gt;2011&lt;/Year&gt;&lt;RecNum&gt;596&lt;/RecNum&gt;&lt;DisplayText&gt;(IEA, 2011)&lt;/DisplayText&gt;&lt;record&gt;&lt;rec-number&gt;596&lt;/rec-number&gt;&lt;foreign-keys&gt;&lt;key app="EN" db-id="z2sf20etlfdssqesvd55fp0f59ddr99w9e2p" timestamp="1587275786"&gt;596&lt;/key&gt;&lt;/foreign-keys&gt;&lt;ref-type name="Journal Article"&gt;17&lt;/ref-type&gt;&lt;contributors&gt;&lt;authors&gt;&lt;author&gt;IEA&lt;/author&gt;&lt;/authors&gt;&lt;/contributors&gt;&lt;titles&gt;&lt;title&gt;CO2 emissions from fuel combustion, highlights&lt;/title&gt;&lt;secondary-title&gt;Retrieved April&lt;/secondary-title&gt;&lt;/titles&gt;&lt;periodical&gt;&lt;full-title&gt;Retrieved April&lt;/full-title&gt;&lt;/periodical&gt;&lt;pages&gt;2012&lt;/pages&gt;&lt;volume&gt;22&lt;/volume&gt;&lt;dates&gt;&lt;year&gt;2011&lt;/year&gt;&lt;/dates&gt;&lt;urls&gt;&lt;/urls&gt;&lt;/record&gt;&lt;/Cite&gt;&lt;/EndNote&gt;</w:instrText>
      </w:r>
      <w:r w:rsidRPr="00C93C5C">
        <w:rPr>
          <w:rFonts w:ascii="Palatino Linotype" w:hAnsi="Palatino Linotype"/>
        </w:rPr>
        <w:fldChar w:fldCharType="separate"/>
      </w:r>
      <w:r w:rsidRPr="00C93C5C">
        <w:rPr>
          <w:rFonts w:ascii="Palatino Linotype" w:hAnsi="Palatino Linotype"/>
          <w:noProof/>
        </w:rPr>
        <w:t>(IEA, 2011)</w:t>
      </w:r>
      <w:r w:rsidRPr="00C93C5C">
        <w:rPr>
          <w:rFonts w:ascii="Palatino Linotype" w:hAnsi="Palatino Linotype"/>
        </w:rPr>
        <w:fldChar w:fldCharType="end"/>
      </w:r>
      <w:r w:rsidRPr="00C93C5C">
        <w:rPr>
          <w:rFonts w:ascii="Palatino Linotype" w:hAnsi="Palatino Linotype"/>
        </w:rPr>
        <w:t>. In 2016, transportation industry CO</w:t>
      </w:r>
      <w:r w:rsidRPr="00C93C5C">
        <w:rPr>
          <w:rFonts w:ascii="Palatino Linotype" w:hAnsi="Palatino Linotype"/>
          <w:vertAlign w:val="subscript"/>
        </w:rPr>
        <w:t>2</w:t>
      </w:r>
      <w:r w:rsidRPr="00C93C5C">
        <w:rPr>
          <w:rFonts w:ascii="Palatino Linotype" w:hAnsi="Palatino Linotype"/>
        </w:rPr>
        <w:t xml:space="preserve"> emissions accounted for 24% of the global total </w:t>
      </w:r>
      <w:r w:rsidRPr="00C93C5C">
        <w:rPr>
          <w:rFonts w:ascii="Palatino Linotype" w:hAnsi="Palatino Linotype"/>
        </w:rPr>
        <w:fldChar w:fldCharType="begin"/>
      </w:r>
      <w:r w:rsidRPr="00C93C5C">
        <w:rPr>
          <w:rFonts w:ascii="Palatino Linotype" w:hAnsi="Palatino Linotype"/>
        </w:rPr>
        <w:instrText xml:space="preserve"> ADDIN EN.CITE &lt;EndNote&gt;&lt;Cite&gt;&lt;Author&gt;IEA&lt;/Author&gt;&lt;Year&gt;2018&lt;/Year&gt;&lt;RecNum&gt;441&lt;/RecNum&gt;&lt;DisplayText&gt;(IEA, 2018)&lt;/DisplayText&gt;&lt;record&gt;&lt;rec-number&gt;441&lt;/rec-number&gt;&lt;foreign-keys&gt;&lt;key app="EN" db-id="z2sf20etlfdssqesvd55fp0f59ddr99w9e2p" timestamp="1570415027"&gt;441&lt;/key&gt;&lt;/foreign-keys&gt;&lt;ref-type name="Generic"&gt;13&lt;/ref-type&gt;&lt;contributors&gt;&lt;authors&gt;&lt;author&gt;IEA&lt;/author&gt;&lt;/authors&gt;&lt;/contributors&gt;&lt;titles&gt;&lt;title&gt;CO2 Emissions from Fuel Combustion: Overview&lt;/title&gt;&lt;/titles&gt;&lt;dates&gt;&lt;year&gt;2018&lt;/year&gt;&lt;/dates&gt;&lt;pub-location&gt;Paris&lt;/pub-location&gt;&lt;publisher&gt;IEA Publication&lt;/publisher&gt;&lt;urls&gt;&lt;/urls&gt;&lt;/record&gt;&lt;/Cite&gt;&lt;/EndNote&gt;</w:instrText>
      </w:r>
      <w:r w:rsidRPr="00C93C5C">
        <w:rPr>
          <w:rFonts w:ascii="Palatino Linotype" w:hAnsi="Palatino Linotype"/>
        </w:rPr>
        <w:fldChar w:fldCharType="separate"/>
      </w:r>
      <w:r w:rsidRPr="00C93C5C">
        <w:rPr>
          <w:rFonts w:ascii="Palatino Linotype" w:hAnsi="Palatino Linotype"/>
          <w:noProof/>
        </w:rPr>
        <w:t>(IEA, 2018)</w:t>
      </w:r>
      <w:r w:rsidRPr="00C93C5C">
        <w:rPr>
          <w:rFonts w:ascii="Palatino Linotype" w:hAnsi="Palatino Linotype"/>
        </w:rPr>
        <w:fldChar w:fldCharType="end"/>
      </w:r>
      <w:r w:rsidRPr="00C93C5C">
        <w:rPr>
          <w:rFonts w:ascii="Palatino Linotype" w:hAnsi="Palatino Linotype"/>
        </w:rPr>
        <w:t xml:space="preserve">. Furthermore, many transportation systems have issues regarding wasted capacity or the opposite: overcapacity </w:t>
      </w:r>
      <w:r w:rsidRPr="00C93C5C">
        <w:rPr>
          <w:rFonts w:ascii="Palatino Linotype" w:hAnsi="Palatino Linotype"/>
        </w:rPr>
        <w:fldChar w:fldCharType="begin"/>
      </w:r>
      <w:r w:rsidRPr="00C93C5C">
        <w:rPr>
          <w:rFonts w:ascii="Palatino Linotype" w:hAnsi="Palatino Linotype"/>
        </w:rPr>
        <w:instrText xml:space="preserve"> ADDIN EN.CITE &lt;EndNote&gt;&lt;Cite&gt;&lt;Author&gt;Chebbi&lt;/Author&gt;&lt;Year&gt;2016&lt;/Year&gt;&lt;RecNum&gt;547&lt;/RecNum&gt;&lt;DisplayText&gt;(Chebbi and Chaouachi, 2016)&lt;/DisplayText&gt;&lt;record&gt;&lt;rec-number&gt;547&lt;/rec-number&gt;&lt;foreign-keys&gt;&lt;key app="EN" db-id="z2sf20etlfdssqesvd55fp0f59ddr99w9e2p" timestamp="1579489586"&gt;547&lt;/key&gt;&lt;/foreign-keys&gt;&lt;ref-type name="Journal Article"&gt;17&lt;/ref-type&gt;&lt;contributors&gt;&lt;authors&gt;&lt;author&gt;Chebbi, Olfa&lt;/author&gt;&lt;author&gt;Chaouachi, Jouhaina&lt;/author&gt;&lt;/authors&gt;&lt;/contributors&gt;&lt;titles&gt;&lt;title&gt;Reducing the wasted transportation capacity of personal rapid transit systems: an integrated model and multi-objective optimization approach&lt;/title&gt;&lt;secondary-title&gt;Transportation research part E: logistics and transportation review&lt;/secondary-title&gt;&lt;/titles&gt;&lt;periodical&gt;&lt;full-title&gt;Transportation research part E: logistics and transportation review&lt;/full-title&gt;&lt;/periodical&gt;&lt;pages&gt;236-258&lt;/pages&gt;&lt;volume&gt;89&lt;/volume&gt;&lt;dates&gt;&lt;year&gt;2016&lt;/year&gt;&lt;/dates&gt;&lt;isbn&gt;1366-5545&lt;/isbn&gt;&lt;urls&gt;&lt;/urls&gt;&lt;/record&gt;&lt;/Cite&gt;&lt;/EndNote&gt;</w:instrText>
      </w:r>
      <w:r w:rsidRPr="00C93C5C">
        <w:rPr>
          <w:rFonts w:ascii="Palatino Linotype" w:hAnsi="Palatino Linotype"/>
        </w:rPr>
        <w:fldChar w:fldCharType="separate"/>
      </w:r>
      <w:r w:rsidRPr="00C93C5C">
        <w:rPr>
          <w:rFonts w:ascii="Palatino Linotype" w:hAnsi="Palatino Linotype"/>
          <w:noProof/>
        </w:rPr>
        <w:t>(Chebbi and Chaouachi, 2016)</w:t>
      </w:r>
      <w:r w:rsidRPr="00C93C5C">
        <w:rPr>
          <w:rFonts w:ascii="Palatino Linotype" w:hAnsi="Palatino Linotype"/>
        </w:rPr>
        <w:fldChar w:fldCharType="end"/>
      </w:r>
      <w:r w:rsidRPr="00C93C5C">
        <w:rPr>
          <w:rFonts w:ascii="Palatino Linotype" w:hAnsi="Palatino Linotype"/>
        </w:rPr>
        <w:t>. It can be ascertained then that the transportation industry faces challenges of capacity optimization, energy conservation and emissions reduction.</w:t>
      </w:r>
    </w:p>
    <w:p w14:paraId="0C2C45C5" w14:textId="77777777" w:rsidR="00B54A70" w:rsidRPr="00C93C5C" w:rsidRDefault="00B54A70" w:rsidP="007D005C">
      <w:pPr>
        <w:spacing w:line="480" w:lineRule="auto"/>
        <w:ind w:firstLineChars="200" w:firstLine="480"/>
        <w:rPr>
          <w:rFonts w:ascii="Palatino Linotype" w:hAnsi="Palatino Linotype"/>
        </w:rPr>
      </w:pPr>
      <w:r w:rsidRPr="00C93C5C">
        <w:rPr>
          <w:rFonts w:ascii="Palatino Linotype" w:hAnsi="Palatino Linotype"/>
        </w:rPr>
        <w:t>Accurate determination of capacity utilization (CU) is essential for capacity optimization. Under environmental constraints, it is very important to construct a universal capacity utilization evaluation and measurement framework. As a representation of the efficiency of production capacity, CU is an im</w:t>
      </w:r>
      <w:r w:rsidRPr="00C93C5C">
        <w:rPr>
          <w:rFonts w:ascii="Palatino Linotype" w:hAnsi="Palatino Linotype"/>
          <w:color w:val="000000" w:themeColor="text1"/>
        </w:rPr>
        <w:t>portant index to evalu</w:t>
      </w:r>
      <w:r w:rsidRPr="00C93C5C">
        <w:rPr>
          <w:rFonts w:ascii="Palatino Linotype" w:hAnsi="Palatino Linotype"/>
        </w:rPr>
        <w:t xml:space="preserve">ate the performance and development level of the transportation industry </w:t>
      </w:r>
      <w:r w:rsidRPr="00C93C5C">
        <w:rPr>
          <w:rFonts w:ascii="Palatino Linotype" w:hAnsi="Palatino Linotype"/>
        </w:rPr>
        <w:fldChar w:fldCharType="begin">
          <w:fldData xml:space="preserve">PEVuZE5vdGU+PENpdGU+PEF1dGhvcj5ZYW5nPC9BdXRob3I+PFllYXI+MjAxODwvWWVhcj48UmVj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PEVuZE5vdGU+PENpdGU+PEF1dGhvcj5ZYW5nPC9BdXRob3I+PFllYXI+MjAxODwvWWVhcj48UmVj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(Yang and Fukuyama, 2018)</w:t>
      </w:r>
      <w:r w:rsidRPr="00C93C5C">
        <w:rPr>
          <w:rFonts w:ascii="Palatino Linotype" w:hAnsi="Palatino Linotype"/>
        </w:rPr>
        <w:fldChar w:fldCharType="end"/>
      </w:r>
      <w:r w:rsidRPr="00C93C5C">
        <w:rPr>
          <w:rFonts w:ascii="Palatino Linotype" w:hAnsi="Palatino Linotype"/>
        </w:rPr>
        <w:t xml:space="preserve">. Most research on transportation industry performance evaluation has focused on transportation efficiency and energy efficiency </w:t>
      </w:r>
      <w:r w:rsidRPr="00C93C5C">
        <w:rPr>
          <w:rFonts w:ascii="Palatino Linotype" w:hAnsi="Palatino Linotype"/>
        </w:rPr>
        <w:fldChar w:fldCharType="begin">
          <w:fldData xml:space="preserve">PEVuZE5vdGU+PENpdGU+PEF1dGhvcj5Pa2FkYTwvQXV0aG9yPjxZZWFyPjIwMTI8L1llYXI+PFJl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PEVuZE5vdGU+PENpdGU+PEF1dGhvcj5Pa2FkYTwvQXV0aG9yPjxZZWFyPjIwMTI8L1llYXI+PFJl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(Okada, 2012; Omrani et al., 2019; Palander, 2017; Wang and He, 2017)</w:t>
      </w:r>
      <w:r w:rsidRPr="00C93C5C">
        <w:rPr>
          <w:rFonts w:ascii="Palatino Linotype" w:hAnsi="Palatino Linotype"/>
        </w:rPr>
        <w:fldChar w:fldCharType="end"/>
      </w:r>
      <w:r w:rsidRPr="00C93C5C">
        <w:rPr>
          <w:rFonts w:ascii="Palatino Linotype" w:hAnsi="Palatino Linotype"/>
        </w:rPr>
        <w:t xml:space="preserve">. Very limited attention has been granted to CU. Yet, Fevolden </w:t>
      </w:r>
      <w:r w:rsidRPr="00C93C5C">
        <w:rPr>
          <w:rFonts w:ascii="Palatino Linotype" w:hAnsi="Palatino Linotype"/>
        </w:rPr>
        <w:fldChar w:fldCharType="begin">
          <w:fldData xml:space="preserve">PEVuZE5vdGU+PENpdGU+PEF1dGhvcj5GZXZvbGRlbjwvQXV0aG9yPjxZZWFyPjIwMTU8L1llYXI+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PEVuZE5vdGU+PENpdGU+PEF1dGhvcj5GZXZvbGRlbjwvQXV0aG9yPjxZZWFyPjIwMTU8L1llYXI+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(2015)</w:t>
      </w:r>
      <w:r w:rsidRPr="00C93C5C">
        <w:rPr>
          <w:rFonts w:ascii="Palatino Linotype" w:hAnsi="Palatino Linotype"/>
        </w:rPr>
        <w:fldChar w:fldCharType="end"/>
      </w:r>
      <w:r w:rsidRPr="00C93C5C">
        <w:rPr>
          <w:rFonts w:ascii="Palatino Linotype" w:hAnsi="Palatino Linotype"/>
        </w:rPr>
        <w:t xml:space="preserve"> suggests that research on CU in secondary and tertiary industries cannot be ignored. The basis of CU research in the transportation industry predominantly lies in the measurement and analysis of CU indices. Therefore, developing accurate measurement methods is paramount. CU measurement methods in the manufacturing and coal industries are relatively mature </w:t>
      </w:r>
      <w:r w:rsidRPr="00C93C5C">
        <w:rPr>
          <w:rFonts w:ascii="Palatino Linotype" w:hAnsi="Palatino Linotype"/>
        </w:rPr>
        <w:fldChar w:fldCharType="begin">
          <w:fldData xml:space="preserve">PEVuZE5vdGU+PENpdGU+PEF1dGhvcj5aaGFuZzwvQXV0aG9yPjxZZWFyPjIwMTg8L1llYXI+PFJl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==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PEVuZE5vdGU+PENpdGU+PEF1dGhvcj5aaGFuZzwvQXV0aG9yPjxZZWFyPjIwMTg8L1llYXI+PFJl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==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(Liu, 2011; Song et al., 2016b; Zhang et al., 2018b)</w:t>
      </w:r>
      <w:r w:rsidRPr="00C93C5C">
        <w:rPr>
          <w:rFonts w:ascii="Palatino Linotype" w:hAnsi="Palatino Linotype"/>
        </w:rPr>
        <w:fldChar w:fldCharType="end"/>
      </w:r>
      <w:r w:rsidRPr="00C93C5C">
        <w:rPr>
          <w:rFonts w:ascii="Palatino Linotype" w:hAnsi="Palatino Linotype"/>
        </w:rPr>
        <w:t xml:space="preserve">. These industries approximate CU by the ratio of true product output versus the theoretical </w:t>
      </w:r>
      <w:r w:rsidRPr="00C93C5C">
        <w:rPr>
          <w:rFonts w:ascii="Palatino Linotype" w:hAnsi="Palatino Linotype"/>
        </w:rPr>
        <w:lastRenderedPageBreak/>
        <w:t>output. However, this method of measuring CU by output only is not applicable to the transportation industry. This as the transportation industry is characterized by service attributes and an output that is more complex to analyze.</w:t>
      </w:r>
    </w:p>
    <w:p w14:paraId="0B75EA0A" w14:textId="77777777" w:rsidR="00B54A70" w:rsidRPr="00C93C5C" w:rsidRDefault="00B54A70" w:rsidP="007D005C">
      <w:pPr>
        <w:spacing w:line="480" w:lineRule="auto"/>
        <w:ind w:firstLineChars="200" w:firstLine="480"/>
        <w:rPr>
          <w:rFonts w:ascii="Palatino Linotype" w:hAnsi="Palatino Linotype"/>
        </w:rPr>
      </w:pPr>
      <w:r w:rsidRPr="00C93C5C">
        <w:rPr>
          <w:rFonts w:ascii="Palatino Linotype" w:hAnsi="Palatino Linotype"/>
        </w:rPr>
        <w:t xml:space="preserve">Data envelopment analysis (DEA) is a quantitative analysis method for evaluating the differential efficiency of a series of objects by constructing a linear programming model </w:t>
      </w:r>
      <w:r w:rsidRPr="00C93C5C">
        <w:rPr>
          <w:rFonts w:ascii="Palatino Linotype" w:hAnsi="Palatino Linotype"/>
        </w:rPr>
        <w:fldChar w:fldCharType="begin"/>
      </w:r>
      <w:r w:rsidRPr="00C93C5C">
        <w:rPr>
          <w:rFonts w:ascii="Palatino Linotype" w:hAnsi="Palatino Linotype"/>
        </w:rPr>
        <w:instrText xml:space="preserve"> ADDIN EN.CITE &lt;EndNote&gt;&lt;Cite&gt;&lt;Author&gt;Charnes&lt;/Author&gt;&lt;Year&gt;1978&lt;/Year&gt;&lt;RecNum&gt;183&lt;/RecNum&gt;&lt;DisplayText&gt;(Charnes et al., 1978)&lt;/DisplayText&gt;&lt;record&gt;&lt;rec-number&gt;183&lt;/rec-number&gt;&lt;foreign-keys&gt;&lt;key app="EN" db-id="z2sf20etlfdssqesvd55fp0f59ddr99w9e2p" timestamp="0"&gt;183&lt;/key&gt;&lt;/foreign-keys&gt;&lt;ref-type name="Journal Article"&gt;17&lt;/ref-type&gt;&lt;contributors&gt;&lt;authors&gt;&lt;author&gt;Charnes, A.&lt;/author&gt;&lt;author&gt;Cooper W W,&lt;/author&gt;&lt;author&gt;Rhodes E.&lt;/author&gt;&lt;/authors&gt;&lt;/contributors&gt;&lt;titles&gt;&lt;title&gt;Maesureing efficiency of decision making units&lt;/title&gt;&lt;secondary-title&gt;European Journal of Operational Resereh&lt;/secondary-title&gt;&lt;/titles&gt;&lt;pages&gt;&lt;style face="normal" font="default" size="100%"&gt;429&lt;/style&gt;&lt;style face="normal" font="default" charset="134" size="100%"&gt;</w:instrText>
      </w:r>
      <w:r w:rsidRPr="00C93C5C">
        <w:rPr>
          <w:rFonts w:ascii="Palatino Linotype" w:hAnsi="Palatino Linotype"/>
        </w:rPr>
        <w:instrText>一</w:instrText>
      </w:r>
      <w:r w:rsidRPr="00C93C5C">
        <w:rPr>
          <w:rFonts w:ascii="Palatino Linotype" w:hAnsi="Palatino Linotype"/>
        </w:rPr>
        <w:instrText>&lt;/style&gt;&lt;style face="normal" font="default" size="100%"&gt;444.&lt;/style&gt;&lt;/pages&gt;&lt;volume&gt;2&lt;/volume&gt;&lt;dates&gt;&lt;year&gt;1978&lt;/year&gt;&lt;/dates&gt;&lt;urls&gt;&lt;/urls&gt;&lt;/record&gt;&lt;/Cite&gt;&lt;/EndNote&gt;</w:instrText>
      </w:r>
      <w:r w:rsidRPr="00C93C5C">
        <w:rPr>
          <w:rFonts w:ascii="Palatino Linotype" w:hAnsi="Palatino Linotype"/>
        </w:rPr>
        <w:fldChar w:fldCharType="separate"/>
      </w:r>
      <w:r w:rsidRPr="00C93C5C">
        <w:rPr>
          <w:rFonts w:ascii="Palatino Linotype" w:hAnsi="Palatino Linotype"/>
        </w:rPr>
        <w:t>(Charnes et al., 1978)</w:t>
      </w:r>
      <w:r w:rsidRPr="00C93C5C">
        <w:rPr>
          <w:rFonts w:ascii="Palatino Linotype" w:hAnsi="Palatino Linotype"/>
        </w:rPr>
        <w:fldChar w:fldCharType="end"/>
      </w:r>
      <w:r w:rsidRPr="00C93C5C">
        <w:rPr>
          <w:rFonts w:ascii="Palatino Linotype" w:hAnsi="Palatino Linotype"/>
        </w:rPr>
        <w:t xml:space="preserve">. With this aim, Fare </w:t>
      </w:r>
      <w:r w:rsidRPr="00C93C5C">
        <w:rPr>
          <w:rFonts w:ascii="Palatino Linotype" w:hAnsi="Palatino Linotype"/>
        </w:rPr>
        <w:fldChar w:fldCharType="begin"/>
      </w:r>
      <w:r w:rsidRPr="00C93C5C">
        <w:rPr>
          <w:rFonts w:ascii="Palatino Linotype" w:hAnsi="Palatino Linotype"/>
        </w:rPr>
        <w:instrText xml:space="preserve"> ADDIN EN.CITE &lt;EndNote&gt;&lt;Cite&gt;&lt;Author&gt;Fare&lt;/Author&gt;&lt;Year&gt;1989&lt;/Year&gt;&lt;RecNum&gt;43&lt;/RecNum&gt;&lt;DisplayText&gt;(Fare et al., 1989)&lt;/DisplayText&gt;&lt;record&gt;&lt;rec-number&gt;43&lt;/rec-number&gt;&lt;foreign-keys&gt;&lt;key app="EN" db-id="z2sf20etlfdssqesvd55fp0f59ddr99w9e2p" timestamp="0"&gt;43&lt;/key&gt;&lt;/foreign-keys&gt;&lt;ref-type name="Journal Article"&gt;17&lt;/ref-type&gt;&lt;contributors&gt;&lt;authors&gt;&lt;author&gt;Fare, Rolf&lt;/author&gt;&lt;author&gt;Grosskopf, Shawna&lt;/author&gt;&lt;author&gt;Kokkelenberg E&lt;/author&gt;&lt;/authors&gt;&lt;/contributors&gt;&lt;titles&gt;&lt;title&gt;Measuring plant capacity, utilization, and technical change: a nonparametric approach&lt;/title&gt;&lt;secondary-title&gt;International Economic Review&lt;/secondary-title&gt;&lt;/titles&gt;&lt;periodical&gt;&lt;full-title&gt;International Economic Review&lt;/full-title&gt;&lt;/periodical&gt;&lt;pages&gt;655-666&lt;/pages&gt;&lt;volume&gt;30&lt;/volume&gt;&lt;number&gt;3&lt;/number&gt;&lt;dates&gt;&lt;year&gt;1989&lt;/year&gt;&lt;/dates&gt;&lt;urls&gt;&lt;/urls&gt;&lt;/record&gt;&lt;/Cite&gt;&lt;/EndNote&gt;</w:instrText>
      </w:r>
      <w:r w:rsidRPr="00C93C5C">
        <w:rPr>
          <w:rFonts w:ascii="Palatino Linotype" w:hAnsi="Palatino Linotype"/>
        </w:rPr>
        <w:fldChar w:fldCharType="separate"/>
      </w:r>
      <w:r w:rsidRPr="00C93C5C">
        <w:rPr>
          <w:rFonts w:ascii="Palatino Linotype" w:hAnsi="Palatino Linotype"/>
        </w:rPr>
        <w:t>(1989)</w:t>
      </w:r>
      <w:r w:rsidRPr="00C93C5C">
        <w:rPr>
          <w:rFonts w:ascii="Palatino Linotype" w:hAnsi="Palatino Linotype"/>
        </w:rPr>
        <w:fldChar w:fldCharType="end"/>
      </w:r>
      <w:r w:rsidRPr="00C93C5C">
        <w:rPr>
          <w:rFonts w:ascii="Palatino Linotype" w:hAnsi="Palatino Linotype"/>
        </w:rPr>
        <w:t xml:space="preserve"> proposed a basic DEA model that could be used for the measurement of CU. Due to the special advantages in handling multiple inputs as well as multiple outputs </w:t>
      </w:r>
      <w:r w:rsidRPr="00C93C5C">
        <w:rPr>
          <w:rFonts w:ascii="Palatino Linotype" w:hAnsi="Palatino Linotype"/>
        </w:rPr>
        <w:fldChar w:fldCharType="begin"/>
      </w:r>
      <w:r w:rsidRPr="00C93C5C">
        <w:rPr>
          <w:rFonts w:ascii="Palatino Linotype" w:hAnsi="Palatino Linotype"/>
        </w:rPr>
        <w:instrText xml:space="preserve"> ADDIN EN.CITE &lt;EndNote&gt;&lt;Cite&gt;&lt;Author&gt;Charnes&lt;/Author&gt;&lt;Year&gt;1978&lt;/Year&gt;&lt;RecNum&gt;183&lt;/RecNum&gt;&lt;DisplayText&gt;(Charnes et al., 1978)&lt;/DisplayText&gt;&lt;record&gt;&lt;rec-number&gt;183&lt;/rec-number&gt;&lt;foreign-keys&gt;&lt;key app="EN" db-id="z2sf20etlfdssqesvd55fp0f59ddr99w9e2p" timestamp="0"&gt;183&lt;/key&gt;&lt;/foreign-keys&gt;&lt;ref-type name="Journal Article"&gt;17&lt;/ref-type&gt;&lt;contributors&gt;&lt;authors&gt;&lt;author&gt;Charnes, A.&lt;/author&gt;&lt;author&gt;Cooper W W,&lt;/author&gt;&lt;author&gt;Rhodes E.&lt;/author&gt;&lt;/authors&gt;&lt;/contributors&gt;&lt;titles&gt;&lt;title&gt;Maesureing efficiency of decision making units&lt;/title&gt;&lt;secondary-title&gt;European Journal of Operational Resereh&lt;/secondary-title&gt;&lt;/titles&gt;&lt;pages&gt;&lt;style face="normal" font="default" size="100%"&gt;429&lt;/style&gt;&lt;style face="normal" font="default" charset="134" size="100%"&gt;</w:instrText>
      </w:r>
      <w:r w:rsidRPr="00C93C5C">
        <w:rPr>
          <w:rFonts w:ascii="Palatino Linotype" w:hAnsi="Palatino Linotype"/>
        </w:rPr>
        <w:instrText>一</w:instrText>
      </w:r>
      <w:r w:rsidRPr="00C93C5C">
        <w:rPr>
          <w:rFonts w:ascii="Palatino Linotype" w:hAnsi="Palatino Linotype"/>
        </w:rPr>
        <w:instrText>&lt;/style&gt;&lt;style face="normal" font="default" size="100%"&gt;444.&lt;/style&gt;&lt;/pages&gt;&lt;volume&gt;2&lt;/volume&gt;&lt;dates&gt;&lt;year&gt;1978&lt;/year&gt;&lt;/dates&gt;&lt;urls&gt;&lt;/urls&gt;&lt;/record&gt;&lt;/Cite&gt;&lt;/EndNote&gt;</w:instrText>
      </w:r>
      <w:r w:rsidRPr="00C93C5C">
        <w:rPr>
          <w:rFonts w:ascii="Palatino Linotype" w:hAnsi="Palatino Linotype"/>
        </w:rPr>
        <w:fldChar w:fldCharType="separate"/>
      </w:r>
      <w:r w:rsidRPr="00C93C5C">
        <w:rPr>
          <w:rFonts w:ascii="Palatino Linotype" w:hAnsi="Palatino Linotype"/>
        </w:rPr>
        <w:t>(Charnes et al., 1978)</w:t>
      </w:r>
      <w:r w:rsidRPr="00C93C5C">
        <w:rPr>
          <w:rFonts w:ascii="Palatino Linotype" w:hAnsi="Palatino Linotype"/>
        </w:rPr>
        <w:fldChar w:fldCharType="end"/>
      </w:r>
      <w:r w:rsidRPr="00C93C5C">
        <w:rPr>
          <w:rFonts w:ascii="Palatino Linotype" w:hAnsi="Palatino Linotype"/>
        </w:rPr>
        <w:t xml:space="preserve">, DEA is suitable to the capacity utilization analysis of industries with complex outputs such as the transportation industry. Many scholars since have indeed used DEA to conduct empirical research on capacity utilization </w:t>
      </w:r>
      <w:r w:rsidRPr="00C93C5C">
        <w:rPr>
          <w:rFonts w:ascii="Palatino Linotype" w:hAnsi="Palatino Linotype"/>
        </w:rPr>
        <w:fldChar w:fldCharType="begin">
          <w:fldData xml:space="preserve">PEVuZE5vdGU+PENpdGU+PEF1dGhvcj5XYW5nPC9BdXRob3I+PFllYXI+MjAxOTwvWWVhcj48UmVj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PEVuZE5vdGU+PENpdGU+PEF1dGhvcj5XYW5nPC9BdXRob3I+PFllYXI+MjAxOTwvWWVhcj48UmVj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(Arfa et al., 2017; Karagiannis, 2015; Lindebo et al., 2007; Wang et al., 2019)</w:t>
      </w:r>
      <w:r w:rsidRPr="00C93C5C">
        <w:rPr>
          <w:rFonts w:ascii="Palatino Linotype" w:hAnsi="Palatino Linotype"/>
        </w:rPr>
        <w:fldChar w:fldCharType="end"/>
      </w:r>
      <w:r w:rsidRPr="00C93C5C">
        <w:rPr>
          <w:rFonts w:ascii="Palatino Linotype" w:hAnsi="Palatino Linotype"/>
        </w:rPr>
        <w:t>. However, these studies mostly consider input factors, such as capital, manpower, and technology. They neglect the impact of environmental constraints on resource usage, such as final energy consumption and CO</w:t>
      </w:r>
      <w:r w:rsidRPr="00C93C5C">
        <w:rPr>
          <w:rFonts w:ascii="Palatino Linotype" w:hAnsi="Palatino Linotype"/>
          <w:vertAlign w:val="subscript"/>
        </w:rPr>
        <w:t>2</w:t>
      </w:r>
      <w:r w:rsidRPr="00C93C5C">
        <w:rPr>
          <w:rFonts w:ascii="Palatino Linotype" w:hAnsi="Palatino Linotype"/>
        </w:rPr>
        <w:t xml:space="preserve"> emissions on CU. Final energy consumption is the amount of energy that is directly consumed in production activities excluding transformation and loss </w:t>
      </w:r>
      <w:r w:rsidRPr="00C93C5C">
        <w:rPr>
          <w:rFonts w:ascii="Palatino Linotype" w:hAnsi="Palatino Linotype"/>
        </w:rPr>
        <w:fldChar w:fldCharType="begin"/>
      </w:r>
      <w:r w:rsidRPr="00C93C5C">
        <w:rPr>
          <w:rFonts w:ascii="Palatino Linotype" w:hAnsi="Palatino Linotype"/>
        </w:rPr>
        <w:instrText xml:space="preserve"> ADDIN EN.CITE &lt;EndNote&gt;&lt;Cite&gt;&lt;Author&gt;IEA.&lt;/Author&gt;&lt;Year&gt;2004&lt;/Year&gt;&lt;RecNum&gt;594&lt;/RecNum&gt;&lt;DisplayText&gt;(IEA., 2004)&lt;/DisplayText&gt;&lt;record&gt;&lt;rec-number&gt;594&lt;/rec-number&gt;&lt;foreign-keys&gt;&lt;key app="EN" db-id="z2sf20etlfdssqesvd55fp0f59ddr99w9e2p" timestamp="1587274117"&gt;594&lt;/key&gt;&lt;/foreign-keys&gt;&lt;ref-type name="Book"&gt;6&lt;/ref-type&gt;&lt;contributors&gt;&lt;authors&gt;&lt;author&gt;IEA.&lt;/author&gt;&lt;/authors&gt;&lt;/contributors&gt;&lt;titles&gt;&lt;title&gt;Energy Statistics Manual&lt;/title&gt;&lt;/titles&gt;&lt;dates&gt;&lt;year&gt;2004&lt;/year&gt;&lt;/dates&gt;&lt;publisher&gt;OECD Publishing&lt;/publisher&gt;&lt;isbn&gt;926403398X&lt;/isbn&gt;&lt;urls&gt;&lt;/urls&gt;&lt;/record&gt;&lt;/Cite&gt;&lt;/EndNote&gt;</w:instrText>
      </w:r>
      <w:r w:rsidRPr="00C93C5C">
        <w:rPr>
          <w:rFonts w:ascii="Palatino Linotype" w:hAnsi="Palatino Linotype"/>
        </w:rPr>
        <w:fldChar w:fldCharType="separate"/>
      </w:r>
      <w:r w:rsidRPr="00C93C5C">
        <w:rPr>
          <w:rFonts w:ascii="Palatino Linotype" w:hAnsi="Palatino Linotype"/>
        </w:rPr>
        <w:t>(IEA, 2004)</w:t>
      </w:r>
      <w:r w:rsidRPr="00C93C5C">
        <w:rPr>
          <w:rFonts w:ascii="Palatino Linotype" w:hAnsi="Palatino Linotype"/>
        </w:rPr>
        <w:fldChar w:fldCharType="end"/>
      </w:r>
      <w:r w:rsidRPr="00C93C5C">
        <w:rPr>
          <w:rFonts w:ascii="Palatino Linotype" w:hAnsi="Palatino Linotype"/>
        </w:rPr>
        <w:t>. With the increasing energy crisis and air pollution problems, the study of the CU of the transportation industry cannot ignore the influence of environmental factors.</w:t>
      </w:r>
    </w:p>
    <w:p w14:paraId="27AE7E11" w14:textId="77777777" w:rsidR="00865DFD" w:rsidRPr="00C93C5C" w:rsidRDefault="00865DFD" w:rsidP="007D005C">
      <w:pPr>
        <w:spacing w:line="480" w:lineRule="auto"/>
        <w:ind w:firstLineChars="200" w:firstLine="480"/>
        <w:rPr>
          <w:rFonts w:ascii="Palatino Linotype" w:hAnsi="Palatino Linotype"/>
        </w:rPr>
      </w:pPr>
      <w:r w:rsidRPr="00C93C5C">
        <w:rPr>
          <w:rFonts w:ascii="Palatino Linotype" w:hAnsi="Palatino Linotype"/>
        </w:rPr>
        <w:t xml:space="preserve">Furthermore, the implementation of China's Belt and Road Initiative (BRI) </w:t>
      </w:r>
      <w:r w:rsidRPr="00C93C5C">
        <w:rPr>
          <w:rFonts w:ascii="Palatino Linotype" w:hAnsi="Palatino Linotype"/>
        </w:rPr>
        <w:lastRenderedPageBreak/>
        <w:t xml:space="preserve">is creating a new pattern for the development of the world economy. This initiative is promoting international cooperation regarding joined production capacity. As a priority area of the BRI, China's transportation industry has also ushered in new country-level development opportunities </w:t>
      </w:r>
      <w:r w:rsidRPr="00C93C5C">
        <w:rPr>
          <w:rFonts w:ascii="Palatino Linotype" w:hAnsi="Palatino Linotype"/>
        </w:rPr>
        <w:fldChar w:fldCharType="begin"/>
      </w:r>
      <w:r w:rsidRPr="00C93C5C">
        <w:rPr>
          <w:rFonts w:ascii="Palatino Linotype" w:hAnsi="Palatino Linotype"/>
        </w:rPr>
        <w:instrText xml:space="preserve"> ADDIN EN.CITE &lt;EndNote&gt;&lt;Cite&gt;&lt;Author&gt;Jiang&lt;/Author&gt;&lt;Year&gt;2018&lt;/Year&gt;&lt;RecNum&gt;600&lt;/RecNum&gt;&lt;DisplayText&gt;(Jiang et al., 2018)&lt;/DisplayText&gt;&lt;record&gt;&lt;rec-number&gt;600&lt;/rec-number&gt;&lt;foreign-keys&gt;&lt;key app="EN" db-id="z2sf20etlfdssqesvd55fp0f59ddr99w9e2p" timestamp="1587299559"&gt;600&lt;/key&gt;&lt;/foreign-keys&gt;&lt;ref-type name="Journal Article"&gt;17&lt;/ref-type&gt;&lt;contributors&gt;&lt;authors&gt;&lt;author&gt;Jiang, Yonglei&lt;/author&gt;&lt;author&gt;Sheu, Jiuh-Biing&lt;/author&gt;&lt;author&gt;Peng, Zixuan&lt;/author&gt;&lt;author&gt;Yu, Bin&lt;/author&gt;&lt;/authors&gt;&lt;/contributors&gt;&lt;titles&gt;&lt;title&gt;Hinterland patterns of China Railway (CR) express in China under the Belt and Road Initiative: A preliminary analysis&lt;/title&gt;&lt;secondary-title&gt;Transportation Research Part E: Logistics and Transportation Review&lt;/secondary-title&gt;&lt;/titles&gt;&lt;periodical&gt;&lt;full-title&gt;Transportation research part E: logistics and transportation review&lt;/full-title&gt;&lt;/periodical&gt;&lt;pages&gt;189-201&lt;/pages&gt;&lt;volume&gt;119&lt;/volume&gt;&lt;dates&gt;&lt;year&gt;2018&lt;/year&gt;&lt;/dates&gt;&lt;isbn&gt;1366-5545&lt;/isbn&gt;&lt;urls&gt;&lt;/urls&gt;&lt;/record&gt;&lt;/Cite&gt;&lt;/EndNote&gt;</w:instrText>
      </w:r>
      <w:r w:rsidRPr="00C93C5C">
        <w:rPr>
          <w:rFonts w:ascii="Palatino Linotype" w:hAnsi="Palatino Linotype"/>
        </w:rPr>
        <w:fldChar w:fldCharType="separate"/>
      </w:r>
      <w:r w:rsidRPr="00C93C5C">
        <w:rPr>
          <w:rFonts w:ascii="Palatino Linotype" w:hAnsi="Palatino Linotype"/>
        </w:rPr>
        <w:t>(Jiang et al., 2018)</w:t>
      </w:r>
      <w:r w:rsidRPr="00C93C5C">
        <w:rPr>
          <w:rFonts w:ascii="Palatino Linotype" w:hAnsi="Palatino Linotype"/>
        </w:rPr>
        <w:fldChar w:fldCharType="end"/>
      </w:r>
      <w:r w:rsidRPr="00C93C5C">
        <w:rPr>
          <w:rFonts w:ascii="Palatino Linotype" w:hAnsi="Palatino Linotype"/>
        </w:rPr>
        <w:t>. At present, China's transportation industry is not facing an urgent need for capacity optimization. However, in the long run, a sharp increase in final energy consumption and CO</w:t>
      </w:r>
      <w:r w:rsidRPr="00C93C5C">
        <w:rPr>
          <w:rFonts w:ascii="Palatino Linotype" w:hAnsi="Palatino Linotype"/>
          <w:vertAlign w:val="subscript"/>
        </w:rPr>
        <w:t>2</w:t>
      </w:r>
      <w:r w:rsidRPr="00C93C5C">
        <w:rPr>
          <w:rFonts w:ascii="Palatino Linotype" w:hAnsi="Palatino Linotype"/>
        </w:rPr>
        <w:t xml:space="preserve"> emissions is expected </w:t>
      </w:r>
      <w:r w:rsidRPr="00C93C5C">
        <w:rPr>
          <w:rFonts w:ascii="Palatino Linotype" w:hAnsi="Palatino Linotype"/>
        </w:rPr>
        <w:fldChar w:fldCharType="begin">
          <w:fldData xml:space="preserve">PEVuZE5vdGU+PENpdGU+PEF1dGhvcj5IdWFuZzwvQXV0aG9yPjxZZWFyPjIwMTk8L1llYXI+PFJl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=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PEVuZE5vdGU+PENpdGU+PEF1dGhvcj5IdWFuZzwvQXV0aG9yPjxZZWFyPjIwMTk8L1llYXI+PFJl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=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(Huang et al., 2019)</w:t>
      </w:r>
      <w:r w:rsidRPr="00C93C5C">
        <w:rPr>
          <w:rFonts w:ascii="Palatino Linotype" w:hAnsi="Palatino Linotype"/>
        </w:rPr>
        <w:fldChar w:fldCharType="end"/>
      </w:r>
      <w:r w:rsidRPr="00C93C5C">
        <w:rPr>
          <w:rFonts w:ascii="Palatino Linotype" w:hAnsi="Palatino Linotype"/>
        </w:rPr>
        <w:t xml:space="preserve">. In order for China to achieve the strategic goal of building a country-wide major transportation network, it is critical to improve its CU and promote the development of green transportation systems. </w:t>
      </w:r>
    </w:p>
    <w:p w14:paraId="39283310" w14:textId="77777777" w:rsidR="00865DFD" w:rsidRPr="00C93C5C" w:rsidRDefault="00865DFD" w:rsidP="007D005C">
      <w:pPr>
        <w:spacing w:line="480" w:lineRule="auto"/>
        <w:ind w:firstLineChars="200" w:firstLine="480"/>
        <w:rPr>
          <w:rFonts w:ascii="Palatino Linotype" w:hAnsi="Palatino Linotype"/>
        </w:rPr>
      </w:pPr>
      <w:r w:rsidRPr="00C93C5C">
        <w:rPr>
          <w:rFonts w:ascii="Palatino Linotype" w:hAnsi="Palatino Linotype"/>
        </w:rPr>
        <w:t>Consequently, this paper aims to construct a universal CU evaluation framework from the perspective of environmental constraints. As such, this framework incorporates the variables of CO</w:t>
      </w:r>
      <w:r w:rsidRPr="00C93C5C">
        <w:rPr>
          <w:rFonts w:ascii="Palatino Linotype" w:hAnsi="Palatino Linotype"/>
          <w:vertAlign w:val="subscript"/>
        </w:rPr>
        <w:t>2</w:t>
      </w:r>
      <w:r w:rsidRPr="00C93C5C">
        <w:rPr>
          <w:rFonts w:ascii="Palatino Linotype" w:hAnsi="Palatino Linotype"/>
        </w:rPr>
        <w:t xml:space="preserve"> and final energy consumption. The framework is applied to explore the CU of China's transportation industry in the period 2011-2017. Using the proposed improved DEA-based difference method, the CU is characterized by the difference between the actual output and the optimal potential output produced by various input resources. Simultaneously, the current status of CU in the transportation industry is also determined and the factors that influence CU analyzed.</w:t>
      </w:r>
    </w:p>
    <w:p w14:paraId="4310329B" w14:textId="77777777" w:rsidR="00865DFD" w:rsidRPr="00C93C5C" w:rsidRDefault="00865DFD" w:rsidP="007D005C">
      <w:pPr>
        <w:spacing w:line="480" w:lineRule="auto"/>
        <w:ind w:firstLineChars="200" w:firstLine="480"/>
        <w:rPr>
          <w:rFonts w:ascii="Palatino Linotype" w:hAnsi="Palatino Linotype"/>
        </w:rPr>
      </w:pPr>
      <w:r w:rsidRPr="00C93C5C">
        <w:rPr>
          <w:rFonts w:ascii="Palatino Linotype" w:hAnsi="Palatino Linotype"/>
          <w:color w:val="000000" w:themeColor="text1"/>
        </w:rPr>
        <w:t>Hence, this research study provides a reliable method for accurately measuring the transportation industry’s CU</w:t>
      </w:r>
      <w:r w:rsidRPr="00C93C5C">
        <w:rPr>
          <w:rFonts w:ascii="Palatino Linotype" w:hAnsi="Palatino Linotype"/>
        </w:rPr>
        <w:t xml:space="preserve"> taking environmental constraints into account</w:t>
      </w:r>
      <w:r w:rsidRPr="00C93C5C">
        <w:rPr>
          <w:rFonts w:ascii="Palatino Linotype" w:hAnsi="Palatino Linotype"/>
          <w:color w:val="000000" w:themeColor="text1"/>
        </w:rPr>
        <w:t>.</w:t>
      </w:r>
      <w:r w:rsidRPr="00C93C5C">
        <w:rPr>
          <w:rFonts w:ascii="Palatino Linotype" w:hAnsi="Palatino Linotype"/>
        </w:rPr>
        <w:t xml:space="preserve"> </w:t>
      </w:r>
      <w:r w:rsidRPr="00C93C5C">
        <w:rPr>
          <w:rFonts w:ascii="Palatino Linotype" w:hAnsi="Palatino Linotype"/>
          <w:color w:val="000000" w:themeColor="text1"/>
        </w:rPr>
        <w:t xml:space="preserve">Furthermore, the study reveals the potential impact of changes </w:t>
      </w:r>
      <w:r w:rsidRPr="00C93C5C">
        <w:rPr>
          <w:rFonts w:ascii="Palatino Linotype" w:hAnsi="Palatino Linotype"/>
          <w:color w:val="000000" w:themeColor="text1"/>
        </w:rPr>
        <w:lastRenderedPageBreak/>
        <w:t>of input resources on capacity utilization in different regions. This application provides a useful reference for enhanced planning and resource allocation for the transportation industry. The study also enables the formulation of region-specific CU-improvement strategies. These will be allow establishing an integrated transportation CU monitoring system.</w:t>
      </w:r>
      <w:r w:rsidRPr="00C93C5C">
        <w:rPr>
          <w:rFonts w:ascii="Palatino Linotype" w:hAnsi="Palatino Linotype"/>
        </w:rPr>
        <w:t xml:space="preserve"> </w:t>
      </w:r>
    </w:p>
    <w:p w14:paraId="7328DA04" w14:textId="77777777" w:rsidR="00865DFD" w:rsidRPr="00C93C5C" w:rsidRDefault="00865DFD" w:rsidP="007D005C">
      <w:pPr>
        <w:spacing w:line="480" w:lineRule="auto"/>
        <w:ind w:firstLineChars="200" w:firstLine="480"/>
        <w:rPr>
          <w:rFonts w:ascii="Palatino Linotype" w:hAnsi="Palatino Linotype"/>
        </w:rPr>
      </w:pPr>
      <w:r w:rsidRPr="00C93C5C">
        <w:rPr>
          <w:rFonts w:ascii="Palatino Linotype" w:hAnsi="Palatino Linotype"/>
        </w:rPr>
        <w:t>The rest of the article is summarized as follows. The next section provides an introduction to the research methodology. It includes the description of two improved DEA-based difference methods, our proposed CU index, as well as the evaluation system and data sources. The third section analyzes the CU levels of China's transportation industry. The fourth section discusses the CU values measured by the two DEA-based methods and proposes some management recommendations. Finally, the fifth section includes the conclusions and future research.</w:t>
      </w:r>
    </w:p>
    <w:p w14:paraId="05F92EB9" w14:textId="77777777" w:rsidR="007725AF" w:rsidRPr="00C93C5C" w:rsidRDefault="007725AF" w:rsidP="00E43072">
      <w:pPr>
        <w:spacing w:line="360" w:lineRule="auto"/>
        <w:ind w:firstLineChars="200" w:firstLine="480"/>
        <w:rPr>
          <w:rFonts w:ascii="Palatino Linotype" w:hAnsi="Palatino Linotype"/>
        </w:rPr>
      </w:pPr>
    </w:p>
    <w:p w14:paraId="5B446CC2" w14:textId="6B0D3068" w:rsidR="007F0F1C" w:rsidRPr="00C93C5C" w:rsidRDefault="00371B2D" w:rsidP="007F0F1C">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2</w:t>
      </w:r>
      <w:r w:rsidR="009E4CD3" w:rsidRPr="00C93C5C">
        <w:rPr>
          <w:rFonts w:ascii="Palatino Linotype" w:hAnsi="Palatino Linotype"/>
          <w:b w:val="0"/>
          <w:sz w:val="32"/>
          <w:szCs w:val="32"/>
        </w:rPr>
        <w:t xml:space="preserve"> Methodology</w:t>
      </w:r>
    </w:p>
    <w:p w14:paraId="6E81765E" w14:textId="77777777" w:rsidR="00890FA7" w:rsidRPr="00C93C5C" w:rsidRDefault="00890FA7" w:rsidP="007D005C">
      <w:pPr>
        <w:spacing w:line="480" w:lineRule="auto"/>
        <w:ind w:firstLineChars="200" w:firstLine="480"/>
        <w:rPr>
          <w:rFonts w:ascii="Palatino Linotype" w:hAnsi="Palatino Linotype"/>
        </w:rPr>
      </w:pPr>
      <w:r w:rsidRPr="00C93C5C">
        <w:rPr>
          <w:rFonts w:ascii="Palatino Linotype" w:hAnsi="Palatino Linotype"/>
        </w:rPr>
        <w:t xml:space="preserve">Data Envelopment Analysis (DEA) is a non-parametric quantitative analysis technique proposed by Charnes et al. in 1978 </w:t>
      </w:r>
      <w:r w:rsidRPr="00C93C5C">
        <w:rPr>
          <w:rFonts w:ascii="Palatino Linotype" w:hAnsi="Palatino Linotype"/>
        </w:rPr>
        <w:fldChar w:fldCharType="begin"/>
      </w:r>
      <w:r w:rsidRPr="00C93C5C">
        <w:rPr>
          <w:rFonts w:ascii="Palatino Linotype" w:hAnsi="Palatino Linotype"/>
        </w:rPr>
        <w:instrText xml:space="preserve"> ADDIN EN.CITE &lt;EndNote&gt;&lt;Cite&gt;&lt;Author&gt;Charnes&lt;/Author&gt;&lt;Year&gt;1978&lt;/Year&gt;&lt;RecNum&gt;183&lt;/RecNum&gt;&lt;DisplayText&gt;(Charnes et al., 1978)&lt;/DisplayText&gt;&lt;record&gt;&lt;rec-number&gt;183&lt;/rec-number&gt;&lt;foreign-keys&gt;&lt;key app="EN" db-id="z2sf20etlfdssqesvd55fp0f59ddr99w9e2p" timestamp="0"&gt;183&lt;/key&gt;&lt;/foreign-keys&gt;&lt;ref-type name="Journal Article"&gt;17&lt;/ref-type&gt;&lt;contributors&gt;&lt;authors&gt;&lt;author&gt;Charnes, A.&lt;/author&gt;&lt;author&gt;Cooper W W,&lt;/author&gt;&lt;author&gt;Rhodes E.&lt;/author&gt;&lt;/authors&gt;&lt;/contributors&gt;&lt;titles&gt;&lt;title&gt;Maesureing efficiency of decision making units&lt;/title&gt;&lt;secondary-title&gt;European Journal of Operational Resereh&lt;/secondary-title&gt;&lt;/titles&gt;&lt;pages&gt;&lt;style face="normal" font="default" size="100%"&gt;429&lt;/style&gt;&lt;style face="normal" font="default" charset="134" size="100%"&gt;</w:instrText>
      </w:r>
      <w:r w:rsidRPr="00C93C5C">
        <w:rPr>
          <w:rFonts w:ascii="Palatino Linotype" w:hAnsi="Palatino Linotype"/>
        </w:rPr>
        <w:instrText>一</w:instrText>
      </w:r>
      <w:r w:rsidRPr="00C93C5C">
        <w:rPr>
          <w:rFonts w:ascii="Palatino Linotype" w:hAnsi="Palatino Linotype"/>
        </w:rPr>
        <w:instrText>&lt;/style&gt;&lt;style face="normal" font="default" size="100%"&gt;444.&lt;/style&gt;&lt;/pages&gt;&lt;volume&gt;2&lt;/volume&gt;&lt;dates&gt;&lt;year&gt;1978&lt;/year&gt;&lt;/dates&gt;&lt;urls&gt;&lt;/urls&gt;&lt;/record&gt;&lt;/Cite&gt;&lt;/EndNote&gt;</w:instrText>
      </w:r>
      <w:r w:rsidRPr="00C93C5C">
        <w:rPr>
          <w:rFonts w:ascii="Palatino Linotype" w:hAnsi="Palatino Linotype"/>
        </w:rPr>
        <w:fldChar w:fldCharType="separate"/>
      </w:r>
      <w:r w:rsidRPr="00C93C5C">
        <w:rPr>
          <w:rFonts w:ascii="Palatino Linotype" w:hAnsi="Palatino Linotype"/>
        </w:rPr>
        <w:t>(Charnes et al., 1978)</w:t>
      </w:r>
      <w:r w:rsidRPr="00C93C5C">
        <w:rPr>
          <w:rFonts w:ascii="Palatino Linotype" w:hAnsi="Palatino Linotype"/>
        </w:rPr>
        <w:fldChar w:fldCharType="end"/>
      </w:r>
      <w:r w:rsidRPr="00C93C5C">
        <w:rPr>
          <w:rFonts w:ascii="Palatino Linotype" w:hAnsi="Palatino Linotype"/>
        </w:rPr>
        <w:t xml:space="preserve">. It uses linear programming to evaluate the relative effectiveness among different but comparable research objects of the same type (also called the decision </w:t>
      </w:r>
      <w:r w:rsidRPr="00C93C5C">
        <w:rPr>
          <w:rFonts w:ascii="Palatino Linotype" w:hAnsi="Palatino Linotype"/>
          <w:color w:val="000000"/>
        </w:rPr>
        <w:t>making units</w:t>
      </w:r>
      <w:r w:rsidRPr="00C93C5C">
        <w:rPr>
          <w:rFonts w:ascii="Palatino Linotype" w:hAnsi="Palatino Linotype"/>
        </w:rPr>
        <w:t xml:space="preserve"> or DMU). DEA does not need to conduct dimensional processing on data, nor does it need any weight assumptions. Therefore, it has special advantages when dealing with the comparison of units which depend </w:t>
      </w:r>
      <w:r w:rsidRPr="00C93C5C">
        <w:rPr>
          <w:rFonts w:ascii="Palatino Linotype" w:hAnsi="Palatino Linotype"/>
        </w:rPr>
        <w:lastRenderedPageBreak/>
        <w:t xml:space="preserve">on multiple inputs and produce multiple outputs </w:t>
      </w:r>
      <w:r w:rsidRPr="00C93C5C">
        <w:rPr>
          <w:rFonts w:ascii="Palatino Linotype" w:hAnsi="Palatino Linotype"/>
        </w:rPr>
        <w:fldChar w:fldCharType="begin"/>
      </w:r>
      <w:r w:rsidRPr="00C93C5C">
        <w:rPr>
          <w:rFonts w:ascii="Palatino Linotype" w:hAnsi="Palatino Linotype"/>
        </w:rPr>
        <w:instrText xml:space="preserve"> ADDIN EN.CITE &lt;EndNote&gt;&lt;Cite&gt;&lt;Author&gt;Banker&lt;/Author&gt;&lt;Year&gt;1984&lt;/Year&gt;&lt;RecNum&gt;597&lt;/RecNum&gt;&lt;DisplayText&gt;(Banker, 1984)&lt;/DisplayText&gt;&lt;record&gt;&lt;rec-number&gt;597&lt;/rec-number&gt;&lt;foreign-keys&gt;&lt;key app="EN" db-id="z2sf20etlfdssqesvd55fp0f59ddr99w9e2p" timestamp="1587279510"&gt;597&lt;/key&gt;&lt;/foreign-keys&gt;&lt;ref-type name="Journal Article"&gt;17&lt;/ref-type&gt;&lt;contributors&gt;&lt;authors&gt;&lt;author&gt;Banker, Rajiv D&lt;/author&gt;&lt;/authors&gt;&lt;/contributors&gt;&lt;titles&gt;&lt;title&gt;Estimating most productive scale size using data envelopment analysis&lt;/title&gt;&lt;secondary-title&gt;European journal of operational research&lt;/secondary-title&gt;&lt;/titles&gt;&lt;periodical&gt;&lt;full-title&gt;European Journal of Operational Research&lt;/full-title&gt;&lt;abbr-1&gt;Eur. J. Oper. Res. (Netherlands)&lt;/abbr-1&gt;&lt;/periodical&gt;&lt;pages&gt;35-44&lt;/pages&gt;&lt;volume&gt;17&lt;/volume&gt;&lt;number&gt;1&lt;/number&gt;&lt;dates&gt;&lt;year&gt;1984&lt;/year&gt;&lt;/dates&gt;&lt;isbn&gt;0377-2217&lt;/isbn&gt;&lt;urls&gt;&lt;/urls&gt;&lt;/record&gt;&lt;/Cite&gt;&lt;/EndNote&gt;</w:instrText>
      </w:r>
      <w:r w:rsidRPr="00C93C5C">
        <w:rPr>
          <w:rFonts w:ascii="Palatino Linotype" w:hAnsi="Palatino Linotype"/>
        </w:rPr>
        <w:fldChar w:fldCharType="separate"/>
      </w:r>
      <w:r w:rsidRPr="00C93C5C">
        <w:rPr>
          <w:rFonts w:ascii="Palatino Linotype" w:hAnsi="Palatino Linotype"/>
        </w:rPr>
        <w:t>(Banker, 1984)</w:t>
      </w:r>
      <w:r w:rsidRPr="00C93C5C">
        <w:rPr>
          <w:rFonts w:ascii="Palatino Linotype" w:hAnsi="Palatino Linotype"/>
        </w:rPr>
        <w:fldChar w:fldCharType="end"/>
      </w:r>
      <w:r w:rsidRPr="00C93C5C">
        <w:rPr>
          <w:rFonts w:ascii="Palatino Linotype" w:hAnsi="Palatino Linotype"/>
        </w:rPr>
        <w:t xml:space="preserve">. DEA has wide applications in performance evaluation of industry and production management settings </w:t>
      </w:r>
      <w:r w:rsidRPr="00C93C5C">
        <w:rPr>
          <w:rFonts w:ascii="Palatino Linotype" w:hAnsi="Palatino Linotype"/>
        </w:rPr>
        <w:fldChar w:fldCharType="begin"/>
      </w:r>
      <w:r w:rsidRPr="00C93C5C">
        <w:rPr>
          <w:rFonts w:ascii="Palatino Linotype" w:hAnsi="Palatino Linotype"/>
        </w:rPr>
        <w:instrText xml:space="preserve"> ADDIN EN.CITE &lt;EndNote&gt;&lt;Cite&gt;&lt;Author&gt;Haugland&lt;/Author&gt;&lt;Year&gt;2007&lt;/Year&gt;&lt;RecNum&gt;598&lt;/RecNum&gt;&lt;DisplayText&gt;(Haugland et al., 2007; Zhu, 2014)&lt;/DisplayText&gt;&lt;record&gt;&lt;rec-number&gt;598&lt;/rec-number&gt;&lt;foreign-keys&gt;&lt;key app="EN" db-id="z2sf20etlfdssqesvd55fp0f59ddr99w9e2p" timestamp="1587280511"&gt;598&lt;/key&gt;&lt;/foreign-keys&gt;&lt;ref-type name="Journal Article"&gt;17&lt;/ref-type&gt;&lt;contributors&gt;&lt;authors&gt;&lt;author&gt;Haugland, Sven A&lt;/author&gt;&lt;author&gt;Myrtveit, Ingunn&lt;/author&gt;&lt;author&gt;Nygaard, Arne&lt;/author&gt;&lt;/authors&gt;&lt;/contributors&gt;&lt;titles&gt;&lt;title&gt;Market orientation and performance in the service industry: A data envelopment analysis&lt;/title&gt;&lt;secondary-title&gt;Journal of Business Research&lt;/secondary-title&gt;&lt;/titles&gt;&lt;periodical&gt;&lt;full-title&gt;Journal of Business Research&lt;/full-title&gt;&lt;/periodical&gt;&lt;pages&gt;1191-1197&lt;/pages&gt;&lt;volume&gt;60&lt;/volume&gt;&lt;number&gt;11&lt;/number&gt;&lt;dates&gt;&lt;year&gt;2007&lt;/year&gt;&lt;/dates&gt;&lt;isbn&gt;0148-2963&lt;/isbn&gt;&lt;urls&gt;&lt;/urls&gt;&lt;/record&gt;&lt;/Cite&gt;&lt;Cite&gt;&lt;Author&gt;Zhu&lt;/Author&gt;&lt;Year&gt;2014&lt;/Year&gt;&lt;RecNum&gt;599&lt;/RecNum&gt;&lt;record&gt;&lt;rec-number&gt;599&lt;/rec-number&gt;&lt;foreign-keys&gt;&lt;key app="EN" db-id="z2sf20etlfdssqesvd55fp0f59ddr99w9e2p" timestamp="1587280973"&gt;599&lt;/key&gt;&lt;/foreign-keys&gt;&lt;ref-type name="Book"&gt;6&lt;/ref-type&gt;&lt;contributors&gt;&lt;authors&gt;&lt;author&gt;Zhu, Joe&lt;/author&gt;&lt;/authors&gt;&lt;/contributors&gt;&lt;titles&gt;&lt;title&gt;Quantitative models for performance evaluation and benchmarking: data envelopment analysis with spreadsheets&lt;/title&gt;&lt;/titles&gt;&lt;volume&gt;213&lt;/volume&gt;&lt;dates&gt;&lt;year&gt;2014&lt;/year&gt;&lt;/dates&gt;&lt;publisher&gt;Springer&lt;/publisher&gt;&lt;isbn&gt;3319066471&lt;/isbn&gt;&lt;urls&gt;&lt;/urls&gt;&lt;/record&gt;&lt;/Cite&gt;&lt;/EndNote&gt;</w:instrText>
      </w:r>
      <w:r w:rsidRPr="00C93C5C">
        <w:rPr>
          <w:rFonts w:ascii="Palatino Linotype" w:hAnsi="Palatino Linotype"/>
        </w:rPr>
        <w:fldChar w:fldCharType="separate"/>
      </w:r>
      <w:r w:rsidRPr="00C93C5C">
        <w:rPr>
          <w:rFonts w:ascii="Palatino Linotype" w:hAnsi="Palatino Linotype"/>
        </w:rPr>
        <w:t>(Haugland et al., 2007; Zhu, 2014)</w:t>
      </w:r>
      <w:r w:rsidRPr="00C93C5C">
        <w:rPr>
          <w:rFonts w:ascii="Palatino Linotype" w:hAnsi="Palatino Linotype"/>
        </w:rPr>
        <w:fldChar w:fldCharType="end"/>
      </w:r>
      <w:r w:rsidRPr="00C93C5C">
        <w:rPr>
          <w:rFonts w:ascii="Palatino Linotype" w:hAnsi="Palatino Linotype"/>
        </w:rPr>
        <w:t>.</w:t>
      </w:r>
    </w:p>
    <w:p w14:paraId="512E0FD3" w14:textId="77777777" w:rsidR="00890FA7" w:rsidRPr="00C93C5C" w:rsidRDefault="00890FA7" w:rsidP="007D005C">
      <w:pPr>
        <w:spacing w:line="480" w:lineRule="auto"/>
        <w:ind w:firstLineChars="200" w:firstLine="480"/>
        <w:rPr>
          <w:rFonts w:ascii="Palatino Linotype" w:hAnsi="Palatino Linotype"/>
        </w:rPr>
      </w:pPr>
      <w:r w:rsidRPr="00C93C5C">
        <w:rPr>
          <w:rFonts w:ascii="Palatino Linotype" w:hAnsi="Palatino Linotype"/>
        </w:rPr>
        <w:t xml:space="preserve">By considering environmental constraints and the characteristics of the transportation industry has enabled us to propose two improved DEA difference methods. These two methods are used to explore the CU of the transportation industry in 30 provinces and cities in China from 2011 to 2017. Hence, the transportation industry of these 30 Chinese provinces and cities are the research objects (the DMUs). The 2011-2017 transportation industry data is mainly sourced from the China Statistical Yearbook </w:t>
      </w:r>
      <w:r w:rsidRPr="00C93C5C">
        <w:rPr>
          <w:rFonts w:ascii="Palatino Linotype" w:hAnsi="Palatino Linotype"/>
        </w:rPr>
        <w:fldChar w:fldCharType="begin"/>
      </w:r>
      <w:r w:rsidRPr="00C93C5C">
        <w:rPr>
          <w:rFonts w:ascii="Palatino Linotype" w:hAnsi="Palatino Linotype"/>
        </w:rPr>
        <w:instrText xml:space="preserve"> ADDIN EN.CITE &lt;EndNote&gt;&lt;Cite&gt;&lt;Author&gt;NBS&lt;/Author&gt;&lt;Year&gt;2012-2018&lt;/Year&gt;&lt;RecNum&gt;251&lt;/RecNum&gt;&lt;DisplayText&gt;(NBS, 2012-2018)&lt;/DisplayText&gt;&lt;record&gt;&lt;rec-number&gt;251&lt;/rec-number&gt;&lt;foreign-keys&gt;&lt;key app="EN" db-id="z2sf20etlfdssqesvd55fp0f59ddr99w9e2p" timestamp="0"&gt;251&lt;/key&gt;&lt;/foreign-keys&gt;&lt;ref-type name="Generic"&gt;13&lt;/ref-type&gt;&lt;contributors&gt;&lt;authors&gt;&lt;author&gt;&lt;style face="normal" font="default" charset="134" size="100%"&gt;NBS&lt;/style&gt;&lt;/author&gt;&lt;/authors&gt;&lt;/contributors&gt;&lt;titles&gt;&lt;title&gt;&lt;style face="normal" font="default" charset="134" size="100%"&gt;China statistical yearbook—2012-2018&lt;/style&gt;&lt;/title&gt;&lt;/titles&gt;&lt;number&gt;11&lt;/number&gt;&lt;keywords&gt;&lt;keyword&gt;</w:instrText>
      </w:r>
      <w:r w:rsidRPr="00C93C5C">
        <w:rPr>
          <w:rFonts w:ascii="Palatino Linotype" w:hAnsi="Palatino Linotype"/>
        </w:rPr>
        <w:instrText>中国统计年鉴</w:instrText>
      </w:r>
      <w:r w:rsidRPr="00C93C5C">
        <w:rPr>
          <w:rFonts w:ascii="Palatino Linotype" w:hAnsi="Palatino Linotype"/>
        </w:rPr>
        <w:instrText>&lt;/keyword&gt;&lt;keyword&gt;</w:instrText>
      </w:r>
      <w:r w:rsidRPr="00C93C5C">
        <w:rPr>
          <w:rFonts w:ascii="Palatino Linotype" w:hAnsi="Palatino Linotype"/>
        </w:rPr>
        <w:instrText>经济指标</w:instrText>
      </w:r>
      <w:r w:rsidRPr="00C93C5C">
        <w:rPr>
          <w:rFonts w:ascii="Palatino Linotype" w:hAnsi="Palatino Linotype"/>
        </w:rPr>
        <w:instrText>&lt;/keyword&gt;&lt;keyword&gt;</w:instrText>
      </w:r>
      <w:r w:rsidRPr="00C93C5C">
        <w:rPr>
          <w:rFonts w:ascii="Palatino Linotype" w:hAnsi="Palatino Linotype"/>
        </w:rPr>
        <w:instrText>统计数据</w:instrText>
      </w:r>
      <w:r w:rsidRPr="00C93C5C">
        <w:rPr>
          <w:rFonts w:ascii="Palatino Linotype" w:hAnsi="Palatino Linotype"/>
        </w:rPr>
        <w:instrText>&lt;/keyword&gt;&lt;keyword&gt;</w:instrText>
      </w:r>
      <w:r w:rsidRPr="00C93C5C">
        <w:rPr>
          <w:rFonts w:ascii="Palatino Linotype" w:hAnsi="Palatino Linotype"/>
        </w:rPr>
        <w:instrText>资料性</w:instrText>
      </w:r>
      <w:r w:rsidRPr="00C93C5C">
        <w:rPr>
          <w:rFonts w:ascii="Palatino Linotype" w:hAnsi="Palatino Linotype"/>
        </w:rPr>
        <w:instrText>&lt;/keyword&gt;&lt;/keywords&gt;&lt;dates&gt;&lt;year&gt;2012-2018&lt;/year&gt;&lt;/dates&gt;&lt;publisher&gt;&lt;style face="normal" font="default" charset="134" size="100%"&gt;China Statistics Press&lt;/style&gt;&lt;/publisher&gt;&lt;isbn&gt;1002-4557&lt;/isbn&gt;&lt;call-num&gt;11-2448/C&lt;/call-num&gt;&lt;urls&gt;&lt;/urls&gt;&lt;remote-database-provider&gt;Cnki&lt;/remote-database-provider&gt;&lt;/record&gt;&lt;/Cite&gt;&lt;/EndNote&gt;</w:instrText>
      </w:r>
      <w:r w:rsidRPr="00C93C5C">
        <w:rPr>
          <w:rFonts w:ascii="Palatino Linotype" w:hAnsi="Palatino Linotype"/>
        </w:rPr>
        <w:fldChar w:fldCharType="separate"/>
      </w:r>
      <w:r w:rsidRPr="00C93C5C">
        <w:rPr>
          <w:rFonts w:ascii="Palatino Linotype" w:hAnsi="Palatino Linotype"/>
          <w:noProof/>
        </w:rPr>
        <w:t>(NBS, 2012-2018)</w:t>
      </w:r>
      <w:r w:rsidRPr="00C93C5C">
        <w:rPr>
          <w:rFonts w:ascii="Palatino Linotype" w:hAnsi="Palatino Linotype"/>
        </w:rPr>
        <w:fldChar w:fldCharType="end"/>
      </w:r>
      <w:r w:rsidRPr="00C93C5C">
        <w:rPr>
          <w:rFonts w:ascii="Palatino Linotype" w:hAnsi="Palatino Linotype"/>
        </w:rPr>
        <w:t xml:space="preserve">, the China Energy Statistical Yearbook </w:t>
      </w:r>
      <w:r w:rsidRPr="00C93C5C">
        <w:rPr>
          <w:rFonts w:ascii="Palatino Linotype" w:hAnsi="Palatino Linotype"/>
        </w:rPr>
        <w:fldChar w:fldCharType="begin"/>
      </w:r>
      <w:r w:rsidRPr="00C93C5C">
        <w:rPr>
          <w:rFonts w:ascii="Palatino Linotype" w:hAnsi="Palatino Linotype"/>
        </w:rPr>
        <w:instrText xml:space="preserve"> ADDIN EN.CITE &lt;EndNote&gt;&lt;Cite&gt;&lt;Author&gt;NBSMEP&lt;/Author&gt;&lt;Year&gt;2012-2018&lt;/Year&gt;&lt;RecNum&gt;252&lt;/RecNum&gt;&lt;DisplayText&gt;(NBSMEP, 2012-2018)&lt;/DisplayText&gt;&lt;record&gt;&lt;rec-number&gt;252&lt;/rec-number&gt;&lt;foreign-keys&gt;&lt;key app="EN" db-id="z2sf20etlfdssqesvd55fp0f59ddr99w9e2p" timestamp="0"&gt;252&lt;/key&gt;&lt;/foreign-keys&gt;&lt;ref-type name="Generic"&gt;13&lt;/ref-type&gt;&lt;contributors&gt;&lt;authors&gt;&lt;author&gt;&lt;style face="normal" font="default" charset="134" size="100%"&gt;NBSMEP&lt;/style&gt;&lt;/author&gt;&lt;/authors&gt;&lt;/contributors&gt;&lt;titles&gt;&lt;title&gt;&lt;style face="normal" font="default" charset="134" size="100%"&gt;China energy statistical yearbook—2012-2018&lt;/style&gt;&lt;/title&gt;&lt;/titles&gt;&lt;keywords&gt;&lt;keyword&gt;</w:instrText>
      </w:r>
      <w:r w:rsidRPr="00C93C5C">
        <w:rPr>
          <w:rFonts w:ascii="Palatino Linotype" w:hAnsi="Palatino Linotype"/>
        </w:rPr>
        <w:instrText>《中国能源统计年鉴</w:instrText>
      </w:r>
      <w:r w:rsidRPr="00C93C5C">
        <w:rPr>
          <w:rFonts w:ascii="Palatino Linotype" w:hAnsi="Palatino Linotype"/>
        </w:rPr>
        <w:instrText>2017</w:instrText>
      </w:r>
      <w:r w:rsidRPr="00C93C5C">
        <w:rPr>
          <w:rFonts w:ascii="Palatino Linotype" w:hAnsi="Palatino Linotype"/>
        </w:rPr>
        <w:instrText>》编辑出版人员</w:instrText>
      </w:r>
      <w:r w:rsidRPr="00C93C5C">
        <w:rPr>
          <w:rFonts w:ascii="Palatino Linotype" w:hAnsi="Palatino Linotype"/>
        </w:rPr>
        <w:instrText>&lt;/keyword&gt;&lt;/keywords&gt;&lt;dates&gt;&lt;year&gt;2012-2018&lt;/year&gt;&lt;/dates&gt;&lt;publisher&gt;&lt;style face="normal" font="default" charset="134" size="100%"&gt;China Statistics Press&lt;/style&gt;&lt;/publisher&gt;&lt;urls&gt;&lt;/urls&gt;&lt;remote-database-name&gt;&lt;style face="normal" font="default" charset="134" size="100%"&gt;</w:instrText>
      </w:r>
      <w:r w:rsidRPr="00C93C5C">
        <w:rPr>
          <w:rFonts w:ascii="Palatino Linotype" w:hAnsi="Palatino Linotype"/>
        </w:rPr>
        <w:instrText>年鉴</w:instrText>
      </w:r>
      <w:r w:rsidRPr="00C93C5C">
        <w:rPr>
          <w:rFonts w:ascii="Palatino Linotype" w:hAnsi="Palatino Linotype"/>
        </w:rPr>
        <w:instrText>&lt;/style&gt;&lt;/remote-database-name&gt;&lt;remote-database-provider&gt;Cnki&lt;/remote-database-provider&gt;&lt;/record&gt;&lt;/Cite&gt;&lt;/EndNote&gt;</w:instrText>
      </w:r>
      <w:r w:rsidRPr="00C93C5C">
        <w:rPr>
          <w:rFonts w:ascii="Palatino Linotype" w:hAnsi="Palatino Linotype"/>
        </w:rPr>
        <w:fldChar w:fldCharType="separate"/>
      </w:r>
      <w:r w:rsidRPr="00C93C5C">
        <w:rPr>
          <w:rFonts w:ascii="Palatino Linotype" w:hAnsi="Palatino Linotype"/>
          <w:noProof/>
        </w:rPr>
        <w:t>(NBSMEP, 2012-2018)</w:t>
      </w:r>
      <w:r w:rsidRPr="00C93C5C">
        <w:rPr>
          <w:rFonts w:ascii="Palatino Linotype" w:hAnsi="Palatino Linotype"/>
        </w:rPr>
        <w:fldChar w:fldCharType="end"/>
      </w:r>
      <w:r w:rsidRPr="00C93C5C">
        <w:rPr>
          <w:rFonts w:ascii="Palatino Linotype" w:hAnsi="Palatino Linotype"/>
        </w:rPr>
        <w:t>, and statistical yearbooks of those 30 provinces and cities. Only a few provinces and cities had some missing data in individual years. In those years we resorted to interpolation from neighbor years to replace them.</w:t>
      </w:r>
    </w:p>
    <w:p w14:paraId="325FE38E" w14:textId="77777777" w:rsidR="006F337E" w:rsidRPr="00C93C5C" w:rsidRDefault="006F337E">
      <w:pPr>
        <w:spacing w:line="360" w:lineRule="auto"/>
        <w:ind w:firstLineChars="200" w:firstLine="480"/>
        <w:rPr>
          <w:rFonts w:ascii="Palatino Linotype" w:hAnsi="Palatino Linotype"/>
        </w:rPr>
      </w:pPr>
    </w:p>
    <w:p w14:paraId="61BF065E" w14:textId="10EF38F8" w:rsidR="00471010" w:rsidRPr="00C93C5C" w:rsidRDefault="00371B2D">
      <w:pPr>
        <w:pStyle w:val="Heading2"/>
        <w:spacing w:before="0" w:after="0" w:line="360" w:lineRule="auto"/>
        <w:rPr>
          <w:rFonts w:ascii="Palatino Linotype" w:eastAsia="SimSun" w:hAnsi="Palatino Linotype" w:cs="Times New Roman"/>
          <w:b w:val="0"/>
          <w:sz w:val="28"/>
          <w:szCs w:val="28"/>
        </w:rPr>
      </w:pPr>
      <w:r w:rsidRPr="00C93C5C">
        <w:rPr>
          <w:rFonts w:ascii="Palatino Linotype" w:eastAsia="SimSun" w:hAnsi="Palatino Linotype" w:cs="Times New Roman"/>
          <w:b w:val="0"/>
          <w:sz w:val="28"/>
          <w:szCs w:val="28"/>
        </w:rPr>
        <w:t>2</w:t>
      </w:r>
      <w:r w:rsidR="009E4CD3" w:rsidRPr="00C93C5C">
        <w:rPr>
          <w:rFonts w:ascii="Palatino Linotype" w:eastAsia="SimSun" w:hAnsi="Palatino Linotype" w:cs="Times New Roman"/>
          <w:b w:val="0"/>
          <w:sz w:val="28"/>
          <w:szCs w:val="28"/>
        </w:rPr>
        <w:t xml:space="preserve">.1 Method </w:t>
      </w:r>
      <w:r w:rsidR="009E4CD3" w:rsidRPr="00C93C5C">
        <w:rPr>
          <w:rFonts w:ascii="Palatino Linotype" w:eastAsia="SimSun" w:hAnsi="Palatino Linotype" w:cs="Times New Roman"/>
          <w:b w:val="0"/>
          <w:sz w:val="28"/>
          <w:szCs w:val="28"/>
        </w:rPr>
        <w:fldChar w:fldCharType="begin"/>
      </w:r>
      <w:r w:rsidR="009E4CD3" w:rsidRPr="00C93C5C">
        <w:rPr>
          <w:rFonts w:ascii="Palatino Linotype" w:eastAsia="SimSun" w:hAnsi="Palatino Linotype" w:cs="Times New Roman"/>
          <w:b w:val="0"/>
          <w:sz w:val="28"/>
          <w:szCs w:val="28"/>
        </w:rPr>
        <w:instrText xml:space="preserve"> = 1 \* ROMAN </w:instrText>
      </w:r>
      <w:r w:rsidR="009E4CD3" w:rsidRPr="00C93C5C">
        <w:rPr>
          <w:rFonts w:ascii="Palatino Linotype" w:eastAsia="SimSun" w:hAnsi="Palatino Linotype" w:cs="Times New Roman"/>
          <w:b w:val="0"/>
          <w:sz w:val="28"/>
          <w:szCs w:val="28"/>
        </w:rPr>
        <w:fldChar w:fldCharType="separate"/>
      </w:r>
      <w:r w:rsidR="009E4CD3" w:rsidRPr="00C93C5C">
        <w:rPr>
          <w:rFonts w:ascii="Palatino Linotype" w:eastAsia="SimSun" w:hAnsi="Palatino Linotype" w:cs="Times New Roman"/>
          <w:b w:val="0"/>
          <w:sz w:val="28"/>
          <w:szCs w:val="28"/>
        </w:rPr>
        <w:t>I</w:t>
      </w:r>
      <w:r w:rsidR="009E4CD3" w:rsidRPr="00C93C5C">
        <w:rPr>
          <w:rFonts w:ascii="Palatino Linotype" w:eastAsia="SimSun" w:hAnsi="Palatino Linotype" w:cs="Times New Roman"/>
          <w:b w:val="0"/>
          <w:sz w:val="28"/>
          <w:szCs w:val="28"/>
        </w:rPr>
        <w:fldChar w:fldCharType="end"/>
      </w:r>
      <w:r w:rsidR="009E4CD3" w:rsidRPr="00C93C5C">
        <w:rPr>
          <w:rFonts w:ascii="Palatino Linotype" w:eastAsia="SimSun" w:hAnsi="Palatino Linotype" w:cs="Times New Roman"/>
          <w:b w:val="0"/>
          <w:sz w:val="28"/>
          <w:szCs w:val="28"/>
        </w:rPr>
        <w:t>: General form difference method</w:t>
      </w:r>
    </w:p>
    <w:p w14:paraId="4D8C7400" w14:textId="3038AD35" w:rsidR="00C072B4"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The transportation industry of 30 provinces and cities in China constitute the DMUs</w:t>
      </w:r>
      <w:r w:rsidR="00C072B4" w:rsidRPr="00C93C5C">
        <w:rPr>
          <w:rFonts w:ascii="Palatino Linotype" w:hAnsi="Palatino Linotype"/>
          <w:i/>
          <w:color w:val="000000"/>
        </w:rPr>
        <w:t>（</w:t>
      </w:r>
      <w:r w:rsidR="00C072B4" w:rsidRPr="00C93C5C">
        <w:rPr>
          <w:rFonts w:ascii="Palatino Linotype" w:hAnsi="Palatino Linotype"/>
          <w:i/>
          <w:color w:val="000000"/>
        </w:rPr>
        <w:t>q=</w:t>
      </w:r>
      <m:oMath>
        <m:r>
          <w:rPr>
            <w:rFonts w:ascii="Cambria Math" w:hAnsi="Cambria Math"/>
            <w:color w:val="000000"/>
          </w:rPr>
          <m:t>1,…,Q</m:t>
        </m:r>
      </m:oMath>
      <w:r w:rsidR="00C072B4" w:rsidRPr="00C93C5C">
        <w:rPr>
          <w:rFonts w:ascii="Palatino Linotype" w:hAnsi="Palatino Linotype"/>
          <w:i/>
          <w:color w:val="000000"/>
        </w:rPr>
        <w:t>）</w:t>
      </w:r>
      <w:r w:rsidRPr="00C93C5C">
        <w:rPr>
          <w:rFonts w:ascii="Palatino Linotype" w:hAnsi="Palatino Linotype"/>
          <w:i/>
          <w:color w:val="000000"/>
        </w:rPr>
        <w:t>.</w:t>
      </w:r>
      <w:r w:rsidRPr="00C93C5C">
        <w:rPr>
          <w:rFonts w:ascii="Palatino Linotype" w:hAnsi="Palatino Linotype"/>
          <w:color w:val="000000"/>
        </w:rPr>
        <w:t xml:space="preserve"> As the transportation industry makes use of various input resources to provide transportation services for society, the resulting environmental pollution problems caused by such economic growth cannot be ignored. Hence, we set the following input-output variables: fixed input </w:t>
      </w:r>
      <w:r w:rsidRPr="00C93C5C">
        <w:rPr>
          <w:rFonts w:ascii="Palatino Linotype" w:hAnsi="Palatino Linotype"/>
          <w:i/>
          <w:color w:val="000000"/>
        </w:rPr>
        <w:t>a</w:t>
      </w:r>
      <w:r w:rsidRPr="00C93C5C">
        <w:rPr>
          <w:rFonts w:ascii="Palatino Linotype" w:hAnsi="Palatino Linotype"/>
          <w:color w:val="000000"/>
        </w:rPr>
        <w:t xml:space="preserve">, variable input </w:t>
      </w:r>
      <w:r w:rsidRPr="00C93C5C">
        <w:rPr>
          <w:rFonts w:ascii="Palatino Linotype" w:hAnsi="Palatino Linotype"/>
          <w:i/>
          <w:color w:val="000000"/>
        </w:rPr>
        <w:t>e</w:t>
      </w:r>
      <w:r w:rsidRPr="00C93C5C">
        <w:rPr>
          <w:rFonts w:ascii="Palatino Linotype" w:hAnsi="Palatino Linotype"/>
          <w:color w:val="000000"/>
        </w:rPr>
        <w:t xml:space="preserve">, desired output </w:t>
      </w:r>
      <w:r w:rsidRPr="00C93C5C">
        <w:rPr>
          <w:rFonts w:ascii="Palatino Linotype" w:hAnsi="Palatino Linotype"/>
          <w:i/>
          <w:color w:val="000000"/>
        </w:rPr>
        <w:t>p</w:t>
      </w:r>
      <w:r w:rsidRPr="00C93C5C">
        <w:rPr>
          <w:rFonts w:ascii="Palatino Linotype" w:hAnsi="Palatino Linotype"/>
          <w:color w:val="000000"/>
        </w:rPr>
        <w:t xml:space="preserve">, and undesired output </w:t>
      </w:r>
      <w:r w:rsidRPr="00C93C5C">
        <w:rPr>
          <w:rFonts w:ascii="Palatino Linotype" w:hAnsi="Palatino Linotype"/>
          <w:i/>
          <w:color w:val="000000"/>
        </w:rPr>
        <w:t>c</w:t>
      </w:r>
      <w:r w:rsidRPr="00C93C5C">
        <w:rPr>
          <w:rFonts w:ascii="Palatino Linotype" w:hAnsi="Palatino Linotype"/>
          <w:color w:val="000000"/>
        </w:rPr>
        <w:t xml:space="preserve">. Based on this </w:t>
      </w:r>
      <w:r w:rsidRPr="00C93C5C">
        <w:rPr>
          <w:rFonts w:ascii="Palatino Linotype" w:hAnsi="Palatino Linotype"/>
          <w:color w:val="000000"/>
        </w:rPr>
        <w:lastRenderedPageBreak/>
        <w:t>assumption, the transportation industry production possibility set is expressed as:</w:t>
      </w:r>
    </w:p>
    <w:p w14:paraId="24123772" w14:textId="77777777" w:rsidR="00ED02A5" w:rsidRPr="00C93C5C" w:rsidRDefault="00ED02A5" w:rsidP="007D005C">
      <w:pPr>
        <w:spacing w:line="480" w:lineRule="auto"/>
        <w:ind w:firstLine="200"/>
        <w:jc w:val="left"/>
        <w:rPr>
          <w:rFonts w:ascii="Palatino Linotype" w:hAnsi="Palatino Linotype"/>
          <w:color w:val="000000"/>
          <w:lang w:val="en-GB"/>
        </w:rPr>
      </w:pPr>
      <m:oMathPara>
        <m:oMathParaPr>
          <m:jc m:val="right"/>
        </m:oMathParaPr>
        <m:oMath>
          <m:r>
            <w:rPr>
              <w:rFonts w:ascii="Cambria Math" w:eastAsia="DengXian" w:hAnsi="Cambria Math"/>
              <w:color w:val="000000"/>
              <w:lang w:val="en-GB"/>
            </w:rPr>
            <m:t>T=</m:t>
          </m:r>
          <m:d>
            <m:dPr>
              <m:begChr m:val="{"/>
              <m:endChr m:val="}"/>
              <m:ctrlPr>
                <w:rPr>
                  <w:rFonts w:ascii="Cambria Math" w:eastAsia="DengXian" w:hAnsi="Cambria Math"/>
                  <w:i/>
                  <w:color w:val="000000"/>
                  <w:lang w:val="en-GB"/>
                </w:rPr>
              </m:ctrlPr>
            </m:dPr>
            <m:e>
              <m:d>
                <m:dPr>
                  <m:ctrlPr>
                    <w:rPr>
                      <w:rFonts w:ascii="Cambria Math" w:eastAsia="DengXian" w:hAnsi="Cambria Math"/>
                      <w:i/>
                      <w:color w:val="000000"/>
                      <w:lang w:val="en-GB"/>
                    </w:rPr>
                  </m:ctrlPr>
                </m:dPr>
                <m:e>
                  <m:r>
                    <w:rPr>
                      <w:rFonts w:ascii="Cambria Math" w:hAnsi="Cambria Math"/>
                      <w:color w:val="000000"/>
                      <w:lang w:val="en-GB"/>
                    </w:rPr>
                    <m:t>a</m:t>
                  </m:r>
                  <m:r>
                    <w:rPr>
                      <w:rFonts w:ascii="Cambria Math" w:eastAsia="Times New Roman" w:hAnsi="Cambria Math"/>
                      <w:color w:val="000000"/>
                      <w:lang w:val="en-GB"/>
                    </w:rPr>
                    <m:t>,e,p,c</m:t>
                  </m:r>
                </m:e>
              </m:d>
              <m:r>
                <w:rPr>
                  <w:rFonts w:ascii="Cambria Math" w:eastAsia="Times New Roman" w:hAnsi="Cambria Math"/>
                  <w:color w:val="000000"/>
                  <w:lang w:val="en-GB"/>
                </w:rPr>
                <m:t>|</m:t>
              </m:r>
              <m:d>
                <m:dPr>
                  <m:ctrlPr>
                    <w:rPr>
                      <w:rFonts w:ascii="Cambria Math" w:hAnsi="Cambria Math"/>
                      <w:i/>
                      <w:color w:val="000000"/>
                      <w:lang w:val="en-GB"/>
                    </w:rPr>
                  </m:ctrlPr>
                </m:dPr>
                <m:e>
                  <m:r>
                    <w:rPr>
                      <w:rFonts w:ascii="Cambria Math" w:eastAsia="Times New Roman" w:hAnsi="Cambria Math"/>
                      <w:color w:val="000000"/>
                      <w:lang w:val="en-GB"/>
                    </w:rPr>
                    <m:t>a,e</m:t>
                  </m:r>
                </m:e>
              </m:d>
              <m:r>
                <w:rPr>
                  <w:rFonts w:ascii="Cambria Math" w:hAnsi="Cambria Math"/>
                  <w:color w:val="000000"/>
                  <w:lang w:val="en-GB"/>
                </w:rPr>
                <m:t>can produce</m:t>
              </m:r>
              <m:r>
                <w:rPr>
                  <w:rFonts w:ascii="Cambria Math" w:eastAsia="Times New Roman" w:hAnsi="Cambria Math"/>
                  <w:color w:val="000000"/>
                  <w:lang w:val="en-GB"/>
                </w:rPr>
                <m:t xml:space="preserve"> </m:t>
              </m:r>
              <m:d>
                <m:dPr>
                  <m:ctrlPr>
                    <w:rPr>
                      <w:rFonts w:ascii="Cambria Math" w:eastAsia="DengXian" w:hAnsi="Cambria Math"/>
                      <w:i/>
                      <w:color w:val="000000"/>
                      <w:lang w:val="en-GB"/>
                    </w:rPr>
                  </m:ctrlPr>
                </m:dPr>
                <m:e>
                  <m:r>
                    <w:rPr>
                      <w:rFonts w:ascii="Cambria Math" w:eastAsia="Times New Roman" w:hAnsi="Cambria Math"/>
                      <w:color w:val="000000"/>
                      <w:lang w:val="en-GB"/>
                    </w:rPr>
                    <m:t>p,c</m:t>
                  </m:r>
                </m:e>
              </m:d>
            </m:e>
          </m:d>
          <m:r>
            <w:rPr>
              <w:rFonts w:ascii="Cambria Math" w:hAnsi="Cambria Math"/>
              <w:color w:val="000000"/>
              <w:lang w:val="en-GB"/>
            </w:rPr>
            <m:t xml:space="preserve">    </m:t>
          </m:r>
          <m:r>
            <m:rPr>
              <m:sty m:val="p"/>
            </m:rPr>
            <w:rPr>
              <w:rFonts w:ascii="Cambria Math" w:hAnsi="Cambria Math"/>
              <w:color w:val="000000"/>
              <w:lang w:val="en-GB"/>
            </w:rPr>
            <m:t xml:space="preserve">                        </m:t>
          </m:r>
          <m:r>
            <m:rPr>
              <m:sty m:val="p"/>
            </m:rPr>
            <w:rPr>
              <w:rFonts w:ascii="Cambria Math" w:hAnsi="Cambria Math"/>
              <w:color w:val="000000"/>
              <w:lang w:val="en-GB"/>
            </w:rPr>
            <m:t>（</m:t>
          </m:r>
          <m:r>
            <m:rPr>
              <m:sty m:val="p"/>
            </m:rPr>
            <w:rPr>
              <w:rFonts w:ascii="Cambria Math" w:hAnsi="Cambria Math"/>
              <w:color w:val="000000"/>
              <w:lang w:val="en-GB"/>
            </w:rPr>
            <m:t>1</m:t>
          </m:r>
          <m:r>
            <m:rPr>
              <m:sty m:val="p"/>
            </m:rPr>
            <w:rPr>
              <w:rFonts w:ascii="Cambria Math" w:hAnsi="Cambria Math"/>
              <w:color w:val="000000"/>
              <w:lang w:val="en-GB"/>
            </w:rPr>
            <m:t>）</m:t>
          </m:r>
        </m:oMath>
      </m:oMathPara>
    </w:p>
    <w:p w14:paraId="2008EC03" w14:textId="77777777" w:rsidR="00890FA7"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 xml:space="preserve">This reflects the premise that when the transportation industry uses fixed and variable inputs for transportation, the sector produces not only a desired output but also some undesired output. This approach is similar to the generalized CU index proposed by Yang et al. </w:t>
      </w:r>
      <w:r w:rsidRPr="00C93C5C">
        <w:rPr>
          <w:rFonts w:ascii="Palatino Linotype" w:hAnsi="Palatino Linotype"/>
          <w:color w:val="000000"/>
        </w:rPr>
        <w:fldChar w:fldCharType="begin">
          <w:fldData xml:space="preserve">PEVuZE5vdGU+PENpdGU+PEF1dGhvcj5ZYW5nPC9BdXRob3I+PFllYXI+MjAxODwvWWVhcj48UmVj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</w:fldData>
        </w:fldChar>
      </w:r>
      <w:r w:rsidRPr="00C93C5C">
        <w:rPr>
          <w:rFonts w:ascii="Palatino Linotype" w:hAnsi="Palatino Linotype"/>
          <w:color w:val="000000"/>
        </w:rPr>
        <w:instrText xml:space="preserve"> ADDIN EN.CITE </w:instrText>
      </w:r>
      <w:r w:rsidRPr="00C93C5C">
        <w:rPr>
          <w:rFonts w:ascii="Palatino Linotype" w:hAnsi="Palatino Linotype"/>
          <w:color w:val="000000"/>
        </w:rPr>
        <w:fldChar w:fldCharType="begin">
          <w:fldData xml:space="preserve">PEVuZE5vdGU+PENpdGU+PEF1dGhvcj5ZYW5nPC9BdXRob3I+PFllYXI+MjAxODwvWWVhcj48UmVj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</w:fldData>
        </w:fldChar>
      </w:r>
      <w:r w:rsidRPr="00C93C5C">
        <w:rPr>
          <w:rFonts w:ascii="Palatino Linotype" w:hAnsi="Palatino Linotype"/>
          <w:color w:val="000000"/>
        </w:rPr>
        <w:instrText xml:space="preserve"> ADDIN EN.CITE.DATA </w:instrText>
      </w:r>
      <w:r w:rsidRPr="00C93C5C">
        <w:rPr>
          <w:rFonts w:ascii="Palatino Linotype" w:hAnsi="Palatino Linotype"/>
          <w:color w:val="000000"/>
        </w:rPr>
      </w:r>
      <w:r w:rsidRPr="00C93C5C">
        <w:rPr>
          <w:rFonts w:ascii="Palatino Linotype" w:hAnsi="Palatino Linotype"/>
          <w:color w:val="000000"/>
        </w:rPr>
        <w:fldChar w:fldCharType="end"/>
      </w:r>
      <w:r w:rsidRPr="00C93C5C">
        <w:rPr>
          <w:rFonts w:ascii="Palatino Linotype" w:hAnsi="Palatino Linotype"/>
          <w:color w:val="000000"/>
        </w:rPr>
      </w:r>
      <w:r w:rsidRPr="00C93C5C">
        <w:rPr>
          <w:rFonts w:ascii="Palatino Linotype" w:hAnsi="Palatino Linotype"/>
          <w:color w:val="000000"/>
        </w:rPr>
        <w:fldChar w:fldCharType="separate"/>
      </w:r>
      <w:r w:rsidRPr="00C93C5C">
        <w:rPr>
          <w:rFonts w:ascii="Palatino Linotype" w:hAnsi="Palatino Linotype"/>
          <w:noProof/>
          <w:color w:val="000000"/>
        </w:rPr>
        <w:t>(2018)</w:t>
      </w:r>
      <w:r w:rsidRPr="00C93C5C">
        <w:rPr>
          <w:rFonts w:ascii="Palatino Linotype" w:hAnsi="Palatino Linotype"/>
          <w:color w:val="000000"/>
        </w:rPr>
        <w:fldChar w:fldCharType="end"/>
      </w:r>
      <w:r w:rsidRPr="00C93C5C">
        <w:rPr>
          <w:rFonts w:ascii="Palatino Linotype" w:hAnsi="Palatino Linotype"/>
          <w:color w:val="000000"/>
        </w:rPr>
        <w:t>. Also, by assuming a joint weak disposa</w:t>
      </w:r>
      <w:r w:rsidRPr="00C93C5C">
        <w:rPr>
          <w:rFonts w:ascii="Palatino Linotype" w:hAnsi="Palatino Linotype"/>
        </w:rPr>
        <w:t xml:space="preserve">bility (JWD) attribute </w:t>
      </w:r>
      <w:r w:rsidRPr="00C93C5C">
        <w:rPr>
          <w:rFonts w:ascii="Palatino Linotype" w:hAnsi="Palatino Linotype"/>
          <w:color w:val="000000"/>
        </w:rPr>
        <w:t xml:space="preserve">and introducing an emissions reduction factor </w:t>
      </w:r>
      <m:oMath>
        <m:r>
          <m:rPr>
            <m:sty m:val="p"/>
          </m:rPr>
          <w:rPr>
            <w:rFonts w:ascii="Cambria Math" w:eastAsia="Times New Roman" w:hAnsi="Cambria Math"/>
            <w:color w:val="000000"/>
            <w:szCs w:val="21"/>
            <w:lang w:val="en-GB"/>
          </w:rPr>
          <m:t>ω</m:t>
        </m:r>
      </m:oMath>
      <w:r w:rsidRPr="00C93C5C">
        <w:rPr>
          <w:rFonts w:ascii="Palatino Linotype" w:hAnsi="Palatino Linotype"/>
          <w:color w:val="000000"/>
          <w:szCs w:val="21"/>
          <w:lang w:val="en-GB"/>
        </w:rPr>
        <w:t xml:space="preserve"> as in Shephard </w:t>
      </w:r>
      <w:r w:rsidRPr="00C93C5C">
        <w:rPr>
          <w:rFonts w:ascii="Palatino Linotype" w:hAnsi="Palatino Linotype"/>
          <w:color w:val="000000"/>
        </w:rPr>
        <w:fldChar w:fldCharType="begin"/>
      </w:r>
      <w:r w:rsidRPr="00C93C5C">
        <w:rPr>
          <w:rFonts w:ascii="Palatino Linotype" w:hAnsi="Palatino Linotype"/>
          <w:color w:val="000000"/>
        </w:rPr>
        <w:instrText xml:space="preserve"> ADDIN EN.CITE &lt;EndNote&gt;&lt;Cite&gt;&lt;Author&gt;Shephard&lt;/Author&gt;&lt;Year&gt;1974&lt;/Year&gt;&lt;RecNum&gt;46&lt;/RecNum&gt;&lt;DisplayText&gt;(Shephard, 1974)&lt;/DisplayText&gt;&lt;record&gt;&lt;rec-number&gt;46&lt;/rec-number&gt;&lt;foreign-keys&gt;&lt;key app="EN" db-id="z2sf20etlfdssqesvd55fp0f59ddr99w9e2p" timestamp="0"&gt;46&lt;/key&gt;&lt;/foreign-keys&gt;&lt;ref-type name="Book"&gt;6&lt;/ref-type&gt;&lt;contributors&gt;&lt;authors&gt;&lt;author&gt;Shephard, R.W.&lt;/author&gt;&lt;/authors&gt;&lt;/contributors&gt;&lt;titles&gt;&lt;title&gt;Indirect Production Functions. Mathematical systems in eco- nomics 10&lt;/title&gt;&lt;/titles&gt;&lt;dates&gt;&lt;year&gt;1974&lt;/year&gt;&lt;/dates&gt;&lt;publisher&gt;Meisenheim am Glad: Anton Hain&lt;/publisher&gt;&lt;urls&gt;&lt;/urls&gt;&lt;/record&gt;&lt;/Cite&gt;&lt;/EndNote&gt;</w:instrText>
      </w:r>
      <w:r w:rsidRPr="00C93C5C">
        <w:rPr>
          <w:rFonts w:ascii="Palatino Linotype" w:hAnsi="Palatino Linotype"/>
          <w:color w:val="000000"/>
        </w:rPr>
        <w:fldChar w:fldCharType="separate"/>
      </w:r>
      <w:r w:rsidRPr="00C93C5C">
        <w:rPr>
          <w:rFonts w:ascii="Palatino Linotype" w:hAnsi="Palatino Linotype"/>
          <w:noProof/>
          <w:color w:val="000000"/>
        </w:rPr>
        <w:t>(1974)</w:t>
      </w:r>
      <w:r w:rsidRPr="00C93C5C">
        <w:rPr>
          <w:rFonts w:ascii="Palatino Linotype" w:hAnsi="Palatino Linotype"/>
          <w:color w:val="000000"/>
        </w:rPr>
        <w:fldChar w:fldCharType="end"/>
      </w:r>
      <w:r w:rsidRPr="00C93C5C">
        <w:rPr>
          <w:rFonts w:ascii="Palatino Linotype" w:hAnsi="Palatino Linotype"/>
          <w:color w:val="000000"/>
        </w:rPr>
        <w:t>, the desired output and undesired output can be reduced at the same time, as follows:</w:t>
      </w:r>
    </w:p>
    <w:p w14:paraId="314919D8" w14:textId="77777777" w:rsidR="00ED02A5" w:rsidRPr="00C93C5C" w:rsidRDefault="00ED02A5" w:rsidP="007D005C">
      <w:pPr>
        <w:spacing w:line="480" w:lineRule="auto"/>
        <w:ind w:firstLine="200"/>
        <w:jc w:val="left"/>
        <w:rPr>
          <w:rFonts w:ascii="Palatino Linotype" w:hAnsi="Palatino Linotype"/>
          <w:color w:val="000000"/>
          <w:lang w:val="en-GB"/>
        </w:rPr>
      </w:pPr>
      <m:oMathPara>
        <m:oMathParaPr>
          <m:jc m:val="right"/>
        </m:oMathParaPr>
        <m:oMath>
          <m:r>
            <m:rPr>
              <m:sty m:val="p"/>
            </m:rPr>
            <w:rPr>
              <w:rFonts w:ascii="Cambria Math" w:hAnsi="Cambria Math"/>
              <w:color w:val="000000"/>
              <w:szCs w:val="21"/>
            </w:rPr>
            <m:t>JWD:</m:t>
          </m:r>
          <m:d>
            <m:dPr>
              <m:ctrlPr>
                <w:rPr>
                  <w:rFonts w:ascii="Cambria Math" w:eastAsia="Times New Roman" w:hAnsi="Cambria Math"/>
                  <w:color w:val="000000"/>
                  <w:szCs w:val="21"/>
                  <w:lang w:val="en-GB"/>
                </w:rPr>
              </m:ctrlPr>
            </m:dPr>
            <m:e>
              <m:r>
                <m:rPr>
                  <m:sty m:val="p"/>
                </m:rPr>
                <w:rPr>
                  <w:rFonts w:ascii="Cambria Math" w:hAnsi="Cambria Math"/>
                  <w:color w:val="000000"/>
                  <w:szCs w:val="21"/>
                  <w:lang w:val="en-GB"/>
                </w:rPr>
                <m:t>a,e,</m:t>
              </m:r>
              <m:r>
                <m:rPr>
                  <m:sty m:val="p"/>
                </m:rPr>
                <w:rPr>
                  <w:rFonts w:ascii="Cambria Math" w:eastAsia="Times New Roman" w:hAnsi="Cambria Math"/>
                  <w:color w:val="000000"/>
                  <w:szCs w:val="21"/>
                  <w:lang w:val="en-GB"/>
                </w:rPr>
                <m:t>p,c</m:t>
              </m:r>
            </m:e>
          </m:d>
          <m:r>
            <w:rPr>
              <w:rFonts w:ascii="Cambria Math" w:eastAsia="Times New Roman" w:hAnsi="Cambria Math"/>
              <w:color w:val="000000"/>
              <w:szCs w:val="21"/>
              <w:lang w:val="en-GB"/>
            </w:rPr>
            <m:t>∈</m:t>
          </m:r>
          <m:r>
            <m:rPr>
              <m:sty m:val="p"/>
            </m:rPr>
            <w:rPr>
              <w:rFonts w:ascii="Cambria Math" w:eastAsia="Times New Roman" w:hAnsi="Cambria Math"/>
              <w:color w:val="000000"/>
              <w:szCs w:val="21"/>
              <w:lang w:val="en-GB"/>
            </w:rPr>
            <m:t xml:space="preserve">T and 1≥ω≥0→ </m:t>
          </m:r>
          <m:d>
            <m:dPr>
              <m:ctrlPr>
                <w:rPr>
                  <w:rFonts w:ascii="Cambria Math" w:eastAsia="Times New Roman" w:hAnsi="Cambria Math"/>
                  <w:color w:val="000000"/>
                  <w:szCs w:val="21"/>
                  <w:lang w:val="en-GB"/>
                </w:rPr>
              </m:ctrlPr>
            </m:dPr>
            <m:e>
              <m:r>
                <m:rPr>
                  <m:sty m:val="p"/>
                </m:rPr>
                <w:rPr>
                  <w:rFonts w:ascii="Cambria Math" w:eastAsia="Times New Roman" w:hAnsi="Cambria Math"/>
                  <w:color w:val="000000"/>
                  <w:szCs w:val="21"/>
                  <w:lang w:val="en-GB"/>
                </w:rPr>
                <m:t>a,</m:t>
              </m:r>
              <m:r>
                <m:rPr>
                  <m:sty m:val="p"/>
                </m:rPr>
                <w:rPr>
                  <w:rFonts w:ascii="Cambria Math" w:hAnsi="Cambria Math"/>
                  <w:color w:val="000000"/>
                  <w:szCs w:val="21"/>
                  <w:lang w:val="en-GB"/>
                </w:rPr>
                <m:t>e,</m:t>
              </m:r>
              <m:r>
                <m:rPr>
                  <m:sty m:val="p"/>
                </m:rPr>
                <w:rPr>
                  <w:rFonts w:ascii="Cambria Math" w:eastAsia="Times New Roman" w:hAnsi="Cambria Math"/>
                  <w:color w:val="000000"/>
                  <w:szCs w:val="21"/>
                  <w:lang w:val="en-GB"/>
                </w:rPr>
                <m:t>ωp,ωc</m:t>
              </m:r>
            </m:e>
          </m:d>
          <m:r>
            <w:rPr>
              <w:rFonts w:ascii="Cambria Math" w:eastAsia="Times New Roman" w:hAnsi="Cambria Math"/>
              <w:color w:val="000000"/>
              <w:szCs w:val="21"/>
              <w:lang w:val="en-GB"/>
            </w:rPr>
            <m:t>∈</m:t>
          </m:r>
          <m:r>
            <m:rPr>
              <m:sty m:val="p"/>
            </m:rPr>
            <w:rPr>
              <w:rFonts w:ascii="Cambria Math" w:eastAsia="Times New Roman" w:hAnsi="Cambria Math"/>
              <w:color w:val="000000"/>
              <w:szCs w:val="21"/>
              <w:lang w:val="en-GB"/>
            </w:rPr>
            <m:t xml:space="preserve">T </m:t>
          </m:r>
          <m:r>
            <m:rPr>
              <m:sty m:val="p"/>
            </m:rPr>
            <w:rPr>
              <w:rFonts w:ascii="Cambria Math" w:hAnsi="Cambria Math"/>
              <w:color w:val="000000"/>
              <w:lang w:val="en-GB"/>
            </w:rPr>
            <m:t xml:space="preserve">                     </m:t>
          </m:r>
          <m:r>
            <m:rPr>
              <m:sty m:val="p"/>
            </m:rPr>
            <w:rPr>
              <w:rFonts w:ascii="Cambria Math" w:hAnsi="Cambria Math"/>
              <w:color w:val="000000"/>
              <w:lang w:val="en-GB"/>
            </w:rPr>
            <m:t>（</m:t>
          </m:r>
          <m:r>
            <m:rPr>
              <m:sty m:val="p"/>
            </m:rPr>
            <w:rPr>
              <w:rFonts w:ascii="Cambria Math" w:hAnsi="Cambria Math"/>
              <w:color w:val="000000"/>
              <w:lang w:val="en-GB"/>
            </w:rPr>
            <m:t>2</m:t>
          </m:r>
          <m:r>
            <m:rPr>
              <m:sty m:val="p"/>
            </m:rPr>
            <w:rPr>
              <w:rFonts w:ascii="Cambria Math" w:hAnsi="Cambria Math"/>
              <w:color w:val="000000"/>
              <w:lang w:val="en-GB"/>
            </w:rPr>
            <m:t>）</m:t>
          </m:r>
        </m:oMath>
      </m:oMathPara>
    </w:p>
    <w:p w14:paraId="7A1BA695" w14:textId="77777777" w:rsidR="00890FA7" w:rsidRPr="00C93C5C" w:rsidRDefault="00890FA7" w:rsidP="007D005C">
      <w:pPr>
        <w:spacing w:line="480" w:lineRule="auto"/>
        <w:ind w:firstLineChars="200" w:firstLine="480"/>
        <w:rPr>
          <w:rFonts w:ascii="Palatino Linotype" w:hAnsi="Palatino Linotype"/>
          <w:color w:val="000000"/>
          <w:lang w:val="en-GB"/>
        </w:rPr>
      </w:pPr>
      <w:r w:rsidRPr="00C93C5C">
        <w:rPr>
          <w:rFonts w:ascii="Palatino Linotype" w:hAnsi="Palatino Linotype"/>
          <w:color w:val="000000"/>
          <w:lang w:val="en-GB"/>
        </w:rPr>
        <w:t xml:space="preserve">Hence, let </w:t>
      </w:r>
      <m:oMath>
        <m:r>
          <m:rPr>
            <m:sty m:val="p"/>
          </m:rPr>
          <w:rPr>
            <w:rFonts w:ascii="Cambria Math" w:hAnsi="Cambria Math"/>
            <w:color w:val="000000"/>
            <w:szCs w:val="21"/>
            <w:lang w:val="en-GB"/>
          </w:rPr>
          <m:t>a,e,</m:t>
        </m:r>
        <m:r>
          <m:rPr>
            <m:sty m:val="p"/>
          </m:rPr>
          <w:rPr>
            <w:rFonts w:ascii="Cambria Math" w:eastAsia="Times New Roman" w:hAnsi="Cambria Math"/>
            <w:color w:val="000000"/>
            <w:szCs w:val="21"/>
            <w:lang w:val="en-GB"/>
          </w:rPr>
          <m:t>p,c</m:t>
        </m:r>
      </m:oMath>
      <w:r w:rsidRPr="00C93C5C">
        <w:rPr>
          <w:rFonts w:ascii="Palatino Linotype" w:hAnsi="Palatino Linotype"/>
          <w:color w:val="000000"/>
          <w:lang w:val="en-GB"/>
        </w:rPr>
        <w:t xml:space="preserve"> be the DMUs observation variables, and </w:t>
      </w:r>
      <m:oMath>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oMath>
      <w:r w:rsidRPr="00C93C5C">
        <w:rPr>
          <w:rFonts w:ascii="Palatino Linotype" w:hAnsi="Palatino Linotype"/>
          <w:color w:val="000000"/>
          <w:lang w:val="en-GB"/>
        </w:rPr>
        <w:t xml:space="preserve"> be the vector of the variable intensity.</w:t>
      </w:r>
      <w:r w:rsidRPr="00C93C5C">
        <w:rPr>
          <w:rFonts w:ascii="Palatino Linotype" w:hAnsi="Palatino Linotype"/>
        </w:rPr>
        <w:t xml:space="preserve"> </w:t>
      </w:r>
      <w:r w:rsidRPr="00C93C5C">
        <w:rPr>
          <w:rFonts w:ascii="Palatino Linotype" w:hAnsi="Palatino Linotype"/>
          <w:color w:val="000000"/>
          <w:lang w:val="en-GB"/>
        </w:rPr>
        <w:t>Considering variable returns to scale (VRS),</w:t>
      </w:r>
      <w:r w:rsidRPr="00C93C5C">
        <w:rPr>
          <w:rFonts w:ascii="Palatino Linotype" w:hAnsi="Palatino Linotype"/>
        </w:rPr>
        <w:t xml:space="preserve"> </w:t>
      </w:r>
      <w:r w:rsidRPr="00C93C5C">
        <w:rPr>
          <w:rFonts w:ascii="Palatino Linotype" w:hAnsi="Palatino Linotype"/>
          <w:color w:val="000000"/>
          <w:lang w:val="en-GB"/>
        </w:rPr>
        <w:t>the following set of DEA production possibilities is established:</w:t>
      </w:r>
    </w:p>
    <w:p w14:paraId="30796C8A" w14:textId="77777777" w:rsidR="00ED02A5" w:rsidRPr="00C93C5C" w:rsidRDefault="00ED02A5" w:rsidP="007D005C">
      <w:pPr>
        <w:spacing w:line="480" w:lineRule="auto"/>
        <w:ind w:firstLine="200"/>
        <w:rPr>
          <w:rFonts w:ascii="Palatino Linotype" w:hAnsi="Palatino Linotype"/>
          <w:i/>
          <w:color w:val="000000"/>
          <w:szCs w:val="21"/>
        </w:rPr>
      </w:pPr>
      <m:oMathPara>
        <m:oMath>
          <m:r>
            <w:rPr>
              <w:rFonts w:ascii="Cambria Math" w:hAnsi="Cambria Math"/>
              <w:color w:val="000000"/>
              <w:szCs w:val="21"/>
            </w:rPr>
            <m:t>T=</m:t>
          </m:r>
          <m:d>
            <m:dPr>
              <m:begChr m:val="{"/>
              <m:endChr m:val=""/>
              <m:ctrlPr>
                <w:rPr>
                  <w:rFonts w:ascii="Cambria Math" w:eastAsia="DengXian" w:hAnsi="Cambria Math"/>
                  <w:i/>
                  <w:color w:val="000000"/>
                  <w:szCs w:val="21"/>
                </w:rPr>
              </m:ctrlPr>
            </m:dPr>
            <m:e>
              <m:d>
                <m:dPr>
                  <m:ctrlPr>
                    <w:rPr>
                      <w:rFonts w:ascii="Cambria Math" w:eastAsia="Times New Roman" w:hAnsi="Cambria Math"/>
                      <w:color w:val="000000"/>
                      <w:szCs w:val="21"/>
                      <w:lang w:val="en-GB"/>
                    </w:rPr>
                  </m:ctrlPr>
                </m:dPr>
                <m:e>
                  <m:r>
                    <m:rPr>
                      <m:sty m:val="p"/>
                    </m:rPr>
                    <w:rPr>
                      <w:rFonts w:ascii="Cambria Math" w:hAnsi="Cambria Math"/>
                      <w:color w:val="000000"/>
                      <w:szCs w:val="21"/>
                      <w:lang w:val="en-GB"/>
                    </w:rPr>
                    <m:t>a,e,</m:t>
                  </m:r>
                  <m:r>
                    <m:rPr>
                      <m:sty m:val="p"/>
                    </m:rPr>
                    <w:rPr>
                      <w:rFonts w:ascii="Cambria Math" w:eastAsia="Times New Roman" w:hAnsi="Cambria Math"/>
                      <w:color w:val="000000"/>
                      <w:szCs w:val="21"/>
                      <w:lang w:val="en-GB"/>
                    </w:rPr>
                    <m:t>p,c</m:t>
                  </m:r>
                </m:e>
              </m:d>
              <m:d>
                <m:dPr>
                  <m:begChr m:val="|"/>
                  <m:endChr m:val=""/>
                  <m:ctrlPr>
                    <w:rPr>
                      <w:rFonts w:ascii="Cambria Math" w:eastAsia="DengXian" w:hAnsi="Cambria Math"/>
                      <w:i/>
                      <w:color w:val="000000"/>
                      <w:szCs w:val="21"/>
                    </w:rPr>
                  </m:ctrlPr>
                </m:dPr>
                <m:e>
                  <m:d>
                    <m:dPr>
                      <m:begChr m:val=""/>
                      <m:endChr m:val="}"/>
                      <m:ctrlPr>
                        <w:rPr>
                          <w:rFonts w:ascii="Cambria Math" w:eastAsia="DengXian" w:hAnsi="Cambria Math"/>
                          <w:i/>
                          <w:color w:val="000000"/>
                          <w:szCs w:val="21"/>
                        </w:rPr>
                      </m:ctrlPr>
                    </m:dPr>
                    <m:e>
                      <m:d>
                        <m:dPr>
                          <m:begChr m:val=""/>
                          <m:endChr m:val="|"/>
                          <m:ctrlPr>
                            <w:rPr>
                              <w:rFonts w:ascii="Cambria Math" w:eastAsia="DengXian" w:hAnsi="Cambria Math"/>
                              <w:i/>
                              <w:color w:val="000000"/>
                              <w:szCs w:val="21"/>
                            </w:rPr>
                          </m:ctrlPr>
                        </m:dPr>
                        <m:e>
                          <m:f>
                            <m:fPr>
                              <m:type m:val="noBar"/>
                              <m:ctrlPr>
                                <w:rPr>
                                  <w:rFonts w:ascii="Cambria Math" w:eastAsia="DengXian" w:hAnsi="Cambria Math"/>
                                  <w:i/>
                                  <w:color w:val="000000"/>
                                  <w:szCs w:val="21"/>
                                </w:rPr>
                              </m:ctrlPr>
                            </m:fPr>
                            <m:num>
                              <m:eqArr>
                                <m:eqArrPr>
                                  <m:ctrlPr>
                                    <w:rPr>
                                      <w:rFonts w:ascii="Cambria Math" w:eastAsia="DengXian" w:hAnsi="Cambria Math"/>
                                      <w:i/>
                                      <w:color w:val="000000"/>
                                      <w:szCs w:val="21"/>
                                    </w:rPr>
                                  </m:ctrlPr>
                                </m:eqArrPr>
                                <m:e>
                                  <m:r>
                                    <w:rPr>
                                      <w:rFonts w:ascii="Cambria Math" w:eastAsia="DengXian" w:hAnsi="Cambria Math"/>
                                      <w:color w:val="000000"/>
                                      <w:szCs w:val="21"/>
                                    </w:rPr>
                                    <m:t>a≥</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a</m:t>
                                          </m:r>
                                        </m:e>
                                        <m:sub>
                                          <m:r>
                                            <w:rPr>
                                              <w:rFonts w:ascii="Cambria Math" w:hAnsi="Cambria Math"/>
                                              <w:color w:val="000000"/>
                                              <w:szCs w:val="21"/>
                                            </w:rPr>
                                            <m:t>q</m:t>
                                          </m:r>
                                        </m:sub>
                                      </m:sSub>
                                      <m:sSub>
                                        <m:sSubPr>
                                          <m:ctrlPr>
                                            <w:rPr>
                                              <w:rFonts w:ascii="Cambria Math" w:eastAsia="Times New Roman" w:hAnsi="Cambria Math"/>
                                              <w:i/>
                                              <w:szCs w:val="21"/>
                                            </w:rPr>
                                          </m:ctrlPr>
                                        </m:sSubPr>
                                        <m:e>
                                          <m:r>
                                            <w:rPr>
                                              <w:rFonts w:ascii="Cambria Math" w:eastAsia="Times New Roman" w:hAnsi="Cambria Math"/>
                                              <w:szCs w:val="21"/>
                                            </w:rPr>
                                            <m:t>λ</m:t>
                                          </m:r>
                                        </m:e>
                                        <m:sub>
                                          <m:r>
                                            <w:rPr>
                                              <w:rFonts w:ascii="Cambria Math" w:eastAsia="Times New Roman" w:hAnsi="Cambria Math"/>
                                              <w:szCs w:val="21"/>
                                            </w:rPr>
                                            <m:t>q</m:t>
                                          </m:r>
                                        </m:sub>
                                      </m:sSub>
                                      <m:r>
                                        <w:rPr>
                                          <w:rFonts w:ascii="Cambria Math" w:hAnsi="Cambria Math"/>
                                          <w:color w:val="000000"/>
                                          <w:szCs w:val="21"/>
                                        </w:rPr>
                                        <m:t>,</m:t>
                                      </m:r>
                                    </m:e>
                                  </m:nary>
                                </m:e>
                                <m:e>
                                  <m:r>
                                    <w:rPr>
                                      <w:rFonts w:ascii="Cambria Math" w:eastAsia="DengXian" w:hAnsi="Cambria Math"/>
                                      <w:color w:val="000000"/>
                                      <w:szCs w:val="21"/>
                                    </w:rPr>
                                    <m:t>e≥</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e</m:t>
                                          </m:r>
                                        </m:e>
                                        <m:sub>
                                          <m:r>
                                            <w:rPr>
                                              <w:rFonts w:ascii="Cambria Math" w:hAnsi="Cambria Math"/>
                                              <w:color w:val="000000"/>
                                              <w:szCs w:val="21"/>
                                            </w:rPr>
                                            <m:t>q</m:t>
                                          </m:r>
                                        </m:sub>
                                      </m:sSub>
                                      <m:sSub>
                                        <m:sSubPr>
                                          <m:ctrlPr>
                                            <w:rPr>
                                              <w:rFonts w:ascii="Cambria Math" w:eastAsia="Times New Roman" w:hAnsi="Cambria Math"/>
                                              <w:i/>
                                              <w:szCs w:val="21"/>
                                            </w:rPr>
                                          </m:ctrlPr>
                                        </m:sSubPr>
                                        <m:e>
                                          <m:r>
                                            <w:rPr>
                                              <w:rFonts w:ascii="Cambria Math" w:eastAsia="Times New Roman" w:hAnsi="Cambria Math"/>
                                              <w:szCs w:val="21"/>
                                            </w:rPr>
                                            <m:t>λ</m:t>
                                          </m:r>
                                        </m:e>
                                        <m:sub>
                                          <m:r>
                                            <w:rPr>
                                              <w:rFonts w:ascii="Cambria Math" w:eastAsia="Times New Roman" w:hAnsi="Cambria Math"/>
                                              <w:szCs w:val="21"/>
                                            </w:rPr>
                                            <m:t>q</m:t>
                                          </m:r>
                                        </m:sub>
                                      </m:sSub>
                                      <m:r>
                                        <w:rPr>
                                          <w:rFonts w:ascii="Cambria Math" w:hAnsi="Cambria Math"/>
                                          <w:color w:val="000000"/>
                                          <w:szCs w:val="21"/>
                                        </w:rPr>
                                        <m:t>,</m:t>
                                      </m:r>
                                    </m:e>
                                  </m:nary>
                                  <m:ctrlPr>
                                    <w:rPr>
                                      <w:rFonts w:ascii="Cambria Math" w:eastAsia="Cambria Math" w:hAnsi="Cambria Math" w:cs="Cambria Math"/>
                                      <w:i/>
                                      <w:color w:val="000000"/>
                                      <w:szCs w:val="21"/>
                                    </w:rPr>
                                  </m:ctrlPr>
                                </m:e>
                                <m:e>
                                  <m:r>
                                    <w:rPr>
                                      <w:rFonts w:ascii="Cambria Math" w:eastAsia="DengXian" w:hAnsi="Cambria Math"/>
                                      <w:color w:val="000000"/>
                                      <w:szCs w:val="21"/>
                                    </w:rPr>
                                    <m:t>p≤</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sSub>
                                            <m:sSubPr>
                                              <m:ctrlPr>
                                                <w:rPr>
                                                  <w:rFonts w:ascii="Cambria Math" w:hAnsi="Cambria Math"/>
                                                  <w:i/>
                                                  <w:color w:val="000000"/>
                                                  <w:szCs w:val="21"/>
                                                </w:rPr>
                                              </m:ctrlPr>
                                            </m:sSubPr>
                                            <m:e>
                                              <m:r>
                                                <w:rPr>
                                                  <w:rFonts w:ascii="Cambria Math" w:hAnsi="Cambria Math"/>
                                                  <w:color w:val="000000"/>
                                                  <w:szCs w:val="21"/>
                                                </w:rPr>
                                                <m:t>ω</m:t>
                                              </m:r>
                                            </m:e>
                                            <m:sub>
                                              <m:r>
                                                <w:rPr>
                                                  <w:rFonts w:ascii="Cambria Math" w:hAnsi="Cambria Math"/>
                                                  <w:color w:val="000000"/>
                                                  <w:szCs w:val="21"/>
                                                </w:rPr>
                                                <m:t>q</m:t>
                                              </m:r>
                                            </m:sub>
                                          </m:sSub>
                                          <m:r>
                                            <w:rPr>
                                              <w:rFonts w:ascii="Cambria Math" w:hAnsi="Cambria Math"/>
                                              <w:color w:val="000000"/>
                                              <w:szCs w:val="21"/>
                                            </w:rPr>
                                            <m:t>p</m:t>
                                          </m:r>
                                        </m:e>
                                        <m:sub>
                                          <m:r>
                                            <w:rPr>
                                              <w:rFonts w:ascii="Cambria Math" w:hAnsi="Cambria Math"/>
                                              <w:color w:val="000000"/>
                                              <w:szCs w:val="21"/>
                                            </w:rPr>
                                            <m:t>q</m:t>
                                          </m:r>
                                        </m:sub>
                                      </m:sSub>
                                      <m:sSub>
                                        <m:sSubPr>
                                          <m:ctrlPr>
                                            <w:rPr>
                                              <w:rFonts w:ascii="Cambria Math" w:eastAsia="Times New Roman" w:hAnsi="Cambria Math"/>
                                              <w:i/>
                                              <w:szCs w:val="21"/>
                                            </w:rPr>
                                          </m:ctrlPr>
                                        </m:sSubPr>
                                        <m:e>
                                          <m:r>
                                            <w:rPr>
                                              <w:rFonts w:ascii="Cambria Math" w:eastAsia="Times New Roman" w:hAnsi="Cambria Math"/>
                                              <w:szCs w:val="21"/>
                                            </w:rPr>
                                            <m:t>λ</m:t>
                                          </m:r>
                                        </m:e>
                                        <m:sub>
                                          <m:r>
                                            <w:rPr>
                                              <w:rFonts w:ascii="Cambria Math" w:eastAsia="Times New Roman" w:hAnsi="Cambria Math"/>
                                              <w:szCs w:val="21"/>
                                            </w:rPr>
                                            <m:t>q</m:t>
                                          </m:r>
                                        </m:sub>
                                      </m:sSub>
                                      <m:r>
                                        <w:rPr>
                                          <w:rFonts w:ascii="Cambria Math" w:hAnsi="Cambria Math"/>
                                          <w:color w:val="000000"/>
                                          <w:szCs w:val="21"/>
                                        </w:rPr>
                                        <m:t>,</m:t>
                                      </m:r>
                                    </m:e>
                                  </m:nary>
                                </m:e>
                              </m:eqArr>
                            </m:num>
                            <m:den>
                              <m:eqArr>
                                <m:eqArrPr>
                                  <m:ctrlPr>
                                    <w:rPr>
                                      <w:rFonts w:ascii="Cambria Math" w:eastAsia="DengXian" w:hAnsi="Cambria Math"/>
                                      <w:i/>
                                      <w:color w:val="000000"/>
                                      <w:szCs w:val="21"/>
                                    </w:rPr>
                                  </m:ctrlPr>
                                </m:eqArrPr>
                                <m:e>
                                  <m:r>
                                    <w:rPr>
                                      <w:rFonts w:ascii="Cambria Math" w:eastAsia="DengXian" w:hAnsi="Cambria Math"/>
                                      <w:color w:val="000000"/>
                                      <w:szCs w:val="21"/>
                                    </w:rPr>
                                    <m:t>c=</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sSub>
                                            <m:sSubPr>
                                              <m:ctrlPr>
                                                <w:rPr>
                                                  <w:rFonts w:ascii="Cambria Math" w:hAnsi="Cambria Math"/>
                                                  <w:i/>
                                                  <w:color w:val="000000"/>
                                                  <w:szCs w:val="21"/>
                                                </w:rPr>
                                              </m:ctrlPr>
                                            </m:sSubPr>
                                            <m:e>
                                              <m:r>
                                                <w:rPr>
                                                  <w:rFonts w:ascii="Cambria Math" w:hAnsi="Cambria Math"/>
                                                  <w:color w:val="000000"/>
                                                  <w:szCs w:val="21"/>
                                                </w:rPr>
                                                <m:t>ω</m:t>
                                              </m:r>
                                            </m:e>
                                            <m:sub>
                                              <m:r>
                                                <w:rPr>
                                                  <w:rFonts w:ascii="Cambria Math" w:hAnsi="Cambria Math"/>
                                                  <w:color w:val="000000"/>
                                                  <w:szCs w:val="21"/>
                                                </w:rPr>
                                                <m:t>q</m:t>
                                              </m:r>
                                            </m:sub>
                                          </m:sSub>
                                          <m:r>
                                            <w:rPr>
                                              <w:rFonts w:ascii="Cambria Math" w:hAnsi="Cambria Math"/>
                                              <w:color w:val="000000"/>
                                              <w:szCs w:val="21"/>
                                            </w:rPr>
                                            <m:t>c</m:t>
                                          </m:r>
                                        </m:e>
                                        <m:sub>
                                          <m:r>
                                            <w:rPr>
                                              <w:rFonts w:ascii="Cambria Math" w:hAnsi="Cambria Math"/>
                                              <w:color w:val="000000"/>
                                              <w:szCs w:val="21"/>
                                            </w:rPr>
                                            <m:t>q</m:t>
                                          </m:r>
                                        </m:sub>
                                      </m:sSub>
                                      <m:sSub>
                                        <m:sSubPr>
                                          <m:ctrlPr>
                                            <w:rPr>
                                              <w:rFonts w:ascii="Cambria Math" w:eastAsia="Times New Roman" w:hAnsi="Cambria Math"/>
                                              <w:i/>
                                              <w:szCs w:val="21"/>
                                            </w:rPr>
                                          </m:ctrlPr>
                                        </m:sSubPr>
                                        <m:e>
                                          <m:r>
                                            <w:rPr>
                                              <w:rFonts w:ascii="Cambria Math" w:eastAsia="Times New Roman" w:hAnsi="Cambria Math"/>
                                              <w:szCs w:val="21"/>
                                            </w:rPr>
                                            <m:t>λ</m:t>
                                          </m:r>
                                        </m:e>
                                        <m:sub>
                                          <m:r>
                                            <w:rPr>
                                              <w:rFonts w:ascii="Cambria Math" w:eastAsia="Times New Roman" w:hAnsi="Cambria Math"/>
                                              <w:szCs w:val="21"/>
                                            </w:rPr>
                                            <m:t>q</m:t>
                                          </m:r>
                                        </m:sub>
                                      </m:sSub>
                                      <m:r>
                                        <w:rPr>
                                          <w:rFonts w:ascii="Cambria Math" w:hAnsi="Cambria Math"/>
                                          <w:color w:val="000000"/>
                                          <w:szCs w:val="21"/>
                                        </w:rPr>
                                        <m:t>,</m:t>
                                      </m:r>
                                    </m:e>
                                  </m:nary>
                                </m:e>
                                <m:e>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Times New Roman" w:hAnsi="Cambria Math"/>
                                              <w:i/>
                                              <w:szCs w:val="21"/>
                                            </w:rPr>
                                          </m:ctrlPr>
                                        </m:sSubPr>
                                        <m:e>
                                          <m:r>
                                            <w:rPr>
                                              <w:rFonts w:ascii="Cambria Math" w:eastAsia="Times New Roman" w:hAnsi="Cambria Math"/>
                                              <w:szCs w:val="21"/>
                                            </w:rPr>
                                            <m:t>λ</m:t>
                                          </m:r>
                                        </m:e>
                                        <m:sub>
                                          <m:r>
                                            <w:rPr>
                                              <w:rFonts w:ascii="Cambria Math" w:eastAsia="Times New Roman" w:hAnsi="Cambria Math"/>
                                              <w:szCs w:val="21"/>
                                            </w:rPr>
                                            <m:t>q</m:t>
                                          </m:r>
                                        </m:sub>
                                      </m:sSub>
                                      <m:r>
                                        <w:rPr>
                                          <w:rFonts w:ascii="Cambria Math" w:eastAsia="Times New Roman" w:hAnsi="Cambria Math"/>
                                          <w:szCs w:val="21"/>
                                        </w:rPr>
                                        <m:t>=1</m:t>
                                      </m:r>
                                      <m:r>
                                        <w:rPr>
                                          <w:rFonts w:ascii="Cambria Math" w:hAnsi="Cambria Math"/>
                                          <w:color w:val="000000"/>
                                          <w:szCs w:val="21"/>
                                        </w:rPr>
                                        <m:t>,</m:t>
                                      </m:r>
                                    </m:e>
                                  </m:nary>
                                  <m:ctrlPr>
                                    <w:rPr>
                                      <w:rFonts w:ascii="Cambria Math" w:eastAsia="Cambria Math" w:hAnsi="Cambria Math" w:cs="Cambria Math"/>
                                      <w:i/>
                                      <w:color w:val="000000"/>
                                      <w:szCs w:val="21"/>
                                    </w:rPr>
                                  </m:ctrlPr>
                                </m:e>
                                <m:e>
                                  <m:r>
                                    <w:rPr>
                                      <w:rFonts w:ascii="Cambria Math" w:eastAsia="Times New Roman" w:hAnsi="Cambria Math"/>
                                      <w:szCs w:val="21"/>
                                    </w:rPr>
                                    <m:t xml:space="preserve">λ≥0, </m:t>
                                  </m:r>
                                  <m:r>
                                    <m:rPr>
                                      <m:sty m:val="p"/>
                                    </m:rPr>
                                    <w:rPr>
                                      <w:rFonts w:ascii="Cambria Math" w:eastAsia="Times New Roman" w:hAnsi="Cambria Math"/>
                                      <w:color w:val="000000"/>
                                      <w:szCs w:val="21"/>
                                      <w:lang w:val="en-GB"/>
                                    </w:rPr>
                                    <m:t>1≥</m:t>
                                  </m:r>
                                  <m:sSub>
                                    <m:sSubPr>
                                      <m:ctrlPr>
                                        <w:rPr>
                                          <w:rFonts w:ascii="Cambria Math" w:eastAsia="Times New Roman" w:hAnsi="Cambria Math"/>
                                          <w:color w:val="000000"/>
                                          <w:szCs w:val="21"/>
                                          <w:lang w:val="en-GB"/>
                                        </w:rPr>
                                      </m:ctrlPr>
                                    </m:sSubPr>
                                    <m:e>
                                      <m:r>
                                        <m:rPr>
                                          <m:sty m:val="p"/>
                                        </m:rPr>
                                        <w:rPr>
                                          <w:rFonts w:ascii="Cambria Math" w:eastAsia="Times New Roman" w:hAnsi="Cambria Math"/>
                                          <w:color w:val="000000"/>
                                          <w:szCs w:val="21"/>
                                          <w:lang w:val="en-GB"/>
                                        </w:rPr>
                                        <m:t>ω</m:t>
                                      </m:r>
                                    </m:e>
                                    <m:sub>
                                      <m:r>
                                        <w:rPr>
                                          <w:rFonts w:ascii="Cambria Math" w:eastAsia="Times New Roman" w:hAnsi="Cambria Math"/>
                                          <w:color w:val="000000"/>
                                          <w:szCs w:val="21"/>
                                          <w:lang w:val="en-GB"/>
                                        </w:rPr>
                                        <m:t>q</m:t>
                                      </m:r>
                                    </m:sub>
                                  </m:sSub>
                                  <m:r>
                                    <m:rPr>
                                      <m:sty m:val="p"/>
                                    </m:rPr>
                                    <w:rPr>
                                      <w:rFonts w:ascii="Cambria Math" w:eastAsia="Times New Roman" w:hAnsi="Cambria Math"/>
                                      <w:color w:val="000000"/>
                                      <w:szCs w:val="21"/>
                                      <w:lang w:val="en-GB"/>
                                    </w:rPr>
                                    <m:t xml:space="preserve">≥0,  </m:t>
                                  </m:r>
                                  <m:r>
                                    <w:rPr>
                                      <w:rFonts w:ascii="Cambria Math" w:hAnsi="Cambria Math"/>
                                      <w:color w:val="000000"/>
                                      <w:kern w:val="0"/>
                                      <w:szCs w:val="21"/>
                                    </w:rPr>
                                    <m:t>∀q</m:t>
                                  </m:r>
                                  <m:r>
                                    <w:rPr>
                                      <w:rFonts w:ascii="Cambria Math" w:eastAsia="Times New Roman" w:hAnsi="Cambria Math"/>
                                      <w:szCs w:val="21"/>
                                    </w:rPr>
                                    <m:t xml:space="preserve"> </m:t>
                                  </m:r>
                                </m:e>
                              </m:eqArr>
                            </m:den>
                          </m:f>
                        </m:e>
                      </m:d>
                    </m:e>
                  </m:d>
                  <m:r>
                    <m:rPr>
                      <m:sty m:val="p"/>
                    </m:rPr>
                    <w:rPr>
                      <w:rFonts w:ascii="Cambria Math" w:hAnsi="Cambria Math"/>
                      <w:color w:val="000000"/>
                      <w:szCs w:val="21"/>
                    </w:rPr>
                    <m:t>（</m:t>
                  </m:r>
                  <m:r>
                    <m:rPr>
                      <m:sty m:val="p"/>
                    </m:rPr>
                    <w:rPr>
                      <w:rFonts w:ascii="Cambria Math" w:hAnsi="Cambria Math"/>
                      <w:color w:val="000000"/>
                      <w:szCs w:val="21"/>
                    </w:rPr>
                    <m:t>3</m:t>
                  </m:r>
                  <m:r>
                    <m:rPr>
                      <m:sty m:val="p"/>
                    </m:rPr>
                    <w:rPr>
                      <w:rFonts w:ascii="Cambria Math" w:hAnsi="Cambria Math"/>
                      <w:color w:val="000000"/>
                      <w:szCs w:val="21"/>
                    </w:rPr>
                    <m:t>）</m:t>
                  </m:r>
                </m:e>
              </m:d>
            </m:e>
          </m:d>
        </m:oMath>
      </m:oMathPara>
    </w:p>
    <w:p w14:paraId="3476F511" w14:textId="36EE9445" w:rsidR="00ED02A5"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 xml:space="preserve">Regarding the direction distance function, the direction vector </w:t>
      </w:r>
      <m:oMath>
        <m:r>
          <m:rPr>
            <m:sty m:val="p"/>
          </m:rPr>
          <w:rPr>
            <w:rFonts w:ascii="Cambria Math" w:hAnsi="Cambria Math"/>
            <w:color w:val="000000"/>
          </w:rPr>
          <m:t>t=</m:t>
        </m:r>
        <m:d>
          <m:dPr>
            <m:ctrlPr>
              <w:rPr>
                <w:rFonts w:ascii="Cambria Math" w:hAnsi="Cambria Math"/>
                <w:color w:val="000000"/>
              </w:rPr>
            </m:ctrlPr>
          </m:dPr>
          <m:e>
            <m:sSup>
              <m:sSupPr>
                <m:ctrlPr>
                  <w:rPr>
                    <w:rFonts w:ascii="Cambria Math" w:hAnsi="Cambria Math"/>
                    <w:color w:val="000000"/>
                  </w:rPr>
                </m:ctrlPr>
              </m:sSupPr>
              <m:e>
                <m:r>
                  <m:rPr>
                    <m:sty m:val="p"/>
                  </m:rPr>
                  <w:rPr>
                    <w:rFonts w:ascii="Cambria Math" w:hAnsi="Cambria Math"/>
                    <w:color w:val="000000"/>
                  </w:rPr>
                  <m:t>t</m:t>
                </m:r>
              </m:e>
              <m:sup>
                <m:r>
                  <m:rPr>
                    <m:sty m:val="p"/>
                  </m:rPr>
                  <w:rPr>
                    <w:rFonts w:ascii="Cambria Math" w:hAnsi="Cambria Math"/>
                    <w:color w:val="000000"/>
                  </w:rPr>
                  <m:t>p</m:t>
                </m:r>
              </m:sup>
            </m:sSup>
            <m:r>
              <m:rPr>
                <m:sty m:val="p"/>
              </m:rPr>
              <w:rPr>
                <w:rFonts w:ascii="Cambria Math" w:hAnsi="Cambria Math"/>
                <w:color w:val="000000"/>
              </w:rPr>
              <m:t>,</m:t>
            </m:r>
            <m:sSup>
              <m:sSupPr>
                <m:ctrlPr>
                  <w:rPr>
                    <w:rFonts w:ascii="Cambria Math" w:hAnsi="Cambria Math"/>
                    <w:color w:val="000000"/>
                  </w:rPr>
                </m:ctrlPr>
              </m:sSupPr>
              <m:e>
                <m:r>
                  <m:rPr>
                    <m:sty m:val="p"/>
                  </m:rPr>
                  <w:rPr>
                    <w:rFonts w:ascii="Cambria Math" w:hAnsi="Cambria Math"/>
                    <w:color w:val="000000"/>
                  </w:rPr>
                  <m:t>t</m:t>
                </m:r>
              </m:e>
              <m:sup>
                <m:r>
                  <m:rPr>
                    <m:sty m:val="p"/>
                  </m:rPr>
                  <w:rPr>
                    <w:rFonts w:ascii="Cambria Math" w:hAnsi="Cambria Math"/>
                    <w:color w:val="000000"/>
                  </w:rPr>
                  <m:t>c</m:t>
                </m:r>
              </m:sup>
            </m:sSup>
          </m:e>
        </m:d>
      </m:oMath>
      <w:r w:rsidRPr="00C93C5C">
        <w:rPr>
          <w:rFonts w:ascii="Palatino Linotype" w:hAnsi="Palatino Linotype"/>
          <w:color w:val="000000"/>
        </w:rPr>
        <w:t xml:space="preserve"> is introduced as in Chung et al. </w:t>
      </w:r>
      <w:r w:rsidRPr="00C93C5C">
        <w:rPr>
          <w:rFonts w:ascii="Palatino Linotype" w:hAnsi="Palatino Linotype"/>
          <w:color w:val="000000"/>
        </w:rPr>
        <w:fldChar w:fldCharType="begin"/>
      </w:r>
      <w:r w:rsidRPr="00C93C5C">
        <w:rPr>
          <w:rFonts w:ascii="Palatino Linotype" w:hAnsi="Palatino Linotype"/>
          <w:color w:val="000000"/>
        </w:rPr>
        <w:instrText xml:space="preserve"> ADDIN EN.CITE &lt;EndNote&gt;&lt;Cite&gt;&lt;Author&gt;Chung&lt;/Author&gt;&lt;Year&gt;1997&lt;/Year&gt;&lt;RecNum&gt;3&lt;/RecNum&gt;&lt;DisplayText&gt;(Chung et al., 1997; Färe et al., 2006)&lt;/DisplayText&gt;&lt;record&gt;&lt;rec-number&gt;3&lt;/rec-number&gt;&lt;foreign-keys&gt;&lt;key app="EN" db-id="z2sf20etlfdssqesvd55fp0f59ddr99w9e2p" timestamp="0"&gt;3&lt;/key&gt;&lt;/foreign-keys&gt;&lt;ref-type name="Journal Article"&gt;17&lt;/ref-type&gt;&lt;contributors&gt;&lt;authors&gt;&lt;author&gt;Y.H. Chung&lt;/author&gt;&lt;author&gt;R. Färe&lt;/author&gt;&lt;author&gt;S. Grosskopf&lt;/author&gt;&lt;/authors&gt;&lt;/contributors&gt;&lt;auth-address&gt;Department of Economics, Southern Illinois University, Carbondale, IL, 62901-4515, U.S.A.&lt;/auth-address&gt;&lt;titles&gt;&lt;title&gt;Productivity and Undesirable Outputs: A Directional Distance Function Approach&lt;/title&gt;&lt;secondary-title&gt;Journal of Environmental Management&lt;/secondary-title&gt;&lt;/titles&gt;&lt;volume&gt;51&lt;/volume&gt;&lt;number&gt;3&lt;/number&gt;&lt;keywords&gt;&lt;keyword&gt;productivity&lt;/keyword&gt;&lt;keyword&gt;directional distance function&lt;/keyword&gt;&lt;keyword&gt;Malmquist–Luenberger productivity index&lt;/keyword&gt;&lt;/keywords&gt;&lt;dates&gt;&lt;year&gt;1997&lt;/year&gt;&lt;/dates&gt;&lt;isbn&gt;0301-4797&lt;/isbn&gt;&lt;urls&gt;&lt;/urls&gt;&lt;remote-database-provider&gt;Cnki&lt;/remote-database-provider&gt;&lt;/record&gt;&lt;/Cite&gt;&lt;Cite&gt;&lt;Author&gt;Färe&lt;/Author&gt;&lt;Year&gt;2006&lt;/Year&gt;&lt;RecNum&gt;418&lt;/RecNum&gt;&lt;record&gt;&lt;rec-number&gt;418&lt;/rec-number&gt;&lt;foreign-keys&gt;&lt;key app="EN" db-id="z2sf20etlfdssqesvd55fp0f59ddr99w9e2p" timestamp="1568540635"&gt;418&lt;/key&gt;&lt;/foreign-keys&gt;&lt;ref-type name="Journal Article"&gt;17&lt;/ref-type&gt;&lt;contributors&gt;&lt;authors&gt;&lt;author&gt;Färe, Rolf&lt;/author&gt;&lt;author&gt;Grosskopf, Shawna&lt;/author&gt;&lt;author&gt;Weber, William L&lt;/author&gt;&lt;/authors&gt;&lt;/contributors&gt;&lt;titles&gt;&lt;title&gt;Shadow prices and pollution costs in US agriculture&lt;/title&gt;&lt;secondary-title&gt;Ecological economics&lt;/secondary-title&gt;&lt;/titles&gt;&lt;periodical&gt;&lt;full-title&gt;Ecological economics&lt;/full-title&gt;&lt;/periodical&gt;&lt;pages&gt;89-103&lt;/pages&gt;&lt;volume&gt;56&lt;/volume&gt;&lt;number&gt;1&lt;/number&gt;&lt;dates&gt;&lt;year&gt;2006&lt;/year&gt;&lt;/dates&gt;&lt;isbn&gt;0921-8009&lt;/isbn&gt;&lt;urls&gt;&lt;/urls&gt;&lt;/record&gt;&lt;/Cite&gt;&lt;/EndNote&gt;</w:instrText>
      </w:r>
      <w:r w:rsidRPr="00C93C5C">
        <w:rPr>
          <w:rFonts w:ascii="Palatino Linotype" w:hAnsi="Palatino Linotype"/>
          <w:color w:val="000000"/>
        </w:rPr>
        <w:fldChar w:fldCharType="separate"/>
      </w:r>
      <w:r w:rsidRPr="00C93C5C">
        <w:rPr>
          <w:rFonts w:ascii="Palatino Linotype" w:hAnsi="Palatino Linotype"/>
          <w:noProof/>
          <w:color w:val="000000"/>
        </w:rPr>
        <w:t>(1997)</w:t>
      </w:r>
      <w:r w:rsidRPr="00C93C5C">
        <w:rPr>
          <w:rFonts w:ascii="Palatino Linotype" w:hAnsi="Palatino Linotype"/>
          <w:color w:val="000000"/>
        </w:rPr>
        <w:fldChar w:fldCharType="end"/>
      </w:r>
      <w:r w:rsidRPr="00C93C5C">
        <w:rPr>
          <w:rFonts w:ascii="Palatino Linotype" w:hAnsi="Palatino Linotype"/>
          <w:color w:val="000000"/>
        </w:rPr>
        <w:t xml:space="preserve"> and Färe et al. </w:t>
      </w:r>
      <w:r w:rsidRPr="00C93C5C">
        <w:rPr>
          <w:rFonts w:ascii="Palatino Linotype" w:hAnsi="Palatino Linotype"/>
          <w:color w:val="000000"/>
        </w:rPr>
        <w:fldChar w:fldCharType="begin"/>
      </w:r>
      <w:r w:rsidRPr="00C93C5C">
        <w:rPr>
          <w:rFonts w:ascii="Palatino Linotype" w:hAnsi="Palatino Linotype"/>
          <w:color w:val="000000"/>
        </w:rPr>
        <w:instrText xml:space="preserve"> ADDIN EN.CITE &lt;EndNote&gt;&lt;Cite&gt;&lt;Author&gt;Chung&lt;/Author&gt;&lt;Year&gt;1997&lt;/Year&gt;&lt;RecNum&gt;3&lt;/RecNum&gt;&lt;DisplayText&gt;(Chung et al., 1997; Färe et al., 2006)&lt;/DisplayText&gt;&lt;record&gt;&lt;rec-number&gt;3&lt;/rec-number&gt;&lt;foreign-keys&gt;&lt;key app="EN" db-id="z2sf20etlfdssqesvd55fp0f59ddr99w9e2p" timestamp="0"&gt;3&lt;/key&gt;&lt;/foreign-keys&gt;&lt;ref-type name="Journal Article"&gt;17&lt;/ref-type&gt;&lt;contributors&gt;&lt;authors&gt;&lt;author&gt;Y.H. Chung&lt;/author&gt;&lt;author&gt;R. Färe&lt;/author&gt;&lt;author&gt;S. Grosskopf&lt;/author&gt;&lt;/authors&gt;&lt;/contributors&gt;&lt;auth-address&gt;Department of Economics, Southern Illinois University, Carbondale, IL, 62901-4515, U.S.A.&lt;/auth-address&gt;&lt;titles&gt;&lt;title&gt;Productivity and Undesirable Outputs: A Directional Distance Function Approach&lt;/title&gt;&lt;secondary-title&gt;Journal of Environmental Management&lt;/secondary-title&gt;&lt;/titles&gt;&lt;volume&gt;51&lt;/volume&gt;&lt;number&gt;3&lt;/number&gt;&lt;keywords&gt;&lt;keyword&gt;productivity&lt;/keyword&gt;&lt;keyword&gt;directional distance function&lt;/keyword&gt;&lt;keyword&gt;Malmquist–Luenberger productivity index&lt;/keyword&gt;&lt;/keywords&gt;&lt;dates&gt;&lt;year&gt;1997&lt;/year&gt;&lt;/dates&gt;&lt;isbn&gt;0301-4797&lt;/isbn&gt;&lt;urls&gt;&lt;/urls&gt;&lt;remote-database-provider&gt;Cnki&lt;/remote-database-provider&gt;&lt;/record&gt;&lt;/Cite&gt;&lt;Cite&gt;&lt;Author&gt;Färe&lt;/Author&gt;&lt;Year&gt;2006&lt;/Year&gt;&lt;RecNum&gt;418&lt;/RecNum&gt;&lt;record&gt;&lt;rec-number&gt;418&lt;/rec-number&gt;&lt;foreign-keys&gt;&lt;key app="EN" db-id="z2sf20etlfdssqesvd55fp0f59ddr99w9e2p" timestamp="1568540635"&gt;418&lt;/key&gt;&lt;/foreign-keys&gt;&lt;ref-type name="Journal Article"&gt;17&lt;/ref-type&gt;&lt;contributors&gt;&lt;authors&gt;&lt;author&gt;Färe, Rolf&lt;/author&gt;&lt;author&gt;Grosskopf, Shawna&lt;/author&gt;&lt;author&gt;Weber, William L&lt;/author&gt;&lt;/authors&gt;&lt;/contributors&gt;&lt;titles&gt;&lt;title&gt;Shadow prices and pollution costs in US agriculture&lt;/title&gt;&lt;secondary-title&gt;Ecological economics&lt;/secondary-title&gt;&lt;/titles&gt;&lt;periodical&gt;&lt;full-title&gt;Ecological economics&lt;/full-title&gt;&lt;/periodical&gt;&lt;pages&gt;89-103&lt;/pages&gt;&lt;volume&gt;56&lt;/volume&gt;&lt;number&gt;1&lt;/number&gt;&lt;dates&gt;&lt;year&gt;2006&lt;/year&gt;&lt;/dates&gt;&lt;isbn&gt;0921-8009&lt;/isbn&gt;&lt;urls&gt;&lt;/urls&gt;&lt;/record&gt;&lt;/Cite&gt;&lt;/EndNote&gt;</w:instrText>
      </w:r>
      <w:r w:rsidRPr="00C93C5C">
        <w:rPr>
          <w:rFonts w:ascii="Palatino Linotype" w:hAnsi="Palatino Linotype"/>
          <w:color w:val="000000"/>
        </w:rPr>
        <w:fldChar w:fldCharType="separate"/>
      </w:r>
      <w:r w:rsidRPr="00C93C5C">
        <w:rPr>
          <w:rFonts w:ascii="Palatino Linotype" w:hAnsi="Palatino Linotype"/>
          <w:noProof/>
          <w:color w:val="000000"/>
        </w:rPr>
        <w:t>(2006)</w:t>
      </w:r>
      <w:r w:rsidRPr="00C93C5C">
        <w:rPr>
          <w:rFonts w:ascii="Palatino Linotype" w:hAnsi="Palatino Linotype"/>
          <w:color w:val="000000"/>
        </w:rPr>
        <w:fldChar w:fldCharType="end"/>
      </w:r>
      <w:r w:rsidRPr="00C93C5C">
        <w:rPr>
          <w:rFonts w:ascii="Palatino Linotype" w:hAnsi="Palatino Linotype"/>
          <w:color w:val="000000"/>
        </w:rPr>
        <w:t xml:space="preserve">. The direction vector is in charge of modelling an increase in the desired output and a decrease in the undesired output. The corresponding linear changes by </w:t>
      </w:r>
      <w:r w:rsidRPr="00C93C5C">
        <w:rPr>
          <w:rFonts w:ascii="Palatino Linotype" w:hAnsi="Palatino Linotype"/>
          <w:color w:val="000000"/>
        </w:rPr>
        <w:lastRenderedPageBreak/>
        <w:t>resorting to the direction vector t are</w:t>
      </w:r>
      <w:r w:rsidR="00ED02A5" w:rsidRPr="00C93C5C">
        <w:rPr>
          <w:rFonts w:ascii="Palatino Linotype" w:hAnsi="Palatino Linotype"/>
          <w:color w:val="000000"/>
        </w:rPr>
        <w:t xml:space="preserve">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q</m:t>
            </m:r>
          </m:sub>
        </m:sSub>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m:rPr>
                <m:sty m:val="p"/>
              </m:rPr>
              <w:rPr>
                <w:rFonts w:ascii="Cambria Math" w:hAnsi="Cambria Math"/>
                <w:color w:val="000000" w:themeColor="text1"/>
              </w:rPr>
              <m:t>d</m:t>
            </m:r>
          </m:e>
          <m:sub>
            <m:r>
              <w:rPr>
                <w:rFonts w:ascii="Cambria Math" w:hAnsi="Cambria Math"/>
                <w:color w:val="000000" w:themeColor="text1"/>
              </w:rPr>
              <m:t>q</m:t>
            </m:r>
          </m:sub>
        </m:sSub>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1-</m:t>
            </m:r>
            <m:sSub>
              <m:sSubPr>
                <m:ctrlPr>
                  <w:rPr>
                    <w:rFonts w:ascii="Cambria Math" w:hAnsi="Cambria Math"/>
                    <w:color w:val="000000" w:themeColor="text1"/>
                  </w:rPr>
                </m:ctrlPr>
              </m:sSubPr>
              <m:e>
                <m:r>
                  <m:rPr>
                    <m:sty m:val="p"/>
                  </m:rPr>
                  <w:rPr>
                    <w:rFonts w:ascii="Cambria Math" w:hAnsi="Cambria Math"/>
                    <w:color w:val="000000" w:themeColor="text1"/>
                  </w:rPr>
                  <m:t>ω</m:t>
                </m:r>
              </m:e>
              <m:sub>
                <m:r>
                  <w:rPr>
                    <w:rFonts w:ascii="Cambria Math" w:hAnsi="Cambria Math"/>
                    <w:color w:val="000000" w:themeColor="text1"/>
                  </w:rPr>
                  <m:t>q</m:t>
                </m:r>
              </m:sub>
            </m:sSub>
          </m:e>
        </m:d>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b</m:t>
            </m:r>
          </m:e>
          <m:sub>
            <m:r>
              <w:rPr>
                <w:rFonts w:ascii="Cambria Math" w:hAnsi="Cambria Math"/>
                <w:color w:val="000000" w:themeColor="text1"/>
              </w:rPr>
              <m:t>q</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r>
          <m:rPr>
            <m:sty m:val="p"/>
          </m:rPr>
          <w:rPr>
            <w:rFonts w:ascii="Cambria Math" w:hAnsi="Cambria Math"/>
            <w:color w:val="000000" w:themeColor="text1"/>
          </w:rPr>
          <m:t xml:space="preserve">,  </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Times New Roman" w:hAnsi="Cambria Math"/>
                    <w:i/>
                    <w:szCs w:val="21"/>
                  </w:rPr>
                </m:ctrlPr>
              </m:sSubPr>
              <m:e>
                <m:r>
                  <w:rPr>
                    <w:rFonts w:ascii="Cambria Math" w:eastAsia="Times New Roman" w:hAnsi="Cambria Math"/>
                    <w:szCs w:val="21"/>
                  </w:rPr>
                  <m:t>λ</m:t>
                </m:r>
              </m:e>
              <m:sub>
                <m:r>
                  <w:rPr>
                    <w:rFonts w:ascii="Cambria Math" w:eastAsia="Times New Roman" w:hAnsi="Cambria Math"/>
                    <w:szCs w:val="21"/>
                  </w:rPr>
                  <m:t>q</m:t>
                </m:r>
              </m:sub>
            </m:sSub>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q=1</m:t>
            </m:r>
          </m:sub>
          <m:sup>
            <m:r>
              <w:rPr>
                <w:rFonts w:ascii="Cambria Math" w:hAnsi="Cambria Math"/>
                <w:color w:val="000000" w:themeColor="text1"/>
              </w:rPr>
              <m:t>Q</m:t>
            </m:r>
          </m:sup>
          <m:e>
            <m:d>
              <m:dPr>
                <m:ctrlPr>
                  <w:rPr>
                    <w:rFonts w:ascii="Cambria Math" w:eastAsia="DengXian" w:hAnsi="Cambria Math"/>
                    <w:i/>
                    <w:color w:val="000000"/>
                    <w:szCs w:val="21"/>
                  </w:rPr>
                </m:ctrlPr>
              </m:dPr>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e>
            </m:d>
            <m:r>
              <w:rPr>
                <w:rFonts w:ascii="Cambria Math" w:hAnsi="Cambria Math"/>
                <w:color w:val="000000" w:themeColor="text1"/>
              </w:rPr>
              <m:t>=1</m:t>
            </m:r>
          </m:e>
        </m:nary>
      </m:oMath>
      <w:r w:rsidRPr="00C93C5C">
        <w:rPr>
          <w:rFonts w:ascii="Palatino Linotype" w:hAnsi="Palatino Linotype"/>
          <w:color w:val="000000" w:themeColor="text1"/>
        </w:rPr>
        <w:t>.</w:t>
      </w:r>
      <w:r w:rsidRPr="00C93C5C">
        <w:rPr>
          <w:rFonts w:ascii="Palatino Linotype" w:hAnsi="Palatino Linotype"/>
          <w:color w:val="000000"/>
        </w:rPr>
        <w:t xml:space="preserve"> This allows deriving the measurement model from the General differences method:</w:t>
      </w:r>
    </w:p>
    <w:p w14:paraId="0536B6FA" w14:textId="77777777" w:rsidR="00ED02A5" w:rsidRPr="00C93C5C" w:rsidRDefault="00ED02A5" w:rsidP="007D005C">
      <w:pPr>
        <w:spacing w:line="480" w:lineRule="auto"/>
        <w:ind w:firstLine="200"/>
        <w:rPr>
          <w:rFonts w:ascii="Palatino Linotype" w:hAnsi="Palatino Linotype"/>
          <w:i/>
          <w:color w:val="000000"/>
          <w:szCs w:val="21"/>
        </w:rPr>
      </w:pPr>
      <m:oMathPara>
        <m:oMath>
          <m:r>
            <w:rPr>
              <w:rFonts w:ascii="Cambria Math" w:hAnsi="Cambria Math"/>
              <w:color w:val="000000"/>
              <w:szCs w:val="21"/>
            </w:rPr>
            <m:t>θ</m:t>
          </m:r>
          <m:d>
            <m:dPr>
              <m:ctrlPr>
                <w:rPr>
                  <w:rFonts w:ascii="Cambria Math" w:eastAsia="DengXian" w:hAnsi="Cambria Math"/>
                  <w:i/>
                  <w:color w:val="000000"/>
                  <w:szCs w:val="21"/>
                </w:rPr>
              </m:ctrlPr>
            </m:dPr>
            <m:e>
              <m:sSub>
                <m:sSubPr>
                  <m:ctrlPr>
                    <w:rPr>
                      <w:rFonts w:ascii="Cambria Math" w:eastAsia="DengXian" w:hAnsi="Cambria Math"/>
                      <w:i/>
                      <w:color w:val="000000"/>
                      <w:szCs w:val="21"/>
                      <w:lang w:val="en-GB"/>
                    </w:rPr>
                  </m:ctrlPr>
                </m:sSubPr>
                <m:e>
                  <m:r>
                    <w:rPr>
                      <w:rFonts w:ascii="Cambria Math" w:hAnsi="Cambria Math"/>
                      <w:color w:val="000000"/>
                      <w:kern w:val="0"/>
                      <w:szCs w:val="21"/>
                      <w:lang w:val="en-GB"/>
                    </w:rPr>
                    <m:t>a</m:t>
                  </m:r>
                </m:e>
                <m:sub>
                  <m:r>
                    <w:rPr>
                      <w:rFonts w:ascii="Cambria Math" w:hAnsi="Cambria Math"/>
                      <w:color w:val="000000"/>
                      <w:kern w:val="0"/>
                      <w:szCs w:val="21"/>
                      <w:lang w:val="en-GB"/>
                    </w:rPr>
                    <m:t>l</m:t>
                  </m:r>
                </m:sub>
              </m:sSub>
              <m:r>
                <w:rPr>
                  <w:rFonts w:ascii="Cambria Math" w:hAnsi="Cambria Math"/>
                  <w:color w:val="000000"/>
                  <w:kern w:val="0"/>
                  <w:szCs w:val="21"/>
                  <w:lang w:val="en-GB"/>
                </w:rPr>
                <m:t>,</m:t>
              </m:r>
              <m:sSub>
                <m:sSubPr>
                  <m:ctrlPr>
                    <w:rPr>
                      <w:rFonts w:ascii="Cambria Math" w:hAnsi="Cambria Math"/>
                      <w:i/>
                      <w:color w:val="000000"/>
                      <w:szCs w:val="21"/>
                      <w:lang w:val="en-GB"/>
                    </w:rPr>
                  </m:ctrlPr>
                </m:sSubPr>
                <m:e>
                  <m:r>
                    <w:rPr>
                      <w:rFonts w:ascii="Cambria Math" w:eastAsia="Times New Roman" w:hAnsi="Cambria Math"/>
                      <w:color w:val="000000"/>
                      <w:kern w:val="0"/>
                      <w:szCs w:val="21"/>
                      <w:lang w:val="en-GB"/>
                    </w:rPr>
                    <m:t>e</m:t>
                  </m:r>
                </m:e>
                <m:sub>
                  <m:r>
                    <w:rPr>
                      <w:rFonts w:ascii="Cambria Math" w:eastAsia="Times New Roman" w:hAnsi="Cambria Math"/>
                      <w:color w:val="000000"/>
                      <w:kern w:val="0"/>
                      <w:szCs w:val="21"/>
                      <w:lang w:val="en-GB"/>
                    </w:rPr>
                    <m:t>l</m:t>
                  </m:r>
                </m:sub>
              </m:sSub>
              <m:r>
                <w:rPr>
                  <w:rFonts w:ascii="Cambria Math" w:eastAsia="Times New Roman" w:hAnsi="Cambria Math"/>
                  <w:color w:val="000000"/>
                  <w:kern w:val="0"/>
                  <w:szCs w:val="21"/>
                  <w:lang w:val="en-GB"/>
                </w:rPr>
                <m:t>,</m:t>
              </m:r>
              <m:sSub>
                <m:sSubPr>
                  <m:ctrlPr>
                    <w:rPr>
                      <w:rFonts w:ascii="Cambria Math" w:eastAsia="DengXian" w:hAnsi="Cambria Math"/>
                      <w:i/>
                      <w:color w:val="000000"/>
                      <w:szCs w:val="21"/>
                      <w:lang w:val="en-GB"/>
                    </w:rPr>
                  </m:ctrlPr>
                </m:sSubPr>
                <m:e>
                  <m:r>
                    <w:rPr>
                      <w:rFonts w:ascii="Cambria Math" w:hAnsi="Cambria Math"/>
                      <w:color w:val="000000"/>
                      <w:kern w:val="0"/>
                      <w:szCs w:val="21"/>
                      <w:lang w:val="en-GB"/>
                    </w:rPr>
                    <m:t>p</m:t>
                  </m:r>
                </m:e>
                <m:sub>
                  <m:r>
                    <w:rPr>
                      <w:rFonts w:ascii="Cambria Math" w:hAnsi="Cambria Math"/>
                      <w:color w:val="000000"/>
                      <w:kern w:val="0"/>
                      <w:szCs w:val="21"/>
                      <w:lang w:val="en-GB"/>
                    </w:rPr>
                    <m:t>l</m:t>
                  </m:r>
                </m:sub>
              </m:sSub>
              <m:r>
                <w:rPr>
                  <w:rFonts w:ascii="Cambria Math" w:hAnsi="Cambria Math"/>
                  <w:color w:val="000000"/>
                  <w:kern w:val="0"/>
                  <w:szCs w:val="21"/>
                  <w:lang w:val="en-GB"/>
                </w:rPr>
                <m:t>,</m:t>
              </m:r>
              <m:sSub>
                <m:sSubPr>
                  <m:ctrlPr>
                    <w:rPr>
                      <w:rFonts w:ascii="Cambria Math" w:eastAsia="DengXian" w:hAnsi="Cambria Math"/>
                      <w:i/>
                      <w:color w:val="000000"/>
                      <w:szCs w:val="21"/>
                      <w:lang w:val="en-GB"/>
                    </w:rPr>
                  </m:ctrlPr>
                </m:sSubPr>
                <m:e>
                  <m:r>
                    <w:rPr>
                      <w:rFonts w:ascii="Cambria Math" w:hAnsi="Cambria Math"/>
                      <w:color w:val="000000"/>
                      <w:kern w:val="0"/>
                      <w:szCs w:val="21"/>
                      <w:lang w:val="en-GB"/>
                    </w:rPr>
                    <m:t>c</m:t>
                  </m:r>
                </m:e>
                <m:sub>
                  <m:r>
                    <w:rPr>
                      <w:rFonts w:ascii="Cambria Math" w:hAnsi="Cambria Math"/>
                      <w:color w:val="000000"/>
                      <w:kern w:val="0"/>
                      <w:szCs w:val="21"/>
                      <w:lang w:val="en-GB"/>
                    </w:rPr>
                    <m:t>l</m:t>
                  </m:r>
                </m:sub>
              </m:sSub>
              <m:r>
                <w:rPr>
                  <w:rFonts w:ascii="Cambria Math" w:hAnsi="Cambria Math"/>
                  <w:color w:val="000000"/>
                  <w:kern w:val="0"/>
                  <w:szCs w:val="21"/>
                  <w:lang w:val="en-GB"/>
                </w:rPr>
                <m:t>:</m:t>
              </m:r>
              <m:r>
                <w:rPr>
                  <w:rFonts w:ascii="Cambria Math" w:hAnsi="Cambria Math"/>
                  <w:color w:val="000000"/>
                  <w:szCs w:val="21"/>
                </w:rPr>
                <m:t>t</m:t>
              </m:r>
            </m:e>
          </m:d>
          <m:r>
            <w:rPr>
              <w:rFonts w:ascii="Cambria Math" w:hAnsi="Cambria Math"/>
              <w:color w:val="000000"/>
              <w:szCs w:val="21"/>
            </w:rPr>
            <m:t>=max</m:t>
          </m:r>
          <m:d>
            <m:dPr>
              <m:begChr m:val="{"/>
              <m:endChr m:val=""/>
              <m:ctrlPr>
                <w:rPr>
                  <w:rFonts w:ascii="Cambria Math" w:eastAsia="DengXian" w:hAnsi="Cambria Math"/>
                  <w:i/>
                  <w:color w:val="000000"/>
                  <w:szCs w:val="21"/>
                </w:rPr>
              </m:ctrlPr>
            </m:dPr>
            <m:e>
              <m:r>
                <w:rPr>
                  <w:rFonts w:ascii="Cambria Math" w:hAnsi="Cambria Math"/>
                  <w:color w:val="000000"/>
                  <w:szCs w:val="21"/>
                </w:rPr>
                <m:t>α</m:t>
              </m:r>
              <m:d>
                <m:dPr>
                  <m:begChr m:val="|"/>
                  <m:endChr m:val=""/>
                  <m:ctrlPr>
                    <w:rPr>
                      <w:rFonts w:ascii="Cambria Math" w:eastAsia="DengXian" w:hAnsi="Cambria Math"/>
                      <w:i/>
                      <w:color w:val="000000"/>
                      <w:szCs w:val="21"/>
                    </w:rPr>
                  </m:ctrlPr>
                </m:dPr>
                <m:e>
                  <m:d>
                    <m:dPr>
                      <m:begChr m:val=""/>
                      <m:endChr m:val="}"/>
                      <m:ctrlPr>
                        <w:rPr>
                          <w:rFonts w:ascii="Cambria Math" w:eastAsia="DengXian" w:hAnsi="Cambria Math"/>
                          <w:i/>
                          <w:color w:val="000000"/>
                          <w:szCs w:val="21"/>
                        </w:rPr>
                      </m:ctrlPr>
                    </m:dPr>
                    <m:e>
                      <m:d>
                        <m:dPr>
                          <m:begChr m:val=""/>
                          <m:endChr m:val="|"/>
                          <m:ctrlPr>
                            <w:rPr>
                              <w:rFonts w:ascii="Cambria Math" w:eastAsia="DengXian" w:hAnsi="Cambria Math"/>
                              <w:i/>
                              <w:color w:val="000000"/>
                              <w:szCs w:val="21"/>
                            </w:rPr>
                          </m:ctrlPr>
                        </m:dPr>
                        <m:e>
                          <m:f>
                            <m:fPr>
                              <m:type m:val="noBar"/>
                              <m:ctrlPr>
                                <w:rPr>
                                  <w:rFonts w:ascii="Cambria Math" w:eastAsia="DengXian" w:hAnsi="Cambria Math"/>
                                  <w:i/>
                                  <w:color w:val="000000"/>
                                  <w:szCs w:val="21"/>
                                </w:rPr>
                              </m:ctrlPr>
                            </m:fPr>
                            <m:num>
                              <m:eqArr>
                                <m:eqArrPr>
                                  <m:ctrlPr>
                                    <w:rPr>
                                      <w:rFonts w:ascii="Cambria Math" w:eastAsia="DengXian" w:hAnsi="Cambria Math"/>
                                      <w:i/>
                                      <w:color w:val="000000"/>
                                      <w:szCs w:val="21"/>
                                    </w:rPr>
                                  </m:ctrlPr>
                                </m:eqArrPr>
                                <m:e>
                                  <m:sSub>
                                    <m:sSubPr>
                                      <m:ctrlPr>
                                        <w:rPr>
                                          <w:rFonts w:ascii="Cambria Math" w:eastAsia="DengXian" w:hAnsi="Cambria Math"/>
                                          <w:i/>
                                          <w:color w:val="000000"/>
                                          <w:szCs w:val="21"/>
                                        </w:rPr>
                                      </m:ctrlPr>
                                    </m:sSubPr>
                                    <m:e>
                                      <m:r>
                                        <w:rPr>
                                          <w:rFonts w:ascii="Cambria Math" w:hAnsi="Cambria Math"/>
                                          <w:color w:val="000000"/>
                                          <w:szCs w:val="21"/>
                                        </w:rPr>
                                        <m:t>a</m:t>
                                      </m:r>
                                    </m:e>
                                    <m:sub>
                                      <m:r>
                                        <w:rPr>
                                          <w:rFonts w:ascii="Cambria Math" w:hAnsi="Cambria Math"/>
                                          <w:color w:val="000000"/>
                                          <w:szCs w:val="21"/>
                                        </w:rPr>
                                        <m:t>l</m:t>
                                      </m:r>
                                    </m:sub>
                                  </m:sSub>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a</m:t>
                                          </m:r>
                                        </m:e>
                                        <m:sub>
                                          <m:r>
                                            <w:rPr>
                                              <w:rFonts w:ascii="Cambria Math" w:hAnsi="Cambria Math"/>
                                              <w:color w:val="000000"/>
                                              <w:szCs w:val="21"/>
                                            </w:rPr>
                                            <m:t>q</m:t>
                                          </m:r>
                                        </m:sub>
                                      </m:sSub>
                                      <m:d>
                                        <m:dPr>
                                          <m:ctrlPr>
                                            <w:rPr>
                                              <w:rFonts w:ascii="Cambria Math" w:eastAsia="DengXian" w:hAnsi="Cambria Math"/>
                                              <w:i/>
                                              <w:color w:val="000000"/>
                                              <w:szCs w:val="21"/>
                                            </w:rPr>
                                          </m:ctrlPr>
                                        </m:dPr>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e>
                                      </m:d>
                                      <m:r>
                                        <w:rPr>
                                          <w:rFonts w:ascii="Cambria Math" w:hAnsi="Cambria Math"/>
                                          <w:color w:val="000000"/>
                                          <w:szCs w:val="21"/>
                                        </w:rPr>
                                        <m:t>,</m:t>
                                      </m:r>
                                    </m:e>
                                  </m:nary>
                                </m:e>
                                <m:e>
                                  <m:sSub>
                                    <m:sSubPr>
                                      <m:ctrlPr>
                                        <w:rPr>
                                          <w:rFonts w:ascii="Cambria Math" w:eastAsia="DengXian" w:hAnsi="Cambria Math"/>
                                          <w:i/>
                                          <w:color w:val="000000"/>
                                          <w:szCs w:val="21"/>
                                        </w:rPr>
                                      </m:ctrlPr>
                                    </m:sSubPr>
                                    <m:e>
                                      <m:r>
                                        <w:rPr>
                                          <w:rFonts w:ascii="Cambria Math" w:hAnsi="Cambria Math"/>
                                          <w:color w:val="000000"/>
                                          <w:szCs w:val="21"/>
                                        </w:rPr>
                                        <m:t>e</m:t>
                                      </m:r>
                                    </m:e>
                                    <m:sub>
                                      <m:r>
                                        <w:rPr>
                                          <w:rFonts w:ascii="Cambria Math" w:hAnsi="Cambria Math"/>
                                          <w:color w:val="000000"/>
                                          <w:szCs w:val="21"/>
                                        </w:rPr>
                                        <m:t>l</m:t>
                                      </m:r>
                                    </m:sub>
                                  </m:sSub>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e</m:t>
                                          </m:r>
                                        </m:e>
                                        <m:sub>
                                          <m:r>
                                            <w:rPr>
                                              <w:rFonts w:ascii="Cambria Math" w:hAnsi="Cambria Math"/>
                                              <w:color w:val="000000"/>
                                              <w:szCs w:val="21"/>
                                            </w:rPr>
                                            <m:t>q</m:t>
                                          </m:r>
                                        </m:sub>
                                      </m:sSub>
                                      <m:d>
                                        <m:dPr>
                                          <m:ctrlPr>
                                            <w:rPr>
                                              <w:rFonts w:ascii="Cambria Math" w:eastAsia="DengXian" w:hAnsi="Cambria Math"/>
                                              <w:i/>
                                              <w:color w:val="000000"/>
                                              <w:szCs w:val="21"/>
                                            </w:rPr>
                                          </m:ctrlPr>
                                        </m:dPr>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e>
                                      </m:d>
                                      <m:r>
                                        <w:rPr>
                                          <w:rFonts w:ascii="Cambria Math" w:hAnsi="Cambria Math"/>
                                          <w:color w:val="000000"/>
                                          <w:szCs w:val="21"/>
                                        </w:rPr>
                                        <m:t>,</m:t>
                                      </m:r>
                                    </m:e>
                                  </m:nary>
                                  <m:ctrlPr>
                                    <w:rPr>
                                      <w:rFonts w:ascii="Cambria Math" w:eastAsia="Cambria Math" w:hAnsi="Cambria Math" w:cs="Cambria Math"/>
                                      <w:i/>
                                      <w:color w:val="000000"/>
                                      <w:szCs w:val="21"/>
                                    </w:rPr>
                                  </m:ctrlPr>
                                </m:e>
                                <m:e>
                                  <m:sSub>
                                    <m:sSubPr>
                                      <m:ctrlPr>
                                        <w:rPr>
                                          <w:rFonts w:ascii="Cambria Math" w:eastAsia="DengXian" w:hAnsi="Cambria Math"/>
                                          <w:i/>
                                          <w:color w:val="000000"/>
                                          <w:szCs w:val="21"/>
                                        </w:rPr>
                                      </m:ctrlPr>
                                    </m:sSubPr>
                                    <m:e>
                                      <m:r>
                                        <w:rPr>
                                          <w:rFonts w:ascii="Cambria Math" w:hAnsi="Cambria Math"/>
                                          <w:color w:val="000000"/>
                                          <w:szCs w:val="21"/>
                                        </w:rPr>
                                        <m:t>p</m:t>
                                      </m:r>
                                    </m:e>
                                    <m:sub>
                                      <m:r>
                                        <w:rPr>
                                          <w:rFonts w:ascii="Cambria Math" w:hAnsi="Cambria Math"/>
                                          <w:color w:val="000000"/>
                                          <w:szCs w:val="21"/>
                                        </w:rPr>
                                        <m:t>l</m:t>
                                      </m:r>
                                    </m:sub>
                                  </m:sSub>
                                  <m:r>
                                    <w:rPr>
                                      <w:rFonts w:ascii="Cambria Math" w:hAnsi="Cambria Math"/>
                                      <w:color w:val="000000"/>
                                      <w:szCs w:val="21"/>
                                    </w:rPr>
                                    <m:t>+α</m:t>
                                  </m:r>
                                  <m:sSup>
                                    <m:sSupPr>
                                      <m:ctrlPr>
                                        <w:rPr>
                                          <w:rFonts w:ascii="Cambria Math" w:eastAsia="DengXian" w:hAnsi="Cambria Math"/>
                                          <w:i/>
                                          <w:color w:val="000000"/>
                                          <w:szCs w:val="21"/>
                                        </w:rPr>
                                      </m:ctrlPr>
                                    </m:sSupPr>
                                    <m:e>
                                      <m:r>
                                        <w:rPr>
                                          <w:rFonts w:ascii="Cambria Math" w:hAnsi="Cambria Math"/>
                                          <w:color w:val="000000"/>
                                          <w:szCs w:val="21"/>
                                        </w:rPr>
                                        <m:t>t</m:t>
                                      </m:r>
                                    </m:e>
                                    <m:sup>
                                      <m:r>
                                        <w:rPr>
                                          <w:rFonts w:ascii="Cambria Math" w:hAnsi="Cambria Math"/>
                                          <w:color w:val="000000"/>
                                          <w:szCs w:val="21"/>
                                        </w:rPr>
                                        <m:t>p</m:t>
                                      </m:r>
                                    </m:sup>
                                  </m:sSup>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p</m:t>
                                          </m:r>
                                        </m:e>
                                        <m:sub>
                                          <m:r>
                                            <w:rPr>
                                              <w:rFonts w:ascii="Cambria Math" w:hAnsi="Cambria Math"/>
                                              <w:color w:val="000000"/>
                                              <w:szCs w:val="21"/>
                                            </w:rPr>
                                            <m:t>q</m:t>
                                          </m:r>
                                        </m:sub>
                                      </m:sSub>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szCs w:val="21"/>
                                        </w:rPr>
                                        <m:t xml:space="preserve">,  </m:t>
                                      </m:r>
                                    </m:e>
                                  </m:nary>
                                </m:e>
                              </m:eqArr>
                            </m:num>
                            <m:den>
                              <m:eqArr>
                                <m:eqArrPr>
                                  <m:ctrlPr>
                                    <w:rPr>
                                      <w:rFonts w:ascii="Cambria Math" w:eastAsia="DengXian" w:hAnsi="Cambria Math"/>
                                      <w:i/>
                                      <w:color w:val="000000"/>
                                      <w:szCs w:val="21"/>
                                    </w:rPr>
                                  </m:ctrlPr>
                                </m:eqArrPr>
                                <m:e>
                                  <m:sSub>
                                    <m:sSubPr>
                                      <m:ctrlPr>
                                        <w:rPr>
                                          <w:rFonts w:ascii="Cambria Math" w:hAnsi="Cambria Math"/>
                                          <w:i/>
                                          <w:color w:val="000000"/>
                                          <w:szCs w:val="21"/>
                                          <w:lang w:val="en-GB"/>
                                        </w:rPr>
                                      </m:ctrlPr>
                                    </m:sSubPr>
                                    <m:e>
                                      <m:r>
                                        <w:rPr>
                                          <w:rFonts w:ascii="Cambria Math" w:eastAsia="Times New Roman" w:hAnsi="Cambria Math"/>
                                          <w:color w:val="000000"/>
                                          <w:kern w:val="0"/>
                                          <w:szCs w:val="21"/>
                                          <w:lang w:val="en-GB"/>
                                        </w:rPr>
                                        <m:t>c</m:t>
                                      </m:r>
                                    </m:e>
                                    <m:sub>
                                      <m:r>
                                        <w:rPr>
                                          <w:rFonts w:ascii="Cambria Math" w:eastAsia="Times New Roman" w:hAnsi="Cambria Math"/>
                                          <w:color w:val="000000"/>
                                          <w:kern w:val="0"/>
                                          <w:szCs w:val="21"/>
                                          <w:lang w:val="en-GB"/>
                                        </w:rPr>
                                        <m:t>l</m:t>
                                      </m:r>
                                    </m:sub>
                                  </m:sSub>
                                  <m:r>
                                    <w:rPr>
                                      <w:rFonts w:ascii="Cambria Math" w:hAnsi="Cambria Math"/>
                                      <w:color w:val="000000"/>
                                      <w:szCs w:val="21"/>
                                    </w:rPr>
                                    <m:t>-α</m:t>
                                  </m:r>
                                  <m:sSup>
                                    <m:sSupPr>
                                      <m:ctrlPr>
                                        <w:rPr>
                                          <w:rFonts w:ascii="Cambria Math" w:eastAsia="DengXian" w:hAnsi="Cambria Math"/>
                                          <w:i/>
                                          <w:color w:val="000000"/>
                                          <w:szCs w:val="21"/>
                                        </w:rPr>
                                      </m:ctrlPr>
                                    </m:sSupPr>
                                    <m:e>
                                      <m:r>
                                        <w:rPr>
                                          <w:rFonts w:ascii="Cambria Math" w:hAnsi="Cambria Math"/>
                                          <w:color w:val="000000"/>
                                          <w:szCs w:val="21"/>
                                        </w:rPr>
                                        <m:t>t</m:t>
                                      </m:r>
                                    </m:e>
                                    <m:sup>
                                      <m:r>
                                        <w:rPr>
                                          <w:rFonts w:ascii="Cambria Math" w:hAnsi="Cambria Math"/>
                                          <w:color w:val="000000"/>
                                          <w:szCs w:val="21"/>
                                        </w:rPr>
                                        <m:t>c</m:t>
                                      </m:r>
                                    </m:sup>
                                  </m:sSup>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kern w:val="0"/>
                                              <w:szCs w:val="21"/>
                                            </w:rPr>
                                            <m:t>c</m:t>
                                          </m:r>
                                        </m:e>
                                        <m:sub>
                                          <m:r>
                                            <w:rPr>
                                              <w:rFonts w:ascii="Cambria Math" w:hAnsi="Cambria Math"/>
                                              <w:color w:val="000000"/>
                                              <w:kern w:val="0"/>
                                              <w:szCs w:val="21"/>
                                            </w:rPr>
                                            <m:t>q</m:t>
                                          </m:r>
                                        </m:sub>
                                      </m:sSub>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szCs w:val="21"/>
                                        </w:rPr>
                                        <m:t>,</m:t>
                                      </m:r>
                                    </m:e>
                                  </m:nary>
                                </m:e>
                                <m:e>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d>
                                        <m:dPr>
                                          <m:ctrlPr>
                                            <w:rPr>
                                              <w:rFonts w:ascii="Cambria Math" w:eastAsia="DengXian" w:hAnsi="Cambria Math"/>
                                              <w:i/>
                                              <w:color w:val="000000"/>
                                              <w:szCs w:val="21"/>
                                            </w:rPr>
                                          </m:ctrlPr>
                                        </m:dPr>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e>
                                      </m:d>
                                      <m:r>
                                        <w:rPr>
                                          <w:rFonts w:ascii="Cambria Math" w:hAnsi="Cambria Math"/>
                                          <w:color w:val="000000"/>
                                          <w:kern w:val="0"/>
                                          <w:szCs w:val="21"/>
                                        </w:rPr>
                                        <m:t>=1,</m:t>
                                      </m:r>
                                    </m:e>
                                  </m:nary>
                                  <m:ctrlPr>
                                    <w:rPr>
                                      <w:rFonts w:ascii="Cambria Math" w:eastAsia="Cambria Math" w:hAnsi="Cambria Math" w:cs="Cambria Math"/>
                                      <w:i/>
                                      <w:color w:val="000000"/>
                                      <w:szCs w:val="21"/>
                                    </w:rPr>
                                  </m:ctrlPr>
                                </m:e>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r>
                                    <w:rPr>
                                      <w:rFonts w:ascii="Cambria Math" w:hAnsi="Cambria Math"/>
                                      <w:color w:val="000000"/>
                                      <w:kern w:val="0"/>
                                      <w:szCs w:val="21"/>
                                    </w:rPr>
                                    <m:t xml:space="preserve">≥0 ,  </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Times New Roman" w:hAnsi="Cambria Math"/>
                                              <w:i/>
                                              <w:szCs w:val="21"/>
                                            </w:rPr>
                                          </m:ctrlPr>
                                        </m:sSubPr>
                                        <m:e>
                                          <m:r>
                                            <w:rPr>
                                              <w:rFonts w:ascii="Cambria Math" w:eastAsia="Times New Roman" w:hAnsi="Cambria Math"/>
                                              <w:szCs w:val="21"/>
                                            </w:rPr>
                                            <m:t>b</m:t>
                                          </m:r>
                                        </m:e>
                                        <m:sub>
                                          <m:r>
                                            <w:rPr>
                                              <w:rFonts w:ascii="Cambria Math" w:eastAsia="Times New Roman" w:hAnsi="Cambria Math"/>
                                              <w:szCs w:val="21"/>
                                            </w:rPr>
                                            <m:t>q</m:t>
                                          </m:r>
                                        </m:sub>
                                      </m:sSub>
                                    </m:e>
                                  </m:nary>
                                  <m:r>
                                    <w:rPr>
                                      <w:rFonts w:ascii="Cambria Math" w:eastAsia="DengXian" w:hAnsi="Cambria Math"/>
                                      <w:color w:val="000000"/>
                                      <w:szCs w:val="21"/>
                                    </w:rPr>
                                    <m:t>≤1,</m:t>
                                  </m:r>
                                  <m:r>
                                    <w:rPr>
                                      <w:rFonts w:ascii="Cambria Math" w:hAnsi="Cambria Math"/>
                                      <w:color w:val="000000"/>
                                      <w:kern w:val="0"/>
                                      <w:szCs w:val="21"/>
                                    </w:rPr>
                                    <m:t>∀q</m:t>
                                  </m:r>
                                  <m:ctrlPr>
                                    <w:rPr>
                                      <w:rFonts w:ascii="Cambria Math" w:eastAsia="Cambria Math" w:hAnsi="Cambria Math" w:cs="Cambria Math"/>
                                      <w:i/>
                                      <w:color w:val="000000"/>
                                      <w:szCs w:val="21"/>
                                    </w:rPr>
                                  </m:ctrlPr>
                                </m:e>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≥0 ,</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r>
                                    <w:rPr>
                                      <w:rFonts w:ascii="Cambria Math" w:hAnsi="Cambria Math"/>
                                      <w:color w:val="000000"/>
                                      <w:kern w:val="0"/>
                                      <w:szCs w:val="21"/>
                                    </w:rPr>
                                    <m:t xml:space="preserve">≥0,  ∀q,  </m:t>
                                  </m:r>
                                  <m:r>
                                    <w:rPr>
                                      <w:rFonts w:ascii="Cambria Math" w:hAnsi="Cambria Math"/>
                                      <w:color w:val="000000"/>
                                      <w:szCs w:val="21"/>
                                    </w:rPr>
                                    <m:t>α</m:t>
                                  </m:r>
                                  <m:r>
                                    <w:rPr>
                                      <w:rFonts w:ascii="Cambria Math" w:hAnsi="Cambria Math"/>
                                      <w:color w:val="000000"/>
                                      <w:kern w:val="0"/>
                                      <w:szCs w:val="21"/>
                                    </w:rPr>
                                    <m:t xml:space="preserve"> free</m:t>
                                  </m:r>
                                </m:e>
                              </m:eqArr>
                            </m:den>
                          </m:f>
                        </m:e>
                      </m:d>
                    </m:e>
                  </m:d>
                  <m:r>
                    <m:rPr>
                      <m:sty m:val="p"/>
                    </m:rPr>
                    <w:rPr>
                      <w:rFonts w:ascii="Cambria Math" w:hAnsi="Cambria Math"/>
                      <w:color w:val="000000"/>
                      <w:szCs w:val="21"/>
                    </w:rPr>
                    <m:t>（</m:t>
                  </m:r>
                  <m:r>
                    <m:rPr>
                      <m:sty m:val="p"/>
                    </m:rPr>
                    <w:rPr>
                      <w:rFonts w:ascii="Cambria Math" w:hAnsi="Cambria Math"/>
                      <w:color w:val="000000"/>
                      <w:szCs w:val="21"/>
                    </w:rPr>
                    <m:t>4</m:t>
                  </m:r>
                  <m:r>
                    <m:rPr>
                      <m:sty m:val="p"/>
                    </m:rPr>
                    <w:rPr>
                      <w:rFonts w:ascii="Cambria Math" w:hAnsi="Cambria Math"/>
                      <w:color w:val="000000"/>
                      <w:szCs w:val="21"/>
                    </w:rPr>
                    <m:t>）</m:t>
                  </m:r>
                </m:e>
              </m:d>
            </m:e>
          </m:d>
        </m:oMath>
      </m:oMathPara>
    </w:p>
    <w:p w14:paraId="1F1652CA" w14:textId="77777777" w:rsidR="00ED02A5" w:rsidRPr="00C93C5C" w:rsidRDefault="008F197E" w:rsidP="007D005C">
      <w:pPr>
        <w:spacing w:line="480" w:lineRule="auto"/>
        <w:ind w:firstLine="200"/>
        <w:rPr>
          <w:rFonts w:ascii="Palatino Linotype" w:hAnsi="Palatino Linotype"/>
          <w:i/>
          <w:color w:val="000000"/>
          <w:szCs w:val="21"/>
        </w:rPr>
      </w:pPr>
      <m:oMathPara>
        <m:oMath>
          <m:acc>
            <m:accPr>
              <m:ctrlPr>
                <w:rPr>
                  <w:rFonts w:ascii="Cambria Math" w:eastAsia="DengXian" w:hAnsi="Cambria Math"/>
                  <w:i/>
                  <w:color w:val="000000"/>
                  <w:szCs w:val="21"/>
                </w:rPr>
              </m:ctrlPr>
            </m:accPr>
            <m:e>
              <m:r>
                <w:rPr>
                  <w:rFonts w:ascii="Cambria Math" w:hAnsi="Cambria Math"/>
                  <w:color w:val="000000"/>
                  <w:szCs w:val="21"/>
                </w:rPr>
                <m:t>θ</m:t>
              </m:r>
            </m:e>
          </m:acc>
          <m:d>
            <m:dPr>
              <m:ctrlPr>
                <w:rPr>
                  <w:rFonts w:ascii="Cambria Math" w:eastAsia="DengXian" w:hAnsi="Cambria Math"/>
                  <w:i/>
                  <w:color w:val="000000"/>
                  <w:szCs w:val="21"/>
                </w:rPr>
              </m:ctrlPr>
            </m:dPr>
            <m:e>
              <m:sSub>
                <m:sSubPr>
                  <m:ctrlPr>
                    <w:rPr>
                      <w:rFonts w:ascii="Cambria Math" w:eastAsia="DengXian" w:hAnsi="Cambria Math"/>
                      <w:i/>
                      <w:color w:val="000000"/>
                      <w:szCs w:val="21"/>
                      <w:lang w:val="en-GB"/>
                    </w:rPr>
                  </m:ctrlPr>
                </m:sSubPr>
                <m:e>
                  <m:r>
                    <w:rPr>
                      <w:rFonts w:ascii="Cambria Math" w:hAnsi="Cambria Math"/>
                      <w:color w:val="000000"/>
                      <w:kern w:val="0"/>
                      <w:szCs w:val="21"/>
                      <w:lang w:val="en-GB"/>
                    </w:rPr>
                    <m:t>a</m:t>
                  </m:r>
                </m:e>
                <m:sub>
                  <m:r>
                    <w:rPr>
                      <w:rFonts w:ascii="Cambria Math" w:hAnsi="Cambria Math"/>
                      <w:color w:val="000000"/>
                      <w:kern w:val="0"/>
                      <w:szCs w:val="21"/>
                      <w:lang w:val="en-GB"/>
                    </w:rPr>
                    <m:t>l</m:t>
                  </m:r>
                </m:sub>
              </m:sSub>
              <m:r>
                <w:rPr>
                  <w:rFonts w:ascii="Cambria Math" w:hAnsi="Cambria Math"/>
                  <w:color w:val="000000"/>
                  <w:kern w:val="0"/>
                  <w:szCs w:val="21"/>
                  <w:lang w:val="en-GB"/>
                </w:rPr>
                <m:t>,</m:t>
              </m:r>
              <m:sSub>
                <m:sSubPr>
                  <m:ctrlPr>
                    <w:rPr>
                      <w:rFonts w:ascii="Cambria Math" w:hAnsi="Cambria Math"/>
                      <w:i/>
                      <w:color w:val="000000"/>
                      <w:szCs w:val="21"/>
                      <w:lang w:val="en-GB"/>
                    </w:rPr>
                  </m:ctrlPr>
                </m:sSubPr>
                <m:e>
                  <m:r>
                    <w:rPr>
                      <w:rFonts w:ascii="Cambria Math" w:eastAsia="Times New Roman" w:hAnsi="Cambria Math"/>
                      <w:color w:val="000000"/>
                      <w:kern w:val="0"/>
                      <w:szCs w:val="21"/>
                      <w:lang w:val="en-GB"/>
                    </w:rPr>
                    <m:t>e</m:t>
                  </m:r>
                </m:e>
                <m:sub>
                  <m:r>
                    <w:rPr>
                      <w:rFonts w:ascii="Cambria Math" w:eastAsia="Times New Roman" w:hAnsi="Cambria Math"/>
                      <w:color w:val="000000"/>
                      <w:kern w:val="0"/>
                      <w:szCs w:val="21"/>
                      <w:lang w:val="en-GB"/>
                    </w:rPr>
                    <m:t>l</m:t>
                  </m:r>
                </m:sub>
              </m:sSub>
              <m:r>
                <w:rPr>
                  <w:rFonts w:ascii="Cambria Math" w:eastAsia="Times New Roman" w:hAnsi="Cambria Math"/>
                  <w:color w:val="000000"/>
                  <w:kern w:val="0"/>
                  <w:szCs w:val="21"/>
                  <w:lang w:val="en-GB"/>
                </w:rPr>
                <m:t>,</m:t>
              </m:r>
              <m:sSub>
                <m:sSubPr>
                  <m:ctrlPr>
                    <w:rPr>
                      <w:rFonts w:ascii="Cambria Math" w:eastAsia="DengXian" w:hAnsi="Cambria Math"/>
                      <w:i/>
                      <w:color w:val="000000"/>
                      <w:szCs w:val="21"/>
                      <w:lang w:val="en-GB"/>
                    </w:rPr>
                  </m:ctrlPr>
                </m:sSubPr>
                <m:e>
                  <m:r>
                    <w:rPr>
                      <w:rFonts w:ascii="Cambria Math" w:hAnsi="Cambria Math"/>
                      <w:color w:val="000000"/>
                      <w:kern w:val="0"/>
                      <w:szCs w:val="21"/>
                      <w:lang w:val="en-GB"/>
                    </w:rPr>
                    <m:t>p</m:t>
                  </m:r>
                </m:e>
                <m:sub>
                  <m:r>
                    <w:rPr>
                      <w:rFonts w:ascii="Cambria Math" w:hAnsi="Cambria Math"/>
                      <w:color w:val="000000"/>
                      <w:kern w:val="0"/>
                      <w:szCs w:val="21"/>
                      <w:lang w:val="en-GB"/>
                    </w:rPr>
                    <m:t>l</m:t>
                  </m:r>
                </m:sub>
              </m:sSub>
              <m:r>
                <w:rPr>
                  <w:rFonts w:ascii="Cambria Math" w:hAnsi="Cambria Math"/>
                  <w:color w:val="000000"/>
                  <w:kern w:val="0"/>
                  <w:szCs w:val="21"/>
                  <w:lang w:val="en-GB"/>
                </w:rPr>
                <m:t>,</m:t>
              </m:r>
              <m:sSub>
                <m:sSubPr>
                  <m:ctrlPr>
                    <w:rPr>
                      <w:rFonts w:ascii="Cambria Math" w:eastAsia="DengXian" w:hAnsi="Cambria Math"/>
                      <w:i/>
                      <w:color w:val="000000"/>
                      <w:szCs w:val="21"/>
                      <w:lang w:val="en-GB"/>
                    </w:rPr>
                  </m:ctrlPr>
                </m:sSubPr>
                <m:e>
                  <m:r>
                    <w:rPr>
                      <w:rFonts w:ascii="Cambria Math" w:hAnsi="Cambria Math"/>
                      <w:color w:val="000000"/>
                      <w:kern w:val="0"/>
                      <w:szCs w:val="21"/>
                      <w:lang w:val="en-GB"/>
                    </w:rPr>
                    <m:t>c</m:t>
                  </m:r>
                </m:e>
                <m:sub>
                  <m:r>
                    <w:rPr>
                      <w:rFonts w:ascii="Cambria Math" w:hAnsi="Cambria Math"/>
                      <w:color w:val="000000"/>
                      <w:kern w:val="0"/>
                      <w:szCs w:val="21"/>
                      <w:lang w:val="en-GB"/>
                    </w:rPr>
                    <m:t>l</m:t>
                  </m:r>
                </m:sub>
              </m:sSub>
              <m:r>
                <w:rPr>
                  <w:rFonts w:ascii="Cambria Math" w:hAnsi="Cambria Math"/>
                  <w:color w:val="000000"/>
                  <w:kern w:val="0"/>
                  <w:szCs w:val="21"/>
                  <w:lang w:val="en-GB"/>
                </w:rPr>
                <m:t>:</m:t>
              </m:r>
              <m:r>
                <w:rPr>
                  <w:rFonts w:ascii="Cambria Math" w:hAnsi="Cambria Math"/>
                  <w:color w:val="000000"/>
                  <w:szCs w:val="21"/>
                </w:rPr>
                <m:t>t</m:t>
              </m:r>
            </m:e>
          </m:d>
          <m:r>
            <w:rPr>
              <w:rFonts w:ascii="Cambria Math" w:hAnsi="Cambria Math"/>
              <w:color w:val="000000"/>
              <w:szCs w:val="21"/>
            </w:rPr>
            <m:t>=max</m:t>
          </m:r>
          <m:d>
            <m:dPr>
              <m:begChr m:val="{"/>
              <m:endChr m:val=""/>
              <m:ctrlPr>
                <w:rPr>
                  <w:rFonts w:ascii="Cambria Math" w:eastAsia="DengXian" w:hAnsi="Cambria Math"/>
                  <w:i/>
                  <w:color w:val="000000"/>
                  <w:szCs w:val="21"/>
                </w:rPr>
              </m:ctrlPr>
            </m:dPr>
            <m:e>
              <m:r>
                <w:rPr>
                  <w:rFonts w:ascii="Cambria Math" w:hAnsi="Cambria Math"/>
                  <w:color w:val="000000"/>
                  <w:szCs w:val="21"/>
                </w:rPr>
                <m:t>α</m:t>
              </m:r>
              <m:d>
                <m:dPr>
                  <m:begChr m:val="|"/>
                  <m:endChr m:val=""/>
                  <m:ctrlPr>
                    <w:rPr>
                      <w:rFonts w:ascii="Cambria Math" w:eastAsia="DengXian" w:hAnsi="Cambria Math"/>
                      <w:i/>
                      <w:color w:val="000000"/>
                      <w:szCs w:val="21"/>
                    </w:rPr>
                  </m:ctrlPr>
                </m:dPr>
                <m:e>
                  <m:d>
                    <m:dPr>
                      <m:begChr m:val=""/>
                      <m:endChr m:val="}"/>
                      <m:ctrlPr>
                        <w:rPr>
                          <w:rFonts w:ascii="Cambria Math" w:eastAsia="DengXian" w:hAnsi="Cambria Math"/>
                          <w:i/>
                          <w:color w:val="000000"/>
                          <w:szCs w:val="21"/>
                        </w:rPr>
                      </m:ctrlPr>
                    </m:dPr>
                    <m:e>
                      <m:d>
                        <m:dPr>
                          <m:begChr m:val=""/>
                          <m:endChr m:val="|"/>
                          <m:ctrlPr>
                            <w:rPr>
                              <w:rFonts w:ascii="Cambria Math" w:eastAsia="DengXian" w:hAnsi="Cambria Math"/>
                              <w:i/>
                              <w:color w:val="000000"/>
                              <w:szCs w:val="21"/>
                            </w:rPr>
                          </m:ctrlPr>
                        </m:dPr>
                        <m:e>
                          <m:f>
                            <m:fPr>
                              <m:type m:val="noBar"/>
                              <m:ctrlPr>
                                <w:rPr>
                                  <w:rFonts w:ascii="Cambria Math" w:eastAsia="DengXian" w:hAnsi="Cambria Math"/>
                                  <w:i/>
                                  <w:color w:val="000000"/>
                                  <w:szCs w:val="21"/>
                                </w:rPr>
                              </m:ctrlPr>
                            </m:fPr>
                            <m:num>
                              <m:eqArr>
                                <m:eqArrPr>
                                  <m:ctrlPr>
                                    <w:rPr>
                                      <w:rFonts w:ascii="Cambria Math" w:eastAsia="DengXian" w:hAnsi="Cambria Math"/>
                                      <w:i/>
                                      <w:color w:val="000000"/>
                                      <w:szCs w:val="21"/>
                                    </w:rPr>
                                  </m:ctrlPr>
                                </m:eqArrPr>
                                <m:e>
                                  <m:sSub>
                                    <m:sSubPr>
                                      <m:ctrlPr>
                                        <w:rPr>
                                          <w:rFonts w:ascii="Cambria Math" w:eastAsia="DengXian" w:hAnsi="Cambria Math"/>
                                          <w:i/>
                                          <w:color w:val="000000"/>
                                          <w:szCs w:val="21"/>
                                        </w:rPr>
                                      </m:ctrlPr>
                                    </m:sSubPr>
                                    <m:e>
                                      <m:r>
                                        <w:rPr>
                                          <w:rFonts w:ascii="Cambria Math" w:hAnsi="Cambria Math"/>
                                          <w:color w:val="000000"/>
                                          <w:szCs w:val="21"/>
                                        </w:rPr>
                                        <m:t>a</m:t>
                                      </m:r>
                                    </m:e>
                                    <m:sub>
                                      <m:r>
                                        <w:rPr>
                                          <w:rFonts w:ascii="Cambria Math" w:hAnsi="Cambria Math"/>
                                          <w:color w:val="000000"/>
                                          <w:szCs w:val="21"/>
                                        </w:rPr>
                                        <m:t>l</m:t>
                                      </m:r>
                                    </m:sub>
                                  </m:sSub>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a</m:t>
                                          </m:r>
                                        </m:e>
                                        <m:sub>
                                          <m:r>
                                            <w:rPr>
                                              <w:rFonts w:ascii="Cambria Math" w:hAnsi="Cambria Math"/>
                                              <w:color w:val="000000"/>
                                              <w:szCs w:val="21"/>
                                            </w:rPr>
                                            <m:t>q</m:t>
                                          </m:r>
                                        </m:sub>
                                      </m:sSub>
                                      <m:d>
                                        <m:dPr>
                                          <m:ctrlPr>
                                            <w:rPr>
                                              <w:rFonts w:ascii="Cambria Math" w:eastAsia="DengXian" w:hAnsi="Cambria Math"/>
                                              <w:i/>
                                              <w:color w:val="000000"/>
                                              <w:szCs w:val="21"/>
                                            </w:rPr>
                                          </m:ctrlPr>
                                        </m:dPr>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e>
                                      </m:d>
                                      <m:r>
                                        <w:rPr>
                                          <w:rFonts w:ascii="Cambria Math" w:hAnsi="Cambria Math"/>
                                          <w:color w:val="000000"/>
                                          <w:szCs w:val="21"/>
                                        </w:rPr>
                                        <m:t>,</m:t>
                                      </m:r>
                                    </m:e>
                                  </m:nary>
                                </m:e>
                                <m:e>
                                  <m:sSubSup>
                                    <m:sSubSupPr>
                                      <m:ctrlPr>
                                        <w:rPr>
                                          <w:rFonts w:ascii="Cambria Math" w:eastAsia="DengXian" w:hAnsi="Cambria Math"/>
                                          <w:i/>
                                          <w:color w:val="000000"/>
                                          <w:szCs w:val="21"/>
                                        </w:rPr>
                                      </m:ctrlPr>
                                    </m:sSubSupPr>
                                    <m:e>
                                      <m:r>
                                        <w:rPr>
                                          <w:rFonts w:ascii="Cambria Math" w:hAnsi="Cambria Math"/>
                                          <w:color w:val="000000"/>
                                          <w:szCs w:val="21"/>
                                        </w:rPr>
                                        <m:t>δ</m:t>
                                      </m:r>
                                    </m:e>
                                    <m:sub>
                                      <m:r>
                                        <w:rPr>
                                          <w:rFonts w:ascii="Cambria Math" w:hAnsi="Cambria Math"/>
                                          <w:color w:val="000000"/>
                                          <w:szCs w:val="21"/>
                                        </w:rPr>
                                        <m:t>l</m:t>
                                      </m:r>
                                    </m:sub>
                                    <m:sup>
                                      <m:r>
                                        <w:rPr>
                                          <w:rFonts w:ascii="Cambria Math" w:hAnsi="Cambria Math"/>
                                          <w:color w:val="000000"/>
                                          <w:szCs w:val="21"/>
                                        </w:rPr>
                                        <m:t>e</m:t>
                                      </m:r>
                                    </m:sup>
                                  </m:sSubSup>
                                  <m:sSub>
                                    <m:sSubPr>
                                      <m:ctrlPr>
                                        <w:rPr>
                                          <w:rFonts w:ascii="Cambria Math" w:eastAsia="DengXian" w:hAnsi="Cambria Math"/>
                                          <w:i/>
                                          <w:color w:val="000000"/>
                                          <w:szCs w:val="21"/>
                                        </w:rPr>
                                      </m:ctrlPr>
                                    </m:sSubPr>
                                    <m:e>
                                      <m:r>
                                        <w:rPr>
                                          <w:rFonts w:ascii="Cambria Math" w:hAnsi="Cambria Math"/>
                                          <w:color w:val="000000"/>
                                          <w:szCs w:val="21"/>
                                        </w:rPr>
                                        <m:t>e</m:t>
                                      </m:r>
                                    </m:e>
                                    <m:sub>
                                      <m:r>
                                        <w:rPr>
                                          <w:rFonts w:ascii="Cambria Math" w:hAnsi="Cambria Math"/>
                                          <w:color w:val="000000"/>
                                          <w:szCs w:val="21"/>
                                        </w:rPr>
                                        <m:t>l</m:t>
                                      </m:r>
                                    </m:sub>
                                  </m:sSub>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e</m:t>
                                          </m:r>
                                        </m:e>
                                        <m:sub>
                                          <m:r>
                                            <w:rPr>
                                              <w:rFonts w:ascii="Cambria Math" w:hAnsi="Cambria Math"/>
                                              <w:color w:val="000000"/>
                                              <w:szCs w:val="21"/>
                                            </w:rPr>
                                            <m:t>q</m:t>
                                          </m:r>
                                        </m:sub>
                                      </m:sSub>
                                      <m:d>
                                        <m:dPr>
                                          <m:ctrlPr>
                                            <w:rPr>
                                              <w:rFonts w:ascii="Cambria Math" w:eastAsia="DengXian" w:hAnsi="Cambria Math"/>
                                              <w:i/>
                                              <w:color w:val="000000"/>
                                              <w:szCs w:val="21"/>
                                            </w:rPr>
                                          </m:ctrlPr>
                                        </m:dPr>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e>
                                      </m:d>
                                      <m:r>
                                        <w:rPr>
                                          <w:rFonts w:ascii="Cambria Math" w:hAnsi="Cambria Math"/>
                                          <w:color w:val="000000"/>
                                          <w:szCs w:val="21"/>
                                        </w:rPr>
                                        <m:t>,</m:t>
                                      </m:r>
                                    </m:e>
                                  </m:nary>
                                  <m:ctrlPr>
                                    <w:rPr>
                                      <w:rFonts w:ascii="Cambria Math" w:eastAsia="Cambria Math" w:hAnsi="Cambria Math" w:cs="Cambria Math"/>
                                      <w:i/>
                                      <w:color w:val="000000"/>
                                      <w:szCs w:val="21"/>
                                    </w:rPr>
                                  </m:ctrlPr>
                                </m:e>
                                <m:e>
                                  <m:sSub>
                                    <m:sSubPr>
                                      <m:ctrlPr>
                                        <w:rPr>
                                          <w:rFonts w:ascii="Cambria Math" w:eastAsia="DengXian" w:hAnsi="Cambria Math"/>
                                          <w:i/>
                                          <w:color w:val="000000"/>
                                          <w:szCs w:val="21"/>
                                        </w:rPr>
                                      </m:ctrlPr>
                                    </m:sSubPr>
                                    <m:e>
                                      <m:r>
                                        <w:rPr>
                                          <w:rFonts w:ascii="Cambria Math" w:hAnsi="Cambria Math"/>
                                          <w:color w:val="000000"/>
                                          <w:szCs w:val="21"/>
                                        </w:rPr>
                                        <m:t>p</m:t>
                                      </m:r>
                                    </m:e>
                                    <m:sub>
                                      <m:r>
                                        <w:rPr>
                                          <w:rFonts w:ascii="Cambria Math" w:hAnsi="Cambria Math"/>
                                          <w:color w:val="000000"/>
                                          <w:szCs w:val="21"/>
                                        </w:rPr>
                                        <m:t>l</m:t>
                                      </m:r>
                                    </m:sub>
                                  </m:sSub>
                                  <m:r>
                                    <w:rPr>
                                      <w:rFonts w:ascii="Cambria Math" w:hAnsi="Cambria Math"/>
                                      <w:color w:val="000000"/>
                                      <w:szCs w:val="21"/>
                                    </w:rPr>
                                    <m:t>+α</m:t>
                                  </m:r>
                                  <m:sSup>
                                    <m:sSupPr>
                                      <m:ctrlPr>
                                        <w:rPr>
                                          <w:rFonts w:ascii="Cambria Math" w:eastAsia="DengXian" w:hAnsi="Cambria Math"/>
                                          <w:i/>
                                          <w:color w:val="000000"/>
                                          <w:szCs w:val="21"/>
                                        </w:rPr>
                                      </m:ctrlPr>
                                    </m:sSupPr>
                                    <m:e>
                                      <m:r>
                                        <w:rPr>
                                          <w:rFonts w:ascii="Cambria Math" w:hAnsi="Cambria Math"/>
                                          <w:color w:val="000000"/>
                                          <w:szCs w:val="21"/>
                                        </w:rPr>
                                        <m:t>t</m:t>
                                      </m:r>
                                    </m:e>
                                    <m:sup>
                                      <m:r>
                                        <w:rPr>
                                          <w:rFonts w:ascii="Cambria Math" w:hAnsi="Cambria Math"/>
                                          <w:color w:val="000000"/>
                                          <w:szCs w:val="21"/>
                                        </w:rPr>
                                        <m:t>p</m:t>
                                      </m:r>
                                    </m:sup>
                                  </m:sSup>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szCs w:val="21"/>
                                            </w:rPr>
                                            <m:t>p</m:t>
                                          </m:r>
                                        </m:e>
                                        <m:sub>
                                          <m:r>
                                            <w:rPr>
                                              <w:rFonts w:ascii="Cambria Math" w:hAnsi="Cambria Math"/>
                                              <w:color w:val="000000"/>
                                              <w:szCs w:val="21"/>
                                            </w:rPr>
                                            <m:t>q</m:t>
                                          </m:r>
                                        </m:sub>
                                      </m:sSub>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szCs w:val="21"/>
                                        </w:rPr>
                                        <m:t xml:space="preserve">,  </m:t>
                                      </m:r>
                                    </m:e>
                                  </m:nary>
                                </m:e>
                              </m:eqArr>
                            </m:num>
                            <m:den>
                              <m:eqArr>
                                <m:eqArrPr>
                                  <m:ctrlPr>
                                    <w:rPr>
                                      <w:rFonts w:ascii="Cambria Math" w:eastAsia="DengXian" w:hAnsi="Cambria Math"/>
                                      <w:i/>
                                      <w:color w:val="000000"/>
                                      <w:szCs w:val="21"/>
                                    </w:rPr>
                                  </m:ctrlPr>
                                </m:eqArrPr>
                                <m:e>
                                  <m:sSub>
                                    <m:sSubPr>
                                      <m:ctrlPr>
                                        <w:rPr>
                                          <w:rFonts w:ascii="Cambria Math" w:hAnsi="Cambria Math"/>
                                          <w:i/>
                                          <w:color w:val="000000"/>
                                          <w:szCs w:val="21"/>
                                          <w:lang w:val="en-GB"/>
                                        </w:rPr>
                                      </m:ctrlPr>
                                    </m:sSubPr>
                                    <m:e>
                                      <m:r>
                                        <w:rPr>
                                          <w:rFonts w:ascii="Cambria Math" w:eastAsia="Times New Roman" w:hAnsi="Cambria Math"/>
                                          <w:color w:val="000000"/>
                                          <w:kern w:val="0"/>
                                          <w:szCs w:val="21"/>
                                          <w:lang w:val="en-GB"/>
                                        </w:rPr>
                                        <m:t>c</m:t>
                                      </m:r>
                                    </m:e>
                                    <m:sub>
                                      <m:r>
                                        <w:rPr>
                                          <w:rFonts w:ascii="Cambria Math" w:eastAsia="Times New Roman" w:hAnsi="Cambria Math"/>
                                          <w:color w:val="000000"/>
                                          <w:kern w:val="0"/>
                                          <w:szCs w:val="21"/>
                                          <w:lang w:val="en-GB"/>
                                        </w:rPr>
                                        <m:t>l</m:t>
                                      </m:r>
                                    </m:sub>
                                  </m:sSub>
                                  <m:r>
                                    <w:rPr>
                                      <w:rFonts w:ascii="Cambria Math" w:hAnsi="Cambria Math"/>
                                      <w:color w:val="000000"/>
                                      <w:szCs w:val="21"/>
                                    </w:rPr>
                                    <m:t>-α</m:t>
                                  </m:r>
                                  <m:sSup>
                                    <m:sSupPr>
                                      <m:ctrlPr>
                                        <w:rPr>
                                          <w:rFonts w:ascii="Cambria Math" w:eastAsia="DengXian" w:hAnsi="Cambria Math"/>
                                          <w:i/>
                                          <w:color w:val="000000"/>
                                          <w:szCs w:val="21"/>
                                        </w:rPr>
                                      </m:ctrlPr>
                                    </m:sSupPr>
                                    <m:e>
                                      <m:r>
                                        <w:rPr>
                                          <w:rFonts w:ascii="Cambria Math" w:hAnsi="Cambria Math"/>
                                          <w:color w:val="000000"/>
                                          <w:szCs w:val="21"/>
                                        </w:rPr>
                                        <m:t>t</m:t>
                                      </m:r>
                                    </m:e>
                                    <m:sup>
                                      <m:r>
                                        <w:rPr>
                                          <w:rFonts w:ascii="Cambria Math" w:hAnsi="Cambria Math"/>
                                          <w:color w:val="000000"/>
                                          <w:szCs w:val="21"/>
                                        </w:rPr>
                                        <m:t>c</m:t>
                                      </m:r>
                                    </m:sup>
                                  </m:sSup>
                                  <m:r>
                                    <w:rPr>
                                      <w:rFonts w:ascii="Cambria Math" w:hAnsi="Cambria Math"/>
                                      <w:color w:val="000000"/>
                                      <w:szCs w:val="21"/>
                                    </w:rPr>
                                    <m:t>=</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DengXian" w:hAnsi="Cambria Math"/>
                                              <w:i/>
                                              <w:color w:val="000000"/>
                                              <w:szCs w:val="21"/>
                                            </w:rPr>
                                          </m:ctrlPr>
                                        </m:sSubPr>
                                        <m:e>
                                          <m:r>
                                            <w:rPr>
                                              <w:rFonts w:ascii="Cambria Math" w:hAnsi="Cambria Math"/>
                                              <w:color w:val="000000"/>
                                              <w:kern w:val="0"/>
                                              <w:szCs w:val="21"/>
                                            </w:rPr>
                                            <m:t>c</m:t>
                                          </m:r>
                                        </m:e>
                                        <m:sub>
                                          <m:r>
                                            <w:rPr>
                                              <w:rFonts w:ascii="Cambria Math" w:hAnsi="Cambria Math"/>
                                              <w:color w:val="000000"/>
                                              <w:kern w:val="0"/>
                                              <w:szCs w:val="21"/>
                                            </w:rPr>
                                            <m:t>q</m:t>
                                          </m:r>
                                        </m:sub>
                                      </m:sSub>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szCs w:val="21"/>
                                        </w:rPr>
                                        <m:t>,</m:t>
                                      </m:r>
                                    </m:e>
                                  </m:nary>
                                </m:e>
                                <m:e>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d>
                                        <m:dPr>
                                          <m:ctrlPr>
                                            <w:rPr>
                                              <w:rFonts w:ascii="Cambria Math" w:eastAsia="DengXian" w:hAnsi="Cambria Math"/>
                                              <w:i/>
                                              <w:color w:val="000000"/>
                                              <w:szCs w:val="21"/>
                                            </w:rPr>
                                          </m:ctrlPr>
                                        </m:dPr>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e>
                                      </m:d>
                                      <m:r>
                                        <w:rPr>
                                          <w:rFonts w:ascii="Cambria Math" w:hAnsi="Cambria Math"/>
                                          <w:color w:val="000000"/>
                                          <w:kern w:val="0"/>
                                          <w:szCs w:val="21"/>
                                        </w:rPr>
                                        <m:t>=1,</m:t>
                                      </m:r>
                                    </m:e>
                                  </m:nary>
                                  <m:ctrlPr>
                                    <w:rPr>
                                      <w:rFonts w:ascii="Cambria Math" w:eastAsia="Cambria Math" w:hAnsi="Cambria Math" w:cs="Cambria Math"/>
                                      <w:i/>
                                      <w:color w:val="000000"/>
                                      <w:szCs w:val="21"/>
                                    </w:rPr>
                                  </m:ctrlPr>
                                </m:e>
                                <m:e>
                                  <m:sSub>
                                    <m:sSubPr>
                                      <m:ctrlPr>
                                        <w:rPr>
                                          <w:rFonts w:ascii="Cambria Math" w:eastAsia="DengXian" w:hAnsi="Cambria Math"/>
                                          <w:i/>
                                          <w:color w:val="000000"/>
                                          <w:szCs w:val="21"/>
                                        </w:rPr>
                                      </m:ctrlPr>
                                    </m:sSubPr>
                                    <m:e>
                                      <m:sSubSup>
                                        <m:sSubSupPr>
                                          <m:ctrlPr>
                                            <w:rPr>
                                              <w:rFonts w:ascii="Cambria Math" w:eastAsia="DengXian" w:hAnsi="Cambria Math"/>
                                              <w:i/>
                                              <w:color w:val="000000"/>
                                              <w:szCs w:val="21"/>
                                            </w:rPr>
                                          </m:ctrlPr>
                                        </m:sSubSupPr>
                                        <m:e>
                                          <m:r>
                                            <w:rPr>
                                              <w:rFonts w:ascii="Cambria Math" w:hAnsi="Cambria Math"/>
                                              <w:color w:val="000000"/>
                                              <w:szCs w:val="21"/>
                                            </w:rPr>
                                            <m:t>δ</m:t>
                                          </m:r>
                                        </m:e>
                                        <m:sub>
                                          <m:r>
                                            <w:rPr>
                                              <w:rFonts w:ascii="Cambria Math" w:hAnsi="Cambria Math"/>
                                              <w:color w:val="000000"/>
                                              <w:szCs w:val="21"/>
                                            </w:rPr>
                                            <m:t>l</m:t>
                                          </m:r>
                                        </m:sub>
                                        <m:sup>
                                          <m:r>
                                            <w:rPr>
                                              <w:rFonts w:ascii="Cambria Math" w:hAnsi="Cambria Math"/>
                                              <w:color w:val="000000"/>
                                              <w:szCs w:val="21"/>
                                            </w:rPr>
                                            <m:t>e</m:t>
                                          </m:r>
                                        </m:sup>
                                      </m:sSubSup>
                                      <m:r>
                                        <w:rPr>
                                          <w:rFonts w:ascii="Cambria Math" w:hAnsi="Cambria Math"/>
                                          <w:color w:val="000000"/>
                                          <w:kern w:val="0"/>
                                          <w:szCs w:val="21"/>
                                        </w:rPr>
                                        <m:t>≥0, b</m:t>
                                      </m:r>
                                    </m:e>
                                    <m:sub>
                                      <m:r>
                                        <w:rPr>
                                          <w:rFonts w:ascii="Cambria Math" w:hAnsi="Cambria Math"/>
                                          <w:color w:val="000000"/>
                                          <w:kern w:val="0"/>
                                          <w:szCs w:val="21"/>
                                        </w:rPr>
                                        <m:t>q</m:t>
                                      </m:r>
                                    </m:sub>
                                  </m:sSub>
                                  <m:r>
                                    <w:rPr>
                                      <w:rFonts w:ascii="Cambria Math" w:hAnsi="Cambria Math"/>
                                      <w:color w:val="000000"/>
                                      <w:kern w:val="0"/>
                                      <w:szCs w:val="21"/>
                                    </w:rPr>
                                    <m:t>+</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r>
                                    <w:rPr>
                                      <w:rFonts w:ascii="Cambria Math" w:hAnsi="Cambria Math"/>
                                      <w:color w:val="000000"/>
                                      <w:kern w:val="0"/>
                                      <w:szCs w:val="21"/>
                                    </w:rPr>
                                    <m:t xml:space="preserve">≥0 ,  </m:t>
                                  </m:r>
                                  <m:nary>
                                    <m:naryPr>
                                      <m:chr m:val="∑"/>
                                      <m:limLoc m:val="subSup"/>
                                      <m:ctrlPr>
                                        <w:rPr>
                                          <w:rFonts w:ascii="Cambria Math" w:eastAsia="DengXian" w:hAnsi="Cambria Math"/>
                                          <w:i/>
                                          <w:color w:val="000000"/>
                                          <w:szCs w:val="21"/>
                                        </w:rPr>
                                      </m:ctrlPr>
                                    </m:naryPr>
                                    <m:sub>
                                      <m:r>
                                        <w:rPr>
                                          <w:rFonts w:ascii="Cambria Math" w:hAnsi="Cambria Math"/>
                                          <w:color w:val="000000"/>
                                          <w:szCs w:val="21"/>
                                        </w:rPr>
                                        <m:t>q=1</m:t>
                                      </m:r>
                                    </m:sub>
                                    <m:sup>
                                      <m:r>
                                        <w:rPr>
                                          <w:rFonts w:ascii="Cambria Math" w:hAnsi="Cambria Math"/>
                                          <w:color w:val="000000"/>
                                          <w:szCs w:val="21"/>
                                        </w:rPr>
                                        <m:t>Q</m:t>
                                      </m:r>
                                    </m:sup>
                                    <m:e>
                                      <m:sSub>
                                        <m:sSubPr>
                                          <m:ctrlPr>
                                            <w:rPr>
                                              <w:rFonts w:ascii="Cambria Math" w:eastAsia="Times New Roman" w:hAnsi="Cambria Math"/>
                                              <w:i/>
                                              <w:szCs w:val="21"/>
                                            </w:rPr>
                                          </m:ctrlPr>
                                        </m:sSubPr>
                                        <m:e>
                                          <m:r>
                                            <w:rPr>
                                              <w:rFonts w:ascii="Cambria Math" w:eastAsia="Times New Roman" w:hAnsi="Cambria Math"/>
                                              <w:szCs w:val="21"/>
                                            </w:rPr>
                                            <m:t>b</m:t>
                                          </m:r>
                                        </m:e>
                                        <m:sub>
                                          <m:r>
                                            <w:rPr>
                                              <w:rFonts w:ascii="Cambria Math" w:eastAsia="Times New Roman" w:hAnsi="Cambria Math"/>
                                              <w:szCs w:val="21"/>
                                            </w:rPr>
                                            <m:t>q</m:t>
                                          </m:r>
                                        </m:sub>
                                      </m:sSub>
                                    </m:e>
                                  </m:nary>
                                  <m:r>
                                    <w:rPr>
                                      <w:rFonts w:ascii="Cambria Math" w:eastAsia="DengXian" w:hAnsi="Cambria Math"/>
                                      <w:color w:val="000000"/>
                                      <w:szCs w:val="21"/>
                                    </w:rPr>
                                    <m:t>≤1,</m:t>
                                  </m:r>
                                  <m:r>
                                    <w:rPr>
                                      <w:rFonts w:ascii="Cambria Math" w:hAnsi="Cambria Math"/>
                                      <w:color w:val="000000"/>
                                      <w:kern w:val="0"/>
                                      <w:szCs w:val="21"/>
                                    </w:rPr>
                                    <m:t>∀q</m:t>
                                  </m:r>
                                  <m:ctrlPr>
                                    <w:rPr>
                                      <w:rFonts w:ascii="Cambria Math" w:eastAsia="Cambria Math" w:hAnsi="Cambria Math" w:cs="Cambria Math"/>
                                      <w:i/>
                                      <w:color w:val="000000"/>
                                      <w:szCs w:val="21"/>
                                    </w:rPr>
                                  </m:ctrlPr>
                                </m:e>
                                <m:e>
                                  <m:sSub>
                                    <m:sSubPr>
                                      <m:ctrlPr>
                                        <w:rPr>
                                          <w:rFonts w:ascii="Cambria Math" w:eastAsia="DengXian" w:hAnsi="Cambria Math"/>
                                          <w:i/>
                                          <w:color w:val="000000"/>
                                          <w:szCs w:val="21"/>
                                        </w:rPr>
                                      </m:ctrlPr>
                                    </m:sSubPr>
                                    <m:e>
                                      <m:r>
                                        <w:rPr>
                                          <w:rFonts w:ascii="Cambria Math" w:hAnsi="Cambria Math"/>
                                          <w:color w:val="000000"/>
                                          <w:kern w:val="0"/>
                                          <w:szCs w:val="21"/>
                                        </w:rPr>
                                        <m:t>b</m:t>
                                      </m:r>
                                    </m:e>
                                    <m:sub>
                                      <m:r>
                                        <w:rPr>
                                          <w:rFonts w:ascii="Cambria Math" w:hAnsi="Cambria Math"/>
                                          <w:color w:val="000000"/>
                                          <w:kern w:val="0"/>
                                          <w:szCs w:val="21"/>
                                        </w:rPr>
                                        <m:t>q</m:t>
                                      </m:r>
                                    </m:sub>
                                  </m:sSub>
                                  <m:r>
                                    <w:rPr>
                                      <w:rFonts w:ascii="Cambria Math" w:hAnsi="Cambria Math"/>
                                      <w:color w:val="000000"/>
                                      <w:kern w:val="0"/>
                                      <w:szCs w:val="21"/>
                                    </w:rPr>
                                    <m:t>≥0 ,</m:t>
                                  </m:r>
                                  <m:sSub>
                                    <m:sSubPr>
                                      <m:ctrlPr>
                                        <w:rPr>
                                          <w:rFonts w:ascii="Cambria Math" w:eastAsia="DengXian" w:hAnsi="Cambria Math"/>
                                          <w:i/>
                                          <w:color w:val="000000"/>
                                          <w:szCs w:val="21"/>
                                        </w:rPr>
                                      </m:ctrlPr>
                                    </m:sSubPr>
                                    <m:e>
                                      <m:r>
                                        <w:rPr>
                                          <w:rFonts w:ascii="Cambria Math" w:hAnsi="Cambria Math"/>
                                          <w:color w:val="000000"/>
                                          <w:kern w:val="0"/>
                                          <w:szCs w:val="21"/>
                                        </w:rPr>
                                        <m:t>d</m:t>
                                      </m:r>
                                    </m:e>
                                    <m:sub>
                                      <m:r>
                                        <w:rPr>
                                          <w:rFonts w:ascii="Cambria Math" w:hAnsi="Cambria Math"/>
                                          <w:color w:val="000000"/>
                                          <w:kern w:val="0"/>
                                          <w:szCs w:val="21"/>
                                        </w:rPr>
                                        <m:t>q</m:t>
                                      </m:r>
                                    </m:sub>
                                  </m:sSub>
                                  <m:r>
                                    <w:rPr>
                                      <w:rFonts w:ascii="Cambria Math" w:hAnsi="Cambria Math"/>
                                      <w:color w:val="000000"/>
                                      <w:kern w:val="0"/>
                                      <w:szCs w:val="21"/>
                                    </w:rPr>
                                    <m:t xml:space="preserve">≥0,  ∀q,  </m:t>
                                  </m:r>
                                  <m:r>
                                    <w:rPr>
                                      <w:rFonts w:ascii="Cambria Math" w:hAnsi="Cambria Math"/>
                                      <w:color w:val="000000"/>
                                      <w:szCs w:val="21"/>
                                    </w:rPr>
                                    <m:t>α</m:t>
                                  </m:r>
                                  <m:r>
                                    <w:rPr>
                                      <w:rFonts w:ascii="Cambria Math" w:hAnsi="Cambria Math"/>
                                      <w:color w:val="000000"/>
                                      <w:kern w:val="0"/>
                                      <w:szCs w:val="21"/>
                                    </w:rPr>
                                    <m:t xml:space="preserve"> free</m:t>
                                  </m:r>
                                </m:e>
                              </m:eqArr>
                            </m:den>
                          </m:f>
                        </m:e>
                      </m:d>
                    </m:e>
                  </m:d>
                  <m:r>
                    <m:rPr>
                      <m:sty m:val="p"/>
                    </m:rPr>
                    <w:rPr>
                      <w:rFonts w:ascii="Cambria Math" w:hAnsi="Cambria Math"/>
                      <w:color w:val="000000"/>
                      <w:szCs w:val="21"/>
                    </w:rPr>
                    <m:t>（</m:t>
                  </m:r>
                  <m:r>
                    <m:rPr>
                      <m:sty m:val="p"/>
                    </m:rPr>
                    <w:rPr>
                      <w:rFonts w:ascii="Cambria Math" w:hAnsi="Cambria Math"/>
                      <w:color w:val="000000"/>
                      <w:szCs w:val="21"/>
                    </w:rPr>
                    <m:t>5</m:t>
                  </m:r>
                  <m:r>
                    <m:rPr>
                      <m:sty m:val="p"/>
                    </m:rPr>
                    <w:rPr>
                      <w:rFonts w:ascii="Cambria Math" w:hAnsi="Cambria Math"/>
                      <w:color w:val="000000"/>
                      <w:szCs w:val="21"/>
                    </w:rPr>
                    <m:t>）</m:t>
                  </m:r>
                </m:e>
              </m:d>
            </m:e>
          </m:d>
        </m:oMath>
      </m:oMathPara>
    </w:p>
    <w:p w14:paraId="03730D77" w14:textId="7B0001E0" w:rsidR="00890FA7"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 xml:space="preserve">Compared with formula (4), equation (5) introduces </w:t>
      </w:r>
      <m:oMath>
        <m:sSubSup>
          <m:sSubSupPr>
            <m:ctrlPr>
              <w:rPr>
                <w:rFonts w:ascii="Cambria Math"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m:t>
            </m:r>
          </m:sup>
        </m:sSubSup>
      </m:oMath>
      <w:r w:rsidRPr="00C93C5C">
        <w:rPr>
          <w:rFonts w:ascii="Palatino Linotype" w:hAnsi="Palatino Linotype"/>
          <w:color w:val="000000"/>
        </w:rPr>
        <w:t>.</w:t>
      </w:r>
      <w:r w:rsidRPr="00C93C5C">
        <w:rPr>
          <w:rFonts w:ascii="Palatino Linotype" w:hAnsi="Palatino Linotype"/>
        </w:rPr>
        <w:t xml:space="preserve"> Variable </w:t>
      </w:r>
      <m:oMath>
        <m:sSubSup>
          <m:sSubSupPr>
            <m:ctrlPr>
              <w:rPr>
                <w:rFonts w:ascii="Cambria Math"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m:t>
            </m:r>
          </m:sup>
        </m:sSubSup>
      </m:oMath>
      <w:r w:rsidRPr="00C93C5C">
        <w:rPr>
          <w:rFonts w:ascii="Palatino Linotype" w:hAnsi="Palatino Linotype"/>
          <w:color w:val="000000"/>
        </w:rPr>
        <w:t xml:space="preserve"> can realize a change of variable input </w:t>
      </w:r>
      <m:oMath>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oMath>
      <w:r w:rsidRPr="00C93C5C">
        <w:rPr>
          <w:rFonts w:ascii="Palatino Linotype" w:hAnsi="Palatino Linotype"/>
          <w:color w:val="000000"/>
        </w:rPr>
        <w:t xml:space="preserve">, meaning a correction the input </w:t>
      </w:r>
      <m:oMath>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oMath>
      <w:r w:rsidRPr="00C93C5C">
        <w:rPr>
          <w:rFonts w:ascii="Palatino Linotype" w:hAnsi="Palatino Linotype"/>
          <w:color w:val="000000"/>
        </w:rPr>
        <w:t xml:space="preserve"> under the optimal situation of potential output.</w:t>
      </w:r>
      <w:r w:rsidRPr="00C93C5C">
        <w:rPr>
          <w:rFonts w:ascii="Palatino Linotype" w:hAnsi="Palatino Linotype"/>
        </w:rPr>
        <w:t xml:space="preserve"> </w:t>
      </w:r>
      <w:r w:rsidRPr="00C93C5C">
        <w:rPr>
          <w:rFonts w:ascii="Palatino Linotype" w:hAnsi="Palatino Linotype"/>
          <w:color w:val="000000"/>
        </w:rPr>
        <w:t xml:space="preserve">If * represents the optimal solution, combined with the original input </w:t>
      </w:r>
      <m:oMath>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oMath>
      <w:r w:rsidRPr="00C93C5C">
        <w:rPr>
          <w:rFonts w:ascii="Palatino Linotype" w:hAnsi="Palatino Linotype"/>
          <w:color w:val="000000"/>
        </w:rPr>
        <w:t xml:space="preserve">, the modified variable input </w:t>
      </w:r>
      <m:oMath>
        <m:sSubSup>
          <m:sSubSupPr>
            <m:ctrlPr>
              <w:rPr>
                <w:rFonts w:ascii="Cambria Math" w:hAnsi="Cambria Math"/>
                <w:color w:val="000000"/>
              </w:rPr>
            </m:ctrlPr>
          </m:sSubSupPr>
          <m:e>
            <m:r>
              <m:rPr>
                <m:sty m:val="p"/>
              </m:rPr>
              <w:rPr>
                <w:rFonts w:ascii="Cambria Math" w:hAnsi="Cambria Math"/>
                <w:color w:val="000000"/>
              </w:rPr>
              <m:t>e</m:t>
            </m:r>
          </m:e>
          <m:sub>
            <m:r>
              <m:rPr>
                <m:sty m:val="p"/>
              </m:rPr>
              <w:rPr>
                <w:rFonts w:ascii="Cambria Math" w:hAnsi="Cambria Math"/>
                <w:color w:val="000000"/>
              </w:rPr>
              <m:t>l</m:t>
            </m:r>
          </m:sub>
          <m:sup>
            <m:r>
              <m:rPr>
                <m:sty m:val="p"/>
              </m:rPr>
              <w:rPr>
                <w:rFonts w:ascii="Cambria Math" w:hAnsi="Cambria Math"/>
                <w:color w:val="000000"/>
              </w:rPr>
              <m:t>*</m:t>
            </m:r>
          </m:sup>
        </m:sSubSup>
      </m:oMath>
      <w:r w:rsidRPr="00C93C5C">
        <w:rPr>
          <w:rFonts w:ascii="Palatino Linotype" w:hAnsi="Palatino Linotype"/>
          <w:color w:val="000000"/>
        </w:rPr>
        <w:t xml:space="preserve"> can be obtained by:</w:t>
      </w:r>
    </w:p>
    <w:p w14:paraId="6811B067" w14:textId="77777777" w:rsidR="00ED02A5" w:rsidRPr="00C93C5C" w:rsidRDefault="008F197E" w:rsidP="007D005C">
      <w:pPr>
        <w:spacing w:line="480" w:lineRule="auto"/>
        <w:ind w:firstLineChars="200" w:firstLine="480"/>
        <w:rPr>
          <w:rFonts w:ascii="Palatino Linotype" w:hAnsi="Palatino Linotype"/>
          <w:color w:val="000000"/>
        </w:rPr>
      </w:pPr>
      <m:oMathPara>
        <m:oMathParaPr>
          <m:jc m:val="right"/>
        </m:oMathParaPr>
        <m:oMath>
          <m:sSubSup>
            <m:sSubSupPr>
              <m:ctrlPr>
                <w:rPr>
                  <w:rFonts w:ascii="Cambria Math" w:eastAsia="DengXian" w:hAnsi="Cambria Math"/>
                  <w:i/>
                  <w:color w:val="000000"/>
                  <w:szCs w:val="21"/>
                </w:rPr>
              </m:ctrlPr>
            </m:sSubSupPr>
            <m:e>
              <m:r>
                <w:rPr>
                  <w:rFonts w:ascii="Cambria Math" w:hAnsi="Cambria Math"/>
                  <w:color w:val="000000"/>
                  <w:szCs w:val="21"/>
                </w:rPr>
                <m:t>e</m:t>
              </m:r>
            </m:e>
            <m:sub>
              <m:r>
                <w:rPr>
                  <w:rFonts w:ascii="Cambria Math" w:hAnsi="Cambria Math"/>
                  <w:color w:val="000000"/>
                  <w:szCs w:val="21"/>
                </w:rPr>
                <m:t>l</m:t>
              </m:r>
            </m:sub>
            <m:sup>
              <m:r>
                <w:rPr>
                  <w:rFonts w:ascii="Cambria Math" w:hAnsi="Cambria Math"/>
                  <w:color w:val="000000"/>
                  <w:szCs w:val="21"/>
                </w:rPr>
                <m:t>*</m:t>
              </m:r>
            </m:sup>
          </m:sSubSup>
          <m:r>
            <w:rPr>
              <w:rFonts w:ascii="Cambria Math" w:hAnsi="Cambria Math"/>
              <w:color w:val="000000"/>
              <w:szCs w:val="21"/>
            </w:rPr>
            <m:t>=</m:t>
          </m:r>
          <m:sSub>
            <m:sSubPr>
              <m:ctrlPr>
                <w:rPr>
                  <w:rFonts w:ascii="Cambria Math" w:eastAsia="DengXian" w:hAnsi="Cambria Math"/>
                  <w:i/>
                  <w:color w:val="000000"/>
                  <w:szCs w:val="21"/>
                </w:rPr>
              </m:ctrlPr>
            </m:sSubPr>
            <m:e>
              <m:r>
                <w:rPr>
                  <w:rFonts w:ascii="Cambria Math" w:hAnsi="Cambria Math"/>
                  <w:color w:val="000000"/>
                  <w:szCs w:val="21"/>
                </w:rPr>
                <m:t>e</m:t>
              </m:r>
            </m:e>
            <m:sub>
              <m:r>
                <w:rPr>
                  <w:rFonts w:ascii="Cambria Math" w:hAnsi="Cambria Math"/>
                  <w:color w:val="000000"/>
                  <w:szCs w:val="21"/>
                </w:rPr>
                <m:t>l</m:t>
              </m:r>
            </m:sub>
          </m:sSub>
          <m:r>
            <w:rPr>
              <w:rFonts w:ascii="Cambria Math" w:hAnsi="Cambria Math"/>
              <w:color w:val="000000"/>
              <w:szCs w:val="21"/>
            </w:rPr>
            <m:t>*</m:t>
          </m:r>
          <m:sSubSup>
            <m:sSubSupPr>
              <m:ctrlPr>
                <w:rPr>
                  <w:rFonts w:ascii="Cambria Math" w:eastAsia="DengXian" w:hAnsi="Cambria Math"/>
                  <w:i/>
                  <w:color w:val="000000"/>
                  <w:szCs w:val="21"/>
                </w:rPr>
              </m:ctrlPr>
            </m:sSubSupPr>
            <m:e>
              <m:r>
                <w:rPr>
                  <w:rFonts w:ascii="Cambria Math" w:hAnsi="Cambria Math"/>
                  <w:color w:val="000000"/>
                  <w:szCs w:val="21"/>
                </w:rPr>
                <m:t>δ</m:t>
              </m:r>
            </m:e>
            <m:sub>
              <m:r>
                <w:rPr>
                  <w:rFonts w:ascii="Cambria Math" w:hAnsi="Cambria Math"/>
                  <w:color w:val="000000"/>
                  <w:szCs w:val="21"/>
                </w:rPr>
                <m:t>l</m:t>
              </m:r>
            </m:sub>
            <m:sup>
              <m:r>
                <w:rPr>
                  <w:rFonts w:ascii="Cambria Math" w:hAnsi="Cambria Math"/>
                  <w:color w:val="000000"/>
                  <w:szCs w:val="21"/>
                </w:rPr>
                <m:t>e</m:t>
              </m:r>
              <m:r>
                <w:rPr>
                  <w:rFonts w:ascii="Cambria Math" w:eastAsia="MS Gothic" w:hAnsi="Cambria Math" w:cs="MS Gothic"/>
                  <w:color w:val="000000"/>
                  <w:szCs w:val="21"/>
                </w:rPr>
                <m:t>*</m:t>
              </m:r>
            </m:sup>
          </m:sSubSup>
          <m:r>
            <m:rPr>
              <m:sty m:val="p"/>
            </m:rPr>
            <w:rPr>
              <w:rFonts w:ascii="Cambria Math" w:eastAsia="DengXian" w:hAnsi="Cambria Math"/>
              <w:color w:val="000000"/>
              <w:szCs w:val="21"/>
            </w:rPr>
            <m:t xml:space="preserve">                                                       </m:t>
          </m:r>
          <m:r>
            <m:rPr>
              <m:sty m:val="p"/>
            </m:rPr>
            <w:rPr>
              <w:rFonts w:ascii="Cambria Math" w:eastAsia="DengXian" w:hAnsi="Cambria Math"/>
              <w:color w:val="000000"/>
              <w:szCs w:val="21"/>
            </w:rPr>
            <m:t>（</m:t>
          </m:r>
          <m:r>
            <m:rPr>
              <m:sty m:val="p"/>
            </m:rPr>
            <w:rPr>
              <w:rFonts w:ascii="Cambria Math" w:eastAsia="DengXian" w:hAnsi="Cambria Math"/>
              <w:color w:val="000000"/>
              <w:szCs w:val="21"/>
            </w:rPr>
            <m:t>6</m:t>
          </m:r>
          <m:r>
            <m:rPr>
              <m:sty m:val="p"/>
            </m:rPr>
            <w:rPr>
              <w:rFonts w:ascii="Cambria Math" w:eastAsia="DengXian" w:hAnsi="Cambria Math"/>
              <w:color w:val="000000"/>
              <w:szCs w:val="21"/>
            </w:rPr>
            <m:t>）</m:t>
          </m:r>
        </m:oMath>
      </m:oMathPara>
    </w:p>
    <w:p w14:paraId="1D556471" w14:textId="70AD1E02" w:rsidR="00890FA7"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 xml:space="preserve">Hence, </w:t>
      </w:r>
      <m:oMath>
        <m:r>
          <w:rPr>
            <w:rFonts w:ascii="Cambria Math" w:hAnsi="Cambria Math"/>
            <w:color w:val="000000"/>
          </w:rPr>
          <m:t>θ</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l</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l</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l</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:t</m:t>
            </m:r>
          </m:e>
        </m:d>
      </m:oMath>
      <w:r w:rsidRPr="00C93C5C">
        <w:rPr>
          <w:rFonts w:ascii="Palatino Linotype" w:hAnsi="Palatino Linotype"/>
          <w:color w:val="000000"/>
        </w:rPr>
        <w:t xml:space="preserve"> and </w:t>
      </w:r>
      <m:oMath>
        <m:acc>
          <m:accPr>
            <m:ctrlPr>
              <w:rPr>
                <w:rFonts w:ascii="Cambria Math" w:hAnsi="Cambria Math"/>
                <w:i/>
                <w:color w:val="000000"/>
              </w:rPr>
            </m:ctrlPr>
          </m:accPr>
          <m:e>
            <m:r>
              <w:rPr>
                <w:rFonts w:ascii="Cambria Math" w:hAnsi="Cambria Math"/>
                <w:color w:val="000000"/>
              </w:rPr>
              <m:t>θ</m:t>
            </m:r>
          </m:e>
        </m:acc>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l</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e</m:t>
                </m:r>
              </m:e>
              <m:sub>
                <m:r>
                  <w:rPr>
                    <w:rFonts w:ascii="Cambria Math" w:hAnsi="Cambria Math"/>
                    <w:color w:val="000000"/>
                  </w:rPr>
                  <m:t>l</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l</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l</m:t>
                </m:r>
              </m:sub>
            </m:sSub>
            <m:r>
              <w:rPr>
                <w:rFonts w:ascii="Cambria Math" w:hAnsi="Cambria Math"/>
                <w:color w:val="000000"/>
              </w:rPr>
              <m:t>:t</m:t>
            </m:r>
          </m:e>
        </m:d>
      </m:oMath>
      <w:r w:rsidRPr="00C93C5C">
        <w:rPr>
          <w:rFonts w:ascii="Palatino Linotype" w:hAnsi="Palatino Linotype"/>
          <w:color w:val="000000"/>
        </w:rPr>
        <w:t xml:space="preserve"> represent the output distance functions of the</w:t>
      </w:r>
      <w:r w:rsidRPr="00C93C5C">
        <w:rPr>
          <w:rFonts w:ascii="Palatino Linotype" w:hAnsi="Palatino Linotype"/>
        </w:rPr>
        <w:t xml:space="preserve"> </w:t>
      </w:r>
      <w:r w:rsidRPr="00C93C5C">
        <w:rPr>
          <w:rFonts w:ascii="Palatino Linotype" w:hAnsi="Palatino Linotype"/>
          <w:i/>
          <w:color w:val="000000"/>
        </w:rPr>
        <w:t>l</w:t>
      </w:r>
      <w:r w:rsidRPr="00C93C5C">
        <w:rPr>
          <w:rFonts w:ascii="Palatino Linotype" w:hAnsi="Palatino Linotype"/>
          <w:i/>
          <w:color w:val="000000"/>
          <w:vertAlign w:val="superscript"/>
        </w:rPr>
        <w:t>th</w:t>
      </w:r>
      <w:r w:rsidRPr="00C93C5C">
        <w:rPr>
          <w:rFonts w:ascii="Palatino Linotype" w:hAnsi="Palatino Linotype"/>
          <w:color w:val="000000"/>
        </w:rPr>
        <w:t xml:space="preserve"> transportation industry when variable inputs are restricted and unrestricted, respectively. According to the definition of </w:t>
      </w:r>
      <w:r w:rsidRPr="00C93C5C">
        <w:rPr>
          <w:rFonts w:ascii="Palatino Linotype" w:hAnsi="Palatino Linotype"/>
          <w:color w:val="000000"/>
        </w:rPr>
        <w:lastRenderedPageBreak/>
        <w:t xml:space="preserve">capacity utilization, the CU index of the </w:t>
      </w:r>
      <w:r w:rsidRPr="00C93C5C">
        <w:rPr>
          <w:rFonts w:ascii="Palatino Linotype" w:hAnsi="Palatino Linotype"/>
          <w:i/>
          <w:color w:val="000000"/>
        </w:rPr>
        <w:t>l</w:t>
      </w:r>
      <w:r w:rsidRPr="00C93C5C">
        <w:rPr>
          <w:rFonts w:ascii="Palatino Linotype" w:hAnsi="Palatino Linotype"/>
          <w:i/>
          <w:color w:val="000000"/>
          <w:vertAlign w:val="superscript"/>
        </w:rPr>
        <w:t>th</w:t>
      </w:r>
      <w:r w:rsidRPr="00C93C5C">
        <w:rPr>
          <w:rFonts w:ascii="Palatino Linotype" w:hAnsi="Palatino Linotype"/>
          <w:color w:val="000000"/>
        </w:rPr>
        <w:t xml:space="preserve"> transportation industry (the 30 Chinese provinces and cities from 2011 to 2017) will be the difference between </w:t>
      </w:r>
      <m:oMath>
        <m:acc>
          <m:accPr>
            <m:ctrlPr>
              <w:rPr>
                <w:rFonts w:ascii="Cambria Math" w:eastAsia="DengXian" w:hAnsi="Cambria Math"/>
                <w:i/>
                <w:color w:val="000000"/>
                <w:szCs w:val="21"/>
              </w:rPr>
            </m:ctrlPr>
          </m:accPr>
          <m:e>
            <m:r>
              <w:rPr>
                <w:rFonts w:ascii="Cambria Math" w:hAnsi="Cambria Math"/>
                <w:color w:val="000000"/>
                <w:szCs w:val="21"/>
              </w:rPr>
              <m:t>θ</m:t>
            </m:r>
          </m:e>
        </m:acc>
      </m:oMath>
      <w:r w:rsidRPr="00C93C5C">
        <w:rPr>
          <w:rFonts w:ascii="Palatino Linotype" w:hAnsi="Palatino Linotype"/>
          <w:color w:val="000000"/>
        </w:rPr>
        <w:t xml:space="preserve"> and </w:t>
      </w:r>
      <m:oMath>
        <m:r>
          <w:rPr>
            <w:rFonts w:ascii="Cambria Math" w:hAnsi="Cambria Math"/>
            <w:color w:val="000000"/>
            <w:szCs w:val="21"/>
          </w:rPr>
          <m:t>θ</m:t>
        </m:r>
      </m:oMath>
      <w:r w:rsidRPr="00C93C5C">
        <w:rPr>
          <w:rFonts w:ascii="Palatino Linotype" w:hAnsi="Palatino Linotype"/>
          <w:color w:val="000000"/>
          <w:szCs w:val="21"/>
        </w:rPr>
        <w:t>,</w:t>
      </w:r>
      <w:r w:rsidRPr="00C93C5C">
        <w:rPr>
          <w:rFonts w:ascii="Palatino Linotype" w:hAnsi="Palatino Linotype"/>
        </w:rPr>
        <w:t xml:space="preserve"> </w:t>
      </w:r>
      <w:r w:rsidRPr="00C93C5C">
        <w:rPr>
          <w:rFonts w:ascii="Palatino Linotype" w:hAnsi="Palatino Linotype"/>
          <w:color w:val="000000"/>
        </w:rPr>
        <w:t>as:</w:t>
      </w:r>
    </w:p>
    <w:p w14:paraId="714807EA" w14:textId="77777777" w:rsidR="00ED02A5" w:rsidRPr="00C93C5C" w:rsidRDefault="00ED02A5" w:rsidP="007D005C">
      <w:pPr>
        <w:spacing w:line="480" w:lineRule="auto"/>
        <w:ind w:firstLine="200"/>
        <w:rPr>
          <w:rFonts w:ascii="Palatino Linotype" w:hAnsi="Palatino Linotype"/>
          <w:color w:val="000000"/>
          <w:szCs w:val="21"/>
        </w:rPr>
      </w:pPr>
      <m:oMathPara>
        <m:oMathParaPr>
          <m:jc m:val="right"/>
        </m:oMathParaPr>
        <m:oMath>
          <m:r>
            <w:rPr>
              <w:rFonts w:ascii="Cambria Math" w:hAnsi="Cambria Math"/>
              <w:color w:val="000000"/>
              <w:szCs w:val="21"/>
              <w:lang w:val="en-GB"/>
            </w:rPr>
            <m:t>CU=</m:t>
          </m:r>
          <m:acc>
            <m:accPr>
              <m:ctrlPr>
                <w:rPr>
                  <w:rFonts w:ascii="Cambria Math" w:eastAsia="DengXian" w:hAnsi="Cambria Math"/>
                  <w:i/>
                  <w:color w:val="000000"/>
                  <w:szCs w:val="21"/>
                </w:rPr>
              </m:ctrlPr>
            </m:accPr>
            <m:e>
              <m:r>
                <w:rPr>
                  <w:rFonts w:ascii="Cambria Math" w:hAnsi="Cambria Math"/>
                  <w:color w:val="000000"/>
                  <w:szCs w:val="21"/>
                </w:rPr>
                <m:t>θ</m:t>
              </m:r>
            </m:e>
          </m:acc>
          <m:r>
            <w:rPr>
              <w:rFonts w:ascii="Cambria Math" w:hAnsi="Cambria Math"/>
              <w:color w:val="000000"/>
              <w:szCs w:val="21"/>
              <w:lang w:val="en-GB"/>
            </w:rPr>
            <m:t>-</m:t>
          </m:r>
          <m:r>
            <w:rPr>
              <w:rFonts w:ascii="Cambria Math" w:hAnsi="Cambria Math"/>
              <w:color w:val="000000"/>
              <w:szCs w:val="21"/>
            </w:rPr>
            <m:t xml:space="preserve">θ   </m:t>
          </m:r>
          <m:r>
            <m:rPr>
              <m:sty m:val="p"/>
            </m:rPr>
            <w:rPr>
              <w:rFonts w:ascii="Cambria Math" w:hAnsi="Cambria Math"/>
              <w:color w:val="000000"/>
              <w:szCs w:val="21"/>
            </w:rPr>
            <m:t xml:space="preserve">                                                     </m:t>
          </m:r>
          <m:r>
            <m:rPr>
              <m:sty m:val="p"/>
            </m:rPr>
            <w:rPr>
              <w:rFonts w:ascii="Cambria Math" w:hAnsi="Cambria Math"/>
              <w:color w:val="000000"/>
              <w:szCs w:val="21"/>
            </w:rPr>
            <m:t>（</m:t>
          </m:r>
          <m:r>
            <m:rPr>
              <m:sty m:val="p"/>
            </m:rPr>
            <w:rPr>
              <w:rFonts w:ascii="Cambria Math" w:hAnsi="Cambria Math"/>
              <w:color w:val="000000"/>
              <w:szCs w:val="21"/>
            </w:rPr>
            <m:t>7</m:t>
          </m:r>
          <m:r>
            <m:rPr>
              <m:sty m:val="p"/>
            </m:rPr>
            <w:rPr>
              <w:rFonts w:ascii="Cambria Math" w:hAnsi="Cambria Math"/>
              <w:color w:val="000000"/>
              <w:szCs w:val="21"/>
            </w:rPr>
            <m:t>）</m:t>
          </m:r>
        </m:oMath>
      </m:oMathPara>
    </w:p>
    <w:p w14:paraId="0CE259CC" w14:textId="77777777" w:rsidR="00ED02A5" w:rsidRPr="00C93C5C" w:rsidRDefault="00ED02A5" w:rsidP="007F0F1C">
      <w:pPr>
        <w:spacing w:line="360" w:lineRule="auto"/>
        <w:ind w:firstLineChars="200" w:firstLine="480"/>
        <w:rPr>
          <w:rFonts w:ascii="Palatino Linotype" w:hAnsi="Palatino Linotype"/>
        </w:rPr>
      </w:pPr>
    </w:p>
    <w:p w14:paraId="03216513" w14:textId="137B10BD" w:rsidR="00471010" w:rsidRPr="00C93C5C" w:rsidRDefault="00371B2D">
      <w:pPr>
        <w:pStyle w:val="Heading2"/>
        <w:spacing w:before="0" w:after="0" w:line="360" w:lineRule="auto"/>
        <w:rPr>
          <w:rFonts w:ascii="Palatino Linotype" w:eastAsia="SimSun" w:hAnsi="Palatino Linotype" w:cs="Times New Roman"/>
          <w:b w:val="0"/>
          <w:sz w:val="28"/>
          <w:szCs w:val="28"/>
        </w:rPr>
      </w:pPr>
      <w:r w:rsidRPr="00C93C5C">
        <w:rPr>
          <w:rFonts w:ascii="Palatino Linotype" w:eastAsia="SimSun" w:hAnsi="Palatino Linotype" w:cs="Times New Roman"/>
          <w:b w:val="0"/>
          <w:sz w:val="28"/>
          <w:szCs w:val="28"/>
        </w:rPr>
        <w:t>2</w:t>
      </w:r>
      <w:r w:rsidR="009E4CD3" w:rsidRPr="00C93C5C">
        <w:rPr>
          <w:rFonts w:ascii="Palatino Linotype" w:eastAsia="SimSun" w:hAnsi="Palatino Linotype" w:cs="Times New Roman"/>
          <w:b w:val="0"/>
          <w:sz w:val="28"/>
          <w:szCs w:val="28"/>
        </w:rPr>
        <w:t xml:space="preserve">.2 Method </w:t>
      </w:r>
      <w:r w:rsidR="009E4CD3" w:rsidRPr="00C93C5C">
        <w:rPr>
          <w:rFonts w:ascii="Palatino Linotype" w:eastAsia="SimSun" w:hAnsi="Palatino Linotype" w:cs="Times New Roman"/>
          <w:b w:val="0"/>
          <w:sz w:val="28"/>
          <w:szCs w:val="28"/>
        </w:rPr>
        <w:fldChar w:fldCharType="begin"/>
      </w:r>
      <w:r w:rsidR="009E4CD3" w:rsidRPr="00C93C5C">
        <w:rPr>
          <w:rFonts w:ascii="Palatino Linotype" w:eastAsia="SimSun" w:hAnsi="Palatino Linotype" w:cs="Times New Roman"/>
          <w:b w:val="0"/>
          <w:sz w:val="28"/>
          <w:szCs w:val="28"/>
        </w:rPr>
        <w:instrText xml:space="preserve"> = 2 \* ROMAN </w:instrText>
      </w:r>
      <w:r w:rsidR="009E4CD3" w:rsidRPr="00C93C5C">
        <w:rPr>
          <w:rFonts w:ascii="Palatino Linotype" w:eastAsia="SimSun" w:hAnsi="Palatino Linotype" w:cs="Times New Roman"/>
          <w:b w:val="0"/>
          <w:sz w:val="28"/>
          <w:szCs w:val="28"/>
        </w:rPr>
        <w:fldChar w:fldCharType="separate"/>
      </w:r>
      <w:r w:rsidR="009E4CD3" w:rsidRPr="00C93C5C">
        <w:rPr>
          <w:rFonts w:ascii="Palatino Linotype" w:eastAsia="SimSun" w:hAnsi="Palatino Linotype" w:cs="Times New Roman"/>
          <w:b w:val="0"/>
          <w:sz w:val="28"/>
          <w:szCs w:val="28"/>
        </w:rPr>
        <w:t>II</w:t>
      </w:r>
      <w:r w:rsidR="009E4CD3" w:rsidRPr="00C93C5C">
        <w:rPr>
          <w:rFonts w:ascii="Palatino Linotype" w:eastAsia="SimSun" w:hAnsi="Palatino Linotype" w:cs="Times New Roman"/>
          <w:b w:val="0"/>
          <w:sz w:val="28"/>
          <w:szCs w:val="28"/>
        </w:rPr>
        <w:fldChar w:fldCharType="end"/>
      </w:r>
      <w:r w:rsidR="009E4CD3" w:rsidRPr="00C93C5C">
        <w:rPr>
          <w:rFonts w:ascii="Palatino Linotype" w:eastAsia="SimSun" w:hAnsi="Palatino Linotype" w:cs="Times New Roman"/>
          <w:b w:val="0"/>
          <w:sz w:val="28"/>
          <w:szCs w:val="28"/>
        </w:rPr>
        <w:t>: Variable-link form difference method</w:t>
      </w:r>
    </w:p>
    <w:p w14:paraId="63817589" w14:textId="77777777" w:rsidR="00890FA7"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 xml:space="preserve">In the actual production process of the transportation industry, a large consumption of energy leads to an increase in undesired output. Therefore, based on the General differences method, the relationship link between the variable inputs directly related to the undesired output is increased. Considering this relationship allows us to more realistically reflect the actual production situation of the transportation industry. Using </w:t>
      </w:r>
      <m:oMath>
        <m:sSup>
          <m:sSupPr>
            <m:ctrlPr>
              <w:rPr>
                <w:rFonts w:ascii="Cambria Math" w:hAnsi="Cambria Math"/>
                <w:i/>
                <w:color w:val="000000"/>
                <w:lang w:val="en-GB"/>
              </w:rPr>
            </m:ctrlPr>
          </m:sSupPr>
          <m:e>
            <m:r>
              <w:rPr>
                <w:rFonts w:ascii="Cambria Math" w:hAnsi="Cambria Math"/>
                <w:color w:val="000000"/>
                <w:lang w:val="en-GB"/>
              </w:rPr>
              <m:t>e</m:t>
            </m:r>
          </m:e>
          <m:sup>
            <m:r>
              <w:rPr>
                <w:rFonts w:ascii="Cambria Math" w:hAnsi="Cambria Math"/>
                <w:color w:val="000000"/>
                <w:lang w:val="en-GB"/>
              </w:rPr>
              <m:t>c</m:t>
            </m:r>
          </m:sup>
        </m:sSup>
        <m:r>
          <w:rPr>
            <w:rFonts w:ascii="Cambria Math" w:hAnsi="Cambria Math"/>
            <w:color w:val="000000"/>
            <w:lang w:val="en-GB"/>
          </w:rPr>
          <m:t xml:space="preserve">   </m:t>
        </m:r>
        <m:r>
          <m:rPr>
            <m:sty m:val="p"/>
          </m:rPr>
          <w:rPr>
            <w:rFonts w:ascii="Cambria Math" w:hAnsi="Cambria Math"/>
            <w:color w:val="000000"/>
            <w:lang w:val="en-GB"/>
          </w:rPr>
          <m:t>and</m:t>
        </m:r>
        <m:r>
          <w:rPr>
            <w:rFonts w:ascii="Cambria Math" w:hAnsi="Cambria Math"/>
            <w:color w:val="000000"/>
            <w:lang w:val="en-GB"/>
          </w:rPr>
          <m:t xml:space="preserve"> </m:t>
        </m:r>
        <m:sSup>
          <m:sSupPr>
            <m:ctrlPr>
              <w:rPr>
                <w:rFonts w:ascii="Cambria Math" w:hAnsi="Cambria Math"/>
                <w:i/>
                <w:color w:val="000000"/>
                <w:lang w:val="en-GB"/>
              </w:rPr>
            </m:ctrlPr>
          </m:sSupPr>
          <m:e>
            <m:r>
              <w:rPr>
                <w:rFonts w:ascii="Cambria Math" w:hAnsi="Cambria Math"/>
                <w:color w:val="000000"/>
                <w:lang w:val="en-GB"/>
              </w:rPr>
              <m:t>c</m:t>
            </m:r>
          </m:e>
          <m:sup>
            <m:r>
              <w:rPr>
                <w:rFonts w:ascii="Cambria Math" w:hAnsi="Cambria Math"/>
                <w:color w:val="000000"/>
                <w:lang w:val="en-GB"/>
              </w:rPr>
              <m:t>e</m:t>
            </m:r>
          </m:sup>
        </m:sSup>
      </m:oMath>
      <w:r w:rsidRPr="00C93C5C">
        <w:rPr>
          <w:rFonts w:ascii="Palatino Linotype" w:hAnsi="Palatino Linotype"/>
          <w:color w:val="000000"/>
        </w:rPr>
        <w:t xml:space="preserve"> respectively to represent the variable input and undesired output with their relationship link,</w:t>
      </w:r>
      <w:r w:rsidRPr="00C93C5C">
        <w:rPr>
          <w:rFonts w:ascii="Palatino Linotype" w:hAnsi="Palatino Linotype"/>
        </w:rPr>
        <w:t xml:space="preserve"> </w:t>
      </w:r>
      <w:r w:rsidRPr="00C93C5C">
        <w:rPr>
          <w:rFonts w:ascii="Palatino Linotype" w:hAnsi="Palatino Linotype"/>
          <w:color w:val="000000"/>
        </w:rPr>
        <w:t>the production possibilities set can be expressed as:</w:t>
      </w:r>
    </w:p>
    <w:p w14:paraId="4797809C" w14:textId="77777777" w:rsidR="00ED02A5" w:rsidRPr="00C93C5C" w:rsidRDefault="00ED02A5" w:rsidP="007D005C">
      <w:pPr>
        <w:spacing w:line="480" w:lineRule="auto"/>
        <w:ind w:firstLine="480"/>
        <w:jc w:val="left"/>
        <w:rPr>
          <w:rFonts w:ascii="Palatino Linotype" w:hAnsi="Palatino Linotype"/>
          <w:color w:val="000000"/>
          <w:lang w:val="en-GB"/>
        </w:rPr>
      </w:pPr>
      <m:oMathPara>
        <m:oMathParaPr>
          <m:jc m:val="right"/>
        </m:oMathParaPr>
        <m:oMath>
          <m:r>
            <w:rPr>
              <w:rFonts w:ascii="Cambria Math" w:eastAsia="DengXian" w:hAnsi="Cambria Math"/>
              <w:color w:val="000000"/>
              <w:lang w:val="en-GB"/>
            </w:rPr>
            <m:t>T=</m:t>
          </m:r>
          <m:d>
            <m:dPr>
              <m:begChr m:val="{"/>
              <m:endChr m:val="}"/>
              <m:ctrlPr>
                <w:rPr>
                  <w:rFonts w:ascii="Cambria Math" w:eastAsia="DengXian" w:hAnsi="Cambria Math"/>
                  <w:i/>
                  <w:color w:val="000000"/>
                  <w:lang w:val="en-GB"/>
                </w:rPr>
              </m:ctrlPr>
            </m:dPr>
            <m:e>
              <m:d>
                <m:dPr>
                  <m:ctrlPr>
                    <w:rPr>
                      <w:rFonts w:ascii="Cambria Math" w:eastAsia="DengXian" w:hAnsi="Cambria Math"/>
                      <w:i/>
                      <w:color w:val="000000"/>
                      <w:lang w:val="en-GB"/>
                    </w:rPr>
                  </m:ctrlPr>
                </m:dPr>
                <m:e>
                  <m:sSup>
                    <m:sSupPr>
                      <m:ctrlPr>
                        <w:rPr>
                          <w:rFonts w:ascii="Cambria Math" w:hAnsi="Cambria Math"/>
                          <w:i/>
                          <w:color w:val="000000"/>
                          <w:lang w:val="en-GB"/>
                        </w:rPr>
                      </m:ctrlPr>
                    </m:sSupPr>
                    <m:e>
                      <m:r>
                        <w:rPr>
                          <w:rFonts w:ascii="Cambria Math" w:hAnsi="Cambria Math"/>
                          <w:color w:val="000000"/>
                          <w:lang w:val="en-GB"/>
                        </w:rPr>
                        <m:t>e</m:t>
                      </m:r>
                    </m:e>
                    <m:sup>
                      <m:r>
                        <w:rPr>
                          <w:rFonts w:ascii="Cambria Math" w:hAnsi="Cambria Math"/>
                          <w:color w:val="000000"/>
                          <w:lang w:val="en-GB"/>
                        </w:rPr>
                        <m:t>c</m:t>
                      </m:r>
                    </m:sup>
                  </m:sSup>
                  <m:r>
                    <w:rPr>
                      <w:rFonts w:ascii="Cambria Math" w:hAnsi="Cambria Math"/>
                      <w:color w:val="000000"/>
                      <w:lang w:val="en-GB"/>
                    </w:rPr>
                    <m:t>,</m:t>
                  </m:r>
                  <m:sSup>
                    <m:sSupPr>
                      <m:ctrlPr>
                        <w:rPr>
                          <w:rFonts w:ascii="Cambria Math" w:hAnsi="Cambria Math"/>
                          <w:i/>
                          <w:color w:val="000000"/>
                          <w:lang w:val="en-GB"/>
                        </w:rPr>
                      </m:ctrlPr>
                    </m:sSupPr>
                    <m:e>
                      <m:r>
                        <w:rPr>
                          <w:rFonts w:ascii="Cambria Math" w:hAnsi="Cambria Math"/>
                          <w:color w:val="000000"/>
                          <w:lang w:val="en-GB"/>
                        </w:rPr>
                        <m:t>c</m:t>
                      </m:r>
                    </m:e>
                    <m:sup>
                      <m:r>
                        <w:rPr>
                          <w:rFonts w:ascii="Cambria Math" w:hAnsi="Cambria Math"/>
                          <w:color w:val="000000"/>
                          <w:lang w:val="en-GB"/>
                        </w:rPr>
                        <m:t>e</m:t>
                      </m:r>
                    </m:sup>
                  </m:sSup>
                  <m:r>
                    <w:rPr>
                      <w:rFonts w:ascii="Cambria Math" w:hAnsi="Cambria Math"/>
                      <w:color w:val="000000"/>
                      <w:lang w:val="en-GB"/>
                    </w:rPr>
                    <m:t>,a</m:t>
                  </m:r>
                  <m:r>
                    <w:rPr>
                      <w:rFonts w:ascii="Cambria Math" w:eastAsia="Times New Roman" w:hAnsi="Cambria Math"/>
                      <w:color w:val="000000"/>
                      <w:lang w:val="en-GB"/>
                    </w:rPr>
                    <m:t>,e,p</m:t>
                  </m:r>
                </m:e>
              </m:d>
              <m:r>
                <w:rPr>
                  <w:rFonts w:ascii="Cambria Math" w:eastAsia="Times New Roman" w:hAnsi="Cambria Math"/>
                  <w:color w:val="000000"/>
                  <w:lang w:val="en-GB"/>
                </w:rPr>
                <m:t>|</m:t>
              </m:r>
              <m:d>
                <m:dPr>
                  <m:ctrlPr>
                    <w:rPr>
                      <w:rFonts w:ascii="Cambria Math" w:hAnsi="Cambria Math"/>
                      <w:i/>
                      <w:color w:val="000000"/>
                      <w:lang w:val="en-GB"/>
                    </w:rPr>
                  </m:ctrlPr>
                </m:dPr>
                <m:e>
                  <m:sSup>
                    <m:sSupPr>
                      <m:ctrlPr>
                        <w:rPr>
                          <w:rFonts w:ascii="Cambria Math" w:hAnsi="Cambria Math"/>
                          <w:i/>
                          <w:color w:val="000000"/>
                          <w:lang w:val="en-GB"/>
                        </w:rPr>
                      </m:ctrlPr>
                    </m:sSupPr>
                    <m:e>
                      <m:r>
                        <w:rPr>
                          <w:rFonts w:ascii="Cambria Math" w:hAnsi="Cambria Math"/>
                          <w:color w:val="000000"/>
                          <w:lang w:val="en-GB"/>
                        </w:rPr>
                        <m:t>e</m:t>
                      </m:r>
                    </m:e>
                    <m:sup>
                      <m:r>
                        <w:rPr>
                          <w:rFonts w:ascii="Cambria Math" w:hAnsi="Cambria Math"/>
                          <w:color w:val="000000"/>
                          <w:lang w:val="en-GB"/>
                        </w:rPr>
                        <m:t>c</m:t>
                      </m:r>
                    </m:sup>
                  </m:sSup>
                  <m:r>
                    <w:rPr>
                      <w:rFonts w:ascii="Cambria Math" w:hAnsi="Cambria Math"/>
                      <w:color w:val="000000"/>
                      <w:lang w:val="en-GB"/>
                    </w:rPr>
                    <m:t>,</m:t>
                  </m:r>
                  <m:r>
                    <w:rPr>
                      <w:rFonts w:ascii="Cambria Math" w:eastAsia="Times New Roman" w:hAnsi="Cambria Math"/>
                      <w:color w:val="000000"/>
                      <w:lang w:val="en-GB"/>
                    </w:rPr>
                    <m:t>a,e</m:t>
                  </m:r>
                </m:e>
              </m:d>
              <m:r>
                <w:rPr>
                  <w:rFonts w:ascii="Cambria Math" w:hAnsi="Cambria Math"/>
                  <w:color w:val="000000"/>
                  <w:lang w:val="en-GB"/>
                </w:rPr>
                <m:t>can produce</m:t>
              </m:r>
              <m:r>
                <w:rPr>
                  <w:rFonts w:ascii="Cambria Math" w:eastAsia="Times New Roman" w:hAnsi="Cambria Math"/>
                  <w:color w:val="000000"/>
                  <w:lang w:val="en-GB"/>
                </w:rPr>
                <m:t xml:space="preserve"> </m:t>
              </m:r>
              <m:d>
                <m:dPr>
                  <m:ctrlPr>
                    <w:rPr>
                      <w:rFonts w:ascii="Cambria Math" w:eastAsia="DengXian" w:hAnsi="Cambria Math"/>
                      <w:i/>
                      <w:color w:val="000000"/>
                      <w:lang w:val="en-GB"/>
                    </w:rPr>
                  </m:ctrlPr>
                </m:dPr>
                <m:e>
                  <m:sSup>
                    <m:sSupPr>
                      <m:ctrlPr>
                        <w:rPr>
                          <w:rFonts w:ascii="Cambria Math" w:hAnsi="Cambria Math"/>
                          <w:i/>
                          <w:color w:val="000000"/>
                          <w:lang w:val="en-GB"/>
                        </w:rPr>
                      </m:ctrlPr>
                    </m:sSupPr>
                    <m:e>
                      <m:r>
                        <w:rPr>
                          <w:rFonts w:ascii="Cambria Math" w:hAnsi="Cambria Math"/>
                          <w:color w:val="000000"/>
                          <w:lang w:val="en-GB"/>
                        </w:rPr>
                        <m:t>c</m:t>
                      </m:r>
                    </m:e>
                    <m:sup>
                      <m:r>
                        <w:rPr>
                          <w:rFonts w:ascii="Cambria Math" w:hAnsi="Cambria Math"/>
                          <w:color w:val="000000"/>
                          <w:lang w:val="en-GB"/>
                        </w:rPr>
                        <m:t>e</m:t>
                      </m:r>
                    </m:sup>
                  </m:sSup>
                  <m:r>
                    <w:rPr>
                      <w:rFonts w:ascii="Cambria Math" w:hAnsi="Cambria Math"/>
                      <w:color w:val="000000"/>
                      <w:lang w:val="en-GB"/>
                    </w:rPr>
                    <m:t>,</m:t>
                  </m:r>
                  <m:r>
                    <w:rPr>
                      <w:rFonts w:ascii="Cambria Math" w:eastAsia="Times New Roman" w:hAnsi="Cambria Math"/>
                      <w:color w:val="000000"/>
                      <w:lang w:val="en-GB"/>
                    </w:rPr>
                    <m:t>p</m:t>
                  </m:r>
                </m:e>
              </m:d>
            </m:e>
          </m:d>
          <m:r>
            <w:rPr>
              <w:rFonts w:ascii="Cambria Math" w:hAnsi="Cambria Math"/>
              <w:color w:val="000000"/>
              <w:lang w:val="en-GB"/>
            </w:rPr>
            <m:t xml:space="preserve">    </m:t>
          </m:r>
          <m:r>
            <m:rPr>
              <m:sty m:val="p"/>
            </m:rPr>
            <w:rPr>
              <w:rFonts w:ascii="Cambria Math" w:hAnsi="Cambria Math"/>
              <w:color w:val="000000"/>
              <w:lang w:val="en-GB"/>
            </w:rPr>
            <m:t xml:space="preserve">                        </m:t>
          </m:r>
          <m:r>
            <m:rPr>
              <m:sty m:val="p"/>
            </m:rPr>
            <w:rPr>
              <w:rFonts w:ascii="Cambria Math" w:hAnsi="Cambria Math"/>
              <w:color w:val="000000"/>
              <w:lang w:val="en-GB"/>
            </w:rPr>
            <m:t>（</m:t>
          </m:r>
          <m:r>
            <m:rPr>
              <m:sty m:val="p"/>
            </m:rPr>
            <w:rPr>
              <w:rFonts w:ascii="Cambria Math" w:hAnsi="Cambria Math"/>
              <w:color w:val="000000"/>
              <w:lang w:val="en-GB"/>
            </w:rPr>
            <m:t>8</m:t>
          </m:r>
          <m:r>
            <m:rPr>
              <m:sty m:val="p"/>
            </m:rPr>
            <w:rPr>
              <w:rFonts w:ascii="Cambria Math" w:hAnsi="Cambria Math"/>
              <w:color w:val="000000"/>
              <w:lang w:val="en-GB"/>
            </w:rPr>
            <m:t>）</m:t>
          </m:r>
        </m:oMath>
      </m:oMathPara>
    </w:p>
    <w:p w14:paraId="22EA1F79" w14:textId="77777777" w:rsidR="00890FA7"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Also, by following the joint weak disposability attribute (JWD),</w:t>
      </w:r>
      <w:r w:rsidRPr="00C93C5C">
        <w:rPr>
          <w:rFonts w:ascii="Palatino Linotype" w:hAnsi="Palatino Linotype"/>
        </w:rPr>
        <w:t xml:space="preserve"> </w:t>
      </w:r>
      <w:r w:rsidRPr="00C93C5C">
        <w:rPr>
          <w:rFonts w:ascii="Palatino Linotype" w:hAnsi="Palatino Linotype"/>
          <w:color w:val="000000"/>
        </w:rPr>
        <w:t xml:space="preserve">the linking relationship of variables is realized through an enlargement factor </w:t>
      </w:r>
      <m:oMath>
        <m:r>
          <m:rPr>
            <m:sty m:val="p"/>
          </m:rPr>
          <w:rPr>
            <w:rFonts w:ascii="Cambria Math" w:hAnsi="Cambria Math"/>
            <w:color w:val="000000" w:themeColor="text1"/>
          </w:rPr>
          <m:t>σ</m:t>
        </m:r>
      </m:oMath>
      <w:r w:rsidRPr="00C93C5C">
        <w:rPr>
          <w:rFonts w:ascii="Palatino Linotype" w:hAnsi="Palatino Linotype"/>
          <w:color w:val="000000"/>
        </w:rPr>
        <w:t>, as follows:</w:t>
      </w:r>
    </w:p>
    <w:p w14:paraId="595DEC9A" w14:textId="77777777" w:rsidR="00ED02A5" w:rsidRPr="00C93C5C" w:rsidRDefault="00ED02A5" w:rsidP="007D005C">
      <w:pPr>
        <w:spacing w:line="480" w:lineRule="auto"/>
        <w:ind w:firstLineChars="200" w:firstLine="480"/>
        <w:rPr>
          <w:rFonts w:ascii="Palatino Linotype" w:hAnsi="Palatino Linotype"/>
          <w:color w:val="000000"/>
        </w:rPr>
      </w:pPr>
      <m:oMathPara>
        <m:oMathParaPr>
          <m:jc m:val="right"/>
        </m:oMathParaPr>
        <m:oMath>
          <m:r>
            <m:rPr>
              <m:sty m:val="p"/>
            </m:rPr>
            <w:rPr>
              <w:rFonts w:ascii="Cambria Math" w:hAnsi="Cambria Math"/>
              <w:color w:val="000000"/>
            </w:rPr>
            <m:t>JWD:</m:t>
          </m:r>
          <m:d>
            <m:dPr>
              <m:ctrlPr>
                <w:rPr>
                  <w:rFonts w:ascii="Cambria Math" w:eastAsia="DengXian" w:hAnsi="Cambria Math"/>
                  <w:i/>
                  <w:color w:val="000000"/>
                  <w:lang w:val="en-GB"/>
                </w:rPr>
              </m:ctrlPr>
            </m:dPr>
            <m:e>
              <m:sSup>
                <m:sSupPr>
                  <m:ctrlPr>
                    <w:rPr>
                      <w:rFonts w:ascii="Cambria Math" w:hAnsi="Cambria Math"/>
                      <w:i/>
                      <w:color w:val="000000"/>
                      <w:lang w:val="en-GB"/>
                    </w:rPr>
                  </m:ctrlPr>
                </m:sSupPr>
                <m:e>
                  <m:r>
                    <w:rPr>
                      <w:rFonts w:ascii="Cambria Math" w:hAnsi="Cambria Math"/>
                      <w:color w:val="000000"/>
                      <w:lang w:val="en-GB"/>
                    </w:rPr>
                    <m:t>e</m:t>
                  </m:r>
                </m:e>
                <m:sup>
                  <m:r>
                    <w:rPr>
                      <w:rFonts w:ascii="Cambria Math" w:hAnsi="Cambria Math"/>
                      <w:color w:val="000000"/>
                      <w:lang w:val="en-GB"/>
                    </w:rPr>
                    <m:t>c</m:t>
                  </m:r>
                </m:sup>
              </m:sSup>
              <m:r>
                <w:rPr>
                  <w:rFonts w:ascii="Cambria Math" w:hAnsi="Cambria Math"/>
                  <w:color w:val="000000"/>
                  <w:lang w:val="en-GB"/>
                </w:rPr>
                <m:t>,</m:t>
              </m:r>
              <m:sSup>
                <m:sSupPr>
                  <m:ctrlPr>
                    <w:rPr>
                      <w:rFonts w:ascii="Cambria Math" w:hAnsi="Cambria Math"/>
                      <w:i/>
                      <w:color w:val="000000"/>
                      <w:lang w:val="en-GB"/>
                    </w:rPr>
                  </m:ctrlPr>
                </m:sSupPr>
                <m:e>
                  <m:r>
                    <w:rPr>
                      <w:rFonts w:ascii="Cambria Math" w:hAnsi="Cambria Math"/>
                      <w:color w:val="000000"/>
                      <w:lang w:val="en-GB"/>
                    </w:rPr>
                    <m:t>c</m:t>
                  </m:r>
                </m:e>
                <m:sup>
                  <m:r>
                    <w:rPr>
                      <w:rFonts w:ascii="Cambria Math" w:hAnsi="Cambria Math"/>
                      <w:color w:val="000000"/>
                      <w:lang w:val="en-GB"/>
                    </w:rPr>
                    <m:t>e</m:t>
                  </m:r>
                </m:sup>
              </m:sSup>
              <m:r>
                <w:rPr>
                  <w:rFonts w:ascii="Cambria Math" w:hAnsi="Cambria Math"/>
                  <w:color w:val="000000"/>
                  <w:lang w:val="en-GB"/>
                </w:rPr>
                <m:t>,a</m:t>
              </m:r>
              <m:r>
                <w:rPr>
                  <w:rFonts w:ascii="Cambria Math" w:eastAsia="Times New Roman" w:hAnsi="Cambria Math"/>
                  <w:color w:val="000000"/>
                  <w:lang w:val="en-GB"/>
                </w:rPr>
                <m:t>,e,p</m:t>
              </m:r>
            </m:e>
          </m:d>
          <m:r>
            <w:rPr>
              <w:rFonts w:ascii="Cambria Math" w:eastAsia="Times New Roman" w:hAnsi="Cambria Math"/>
              <w:color w:val="000000"/>
              <w:lang w:val="en-GB"/>
            </w:rPr>
            <m:t>∈</m:t>
          </m:r>
          <m:r>
            <m:rPr>
              <m:sty m:val="p"/>
            </m:rPr>
            <w:rPr>
              <w:rFonts w:ascii="Cambria Math" w:eastAsia="Times New Roman" w:hAnsi="Cambria Math"/>
              <w:color w:val="000000"/>
              <w:lang w:val="en-GB"/>
            </w:rPr>
            <m:t>T and</m:t>
          </m:r>
          <m:r>
            <m:rPr>
              <m:sty m:val="p"/>
            </m:rPr>
            <w:rPr>
              <w:rFonts w:ascii="Cambria Math" w:eastAsia="Times New Roman" w:hAnsi="Cambria Math"/>
              <w:lang w:val="en-GB"/>
            </w:rPr>
            <m:t xml:space="preserve"> σ≥1</m:t>
          </m:r>
          <m:r>
            <m:rPr>
              <m:sty m:val="p"/>
            </m:rPr>
            <w:rPr>
              <w:rFonts w:ascii="Cambria Math" w:eastAsia="Times New Roman" w:hAnsi="Cambria Math"/>
              <w:color w:val="000000"/>
              <w:lang w:val="en-GB"/>
            </w:rPr>
            <m:t xml:space="preserve">→ </m:t>
          </m:r>
          <m:d>
            <m:dPr>
              <m:ctrlPr>
                <w:rPr>
                  <w:rFonts w:ascii="Cambria Math" w:eastAsia="DengXian" w:hAnsi="Cambria Math"/>
                  <w:i/>
                  <w:color w:val="000000"/>
                  <w:lang w:val="en-GB"/>
                </w:rPr>
              </m:ctrlPr>
            </m:dPr>
            <m:e>
              <m:sSup>
                <m:sSupPr>
                  <m:ctrlPr>
                    <w:rPr>
                      <w:rFonts w:ascii="Cambria Math" w:hAnsi="Cambria Math"/>
                      <w:i/>
                      <w:color w:val="000000"/>
                      <w:lang w:val="en-GB"/>
                    </w:rPr>
                  </m:ctrlPr>
                </m:sSupPr>
                <m:e>
                  <m:r>
                    <w:rPr>
                      <w:rFonts w:ascii="Cambria Math" w:hAnsi="Cambria Math"/>
                      <w:color w:val="000000"/>
                      <w:lang w:val="en-GB"/>
                    </w:rPr>
                    <m:t>σe</m:t>
                  </m:r>
                </m:e>
                <m:sup>
                  <m:r>
                    <w:rPr>
                      <w:rFonts w:ascii="Cambria Math" w:hAnsi="Cambria Math"/>
                      <w:color w:val="000000"/>
                      <w:lang w:val="en-GB"/>
                    </w:rPr>
                    <m:t>c</m:t>
                  </m:r>
                </m:sup>
              </m:sSup>
              <m:r>
                <w:rPr>
                  <w:rFonts w:ascii="Cambria Math" w:hAnsi="Cambria Math"/>
                  <w:color w:val="000000"/>
                  <w:lang w:val="en-GB"/>
                </w:rPr>
                <m:t>,</m:t>
              </m:r>
              <m:sSup>
                <m:sSupPr>
                  <m:ctrlPr>
                    <w:rPr>
                      <w:rFonts w:ascii="Cambria Math" w:hAnsi="Cambria Math"/>
                      <w:i/>
                      <w:color w:val="000000"/>
                      <w:lang w:val="en-GB"/>
                    </w:rPr>
                  </m:ctrlPr>
                </m:sSupPr>
                <m:e>
                  <m:r>
                    <w:rPr>
                      <w:rFonts w:ascii="Cambria Math" w:hAnsi="Cambria Math"/>
                      <w:color w:val="000000"/>
                      <w:lang w:val="en-GB"/>
                    </w:rPr>
                    <m:t>σc</m:t>
                  </m:r>
                </m:e>
                <m:sup>
                  <m:r>
                    <w:rPr>
                      <w:rFonts w:ascii="Cambria Math" w:hAnsi="Cambria Math"/>
                      <w:color w:val="000000"/>
                      <w:lang w:val="en-GB"/>
                    </w:rPr>
                    <m:t>e</m:t>
                  </m:r>
                </m:sup>
              </m:sSup>
              <m:r>
                <w:rPr>
                  <w:rFonts w:ascii="Cambria Math" w:hAnsi="Cambria Math"/>
                  <w:color w:val="000000"/>
                  <w:lang w:val="en-GB"/>
                </w:rPr>
                <m:t>,a</m:t>
              </m:r>
              <m:r>
                <w:rPr>
                  <w:rFonts w:ascii="Cambria Math" w:eastAsia="Times New Roman" w:hAnsi="Cambria Math"/>
                  <w:color w:val="000000"/>
                  <w:lang w:val="en-GB"/>
                </w:rPr>
                <m:t>,e,p</m:t>
              </m:r>
            </m:e>
          </m:d>
          <m:r>
            <w:rPr>
              <w:rFonts w:ascii="Cambria Math" w:eastAsia="Times New Roman" w:hAnsi="Cambria Math"/>
              <w:color w:val="000000"/>
              <w:lang w:val="en-GB"/>
            </w:rPr>
            <m:t>∈</m:t>
          </m:r>
          <m:r>
            <m:rPr>
              <m:sty m:val="p"/>
            </m:rPr>
            <w:rPr>
              <w:rFonts w:ascii="Cambria Math" w:eastAsia="Times New Roman" w:hAnsi="Cambria Math"/>
              <w:color w:val="000000"/>
              <w:lang w:val="en-GB"/>
            </w:rPr>
            <m:t xml:space="preserve">T </m:t>
          </m:r>
          <m:r>
            <m:rPr>
              <m:sty m:val="p"/>
            </m:rPr>
            <w:rPr>
              <w:rFonts w:ascii="Cambria Math" w:hAnsi="Cambria Math"/>
              <w:color w:val="000000"/>
              <w:lang w:val="en-GB"/>
            </w:rPr>
            <m:t xml:space="preserve">                     </m:t>
          </m:r>
          <m:r>
            <m:rPr>
              <m:sty m:val="p"/>
            </m:rPr>
            <w:rPr>
              <w:rFonts w:ascii="Cambria Math" w:hAnsi="Cambria Math"/>
              <w:color w:val="000000"/>
              <w:lang w:val="en-GB"/>
            </w:rPr>
            <m:t>（</m:t>
          </m:r>
          <m:r>
            <m:rPr>
              <m:sty m:val="p"/>
            </m:rPr>
            <w:rPr>
              <w:rFonts w:ascii="Cambria Math" w:hAnsi="Cambria Math"/>
              <w:color w:val="000000"/>
              <w:lang w:val="en-GB"/>
            </w:rPr>
            <m:t>9</m:t>
          </m:r>
          <m:r>
            <m:rPr>
              <m:sty m:val="p"/>
            </m:rPr>
            <w:rPr>
              <w:rFonts w:ascii="Cambria Math" w:hAnsi="Cambria Math"/>
              <w:color w:val="000000"/>
              <w:lang w:val="en-GB"/>
            </w:rPr>
            <m:t>）</m:t>
          </m:r>
        </m:oMath>
      </m:oMathPara>
    </w:p>
    <w:p w14:paraId="59F10305" w14:textId="078D2F03" w:rsidR="00ED02A5" w:rsidRPr="00C93C5C" w:rsidRDefault="00890FA7" w:rsidP="007D005C">
      <w:pPr>
        <w:spacing w:line="480" w:lineRule="auto"/>
        <w:ind w:firstLineChars="200" w:firstLine="480"/>
        <w:rPr>
          <w:rFonts w:ascii="Palatino Linotype" w:hAnsi="Palatino Linotype"/>
          <w:color w:val="000000"/>
          <w:lang w:val="en-GB"/>
        </w:rPr>
      </w:pPr>
      <w:r w:rsidRPr="00C93C5C">
        <w:rPr>
          <w:rFonts w:ascii="Palatino Linotype" w:hAnsi="Palatino Linotype"/>
          <w:color w:val="000000"/>
          <w:lang w:val="en-GB"/>
        </w:rPr>
        <w:t xml:space="preserve">Analogously, let </w:t>
      </w:r>
      <m:oMath>
        <m:sSup>
          <m:sSupPr>
            <m:ctrlPr>
              <w:rPr>
                <w:rFonts w:ascii="Cambria Math" w:hAnsi="Cambria Math"/>
                <w:i/>
                <w:color w:val="000000"/>
                <w:lang w:val="en-GB"/>
              </w:rPr>
            </m:ctrlPr>
          </m:sSupPr>
          <m:e>
            <m:r>
              <w:rPr>
                <w:rFonts w:ascii="Cambria Math" w:hAnsi="Cambria Math"/>
                <w:color w:val="000000"/>
                <w:lang w:val="en-GB"/>
              </w:rPr>
              <m:t>e</m:t>
            </m:r>
          </m:e>
          <m:sup>
            <m:r>
              <w:rPr>
                <w:rFonts w:ascii="Cambria Math" w:hAnsi="Cambria Math"/>
                <w:color w:val="000000"/>
                <w:lang w:val="en-GB"/>
              </w:rPr>
              <m:t>c</m:t>
            </m:r>
          </m:sup>
        </m:sSup>
        <m:r>
          <w:rPr>
            <w:rFonts w:ascii="Cambria Math" w:hAnsi="Cambria Math"/>
            <w:color w:val="000000"/>
            <w:lang w:val="en-GB"/>
          </w:rPr>
          <m:t>,</m:t>
        </m:r>
        <m:sSup>
          <m:sSupPr>
            <m:ctrlPr>
              <w:rPr>
                <w:rFonts w:ascii="Cambria Math" w:hAnsi="Cambria Math"/>
                <w:i/>
                <w:color w:val="000000"/>
                <w:lang w:val="en-GB"/>
              </w:rPr>
            </m:ctrlPr>
          </m:sSupPr>
          <m:e>
            <m:r>
              <w:rPr>
                <w:rFonts w:ascii="Cambria Math" w:hAnsi="Cambria Math"/>
                <w:color w:val="000000"/>
                <w:lang w:val="en-GB"/>
              </w:rPr>
              <m:t>c</m:t>
            </m:r>
          </m:e>
          <m:sup>
            <m:r>
              <w:rPr>
                <w:rFonts w:ascii="Cambria Math" w:hAnsi="Cambria Math"/>
                <w:color w:val="000000"/>
                <w:lang w:val="en-GB"/>
              </w:rPr>
              <m:t>e</m:t>
            </m:r>
          </m:sup>
        </m:sSup>
        <m:r>
          <w:rPr>
            <w:rFonts w:ascii="Cambria Math" w:hAnsi="Cambria Math"/>
            <w:color w:val="000000"/>
            <w:lang w:val="en-GB"/>
          </w:rPr>
          <m:t>,a</m:t>
        </m:r>
        <m:r>
          <w:rPr>
            <w:rFonts w:ascii="Cambria Math" w:eastAsia="Times New Roman" w:hAnsi="Cambria Math"/>
            <w:color w:val="000000"/>
            <w:lang w:val="en-GB"/>
          </w:rPr>
          <m:t>,e,p</m:t>
        </m:r>
      </m:oMath>
      <w:r w:rsidRPr="00C93C5C">
        <w:rPr>
          <w:rFonts w:ascii="Palatino Linotype" w:hAnsi="Palatino Linotype"/>
          <w:color w:val="000000"/>
          <w:lang w:val="en-GB"/>
        </w:rPr>
        <w:t xml:space="preserve"> be the observation variables of the DMUs, and </w:t>
      </w:r>
      <m:oMath>
        <m:r>
          <w:rPr>
            <w:rFonts w:ascii="Cambria Math" w:eastAsia="Times New Roman" w:hAnsi="Cambria Math"/>
          </w:rPr>
          <m:t xml:space="preserve"> </m:t>
        </m:r>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oMath>
      <w:r w:rsidRPr="00C93C5C">
        <w:rPr>
          <w:rFonts w:ascii="Palatino Linotype" w:hAnsi="Palatino Linotype"/>
        </w:rPr>
        <w:t xml:space="preserve"> </w:t>
      </w:r>
      <w:r w:rsidRPr="00C93C5C">
        <w:rPr>
          <w:rFonts w:ascii="Palatino Linotype" w:hAnsi="Palatino Linotype"/>
          <w:color w:val="000000"/>
          <w:lang w:val="en-GB"/>
        </w:rPr>
        <w:t>be the vector of the intensity variable. Considering variable returns to scale (VRS) too,</w:t>
      </w:r>
      <w:r w:rsidRPr="00C93C5C">
        <w:rPr>
          <w:rFonts w:ascii="Palatino Linotype" w:hAnsi="Palatino Linotype"/>
        </w:rPr>
        <w:t xml:space="preserve"> </w:t>
      </w:r>
      <w:r w:rsidRPr="00C93C5C">
        <w:rPr>
          <w:rFonts w:ascii="Palatino Linotype" w:hAnsi="Palatino Linotype"/>
          <w:color w:val="000000"/>
          <w:lang w:val="en-GB"/>
        </w:rPr>
        <w:t xml:space="preserve">the following set of DEA production possibilities is </w:t>
      </w:r>
      <w:r w:rsidRPr="00C93C5C">
        <w:rPr>
          <w:rFonts w:ascii="Palatino Linotype" w:hAnsi="Palatino Linotype"/>
          <w:color w:val="000000"/>
          <w:lang w:val="en-GB"/>
        </w:rPr>
        <w:lastRenderedPageBreak/>
        <w:t>established:</w:t>
      </w:r>
    </w:p>
    <w:p w14:paraId="0E0DBAED" w14:textId="77777777" w:rsidR="00ED02A5" w:rsidRPr="00C93C5C" w:rsidRDefault="00ED02A5" w:rsidP="007D005C">
      <w:pPr>
        <w:spacing w:line="480" w:lineRule="auto"/>
        <w:ind w:firstLine="480"/>
        <w:rPr>
          <w:rFonts w:ascii="Palatino Linotype" w:hAnsi="Palatino Linotype"/>
          <w:i/>
          <w:color w:val="000000"/>
        </w:rPr>
      </w:pPr>
      <m:oMathPara>
        <m:oMath>
          <m:r>
            <w:rPr>
              <w:rFonts w:ascii="Cambria Math" w:hAnsi="Cambria Math"/>
              <w:color w:val="000000"/>
            </w:rPr>
            <m:t>T=</m:t>
          </m:r>
          <m:d>
            <m:dPr>
              <m:begChr m:val="{"/>
              <m:endChr m:val=""/>
              <m:ctrlPr>
                <w:rPr>
                  <w:rFonts w:ascii="Cambria Math" w:eastAsia="DengXian" w:hAnsi="Cambria Math"/>
                  <w:i/>
                  <w:color w:val="000000"/>
                </w:rPr>
              </m:ctrlPr>
            </m:dPr>
            <m:e>
              <m:d>
                <m:dPr>
                  <m:ctrlPr>
                    <w:rPr>
                      <w:rFonts w:ascii="Cambria Math" w:eastAsia="DengXian" w:hAnsi="Cambria Math"/>
                      <w:i/>
                      <w:color w:val="000000"/>
                      <w:lang w:val="en-GB"/>
                    </w:rPr>
                  </m:ctrlPr>
                </m:dPr>
                <m:e>
                  <m:sSup>
                    <m:sSupPr>
                      <m:ctrlPr>
                        <w:rPr>
                          <w:rFonts w:ascii="Cambria Math" w:hAnsi="Cambria Math"/>
                          <w:i/>
                          <w:color w:val="000000"/>
                          <w:lang w:val="en-GB"/>
                        </w:rPr>
                      </m:ctrlPr>
                    </m:sSupPr>
                    <m:e>
                      <m:r>
                        <w:rPr>
                          <w:rFonts w:ascii="Cambria Math" w:hAnsi="Cambria Math"/>
                          <w:color w:val="000000"/>
                          <w:lang w:val="en-GB"/>
                        </w:rPr>
                        <m:t>e</m:t>
                      </m:r>
                    </m:e>
                    <m:sup>
                      <m:r>
                        <w:rPr>
                          <w:rFonts w:ascii="Cambria Math" w:hAnsi="Cambria Math"/>
                          <w:color w:val="000000"/>
                          <w:lang w:val="en-GB"/>
                        </w:rPr>
                        <m:t>c</m:t>
                      </m:r>
                    </m:sup>
                  </m:sSup>
                  <m:r>
                    <w:rPr>
                      <w:rFonts w:ascii="Cambria Math" w:hAnsi="Cambria Math"/>
                      <w:color w:val="000000"/>
                      <w:lang w:val="en-GB"/>
                    </w:rPr>
                    <m:t>,</m:t>
                  </m:r>
                  <m:sSup>
                    <m:sSupPr>
                      <m:ctrlPr>
                        <w:rPr>
                          <w:rFonts w:ascii="Cambria Math" w:hAnsi="Cambria Math"/>
                          <w:i/>
                          <w:color w:val="000000"/>
                          <w:lang w:val="en-GB"/>
                        </w:rPr>
                      </m:ctrlPr>
                    </m:sSupPr>
                    <m:e>
                      <m:r>
                        <w:rPr>
                          <w:rFonts w:ascii="Cambria Math" w:hAnsi="Cambria Math"/>
                          <w:color w:val="000000"/>
                          <w:lang w:val="en-GB"/>
                        </w:rPr>
                        <m:t>c</m:t>
                      </m:r>
                    </m:e>
                    <m:sup>
                      <m:r>
                        <w:rPr>
                          <w:rFonts w:ascii="Cambria Math" w:hAnsi="Cambria Math"/>
                          <w:color w:val="000000"/>
                          <w:lang w:val="en-GB"/>
                        </w:rPr>
                        <m:t>e</m:t>
                      </m:r>
                    </m:sup>
                  </m:sSup>
                  <m:r>
                    <w:rPr>
                      <w:rFonts w:ascii="Cambria Math" w:hAnsi="Cambria Math"/>
                      <w:color w:val="000000"/>
                      <w:lang w:val="en-GB"/>
                    </w:rPr>
                    <m:t>,a</m:t>
                  </m:r>
                  <m:r>
                    <w:rPr>
                      <w:rFonts w:ascii="Cambria Math" w:eastAsia="Times New Roman" w:hAnsi="Cambria Math"/>
                      <w:color w:val="000000"/>
                      <w:lang w:val="en-GB"/>
                    </w:rPr>
                    <m:t>,e,p</m:t>
                  </m:r>
                </m:e>
              </m:d>
              <m:d>
                <m:dPr>
                  <m:begChr m:val="|"/>
                  <m:endChr m:val=""/>
                  <m:ctrlPr>
                    <w:rPr>
                      <w:rFonts w:ascii="Cambria Math" w:eastAsia="DengXian" w:hAnsi="Cambria Math"/>
                      <w:i/>
                      <w:color w:val="000000"/>
                    </w:rPr>
                  </m:ctrlPr>
                </m:dPr>
                <m:e>
                  <m:d>
                    <m:dPr>
                      <m:begChr m:val=""/>
                      <m:endChr m:val="}"/>
                      <m:ctrlPr>
                        <w:rPr>
                          <w:rFonts w:ascii="Cambria Math" w:eastAsia="DengXian" w:hAnsi="Cambria Math"/>
                          <w:i/>
                          <w:color w:val="000000"/>
                        </w:rPr>
                      </m:ctrlPr>
                    </m:dPr>
                    <m:e>
                      <m:d>
                        <m:dPr>
                          <m:begChr m:val=""/>
                          <m:endChr m:val="|"/>
                          <m:ctrlPr>
                            <w:rPr>
                              <w:rFonts w:ascii="Cambria Math" w:eastAsia="DengXian" w:hAnsi="Cambria Math"/>
                              <w:i/>
                              <w:color w:val="000000"/>
                            </w:rPr>
                          </m:ctrlPr>
                        </m:dPr>
                        <m:e>
                          <m:f>
                            <m:fPr>
                              <m:type m:val="noBar"/>
                              <m:ctrlPr>
                                <w:rPr>
                                  <w:rFonts w:ascii="Cambria Math" w:eastAsia="DengXian" w:hAnsi="Cambria Math"/>
                                  <w:i/>
                                  <w:color w:val="000000"/>
                                </w:rPr>
                              </m:ctrlPr>
                            </m:fPr>
                            <m:num>
                              <m:eqArr>
                                <m:eqArrPr>
                                  <m:ctrlPr>
                                    <w:rPr>
                                      <w:rFonts w:ascii="Cambria Math" w:eastAsia="DengXian" w:hAnsi="Cambria Math"/>
                                      <w:i/>
                                      <w:color w:val="000000"/>
                                    </w:rPr>
                                  </m:ctrlPr>
                                </m:eqArrPr>
                                <m:e>
                                  <m:sSup>
                                    <m:sSupPr>
                                      <m:ctrlPr>
                                        <w:rPr>
                                          <w:rFonts w:ascii="Cambria Math" w:hAnsi="Cambria Math"/>
                                          <w:i/>
                                          <w:color w:val="000000"/>
                                          <w:lang w:val="en-GB"/>
                                        </w:rPr>
                                      </m:ctrlPr>
                                    </m:sSupPr>
                                    <m:e>
                                      <m:r>
                                        <w:rPr>
                                          <w:rFonts w:ascii="Cambria Math" w:hAnsi="Cambria Math"/>
                                          <w:color w:val="000000"/>
                                          <w:lang w:val="en-GB"/>
                                        </w:rPr>
                                        <m:t>e</m:t>
                                      </m:r>
                                    </m:e>
                                    <m:sup>
                                      <m:r>
                                        <w:rPr>
                                          <w:rFonts w:ascii="Cambria Math" w:hAnsi="Cambria Math"/>
                                          <w:color w:val="000000"/>
                                          <w:lang w:val="en-GB"/>
                                        </w:rPr>
                                        <m:t>c</m:t>
                                      </m:r>
                                    </m:sup>
                                  </m:sSup>
                                  <m:r>
                                    <w:rPr>
                                      <w:rFonts w:ascii="Cambria Math" w:eastAsia="DengXian"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eastAsia="DengXian" w:hAnsi="Cambria Math"/>
                                              <w:color w:val="000000"/>
                                            </w:rPr>
                                            <m:t>σ</m:t>
                                          </m:r>
                                        </m:e>
                                        <m:sub>
                                          <m:r>
                                            <w:rPr>
                                              <w:rFonts w:ascii="Cambria Math" w:eastAsia="DengXian" w:hAnsi="Cambria Math"/>
                                              <w:color w:val="000000"/>
                                            </w:rPr>
                                            <m:t>q</m:t>
                                          </m:r>
                                        </m:sub>
                                      </m:sSub>
                                      <m:sSubSup>
                                        <m:sSubSupPr>
                                          <m:ctrlPr>
                                            <w:rPr>
                                              <w:rFonts w:ascii="Cambria Math" w:eastAsia="DengXian" w:hAnsi="Cambria Math"/>
                                              <w:i/>
                                              <w:color w:val="000000"/>
                                            </w:rPr>
                                          </m:ctrlPr>
                                        </m:sSubSupPr>
                                        <m:e>
                                          <m:r>
                                            <w:rPr>
                                              <w:rFonts w:ascii="Cambria Math" w:eastAsia="DengXian" w:hAnsi="Cambria Math"/>
                                              <w:color w:val="000000"/>
                                            </w:rPr>
                                            <m:t>e</m:t>
                                          </m:r>
                                        </m:e>
                                        <m:sub>
                                          <m:r>
                                            <w:rPr>
                                              <w:rFonts w:ascii="Cambria Math" w:eastAsia="DengXian" w:hAnsi="Cambria Math"/>
                                              <w:color w:val="000000"/>
                                            </w:rPr>
                                            <m:t>q</m:t>
                                          </m:r>
                                        </m:sub>
                                        <m:sup>
                                          <m:r>
                                            <w:rPr>
                                              <w:rFonts w:ascii="Cambria Math" w:eastAsia="DengXian" w:hAnsi="Cambria Math"/>
                                              <w:color w:val="000000"/>
                                            </w:rPr>
                                            <m:t>c</m:t>
                                          </m:r>
                                        </m:sup>
                                      </m:sSubSup>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r>
                                        <w:rPr>
                                          <w:rFonts w:ascii="Cambria Math" w:hAnsi="Cambria Math"/>
                                          <w:color w:val="000000"/>
                                        </w:rPr>
                                        <m:t>,</m:t>
                                      </m:r>
                                    </m:e>
                                  </m:nary>
                                </m:e>
                                <m:e>
                                  <m:sSup>
                                    <m:sSupPr>
                                      <m:ctrlPr>
                                        <w:rPr>
                                          <w:rFonts w:ascii="Cambria Math" w:hAnsi="Cambria Math"/>
                                          <w:i/>
                                          <w:color w:val="000000"/>
                                          <w:lang w:val="en-GB"/>
                                        </w:rPr>
                                      </m:ctrlPr>
                                    </m:sSupPr>
                                    <m:e>
                                      <m:r>
                                        <w:rPr>
                                          <w:rFonts w:ascii="Cambria Math" w:hAnsi="Cambria Math"/>
                                          <w:color w:val="000000"/>
                                          <w:lang w:val="en-GB"/>
                                        </w:rPr>
                                        <m:t>c</m:t>
                                      </m:r>
                                    </m:e>
                                    <m:sup>
                                      <m:r>
                                        <w:rPr>
                                          <w:rFonts w:ascii="Cambria Math" w:hAnsi="Cambria Math"/>
                                          <w:color w:val="000000"/>
                                          <w:lang w:val="en-GB"/>
                                        </w:rPr>
                                        <m:t>e</m:t>
                                      </m:r>
                                    </m:sup>
                                  </m:sSup>
                                  <m:r>
                                    <w:rPr>
                                      <w:rFonts w:ascii="Cambria Math" w:eastAsia="DengXian"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Sup>
                                        <m:sSubSupPr>
                                          <m:ctrlPr>
                                            <w:rPr>
                                              <w:rFonts w:ascii="Cambria Math" w:eastAsia="DengXian" w:hAnsi="Cambria Math"/>
                                              <w:i/>
                                              <w:color w:val="000000"/>
                                            </w:rPr>
                                          </m:ctrlPr>
                                        </m:sSubSupPr>
                                        <m:e>
                                          <m:sSub>
                                            <m:sSubPr>
                                              <m:ctrlPr>
                                                <w:rPr>
                                                  <w:rFonts w:ascii="Cambria Math" w:eastAsia="DengXian" w:hAnsi="Cambria Math"/>
                                                  <w:i/>
                                                  <w:color w:val="000000"/>
                                                </w:rPr>
                                              </m:ctrlPr>
                                            </m:sSubPr>
                                            <m:e>
                                              <m:r>
                                                <w:rPr>
                                                  <w:rFonts w:ascii="Cambria Math" w:eastAsia="DengXian" w:hAnsi="Cambria Math"/>
                                                  <w:color w:val="000000"/>
                                                </w:rPr>
                                                <m:t>σ</m:t>
                                              </m:r>
                                            </m:e>
                                            <m:sub>
                                              <m:r>
                                                <w:rPr>
                                                  <w:rFonts w:ascii="Cambria Math" w:eastAsia="DengXian" w:hAnsi="Cambria Math"/>
                                                  <w:color w:val="000000"/>
                                                </w:rPr>
                                                <m:t>q</m:t>
                                              </m:r>
                                            </m:sub>
                                          </m:sSub>
                                          <m:r>
                                            <w:rPr>
                                              <w:rFonts w:ascii="Cambria Math" w:eastAsia="DengXian" w:hAnsi="Cambria Math"/>
                                              <w:color w:val="000000"/>
                                            </w:rPr>
                                            <m:t>c</m:t>
                                          </m:r>
                                        </m:e>
                                        <m:sub>
                                          <m:r>
                                            <w:rPr>
                                              <w:rFonts w:ascii="Cambria Math" w:eastAsia="DengXian" w:hAnsi="Cambria Math"/>
                                              <w:color w:val="000000"/>
                                            </w:rPr>
                                            <m:t>q</m:t>
                                          </m:r>
                                        </m:sub>
                                        <m:sup>
                                          <m:r>
                                            <w:rPr>
                                              <w:rFonts w:ascii="Cambria Math" w:eastAsia="DengXian" w:hAnsi="Cambria Math"/>
                                              <w:color w:val="000000"/>
                                            </w:rPr>
                                            <m:t>e</m:t>
                                          </m:r>
                                        </m:sup>
                                      </m:sSubSup>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r>
                                        <w:rPr>
                                          <w:rFonts w:ascii="Cambria Math" w:hAnsi="Cambria Math"/>
                                          <w:color w:val="000000"/>
                                        </w:rPr>
                                        <m:t>,</m:t>
                                      </m:r>
                                    </m:e>
                                  </m:nary>
                                  <m:ctrlPr>
                                    <w:rPr>
                                      <w:rFonts w:ascii="Cambria Math" w:eastAsia="Cambria Math" w:hAnsi="Cambria Math" w:cs="Cambria Math"/>
                                      <w:i/>
                                      <w:color w:val="000000"/>
                                    </w:rPr>
                                  </m:ctrlPr>
                                </m:e>
                                <m:e>
                                  <m:r>
                                    <w:rPr>
                                      <w:rFonts w:ascii="Cambria Math" w:eastAsia="DengXian" w:hAnsi="Cambria Math"/>
                                      <w:color w:val="000000"/>
                                    </w:rPr>
                                    <m:t>a≥</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a</m:t>
                                          </m:r>
                                        </m:e>
                                        <m:sub>
                                          <m:r>
                                            <w:rPr>
                                              <w:rFonts w:ascii="Cambria Math" w:hAnsi="Cambria Math"/>
                                              <w:color w:val="000000"/>
                                            </w:rPr>
                                            <m:t>q</m:t>
                                          </m:r>
                                        </m:sub>
                                      </m:s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r>
                                        <w:rPr>
                                          <w:rFonts w:ascii="Cambria Math" w:hAnsi="Cambria Math"/>
                                          <w:color w:val="000000"/>
                                        </w:rPr>
                                        <m:t>,</m:t>
                                      </m:r>
                                    </m:e>
                                  </m:nary>
                                </m:e>
                              </m:eqArr>
                            </m:num>
                            <m:den>
                              <m:eqArr>
                                <m:eqArrPr>
                                  <m:ctrlPr>
                                    <w:rPr>
                                      <w:rFonts w:ascii="Cambria Math" w:eastAsia="DengXian" w:hAnsi="Cambria Math"/>
                                      <w:i/>
                                      <w:color w:val="000000"/>
                                    </w:rPr>
                                  </m:ctrlPr>
                                </m:eqArrPr>
                                <m:e>
                                  <m:r>
                                    <w:rPr>
                                      <w:rFonts w:ascii="Cambria Math" w:eastAsia="DengXian" w:hAnsi="Cambria Math"/>
                                      <w:color w:val="000000"/>
                                    </w:rPr>
                                    <m:t>e≥</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q</m:t>
                                          </m:r>
                                        </m:sub>
                                      </m:s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r>
                                        <w:rPr>
                                          <w:rFonts w:ascii="Cambria Math" w:hAnsi="Cambria Math"/>
                                          <w:color w:val="000000"/>
                                        </w:rPr>
                                        <m:t>,</m:t>
                                      </m:r>
                                    </m:e>
                                  </m:nary>
                                </m:e>
                                <m:e>
                                  <m:r>
                                    <w:rPr>
                                      <w:rFonts w:ascii="Cambria Math" w:eastAsia="DengXian" w:hAnsi="Cambria Math"/>
                                      <w:color w:val="000000"/>
                                    </w:rPr>
                                    <m:t>p≤</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p</m:t>
                                          </m:r>
                                        </m:e>
                                        <m:sub>
                                          <m:r>
                                            <w:rPr>
                                              <w:rFonts w:ascii="Cambria Math" w:hAnsi="Cambria Math"/>
                                              <w:color w:val="000000"/>
                                            </w:rPr>
                                            <m:t>q</m:t>
                                          </m:r>
                                        </m:sub>
                                      </m:sSub>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r>
                                        <w:rPr>
                                          <w:rFonts w:ascii="Cambria Math" w:hAnsi="Cambria Math"/>
                                          <w:color w:val="000000"/>
                                        </w:rPr>
                                        <m:t>,</m:t>
                                      </m:r>
                                    </m:e>
                                  </m:nary>
                                  <m:ctrlPr>
                                    <w:rPr>
                                      <w:rFonts w:ascii="Cambria Math" w:eastAsia="Cambria Math" w:hAnsi="Cambria Math" w:cs="Cambria Math"/>
                                      <w:i/>
                                      <w:color w:val="000000"/>
                                    </w:rPr>
                                  </m:ctrlPr>
                                </m:e>
                                <m:e>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r>
                                        <w:rPr>
                                          <w:rFonts w:ascii="Cambria Math" w:eastAsia="Times New Roman" w:hAnsi="Cambria Math"/>
                                        </w:rPr>
                                        <m:t>=1</m:t>
                                      </m:r>
                                      <m:r>
                                        <w:rPr>
                                          <w:rFonts w:ascii="Cambria Math" w:hAnsi="Cambria Math"/>
                                          <w:color w:val="000000"/>
                                        </w:rPr>
                                        <m:t>,</m:t>
                                      </m:r>
                                    </m:e>
                                  </m:nary>
                                  <m:ctrlPr>
                                    <w:rPr>
                                      <w:rFonts w:ascii="Cambria Math" w:eastAsia="Cambria Math" w:hAnsi="Cambria Math" w:cs="Cambria Math"/>
                                      <w:i/>
                                      <w:color w:val="000000"/>
                                    </w:rPr>
                                  </m:ctrlPr>
                                </m:e>
                                <m:e>
                                  <m:r>
                                    <w:rPr>
                                      <w:rFonts w:ascii="Cambria Math" w:eastAsia="Times New Roman" w:hAnsi="Cambria Math"/>
                                    </w:rPr>
                                    <m:t xml:space="preserve">λ≥0, </m:t>
                                  </m:r>
                                  <m:sSub>
                                    <m:sSubPr>
                                      <m:ctrlPr>
                                        <w:rPr>
                                          <w:rFonts w:ascii="Cambria Math" w:eastAsia="DengXian" w:hAnsi="Cambria Math"/>
                                          <w:i/>
                                          <w:color w:val="000000"/>
                                        </w:rPr>
                                      </m:ctrlPr>
                                    </m:sSubPr>
                                    <m:e>
                                      <m:r>
                                        <w:rPr>
                                          <w:rFonts w:ascii="Cambria Math" w:hAnsi="Cambria Math"/>
                                          <w:color w:val="000000"/>
                                        </w:rPr>
                                        <m:t>σ</m:t>
                                      </m:r>
                                    </m:e>
                                    <m:sub>
                                      <m:r>
                                        <w:rPr>
                                          <w:rFonts w:ascii="Cambria Math" w:hAnsi="Cambria Math"/>
                                          <w:color w:val="000000"/>
                                        </w:rPr>
                                        <m:t>q</m:t>
                                      </m:r>
                                    </m:sub>
                                  </m:sSub>
                                  <m:r>
                                    <m:rPr>
                                      <m:sty m:val="p"/>
                                    </m:rPr>
                                    <w:rPr>
                                      <w:rFonts w:ascii="Cambria Math" w:eastAsia="Times New Roman" w:hAnsi="Cambria Math"/>
                                      <w:lang w:val="en-GB"/>
                                    </w:rPr>
                                    <m:t>≥1</m:t>
                                  </m:r>
                                  <m:r>
                                    <m:rPr>
                                      <m:sty m:val="p"/>
                                    </m:rPr>
                                    <w:rPr>
                                      <w:rFonts w:ascii="Cambria Math" w:eastAsia="Times New Roman" w:hAnsi="Cambria Math"/>
                                      <w:color w:val="000000"/>
                                      <w:lang w:val="en-GB"/>
                                    </w:rPr>
                                    <m:t xml:space="preserve">,  </m:t>
                                  </m:r>
                                  <m:r>
                                    <w:rPr>
                                      <w:rFonts w:ascii="Cambria Math" w:hAnsi="Cambria Math"/>
                                      <w:color w:val="000000"/>
                                      <w:kern w:val="0"/>
                                    </w:rPr>
                                    <m:t>∀q</m:t>
                                  </m:r>
                                  <m:r>
                                    <w:rPr>
                                      <w:rFonts w:ascii="Cambria Math" w:eastAsia="Times New Roman" w:hAnsi="Cambria Math"/>
                                    </w:rPr>
                                    <m:t xml:space="preserve"> </m:t>
                                  </m:r>
                                </m:e>
                              </m:eqArr>
                            </m:den>
                          </m:f>
                        </m:e>
                      </m:d>
                    </m:e>
                  </m:d>
                  <m:r>
                    <m:rPr>
                      <m:sty m:val="p"/>
                    </m:rPr>
                    <w:rPr>
                      <w:rFonts w:ascii="Cambria Math" w:hAnsi="Cambria Math"/>
                      <w:color w:val="000000"/>
                    </w:rPr>
                    <m:t>（</m:t>
                  </m:r>
                  <m:r>
                    <m:rPr>
                      <m:sty m:val="p"/>
                    </m:rPr>
                    <w:rPr>
                      <w:rFonts w:ascii="Cambria Math" w:hAnsi="Cambria Math"/>
                      <w:color w:val="000000"/>
                    </w:rPr>
                    <m:t>10</m:t>
                  </m:r>
                  <m:r>
                    <m:rPr>
                      <m:sty m:val="p"/>
                    </m:rPr>
                    <w:rPr>
                      <w:rFonts w:ascii="Cambria Math" w:hAnsi="Cambria Math"/>
                      <w:color w:val="000000"/>
                    </w:rPr>
                    <m:t>）</m:t>
                  </m:r>
                </m:e>
              </m:d>
            </m:e>
          </m:d>
        </m:oMath>
      </m:oMathPara>
    </w:p>
    <w:p w14:paraId="1306F3CE" w14:textId="703955E0" w:rsidR="00ED02A5" w:rsidRPr="00C93C5C" w:rsidRDefault="00ED02A5"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 xml:space="preserve">In a similar way, the direction vector </w:t>
      </w:r>
      <m:oMath>
        <m:r>
          <m:rPr>
            <m:sty m:val="p"/>
          </m:rPr>
          <w:rPr>
            <w:rFonts w:ascii="Cambria Math" w:hAnsi="Cambria Math"/>
            <w:color w:val="000000"/>
          </w:rPr>
          <m:t>t=</m:t>
        </m:r>
        <m:d>
          <m:dPr>
            <m:ctrlPr>
              <w:rPr>
                <w:rFonts w:ascii="Cambria Math" w:hAnsi="Cambria Math"/>
                <w:color w:val="000000"/>
              </w:rPr>
            </m:ctrlPr>
          </m:dPr>
          <m:e>
            <m:sSup>
              <m:sSupPr>
                <m:ctrlPr>
                  <w:rPr>
                    <w:rFonts w:ascii="Cambria Math" w:hAnsi="Cambria Math"/>
                    <w:color w:val="000000"/>
                  </w:rPr>
                </m:ctrlPr>
              </m:sSupPr>
              <m:e>
                <m:r>
                  <m:rPr>
                    <m:sty m:val="p"/>
                  </m:rPr>
                  <w:rPr>
                    <w:rFonts w:ascii="Cambria Math" w:hAnsi="Cambria Math"/>
                    <w:color w:val="000000"/>
                  </w:rPr>
                  <m:t>t</m:t>
                </m:r>
              </m:e>
              <m:sup>
                <m:r>
                  <m:rPr>
                    <m:sty m:val="p"/>
                  </m:rPr>
                  <w:rPr>
                    <w:rFonts w:ascii="Cambria Math" w:hAnsi="Cambria Math"/>
                    <w:color w:val="000000"/>
                  </w:rPr>
                  <m:t>p</m:t>
                </m:r>
              </m:sup>
            </m:sSup>
            <m:r>
              <m:rPr>
                <m:sty m:val="p"/>
              </m:rPr>
              <w:rPr>
                <w:rFonts w:ascii="Cambria Math" w:hAnsi="Cambria Math"/>
                <w:color w:val="000000"/>
              </w:rPr>
              <m:t>,</m:t>
            </m:r>
            <m:sSup>
              <m:sSupPr>
                <m:ctrlPr>
                  <w:rPr>
                    <w:rFonts w:ascii="Cambria Math" w:hAnsi="Cambria Math"/>
                    <w:color w:val="000000"/>
                  </w:rPr>
                </m:ctrlPr>
              </m:sSupPr>
              <m:e>
                <m:r>
                  <m:rPr>
                    <m:sty m:val="p"/>
                  </m:rPr>
                  <w:rPr>
                    <w:rFonts w:ascii="Cambria Math" w:hAnsi="Cambria Math"/>
                    <w:color w:val="000000"/>
                  </w:rPr>
                  <m:t>t</m:t>
                </m:r>
              </m:e>
              <m:sup>
                <m:r>
                  <m:rPr>
                    <m:sty m:val="p"/>
                  </m:rPr>
                  <w:rPr>
                    <w:rFonts w:ascii="Cambria Math" w:hAnsi="Cambria Math"/>
                    <w:color w:val="000000"/>
                  </w:rPr>
                  <m:t>c</m:t>
                </m:r>
              </m:sup>
            </m:sSup>
          </m:e>
        </m:d>
      </m:oMath>
      <w:r w:rsidRPr="00C93C5C">
        <w:rPr>
          <w:rFonts w:ascii="Palatino Linotype" w:hAnsi="Palatino Linotype"/>
          <w:color w:val="000000"/>
        </w:rPr>
        <w:t xml:space="preserve"> is introduced,</w:t>
      </w:r>
      <w:r w:rsidRPr="00C93C5C">
        <w:rPr>
          <w:rFonts w:ascii="Palatino Linotype" w:hAnsi="Palatino Linotype"/>
        </w:rPr>
        <w:t xml:space="preserve"> </w:t>
      </w:r>
      <w:r w:rsidRPr="00C93C5C">
        <w:rPr>
          <w:rFonts w:ascii="Palatino Linotype" w:hAnsi="Palatino Linotype"/>
          <w:color w:val="000000"/>
        </w:rPr>
        <w:t xml:space="preserve">and the corresponding linear changes are made through </w:t>
      </w:r>
      <m:oMath>
        <m:sSub>
          <m:sSubPr>
            <m:ctrlPr>
              <w:rPr>
                <w:rFonts w:ascii="Cambria Math" w:hAnsi="Cambria Math"/>
                <w:color w:val="000000" w:themeColor="text1"/>
              </w:rPr>
            </m:ctrlPr>
          </m:sSubPr>
          <m:e>
            <m:r>
              <w:rPr>
                <w:rFonts w:ascii="Cambria Math" w:hAnsi="Cambria Math"/>
                <w:color w:val="000000" w:themeColor="text1"/>
              </w:rPr>
              <m:t>d</m:t>
            </m:r>
          </m:e>
          <m:sub>
            <m: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σ</m:t>
            </m:r>
          </m:e>
          <m:sub>
            <m:r>
              <w:rPr>
                <w:rFonts w:ascii="Cambria Math" w:hAnsi="Cambria Math"/>
                <w:color w:val="000000" w:themeColor="text1"/>
              </w:rPr>
              <m:t>q</m:t>
            </m:r>
          </m:sub>
        </m:sSub>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 xml:space="preserve"> ,  </m:t>
        </m:r>
        <m:sSub>
          <m:sSubPr>
            <m:ctrlPr>
              <w:rPr>
                <w:rFonts w:ascii="Cambria Math" w:hAnsi="Cambria Math"/>
                <w:color w:val="000000" w:themeColor="text1"/>
              </w:rPr>
            </m:ctrlPr>
          </m:sSubPr>
          <m:e>
            <m:r>
              <m:rPr>
                <m:sty m:val="p"/>
              </m:rPr>
              <w:rPr>
                <w:rFonts w:ascii="Cambria Math" w:hAnsi="Cambria Math"/>
                <w:color w:val="000000" w:themeColor="text1"/>
              </w:rPr>
              <m:t>b</m:t>
            </m:r>
          </m:e>
          <m:sub>
            <m:r>
              <w:rPr>
                <w:rFonts w:ascii="Cambria Math" w:hAnsi="Cambria Math"/>
                <w:color w:val="000000" w:themeColor="text1"/>
              </w:rPr>
              <m:t>q</m:t>
            </m:r>
          </m:sub>
        </m:sSub>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1-</m:t>
            </m:r>
            <m:sSub>
              <m:sSubPr>
                <m:ctrlPr>
                  <w:rPr>
                    <w:rFonts w:ascii="Cambria Math" w:hAnsi="Cambria Math"/>
                    <w:color w:val="000000" w:themeColor="text1"/>
                  </w:rPr>
                </m:ctrlPr>
              </m:sSubPr>
              <m:e>
                <m:r>
                  <m:rPr>
                    <m:sty m:val="p"/>
                  </m:rPr>
                  <w:rPr>
                    <w:rFonts w:ascii="Cambria Math" w:hAnsi="Cambria Math"/>
                    <w:color w:val="000000" w:themeColor="text1"/>
                  </w:rPr>
                  <m:t>σ</m:t>
                </m:r>
              </m:e>
              <m:sub>
                <m:r>
                  <w:rPr>
                    <w:rFonts w:ascii="Cambria Math" w:hAnsi="Cambria Math"/>
                    <w:color w:val="000000" w:themeColor="text1"/>
                  </w:rPr>
                  <m:t>q</m:t>
                </m:r>
              </m:sub>
            </m:sSub>
          </m:e>
        </m:d>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d</m:t>
            </m:r>
          </m:e>
          <m:sub>
            <m:r>
              <w:rPr>
                <w:rFonts w:ascii="Cambria Math" w:hAnsi="Cambria Math"/>
                <w:color w:val="000000" w:themeColor="text1"/>
              </w:rPr>
              <m:t>q</m:t>
            </m:r>
          </m:sub>
        </m:sSub>
        <m:r>
          <m:rPr>
            <m:sty m:val="p"/>
          </m:rPr>
          <w:rPr>
            <w:rFonts w:ascii="Cambria Math" w:hAnsi="Cambria Math"/>
            <w:color w:val="000000" w:themeColor="text1"/>
          </w:rPr>
          <m:t xml:space="preserve">,  and </m:t>
        </m:r>
        <m:sSub>
          <m:sSubPr>
            <m:ctrlPr>
              <w:rPr>
                <w:rFonts w:ascii="Cambria Math" w:hAnsi="Cambria Math"/>
                <w:color w:val="000000" w:themeColor="text1"/>
              </w:rPr>
            </m:ctrlPr>
          </m:sSubPr>
          <m:e>
            <m:r>
              <m:rPr>
                <m:sty m:val="p"/>
              </m:rPr>
              <w:rPr>
                <w:rFonts w:ascii="Cambria Math" w:hAnsi="Cambria Math"/>
                <w:color w:val="000000" w:themeColor="text1"/>
              </w:rPr>
              <m:t>λ</m:t>
            </m:r>
          </m:e>
          <m:sub>
            <m:r>
              <m:rPr>
                <m:sty m:val="p"/>
              </m:rPr>
              <w:rPr>
                <w:rFonts w:ascii="Cambria Math" w:hAnsi="Cambria Math"/>
                <w:color w:val="000000" w:themeColor="text1"/>
              </w:rPr>
              <m:t>q</m:t>
            </m:r>
          </m:sub>
        </m:sSub>
        <m:r>
          <m:rPr>
            <m:sty m:val="p"/>
          </m:rPr>
          <w:rPr>
            <w:rFonts w:ascii="Cambria Math" w:hAnsi="Cambria Math"/>
            <w:color w:val="000000" w:themeColor="text1"/>
          </w:rPr>
          <m:t>=</m:t>
        </m:r>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m:rPr>
            <m:sty m:val="p"/>
          </m:rPr>
          <w:rPr>
            <w:rFonts w:ascii="Cambria Math" w:hAnsi="Cambria Math"/>
            <w:color w:val="000000" w:themeColor="text1"/>
          </w:rPr>
          <m:t xml:space="preserve">,  </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Times New Roman" w:hAnsi="Cambria Math"/>
                    <w:i/>
                  </w:rPr>
                </m:ctrlPr>
              </m:sSubPr>
              <m:e>
                <m:r>
                  <w:rPr>
                    <w:rFonts w:ascii="Cambria Math" w:eastAsia="Times New Roman" w:hAnsi="Cambria Math"/>
                  </w:rPr>
                  <m:t>λ</m:t>
                </m:r>
              </m:e>
              <m:sub>
                <m:r>
                  <w:rPr>
                    <w:rFonts w:ascii="Cambria Math" w:eastAsia="Times New Roman" w:hAnsi="Cambria Math"/>
                  </w:rPr>
                  <m:t>q</m:t>
                </m:r>
              </m:sub>
            </m:sSub>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q=1</m:t>
            </m:r>
          </m:sub>
          <m:sup>
            <m:r>
              <w:rPr>
                <w:rFonts w:ascii="Cambria Math" w:hAnsi="Cambria Math"/>
                <w:color w:val="000000" w:themeColor="text1"/>
              </w:rPr>
              <m:t>Q</m:t>
            </m:r>
          </m:sup>
          <m:e>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themeColor="text1"/>
              </w:rPr>
              <m:t>=1</m:t>
            </m:r>
          </m:e>
        </m:nary>
      </m:oMath>
      <w:r w:rsidRPr="00C93C5C">
        <w:rPr>
          <w:rFonts w:ascii="Palatino Linotype" w:hAnsi="Palatino Linotype"/>
          <w:color w:val="000000"/>
        </w:rPr>
        <w:t xml:space="preserve"> to establish the following measurement model of the Variable-link form difference method:</w:t>
      </w:r>
    </w:p>
    <w:p w14:paraId="0CC3DAAA" w14:textId="77777777" w:rsidR="00ED02A5" w:rsidRPr="00C93C5C" w:rsidRDefault="00ED02A5" w:rsidP="007D005C">
      <w:pPr>
        <w:spacing w:line="480" w:lineRule="auto"/>
        <w:ind w:firstLine="400"/>
        <w:rPr>
          <w:rFonts w:ascii="Palatino Linotype" w:hAnsi="Palatino Linotype"/>
          <w:color w:val="000000"/>
        </w:rPr>
      </w:pPr>
      <m:oMathPara>
        <m:oMath>
          <m:r>
            <w:rPr>
              <w:rFonts w:ascii="Cambria Math" w:hAnsi="Cambria Math"/>
              <w:color w:val="000000"/>
            </w:rPr>
            <m:t>∂</m:t>
          </m:r>
          <m:d>
            <m:dPr>
              <m:ctrlPr>
                <w:rPr>
                  <w:rFonts w:ascii="Cambria Math" w:eastAsia="DengXian" w:hAnsi="Cambria Math"/>
                  <w:i/>
                  <w:color w:val="000000"/>
                </w:rPr>
              </m:ctrlPr>
            </m:dPr>
            <m:e>
              <m:r>
                <w:rPr>
                  <w:rFonts w:ascii="Cambria Math" w:hAnsi="Cambria Math"/>
                  <w:color w:val="000000"/>
                  <w:kern w:val="0"/>
                  <w:lang w:val="en-GB"/>
                </w:rPr>
                <m:t xml:space="preserve"> </m:t>
              </m:r>
              <m:sSubSup>
                <m:sSubSupPr>
                  <m:ctrlPr>
                    <w:rPr>
                      <w:rFonts w:ascii="Cambria Math" w:eastAsia="DengXian" w:hAnsi="Cambria Math"/>
                      <w:i/>
                      <w:color w:val="000000"/>
                      <w:lang w:val="en-GB"/>
                    </w:rPr>
                  </m:ctrlPr>
                </m:sSubSupPr>
                <m:e>
                  <m:r>
                    <w:rPr>
                      <w:rFonts w:ascii="Cambria Math" w:hAnsi="Cambria Math"/>
                      <w:color w:val="000000"/>
                      <w:kern w:val="0"/>
                      <w:lang w:val="en-GB"/>
                    </w:rPr>
                    <m:t>e</m:t>
                  </m:r>
                </m:e>
                <m:sub>
                  <m:r>
                    <w:rPr>
                      <w:rFonts w:ascii="Cambria Math" w:hAnsi="Cambria Math"/>
                      <w:color w:val="000000"/>
                      <w:kern w:val="0"/>
                      <w:lang w:val="en-GB"/>
                    </w:rPr>
                    <m:t>l</m:t>
                  </m:r>
                </m:sub>
                <m:sup>
                  <m:r>
                    <w:rPr>
                      <w:rFonts w:ascii="Cambria Math" w:hAnsi="Cambria Math"/>
                      <w:color w:val="000000"/>
                      <w:kern w:val="0"/>
                      <w:lang w:val="en-GB"/>
                    </w:rPr>
                    <m:t>c</m:t>
                  </m:r>
                </m:sup>
              </m:sSubSup>
              <m:r>
                <w:rPr>
                  <w:rFonts w:ascii="Cambria Math" w:eastAsia="Times New Roman" w:hAnsi="Cambria Math"/>
                  <w:color w:val="000000"/>
                  <w:kern w:val="0"/>
                  <w:lang w:val="en-GB"/>
                </w:rPr>
                <m:t>,</m:t>
              </m:r>
              <m:sSubSup>
                <m:sSubSupPr>
                  <m:ctrlPr>
                    <w:rPr>
                      <w:rFonts w:ascii="Cambria Math" w:hAnsi="Cambria Math"/>
                      <w:i/>
                      <w:color w:val="000000"/>
                      <w:lang w:val="en-GB"/>
                    </w:rPr>
                  </m:ctrlPr>
                </m:sSubSupPr>
                <m:e>
                  <m:r>
                    <w:rPr>
                      <w:rFonts w:ascii="Cambria Math" w:eastAsia="Times New Roman" w:hAnsi="Cambria Math"/>
                      <w:color w:val="000000"/>
                      <w:kern w:val="0"/>
                      <w:lang w:val="en-GB"/>
                    </w:rPr>
                    <m:t>c</m:t>
                  </m:r>
                </m:e>
                <m:sub>
                  <m:r>
                    <w:rPr>
                      <w:rFonts w:ascii="Cambria Math" w:eastAsia="Times New Roman" w:hAnsi="Cambria Math"/>
                      <w:color w:val="000000"/>
                      <w:kern w:val="0"/>
                      <w:lang w:val="en-GB"/>
                    </w:rPr>
                    <m:t>l</m:t>
                  </m:r>
                </m:sub>
                <m:sup>
                  <m:r>
                    <w:rPr>
                      <w:rFonts w:ascii="Cambria Math" w:eastAsia="Times New Roman" w:hAnsi="Cambria Math"/>
                      <w:color w:val="000000"/>
                      <w:kern w:val="0"/>
                      <w:lang w:val="en-GB"/>
                    </w:rPr>
                    <m:t>e</m:t>
                  </m:r>
                </m:sup>
              </m:sSubSup>
              <m:r>
                <w:rPr>
                  <w:rFonts w:ascii="Cambria Math" w:hAnsi="Cambria Math"/>
                  <w:color w:val="000000"/>
                  <w:kern w:val="0"/>
                  <w:lang w:val="en-GB"/>
                </w:rPr>
                <m:t>,</m:t>
              </m:r>
              <m:sSub>
                <m:sSubPr>
                  <m:ctrlPr>
                    <w:rPr>
                      <w:rFonts w:ascii="Cambria Math" w:eastAsia="DengXian" w:hAnsi="Cambria Math"/>
                      <w:i/>
                      <w:color w:val="000000"/>
                      <w:lang w:val="en-GB"/>
                    </w:rPr>
                  </m:ctrlPr>
                </m:sSubPr>
                <m:e>
                  <m:r>
                    <w:rPr>
                      <w:rFonts w:ascii="Cambria Math" w:hAnsi="Cambria Math"/>
                      <w:color w:val="000000"/>
                      <w:kern w:val="0"/>
                      <w:lang w:val="en-GB"/>
                    </w:rPr>
                    <m:t>a</m:t>
                  </m:r>
                </m:e>
                <m:sub>
                  <m:r>
                    <w:rPr>
                      <w:rFonts w:ascii="Cambria Math" w:hAnsi="Cambria Math"/>
                      <w:color w:val="000000"/>
                      <w:kern w:val="0"/>
                      <w:lang w:val="en-GB"/>
                    </w:rPr>
                    <m:t>l</m:t>
                  </m:r>
                </m:sub>
              </m:sSub>
              <m:r>
                <w:rPr>
                  <w:rFonts w:ascii="Cambria Math" w:hAnsi="Cambria Math"/>
                  <w:color w:val="000000"/>
                  <w:kern w:val="0"/>
                  <w:lang w:val="en-GB"/>
                </w:rPr>
                <m:t>,</m:t>
              </m:r>
              <m:sSub>
                <m:sSubPr>
                  <m:ctrlPr>
                    <w:rPr>
                      <w:rFonts w:ascii="Cambria Math" w:hAnsi="Cambria Math"/>
                      <w:i/>
                      <w:color w:val="000000"/>
                      <w:lang w:val="en-GB"/>
                    </w:rPr>
                  </m:ctrlPr>
                </m:sSubPr>
                <m:e>
                  <m:r>
                    <w:rPr>
                      <w:rFonts w:ascii="Cambria Math" w:eastAsia="Times New Roman" w:hAnsi="Cambria Math"/>
                      <w:color w:val="000000"/>
                      <w:kern w:val="0"/>
                      <w:lang w:val="en-GB"/>
                    </w:rPr>
                    <m:t>e</m:t>
                  </m:r>
                </m:e>
                <m:sub>
                  <m:r>
                    <w:rPr>
                      <w:rFonts w:ascii="Cambria Math" w:eastAsia="Times New Roman" w:hAnsi="Cambria Math"/>
                      <w:color w:val="000000"/>
                      <w:kern w:val="0"/>
                      <w:lang w:val="en-GB"/>
                    </w:rPr>
                    <m:t>l</m:t>
                  </m:r>
                </m:sub>
              </m:sSub>
              <m:r>
                <w:rPr>
                  <w:rFonts w:ascii="Cambria Math" w:eastAsia="Times New Roman" w:hAnsi="Cambria Math"/>
                  <w:color w:val="000000"/>
                  <w:kern w:val="0"/>
                  <w:lang w:val="en-GB"/>
                </w:rPr>
                <m:t>,</m:t>
              </m:r>
              <m:sSub>
                <m:sSubPr>
                  <m:ctrlPr>
                    <w:rPr>
                      <w:rFonts w:ascii="Cambria Math" w:eastAsia="DengXian" w:hAnsi="Cambria Math"/>
                      <w:i/>
                      <w:color w:val="000000"/>
                      <w:lang w:val="en-GB"/>
                    </w:rPr>
                  </m:ctrlPr>
                </m:sSubPr>
                <m:e>
                  <m:r>
                    <w:rPr>
                      <w:rFonts w:ascii="Cambria Math" w:hAnsi="Cambria Math"/>
                      <w:color w:val="000000"/>
                      <w:kern w:val="0"/>
                      <w:lang w:val="en-GB"/>
                    </w:rPr>
                    <m:t>p</m:t>
                  </m:r>
                </m:e>
                <m:sub>
                  <m:r>
                    <w:rPr>
                      <w:rFonts w:ascii="Cambria Math" w:hAnsi="Cambria Math"/>
                      <w:color w:val="000000"/>
                      <w:kern w:val="0"/>
                      <w:lang w:val="en-GB"/>
                    </w:rPr>
                    <m:t>l</m:t>
                  </m:r>
                </m:sub>
              </m:sSub>
              <m:r>
                <w:rPr>
                  <w:rFonts w:ascii="Cambria Math" w:hAnsi="Cambria Math"/>
                  <w:color w:val="000000"/>
                  <w:kern w:val="0"/>
                  <w:lang w:val="en-GB"/>
                </w:rPr>
                <m:t>:</m:t>
              </m:r>
              <m:r>
                <w:rPr>
                  <w:rFonts w:ascii="Cambria Math" w:hAnsi="Cambria Math"/>
                  <w:color w:val="000000"/>
                </w:rPr>
                <m:t>t</m:t>
              </m:r>
            </m:e>
          </m:d>
          <m:r>
            <w:rPr>
              <w:rFonts w:ascii="Cambria Math" w:hAnsi="Cambria Math"/>
              <w:color w:val="000000"/>
            </w:rPr>
            <m:t>=max</m:t>
          </m:r>
          <m:d>
            <m:dPr>
              <m:begChr m:val="{"/>
              <m:endChr m:val=""/>
              <m:ctrlPr>
                <w:rPr>
                  <w:rFonts w:ascii="Cambria Math" w:eastAsia="DengXian" w:hAnsi="Cambria Math"/>
                  <w:i/>
                  <w:color w:val="000000"/>
                </w:rPr>
              </m:ctrlPr>
            </m:dPr>
            <m:e>
              <m:r>
                <w:rPr>
                  <w:rFonts w:ascii="Cambria Math" w:hAnsi="Cambria Math"/>
                  <w:color w:val="000000"/>
                </w:rPr>
                <m:t>α</m:t>
              </m:r>
              <m:d>
                <m:dPr>
                  <m:begChr m:val="|"/>
                  <m:endChr m:val=""/>
                  <m:ctrlPr>
                    <w:rPr>
                      <w:rFonts w:ascii="Cambria Math" w:eastAsia="DengXian" w:hAnsi="Cambria Math"/>
                      <w:i/>
                      <w:color w:val="000000"/>
                    </w:rPr>
                  </m:ctrlPr>
                </m:dPr>
                <m:e>
                  <m:d>
                    <m:dPr>
                      <m:begChr m:val=""/>
                      <m:endChr m:val="}"/>
                      <m:ctrlPr>
                        <w:rPr>
                          <w:rFonts w:ascii="Cambria Math" w:eastAsia="DengXian" w:hAnsi="Cambria Math"/>
                          <w:i/>
                          <w:color w:val="000000"/>
                        </w:rPr>
                      </m:ctrlPr>
                    </m:dPr>
                    <m:e>
                      <m:d>
                        <m:dPr>
                          <m:begChr m:val=""/>
                          <m:endChr m:val="|"/>
                          <m:ctrlPr>
                            <w:rPr>
                              <w:rFonts w:ascii="Cambria Math" w:eastAsia="DengXian" w:hAnsi="Cambria Math"/>
                              <w:i/>
                              <w:color w:val="000000"/>
                            </w:rPr>
                          </m:ctrlPr>
                        </m:dPr>
                        <m:e>
                          <m:f>
                            <m:fPr>
                              <m:type m:val="noBar"/>
                              <m:ctrlPr>
                                <w:rPr>
                                  <w:rFonts w:ascii="Cambria Math" w:eastAsia="DengXian" w:hAnsi="Cambria Math"/>
                                  <w:i/>
                                  <w:color w:val="000000"/>
                                </w:rPr>
                              </m:ctrlPr>
                            </m:fPr>
                            <m:num>
                              <m:eqArr>
                                <m:eqArrPr>
                                  <m:ctrlPr>
                                    <w:rPr>
                                      <w:rFonts w:ascii="Cambria Math" w:eastAsia="DengXian" w:hAnsi="Cambria Math"/>
                                      <w:i/>
                                      <w:color w:val="000000"/>
                                    </w:rPr>
                                  </m:ctrlPr>
                                </m:eqArrPr>
                                <m:e>
                                  <m:sSubSup>
                                    <m:sSubSupPr>
                                      <m:ctrlPr>
                                        <w:rPr>
                                          <w:rFonts w:ascii="Cambria Math" w:hAnsi="Cambria Math"/>
                                          <w:i/>
                                          <w:color w:val="000000"/>
                                          <w:lang w:val="en-GB"/>
                                        </w:rPr>
                                      </m:ctrlPr>
                                    </m:sSubSupPr>
                                    <m:e>
                                      <m:r>
                                        <w:rPr>
                                          <w:rFonts w:ascii="Cambria Math" w:eastAsia="Times New Roman" w:hAnsi="Cambria Math"/>
                                          <w:color w:val="000000"/>
                                          <w:kern w:val="0"/>
                                          <w:lang w:val="en-GB"/>
                                        </w:rPr>
                                        <m:t>e</m:t>
                                      </m:r>
                                    </m:e>
                                    <m:sub>
                                      <m:r>
                                        <w:rPr>
                                          <w:rFonts w:ascii="Cambria Math" w:eastAsia="Times New Roman" w:hAnsi="Cambria Math"/>
                                          <w:color w:val="000000"/>
                                          <w:kern w:val="0"/>
                                          <w:lang w:val="en-GB"/>
                                        </w:rPr>
                                        <m:t>l</m:t>
                                      </m:r>
                                    </m:sub>
                                    <m:sup>
                                      <m:r>
                                        <w:rPr>
                                          <w:rFonts w:ascii="Cambria Math" w:eastAsia="Times New Roman" w:hAnsi="Cambria Math"/>
                                          <w:color w:val="000000"/>
                                          <w:kern w:val="0"/>
                                          <w:lang w:val="en-GB"/>
                                        </w:rPr>
                                        <m:t>c</m:t>
                                      </m:r>
                                    </m:sup>
                                  </m:sSubSup>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Sup>
                                        <m:sSubSupPr>
                                          <m:ctrlPr>
                                            <w:rPr>
                                              <w:rFonts w:ascii="Cambria Math" w:eastAsia="DengXian" w:hAnsi="Cambria Math"/>
                                              <w:i/>
                                              <w:color w:val="000000"/>
                                            </w:rPr>
                                          </m:ctrlPr>
                                        </m:sSubSupPr>
                                        <m:e>
                                          <m:r>
                                            <w:rPr>
                                              <w:rFonts w:ascii="Cambria Math" w:hAnsi="Cambria Math"/>
                                              <w:color w:val="000000"/>
                                              <w:kern w:val="0"/>
                                            </w:rPr>
                                            <m:t>e</m:t>
                                          </m:r>
                                        </m:e>
                                        <m:sub>
                                          <m:r>
                                            <w:rPr>
                                              <w:rFonts w:ascii="Cambria Math" w:hAnsi="Cambria Math"/>
                                              <w:color w:val="000000"/>
                                              <w:kern w:val="0"/>
                                            </w:rPr>
                                            <m:t>q</m:t>
                                          </m:r>
                                        </m:sub>
                                        <m:sup>
                                          <m:r>
                                            <w:rPr>
                                              <w:rFonts w:ascii="Cambria Math" w:hAnsi="Cambria Math"/>
                                              <w:color w:val="000000"/>
                                              <w:kern w:val="0"/>
                                            </w:rPr>
                                            <m:t>c</m:t>
                                          </m:r>
                                        </m:sup>
                                      </m:sSubSup>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rPr>
                                        <m:t>,</m:t>
                                      </m:r>
                                    </m:e>
                                  </m:nary>
                                </m:e>
                                <m:e>
                                  <m:sSubSup>
                                    <m:sSubSupPr>
                                      <m:ctrlPr>
                                        <w:rPr>
                                          <w:rFonts w:ascii="Cambria Math" w:hAnsi="Cambria Math"/>
                                          <w:i/>
                                          <w:color w:val="000000"/>
                                          <w:lang w:val="en-GB"/>
                                        </w:rPr>
                                      </m:ctrlPr>
                                    </m:sSubSupPr>
                                    <m:e>
                                      <m:r>
                                        <w:rPr>
                                          <w:rFonts w:ascii="Cambria Math" w:eastAsia="Times New Roman" w:hAnsi="Cambria Math"/>
                                          <w:color w:val="000000"/>
                                          <w:kern w:val="0"/>
                                          <w:lang w:val="en-GB"/>
                                        </w:rPr>
                                        <m:t>c</m:t>
                                      </m:r>
                                    </m:e>
                                    <m:sub>
                                      <m:r>
                                        <w:rPr>
                                          <w:rFonts w:ascii="Cambria Math" w:eastAsia="Times New Roman" w:hAnsi="Cambria Math"/>
                                          <w:color w:val="000000"/>
                                          <w:kern w:val="0"/>
                                          <w:lang w:val="en-GB"/>
                                        </w:rPr>
                                        <m:t>l</m:t>
                                      </m:r>
                                    </m:sub>
                                    <m:sup>
                                      <m:r>
                                        <w:rPr>
                                          <w:rFonts w:ascii="Cambria Math" w:eastAsia="Times New Roman" w:hAnsi="Cambria Math"/>
                                          <w:color w:val="000000"/>
                                          <w:kern w:val="0"/>
                                          <w:lang w:val="en-GB"/>
                                        </w:rPr>
                                        <m:t>e</m:t>
                                      </m:r>
                                    </m:sup>
                                  </m:sSubSup>
                                  <m:r>
                                    <w:rPr>
                                      <w:rFonts w:ascii="Cambria Math" w:hAnsi="Cambria Math"/>
                                      <w:color w:val="000000"/>
                                    </w:rPr>
                                    <m:t>-α</m:t>
                                  </m:r>
                                  <m:sSup>
                                    <m:sSupPr>
                                      <m:ctrlPr>
                                        <w:rPr>
                                          <w:rFonts w:ascii="Cambria Math" w:eastAsia="DengXian" w:hAnsi="Cambria Math"/>
                                          <w:i/>
                                          <w:color w:val="000000"/>
                                        </w:rPr>
                                      </m:ctrlPr>
                                    </m:sSupPr>
                                    <m:e>
                                      <m:r>
                                        <w:rPr>
                                          <w:rFonts w:ascii="Cambria Math" w:hAnsi="Cambria Math"/>
                                          <w:color w:val="000000"/>
                                        </w:rPr>
                                        <m:t>t</m:t>
                                      </m:r>
                                    </m:e>
                                    <m:sup>
                                      <m:r>
                                        <w:rPr>
                                          <w:rFonts w:ascii="Cambria Math" w:hAnsi="Cambria Math"/>
                                          <w:color w:val="000000"/>
                                        </w:rPr>
                                        <m:t>c</m:t>
                                      </m:r>
                                    </m:sup>
                                  </m:sSup>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Sup>
                                        <m:sSubSupPr>
                                          <m:ctrlPr>
                                            <w:rPr>
                                              <w:rFonts w:ascii="Cambria Math" w:eastAsia="DengXian" w:hAnsi="Cambria Math"/>
                                              <w:i/>
                                              <w:color w:val="000000"/>
                                            </w:rPr>
                                          </m:ctrlPr>
                                        </m:sSubSupPr>
                                        <m:e>
                                          <m:r>
                                            <w:rPr>
                                              <w:rFonts w:ascii="Cambria Math" w:hAnsi="Cambria Math"/>
                                              <w:color w:val="000000"/>
                                              <w:kern w:val="0"/>
                                            </w:rPr>
                                            <m:t>c</m:t>
                                          </m:r>
                                        </m:e>
                                        <m:sub>
                                          <m:r>
                                            <w:rPr>
                                              <w:rFonts w:ascii="Cambria Math" w:hAnsi="Cambria Math"/>
                                              <w:color w:val="000000"/>
                                              <w:kern w:val="0"/>
                                            </w:rPr>
                                            <m:t>q</m:t>
                                          </m:r>
                                        </m:sub>
                                        <m:sup>
                                          <m:r>
                                            <w:rPr>
                                              <w:rFonts w:ascii="Cambria Math" w:hAnsi="Cambria Math"/>
                                              <w:color w:val="000000"/>
                                              <w:kern w:val="0"/>
                                            </w:rPr>
                                            <m:t>e</m:t>
                                          </m:r>
                                        </m:sup>
                                      </m:sSubSup>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rPr>
                                        <m:t>,</m:t>
                                      </m:r>
                                    </m:e>
                                  </m:nary>
                                  <m:ctrlPr>
                                    <w:rPr>
                                      <w:rFonts w:ascii="Cambria Math" w:eastAsia="Cambria Math" w:hAnsi="Cambria Math" w:cs="Cambria Math"/>
                                      <w:i/>
                                      <w:color w:val="000000"/>
                                    </w:rPr>
                                  </m:ctrlPr>
                                </m:e>
                                <m:e>
                                  <m:sSub>
                                    <m:sSubPr>
                                      <m:ctrlPr>
                                        <w:rPr>
                                          <w:rFonts w:ascii="Cambria Math" w:eastAsia="DengXian" w:hAnsi="Cambria Math"/>
                                          <w:i/>
                                          <w:color w:val="000000"/>
                                        </w:rPr>
                                      </m:ctrlPr>
                                    </m:sSubPr>
                                    <m:e>
                                      <m:r>
                                        <w:rPr>
                                          <w:rFonts w:ascii="Cambria Math" w:hAnsi="Cambria Math"/>
                                          <w:color w:val="000000"/>
                                        </w:rPr>
                                        <m:t>a</m:t>
                                      </m:r>
                                    </m:e>
                                    <m:sub>
                                      <m:r>
                                        <w:rPr>
                                          <w:rFonts w:ascii="Cambria Math" w:hAnsi="Cambria Math"/>
                                          <w:color w:val="000000"/>
                                        </w:rPr>
                                        <m:t>l</m:t>
                                      </m:r>
                                    </m:sub>
                                  </m:sSub>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a</m:t>
                                          </m:r>
                                        </m:e>
                                        <m:sub>
                                          <m:r>
                                            <w:rPr>
                                              <w:rFonts w:ascii="Cambria Math" w:hAnsi="Cambria Math"/>
                                              <w:color w:val="000000"/>
                                            </w:rPr>
                                            <m:t>q</m:t>
                                          </m:r>
                                        </m:sub>
                                      </m:sSub>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rPr>
                                        <m:t>,</m:t>
                                      </m:r>
                                    </m:e>
                                  </m:nary>
                                </m:e>
                              </m:eqArr>
                            </m:num>
                            <m:den>
                              <m:eqArr>
                                <m:eqArrPr>
                                  <m:ctrlPr>
                                    <w:rPr>
                                      <w:rFonts w:ascii="Cambria Math" w:eastAsia="DengXian" w:hAnsi="Cambria Math"/>
                                      <w:i/>
                                      <w:color w:val="000000"/>
                                    </w:rPr>
                                  </m:ctrlPr>
                                </m:eqArrPr>
                                <m:e>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q</m:t>
                                          </m:r>
                                        </m:sub>
                                      </m:sSub>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rPr>
                                        <m:t>,</m:t>
                                      </m:r>
                                    </m:e>
                                  </m:nary>
                                </m:e>
                                <m:e>
                                  <m:sSub>
                                    <m:sSubPr>
                                      <m:ctrlPr>
                                        <w:rPr>
                                          <w:rFonts w:ascii="Cambria Math" w:eastAsia="DengXian" w:hAnsi="Cambria Math"/>
                                          <w:i/>
                                          <w:color w:val="000000"/>
                                        </w:rPr>
                                      </m:ctrlPr>
                                    </m:sSubPr>
                                    <m:e>
                                      <m:r>
                                        <w:rPr>
                                          <w:rFonts w:ascii="Cambria Math" w:hAnsi="Cambria Math"/>
                                          <w:color w:val="000000"/>
                                        </w:rPr>
                                        <m:t>p</m:t>
                                      </m:r>
                                    </m:e>
                                    <m:sub>
                                      <m:r>
                                        <w:rPr>
                                          <w:rFonts w:ascii="Cambria Math" w:hAnsi="Cambria Math"/>
                                          <w:color w:val="000000"/>
                                        </w:rPr>
                                        <m:t>l</m:t>
                                      </m:r>
                                    </m:sub>
                                  </m:sSub>
                                  <m:r>
                                    <w:rPr>
                                      <w:rFonts w:ascii="Cambria Math" w:hAnsi="Cambria Math"/>
                                      <w:color w:val="000000"/>
                                    </w:rPr>
                                    <m:t>+α</m:t>
                                  </m:r>
                                  <m:sSup>
                                    <m:sSupPr>
                                      <m:ctrlPr>
                                        <w:rPr>
                                          <w:rFonts w:ascii="Cambria Math" w:eastAsia="DengXian" w:hAnsi="Cambria Math"/>
                                          <w:i/>
                                          <w:color w:val="000000"/>
                                        </w:rPr>
                                      </m:ctrlPr>
                                    </m:sSupPr>
                                    <m:e>
                                      <m:r>
                                        <w:rPr>
                                          <w:rFonts w:ascii="Cambria Math" w:hAnsi="Cambria Math"/>
                                          <w:color w:val="000000"/>
                                        </w:rPr>
                                        <m:t>t</m:t>
                                      </m:r>
                                    </m:e>
                                    <m:sup>
                                      <m:r>
                                        <w:rPr>
                                          <w:rFonts w:ascii="Cambria Math" w:hAnsi="Cambria Math"/>
                                          <w:color w:val="000000"/>
                                        </w:rPr>
                                        <m:t>p</m:t>
                                      </m:r>
                                    </m:sup>
                                  </m:sSup>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p</m:t>
                                          </m:r>
                                        </m:e>
                                        <m:sub>
                                          <m:r>
                                            <w:rPr>
                                              <w:rFonts w:ascii="Cambria Math" w:hAnsi="Cambria Math"/>
                                              <w:color w:val="000000"/>
                                            </w:rPr>
                                            <m:t>q</m:t>
                                          </m:r>
                                        </m:sub>
                                      </m:sSub>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rPr>
                                        <m:t>,</m:t>
                                      </m:r>
                                    </m:e>
                                  </m:nary>
                                  <m:ctrlPr>
                                    <w:rPr>
                                      <w:rFonts w:ascii="Cambria Math" w:eastAsia="Cambria Math" w:hAnsi="Cambria Math" w:cs="Cambria Math"/>
                                      <w:i/>
                                      <w:color w:val="000000"/>
                                    </w:rPr>
                                  </m:ctrlPr>
                                </m:e>
                                <m:e>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kern w:val="0"/>
                                        </w:rPr>
                                        <m:t>=1,</m:t>
                                      </m:r>
                                    </m:e>
                                  </m:nary>
                                  <m:ctrlPr>
                                    <w:rPr>
                                      <w:rFonts w:ascii="Cambria Math" w:eastAsia="Cambria Math" w:hAnsi="Cambria Math" w:cs="Cambria Math"/>
                                      <w:i/>
                                      <w:color w:val="000000"/>
                                    </w:rPr>
                                  </m:ctrlPr>
                                </m:e>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kern w:val="0"/>
                                    </w:rPr>
                                    <m:t>≥0,</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kern w:val="0"/>
                                    </w:rPr>
                                    <m:t>≥0,</m:t>
                                  </m:r>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≤0 ∀q,</m:t>
                                  </m:r>
                                  <m:r>
                                    <w:rPr>
                                      <w:rFonts w:ascii="Cambria Math" w:hAnsi="Cambria Math"/>
                                      <w:color w:val="000000"/>
                                    </w:rPr>
                                    <m:t>α</m:t>
                                  </m:r>
                                  <m:r>
                                    <w:rPr>
                                      <w:rFonts w:ascii="Cambria Math" w:hAnsi="Cambria Math"/>
                                      <w:color w:val="000000"/>
                                      <w:kern w:val="0"/>
                                    </w:rPr>
                                    <m:t xml:space="preserve"> free</m:t>
                                  </m:r>
                                </m:e>
                              </m:eqArr>
                            </m:den>
                          </m:f>
                        </m:e>
                      </m:d>
                    </m:e>
                  </m:d>
                </m:e>
              </m:d>
            </m:e>
          </m:d>
          <m:r>
            <m:rPr>
              <m:sty m:val="p"/>
            </m:rPr>
            <w:rPr>
              <w:rFonts w:ascii="Cambria Math" w:hAnsi="Cambria Math"/>
              <w:color w:val="000000"/>
            </w:rPr>
            <m:t>（</m:t>
          </m:r>
          <m:r>
            <m:rPr>
              <m:sty m:val="p"/>
            </m:rPr>
            <w:rPr>
              <w:rFonts w:ascii="Cambria Math" w:hAnsi="Cambria Math"/>
              <w:color w:val="000000"/>
            </w:rPr>
            <m:t>11</m:t>
          </m:r>
          <m:r>
            <m:rPr>
              <m:sty m:val="p"/>
            </m:rPr>
            <w:rPr>
              <w:rFonts w:ascii="Cambria Math" w:hAnsi="Cambria Math"/>
              <w:color w:val="000000"/>
            </w:rPr>
            <m:t>）</m:t>
          </m:r>
        </m:oMath>
      </m:oMathPara>
    </w:p>
    <w:p w14:paraId="50A86168" w14:textId="77777777" w:rsidR="00ED02A5" w:rsidRPr="00C93C5C" w:rsidRDefault="00ED02A5" w:rsidP="007D005C">
      <w:pPr>
        <w:spacing w:line="480" w:lineRule="auto"/>
        <w:ind w:firstLine="400"/>
        <w:rPr>
          <w:rFonts w:ascii="Palatino Linotype" w:hAnsi="Palatino Linotype"/>
          <w:color w:val="000000"/>
        </w:rPr>
      </w:pPr>
    </w:p>
    <w:p w14:paraId="66ADAEB7" w14:textId="77777777" w:rsidR="00ED02A5" w:rsidRPr="00C93C5C" w:rsidRDefault="008F197E" w:rsidP="007D005C">
      <w:pPr>
        <w:spacing w:line="480" w:lineRule="auto"/>
        <w:ind w:firstLine="480"/>
        <w:rPr>
          <w:rFonts w:ascii="Palatino Linotype" w:hAnsi="Palatino Linotype"/>
          <w:i/>
          <w:color w:val="000000"/>
        </w:rPr>
      </w:pPr>
      <m:oMathPara>
        <m:oMath>
          <m:acc>
            <m:accPr>
              <m:ctrlPr>
                <w:rPr>
                  <w:rFonts w:ascii="Cambria Math" w:eastAsia="DengXian" w:hAnsi="Cambria Math"/>
                  <w:i/>
                  <w:color w:val="000000"/>
                </w:rPr>
              </m:ctrlPr>
            </m:accPr>
            <m:e>
              <m:r>
                <w:rPr>
                  <w:rFonts w:ascii="Cambria Math" w:hAnsi="Cambria Math"/>
                  <w:color w:val="000000"/>
                </w:rPr>
                <m:t>∂</m:t>
              </m:r>
            </m:e>
          </m:acc>
          <m:d>
            <m:dPr>
              <m:ctrlPr>
                <w:rPr>
                  <w:rFonts w:ascii="Cambria Math" w:eastAsia="DengXian" w:hAnsi="Cambria Math"/>
                  <w:i/>
                  <w:color w:val="000000"/>
                </w:rPr>
              </m:ctrlPr>
            </m:dPr>
            <m:e>
              <m:r>
                <w:rPr>
                  <w:rFonts w:ascii="Cambria Math" w:hAnsi="Cambria Math"/>
                  <w:color w:val="000000"/>
                  <w:kern w:val="0"/>
                  <w:lang w:val="en-GB"/>
                </w:rPr>
                <m:t xml:space="preserve"> </m:t>
              </m:r>
              <m:sSup>
                <m:sSupPr>
                  <m:ctrlPr>
                    <w:rPr>
                      <w:rFonts w:ascii="Cambria Math" w:eastAsia="DengXian" w:hAnsi="Cambria Math"/>
                      <w:i/>
                      <w:color w:val="000000"/>
                      <w:lang w:val="en-GB"/>
                    </w:rPr>
                  </m:ctrlPr>
                </m:sSupPr>
                <m:e>
                  <m:r>
                    <w:rPr>
                      <w:rFonts w:ascii="Cambria Math" w:hAnsi="Cambria Math"/>
                      <w:color w:val="000000"/>
                      <w:kern w:val="0"/>
                      <w:lang w:val="en-GB"/>
                    </w:rPr>
                    <m:t>e</m:t>
                  </m:r>
                </m:e>
                <m:sup>
                  <m:r>
                    <w:rPr>
                      <w:rFonts w:ascii="Cambria Math" w:hAnsi="Cambria Math"/>
                      <w:color w:val="000000"/>
                      <w:kern w:val="0"/>
                      <w:lang w:val="en-GB"/>
                    </w:rPr>
                    <m:t>c</m:t>
                  </m:r>
                </m:sup>
              </m:sSup>
              <m:r>
                <w:rPr>
                  <w:rFonts w:ascii="Cambria Math" w:eastAsia="Times New Roman" w:hAnsi="Cambria Math"/>
                  <w:color w:val="000000"/>
                  <w:kern w:val="0"/>
                  <w:lang w:val="en-GB"/>
                </w:rPr>
                <m:t>,</m:t>
              </m:r>
              <m:sSup>
                <m:sSupPr>
                  <m:ctrlPr>
                    <w:rPr>
                      <w:rFonts w:ascii="Cambria Math" w:hAnsi="Cambria Math"/>
                      <w:i/>
                      <w:color w:val="000000"/>
                      <w:lang w:val="en-GB"/>
                    </w:rPr>
                  </m:ctrlPr>
                </m:sSupPr>
                <m:e>
                  <m:r>
                    <w:rPr>
                      <w:rFonts w:ascii="Cambria Math" w:eastAsia="Times New Roman" w:hAnsi="Cambria Math"/>
                      <w:color w:val="000000"/>
                      <w:kern w:val="0"/>
                      <w:lang w:val="en-GB"/>
                    </w:rPr>
                    <m:t>c</m:t>
                  </m:r>
                </m:e>
                <m:sup>
                  <m:r>
                    <w:rPr>
                      <w:rFonts w:ascii="Cambria Math" w:eastAsia="Times New Roman" w:hAnsi="Cambria Math"/>
                      <w:color w:val="000000"/>
                      <w:kern w:val="0"/>
                      <w:lang w:val="en-GB"/>
                    </w:rPr>
                    <m:t>e</m:t>
                  </m:r>
                </m:sup>
              </m:sSup>
              <m:r>
                <w:rPr>
                  <w:rFonts w:ascii="Cambria Math" w:hAnsi="Cambria Math"/>
                  <w:color w:val="000000"/>
                  <w:kern w:val="0"/>
                  <w:lang w:val="en-GB"/>
                </w:rPr>
                <m:t>,a,</m:t>
              </m:r>
              <m:r>
                <w:rPr>
                  <w:rFonts w:ascii="Cambria Math" w:eastAsia="Times New Roman" w:hAnsi="Cambria Math"/>
                  <w:color w:val="000000"/>
                  <w:kern w:val="0"/>
                  <w:lang w:val="en-GB"/>
                </w:rPr>
                <m:t>e,</m:t>
              </m:r>
              <m:r>
                <w:rPr>
                  <w:rFonts w:ascii="Cambria Math" w:hAnsi="Cambria Math"/>
                  <w:color w:val="000000"/>
                  <w:kern w:val="0"/>
                  <w:lang w:val="en-GB"/>
                </w:rPr>
                <m:t>p:</m:t>
              </m:r>
              <m:r>
                <w:rPr>
                  <w:rFonts w:ascii="Cambria Math" w:hAnsi="Cambria Math"/>
                  <w:color w:val="000000"/>
                </w:rPr>
                <m:t>t</m:t>
              </m:r>
            </m:e>
          </m:d>
          <m:r>
            <w:rPr>
              <w:rFonts w:ascii="Cambria Math" w:hAnsi="Cambria Math"/>
              <w:color w:val="000000"/>
            </w:rPr>
            <m:t>=max</m:t>
          </m:r>
          <m:d>
            <m:dPr>
              <m:begChr m:val="{"/>
              <m:endChr m:val=""/>
              <m:ctrlPr>
                <w:rPr>
                  <w:rFonts w:ascii="Cambria Math" w:eastAsia="DengXian" w:hAnsi="Cambria Math"/>
                  <w:i/>
                  <w:color w:val="000000"/>
                </w:rPr>
              </m:ctrlPr>
            </m:dPr>
            <m:e>
              <m:r>
                <w:rPr>
                  <w:rFonts w:ascii="Cambria Math" w:hAnsi="Cambria Math"/>
                  <w:color w:val="000000"/>
                </w:rPr>
                <m:t>α</m:t>
              </m:r>
              <m:d>
                <m:dPr>
                  <m:begChr m:val="|"/>
                  <m:endChr m:val=""/>
                  <m:ctrlPr>
                    <w:rPr>
                      <w:rFonts w:ascii="Cambria Math" w:eastAsia="DengXian" w:hAnsi="Cambria Math"/>
                      <w:i/>
                      <w:color w:val="000000"/>
                    </w:rPr>
                  </m:ctrlPr>
                </m:dPr>
                <m:e>
                  <m:d>
                    <m:dPr>
                      <m:begChr m:val=""/>
                      <m:endChr m:val="}"/>
                      <m:ctrlPr>
                        <w:rPr>
                          <w:rFonts w:ascii="Cambria Math" w:eastAsia="DengXian" w:hAnsi="Cambria Math"/>
                          <w:i/>
                          <w:color w:val="000000"/>
                        </w:rPr>
                      </m:ctrlPr>
                    </m:dPr>
                    <m:e>
                      <m:d>
                        <m:dPr>
                          <m:begChr m:val=""/>
                          <m:endChr m:val="|"/>
                          <m:ctrlPr>
                            <w:rPr>
                              <w:rFonts w:ascii="Cambria Math" w:eastAsia="DengXian" w:hAnsi="Cambria Math"/>
                              <w:i/>
                              <w:color w:val="000000"/>
                            </w:rPr>
                          </m:ctrlPr>
                        </m:dPr>
                        <m:e>
                          <m:f>
                            <m:fPr>
                              <m:type m:val="noBar"/>
                              <m:ctrlPr>
                                <w:rPr>
                                  <w:rFonts w:ascii="Cambria Math" w:eastAsia="DengXian" w:hAnsi="Cambria Math"/>
                                  <w:i/>
                                  <w:color w:val="000000"/>
                                </w:rPr>
                              </m:ctrlPr>
                            </m:fPr>
                            <m:num>
                              <m:eqArr>
                                <m:eqArrPr>
                                  <m:ctrlPr>
                                    <w:rPr>
                                      <w:rFonts w:ascii="Cambria Math" w:eastAsia="DengXian" w:hAnsi="Cambria Math"/>
                                      <w:i/>
                                      <w:color w:val="000000"/>
                                    </w:rPr>
                                  </m:ctrlPr>
                                </m:eqArrPr>
                                <m:e>
                                  <m:sSubSup>
                                    <m:sSubSupPr>
                                      <m:ctrlPr>
                                        <w:rPr>
                                          <w:rFonts w:ascii="Cambria Math" w:eastAsia="DengXian" w:hAnsi="Cambria Math"/>
                                          <w:i/>
                                          <w:color w:val="000000"/>
                                          <w:lang w:val="en-GB"/>
                                        </w:rPr>
                                      </m:ctrlPr>
                                    </m:sSubSupPr>
                                    <m:e>
                                      <m:sSubSup>
                                        <m:sSubSupPr>
                                          <m:ctrlPr>
                                            <w:rPr>
                                              <w:rFonts w:ascii="Cambria Math" w:eastAsia="DengXian"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ec</m:t>
                                          </m:r>
                                        </m:sup>
                                      </m:sSubSup>
                                      <m:r>
                                        <w:rPr>
                                          <w:rFonts w:ascii="Cambria Math" w:hAnsi="Cambria Math"/>
                                          <w:color w:val="000000"/>
                                          <w:kern w:val="0"/>
                                          <w:lang w:val="en-GB"/>
                                        </w:rPr>
                                        <m:t>e</m:t>
                                      </m:r>
                                    </m:e>
                                    <m:sub>
                                      <m:r>
                                        <w:rPr>
                                          <w:rFonts w:ascii="Cambria Math" w:hAnsi="Cambria Math"/>
                                          <w:color w:val="000000"/>
                                          <w:kern w:val="0"/>
                                          <w:lang w:val="en-GB"/>
                                        </w:rPr>
                                        <m:t>l</m:t>
                                      </m:r>
                                    </m:sub>
                                    <m:sup>
                                      <m:r>
                                        <w:rPr>
                                          <w:rFonts w:ascii="Cambria Math" w:hAnsi="Cambria Math"/>
                                          <w:color w:val="000000"/>
                                          <w:kern w:val="0"/>
                                          <w:lang w:val="en-GB"/>
                                        </w:rPr>
                                        <m:t>c</m:t>
                                      </m:r>
                                    </m:sup>
                                  </m:sSubSup>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Sup>
                                        <m:sSubSupPr>
                                          <m:ctrlPr>
                                            <w:rPr>
                                              <w:rFonts w:ascii="Cambria Math" w:eastAsia="DengXian" w:hAnsi="Cambria Math"/>
                                              <w:i/>
                                              <w:color w:val="000000"/>
                                            </w:rPr>
                                          </m:ctrlPr>
                                        </m:sSubSupPr>
                                        <m:e>
                                          <m:r>
                                            <w:rPr>
                                              <w:rFonts w:ascii="Cambria Math" w:hAnsi="Cambria Math"/>
                                              <w:color w:val="000000"/>
                                              <w:kern w:val="0"/>
                                            </w:rPr>
                                            <m:t>e</m:t>
                                          </m:r>
                                        </m:e>
                                        <m:sub>
                                          <m:r>
                                            <w:rPr>
                                              <w:rFonts w:ascii="Cambria Math" w:hAnsi="Cambria Math"/>
                                              <w:color w:val="000000"/>
                                              <w:kern w:val="0"/>
                                            </w:rPr>
                                            <m:t>q</m:t>
                                          </m:r>
                                        </m:sub>
                                        <m:sup>
                                          <m:r>
                                            <w:rPr>
                                              <w:rFonts w:ascii="Cambria Math" w:hAnsi="Cambria Math"/>
                                              <w:color w:val="000000"/>
                                              <w:kern w:val="0"/>
                                            </w:rPr>
                                            <m:t>c</m:t>
                                          </m:r>
                                        </m:sup>
                                      </m:sSubSup>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rPr>
                                        <m:t>,</m:t>
                                      </m:r>
                                    </m:e>
                                  </m:nary>
                                </m:e>
                                <m:e>
                                  <m:sSubSup>
                                    <m:sSubSupPr>
                                      <m:ctrlPr>
                                        <w:rPr>
                                          <w:rFonts w:ascii="Cambria Math" w:hAnsi="Cambria Math"/>
                                          <w:i/>
                                          <w:color w:val="000000"/>
                                          <w:lang w:val="en-GB"/>
                                        </w:rPr>
                                      </m:ctrlPr>
                                    </m:sSubSupPr>
                                    <m:e>
                                      <m:r>
                                        <w:rPr>
                                          <w:rFonts w:ascii="Cambria Math" w:eastAsia="Times New Roman" w:hAnsi="Cambria Math"/>
                                          <w:color w:val="000000"/>
                                          <w:kern w:val="0"/>
                                          <w:lang w:val="en-GB"/>
                                        </w:rPr>
                                        <m:t>c</m:t>
                                      </m:r>
                                    </m:e>
                                    <m:sub>
                                      <m:r>
                                        <w:rPr>
                                          <w:rFonts w:ascii="Cambria Math" w:eastAsia="Times New Roman" w:hAnsi="Cambria Math"/>
                                          <w:color w:val="000000"/>
                                          <w:kern w:val="0"/>
                                          <w:lang w:val="en-GB"/>
                                        </w:rPr>
                                        <m:t>l</m:t>
                                      </m:r>
                                    </m:sub>
                                    <m:sup>
                                      <m:r>
                                        <w:rPr>
                                          <w:rFonts w:ascii="Cambria Math" w:eastAsia="Times New Roman" w:hAnsi="Cambria Math"/>
                                          <w:color w:val="000000"/>
                                          <w:kern w:val="0"/>
                                          <w:lang w:val="en-GB"/>
                                        </w:rPr>
                                        <m:t>e</m:t>
                                      </m:r>
                                    </m:sup>
                                  </m:sSubSup>
                                  <m:r>
                                    <w:rPr>
                                      <w:rFonts w:ascii="Cambria Math" w:hAnsi="Cambria Math"/>
                                      <w:color w:val="000000"/>
                                    </w:rPr>
                                    <m:t>-α</m:t>
                                  </m:r>
                                  <m:sSup>
                                    <m:sSupPr>
                                      <m:ctrlPr>
                                        <w:rPr>
                                          <w:rFonts w:ascii="Cambria Math" w:eastAsia="DengXian" w:hAnsi="Cambria Math"/>
                                          <w:i/>
                                          <w:color w:val="000000"/>
                                        </w:rPr>
                                      </m:ctrlPr>
                                    </m:sSupPr>
                                    <m:e>
                                      <m:r>
                                        <w:rPr>
                                          <w:rFonts w:ascii="Cambria Math" w:hAnsi="Cambria Math"/>
                                          <w:color w:val="000000"/>
                                        </w:rPr>
                                        <m:t>t</m:t>
                                      </m:r>
                                    </m:e>
                                    <m:sup>
                                      <m:r>
                                        <w:rPr>
                                          <w:rFonts w:ascii="Cambria Math" w:hAnsi="Cambria Math"/>
                                          <w:color w:val="000000"/>
                                        </w:rPr>
                                        <m:t>c</m:t>
                                      </m:r>
                                    </m:sup>
                                  </m:sSup>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Sup>
                                        <m:sSubSupPr>
                                          <m:ctrlPr>
                                            <w:rPr>
                                              <w:rFonts w:ascii="Cambria Math" w:eastAsia="DengXian" w:hAnsi="Cambria Math"/>
                                              <w:i/>
                                              <w:color w:val="000000"/>
                                            </w:rPr>
                                          </m:ctrlPr>
                                        </m:sSubSupPr>
                                        <m:e>
                                          <m:r>
                                            <w:rPr>
                                              <w:rFonts w:ascii="Cambria Math" w:hAnsi="Cambria Math"/>
                                              <w:color w:val="000000"/>
                                              <w:kern w:val="0"/>
                                            </w:rPr>
                                            <m:t>c</m:t>
                                          </m:r>
                                        </m:e>
                                        <m:sub>
                                          <m:r>
                                            <w:rPr>
                                              <w:rFonts w:ascii="Cambria Math" w:hAnsi="Cambria Math"/>
                                              <w:color w:val="000000"/>
                                              <w:kern w:val="0"/>
                                            </w:rPr>
                                            <m:t>q</m:t>
                                          </m:r>
                                        </m:sub>
                                        <m:sup>
                                          <m:r>
                                            <w:rPr>
                                              <w:rFonts w:ascii="Cambria Math" w:hAnsi="Cambria Math"/>
                                              <w:color w:val="000000"/>
                                              <w:kern w:val="0"/>
                                            </w:rPr>
                                            <m:t>e</m:t>
                                          </m:r>
                                        </m:sup>
                                      </m:sSubSup>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rPr>
                                        <m:t>,</m:t>
                                      </m:r>
                                    </m:e>
                                  </m:nary>
                                  <m:ctrlPr>
                                    <w:rPr>
                                      <w:rFonts w:ascii="Cambria Math" w:eastAsia="Cambria Math" w:hAnsi="Cambria Math" w:cs="Cambria Math"/>
                                      <w:i/>
                                      <w:color w:val="000000"/>
                                    </w:rPr>
                                  </m:ctrlPr>
                                </m:e>
                                <m:e>
                                  <m:sSub>
                                    <m:sSubPr>
                                      <m:ctrlPr>
                                        <w:rPr>
                                          <w:rFonts w:ascii="Cambria Math" w:eastAsia="DengXian" w:hAnsi="Cambria Math"/>
                                          <w:i/>
                                          <w:color w:val="000000"/>
                                        </w:rPr>
                                      </m:ctrlPr>
                                    </m:sSubPr>
                                    <m:e>
                                      <m:r>
                                        <w:rPr>
                                          <w:rFonts w:ascii="Cambria Math" w:hAnsi="Cambria Math"/>
                                          <w:color w:val="000000"/>
                                        </w:rPr>
                                        <m:t>a</m:t>
                                      </m:r>
                                    </m:e>
                                    <m:sub>
                                      <m:r>
                                        <w:rPr>
                                          <w:rFonts w:ascii="Cambria Math" w:hAnsi="Cambria Math"/>
                                          <w:color w:val="000000"/>
                                        </w:rPr>
                                        <m:t>l</m:t>
                                      </m:r>
                                    </m:sub>
                                  </m:sSub>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a</m:t>
                                          </m:r>
                                        </m:e>
                                        <m:sub>
                                          <m:r>
                                            <w:rPr>
                                              <w:rFonts w:ascii="Cambria Math" w:hAnsi="Cambria Math"/>
                                              <w:color w:val="000000"/>
                                            </w:rPr>
                                            <m:t>q</m:t>
                                          </m:r>
                                        </m:sub>
                                      </m:sSub>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rPr>
                                        <m:t>,</m:t>
                                      </m:r>
                                    </m:e>
                                  </m:nary>
                                </m:e>
                              </m:eqArr>
                            </m:num>
                            <m:den>
                              <m:eqArr>
                                <m:eqArrPr>
                                  <m:ctrlPr>
                                    <w:rPr>
                                      <w:rFonts w:ascii="Cambria Math" w:eastAsia="DengXian" w:hAnsi="Cambria Math"/>
                                      <w:i/>
                                      <w:color w:val="000000"/>
                                    </w:rPr>
                                  </m:ctrlPr>
                                </m:eqArrPr>
                                <m:e>
                                  <m:sSubSup>
                                    <m:sSubSupPr>
                                      <m:ctrlPr>
                                        <w:rPr>
                                          <w:rFonts w:ascii="Cambria Math" w:eastAsia="DengXian"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m:t>
                                      </m:r>
                                    </m:sup>
                                  </m:sSubSup>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q</m:t>
                                          </m:r>
                                        </m:sub>
                                      </m:sSub>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rPr>
                                        <m:t>,</m:t>
                                      </m:r>
                                    </m:e>
                                  </m:nary>
                                </m:e>
                                <m:e>
                                  <m:sSub>
                                    <m:sSubPr>
                                      <m:ctrlPr>
                                        <w:rPr>
                                          <w:rFonts w:ascii="Cambria Math" w:eastAsia="DengXian" w:hAnsi="Cambria Math"/>
                                          <w:i/>
                                          <w:color w:val="000000"/>
                                        </w:rPr>
                                      </m:ctrlPr>
                                    </m:sSubPr>
                                    <m:e>
                                      <m:r>
                                        <w:rPr>
                                          <w:rFonts w:ascii="Cambria Math" w:hAnsi="Cambria Math"/>
                                          <w:color w:val="000000"/>
                                        </w:rPr>
                                        <m:t>p</m:t>
                                      </m:r>
                                    </m:e>
                                    <m:sub>
                                      <m:r>
                                        <w:rPr>
                                          <w:rFonts w:ascii="Cambria Math" w:hAnsi="Cambria Math"/>
                                          <w:color w:val="000000"/>
                                        </w:rPr>
                                        <m:t>l</m:t>
                                      </m:r>
                                    </m:sub>
                                  </m:sSub>
                                  <m:r>
                                    <w:rPr>
                                      <w:rFonts w:ascii="Cambria Math" w:hAnsi="Cambria Math"/>
                                      <w:color w:val="000000"/>
                                    </w:rPr>
                                    <m:t>+α</m:t>
                                  </m:r>
                                  <m:sSup>
                                    <m:sSupPr>
                                      <m:ctrlPr>
                                        <w:rPr>
                                          <w:rFonts w:ascii="Cambria Math" w:eastAsia="DengXian" w:hAnsi="Cambria Math"/>
                                          <w:i/>
                                          <w:color w:val="000000"/>
                                        </w:rPr>
                                      </m:ctrlPr>
                                    </m:sSupPr>
                                    <m:e>
                                      <m:r>
                                        <w:rPr>
                                          <w:rFonts w:ascii="Cambria Math" w:hAnsi="Cambria Math"/>
                                          <w:color w:val="000000"/>
                                        </w:rPr>
                                        <m:t>t</m:t>
                                      </m:r>
                                    </m:e>
                                    <m:sup>
                                      <m:r>
                                        <w:rPr>
                                          <w:rFonts w:ascii="Cambria Math" w:hAnsi="Cambria Math"/>
                                          <w:color w:val="000000"/>
                                        </w:rPr>
                                        <m:t>p</m:t>
                                      </m:r>
                                    </m:sup>
                                  </m:sSup>
                                  <m:r>
                                    <w:rPr>
                                      <w:rFonts w:ascii="Cambria Math" w:hAnsi="Cambria Math"/>
                                      <w:color w:val="000000"/>
                                    </w:rPr>
                                    <m:t>≤</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sSub>
                                        <m:sSubPr>
                                          <m:ctrlPr>
                                            <w:rPr>
                                              <w:rFonts w:ascii="Cambria Math" w:eastAsia="DengXian" w:hAnsi="Cambria Math"/>
                                              <w:i/>
                                              <w:color w:val="000000"/>
                                            </w:rPr>
                                          </m:ctrlPr>
                                        </m:sSubPr>
                                        <m:e>
                                          <m:r>
                                            <w:rPr>
                                              <w:rFonts w:ascii="Cambria Math" w:hAnsi="Cambria Math"/>
                                              <w:color w:val="000000"/>
                                            </w:rPr>
                                            <m:t>p</m:t>
                                          </m:r>
                                        </m:e>
                                        <m:sub>
                                          <m:r>
                                            <w:rPr>
                                              <w:rFonts w:ascii="Cambria Math" w:hAnsi="Cambria Math"/>
                                              <w:color w:val="000000"/>
                                            </w:rPr>
                                            <m:t>q</m:t>
                                          </m:r>
                                        </m:sub>
                                      </m:sSub>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rPr>
                                        <m:t>,</m:t>
                                      </m:r>
                                    </m:e>
                                  </m:nary>
                                  <m:ctrlPr>
                                    <w:rPr>
                                      <w:rFonts w:ascii="Cambria Math" w:eastAsia="Cambria Math" w:hAnsi="Cambria Math" w:cs="Cambria Math"/>
                                      <w:i/>
                                      <w:color w:val="000000"/>
                                    </w:rPr>
                                  </m:ctrlPr>
                                </m:e>
                                <m:e>
                                  <m:sSubSup>
                                    <m:sSubSupPr>
                                      <m:ctrlPr>
                                        <w:rPr>
                                          <w:rFonts w:ascii="Cambria Math" w:eastAsia="DengXian"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ec</m:t>
                                      </m:r>
                                    </m:sup>
                                  </m:sSubSup>
                                  <m:r>
                                    <w:rPr>
                                      <w:rFonts w:ascii="Cambria Math" w:hAnsi="Cambria Math"/>
                                      <w:color w:val="000000"/>
                                      <w:kern w:val="0"/>
                                    </w:rPr>
                                    <m:t>≥0 ,</m:t>
                                  </m:r>
                                  <m:sSubSup>
                                    <m:sSubSupPr>
                                      <m:ctrlPr>
                                        <w:rPr>
                                          <w:rFonts w:ascii="Cambria Math" w:eastAsia="DengXian"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m:t>
                                      </m:r>
                                    </m:sup>
                                  </m:sSubSup>
                                  <m:r>
                                    <w:rPr>
                                      <w:rFonts w:ascii="Cambria Math" w:hAnsi="Cambria Math"/>
                                      <w:color w:val="000000"/>
                                      <w:kern w:val="0"/>
                                    </w:rPr>
                                    <m:t xml:space="preserve">≥0,  </m:t>
                                  </m:r>
                                  <m:nary>
                                    <m:naryPr>
                                      <m:chr m:val="∑"/>
                                      <m:limLoc m:val="subSup"/>
                                      <m:ctrlPr>
                                        <w:rPr>
                                          <w:rFonts w:ascii="Cambria Math" w:eastAsia="DengXian" w:hAnsi="Cambria Math"/>
                                          <w:i/>
                                          <w:color w:val="000000"/>
                                        </w:rPr>
                                      </m:ctrlPr>
                                    </m:naryPr>
                                    <m:sub>
                                      <m:r>
                                        <w:rPr>
                                          <w:rFonts w:ascii="Cambria Math" w:hAnsi="Cambria Math"/>
                                          <w:color w:val="000000"/>
                                        </w:rPr>
                                        <m:t>q=1</m:t>
                                      </m:r>
                                    </m:sub>
                                    <m:sup>
                                      <m:r>
                                        <w:rPr>
                                          <w:rFonts w:ascii="Cambria Math" w:hAnsi="Cambria Math"/>
                                          <w:color w:val="000000"/>
                                        </w:rPr>
                                        <m:t>Q</m:t>
                                      </m:r>
                                    </m:sup>
                                    <m:e>
                                      <m:d>
                                        <m:dPr>
                                          <m:ctrlPr>
                                            <w:rPr>
                                              <w:rFonts w:ascii="Cambria Math" w:eastAsia="DengXian" w:hAnsi="Cambria Math"/>
                                              <w:i/>
                                              <w:color w:val="000000"/>
                                            </w:rPr>
                                          </m:ctrlPr>
                                        </m:dPr>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e>
                                      </m:d>
                                      <m:r>
                                        <w:rPr>
                                          <w:rFonts w:ascii="Cambria Math" w:hAnsi="Cambria Math"/>
                                          <w:color w:val="000000"/>
                                          <w:kern w:val="0"/>
                                        </w:rPr>
                                        <m:t>=1,</m:t>
                                      </m:r>
                                    </m:e>
                                  </m:nary>
                                  <m:ctrlPr>
                                    <w:rPr>
                                      <w:rFonts w:ascii="Cambria Math" w:eastAsia="Cambria Math" w:hAnsi="Cambria Math" w:cs="Cambria Math"/>
                                      <w:i/>
                                      <w:color w:val="000000"/>
                                    </w:rPr>
                                  </m:ctrlPr>
                                </m:e>
                                <m:e>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kern w:val="0"/>
                                    </w:rPr>
                                    <m:t>≥0,</m:t>
                                  </m:r>
                                  <m:sSub>
                                    <m:sSubPr>
                                      <m:ctrlPr>
                                        <w:rPr>
                                          <w:rFonts w:ascii="Cambria Math" w:eastAsia="DengXian" w:hAnsi="Cambria Math"/>
                                          <w:i/>
                                          <w:color w:val="000000"/>
                                        </w:rPr>
                                      </m:ctrlPr>
                                    </m:sSubPr>
                                    <m:e>
                                      <m:r>
                                        <w:rPr>
                                          <w:rFonts w:ascii="Cambria Math" w:hAnsi="Cambria Math"/>
                                          <w:color w:val="000000"/>
                                          <w:kern w:val="0"/>
                                        </w:rPr>
                                        <m:t>d</m:t>
                                      </m:r>
                                    </m:e>
                                    <m:sub>
                                      <m:r>
                                        <w:rPr>
                                          <w:rFonts w:ascii="Cambria Math" w:hAnsi="Cambria Math"/>
                                          <w:color w:val="000000"/>
                                          <w:kern w:val="0"/>
                                        </w:rPr>
                                        <m:t>q</m:t>
                                      </m:r>
                                    </m:sub>
                                  </m:sSub>
                                  <m:r>
                                    <w:rPr>
                                      <w:rFonts w:ascii="Cambria Math" w:hAnsi="Cambria Math"/>
                                      <w:color w:val="000000"/>
                                      <w:kern w:val="0"/>
                                    </w:rPr>
                                    <m:t>≥0,</m:t>
                                  </m:r>
                                  <m:sSub>
                                    <m:sSubPr>
                                      <m:ctrlPr>
                                        <w:rPr>
                                          <w:rFonts w:ascii="Cambria Math" w:eastAsia="DengXian" w:hAnsi="Cambria Math"/>
                                          <w:i/>
                                          <w:color w:val="000000"/>
                                        </w:rPr>
                                      </m:ctrlPr>
                                    </m:sSubPr>
                                    <m:e>
                                      <m:r>
                                        <w:rPr>
                                          <w:rFonts w:ascii="Cambria Math" w:hAnsi="Cambria Math"/>
                                          <w:color w:val="000000"/>
                                          <w:kern w:val="0"/>
                                        </w:rPr>
                                        <m:t>b</m:t>
                                      </m:r>
                                    </m:e>
                                    <m:sub>
                                      <m:r>
                                        <w:rPr>
                                          <w:rFonts w:ascii="Cambria Math" w:hAnsi="Cambria Math"/>
                                          <w:color w:val="000000"/>
                                          <w:kern w:val="0"/>
                                        </w:rPr>
                                        <m:t>q</m:t>
                                      </m:r>
                                    </m:sub>
                                  </m:sSub>
                                  <m:r>
                                    <w:rPr>
                                      <w:rFonts w:ascii="Cambria Math" w:hAnsi="Cambria Math"/>
                                      <w:color w:val="000000"/>
                                      <w:kern w:val="0"/>
                                    </w:rPr>
                                    <m:t>≤0 ∀q,</m:t>
                                  </m:r>
                                  <m:r>
                                    <w:rPr>
                                      <w:rFonts w:ascii="Cambria Math" w:hAnsi="Cambria Math"/>
                                      <w:color w:val="000000"/>
                                    </w:rPr>
                                    <m:t>α</m:t>
                                  </m:r>
                                  <m:r>
                                    <w:rPr>
                                      <w:rFonts w:ascii="Cambria Math" w:hAnsi="Cambria Math"/>
                                      <w:color w:val="000000"/>
                                      <w:kern w:val="0"/>
                                    </w:rPr>
                                    <m:t xml:space="preserve"> free</m:t>
                                  </m:r>
                                </m:e>
                              </m:eqArr>
                            </m:den>
                          </m:f>
                        </m:e>
                      </m:d>
                    </m:e>
                  </m:d>
                </m:e>
              </m:d>
            </m:e>
          </m:d>
          <m:r>
            <m:rPr>
              <m:sty m:val="p"/>
            </m:rPr>
            <w:rPr>
              <w:rFonts w:ascii="Cambria Math" w:hAnsi="Cambria Math"/>
              <w:color w:val="000000"/>
            </w:rPr>
            <m:t>（</m:t>
          </m:r>
          <m:r>
            <m:rPr>
              <m:sty m:val="p"/>
            </m:rPr>
            <w:rPr>
              <w:rFonts w:ascii="Cambria Math" w:hAnsi="Cambria Math"/>
              <w:color w:val="000000"/>
            </w:rPr>
            <m:t>12</m:t>
          </m:r>
          <m:r>
            <m:rPr>
              <m:sty m:val="p"/>
            </m:rPr>
            <w:rPr>
              <w:rFonts w:ascii="Cambria Math" w:hAnsi="Cambria Math"/>
              <w:color w:val="000000"/>
            </w:rPr>
            <m:t>）</m:t>
          </m:r>
        </m:oMath>
      </m:oMathPara>
    </w:p>
    <w:p w14:paraId="1B86618D" w14:textId="77777777" w:rsidR="00890FA7"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lastRenderedPageBreak/>
        <w:t xml:space="preserve">Similarly, the introduction of </w:t>
      </w:r>
      <m:oMath>
        <m:sSubSup>
          <m:sSubSupPr>
            <m:ctrlPr>
              <w:rPr>
                <w:rFonts w:ascii="Cambria Math" w:hAnsi="Cambria Math"/>
                <w:color w:val="000000"/>
              </w:rPr>
            </m:ctrlPr>
          </m:sSubSupPr>
          <m:e>
            <m:sSubSup>
              <m:sSubSupPr>
                <m:ctrlPr>
                  <w:rPr>
                    <w:rFonts w:ascii="Cambria Math" w:hAnsi="Cambria Math"/>
                    <w:color w:val="000000"/>
                  </w:rPr>
                </m:ctrlPr>
              </m:sSubSupPr>
              <m:e>
                <m:r>
                  <m:rPr>
                    <m:sty m:val="p"/>
                  </m:rPr>
                  <w:rPr>
                    <w:rFonts w:ascii="Cambria Math" w:hAnsi="Cambria Math"/>
                    <w:color w:val="000000"/>
                  </w:rPr>
                  <m:t>δ</m:t>
                </m:r>
              </m:e>
              <m:sub>
                <m:r>
                  <m:rPr>
                    <m:sty m:val="p"/>
                  </m:rPr>
                  <w:rPr>
                    <w:rFonts w:ascii="Cambria Math" w:hAnsi="Cambria Math"/>
                    <w:color w:val="000000"/>
                  </w:rPr>
                  <m:t>l</m:t>
                </m:r>
              </m:sub>
              <m:sup>
                <m:r>
                  <m:rPr>
                    <m:sty m:val="p"/>
                  </m:rPr>
                  <w:rPr>
                    <w:rFonts w:ascii="Cambria Math" w:hAnsi="Cambria Math"/>
                    <w:color w:val="000000"/>
                  </w:rPr>
                  <m:t>ec</m:t>
                </m:r>
              </m:sup>
            </m:sSubSup>
            <m:r>
              <m:rPr>
                <m:sty m:val="p"/>
              </m:rPr>
              <w:rPr>
                <w:rFonts w:ascii="Cambria Math" w:hAnsi="Cambria Math"/>
                <w:color w:val="000000"/>
              </w:rPr>
              <m:t xml:space="preserve"> and δ</m:t>
            </m:r>
          </m:e>
          <m:sub>
            <m:r>
              <m:rPr>
                <m:sty m:val="p"/>
              </m:rPr>
              <w:rPr>
                <w:rFonts w:ascii="Cambria Math" w:hAnsi="Cambria Math"/>
                <w:color w:val="000000"/>
              </w:rPr>
              <m:t>l</m:t>
            </m:r>
          </m:sub>
          <m:sup>
            <m:r>
              <m:rPr>
                <m:sty m:val="p"/>
              </m:rPr>
              <w:rPr>
                <w:rFonts w:ascii="Cambria Math" w:hAnsi="Cambria Math"/>
                <w:color w:val="000000"/>
              </w:rPr>
              <m:t>e</m:t>
            </m:r>
          </m:sup>
        </m:sSubSup>
      </m:oMath>
      <w:r w:rsidRPr="00C93C5C">
        <w:rPr>
          <w:rFonts w:ascii="Palatino Linotype" w:hAnsi="Palatino Linotype"/>
          <w:color w:val="000000"/>
        </w:rPr>
        <w:t xml:space="preserve"> in formula (12) can realize a change of linking variable input </w:t>
      </w:r>
      <m:oMath>
        <m:sSubSup>
          <m:sSubSupPr>
            <m:ctrlPr>
              <w:rPr>
                <w:rFonts w:ascii="Cambria Math" w:hAnsi="Cambria Math"/>
                <w:i/>
                <w:color w:val="000000"/>
                <w:lang w:val="en-GB"/>
              </w:rPr>
            </m:ctrlPr>
          </m:sSubSupPr>
          <m:e>
            <m:r>
              <w:rPr>
                <w:rFonts w:ascii="Cambria Math" w:eastAsia="Times New Roman" w:hAnsi="Cambria Math"/>
                <w:color w:val="000000"/>
                <w:kern w:val="0"/>
                <w:lang w:val="en-GB"/>
              </w:rPr>
              <m:t>e</m:t>
            </m:r>
          </m:e>
          <m:sub>
            <m:r>
              <w:rPr>
                <w:rFonts w:ascii="Cambria Math" w:eastAsia="Times New Roman" w:hAnsi="Cambria Math"/>
                <w:color w:val="000000"/>
                <w:kern w:val="0"/>
                <w:lang w:val="en-GB"/>
              </w:rPr>
              <m:t>l</m:t>
            </m:r>
          </m:sub>
          <m:sup>
            <m:r>
              <w:rPr>
                <w:rFonts w:ascii="Cambria Math" w:eastAsia="Times New Roman" w:hAnsi="Cambria Math"/>
                <w:color w:val="000000"/>
                <w:kern w:val="0"/>
                <w:lang w:val="en-GB"/>
              </w:rPr>
              <m:t>c</m:t>
            </m:r>
          </m:sup>
        </m:sSubSup>
      </m:oMath>
      <w:r w:rsidRPr="00C93C5C">
        <w:rPr>
          <w:rFonts w:ascii="Palatino Linotype" w:hAnsi="Palatino Linotype"/>
          <w:color w:val="000000"/>
        </w:rPr>
        <w:t xml:space="preserve"> in variable input </w:t>
      </w:r>
      <m:oMath>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oMath>
      <w:r w:rsidRPr="00C93C5C">
        <w:rPr>
          <w:rFonts w:ascii="Palatino Linotype" w:hAnsi="Palatino Linotype"/>
          <w:color w:val="000000"/>
        </w:rPr>
        <w:t>.</w:t>
      </w:r>
      <w:r w:rsidRPr="00C93C5C">
        <w:rPr>
          <w:rFonts w:ascii="Palatino Linotype" w:hAnsi="Palatino Linotype"/>
        </w:rPr>
        <w:t xml:space="preserve"> Hence, </w:t>
      </w:r>
      <m:oMath>
        <m:sSubSup>
          <m:sSubSupPr>
            <m:ctrlPr>
              <w:rPr>
                <w:rFonts w:ascii="Cambria Math" w:hAnsi="Cambria Math"/>
                <w:color w:val="000000"/>
              </w:rPr>
            </m:ctrlPr>
          </m:sSubSupPr>
          <m:e>
            <m:sSubSup>
              <m:sSubSupPr>
                <m:ctrlPr>
                  <w:rPr>
                    <w:rFonts w:ascii="Cambria Math" w:hAnsi="Cambria Math"/>
                    <w:color w:val="000000"/>
                  </w:rPr>
                </m:ctrlPr>
              </m:sSubSupPr>
              <m:e>
                <m:r>
                  <m:rPr>
                    <m:sty m:val="p"/>
                  </m:rPr>
                  <w:rPr>
                    <w:rFonts w:ascii="Cambria Math" w:hAnsi="Cambria Math"/>
                    <w:color w:val="000000"/>
                  </w:rPr>
                  <m:t>δ</m:t>
                </m:r>
              </m:e>
              <m:sub>
                <m:r>
                  <m:rPr>
                    <m:sty m:val="p"/>
                  </m:rPr>
                  <w:rPr>
                    <w:rFonts w:ascii="Cambria Math" w:hAnsi="Cambria Math"/>
                    <w:color w:val="000000"/>
                  </w:rPr>
                  <m:t>l</m:t>
                </m:r>
              </m:sub>
              <m:sup>
                <m:r>
                  <m:rPr>
                    <m:sty m:val="p"/>
                  </m:rPr>
                  <w:rPr>
                    <w:rFonts w:ascii="Cambria Math" w:hAnsi="Cambria Math"/>
                    <w:color w:val="000000"/>
                  </w:rPr>
                  <m:t>ec</m:t>
                </m:r>
              </m:sup>
            </m:sSubSup>
            <m:r>
              <m:rPr>
                <m:sty m:val="p"/>
              </m:rPr>
              <w:rPr>
                <w:rFonts w:ascii="Cambria Math" w:hAnsi="Cambria Math"/>
                <w:color w:val="000000"/>
              </w:rPr>
              <m:t xml:space="preserve"> and δ</m:t>
            </m:r>
          </m:e>
          <m:sub>
            <m:r>
              <m:rPr>
                <m:sty m:val="p"/>
              </m:rPr>
              <w:rPr>
                <w:rFonts w:ascii="Cambria Math" w:hAnsi="Cambria Math"/>
                <w:color w:val="000000"/>
              </w:rPr>
              <m:t>l</m:t>
            </m:r>
          </m:sub>
          <m:sup>
            <m:r>
              <m:rPr>
                <m:sty m:val="p"/>
              </m:rPr>
              <w:rPr>
                <w:rFonts w:ascii="Cambria Math" w:hAnsi="Cambria Math"/>
                <w:color w:val="000000"/>
              </w:rPr>
              <m:t>e</m:t>
            </m:r>
          </m:sup>
        </m:sSubSup>
      </m:oMath>
      <w:r w:rsidRPr="00C93C5C">
        <w:rPr>
          <w:rFonts w:ascii="Palatino Linotype" w:hAnsi="Palatino Linotype"/>
          <w:color w:val="000000"/>
        </w:rPr>
        <w:t xml:space="preserve"> respectively represent the correction coefficient linking variable input </w:t>
      </w:r>
      <m:oMath>
        <m:sSubSup>
          <m:sSubSupPr>
            <m:ctrlPr>
              <w:rPr>
                <w:rFonts w:ascii="Cambria Math" w:hAnsi="Cambria Math"/>
                <w:i/>
                <w:color w:val="000000"/>
                <w:lang w:val="en-GB"/>
              </w:rPr>
            </m:ctrlPr>
          </m:sSubSupPr>
          <m:e>
            <m:r>
              <w:rPr>
                <w:rFonts w:ascii="Cambria Math" w:eastAsia="Times New Roman" w:hAnsi="Cambria Math"/>
                <w:color w:val="000000"/>
                <w:kern w:val="0"/>
                <w:lang w:val="en-GB"/>
              </w:rPr>
              <m:t>e</m:t>
            </m:r>
          </m:e>
          <m:sub>
            <m:r>
              <w:rPr>
                <w:rFonts w:ascii="Cambria Math" w:eastAsia="Times New Roman" w:hAnsi="Cambria Math"/>
                <w:color w:val="000000"/>
                <w:kern w:val="0"/>
                <w:lang w:val="en-GB"/>
              </w:rPr>
              <m:t>l</m:t>
            </m:r>
          </m:sub>
          <m:sup>
            <m:r>
              <w:rPr>
                <w:rFonts w:ascii="Cambria Math" w:eastAsia="Times New Roman" w:hAnsi="Cambria Math"/>
                <w:color w:val="000000"/>
                <w:kern w:val="0"/>
                <w:lang w:val="en-GB"/>
              </w:rPr>
              <m:t>c</m:t>
            </m:r>
          </m:sup>
        </m:sSubSup>
      </m:oMath>
      <w:r w:rsidRPr="00C93C5C">
        <w:rPr>
          <w:rFonts w:ascii="Palatino Linotype" w:hAnsi="Palatino Linotype"/>
          <w:color w:val="000000"/>
        </w:rPr>
        <w:t xml:space="preserve"> and variable input </w:t>
      </w:r>
      <m:oMath>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oMath>
      <w:r w:rsidRPr="00C93C5C">
        <w:rPr>
          <w:rFonts w:ascii="Palatino Linotype" w:hAnsi="Palatino Linotype"/>
          <w:color w:val="000000"/>
        </w:rPr>
        <w:t xml:space="preserve"> under the optimal situation of potential output.</w:t>
      </w:r>
      <w:r w:rsidRPr="00C93C5C">
        <w:rPr>
          <w:rFonts w:ascii="Palatino Linotype" w:hAnsi="Palatino Linotype"/>
        </w:rPr>
        <w:t xml:space="preserve"> </w:t>
      </w:r>
      <w:r w:rsidRPr="00C93C5C">
        <w:rPr>
          <w:rFonts w:ascii="Palatino Linotype" w:hAnsi="Palatino Linotype"/>
          <w:color w:val="000000"/>
        </w:rPr>
        <w:t xml:space="preserve">Using * again to represent the optimal solution, combined with the original link variable input </w:t>
      </w:r>
      <m:oMath>
        <m:sSubSup>
          <m:sSubSupPr>
            <m:ctrlPr>
              <w:rPr>
                <w:rFonts w:ascii="Cambria Math" w:hAnsi="Cambria Math"/>
                <w:i/>
                <w:color w:val="000000"/>
                <w:lang w:val="en-GB"/>
              </w:rPr>
            </m:ctrlPr>
          </m:sSubSupPr>
          <m:e>
            <m:r>
              <w:rPr>
                <w:rFonts w:ascii="Cambria Math" w:eastAsia="Times New Roman" w:hAnsi="Cambria Math"/>
                <w:color w:val="000000"/>
                <w:kern w:val="0"/>
                <w:lang w:val="en-GB"/>
              </w:rPr>
              <m:t>e</m:t>
            </m:r>
          </m:e>
          <m:sub>
            <m:r>
              <w:rPr>
                <w:rFonts w:ascii="Cambria Math" w:eastAsia="Times New Roman" w:hAnsi="Cambria Math"/>
                <w:color w:val="000000"/>
                <w:kern w:val="0"/>
                <w:lang w:val="en-GB"/>
              </w:rPr>
              <m:t>l</m:t>
            </m:r>
          </m:sub>
          <m:sup>
            <m:r>
              <w:rPr>
                <w:rFonts w:ascii="Cambria Math" w:eastAsia="Times New Roman" w:hAnsi="Cambria Math"/>
                <w:color w:val="000000"/>
                <w:kern w:val="0"/>
                <w:lang w:val="en-GB"/>
              </w:rPr>
              <m:t>c</m:t>
            </m:r>
          </m:sup>
        </m:sSubSup>
      </m:oMath>
      <w:r w:rsidRPr="00C93C5C">
        <w:rPr>
          <w:rFonts w:ascii="Palatino Linotype" w:hAnsi="Palatino Linotype"/>
          <w:color w:val="000000"/>
        </w:rPr>
        <w:t xml:space="preserve"> and variable input </w:t>
      </w:r>
      <m:oMath>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oMath>
      <w:r w:rsidRPr="00C93C5C">
        <w:rPr>
          <w:rFonts w:ascii="Palatino Linotype" w:hAnsi="Palatino Linotype"/>
          <w:color w:val="000000"/>
        </w:rPr>
        <w:t xml:space="preserve">, the modified link variable input </w:t>
      </w:r>
      <m:oMath>
        <m:sSubSup>
          <m:sSubSupPr>
            <m:ctrlPr>
              <w:rPr>
                <w:rFonts w:ascii="Cambria Math" w:hAnsi="Cambria Math"/>
                <w:color w:val="000000"/>
              </w:rPr>
            </m:ctrlPr>
          </m:sSubSupPr>
          <m:e>
            <m:r>
              <m:rPr>
                <m:sty m:val="p"/>
              </m:rPr>
              <w:rPr>
                <w:rFonts w:ascii="Cambria Math" w:hAnsi="Cambria Math"/>
                <w:color w:val="000000"/>
              </w:rPr>
              <m:t>e</m:t>
            </m:r>
          </m:e>
          <m:sub>
            <m:r>
              <m:rPr>
                <m:sty m:val="p"/>
              </m:rPr>
              <w:rPr>
                <w:rFonts w:ascii="Cambria Math" w:hAnsi="Cambria Math"/>
                <w:color w:val="000000"/>
              </w:rPr>
              <m:t>l</m:t>
            </m:r>
          </m:sub>
          <m:sup>
            <m:r>
              <m:rPr>
                <m:sty m:val="p"/>
              </m:rPr>
              <w:rPr>
                <w:rFonts w:ascii="Cambria Math" w:hAnsi="Cambria Math"/>
                <w:color w:val="000000"/>
              </w:rPr>
              <m:t>c</m:t>
            </m:r>
            <m:r>
              <m:rPr>
                <m:sty m:val="p"/>
              </m:rPr>
              <w:rPr>
                <w:rFonts w:ascii="Cambria Math" w:eastAsia="MS Mincho" w:hAnsi="Cambria Math" w:cs="MS Mincho"/>
                <w:color w:val="000000"/>
              </w:rPr>
              <m:t>*</m:t>
            </m:r>
          </m:sup>
        </m:sSubSup>
      </m:oMath>
      <w:r w:rsidRPr="00C93C5C">
        <w:rPr>
          <w:rFonts w:ascii="Palatino Linotype" w:hAnsi="Palatino Linotype"/>
          <w:color w:val="000000"/>
        </w:rPr>
        <w:t xml:space="preserve"> and variable input </w:t>
      </w:r>
      <m:oMath>
        <m:sSubSup>
          <m:sSubSupPr>
            <m:ctrlPr>
              <w:rPr>
                <w:rFonts w:ascii="Cambria Math" w:hAnsi="Cambria Math"/>
                <w:color w:val="000000"/>
              </w:rPr>
            </m:ctrlPr>
          </m:sSubSupPr>
          <m:e>
            <m:r>
              <m:rPr>
                <m:sty m:val="p"/>
              </m:rPr>
              <w:rPr>
                <w:rFonts w:ascii="Cambria Math" w:hAnsi="Cambria Math"/>
                <w:color w:val="000000"/>
              </w:rPr>
              <m:t>e</m:t>
            </m:r>
          </m:e>
          <m:sub>
            <m:r>
              <m:rPr>
                <m:sty m:val="p"/>
              </m:rPr>
              <w:rPr>
                <w:rFonts w:ascii="Cambria Math" w:hAnsi="Cambria Math"/>
                <w:color w:val="000000"/>
              </w:rPr>
              <m:t>l</m:t>
            </m:r>
          </m:sub>
          <m:sup>
            <m:r>
              <m:rPr>
                <m:sty m:val="p"/>
              </m:rPr>
              <w:rPr>
                <w:rFonts w:ascii="Cambria Math" w:hAnsi="Cambria Math"/>
                <w:color w:val="000000"/>
              </w:rPr>
              <m:t>*</m:t>
            </m:r>
          </m:sup>
        </m:sSubSup>
      </m:oMath>
      <w:r w:rsidRPr="00C93C5C">
        <w:rPr>
          <w:rFonts w:ascii="Palatino Linotype" w:hAnsi="Palatino Linotype"/>
          <w:color w:val="000000"/>
        </w:rPr>
        <w:t xml:space="preserve"> can be obtained by:</w:t>
      </w:r>
    </w:p>
    <w:p w14:paraId="5989C3D6" w14:textId="77777777" w:rsidR="00ED02A5" w:rsidRPr="00C93C5C" w:rsidRDefault="008F197E" w:rsidP="007D005C">
      <w:pPr>
        <w:spacing w:line="480" w:lineRule="auto"/>
        <w:ind w:firstLine="480"/>
        <w:jc w:val="center"/>
        <w:rPr>
          <w:rFonts w:ascii="Palatino Linotype" w:hAnsi="Palatino Linotype"/>
          <w:color w:val="000000"/>
        </w:rPr>
      </w:pPr>
      <m:oMathPara>
        <m:oMathParaPr>
          <m:jc m:val="right"/>
        </m:oMathParaPr>
        <m:oMath>
          <m:d>
            <m:dPr>
              <m:begChr m:val="{"/>
              <m:endChr m:val=""/>
              <m:ctrlPr>
                <w:rPr>
                  <w:rFonts w:ascii="Cambria Math" w:hAnsi="Cambria Math"/>
                  <w:color w:val="000000"/>
                </w:rPr>
              </m:ctrlPr>
            </m:dPr>
            <m:e>
              <m:eqArr>
                <m:eqArrPr>
                  <m:ctrlPr>
                    <w:rPr>
                      <w:rFonts w:ascii="Cambria Math" w:hAnsi="Cambria Math"/>
                      <w:color w:val="000000"/>
                    </w:rPr>
                  </m:ctrlPr>
                </m:eqArrPr>
                <m:e>
                  <m:sSubSup>
                    <m:sSubSupPr>
                      <m:ctrlPr>
                        <w:rPr>
                          <w:rFonts w:ascii="Cambria Math" w:eastAsia="DengXian" w:hAnsi="Cambria Math"/>
                          <w:i/>
                          <w:color w:val="000000"/>
                          <w:lang w:val="en-GB"/>
                        </w:rPr>
                      </m:ctrlPr>
                    </m:sSubSupPr>
                    <m:e>
                      <m:r>
                        <w:rPr>
                          <w:rFonts w:ascii="Cambria Math" w:hAnsi="Cambria Math"/>
                          <w:color w:val="000000"/>
                          <w:kern w:val="0"/>
                          <w:lang w:val="en-GB"/>
                        </w:rPr>
                        <m:t>e</m:t>
                      </m:r>
                    </m:e>
                    <m:sub>
                      <m:r>
                        <w:rPr>
                          <w:rFonts w:ascii="Cambria Math" w:hAnsi="Cambria Math"/>
                          <w:color w:val="000000"/>
                          <w:kern w:val="0"/>
                          <w:lang w:val="en-GB"/>
                        </w:rPr>
                        <m:t>l</m:t>
                      </m:r>
                    </m:sub>
                    <m:sup>
                      <m:r>
                        <w:rPr>
                          <w:rFonts w:ascii="Cambria Math" w:hAnsi="Cambria Math"/>
                          <w:color w:val="000000"/>
                          <w:kern w:val="0"/>
                          <w:lang w:val="en-GB"/>
                        </w:rPr>
                        <m:t>c</m:t>
                      </m:r>
                      <m:r>
                        <w:rPr>
                          <w:rFonts w:ascii="Cambria Math" w:eastAsia="MS Gothic" w:hAnsi="Cambria Math" w:cs="MS Gothic"/>
                          <w:color w:val="000000"/>
                          <w:kern w:val="0"/>
                          <w:lang w:val="en-GB"/>
                        </w:rPr>
                        <m:t>*</m:t>
                      </m:r>
                    </m:sup>
                  </m:sSubSup>
                  <m:r>
                    <w:rPr>
                      <w:rFonts w:ascii="Cambria Math" w:hAnsi="Cambria Math"/>
                      <w:color w:val="000000"/>
                    </w:rPr>
                    <m:t>=</m:t>
                  </m:r>
                  <m:sSubSup>
                    <m:sSubSupPr>
                      <m:ctrlPr>
                        <w:rPr>
                          <w:rFonts w:ascii="Cambria Math" w:eastAsia="DengXian" w:hAnsi="Cambria Math"/>
                          <w:i/>
                          <w:color w:val="000000"/>
                          <w:lang w:val="en-GB"/>
                        </w:rPr>
                      </m:ctrlPr>
                    </m:sSubSupPr>
                    <m:e>
                      <m:r>
                        <w:rPr>
                          <w:rFonts w:ascii="Cambria Math" w:hAnsi="Cambria Math"/>
                          <w:color w:val="000000"/>
                          <w:kern w:val="0"/>
                          <w:lang w:val="en-GB"/>
                        </w:rPr>
                        <m:t>e</m:t>
                      </m:r>
                    </m:e>
                    <m:sub>
                      <m:r>
                        <w:rPr>
                          <w:rFonts w:ascii="Cambria Math" w:hAnsi="Cambria Math"/>
                          <w:color w:val="000000"/>
                          <w:kern w:val="0"/>
                          <w:lang w:val="en-GB"/>
                        </w:rPr>
                        <m:t>l</m:t>
                      </m:r>
                    </m:sub>
                    <m:sup>
                      <m:r>
                        <w:rPr>
                          <w:rFonts w:ascii="Cambria Math" w:hAnsi="Cambria Math"/>
                          <w:color w:val="000000"/>
                          <w:kern w:val="0"/>
                          <w:lang w:val="en-GB"/>
                        </w:rPr>
                        <m:t>c</m:t>
                      </m:r>
                    </m:sup>
                  </m:sSubSup>
                  <m:r>
                    <w:rPr>
                      <w:rFonts w:ascii="Cambria Math" w:hAnsi="Cambria Math"/>
                      <w:color w:val="000000"/>
                    </w:rPr>
                    <m:t>*</m:t>
                  </m:r>
                  <m:sSubSup>
                    <m:sSubSupPr>
                      <m:ctrlPr>
                        <w:rPr>
                          <w:rFonts w:ascii="Cambria Math" w:eastAsia="DengXian"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ec</m:t>
                      </m:r>
                      <m:r>
                        <w:rPr>
                          <w:rFonts w:ascii="Cambria Math" w:eastAsia="MS Mincho" w:hAnsi="Cambria Math" w:cs="MS Mincho"/>
                          <w:color w:val="000000"/>
                        </w:rPr>
                        <m:t>*</m:t>
                      </m:r>
                    </m:sup>
                  </m:sSubSup>
                  <m:r>
                    <m:rPr>
                      <m:sty m:val="p"/>
                    </m:rPr>
                    <w:rPr>
                      <w:rFonts w:ascii="Cambria Math" w:hAnsi="Cambria Math"/>
                      <w:color w:val="000000"/>
                    </w:rPr>
                    <m:t xml:space="preserve"> </m:t>
                  </m:r>
                </m:e>
                <m:e>
                  <m:sSubSup>
                    <m:sSubSupPr>
                      <m:ctrlPr>
                        <w:rPr>
                          <w:rFonts w:ascii="Cambria Math" w:eastAsia="DengXian" w:hAnsi="Cambria Math"/>
                          <w:i/>
                          <w:color w:val="000000"/>
                        </w:rPr>
                      </m:ctrlPr>
                    </m:sSubSupPr>
                    <m:e>
                      <m:r>
                        <w:rPr>
                          <w:rFonts w:ascii="Cambria Math" w:hAnsi="Cambria Math"/>
                          <w:color w:val="000000"/>
                        </w:rPr>
                        <m:t>e</m:t>
                      </m:r>
                    </m:e>
                    <m:sub>
                      <m:r>
                        <w:rPr>
                          <w:rFonts w:ascii="Cambria Math" w:hAnsi="Cambria Math"/>
                          <w:color w:val="000000"/>
                        </w:rPr>
                        <m:t>l</m:t>
                      </m:r>
                    </m:sub>
                    <m:sup>
                      <m:r>
                        <w:rPr>
                          <w:rFonts w:ascii="Cambria Math" w:hAnsi="Cambria Math"/>
                          <w:color w:val="000000"/>
                        </w:rPr>
                        <m:t>*</m:t>
                      </m:r>
                    </m:sup>
                  </m:sSubSup>
                  <m:r>
                    <w:rPr>
                      <w:rFonts w:ascii="Cambria Math" w:hAnsi="Cambria Math"/>
                      <w:color w:val="000000"/>
                    </w:rPr>
                    <m:t>=</m:t>
                  </m:r>
                  <m:sSub>
                    <m:sSubPr>
                      <m:ctrlPr>
                        <w:rPr>
                          <w:rFonts w:ascii="Cambria Math" w:eastAsia="DengXian" w:hAnsi="Cambria Math"/>
                          <w:i/>
                          <w:color w:val="000000"/>
                        </w:rPr>
                      </m:ctrlPr>
                    </m:sSubPr>
                    <m:e>
                      <m:r>
                        <w:rPr>
                          <w:rFonts w:ascii="Cambria Math" w:hAnsi="Cambria Math"/>
                          <w:color w:val="000000"/>
                        </w:rPr>
                        <m:t>e</m:t>
                      </m:r>
                    </m:e>
                    <m:sub>
                      <m:r>
                        <w:rPr>
                          <w:rFonts w:ascii="Cambria Math" w:hAnsi="Cambria Math"/>
                          <w:color w:val="000000"/>
                        </w:rPr>
                        <m:t>l</m:t>
                      </m:r>
                    </m:sub>
                  </m:sSub>
                  <m:r>
                    <w:rPr>
                      <w:rFonts w:ascii="Cambria Math" w:hAnsi="Cambria Math"/>
                      <w:color w:val="000000"/>
                    </w:rPr>
                    <m:t>*</m:t>
                  </m:r>
                  <m:sSubSup>
                    <m:sSubSupPr>
                      <m:ctrlPr>
                        <w:rPr>
                          <w:rFonts w:ascii="Cambria Math" w:eastAsia="DengXian" w:hAnsi="Cambria Math"/>
                          <w:i/>
                          <w:color w:val="000000"/>
                        </w:rPr>
                      </m:ctrlPr>
                    </m:sSubSupPr>
                    <m:e>
                      <m:r>
                        <w:rPr>
                          <w:rFonts w:ascii="Cambria Math" w:hAnsi="Cambria Math"/>
                          <w:color w:val="000000"/>
                        </w:rPr>
                        <m:t>δ</m:t>
                      </m:r>
                    </m:e>
                    <m:sub>
                      <m:r>
                        <w:rPr>
                          <w:rFonts w:ascii="Cambria Math" w:hAnsi="Cambria Math"/>
                          <w:color w:val="000000"/>
                        </w:rPr>
                        <m:t>l</m:t>
                      </m:r>
                    </m:sub>
                    <m:sup>
                      <m:r>
                        <w:rPr>
                          <w:rFonts w:ascii="Cambria Math" w:hAnsi="Cambria Math"/>
                          <w:color w:val="000000"/>
                        </w:rPr>
                        <m:t>e</m:t>
                      </m:r>
                      <m:r>
                        <w:rPr>
                          <w:rFonts w:ascii="Cambria Math" w:eastAsia="MS Gothic" w:hAnsi="Cambria Math" w:cs="MS Gothic"/>
                          <w:color w:val="000000"/>
                        </w:rPr>
                        <m:t>*</m:t>
                      </m:r>
                    </m:sup>
                  </m:sSubSup>
                  <m:r>
                    <w:rPr>
                      <w:rFonts w:ascii="Cambria Math" w:hAnsi="Cambria Math"/>
                      <w:color w:val="000000"/>
                    </w:rPr>
                    <m:t xml:space="preserve"> </m:t>
                  </m:r>
                </m:e>
              </m:eqArr>
            </m:e>
          </m:d>
          <m:r>
            <m:rPr>
              <m:sty m:val="p"/>
            </m:rPr>
            <w:rPr>
              <w:rFonts w:ascii="Cambria Math" w:hAnsi="Cambria Math"/>
              <w:color w:val="000000"/>
            </w:rPr>
            <m:t xml:space="preserve">                                             </m:t>
          </m:r>
          <m:r>
            <m:rPr>
              <m:sty m:val="p"/>
            </m:rPr>
            <w:rPr>
              <w:rFonts w:ascii="Cambria Math" w:hAnsi="Cambria Math"/>
              <w:color w:val="000000"/>
            </w:rPr>
            <m:t>（</m:t>
          </m:r>
          <m:r>
            <m:rPr>
              <m:sty m:val="p"/>
            </m:rPr>
            <w:rPr>
              <w:rFonts w:ascii="Cambria Math" w:hAnsi="Cambria Math"/>
              <w:color w:val="000000"/>
            </w:rPr>
            <m:t>13</m:t>
          </m:r>
          <m:r>
            <m:rPr>
              <m:sty m:val="p"/>
            </m:rPr>
            <w:rPr>
              <w:rFonts w:ascii="Cambria Math" w:hAnsi="Cambria Math"/>
              <w:color w:val="000000"/>
            </w:rPr>
            <m:t>）</m:t>
          </m:r>
        </m:oMath>
      </m:oMathPara>
    </w:p>
    <w:p w14:paraId="35158290" w14:textId="77777777" w:rsidR="00890FA7" w:rsidRPr="00C93C5C" w:rsidRDefault="00890FA7" w:rsidP="007D005C">
      <w:pPr>
        <w:spacing w:line="480" w:lineRule="auto"/>
        <w:ind w:firstLineChars="200" w:firstLine="480"/>
        <w:rPr>
          <w:rFonts w:ascii="Palatino Linotype" w:hAnsi="Palatino Linotype"/>
          <w:color w:val="000000"/>
        </w:rPr>
      </w:pPr>
      <w:r w:rsidRPr="00C93C5C">
        <w:rPr>
          <w:rFonts w:ascii="Palatino Linotype" w:hAnsi="Palatino Linotype"/>
          <w:color w:val="000000"/>
        </w:rPr>
        <w:t>Similarly,</w:t>
      </w:r>
      <m:oMath>
        <m:r>
          <m:rPr>
            <m:sty m:val="p"/>
          </m:rPr>
          <w:rPr>
            <w:rFonts w:ascii="Cambria Math" w:hAnsi="Cambria Math"/>
            <w:color w:val="000000"/>
          </w:rPr>
          <m:t xml:space="preserve"> ∂</m:t>
        </m:r>
        <m:d>
          <m:dPr>
            <m:ctrlPr>
              <w:rPr>
                <w:rFonts w:ascii="Cambria Math" w:hAnsi="Cambria Math"/>
                <w:color w:val="000000"/>
              </w:rPr>
            </m:ctrlPr>
          </m:dPr>
          <m:e>
            <m:r>
              <m:rPr>
                <m:sty m:val="p"/>
              </m:rPr>
              <w:rPr>
                <w:rFonts w:ascii="Cambria Math" w:hAnsi="Cambria Math"/>
                <w:color w:val="000000"/>
              </w:rPr>
              <m:t xml:space="preserve"> </m:t>
            </m:r>
            <m:sSubSup>
              <m:sSubSupPr>
                <m:ctrlPr>
                  <w:rPr>
                    <w:rFonts w:ascii="Cambria Math" w:hAnsi="Cambria Math"/>
                    <w:color w:val="000000"/>
                  </w:rPr>
                </m:ctrlPr>
              </m:sSubSupPr>
              <m:e>
                <m:r>
                  <m:rPr>
                    <m:sty m:val="p"/>
                  </m:rPr>
                  <w:rPr>
                    <w:rFonts w:ascii="Cambria Math" w:hAnsi="Cambria Math"/>
                    <w:color w:val="000000"/>
                  </w:rPr>
                  <m:t>e</m:t>
                </m:r>
              </m:e>
              <m:sub>
                <m:r>
                  <m:rPr>
                    <m:sty m:val="p"/>
                  </m:rPr>
                  <w:rPr>
                    <w:rFonts w:ascii="Cambria Math" w:hAnsi="Cambria Math"/>
                    <w:color w:val="000000"/>
                  </w:rPr>
                  <m:t>l</m:t>
                </m:r>
              </m:sub>
              <m:sup>
                <m:r>
                  <m:rPr>
                    <m:sty m:val="p"/>
                  </m:rPr>
                  <w:rPr>
                    <w:rFonts w:ascii="Cambria Math" w:hAnsi="Cambria Math"/>
                    <w:color w:val="000000"/>
                  </w:rPr>
                  <m:t>c</m:t>
                </m:r>
              </m:sup>
            </m:sSubSup>
            <m:r>
              <m:rPr>
                <m:sty m:val="p"/>
              </m:rPr>
              <w:rPr>
                <w:rFonts w:ascii="Cambria Math" w:hAnsi="Cambria Math"/>
                <w:color w:val="000000"/>
              </w:rPr>
              <m:t>,</m:t>
            </m:r>
            <m:sSubSup>
              <m:sSubSupPr>
                <m:ctrlPr>
                  <w:rPr>
                    <w:rFonts w:ascii="Cambria Math" w:hAnsi="Cambria Math"/>
                    <w:color w:val="000000"/>
                  </w:rPr>
                </m:ctrlPr>
              </m:sSubSupPr>
              <m:e>
                <m:r>
                  <m:rPr>
                    <m:sty m:val="p"/>
                  </m:rPr>
                  <w:rPr>
                    <w:rFonts w:ascii="Cambria Math" w:hAnsi="Cambria Math"/>
                    <w:color w:val="000000"/>
                  </w:rPr>
                  <m:t>c</m:t>
                </m:r>
              </m:e>
              <m:sub>
                <m:r>
                  <m:rPr>
                    <m:sty m:val="p"/>
                  </m:rPr>
                  <w:rPr>
                    <w:rFonts w:ascii="Cambria Math" w:hAnsi="Cambria Math"/>
                    <w:color w:val="000000"/>
                  </w:rPr>
                  <m:t>l</m:t>
                </m:r>
              </m:sub>
              <m:sup>
                <m:r>
                  <m:rPr>
                    <m:sty m:val="p"/>
                  </m:rPr>
                  <w:rPr>
                    <w:rFonts w:ascii="Cambria Math" w:hAnsi="Cambria Math"/>
                    <w:color w:val="000000"/>
                  </w:rPr>
                  <m:t>e</m:t>
                </m:r>
              </m:sup>
            </m:sSubSup>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a</m:t>
                </m:r>
              </m:e>
              <m:sub>
                <m:r>
                  <m:rPr>
                    <m:sty m:val="p"/>
                  </m:rPr>
                  <w:rPr>
                    <w:rFonts w:ascii="Cambria Math" w:hAnsi="Cambria Math"/>
                    <w:color w:val="000000"/>
                  </w:rPr>
                  <m:t>l</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l</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p</m:t>
                </m:r>
              </m:e>
              <m:sub>
                <m:r>
                  <m:rPr>
                    <m:sty m:val="p"/>
                  </m:rPr>
                  <w:rPr>
                    <w:rFonts w:ascii="Cambria Math" w:hAnsi="Cambria Math"/>
                    <w:color w:val="000000"/>
                  </w:rPr>
                  <m:t>l</m:t>
                </m:r>
              </m:sub>
            </m:sSub>
            <m:r>
              <m:rPr>
                <m:sty m:val="p"/>
              </m:rPr>
              <w:rPr>
                <w:rFonts w:ascii="Cambria Math" w:hAnsi="Cambria Math"/>
                <w:color w:val="000000"/>
              </w:rPr>
              <m:t>:t</m:t>
            </m:r>
          </m:e>
        </m:d>
      </m:oMath>
      <w:r w:rsidRPr="00C93C5C">
        <w:rPr>
          <w:rFonts w:ascii="Palatino Linotype" w:hAnsi="Palatino Linotype"/>
          <w:color w:val="000000"/>
        </w:rPr>
        <w:t xml:space="preserve"> and </w:t>
      </w:r>
      <m:oMath>
        <m:acc>
          <m:accPr>
            <m:ctrlPr>
              <w:rPr>
                <w:rFonts w:ascii="Cambria Math" w:hAnsi="Cambria Math"/>
                <w:color w:val="000000"/>
              </w:rPr>
            </m:ctrlPr>
          </m:accPr>
          <m:e>
            <m:r>
              <m:rPr>
                <m:sty m:val="p"/>
              </m:rPr>
              <w:rPr>
                <w:rFonts w:ascii="Cambria Math" w:hAnsi="Cambria Math"/>
                <w:color w:val="000000"/>
              </w:rPr>
              <m:t>∂</m:t>
            </m:r>
          </m:e>
        </m:acc>
        <m:d>
          <m:dPr>
            <m:ctrlPr>
              <w:rPr>
                <w:rFonts w:ascii="Cambria Math" w:hAnsi="Cambria Math"/>
                <w:color w:val="000000"/>
              </w:rPr>
            </m:ctrlPr>
          </m:dPr>
          <m:e>
            <m:r>
              <m:rPr>
                <m:sty m:val="p"/>
              </m:rPr>
              <w:rPr>
                <w:rFonts w:ascii="Cambria Math" w:hAnsi="Cambria Math"/>
                <w:color w:val="000000"/>
              </w:rPr>
              <m:t xml:space="preserve"> </m:t>
            </m:r>
            <m:sSubSup>
              <m:sSubSupPr>
                <m:ctrlPr>
                  <w:rPr>
                    <w:rFonts w:ascii="Cambria Math" w:hAnsi="Cambria Math"/>
                    <w:color w:val="000000"/>
                  </w:rPr>
                </m:ctrlPr>
              </m:sSubSupPr>
              <m:e>
                <m:r>
                  <m:rPr>
                    <m:sty m:val="p"/>
                  </m:rPr>
                  <w:rPr>
                    <w:rFonts w:ascii="Cambria Math" w:hAnsi="Cambria Math"/>
                    <w:color w:val="000000"/>
                  </w:rPr>
                  <m:t>e</m:t>
                </m:r>
              </m:e>
              <m:sub>
                <m:r>
                  <m:rPr>
                    <m:sty m:val="p"/>
                  </m:rPr>
                  <w:rPr>
                    <w:rFonts w:ascii="Cambria Math" w:hAnsi="Cambria Math"/>
                    <w:color w:val="000000"/>
                  </w:rPr>
                  <m:t>l</m:t>
                </m:r>
              </m:sub>
              <m:sup>
                <m:r>
                  <m:rPr>
                    <m:sty m:val="p"/>
                  </m:rPr>
                  <w:rPr>
                    <w:rFonts w:ascii="Cambria Math" w:hAnsi="Cambria Math"/>
                    <w:color w:val="000000"/>
                  </w:rPr>
                  <m:t>c</m:t>
                </m:r>
              </m:sup>
            </m:sSubSup>
            <m:r>
              <m:rPr>
                <m:sty m:val="p"/>
              </m:rPr>
              <w:rPr>
                <w:rFonts w:ascii="Cambria Math" w:hAnsi="Cambria Math"/>
                <w:color w:val="000000"/>
              </w:rPr>
              <m:t>,</m:t>
            </m:r>
            <m:sSubSup>
              <m:sSubSupPr>
                <m:ctrlPr>
                  <w:rPr>
                    <w:rFonts w:ascii="Cambria Math" w:hAnsi="Cambria Math"/>
                    <w:color w:val="000000"/>
                  </w:rPr>
                </m:ctrlPr>
              </m:sSubSupPr>
              <m:e>
                <m:r>
                  <m:rPr>
                    <m:sty m:val="p"/>
                  </m:rPr>
                  <w:rPr>
                    <w:rFonts w:ascii="Cambria Math" w:hAnsi="Cambria Math"/>
                    <w:color w:val="000000"/>
                  </w:rPr>
                  <m:t>c</m:t>
                </m:r>
              </m:e>
              <m:sub>
                <m:r>
                  <m:rPr>
                    <m:sty m:val="p"/>
                  </m:rPr>
                  <w:rPr>
                    <w:rFonts w:ascii="Cambria Math" w:hAnsi="Cambria Math"/>
                    <w:color w:val="000000"/>
                  </w:rPr>
                  <m:t>l</m:t>
                </m:r>
              </m:sub>
              <m:sup>
                <m:r>
                  <m:rPr>
                    <m:sty m:val="p"/>
                  </m:rPr>
                  <w:rPr>
                    <w:rFonts w:ascii="Cambria Math" w:hAnsi="Cambria Math"/>
                    <w:color w:val="000000"/>
                  </w:rPr>
                  <m:t>e</m:t>
                </m:r>
              </m:sup>
            </m:sSubSup>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a</m:t>
                </m:r>
              </m:e>
              <m:sub>
                <m:r>
                  <m:rPr>
                    <m:sty m:val="p"/>
                  </m:rPr>
                  <w:rPr>
                    <w:rFonts w:ascii="Cambria Math" w:hAnsi="Cambria Math"/>
                    <w:color w:val="000000"/>
                  </w:rPr>
                  <m:t>l</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l</m:t>
                </m:r>
              </m:sub>
            </m:sSub>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p</m:t>
                </m:r>
              </m:e>
              <m:sub>
                <m:r>
                  <m:rPr>
                    <m:sty m:val="p"/>
                  </m:rPr>
                  <w:rPr>
                    <w:rFonts w:ascii="Cambria Math" w:hAnsi="Cambria Math"/>
                    <w:color w:val="000000"/>
                  </w:rPr>
                  <m:t>l</m:t>
                </m:r>
              </m:sub>
            </m:sSub>
            <m:r>
              <m:rPr>
                <m:sty m:val="p"/>
              </m:rPr>
              <w:rPr>
                <w:rFonts w:ascii="Cambria Math" w:hAnsi="Cambria Math"/>
                <w:color w:val="000000"/>
              </w:rPr>
              <m:t>:t</m:t>
            </m:r>
          </m:e>
        </m:d>
      </m:oMath>
      <w:r w:rsidRPr="00C93C5C">
        <w:rPr>
          <w:rFonts w:ascii="Palatino Linotype" w:hAnsi="Palatino Linotype"/>
          <w:color w:val="000000"/>
        </w:rPr>
        <w:t xml:space="preserve"> respectively represent the output distance functions of the </w:t>
      </w:r>
      <w:r w:rsidRPr="00C93C5C">
        <w:rPr>
          <w:rFonts w:ascii="Palatino Linotype" w:hAnsi="Palatino Linotype"/>
          <w:i/>
          <w:iCs/>
          <w:color w:val="000000"/>
        </w:rPr>
        <w:t>l</w:t>
      </w:r>
      <w:r w:rsidRPr="00C93C5C">
        <w:rPr>
          <w:rFonts w:ascii="Palatino Linotype" w:hAnsi="Palatino Linotype"/>
          <w:i/>
          <w:iCs/>
          <w:color w:val="000000"/>
          <w:vertAlign w:val="superscript"/>
        </w:rPr>
        <w:t>th</w:t>
      </w:r>
      <w:r w:rsidRPr="00C93C5C">
        <w:rPr>
          <w:rFonts w:ascii="Palatino Linotype" w:hAnsi="Palatino Linotype"/>
          <w:color w:val="000000"/>
        </w:rPr>
        <w:t xml:space="preserve"> transportation industry when variable inputs are restricted and unrestricted. Consequently, the CU index of the</w:t>
      </w:r>
      <w:r w:rsidRPr="00C93C5C">
        <w:rPr>
          <w:rFonts w:ascii="Palatino Linotype" w:hAnsi="Palatino Linotype"/>
          <w:i/>
          <w:color w:val="000000"/>
        </w:rPr>
        <w:t xml:space="preserve"> l</w:t>
      </w:r>
      <w:r w:rsidRPr="00C93C5C">
        <w:rPr>
          <w:rFonts w:ascii="Palatino Linotype" w:hAnsi="Palatino Linotype"/>
          <w:i/>
          <w:color w:val="000000"/>
          <w:vertAlign w:val="superscript"/>
        </w:rPr>
        <w:t>th</w:t>
      </w:r>
      <w:r w:rsidRPr="00C93C5C">
        <w:rPr>
          <w:rFonts w:ascii="Palatino Linotype" w:hAnsi="Palatino Linotype"/>
          <w:color w:val="000000"/>
        </w:rPr>
        <w:t xml:space="preserve"> transportation industry measured by Variable-link difference method will be expressed as the difference between </w:t>
      </w:r>
      <m:oMath>
        <m:acc>
          <m:accPr>
            <m:ctrlPr>
              <w:rPr>
                <w:rFonts w:ascii="Cambria Math" w:eastAsia="DengXian" w:hAnsi="Cambria Math"/>
                <w:color w:val="000000"/>
              </w:rPr>
            </m:ctrlPr>
          </m:accPr>
          <m:e>
            <m:r>
              <m:rPr>
                <m:sty m:val="p"/>
              </m:rPr>
              <w:rPr>
                <w:rFonts w:ascii="Cambria Math" w:hAnsi="Cambria Math"/>
                <w:color w:val="000000"/>
              </w:rPr>
              <m:t>∂</m:t>
            </m:r>
          </m:e>
        </m:acc>
      </m:oMath>
      <w:r w:rsidRPr="00C93C5C">
        <w:rPr>
          <w:rFonts w:ascii="Palatino Linotype" w:hAnsi="Palatino Linotype"/>
          <w:color w:val="000000"/>
        </w:rPr>
        <w:t xml:space="preserve"> and </w:t>
      </w:r>
      <m:oMath>
        <m:r>
          <m:rPr>
            <m:sty m:val="p"/>
          </m:rPr>
          <w:rPr>
            <w:rFonts w:ascii="Cambria Math" w:hAnsi="Cambria Math"/>
            <w:color w:val="000000"/>
          </w:rPr>
          <m:t>∂</m:t>
        </m:r>
      </m:oMath>
      <w:r w:rsidRPr="00C93C5C">
        <w:rPr>
          <w:rFonts w:ascii="Palatino Linotype" w:hAnsi="Palatino Linotype"/>
          <w:color w:val="000000"/>
        </w:rPr>
        <w:t>:</w:t>
      </w:r>
    </w:p>
    <w:p w14:paraId="5AAB514B" w14:textId="77777777" w:rsidR="00ED02A5" w:rsidRPr="00C93C5C" w:rsidRDefault="00ED02A5" w:rsidP="007D005C">
      <w:pPr>
        <w:spacing w:line="480" w:lineRule="auto"/>
        <w:ind w:firstLine="480"/>
        <w:rPr>
          <w:rFonts w:ascii="Palatino Linotype" w:hAnsi="Palatino Linotype"/>
          <w:color w:val="000000"/>
        </w:rPr>
      </w:pPr>
      <m:oMathPara>
        <m:oMathParaPr>
          <m:jc m:val="right"/>
        </m:oMathParaPr>
        <m:oMath>
          <m:r>
            <m:rPr>
              <m:sty m:val="p"/>
            </m:rPr>
            <w:rPr>
              <w:rFonts w:ascii="Cambria Math" w:hAnsi="Cambria Math"/>
              <w:color w:val="000000"/>
              <w:lang w:val="en-GB"/>
            </w:rPr>
            <m:t>CU=</m:t>
          </m:r>
          <m:acc>
            <m:accPr>
              <m:ctrlPr>
                <w:rPr>
                  <w:rFonts w:ascii="Cambria Math" w:eastAsia="DengXian" w:hAnsi="Cambria Math"/>
                  <w:color w:val="000000"/>
                </w:rPr>
              </m:ctrlPr>
            </m:accPr>
            <m:e>
              <m:r>
                <m:rPr>
                  <m:sty m:val="p"/>
                </m:rPr>
                <w:rPr>
                  <w:rFonts w:ascii="Cambria Math" w:hAnsi="Cambria Math"/>
                  <w:color w:val="000000"/>
                </w:rPr>
                <m:t>∂</m:t>
              </m:r>
            </m:e>
          </m:acc>
          <m:r>
            <m:rPr>
              <m:sty m:val="p"/>
            </m:rPr>
            <w:rPr>
              <w:rFonts w:ascii="Cambria Math" w:hAnsi="Cambria Math"/>
              <w:color w:val="000000"/>
              <w:lang w:val="en-GB"/>
            </w:rPr>
            <m:t>-</m:t>
          </m:r>
          <m:r>
            <m:rPr>
              <m:sty m:val="p"/>
            </m:rPr>
            <w:rPr>
              <w:rFonts w:ascii="Cambria Math" w:hAnsi="Cambria Math"/>
              <w:color w:val="000000"/>
            </w:rPr>
            <m:t xml:space="preserve">∂                                                 </m:t>
          </m:r>
          <m:r>
            <m:rPr>
              <m:sty m:val="p"/>
            </m:rPr>
            <w:rPr>
              <w:rFonts w:ascii="Cambria Math" w:hAnsi="Cambria Math"/>
              <w:color w:val="000000"/>
            </w:rPr>
            <m:t>（</m:t>
          </m:r>
          <m:r>
            <m:rPr>
              <m:sty m:val="p"/>
            </m:rPr>
            <w:rPr>
              <w:rFonts w:ascii="Cambria Math" w:hAnsi="Cambria Math"/>
              <w:color w:val="000000"/>
            </w:rPr>
            <m:t>14</m:t>
          </m:r>
          <m:r>
            <m:rPr>
              <m:sty m:val="p"/>
            </m:rPr>
            <w:rPr>
              <w:rFonts w:ascii="Cambria Math" w:hAnsi="Cambria Math"/>
              <w:color w:val="000000"/>
            </w:rPr>
            <m:t>）</m:t>
          </m:r>
        </m:oMath>
      </m:oMathPara>
    </w:p>
    <w:p w14:paraId="36520532" w14:textId="77777777" w:rsidR="00ED02A5" w:rsidRPr="00C93C5C" w:rsidRDefault="00ED02A5">
      <w:pPr>
        <w:spacing w:line="360" w:lineRule="auto"/>
        <w:ind w:firstLineChars="200" w:firstLine="480"/>
        <w:rPr>
          <w:rFonts w:ascii="Palatino Linotype" w:hAnsi="Palatino Linotype"/>
        </w:rPr>
      </w:pPr>
    </w:p>
    <w:p w14:paraId="50E46FFA" w14:textId="394CF567" w:rsidR="00471010" w:rsidRPr="00C93C5C" w:rsidRDefault="00371B2D">
      <w:pPr>
        <w:pStyle w:val="Heading2"/>
        <w:spacing w:before="0" w:after="0" w:line="360" w:lineRule="auto"/>
        <w:rPr>
          <w:rFonts w:ascii="Palatino Linotype" w:eastAsia="SimSun" w:hAnsi="Palatino Linotype" w:cs="Times New Roman"/>
          <w:b w:val="0"/>
          <w:sz w:val="28"/>
          <w:szCs w:val="28"/>
        </w:rPr>
      </w:pPr>
      <w:r w:rsidRPr="00C93C5C">
        <w:rPr>
          <w:rFonts w:ascii="Palatino Linotype" w:eastAsia="SimSun" w:hAnsi="Palatino Linotype" w:cs="Times New Roman"/>
          <w:b w:val="0"/>
          <w:sz w:val="28"/>
          <w:szCs w:val="28"/>
        </w:rPr>
        <w:t>2</w:t>
      </w:r>
      <w:r w:rsidR="009E4CD3" w:rsidRPr="00C93C5C">
        <w:rPr>
          <w:rFonts w:ascii="Palatino Linotype" w:eastAsia="SimSun" w:hAnsi="Palatino Linotype" w:cs="Times New Roman"/>
          <w:b w:val="0"/>
          <w:sz w:val="28"/>
          <w:szCs w:val="28"/>
        </w:rPr>
        <w:t xml:space="preserve">.3 </w:t>
      </w:r>
      <w:r w:rsidR="00C072B4" w:rsidRPr="00C93C5C">
        <w:rPr>
          <w:rFonts w:ascii="Palatino Linotype" w:eastAsia="SimSun" w:hAnsi="Palatino Linotype" w:cs="Times New Roman"/>
          <w:b w:val="0"/>
          <w:sz w:val="28"/>
          <w:szCs w:val="28"/>
        </w:rPr>
        <w:t>Determination of the CU index</w:t>
      </w:r>
    </w:p>
    <w:p w14:paraId="70F20AA3" w14:textId="77777777" w:rsidR="00890FA7" w:rsidRPr="00C93C5C" w:rsidRDefault="00890FA7" w:rsidP="007D005C">
      <w:pPr>
        <w:spacing w:line="480" w:lineRule="auto"/>
        <w:ind w:firstLineChars="200" w:firstLine="480"/>
        <w:rPr>
          <w:rFonts w:ascii="Palatino Linotype" w:hAnsi="Palatino Linotype"/>
        </w:rPr>
      </w:pPr>
      <w:r w:rsidRPr="00C93C5C">
        <w:rPr>
          <w:rFonts w:ascii="Palatino Linotype" w:hAnsi="Palatino Linotype"/>
        </w:rPr>
        <w:t xml:space="preserve">According to the expressions of the CU index, the determination of the CU status of the DMUs is as follows. When a DMU makes full use of fixed inputs for the capacity output, their CU value is 0. When a DMU capacity is underutilized, the CU&gt;0, which is the consequence of two possible cases: (1) DMU faces insufficient capacity due to underutilization of fixed inputs; (2) DMU faces overcapacity due to excessive use of fixed inputs. Hence, for </w:t>
      </w:r>
      <w:r w:rsidRPr="00C93C5C">
        <w:rPr>
          <w:rFonts w:ascii="Palatino Linotype" w:hAnsi="Palatino Linotype"/>
        </w:rPr>
        <w:lastRenderedPageBreak/>
        <w:t>DMUs that do not fully utilize fixed inputs, if their variable inputs are appropriately increased, the capacity output will be improved. Whereas, for DMUs that overuse fixed inputs, that excessive use of fixed inputs must be reduced.</w:t>
      </w:r>
    </w:p>
    <w:p w14:paraId="108F017C" w14:textId="7598A846" w:rsidR="00890FA7" w:rsidRPr="00C93C5C" w:rsidRDefault="00890FA7" w:rsidP="007D005C">
      <w:pPr>
        <w:spacing w:line="480" w:lineRule="auto"/>
        <w:ind w:firstLineChars="200" w:firstLine="480"/>
        <w:rPr>
          <w:rFonts w:ascii="Palatino Linotype" w:hAnsi="Palatino Linotype"/>
        </w:rPr>
      </w:pPr>
      <w:r w:rsidRPr="00C93C5C">
        <w:rPr>
          <w:rFonts w:ascii="Palatino Linotype" w:hAnsi="Palatino Linotype"/>
        </w:rPr>
        <w:t xml:space="preserve">Furthermore, by referring to the findings of Kirkley et al. </w:t>
      </w:r>
      <w:r w:rsidRPr="00C93C5C">
        <w:rPr>
          <w:rFonts w:ascii="Palatino Linotype" w:hAnsi="Palatino Linotype"/>
        </w:rPr>
        <w:fldChar w:fldCharType="begin">
          <w:fldData xml:space="preserve">PEVuZE5vdGU+PENpdGU+PEF1dGhvcj5LaXJrbGV5PC9BdXRob3I+PFllYXI+MjAwMjwvWWVhcj48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PEVuZE5vdGU+PENpdGU+PEF1dGhvcj5LaXJrbGV5PC9BdXRob3I+PFllYXI+MjAwMjwvWWVhcj48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(2002)</w:t>
      </w:r>
      <w:r w:rsidRPr="00C93C5C">
        <w:rPr>
          <w:rFonts w:ascii="Palatino Linotype" w:hAnsi="Palatino Linotype"/>
        </w:rPr>
        <w:fldChar w:fldCharType="end"/>
      </w:r>
      <w:r w:rsidRPr="00C93C5C">
        <w:rPr>
          <w:rFonts w:ascii="Palatino Linotype" w:hAnsi="Palatino Linotype"/>
        </w:rPr>
        <w:t xml:space="preserve"> and Yang and Fukuyama </w:t>
      </w:r>
      <w:r w:rsidRPr="00C93C5C">
        <w:rPr>
          <w:rFonts w:ascii="Palatino Linotype" w:hAnsi="Palatino Linotype"/>
        </w:rPr>
        <w:fldChar w:fldCharType="begin">
          <w:fldData xml:space="preserve">PEVuZE5vdGU+PENpdGU+PEF1dGhvcj5LaXJrbGV5PC9BdXRob3I+PFllYXI+MjAwMjwvWWVhcj48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PEVuZE5vdGU+PENpdGU+PEF1dGhvcj5LaXJrbGV5PC9BdXRob3I+PFllYXI+MjAwMjwvWWVhcj48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(2018)</w:t>
      </w:r>
      <w:r w:rsidRPr="00C93C5C">
        <w:rPr>
          <w:rFonts w:ascii="Palatino Linotype" w:hAnsi="Palatino Linotype"/>
        </w:rPr>
        <w:fldChar w:fldCharType="end"/>
      </w:r>
      <w:r w:rsidRPr="00C93C5C">
        <w:rPr>
          <w:rFonts w:ascii="Palatino Linotype" w:hAnsi="Palatino Linotype"/>
        </w:rPr>
        <w:t xml:space="preserve"> combining the characteristics of the improved measurement model, this research study sets the following: If CU&gt; 0, </w:t>
      </w:r>
      <m:oMath>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l</m:t>
            </m:r>
          </m:sub>
          <m:sup>
            <m:r>
              <m:rPr>
                <m:sty m:val="p"/>
              </m:rPr>
              <w:rPr>
                <w:rFonts w:ascii="Cambria Math" w:hAnsi="Cambria Math"/>
              </w:rPr>
              <m:t>ec</m:t>
            </m:r>
          </m:sup>
        </m:sSubSup>
      </m:oMath>
      <w:r w:rsidRPr="00C93C5C">
        <w:rPr>
          <w:rFonts w:ascii="Palatino Linotype" w:hAnsi="Palatino Linotype"/>
        </w:rPr>
        <w:t>≥1</w:t>
      </w:r>
      <w:r w:rsidRPr="00C93C5C">
        <w:rPr>
          <w:rFonts w:ascii="Palatino Linotype" w:hAnsi="Palatino Linotype"/>
        </w:rPr>
        <w:t>（</w:t>
      </w:r>
      <w:r w:rsidRPr="00C93C5C">
        <w:rPr>
          <w:rFonts w:ascii="Cambria Math" w:hAnsi="Cambria Math" w:cs="Cambria Math"/>
        </w:rPr>
        <w:t>∀</w:t>
      </w:r>
      <w:r w:rsidRPr="00C93C5C">
        <w:rPr>
          <w:rFonts w:ascii="Palatino Linotype" w:hAnsi="Palatino Linotype"/>
        </w:rPr>
        <w:t>l</w:t>
      </w:r>
      <w:r w:rsidRPr="00C93C5C">
        <w:rPr>
          <w:rFonts w:ascii="Palatino Linotype" w:hAnsi="Palatino Linotype"/>
        </w:rPr>
        <w:t>）</w:t>
      </w:r>
      <w:r w:rsidRPr="00C93C5C">
        <w:rPr>
          <w:rFonts w:ascii="Palatino Linotype" w:hAnsi="Palatino Linotype"/>
        </w:rPr>
        <w:t xml:space="preserve">and </w:t>
      </w:r>
      <m:oMath>
        <m:sSubSup>
          <m:sSubSupPr>
            <m:ctrlPr>
              <w:rPr>
                <w:rFonts w:ascii="Cambria Math" w:hAnsi="Cambria Math"/>
              </w:rPr>
            </m:ctrlPr>
          </m:sSubSupPr>
          <m:e>
            <m:r>
              <m:rPr>
                <m:sty m:val="p"/>
              </m:rPr>
              <w:rPr>
                <w:rFonts w:ascii="Cambria Math" w:hAnsi="Cambria Math"/>
              </w:rPr>
              <m:t>δ</m:t>
            </m:r>
          </m:e>
          <m:sub>
            <m:r>
              <m:rPr>
                <m:sty m:val="p"/>
              </m:rPr>
              <w:rPr>
                <w:rFonts w:ascii="Cambria Math" w:hAnsi="Cambria Math"/>
              </w:rPr>
              <m:t>l</m:t>
            </m:r>
          </m:sub>
          <m:sup>
            <m:r>
              <m:rPr>
                <m:sty m:val="p"/>
              </m:rPr>
              <w:rPr>
                <w:rFonts w:ascii="Cambria Math" w:hAnsi="Cambria Math"/>
              </w:rPr>
              <m:t>e</m:t>
            </m:r>
          </m:sup>
        </m:sSubSup>
      </m:oMath>
      <w:r w:rsidRPr="00C93C5C">
        <w:rPr>
          <w:rFonts w:ascii="Palatino Linotype" w:hAnsi="Palatino Linotype"/>
        </w:rPr>
        <w:t>≥1</w:t>
      </w:r>
      <w:r w:rsidRPr="00C93C5C">
        <w:rPr>
          <w:rFonts w:ascii="Palatino Linotype" w:hAnsi="Palatino Linotype"/>
        </w:rPr>
        <w:t>（</w:t>
      </w:r>
      <w:r w:rsidRPr="00C93C5C">
        <w:rPr>
          <w:rFonts w:ascii="Cambria Math" w:hAnsi="Cambria Math" w:cs="Cambria Math"/>
        </w:rPr>
        <w:t>∀</w:t>
      </w:r>
      <w:r w:rsidRPr="00C93C5C">
        <w:rPr>
          <w:rFonts w:ascii="Palatino Linotype" w:hAnsi="Palatino Linotype"/>
        </w:rPr>
        <w:t>l</w:t>
      </w:r>
      <w:r w:rsidRPr="00C93C5C">
        <w:rPr>
          <w:rFonts w:ascii="Palatino Linotype" w:hAnsi="Palatino Linotype"/>
        </w:rPr>
        <w:t>）</w:t>
      </w:r>
      <w:r w:rsidRPr="00C93C5C">
        <w:rPr>
          <w:rFonts w:ascii="Palatino Linotype" w:hAnsi="Palatino Linotype"/>
        </w:rPr>
        <w:t>can be satisfied at the same time, it can be determined that the current DMU faces overcapacity. For DMUs without overcapacity, Equation (</w:t>
      </w:r>
      <w:r w:rsidR="003D454B" w:rsidRPr="00C93C5C">
        <w:rPr>
          <w:rFonts w:ascii="Palatino Linotype" w:hAnsi="Palatino Linotype"/>
        </w:rPr>
        <w:t>14</w:t>
      </w:r>
      <w:r w:rsidRPr="00C93C5C">
        <w:rPr>
          <w:rFonts w:ascii="Palatino Linotype" w:hAnsi="Palatino Linotype"/>
        </w:rPr>
        <w:t>) can be changed to:</w:t>
      </w:r>
    </w:p>
    <w:p w14:paraId="7EDF392A" w14:textId="53270090" w:rsidR="00471010" w:rsidRPr="00C93C5C" w:rsidRDefault="008F197E" w:rsidP="007D005C">
      <w:pPr>
        <w:spacing w:line="480" w:lineRule="auto"/>
        <w:ind w:firstLine="200"/>
        <w:rPr>
          <w:rFonts w:ascii="Palatino Linotype" w:hAnsi="Palatino Linotype"/>
        </w:rPr>
      </w:pPr>
      <m:oMathPara>
        <m:oMathParaPr>
          <m:jc m:val="right"/>
        </m:oMathParaPr>
        <m:oMath>
          <m:acc>
            <m:accPr>
              <m:ctrlPr>
                <w:rPr>
                  <w:rFonts w:ascii="Cambria Math" w:eastAsiaTheme="minorEastAsia" w:hAnsi="Cambria Math"/>
                  <w:szCs w:val="22"/>
                </w:rPr>
              </m:ctrlPr>
            </m:accPr>
            <m:e>
              <m:r>
                <m:rPr>
                  <m:sty m:val="p"/>
                </m:rPr>
                <w:rPr>
                  <w:rFonts w:ascii="Cambria Math" w:hAnsi="Cambria Math"/>
                </w:rPr>
                <m:t>∂</m:t>
              </m:r>
            </m:e>
          </m:acc>
          <m:r>
            <m:rPr>
              <m:sty m:val="p"/>
            </m:rPr>
            <w:rPr>
              <w:rFonts w:ascii="Cambria Math" w:hAnsi="Cambria Math"/>
              <w:szCs w:val="21"/>
              <w:lang w:val="en-GB"/>
            </w:rPr>
            <m:t>=CU+</m:t>
          </m:r>
          <m:r>
            <m:rPr>
              <m:sty m:val="p"/>
            </m:rPr>
            <w:rPr>
              <w:rFonts w:ascii="Cambria Math" w:hAnsi="Cambria Math"/>
            </w:rPr>
            <m:t xml:space="preserve">∂                                           </m:t>
          </m:r>
          <m:r>
            <m:rPr>
              <m:sty m:val="p"/>
            </m:rPr>
            <w:rPr>
              <w:rFonts w:ascii="Cambria Math" w:hAnsi="Cambria Math"/>
            </w:rPr>
            <m:t>（</m:t>
          </m:r>
          <m:r>
            <m:rPr>
              <m:sty m:val="p"/>
            </m:rPr>
            <w:rPr>
              <w:rFonts w:ascii="Cambria Math" w:hAnsi="Cambria Math"/>
            </w:rPr>
            <m:t>15</m:t>
          </m:r>
          <m:r>
            <m:rPr>
              <m:sty m:val="p"/>
            </m:rPr>
            <w:rPr>
              <w:rFonts w:ascii="Cambria Math" w:hAnsi="Cambria Math"/>
            </w:rPr>
            <m:t>）</m:t>
          </m:r>
        </m:oMath>
      </m:oMathPara>
    </w:p>
    <w:p w14:paraId="438CAFB3" w14:textId="77777777" w:rsidR="003D454B" w:rsidRPr="00C93C5C" w:rsidRDefault="003D454B" w:rsidP="007D005C">
      <w:pPr>
        <w:spacing w:line="480" w:lineRule="auto"/>
        <w:ind w:firstLineChars="200" w:firstLine="480"/>
        <w:rPr>
          <w:rFonts w:ascii="Palatino Linotype" w:hAnsi="Palatino Linotype"/>
        </w:rPr>
      </w:pPr>
      <w:r w:rsidRPr="00C93C5C">
        <w:rPr>
          <w:rFonts w:ascii="Palatino Linotype" w:hAnsi="Palatino Linotype"/>
        </w:rPr>
        <w:t>Based on this proposition, further analysis can be undertaken. CU = 0 means that the current DMU only faces a limitation of the production technology level. However, since CU&gt;0, due to the underutilization of fixed inputs and the limitation of the production technology level, the current DMU faces capacity underutilization.</w:t>
      </w:r>
    </w:p>
    <w:p w14:paraId="1437D404" w14:textId="77777777" w:rsidR="00CC1E27" w:rsidRPr="00C93C5C" w:rsidRDefault="00CC1E27">
      <w:pPr>
        <w:spacing w:line="360" w:lineRule="auto"/>
        <w:ind w:firstLineChars="200" w:firstLine="480"/>
        <w:rPr>
          <w:rFonts w:ascii="Palatino Linotype" w:hAnsi="Palatino Linotype"/>
        </w:rPr>
      </w:pPr>
    </w:p>
    <w:p w14:paraId="40537856" w14:textId="7288A7E2" w:rsidR="00471010" w:rsidRPr="00C93C5C" w:rsidRDefault="00371B2D">
      <w:pPr>
        <w:pStyle w:val="Heading2"/>
        <w:spacing w:before="0" w:after="0" w:line="360" w:lineRule="auto"/>
        <w:rPr>
          <w:rFonts w:ascii="Palatino Linotype" w:eastAsia="SimSun" w:hAnsi="Palatino Linotype" w:cs="Times New Roman"/>
          <w:b w:val="0"/>
          <w:sz w:val="28"/>
          <w:szCs w:val="28"/>
        </w:rPr>
      </w:pPr>
      <w:r w:rsidRPr="00C93C5C">
        <w:rPr>
          <w:rFonts w:ascii="Palatino Linotype" w:eastAsia="SimSun" w:hAnsi="Palatino Linotype" w:cs="Times New Roman"/>
          <w:b w:val="0"/>
          <w:sz w:val="28"/>
          <w:szCs w:val="28"/>
        </w:rPr>
        <w:t>2</w:t>
      </w:r>
      <w:r w:rsidR="009E4CD3" w:rsidRPr="00C93C5C">
        <w:rPr>
          <w:rFonts w:ascii="Palatino Linotype" w:eastAsia="SimSun" w:hAnsi="Palatino Linotype" w:cs="Times New Roman"/>
          <w:b w:val="0"/>
          <w:sz w:val="28"/>
          <w:szCs w:val="28"/>
        </w:rPr>
        <w:t>.4 Data and variables</w:t>
      </w:r>
    </w:p>
    <w:p w14:paraId="447E3577" w14:textId="77777777" w:rsidR="003D454B" w:rsidRPr="00C93C5C" w:rsidRDefault="003D454B" w:rsidP="007D005C">
      <w:pPr>
        <w:spacing w:line="480" w:lineRule="auto"/>
        <w:ind w:firstLineChars="200" w:firstLine="480"/>
        <w:rPr>
          <w:rFonts w:ascii="Palatino Linotype" w:hAnsi="Palatino Linotype"/>
        </w:rPr>
      </w:pPr>
      <w:r w:rsidRPr="00C93C5C">
        <w:rPr>
          <w:rFonts w:ascii="Palatino Linotype" w:hAnsi="Palatino Linotype"/>
        </w:rPr>
        <w:t xml:space="preserve">The transportation industry of 30 provinces and cities in China have been selected as the research object from 2011 to 2017. Tibet, Macau, Hong Kong and Taiwan were not included due to incomplete data sets. The transportation industry, as defined by the Chinese National Bureau of Statistics, is composed </w:t>
      </w:r>
      <w:r w:rsidRPr="00C93C5C">
        <w:rPr>
          <w:rFonts w:ascii="Palatino Linotype" w:hAnsi="Palatino Linotype"/>
        </w:rPr>
        <w:lastRenderedPageBreak/>
        <w:t>of transportation, post and storage. Consequently, only relevant variable data were collected. Additionally, due to the large remit of air transportation, it was difficult to capture all relevant data such as the mileage of various provinces and cities. Hence, the transportation industry referred to in this article includes three transportation modes: railway, waterway and highway transportation.</w:t>
      </w:r>
    </w:p>
    <w:p w14:paraId="0C64214D" w14:textId="77777777" w:rsidR="003D454B" w:rsidRPr="00C93C5C" w:rsidRDefault="003D454B" w:rsidP="007D005C">
      <w:pPr>
        <w:spacing w:line="480" w:lineRule="auto"/>
        <w:ind w:firstLineChars="200" w:firstLine="480"/>
        <w:rPr>
          <w:rFonts w:ascii="Palatino Linotype" w:hAnsi="Palatino Linotype"/>
        </w:rPr>
      </w:pPr>
      <w:r w:rsidRPr="00C93C5C">
        <w:rPr>
          <w:rFonts w:ascii="Palatino Linotype" w:hAnsi="Palatino Linotype"/>
        </w:rPr>
        <w:t>A CU evaluation framework of the transportation industry including both desired and undesired outputs has been established considering the performance of this industry through correlation with real data</w:t>
      </w:r>
      <w:r w:rsidRPr="00C93C5C">
        <w:rPr>
          <w:rFonts w:ascii="Palatino Linotype" w:eastAsiaTheme="minorEastAsia" w:hAnsi="Palatino Linotype"/>
          <w:szCs w:val="21"/>
        </w:rPr>
        <w:t xml:space="preserve">. Namely, </w:t>
      </w:r>
      <w:r w:rsidRPr="00C93C5C">
        <w:rPr>
          <w:rFonts w:ascii="Palatino Linotype" w:hAnsi="Palatino Linotype"/>
        </w:rPr>
        <w:t>this research selects four input variables. One is a fixed input: the length of transport routes. The other three are variable inputs: the number of employed people in transportation industry, the fixed assets investment and the final energy consumption. Additionally, three output variables considered desired output are considered: Passenger-Kilometers, Freight Ton-Kilometers and the gross product of the transportation industry. Finally, CO</w:t>
      </w:r>
      <w:r w:rsidRPr="00C93C5C">
        <w:rPr>
          <w:rFonts w:ascii="Palatino Linotype" w:hAnsi="Palatino Linotype"/>
          <w:vertAlign w:val="subscript"/>
        </w:rPr>
        <w:t>2</w:t>
      </w:r>
      <w:r w:rsidRPr="00C93C5C">
        <w:rPr>
          <w:rFonts w:ascii="Palatino Linotype" w:hAnsi="Palatino Linotype"/>
        </w:rPr>
        <w:t xml:space="preserve"> is identified as an undesired output. See Table 1 for further details.</w:t>
      </w:r>
    </w:p>
    <w:p w14:paraId="043750DB" w14:textId="3527B4E7" w:rsidR="00471010" w:rsidRPr="00C93C5C" w:rsidRDefault="009E4CD3" w:rsidP="007D005C">
      <w:pPr>
        <w:spacing w:line="480" w:lineRule="auto"/>
        <w:rPr>
          <w:rFonts w:ascii="Palatino Linotype" w:hAnsi="Palatino Linotype"/>
        </w:rPr>
      </w:pPr>
      <w:r w:rsidRPr="00C93C5C">
        <w:rPr>
          <w:rFonts w:ascii="Palatino Linotype" w:hAnsi="Palatino Linotype"/>
        </w:rPr>
        <w:t xml:space="preserve">Table 1. </w:t>
      </w:r>
    </w:p>
    <w:p w14:paraId="59259BA0" w14:textId="77777777" w:rsidR="00471010" w:rsidRPr="00C93C5C" w:rsidRDefault="008A298C" w:rsidP="007D005C">
      <w:pPr>
        <w:spacing w:line="480" w:lineRule="auto"/>
        <w:rPr>
          <w:rFonts w:ascii="Palatino Linotype" w:hAnsi="Palatino Linotype"/>
        </w:rPr>
      </w:pPr>
      <w:r w:rsidRPr="00C93C5C">
        <w:rPr>
          <w:rFonts w:ascii="Palatino Linotype" w:hAnsi="Palatino Linotype"/>
        </w:rPr>
        <w:t>Variables included in the CU evaluation index system</w:t>
      </w:r>
    </w:p>
    <w:tbl>
      <w:tblPr>
        <w:tblStyle w:val="TableGrid"/>
        <w:tblW w:w="8588" w:type="dxa"/>
        <w:tblBorders>
          <w:left w:val="none" w:sz="0" w:space="0" w:color="auto"/>
          <w:right w:val="none" w:sz="0" w:space="0" w:color="auto"/>
          <w:insideH w:val="none" w:sz="0" w:space="0" w:color="auto"/>
        </w:tblBorders>
        <w:tblLook w:val="04A0" w:firstRow="1" w:lastRow="0" w:firstColumn="1" w:lastColumn="0" w:noHBand="0" w:noVBand="1"/>
      </w:tblPr>
      <w:tblGrid>
        <w:gridCol w:w="2999"/>
        <w:gridCol w:w="1840"/>
        <w:gridCol w:w="1832"/>
        <w:gridCol w:w="1917"/>
      </w:tblGrid>
      <w:tr w:rsidR="00797724" w:rsidRPr="00C93C5C" w14:paraId="12BED4BF" w14:textId="77777777" w:rsidTr="00D555E6">
        <w:trPr>
          <w:trHeight w:val="339"/>
        </w:trPr>
        <w:tc>
          <w:tcPr>
            <w:tcW w:w="2992" w:type="dxa"/>
            <w:tcBorders>
              <w:top w:val="single" w:sz="4" w:space="0" w:color="auto"/>
              <w:bottom w:val="single" w:sz="4" w:space="0" w:color="auto"/>
              <w:right w:val="nil"/>
            </w:tcBorders>
          </w:tcPr>
          <w:p w14:paraId="5F3B42D4"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Variables</w:t>
            </w:r>
          </w:p>
        </w:tc>
        <w:tc>
          <w:tcPr>
            <w:tcW w:w="1843" w:type="dxa"/>
            <w:tcBorders>
              <w:top w:val="single" w:sz="4" w:space="0" w:color="auto"/>
              <w:left w:val="nil"/>
              <w:bottom w:val="single" w:sz="4" w:space="0" w:color="auto"/>
              <w:right w:val="nil"/>
            </w:tcBorders>
          </w:tcPr>
          <w:p w14:paraId="7F7F9AA6"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Types</w:t>
            </w:r>
          </w:p>
        </w:tc>
        <w:tc>
          <w:tcPr>
            <w:tcW w:w="1833" w:type="dxa"/>
            <w:tcBorders>
              <w:top w:val="single" w:sz="4" w:space="0" w:color="auto"/>
              <w:left w:val="nil"/>
              <w:bottom w:val="single" w:sz="4" w:space="0" w:color="auto"/>
              <w:right w:val="nil"/>
            </w:tcBorders>
          </w:tcPr>
          <w:p w14:paraId="5D5CD820"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Units</w:t>
            </w:r>
          </w:p>
        </w:tc>
        <w:tc>
          <w:tcPr>
            <w:tcW w:w="1920" w:type="dxa"/>
            <w:tcBorders>
              <w:top w:val="single" w:sz="4" w:space="0" w:color="auto"/>
              <w:left w:val="nil"/>
              <w:bottom w:val="single" w:sz="4" w:space="0" w:color="auto"/>
            </w:tcBorders>
          </w:tcPr>
          <w:p w14:paraId="4DDC2D33"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Reference</w:t>
            </w:r>
          </w:p>
        </w:tc>
      </w:tr>
      <w:tr w:rsidR="00797724" w:rsidRPr="00C93C5C" w14:paraId="381B394E" w14:textId="77777777" w:rsidTr="00D555E6">
        <w:trPr>
          <w:trHeight w:val="339"/>
        </w:trPr>
        <w:tc>
          <w:tcPr>
            <w:tcW w:w="2992" w:type="dxa"/>
            <w:tcBorders>
              <w:top w:val="single" w:sz="4" w:space="0" w:color="auto"/>
              <w:bottom w:val="nil"/>
              <w:right w:val="nil"/>
            </w:tcBorders>
          </w:tcPr>
          <w:p w14:paraId="3DF46759" w14:textId="77777777" w:rsidR="00797724" w:rsidRPr="00C93C5C" w:rsidRDefault="008F197E" w:rsidP="00797724">
            <w:pPr>
              <w:spacing w:line="480" w:lineRule="auto"/>
              <w:rPr>
                <w:rFonts w:ascii="Palatino Linotype" w:hAnsi="Palatino Linotype"/>
              </w:rPr>
            </w:pP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oMath>
            <w:r w:rsidR="00797724" w:rsidRPr="00C93C5C">
              <w:rPr>
                <w:rFonts w:ascii="Palatino Linotype" w:hAnsi="Palatino Linotype"/>
              </w:rPr>
              <w:t>Length of transport routes</w:t>
            </w:r>
          </w:p>
        </w:tc>
        <w:tc>
          <w:tcPr>
            <w:tcW w:w="1843" w:type="dxa"/>
            <w:tcBorders>
              <w:top w:val="single" w:sz="4" w:space="0" w:color="auto"/>
              <w:left w:val="nil"/>
              <w:bottom w:val="nil"/>
              <w:right w:val="nil"/>
            </w:tcBorders>
          </w:tcPr>
          <w:p w14:paraId="642D9181"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Fixed input</w:t>
            </w:r>
          </w:p>
        </w:tc>
        <w:tc>
          <w:tcPr>
            <w:tcW w:w="1833" w:type="dxa"/>
            <w:tcBorders>
              <w:top w:val="single" w:sz="4" w:space="0" w:color="auto"/>
              <w:left w:val="nil"/>
              <w:bottom w:val="nil"/>
              <w:right w:val="nil"/>
            </w:tcBorders>
          </w:tcPr>
          <w:p w14:paraId="4333E957"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00797724" w:rsidRPr="00C93C5C">
              <w:rPr>
                <w:rFonts w:ascii="Palatino Linotype" w:hAnsi="Palatino Linotype"/>
              </w:rPr>
              <w:t xml:space="preserve"> km</w:t>
            </w:r>
          </w:p>
        </w:tc>
        <w:tc>
          <w:tcPr>
            <w:tcW w:w="1920" w:type="dxa"/>
            <w:tcBorders>
              <w:top w:val="single" w:sz="4" w:space="0" w:color="auto"/>
              <w:left w:val="nil"/>
              <w:bottom w:val="nil"/>
            </w:tcBorders>
          </w:tcPr>
          <w:p w14:paraId="398B8287" w14:textId="6E73F29C" w:rsidR="00797724" w:rsidRPr="00C93C5C" w:rsidRDefault="00797724" w:rsidP="00797724">
            <w:pPr>
              <w:spacing w:line="480" w:lineRule="auto"/>
              <w:ind w:firstLineChars="15" w:firstLine="36"/>
              <w:rPr>
                <w:rFonts w:ascii="Palatino Linotype" w:hAnsi="Palatino Linotype"/>
              </w:rPr>
            </w:pPr>
            <w:r w:rsidRPr="00C93C5C">
              <w:rPr>
                <w:rFonts w:ascii="Palatino Linotype" w:hAnsi="Palatino Linotype"/>
              </w:rPr>
              <w:fldChar w:fldCharType="begin">
                <w:fldData xml:space="preserve">PEVuZE5vdGU+PENpdGU+PEF1dGhvcj5MaXU8L0F1dGhvcj48WWVhcj4yMDE3PC9ZZWFyPjxSZWNO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PEVuZE5vdGU+PENpdGU+PEF1dGhvcj5MaXU8L0F1dGhvcj48WWVhcj4yMDE3PC9ZZWFyPjxSZWNO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 xml:space="preserve">(Jain et al., 2008; Liu et al., </w:t>
            </w:r>
            <w:r w:rsidRPr="00C93C5C">
              <w:rPr>
                <w:rFonts w:ascii="Palatino Linotype" w:hAnsi="Palatino Linotype"/>
              </w:rPr>
              <w:lastRenderedPageBreak/>
              <w:t>2017)</w:t>
            </w:r>
            <w:r w:rsidRPr="00C93C5C">
              <w:rPr>
                <w:rFonts w:ascii="Palatino Linotype" w:hAnsi="Palatino Linotype"/>
              </w:rPr>
              <w:fldChar w:fldCharType="end"/>
            </w:r>
          </w:p>
        </w:tc>
      </w:tr>
      <w:tr w:rsidR="00797724" w:rsidRPr="00C93C5C" w14:paraId="6922AF2D" w14:textId="77777777" w:rsidTr="00D555E6">
        <w:trPr>
          <w:trHeight w:val="339"/>
        </w:trPr>
        <w:tc>
          <w:tcPr>
            <w:tcW w:w="2992" w:type="dxa"/>
            <w:tcBorders>
              <w:top w:val="nil"/>
              <w:bottom w:val="nil"/>
              <w:right w:val="nil"/>
            </w:tcBorders>
          </w:tcPr>
          <w:p w14:paraId="07722B06" w14:textId="77777777" w:rsidR="00797724" w:rsidRPr="00C93C5C" w:rsidRDefault="008F197E" w:rsidP="00797724">
            <w:pPr>
              <w:spacing w:line="480" w:lineRule="auto"/>
              <w:rPr>
                <w:rFonts w:ascii="Palatino Linotype" w:hAnsi="Palatino Linotype"/>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r>
                <m:rPr>
                  <m:sty m:val="p"/>
                </m:rPr>
                <w:rPr>
                  <w:rFonts w:ascii="Cambria Math" w:hAnsi="Cambria Math"/>
                </w:rPr>
                <m:t>=</m:t>
              </m:r>
            </m:oMath>
            <w:r w:rsidR="00797724" w:rsidRPr="00C93C5C">
              <w:rPr>
                <w:rFonts w:ascii="Palatino Linotype" w:hAnsi="Palatino Linotype"/>
              </w:rPr>
              <w:t>Number of employed people of transportation industry</w:t>
            </w:r>
          </w:p>
        </w:tc>
        <w:tc>
          <w:tcPr>
            <w:tcW w:w="1843" w:type="dxa"/>
            <w:tcBorders>
              <w:top w:val="nil"/>
              <w:left w:val="nil"/>
              <w:bottom w:val="nil"/>
              <w:right w:val="nil"/>
            </w:tcBorders>
          </w:tcPr>
          <w:p w14:paraId="41E935CF"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Variable input</w:t>
            </w:r>
          </w:p>
        </w:tc>
        <w:tc>
          <w:tcPr>
            <w:tcW w:w="1833" w:type="dxa"/>
            <w:tcBorders>
              <w:top w:val="nil"/>
              <w:left w:val="nil"/>
              <w:bottom w:val="nil"/>
              <w:right w:val="nil"/>
            </w:tcBorders>
          </w:tcPr>
          <w:p w14:paraId="2AC21B9E" w14:textId="61525FC6"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00797724" w:rsidRPr="00C93C5C">
              <w:rPr>
                <w:rFonts w:ascii="Palatino Linotype" w:hAnsi="Palatino Linotype"/>
              </w:rPr>
              <w:t xml:space="preserve"> people</w:t>
            </w:r>
          </w:p>
        </w:tc>
        <w:tc>
          <w:tcPr>
            <w:tcW w:w="1920" w:type="dxa"/>
            <w:tcBorders>
              <w:top w:val="nil"/>
              <w:left w:val="nil"/>
              <w:bottom w:val="nil"/>
            </w:tcBorders>
          </w:tcPr>
          <w:p w14:paraId="73AA58EF" w14:textId="156895B5" w:rsidR="00797724" w:rsidRPr="00C93C5C" w:rsidRDefault="00797724" w:rsidP="00797724">
            <w:pPr>
              <w:spacing w:line="480" w:lineRule="auto"/>
              <w:rPr>
                <w:rFonts w:ascii="Palatino Linotype" w:hAnsi="Palatino Linotype"/>
              </w:rPr>
            </w:pPr>
            <w:r w:rsidRPr="00C93C5C">
              <w:rPr>
                <w:rFonts w:ascii="Palatino Linotype" w:hAnsi="Palatino Linotype"/>
              </w:rPr>
              <w:fldChar w:fldCharType="begin">
                <w:fldData xml:space="preserve">PEVuZE5vdGU+PENpdGU+PEF1dGhvcj5DaGFuZzwvQXV0aG9yPjxZZWFyPjIwMTM8L1llYXI+PFJl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PEVuZE5vdGU+PENpdGU+PEF1dGhvcj5DaGFuZzwvQXV0aG9yPjxZZWFyPjIwMTM8L1llYXI+PFJl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(Chang et al., 2013; Feng and Wang, 2018; Jain et al., 2008; Song et al., 2015; Wu et al., 2016)</w:t>
            </w:r>
            <w:r w:rsidRPr="00C93C5C">
              <w:rPr>
                <w:rFonts w:ascii="Palatino Linotype" w:hAnsi="Palatino Linotype"/>
              </w:rPr>
              <w:fldChar w:fldCharType="end"/>
            </w:r>
          </w:p>
        </w:tc>
      </w:tr>
      <w:tr w:rsidR="00797724" w:rsidRPr="00C93C5C" w14:paraId="162309C4" w14:textId="77777777" w:rsidTr="00D555E6">
        <w:trPr>
          <w:trHeight w:val="339"/>
        </w:trPr>
        <w:tc>
          <w:tcPr>
            <w:tcW w:w="2992" w:type="dxa"/>
            <w:tcBorders>
              <w:top w:val="nil"/>
              <w:bottom w:val="nil"/>
              <w:right w:val="nil"/>
            </w:tcBorders>
          </w:tcPr>
          <w:p w14:paraId="72A72FD4" w14:textId="77777777" w:rsidR="00797724" w:rsidRPr="00C93C5C" w:rsidRDefault="008F197E" w:rsidP="00797724">
            <w:pPr>
              <w:spacing w:line="480" w:lineRule="auto"/>
              <w:rPr>
                <w:rFonts w:ascii="Palatino Linotype" w:hAnsi="Palatino Linotype"/>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m:t>
              </m:r>
            </m:oMath>
            <w:r w:rsidR="00797724" w:rsidRPr="00C93C5C">
              <w:rPr>
                <w:rFonts w:ascii="Palatino Linotype" w:hAnsi="Palatino Linotype"/>
              </w:rPr>
              <w:t>The fixed assets investment of Transportation industry</w:t>
            </w:r>
          </w:p>
        </w:tc>
        <w:tc>
          <w:tcPr>
            <w:tcW w:w="1843" w:type="dxa"/>
            <w:tcBorders>
              <w:top w:val="nil"/>
              <w:left w:val="nil"/>
              <w:bottom w:val="nil"/>
              <w:right w:val="nil"/>
            </w:tcBorders>
          </w:tcPr>
          <w:p w14:paraId="12E2DA18"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Variable input</w:t>
            </w:r>
          </w:p>
        </w:tc>
        <w:tc>
          <w:tcPr>
            <w:tcW w:w="1833" w:type="dxa"/>
            <w:tcBorders>
              <w:top w:val="nil"/>
              <w:left w:val="nil"/>
              <w:bottom w:val="nil"/>
              <w:right w:val="nil"/>
            </w:tcBorders>
          </w:tcPr>
          <w:p w14:paraId="23D58AC9"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797724" w:rsidRPr="00C93C5C">
              <w:rPr>
                <w:rFonts w:ascii="Palatino Linotype" w:hAnsi="Palatino Linotype"/>
              </w:rPr>
              <w:t xml:space="preserve"> CNY</w:t>
            </w:r>
          </w:p>
        </w:tc>
        <w:tc>
          <w:tcPr>
            <w:tcW w:w="1920" w:type="dxa"/>
            <w:tcBorders>
              <w:top w:val="nil"/>
              <w:left w:val="nil"/>
              <w:bottom w:val="nil"/>
            </w:tcBorders>
          </w:tcPr>
          <w:p w14:paraId="523A001C" w14:textId="5C919706" w:rsidR="00797724" w:rsidRPr="00C93C5C" w:rsidRDefault="00797724" w:rsidP="00797724">
            <w:pPr>
              <w:spacing w:line="480" w:lineRule="auto"/>
              <w:rPr>
                <w:rFonts w:ascii="Palatino Linotype" w:hAnsi="Palatino Linotype"/>
              </w:rPr>
            </w:pPr>
            <w:r w:rsidRPr="00C93C5C">
              <w:rPr>
                <w:rFonts w:ascii="Palatino Linotype" w:hAnsi="Palatino Linotype"/>
              </w:rPr>
              <w:fldChar w:fldCharType="begin">
                <w:fldData xml:space="preserve">PEVuZE5vdGU+PENpdGU+PEF1dGhvcj5DaGFuZzwvQXV0aG9yPjxZZWFyPjIwMTM8L1llYXI+PFJl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PEVuZE5vdGU+PENpdGU+PEF1dGhvcj5DaGFuZzwvQXV0aG9yPjxZZWFyPjIwMTM8L1llYXI+PFJl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(Chang et al., 2013; Feng and Wang, 2018; Jain et al., 2008; Song et al., 2015)</w:t>
            </w:r>
            <w:r w:rsidRPr="00C93C5C">
              <w:rPr>
                <w:rFonts w:ascii="Palatino Linotype" w:hAnsi="Palatino Linotype"/>
              </w:rPr>
              <w:fldChar w:fldCharType="end"/>
            </w:r>
          </w:p>
        </w:tc>
      </w:tr>
      <w:tr w:rsidR="00797724" w:rsidRPr="00C93C5C" w14:paraId="09AE7098" w14:textId="77777777" w:rsidTr="00D555E6">
        <w:trPr>
          <w:trHeight w:val="339"/>
        </w:trPr>
        <w:tc>
          <w:tcPr>
            <w:tcW w:w="2992" w:type="dxa"/>
            <w:tcBorders>
              <w:top w:val="nil"/>
              <w:bottom w:val="nil"/>
              <w:right w:val="nil"/>
            </w:tcBorders>
          </w:tcPr>
          <w:p w14:paraId="593A64A4"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e</m:t>
                  </m:r>
                </m:e>
                <m:sup>
                  <m:r>
                    <m:rPr>
                      <m:sty m:val="p"/>
                    </m:rPr>
                    <w:rPr>
                      <w:rFonts w:ascii="Cambria Math" w:hAnsi="Cambria Math"/>
                    </w:rPr>
                    <m:t>c</m:t>
                  </m:r>
                </m:sup>
              </m:sSup>
              <m:r>
                <m:rPr>
                  <m:sty m:val="p"/>
                </m:rPr>
                <w:rPr>
                  <w:rFonts w:ascii="Cambria Math" w:hAnsi="Cambria Math"/>
                </w:rPr>
                <m:t>=</m:t>
              </m:r>
            </m:oMath>
            <w:r w:rsidR="00797724" w:rsidRPr="00C93C5C">
              <w:rPr>
                <w:rFonts w:ascii="Palatino Linotype" w:hAnsi="Palatino Linotype"/>
              </w:rPr>
              <w:t>Final energy consumption of transport industry</w:t>
            </w:r>
          </w:p>
        </w:tc>
        <w:tc>
          <w:tcPr>
            <w:tcW w:w="1843" w:type="dxa"/>
            <w:tcBorders>
              <w:top w:val="nil"/>
              <w:left w:val="nil"/>
              <w:bottom w:val="nil"/>
              <w:right w:val="nil"/>
            </w:tcBorders>
          </w:tcPr>
          <w:p w14:paraId="3033C983"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Linked variable input</w:t>
            </w:r>
          </w:p>
        </w:tc>
        <w:tc>
          <w:tcPr>
            <w:tcW w:w="1833" w:type="dxa"/>
            <w:tcBorders>
              <w:top w:val="nil"/>
              <w:left w:val="nil"/>
              <w:bottom w:val="nil"/>
              <w:right w:val="nil"/>
            </w:tcBorders>
          </w:tcPr>
          <w:p w14:paraId="4DC66993"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00797724" w:rsidRPr="00C93C5C">
              <w:rPr>
                <w:rFonts w:ascii="Palatino Linotype" w:hAnsi="Palatino Linotype"/>
              </w:rPr>
              <w:t xml:space="preserve"> tons</w:t>
            </w:r>
          </w:p>
        </w:tc>
        <w:tc>
          <w:tcPr>
            <w:tcW w:w="1920" w:type="dxa"/>
            <w:tcBorders>
              <w:top w:val="nil"/>
              <w:left w:val="nil"/>
              <w:bottom w:val="nil"/>
            </w:tcBorders>
          </w:tcPr>
          <w:p w14:paraId="4FCD1514" w14:textId="4A1E7FD2" w:rsidR="00797724" w:rsidRPr="00C93C5C" w:rsidRDefault="00797724" w:rsidP="00797724">
            <w:pPr>
              <w:spacing w:line="480" w:lineRule="auto"/>
              <w:rPr>
                <w:rFonts w:ascii="Palatino Linotype" w:hAnsi="Palatino Linotype"/>
              </w:rPr>
            </w:pPr>
            <w:r w:rsidRPr="00C93C5C">
              <w:rPr>
                <w:rFonts w:ascii="Palatino Linotype" w:hAnsi="Palatino Linotype"/>
              </w:rPr>
              <w:fldChar w:fldCharType="begin">
                <w:fldData xml:space="preserve">PEVuZE5vdGU+PENpdGU+PEF1dGhvcj5DaGFuZzwvQXV0aG9yPjxZZWFyPjIwMTM8L1llYXI+PFJl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PEVuZE5vdGU+PENpdGU+PEF1dGhvcj5DaGFuZzwvQXV0aG9yPjxZZWFyPjIwMTM8L1llYXI+PFJl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(Chang et al., 2013; Feng and Wang, 2018; Shang et al., 2017; Wu et al., 2016)</w:t>
            </w:r>
            <w:r w:rsidRPr="00C93C5C">
              <w:rPr>
                <w:rFonts w:ascii="Palatino Linotype" w:hAnsi="Palatino Linotype"/>
              </w:rPr>
              <w:fldChar w:fldCharType="end"/>
            </w:r>
          </w:p>
        </w:tc>
      </w:tr>
      <w:tr w:rsidR="00797724" w:rsidRPr="00C93C5C" w14:paraId="642DA2E2" w14:textId="77777777" w:rsidTr="00D555E6">
        <w:trPr>
          <w:trHeight w:val="339"/>
        </w:trPr>
        <w:tc>
          <w:tcPr>
            <w:tcW w:w="2992" w:type="dxa"/>
            <w:tcBorders>
              <w:top w:val="nil"/>
              <w:bottom w:val="nil"/>
              <w:right w:val="nil"/>
            </w:tcBorders>
          </w:tcPr>
          <w:p w14:paraId="04221FE9" w14:textId="77777777" w:rsidR="00797724" w:rsidRPr="00C93C5C" w:rsidRDefault="008F197E" w:rsidP="00797724">
            <w:pPr>
              <w:spacing w:line="480" w:lineRule="auto"/>
              <w:rPr>
                <w:rFonts w:ascii="Palatino Linotype" w:hAnsi="Palatino Linotype"/>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oMath>
            <w:r w:rsidR="00797724" w:rsidRPr="00C93C5C">
              <w:rPr>
                <w:rFonts w:ascii="Palatino Linotype" w:hAnsi="Palatino Linotype"/>
              </w:rPr>
              <w:t>Passenger-Kilometers</w:t>
            </w:r>
          </w:p>
        </w:tc>
        <w:tc>
          <w:tcPr>
            <w:tcW w:w="1843" w:type="dxa"/>
            <w:tcBorders>
              <w:top w:val="nil"/>
              <w:left w:val="nil"/>
              <w:bottom w:val="nil"/>
              <w:right w:val="nil"/>
            </w:tcBorders>
          </w:tcPr>
          <w:p w14:paraId="2C2ED2F6"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desired output</w:t>
            </w:r>
          </w:p>
        </w:tc>
        <w:tc>
          <w:tcPr>
            <w:tcW w:w="1833" w:type="dxa"/>
            <w:tcBorders>
              <w:top w:val="nil"/>
              <w:left w:val="nil"/>
              <w:bottom w:val="nil"/>
              <w:right w:val="nil"/>
            </w:tcBorders>
          </w:tcPr>
          <w:p w14:paraId="1B5FEC61"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797724" w:rsidRPr="00C93C5C">
              <w:rPr>
                <w:rFonts w:ascii="Palatino Linotype" w:hAnsi="Palatino Linotype"/>
              </w:rPr>
              <w:t xml:space="preserve"> </w:t>
            </w:r>
            <w:r w:rsidR="00797724" w:rsidRPr="00C93C5C">
              <w:rPr>
                <w:rFonts w:ascii="Palatino Linotype" w:hAnsi="Palatino Linotype"/>
              </w:rPr>
              <w:lastRenderedPageBreak/>
              <w:t>passenger-km</w:t>
            </w:r>
          </w:p>
        </w:tc>
        <w:tc>
          <w:tcPr>
            <w:tcW w:w="1920" w:type="dxa"/>
            <w:tcBorders>
              <w:top w:val="nil"/>
              <w:left w:val="nil"/>
              <w:bottom w:val="nil"/>
            </w:tcBorders>
          </w:tcPr>
          <w:p w14:paraId="49FC03E1" w14:textId="68745DBA" w:rsidR="00797724" w:rsidRPr="00C93C5C" w:rsidRDefault="00797724" w:rsidP="00797724">
            <w:pPr>
              <w:spacing w:line="480" w:lineRule="auto"/>
              <w:rPr>
                <w:rFonts w:ascii="Palatino Linotype" w:hAnsi="Palatino Linotype"/>
              </w:rPr>
            </w:pPr>
            <w:r w:rsidRPr="00C93C5C">
              <w:rPr>
                <w:rFonts w:ascii="Palatino Linotype" w:hAnsi="Palatino Linotype"/>
              </w:rPr>
              <w:lastRenderedPageBreak/>
              <w:fldChar w:fldCharType="begin">
                <w:fldData xml:space="preserve">PEVuZE5vdGU+PENpdGU+PEF1dGhvcj5MaXU8L0F1dGhvcj48WWVhcj4yMDE3PC9ZZWFyPjxSZWNO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PEVuZE5vdGU+PENpdGU+PEF1dGhvcj5MaXU8L0F1dGhvcj48WWVhcj4yMDE3PC9ZZWFyPjxSZWNO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 xml:space="preserve">(Liu et al., 2017; </w:t>
            </w:r>
            <w:r w:rsidRPr="00C93C5C">
              <w:rPr>
                <w:rFonts w:ascii="Palatino Linotype" w:hAnsi="Palatino Linotype"/>
              </w:rPr>
              <w:lastRenderedPageBreak/>
              <w:t>Wu et al., 2016)</w:t>
            </w:r>
            <w:r w:rsidRPr="00C93C5C">
              <w:rPr>
                <w:rFonts w:ascii="Palatino Linotype" w:hAnsi="Palatino Linotype"/>
              </w:rPr>
              <w:fldChar w:fldCharType="end"/>
            </w:r>
          </w:p>
        </w:tc>
      </w:tr>
      <w:tr w:rsidR="00797724" w:rsidRPr="00C93C5C" w14:paraId="4DA9D921" w14:textId="77777777" w:rsidTr="00D555E6">
        <w:trPr>
          <w:trHeight w:val="339"/>
        </w:trPr>
        <w:tc>
          <w:tcPr>
            <w:tcW w:w="2992" w:type="dxa"/>
            <w:tcBorders>
              <w:top w:val="nil"/>
              <w:bottom w:val="nil"/>
              <w:right w:val="nil"/>
            </w:tcBorders>
          </w:tcPr>
          <w:p w14:paraId="45CE9144" w14:textId="77777777" w:rsidR="00797724" w:rsidRPr="00C93C5C" w:rsidRDefault="008F197E" w:rsidP="00797724">
            <w:pPr>
              <w:spacing w:line="480" w:lineRule="auto"/>
              <w:rPr>
                <w:rFonts w:ascii="Palatino Linotype" w:hAnsi="Palatino Linotype"/>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oMath>
            <w:r w:rsidR="00797724" w:rsidRPr="00C93C5C">
              <w:rPr>
                <w:rFonts w:ascii="Palatino Linotype" w:hAnsi="Palatino Linotype"/>
              </w:rPr>
              <w:t>Freight Ton- Kilometers</w:t>
            </w:r>
          </w:p>
        </w:tc>
        <w:tc>
          <w:tcPr>
            <w:tcW w:w="1843" w:type="dxa"/>
            <w:tcBorders>
              <w:top w:val="nil"/>
              <w:left w:val="nil"/>
              <w:bottom w:val="nil"/>
              <w:right w:val="nil"/>
            </w:tcBorders>
          </w:tcPr>
          <w:p w14:paraId="20A7BD64"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desired output</w:t>
            </w:r>
          </w:p>
        </w:tc>
        <w:tc>
          <w:tcPr>
            <w:tcW w:w="1833" w:type="dxa"/>
            <w:tcBorders>
              <w:top w:val="nil"/>
              <w:left w:val="nil"/>
              <w:bottom w:val="nil"/>
              <w:right w:val="nil"/>
            </w:tcBorders>
          </w:tcPr>
          <w:p w14:paraId="5E195714"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00797724" w:rsidRPr="00C93C5C">
              <w:rPr>
                <w:rFonts w:ascii="Palatino Linotype" w:hAnsi="Palatino Linotype"/>
              </w:rPr>
              <w:t xml:space="preserve"> ton-km</w:t>
            </w:r>
          </w:p>
        </w:tc>
        <w:tc>
          <w:tcPr>
            <w:tcW w:w="1920" w:type="dxa"/>
            <w:tcBorders>
              <w:top w:val="nil"/>
              <w:left w:val="nil"/>
              <w:bottom w:val="nil"/>
            </w:tcBorders>
          </w:tcPr>
          <w:p w14:paraId="0D2E8B7C" w14:textId="0ED530E1" w:rsidR="00797724" w:rsidRPr="00C93C5C" w:rsidRDefault="00797724" w:rsidP="00797724">
            <w:pPr>
              <w:spacing w:line="480" w:lineRule="auto"/>
              <w:rPr>
                <w:rFonts w:ascii="Palatino Linotype" w:hAnsi="Palatino Linotype"/>
              </w:rPr>
            </w:pPr>
            <w:r w:rsidRPr="00C93C5C">
              <w:rPr>
                <w:rFonts w:ascii="Palatino Linotype" w:hAnsi="Palatino Linotype"/>
              </w:rPr>
              <w:fldChar w:fldCharType="begin">
                <w:fldData xml:space="preserve">PEVuZE5vdGU+PENpdGU+PEF1dGhvcj5MaXU8L0F1dGhvcj48WWVhcj4yMDE3PC9ZZWFyPjxSZWNO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PEVuZE5vdGU+PENpdGU+PEF1dGhvcj5MaXU8L0F1dGhvcj48WWVhcj4yMDE3PC9ZZWFyPjxSZWNO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(Liu et al., 2017; Wu et al., 2016)</w:t>
            </w:r>
            <w:r w:rsidRPr="00C93C5C">
              <w:rPr>
                <w:rFonts w:ascii="Palatino Linotype" w:hAnsi="Palatino Linotype"/>
              </w:rPr>
              <w:fldChar w:fldCharType="end"/>
            </w:r>
          </w:p>
        </w:tc>
      </w:tr>
      <w:tr w:rsidR="00797724" w:rsidRPr="00C93C5C" w14:paraId="0B037F14" w14:textId="77777777" w:rsidTr="00D555E6">
        <w:trPr>
          <w:trHeight w:val="339"/>
        </w:trPr>
        <w:tc>
          <w:tcPr>
            <w:tcW w:w="2992" w:type="dxa"/>
            <w:tcBorders>
              <w:top w:val="nil"/>
              <w:bottom w:val="nil"/>
              <w:right w:val="nil"/>
            </w:tcBorders>
          </w:tcPr>
          <w:p w14:paraId="07FBB2F7" w14:textId="77777777" w:rsidR="00797724" w:rsidRPr="00C93C5C" w:rsidRDefault="008F197E" w:rsidP="00797724">
            <w:pPr>
              <w:spacing w:line="480" w:lineRule="auto"/>
              <w:rPr>
                <w:rFonts w:ascii="Palatino Linotype" w:hAnsi="Palatino Linotype"/>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3</m:t>
                  </m:r>
                </m:sub>
              </m:sSub>
              <m:r>
                <m:rPr>
                  <m:sty m:val="p"/>
                </m:rPr>
                <w:rPr>
                  <w:rFonts w:ascii="Cambria Math" w:hAnsi="Cambria Math"/>
                </w:rPr>
                <m:t>=</m:t>
              </m:r>
            </m:oMath>
            <w:r w:rsidR="00797724" w:rsidRPr="00C93C5C">
              <w:rPr>
                <w:rFonts w:ascii="Palatino Linotype" w:hAnsi="Palatino Linotype"/>
              </w:rPr>
              <w:t>The gross product of transportation industry</w:t>
            </w:r>
          </w:p>
        </w:tc>
        <w:tc>
          <w:tcPr>
            <w:tcW w:w="1843" w:type="dxa"/>
            <w:tcBorders>
              <w:top w:val="nil"/>
              <w:left w:val="nil"/>
              <w:bottom w:val="nil"/>
              <w:right w:val="nil"/>
            </w:tcBorders>
          </w:tcPr>
          <w:p w14:paraId="5E0D5764"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desired output</w:t>
            </w:r>
          </w:p>
        </w:tc>
        <w:tc>
          <w:tcPr>
            <w:tcW w:w="1833" w:type="dxa"/>
            <w:tcBorders>
              <w:top w:val="nil"/>
              <w:left w:val="nil"/>
              <w:bottom w:val="nil"/>
              <w:right w:val="nil"/>
            </w:tcBorders>
          </w:tcPr>
          <w:p w14:paraId="40DE70DE"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797724" w:rsidRPr="00C93C5C">
              <w:rPr>
                <w:rFonts w:ascii="Palatino Linotype" w:hAnsi="Palatino Linotype"/>
              </w:rPr>
              <w:t xml:space="preserve"> CNY</w:t>
            </w:r>
          </w:p>
        </w:tc>
        <w:tc>
          <w:tcPr>
            <w:tcW w:w="1920" w:type="dxa"/>
            <w:tcBorders>
              <w:top w:val="nil"/>
              <w:left w:val="nil"/>
              <w:bottom w:val="nil"/>
            </w:tcBorders>
          </w:tcPr>
          <w:p w14:paraId="309CD0D0" w14:textId="2F4C47CB" w:rsidR="00797724" w:rsidRPr="00C93C5C" w:rsidRDefault="00797724" w:rsidP="00797724">
            <w:pPr>
              <w:spacing w:line="480" w:lineRule="auto"/>
              <w:rPr>
                <w:rFonts w:ascii="Palatino Linotype" w:hAnsi="Palatino Linotype"/>
              </w:rPr>
            </w:pPr>
            <w:r w:rsidRPr="00C93C5C">
              <w:rPr>
                <w:rFonts w:ascii="Palatino Linotype" w:hAnsi="Palatino Linotype"/>
              </w:rPr>
              <w:fldChar w:fldCharType="begin">
                <w:fldData xml:space="preserve">PEVuZE5vdGU+PENpdGU+PEF1dGhvcj5TaGFuZzwvQXV0aG9yPjxZZWFyPjIwMTc8L1llYXI+PFJl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PEVuZE5vdGU+PENpdGU+PEF1dGhvcj5TaGFuZzwvQXV0aG9yPjxZZWFyPjIwMTc8L1llYXI+PFJl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(Feng and Wang, 2018; Shang et al., 2017; Song et al., 2015)</w:t>
            </w:r>
            <w:r w:rsidRPr="00C93C5C">
              <w:rPr>
                <w:rFonts w:ascii="Palatino Linotype" w:hAnsi="Palatino Linotype"/>
              </w:rPr>
              <w:fldChar w:fldCharType="end"/>
            </w:r>
          </w:p>
        </w:tc>
      </w:tr>
      <w:tr w:rsidR="00797724" w:rsidRPr="00C93C5C" w14:paraId="1D5D0751" w14:textId="77777777" w:rsidTr="00D555E6">
        <w:trPr>
          <w:trHeight w:val="339"/>
        </w:trPr>
        <w:tc>
          <w:tcPr>
            <w:tcW w:w="2992" w:type="dxa"/>
            <w:tcBorders>
              <w:top w:val="nil"/>
              <w:bottom w:val="single" w:sz="4" w:space="0" w:color="auto"/>
              <w:right w:val="nil"/>
            </w:tcBorders>
          </w:tcPr>
          <w:p w14:paraId="202EC8A2"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c</m:t>
                  </m:r>
                </m:e>
                <m:sup>
                  <m:r>
                    <m:rPr>
                      <m:sty m:val="p"/>
                    </m:rPr>
                    <w:rPr>
                      <w:rFonts w:ascii="Cambria Math" w:hAnsi="Cambria Math"/>
                    </w:rPr>
                    <m:t>e</m:t>
                  </m:r>
                </m:sup>
              </m:sSup>
              <m:r>
                <m:rPr>
                  <m:sty m:val="p"/>
                </m:rPr>
                <w:rPr>
                  <w:rFonts w:ascii="Cambria Math" w:hAnsi="Cambria Math"/>
                </w:rPr>
                <m:t>=</m:t>
              </m:r>
            </m:oMath>
            <w:r w:rsidR="00797724" w:rsidRPr="00C93C5C">
              <w:rPr>
                <w:rFonts w:ascii="Palatino Linotype" w:hAnsi="Palatino Linotype"/>
              </w:rPr>
              <w:t>Carbon dioxide emissions from the transportation industry</w:t>
            </w:r>
          </w:p>
        </w:tc>
        <w:tc>
          <w:tcPr>
            <w:tcW w:w="1843" w:type="dxa"/>
            <w:tcBorders>
              <w:top w:val="nil"/>
              <w:left w:val="nil"/>
              <w:bottom w:val="single" w:sz="4" w:space="0" w:color="auto"/>
              <w:right w:val="nil"/>
            </w:tcBorders>
          </w:tcPr>
          <w:p w14:paraId="3DD3A254" w14:textId="77777777" w:rsidR="00797724" w:rsidRPr="00C93C5C" w:rsidRDefault="00797724" w:rsidP="00797724">
            <w:pPr>
              <w:spacing w:line="480" w:lineRule="auto"/>
              <w:rPr>
                <w:rFonts w:ascii="Palatino Linotype" w:hAnsi="Palatino Linotype"/>
              </w:rPr>
            </w:pPr>
            <w:r w:rsidRPr="00C93C5C">
              <w:rPr>
                <w:rFonts w:ascii="Palatino Linotype" w:hAnsi="Palatino Linotype"/>
              </w:rPr>
              <w:t>Linked undesired output</w:t>
            </w:r>
          </w:p>
        </w:tc>
        <w:tc>
          <w:tcPr>
            <w:tcW w:w="1833" w:type="dxa"/>
            <w:tcBorders>
              <w:top w:val="nil"/>
              <w:left w:val="nil"/>
              <w:bottom w:val="single" w:sz="4" w:space="0" w:color="auto"/>
              <w:right w:val="nil"/>
            </w:tcBorders>
          </w:tcPr>
          <w:p w14:paraId="7B07422F" w14:textId="77777777" w:rsidR="00797724" w:rsidRPr="00C93C5C" w:rsidRDefault="008F197E" w:rsidP="00797724">
            <w:pPr>
              <w:spacing w:line="480" w:lineRule="auto"/>
              <w:rPr>
                <w:rFonts w:ascii="Palatino Linotype" w:hAnsi="Palatino Linotype"/>
              </w:rPr>
            </w:pP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00797724" w:rsidRPr="00C93C5C">
              <w:rPr>
                <w:rFonts w:ascii="Palatino Linotype" w:hAnsi="Palatino Linotype"/>
              </w:rPr>
              <w:t xml:space="preserve"> tons</w:t>
            </w:r>
          </w:p>
        </w:tc>
        <w:tc>
          <w:tcPr>
            <w:tcW w:w="1920" w:type="dxa"/>
            <w:tcBorders>
              <w:top w:val="nil"/>
              <w:left w:val="nil"/>
              <w:bottom w:val="single" w:sz="4" w:space="0" w:color="auto"/>
            </w:tcBorders>
          </w:tcPr>
          <w:p w14:paraId="608304D3" w14:textId="75B8A794" w:rsidR="00797724" w:rsidRPr="00C93C5C" w:rsidRDefault="00797724" w:rsidP="00797724">
            <w:pPr>
              <w:spacing w:line="480" w:lineRule="auto"/>
              <w:rPr>
                <w:rFonts w:ascii="Palatino Linotype" w:hAnsi="Palatino Linotype"/>
              </w:rPr>
            </w:pPr>
            <w:r w:rsidRPr="00C93C5C">
              <w:rPr>
                <w:rFonts w:ascii="Palatino Linotype" w:hAnsi="Palatino Linotype"/>
              </w:rPr>
              <w:fldChar w:fldCharType="begin">
                <w:fldData xml:space="preserve">PEVuZE5vdGU+PENpdGU+PEF1dGhvcj5MaXU8L0F1dGhvcj48WWVhcj4yMDE3PC9ZZWFyPjxSZWNO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==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PEVuZE5vdGU+PENpdGU+PEF1dGhvcj5MaXU8L0F1dGhvcj48WWVhcj4yMDE3PC9ZZWFyPjxSZWNO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==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(Chang et al., 2013; Feng and Wang, 2018; Liu et al., 2017; Song et al., 2015; Wu et al., 2016)</w:t>
            </w:r>
            <w:r w:rsidRPr="00C93C5C">
              <w:rPr>
                <w:rFonts w:ascii="Palatino Linotype" w:hAnsi="Palatino Linotype"/>
              </w:rPr>
              <w:fldChar w:fldCharType="end"/>
            </w:r>
          </w:p>
        </w:tc>
      </w:tr>
    </w:tbl>
    <w:p w14:paraId="1E171413" w14:textId="4A6D8B92" w:rsidR="00471010" w:rsidRPr="00C93C5C" w:rsidRDefault="009E4CD3" w:rsidP="007D005C">
      <w:pPr>
        <w:spacing w:line="480" w:lineRule="auto"/>
        <w:rPr>
          <w:rFonts w:ascii="Palatino Linotype" w:eastAsiaTheme="minorEastAsia" w:hAnsi="Palatino Linotype"/>
        </w:rPr>
      </w:pPr>
      <w:r w:rsidRPr="00C93C5C">
        <w:rPr>
          <w:rFonts w:ascii="Palatino Linotype" w:hAnsi="Palatino Linotype"/>
        </w:rPr>
        <w:t xml:space="preserve">The following </w:t>
      </w:r>
      <w:r w:rsidR="00876332" w:rsidRPr="00C93C5C">
        <w:rPr>
          <w:rFonts w:ascii="Palatino Linotype" w:hAnsi="Palatino Linotype"/>
        </w:rPr>
        <w:t xml:space="preserve">summary provides </w:t>
      </w:r>
      <w:r w:rsidRPr="00C93C5C">
        <w:rPr>
          <w:rFonts w:ascii="Palatino Linotype" w:hAnsi="Palatino Linotype"/>
        </w:rPr>
        <w:t>a description of the variables and data sources:</w:t>
      </w:r>
    </w:p>
    <w:p w14:paraId="7669CFA0" w14:textId="070762EC" w:rsidR="00471010" w:rsidRPr="00C93C5C" w:rsidRDefault="008F197E" w:rsidP="007D005C">
      <w:pPr>
        <w:spacing w:line="480" w:lineRule="auto"/>
        <w:ind w:firstLineChars="200" w:firstLine="480"/>
        <w:rPr>
          <w:rFonts w:ascii="Palatino Linotype" w:hAnsi="Palatino Linotype"/>
          <w:shd w:val="pct10" w:color="auto" w:fill="FFFFFF"/>
        </w:rPr>
      </w:pPr>
      <m:oMath>
        <m:sSub>
          <m:sSubPr>
            <m:ctrlPr>
              <w:rPr>
                <w:rFonts w:ascii="Cambria Math" w:eastAsiaTheme="minorEastAsia"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3D454B" w:rsidRPr="00C93C5C">
        <w:rPr>
          <w:rFonts w:ascii="Palatino Linotype" w:hAnsi="Palatino Linotype"/>
        </w:rPr>
        <w:t>Length of transport routes. It refers to the mileage of the three transportation modes (railways, inland waterways and highways) within a certain period. This variable reflects the development of the transportation industry.</w:t>
      </w:r>
    </w:p>
    <w:p w14:paraId="0D88A295" w14:textId="364C2346" w:rsidR="003D454B" w:rsidRPr="00C93C5C" w:rsidRDefault="008F197E" w:rsidP="007D005C">
      <w:pPr>
        <w:spacing w:line="480" w:lineRule="auto"/>
        <w:ind w:firstLineChars="200" w:firstLine="480"/>
        <w:rPr>
          <w:rFonts w:ascii="Palatino Linotype" w:hAnsi="Palatino Linotype"/>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r>
          <m:rPr>
            <m:sty m:val="p"/>
          </m:rPr>
          <w:rPr>
            <w:rFonts w:ascii="Cambria Math" w:hAnsi="Cambria Math"/>
          </w:rPr>
          <m:t>=</m:t>
        </m:r>
      </m:oMath>
      <w:r w:rsidR="009E4CD3" w:rsidRPr="00C93C5C">
        <w:rPr>
          <w:rFonts w:ascii="Palatino Linotype" w:hAnsi="Palatino Linotype"/>
        </w:rPr>
        <w:t xml:space="preserve"> </w:t>
      </w:r>
      <w:r w:rsidR="003D454B" w:rsidRPr="00C93C5C">
        <w:rPr>
          <w:rFonts w:ascii="Palatino Linotype" w:hAnsi="Palatino Linotype"/>
        </w:rPr>
        <w:t xml:space="preserve">Number of people employed in the transportation industry. It refers </w:t>
      </w:r>
      <w:r w:rsidR="003D454B" w:rsidRPr="00C93C5C">
        <w:rPr>
          <w:rFonts w:ascii="Palatino Linotype" w:hAnsi="Palatino Linotype"/>
        </w:rPr>
        <w:lastRenderedPageBreak/>
        <w:t>to the total number of employees in the transportation industrial sector at the end of each year, including those in the transportation industry, postal services, and storage. It is the most basic factor that measures transportation trade.</w:t>
      </w:r>
    </w:p>
    <w:p w14:paraId="28929864" w14:textId="77777777" w:rsidR="003D454B" w:rsidRPr="00C93C5C" w:rsidRDefault="008F197E" w:rsidP="007D005C">
      <w:pPr>
        <w:spacing w:line="480" w:lineRule="auto"/>
        <w:ind w:firstLineChars="200" w:firstLine="480"/>
        <w:rPr>
          <w:rFonts w:ascii="Palatino Linotype" w:hAnsi="Palatino Linotype"/>
        </w:rPr>
      </w:pPr>
      <m:oMath>
        <m:sSub>
          <m:sSubPr>
            <m:ctrlPr>
              <w:rPr>
                <w:rFonts w:ascii="Cambria Math" w:eastAsiaTheme="minorEastAsia" w:hAnsi="Cambria Math"/>
              </w:rPr>
            </m:ctrlPr>
          </m:sSubPr>
          <m:e>
            <m:r>
              <m:rPr>
                <m:sty m:val="p"/>
              </m:rPr>
              <w:rPr>
                <w:rFonts w:ascii="Cambria Math" w:hAnsi="Cambria Math"/>
              </w:rPr>
              <m:t>e</m:t>
            </m:r>
          </m:e>
          <m:sub>
            <m:r>
              <w:rPr>
                <w:rFonts w:ascii="Cambria Math" w:hAnsi="Cambria Math"/>
              </w:rPr>
              <m:t>2</m:t>
            </m:r>
          </m:sub>
        </m:sSub>
        <m:r>
          <w:rPr>
            <w:rFonts w:ascii="Cambria Math" w:eastAsiaTheme="minorEastAsia" w:hAnsi="Cambria Math"/>
          </w:rPr>
          <m:t>=</m:t>
        </m:r>
      </m:oMath>
      <w:r w:rsidR="00876332" w:rsidRPr="00C93C5C">
        <w:rPr>
          <w:rFonts w:ascii="Palatino Linotype" w:hAnsi="Palatino Linotype"/>
        </w:rPr>
        <w:t xml:space="preserve"> </w:t>
      </w:r>
      <w:r w:rsidR="006049C5" w:rsidRPr="00C93C5C">
        <w:rPr>
          <w:rFonts w:ascii="Palatino Linotype" w:hAnsi="Palatino Linotype"/>
        </w:rPr>
        <w:t>Fixed assets investment of the transportation industry.</w:t>
      </w:r>
      <w:r w:rsidR="009E4CD3" w:rsidRPr="00C93C5C">
        <w:rPr>
          <w:rFonts w:ascii="Palatino Linotype" w:hAnsi="Palatino Linotype"/>
        </w:rPr>
        <w:t xml:space="preserve"> </w:t>
      </w:r>
      <w:r w:rsidR="003D454B" w:rsidRPr="00C93C5C">
        <w:rPr>
          <w:rFonts w:ascii="Palatino Linotype" w:hAnsi="Palatino Linotype"/>
        </w:rPr>
        <w:t>This refers to all expenses and related workloads involved in the acquisition of fixed assets and construction projects in the transportation industry in a certain period of time. This variable is characterized by currency and can directly reflect the capital investment of the transportation industry in that period.</w:t>
      </w:r>
    </w:p>
    <w:p w14:paraId="7B952644" w14:textId="77777777" w:rsidR="003D454B" w:rsidRPr="00C93C5C" w:rsidRDefault="008F197E" w:rsidP="007D005C">
      <w:pPr>
        <w:spacing w:line="480" w:lineRule="auto"/>
        <w:ind w:firstLineChars="200" w:firstLine="480"/>
        <w:rPr>
          <w:rFonts w:ascii="Palatino Linotype" w:hAnsi="Palatino Linotype"/>
          <w:color w:val="000000" w:themeColor="text1"/>
        </w:rPr>
      </w:pPr>
      <m:oMath>
        <m:sSup>
          <m:sSupPr>
            <m:ctrlPr>
              <w:rPr>
                <w:rFonts w:ascii="Cambria Math" w:eastAsiaTheme="minorEastAsia" w:hAnsi="Cambria Math"/>
              </w:rPr>
            </m:ctrlPr>
          </m:sSupPr>
          <m:e>
            <m:r>
              <m:rPr>
                <m:sty m:val="p"/>
              </m:rPr>
              <w:rPr>
                <w:rFonts w:ascii="Cambria Math" w:hAnsi="Cambria Math"/>
              </w:rPr>
              <m:t>e</m:t>
            </m:r>
          </m:e>
          <m:sup>
            <m:r>
              <w:rPr>
                <w:rFonts w:ascii="Cambria Math" w:hAnsi="Cambria Math"/>
              </w:rPr>
              <m:t>c</m:t>
            </m:r>
          </m:sup>
        </m:sSup>
        <m:r>
          <w:rPr>
            <w:rFonts w:ascii="Cambria Math" w:hAnsi="Cambria Math"/>
          </w:rPr>
          <m:t>=</m:t>
        </m:r>
      </m:oMath>
      <w:r w:rsidR="0069026B" w:rsidRPr="00C93C5C">
        <w:rPr>
          <w:rFonts w:ascii="Palatino Linotype" w:hAnsi="Palatino Linotype"/>
        </w:rPr>
        <w:t>Final</w:t>
      </w:r>
      <w:r w:rsidR="009E4CD3" w:rsidRPr="00C93C5C">
        <w:rPr>
          <w:rFonts w:ascii="Palatino Linotype" w:hAnsi="Palatino Linotype"/>
        </w:rPr>
        <w:t xml:space="preserve"> </w:t>
      </w:r>
      <w:r w:rsidR="00806780" w:rsidRPr="00C93C5C">
        <w:rPr>
          <w:rFonts w:ascii="Palatino Linotype" w:hAnsi="Palatino Linotype"/>
        </w:rPr>
        <w:t xml:space="preserve">energy </w:t>
      </w:r>
      <w:r w:rsidR="009E4CD3" w:rsidRPr="00C93C5C">
        <w:rPr>
          <w:rFonts w:ascii="Palatino Linotype" w:hAnsi="Palatino Linotype"/>
        </w:rPr>
        <w:t xml:space="preserve">consumption of </w:t>
      </w:r>
      <w:r w:rsidR="00806780" w:rsidRPr="00C93C5C">
        <w:rPr>
          <w:rFonts w:ascii="Palatino Linotype" w:hAnsi="Palatino Linotype"/>
        </w:rPr>
        <w:t xml:space="preserve">transportation </w:t>
      </w:r>
      <w:r w:rsidR="009E4CD3" w:rsidRPr="00C93C5C">
        <w:rPr>
          <w:rFonts w:ascii="Palatino Linotype" w:hAnsi="Palatino Linotype"/>
        </w:rPr>
        <w:t xml:space="preserve">industry. </w:t>
      </w:r>
      <w:r w:rsidR="003D454B" w:rsidRPr="00C93C5C">
        <w:rPr>
          <w:rFonts w:ascii="Palatino Linotype" w:hAnsi="Palatino Linotype"/>
        </w:rPr>
        <w:t>It</w:t>
      </w:r>
      <w:r w:rsidR="003D454B" w:rsidRPr="00C93C5C">
        <w:rPr>
          <w:rFonts w:ascii="Palatino Linotype" w:hAnsi="Palatino Linotype"/>
          <w:color w:val="000000" w:themeColor="text1"/>
        </w:rPr>
        <w:t xml:space="preserve"> refers to the consumed amount of various types of energy by the transportation industry in a certain period of time. This variable deducts the conversion to secondary energy and losses, and is converted into quantity of standard coal. It attempts to reflect the extent of energy consumption in the transportation industry.</w:t>
      </w:r>
    </w:p>
    <w:p w14:paraId="73A5C8DD" w14:textId="77777777" w:rsidR="003D454B" w:rsidRPr="00C93C5C" w:rsidRDefault="008F197E" w:rsidP="007D005C">
      <w:pPr>
        <w:spacing w:line="480" w:lineRule="auto"/>
        <w:ind w:firstLineChars="200" w:firstLine="480"/>
        <w:rPr>
          <w:rFonts w:ascii="Palatino Linotype" w:hAnsi="Palatino Linotype"/>
        </w:rPr>
      </w:pPr>
      <m:oMath>
        <m:sSub>
          <m:sSubPr>
            <m:ctrlPr>
              <w:rPr>
                <w:rFonts w:ascii="Cambria Math" w:eastAsiaTheme="minorEastAsia" w:hAnsi="Cambria Math"/>
                <w:i/>
              </w:rPr>
            </m:ctrlPr>
          </m:sSubPr>
          <m:e>
            <m:r>
              <w:rPr>
                <w:rFonts w:ascii="Cambria Math" w:hAnsi="Cambria Math"/>
              </w:rPr>
              <m:t>p</m:t>
            </m:r>
          </m:e>
          <m:sub>
            <m:r>
              <w:rPr>
                <w:rFonts w:ascii="Cambria Math" w:hAnsi="Cambria Math"/>
              </w:rPr>
              <m:t>1</m:t>
            </m:r>
          </m:sub>
        </m:sSub>
        <m:r>
          <w:rPr>
            <w:rFonts w:ascii="Cambria Math" w:hAnsi="Cambria Math"/>
          </w:rPr>
          <m:t xml:space="preserve">= </m:t>
        </m:r>
      </m:oMath>
      <w:r w:rsidR="009E4CD3" w:rsidRPr="00C93C5C">
        <w:rPr>
          <w:rFonts w:ascii="Palatino Linotype" w:hAnsi="Palatino Linotype"/>
        </w:rPr>
        <w:t xml:space="preserve">Passenger-Kilometers. </w:t>
      </w:r>
      <w:r w:rsidR="003D454B" w:rsidRPr="00C93C5C">
        <w:rPr>
          <w:rFonts w:ascii="Palatino Linotype" w:hAnsi="Palatino Linotype"/>
        </w:rPr>
        <w:t>It is the sum of the products of the passengers quantity by their corresponding transportation distances in a certain period of time. It reflects the basic situation of the actual output of the transportation industry.</w:t>
      </w:r>
    </w:p>
    <w:p w14:paraId="09953357" w14:textId="77777777" w:rsidR="003D454B" w:rsidRPr="00C93C5C" w:rsidRDefault="008F197E" w:rsidP="007D005C">
      <w:pPr>
        <w:spacing w:line="480" w:lineRule="auto"/>
        <w:ind w:firstLineChars="200" w:firstLine="480"/>
        <w:rPr>
          <w:rFonts w:ascii="Palatino Linotype" w:hAnsi="Palatino Linotype"/>
        </w:rPr>
      </w:pPr>
      <m:oMath>
        <m:sSub>
          <m:sSubPr>
            <m:ctrlPr>
              <w:rPr>
                <w:rFonts w:ascii="Cambria Math" w:eastAsiaTheme="minorEastAsia"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oMath>
      <w:r w:rsidR="009E4CD3" w:rsidRPr="00C93C5C">
        <w:rPr>
          <w:rFonts w:ascii="Palatino Linotype" w:hAnsi="Palatino Linotype"/>
        </w:rPr>
        <w:t xml:space="preserve">Freight Ton-Kilometers. </w:t>
      </w:r>
      <w:r w:rsidR="003D454B" w:rsidRPr="00C93C5C">
        <w:rPr>
          <w:rFonts w:ascii="Palatino Linotype" w:hAnsi="Palatino Linotype"/>
        </w:rPr>
        <w:t>Analogous to the previous index, it is the sum of the products the goods quantity by their corresponding transportation distance in a certain period of time. It also reflects the actual output of the transportation industry.</w:t>
      </w:r>
    </w:p>
    <w:p w14:paraId="3C8A6595" w14:textId="77777777" w:rsidR="003D454B" w:rsidRPr="00C93C5C" w:rsidRDefault="008F197E" w:rsidP="007D005C">
      <w:pPr>
        <w:spacing w:line="480" w:lineRule="auto"/>
        <w:ind w:firstLineChars="200" w:firstLine="480"/>
        <w:rPr>
          <w:rFonts w:ascii="Palatino Linotype" w:hAnsi="Palatino Linotype"/>
        </w:rPr>
      </w:pPr>
      <m:oMath>
        <m:sSub>
          <m:sSubPr>
            <m:ctrlPr>
              <w:rPr>
                <w:rFonts w:ascii="Cambria Math" w:eastAsiaTheme="minorEastAsia"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oMath>
      <w:r w:rsidR="00D127CC" w:rsidRPr="00C93C5C">
        <w:rPr>
          <w:rFonts w:ascii="Palatino Linotype" w:hAnsi="Palatino Linotype"/>
        </w:rPr>
        <w:t>G</w:t>
      </w:r>
      <w:r w:rsidR="009E4CD3" w:rsidRPr="00C93C5C">
        <w:rPr>
          <w:rFonts w:ascii="Palatino Linotype" w:hAnsi="Palatino Linotype"/>
        </w:rPr>
        <w:t xml:space="preserve">ross product </w:t>
      </w:r>
      <w:r w:rsidR="00806780" w:rsidRPr="00C93C5C">
        <w:rPr>
          <w:rFonts w:ascii="Palatino Linotype" w:hAnsi="Palatino Linotype"/>
        </w:rPr>
        <w:t xml:space="preserve">of the </w:t>
      </w:r>
      <w:r w:rsidR="009E4CD3" w:rsidRPr="00C93C5C">
        <w:rPr>
          <w:rFonts w:ascii="Palatino Linotype" w:hAnsi="Palatino Linotype"/>
        </w:rPr>
        <w:t xml:space="preserve">transportation </w:t>
      </w:r>
      <w:r w:rsidR="00806780" w:rsidRPr="00C93C5C">
        <w:rPr>
          <w:rFonts w:ascii="Palatino Linotype" w:hAnsi="Palatino Linotype"/>
        </w:rPr>
        <w:t>industry</w:t>
      </w:r>
      <w:r w:rsidR="009E4CD3" w:rsidRPr="00C93C5C">
        <w:rPr>
          <w:rFonts w:ascii="Palatino Linotype" w:hAnsi="Palatino Linotype"/>
        </w:rPr>
        <w:t>.</w:t>
      </w:r>
      <w:r w:rsidR="003D454B" w:rsidRPr="00C93C5C">
        <w:rPr>
          <w:rFonts w:ascii="Palatino Linotype" w:hAnsi="Palatino Linotype"/>
        </w:rPr>
        <w:t>It refers to the final result of the production activities and services engaged with the transportation industry within a certain period. It is a direct reflection of the economic value that the transportation industry can create.</w:t>
      </w:r>
    </w:p>
    <w:p w14:paraId="3F4CA164" w14:textId="0056E4BE" w:rsidR="003D454B" w:rsidRPr="00C93C5C" w:rsidRDefault="008F197E" w:rsidP="007D005C">
      <w:pPr>
        <w:spacing w:line="480" w:lineRule="auto"/>
        <w:ind w:firstLineChars="200" w:firstLine="480"/>
        <w:rPr>
          <w:rFonts w:ascii="Palatino Linotype" w:hAnsi="Palatino Linotype"/>
        </w:rPr>
      </w:pPr>
      <m:oMath>
        <m:sSup>
          <m:sSupPr>
            <m:ctrlPr>
              <w:rPr>
                <w:rFonts w:ascii="Cambria Math" w:eastAsiaTheme="minorEastAsia" w:hAnsi="Cambria Math"/>
                <w:i/>
              </w:rPr>
            </m:ctrlPr>
          </m:sSupPr>
          <m:e>
            <m:r>
              <w:rPr>
                <w:rFonts w:ascii="Cambria Math" w:hAnsi="Cambria Math"/>
              </w:rPr>
              <m:t>c</m:t>
            </m:r>
          </m:e>
          <m:sup>
            <m:r>
              <w:rPr>
                <w:rFonts w:ascii="Cambria Math" w:hAnsi="Cambria Math"/>
              </w:rPr>
              <m:t>e</m:t>
            </m:r>
          </m:sup>
        </m:sSup>
        <m:r>
          <w:rPr>
            <w:rFonts w:ascii="Cambria Math" w:hAnsi="Cambria Math"/>
          </w:rPr>
          <m:t xml:space="preserve">= </m:t>
        </m:r>
      </m:oMath>
      <w:r w:rsidR="009E4CD3" w:rsidRPr="00C93C5C">
        <w:rPr>
          <w:rFonts w:ascii="Palatino Linotype" w:hAnsi="Palatino Linotype"/>
        </w:rPr>
        <w:t xml:space="preserve">Carbon dioxide emissions from the transportation </w:t>
      </w:r>
      <w:r w:rsidR="00030971" w:rsidRPr="00C93C5C">
        <w:rPr>
          <w:rFonts w:ascii="Palatino Linotype" w:hAnsi="Palatino Linotype"/>
        </w:rPr>
        <w:t>industry</w:t>
      </w:r>
      <w:r w:rsidR="009E4CD3" w:rsidRPr="00C93C5C">
        <w:rPr>
          <w:rFonts w:ascii="Palatino Linotype" w:hAnsi="Palatino Linotype"/>
        </w:rPr>
        <w:t xml:space="preserve">. </w:t>
      </w:r>
      <w:r w:rsidR="00393275" w:rsidRPr="00C93C5C">
        <w:rPr>
          <w:rFonts w:ascii="Palatino Linotype" w:hAnsi="Palatino Linotype"/>
        </w:rPr>
        <w:t xml:space="preserve">This study resort to the top-down calculation method for estimating carbon emissions published in the 2006 IPCC Guidelines for National Greenhouse Gas Inventories </w:t>
      </w:r>
      <w:r w:rsidR="00393275" w:rsidRPr="00C93C5C">
        <w:rPr>
          <w:rFonts w:ascii="Palatino Linotype" w:hAnsi="Palatino Linotype"/>
        </w:rPr>
        <w:fldChar w:fldCharType="begin"/>
      </w:r>
      <w:r w:rsidR="00393275" w:rsidRPr="00C93C5C">
        <w:rPr>
          <w:rFonts w:ascii="Palatino Linotype" w:hAnsi="Palatino Linotype"/>
        </w:rPr>
        <w:instrText xml:space="preserve"> ADDIN EN.CITE &lt;EndNote&gt;&lt;Cite&gt;&lt;Author&gt;IPCC&lt;/Author&gt;&lt;Year&gt;2006&lt;/Year&gt;&lt;RecNum&gt;601&lt;/RecNum&gt;&lt;DisplayText&gt;(IPCC, 2006)&lt;/DisplayText&gt;&lt;record&gt;&lt;rec-number&gt;601&lt;/rec-number&gt;&lt;foreign-keys&gt;&lt;key app="EN" db-id="z2sf20etlfdssqesvd55fp0f59ddr99w9e2p" timestamp="1587447330"&gt;601&lt;/key&gt;&lt;/foreign-keys&gt;&lt;ref-type name="Book"&gt;6&lt;/ref-type&gt;&lt;contributors&gt;&lt;authors&gt;&lt;author&gt;IPCC&lt;/author&gt;&lt;/authors&gt;&lt;/contributors&gt;&lt;titles&gt;&lt;title&gt;IPCC Guidelines for National Greenhouse Gas Inventories.&lt;/title&gt;&lt;/titles&gt;&lt;dates&gt;&lt;year&gt;2006&lt;/year&gt;&lt;/dates&gt;&lt;publisher&gt;Available at &amp;lt;http://www.ipcc.ch/report/2006-ipcc-guidelines-for-national-greenhouse-gas-inventories/&amp;gt;&lt;/publisher&gt;&lt;urls&gt;&lt;/urls&gt;&lt;/record&gt;&lt;/Cite&gt;&lt;/EndNote&gt;</w:instrText>
      </w:r>
      <w:r w:rsidR="00393275" w:rsidRPr="00C93C5C">
        <w:rPr>
          <w:rFonts w:ascii="Palatino Linotype" w:hAnsi="Palatino Linotype"/>
        </w:rPr>
        <w:fldChar w:fldCharType="separate"/>
      </w:r>
      <w:r w:rsidR="00393275" w:rsidRPr="00C93C5C">
        <w:rPr>
          <w:rFonts w:ascii="Palatino Linotype" w:hAnsi="Palatino Linotype"/>
        </w:rPr>
        <w:t>(IPCC, 2006)</w:t>
      </w:r>
      <w:r w:rsidR="00393275" w:rsidRPr="00C93C5C">
        <w:rPr>
          <w:rFonts w:ascii="Palatino Linotype" w:hAnsi="Palatino Linotype"/>
        </w:rPr>
        <w:fldChar w:fldCharType="end"/>
      </w:r>
      <w:r w:rsidR="00393275" w:rsidRPr="00C93C5C">
        <w:rPr>
          <w:rFonts w:ascii="Palatino Linotype" w:hAnsi="Palatino Linotype"/>
        </w:rPr>
        <w:t xml:space="preserve">. </w:t>
      </w:r>
      <w:r w:rsidR="0021170C" w:rsidRPr="00C93C5C">
        <w:rPr>
          <w:rFonts w:ascii="Palatino Linotype" w:hAnsi="Palatino Linotype"/>
        </w:rPr>
        <w:t>The basic calculation formula is:</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j=1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e>
        </m:nary>
        <m:r>
          <m:rPr>
            <m:sty m:val="p"/>
          </m:rPr>
          <w:rPr>
            <w:rFonts w:ascii="Cambria Math" w:hAnsi="Cambria Math"/>
          </w:rPr>
          <m:t>×</m:t>
        </m:r>
        <m:sSub>
          <m:sSubPr>
            <m:ctrlPr>
              <w:rPr>
                <w:rFonts w:ascii="Cambria Math" w:hAnsi="Cambria Math"/>
              </w:rPr>
            </m:ctrlPr>
          </m:sSubPr>
          <m:e>
            <m:r>
              <m:rPr>
                <m:sty m:val="p"/>
              </m:rPr>
              <w:rPr>
                <w:rFonts w:ascii="Cambria Math" w:hAnsi="Cambria Math"/>
              </w:rPr>
              <m:t>NCV</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CEF</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COF</m:t>
            </m:r>
          </m:e>
          <m:sub>
            <m:r>
              <m:rPr>
                <m:sty m:val="p"/>
              </m:rPr>
              <w:rPr>
                <w:rFonts w:ascii="Cambria Math" w:hAnsi="Cambria Math"/>
              </w:rPr>
              <m:t>j</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44</m:t>
            </m:r>
          </m:num>
          <m:den>
            <m:r>
              <m:rPr>
                <m:sty m:val="p"/>
              </m:rPr>
              <w:rPr>
                <w:rFonts w:ascii="Cambria Math" w:hAnsi="Cambria Math"/>
              </w:rPr>
              <m:t>12</m:t>
            </m:r>
          </m:den>
        </m:f>
      </m:oMath>
      <w:r w:rsidR="0021170C" w:rsidRPr="00C93C5C">
        <w:rPr>
          <w:rFonts w:ascii="Palatino Linotype" w:hAnsi="Palatino Linotype"/>
        </w:rPr>
        <w:t>.</w:t>
      </w:r>
      <w:r w:rsidR="003D454B" w:rsidRPr="00C93C5C">
        <w:rPr>
          <w:rFonts w:ascii="Palatino Linotype" w:hAnsi="Palatino Linotype"/>
        </w:rPr>
        <w:t xml:space="preserve"> In this expression, the carbon emission factor (</w:t>
      </w:r>
      <m:oMath>
        <m:sSub>
          <m:sSubPr>
            <m:ctrlPr>
              <w:rPr>
                <w:rFonts w:ascii="Cambria Math" w:hAnsi="Cambria Math"/>
              </w:rPr>
            </m:ctrlPr>
          </m:sSubPr>
          <m:e>
            <m:r>
              <m:rPr>
                <m:sty m:val="p"/>
              </m:rPr>
              <w:rPr>
                <w:rFonts w:ascii="Cambria Math" w:hAnsi="Cambria Math"/>
              </w:rPr>
              <m:t>CEF</m:t>
            </m:r>
          </m:e>
          <m:sub>
            <m:r>
              <m:rPr>
                <m:sty m:val="p"/>
              </m:rPr>
              <w:rPr>
                <w:rFonts w:ascii="Cambria Math" w:hAnsi="Cambria Math"/>
              </w:rPr>
              <m:t>j</m:t>
            </m:r>
          </m:sub>
        </m:sSub>
      </m:oMath>
      <w:r w:rsidR="003D454B" w:rsidRPr="00C93C5C">
        <w:rPr>
          <w:rFonts w:ascii="Palatino Linotype" w:hAnsi="Palatino Linotype"/>
        </w:rPr>
        <w:t>) is provided by the IPCC; the final energy consumption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oMath>
      <w:r w:rsidR="003D454B" w:rsidRPr="00C93C5C">
        <w:rPr>
          <w:rFonts w:ascii="Palatino Linotype" w:hAnsi="Palatino Linotype"/>
        </w:rPr>
        <w:t>) and the net calorific value of various energy sources (</w:t>
      </w:r>
      <m:oMath>
        <m:sSub>
          <m:sSubPr>
            <m:ctrlPr>
              <w:rPr>
                <w:rFonts w:ascii="Cambria Math" w:hAnsi="Cambria Math"/>
              </w:rPr>
            </m:ctrlPr>
          </m:sSubPr>
          <m:e>
            <m:r>
              <m:rPr>
                <m:sty m:val="p"/>
              </m:rPr>
              <w:rPr>
                <w:rFonts w:ascii="Cambria Math" w:hAnsi="Cambria Math"/>
              </w:rPr>
              <m:t>NCV</m:t>
            </m:r>
          </m:e>
          <m:sub>
            <m:r>
              <m:rPr>
                <m:sty m:val="p"/>
              </m:rPr>
              <w:rPr>
                <w:rFonts w:ascii="Cambria Math" w:hAnsi="Cambria Math"/>
              </w:rPr>
              <m:t>j</m:t>
            </m:r>
          </m:sub>
        </m:sSub>
      </m:oMath>
      <w:r w:rsidR="003D454B" w:rsidRPr="00C93C5C">
        <w:rPr>
          <w:rFonts w:ascii="Palatino Linotype" w:hAnsi="Palatino Linotype"/>
        </w:rPr>
        <w:t xml:space="preserve">) values are provided by the China Energy Statistics Yearbook </w:t>
      </w:r>
      <w:r w:rsidR="003D454B" w:rsidRPr="00C93C5C">
        <w:rPr>
          <w:rFonts w:ascii="Palatino Linotype" w:hAnsi="Palatino Linotype"/>
        </w:rPr>
        <w:fldChar w:fldCharType="begin"/>
      </w:r>
      <w:r w:rsidR="003D454B" w:rsidRPr="00C93C5C">
        <w:rPr>
          <w:rFonts w:ascii="Palatino Linotype" w:hAnsi="Palatino Linotype"/>
        </w:rPr>
        <w:instrText xml:space="preserve"> ADDIN EN.CITE &lt;EndNote&gt;&lt;Cite&gt;&lt;Author&gt;NBSMEP&lt;/Author&gt;&lt;Year&gt;2012-2018&lt;/Year&gt;&lt;RecNum&gt;252&lt;/RecNum&gt;&lt;DisplayText&gt;(NBSMEP, 2012-2018)&lt;/DisplayText&gt;&lt;record&gt;&lt;rec-number&gt;252&lt;/rec-number&gt;&lt;foreign-keys&gt;&lt;key app="EN" db-id="z2sf20etlfdssqesvd55fp0f59ddr99w9e2p" timestamp="0"&gt;252&lt;/key&gt;&lt;/foreign-keys&gt;&lt;ref-type name="Generic"&gt;13&lt;/ref-type&gt;&lt;contributors&gt;&lt;authors&gt;&lt;author&gt;&lt;style face="normal" font="default" charset="134" size="100%"&gt;NBSMEP&lt;/style&gt;&lt;/author&gt;&lt;/authors&gt;&lt;/contributors&gt;&lt;titles&gt;&lt;title&gt;&lt;style face="normal" font="default" charset="134" size="100%"&gt;China energy statistical yearbook—2012-2018&lt;/style&gt;&lt;/title&gt;&lt;/titles&gt;&lt;keywords&gt;&lt;keyword&gt;</w:instrText>
      </w:r>
      <w:r w:rsidR="003D454B" w:rsidRPr="00C93C5C">
        <w:rPr>
          <w:rFonts w:ascii="Palatino Linotype" w:hAnsi="Palatino Linotype"/>
        </w:rPr>
        <w:instrText>《中国能源统计年鉴</w:instrText>
      </w:r>
      <w:r w:rsidR="003D454B" w:rsidRPr="00C93C5C">
        <w:rPr>
          <w:rFonts w:ascii="Palatino Linotype" w:hAnsi="Palatino Linotype"/>
        </w:rPr>
        <w:instrText>2017</w:instrText>
      </w:r>
      <w:r w:rsidR="003D454B" w:rsidRPr="00C93C5C">
        <w:rPr>
          <w:rFonts w:ascii="Palatino Linotype" w:hAnsi="Palatino Linotype"/>
        </w:rPr>
        <w:instrText>》编辑出版人员</w:instrText>
      </w:r>
      <w:r w:rsidR="003D454B" w:rsidRPr="00C93C5C">
        <w:rPr>
          <w:rFonts w:ascii="Palatino Linotype" w:hAnsi="Palatino Linotype"/>
        </w:rPr>
        <w:instrText>&lt;/keyword&gt;&lt;/keywords&gt;&lt;dates&gt;&lt;year&gt;2012-2018&lt;/year&gt;&lt;/dates&gt;&lt;publisher&gt;&lt;style face="normal" font="default" charset="134" size="100%"&gt;China Statistics Press&lt;/style&gt;&lt;/publisher&gt;&lt;urls&gt;&lt;/urls&gt;&lt;remote-database-name&gt;&lt;style face="normal" font="default" charset="134" size="100%"&gt;</w:instrText>
      </w:r>
      <w:r w:rsidR="003D454B" w:rsidRPr="00C93C5C">
        <w:rPr>
          <w:rFonts w:ascii="Palatino Linotype" w:hAnsi="Palatino Linotype"/>
        </w:rPr>
        <w:instrText>年鉴</w:instrText>
      </w:r>
      <w:r w:rsidR="003D454B" w:rsidRPr="00C93C5C">
        <w:rPr>
          <w:rFonts w:ascii="Palatino Linotype" w:hAnsi="Palatino Linotype"/>
        </w:rPr>
        <w:instrText>&lt;/style&gt;&lt;/remote-database-name&gt;&lt;remote-database-provider&gt;Cnki&lt;/remote-database-provider&gt;&lt;/record&gt;&lt;/Cite&gt;&lt;/EndNote&gt;</w:instrText>
      </w:r>
      <w:r w:rsidR="003D454B" w:rsidRPr="00C93C5C">
        <w:rPr>
          <w:rFonts w:ascii="Palatino Linotype" w:hAnsi="Palatino Linotype"/>
        </w:rPr>
        <w:fldChar w:fldCharType="separate"/>
      </w:r>
      <w:r w:rsidR="003D454B" w:rsidRPr="00C93C5C">
        <w:rPr>
          <w:rFonts w:ascii="Palatino Linotype" w:hAnsi="Palatino Linotype"/>
        </w:rPr>
        <w:t>(NBSMEP, 2012-2018)</w:t>
      </w:r>
      <w:r w:rsidR="003D454B" w:rsidRPr="00C93C5C">
        <w:rPr>
          <w:rFonts w:ascii="Palatino Linotype" w:hAnsi="Palatino Linotype"/>
        </w:rPr>
        <w:fldChar w:fldCharType="end"/>
      </w:r>
      <w:r w:rsidR="003D454B" w:rsidRPr="00C93C5C">
        <w:rPr>
          <w:rFonts w:ascii="Palatino Linotype" w:hAnsi="Palatino Linotype"/>
        </w:rPr>
        <w:t>. The carbon oxidation factor (</w:t>
      </w:r>
      <m:oMath>
        <m:sSub>
          <m:sSubPr>
            <m:ctrlPr>
              <w:rPr>
                <w:rFonts w:ascii="Cambria Math" w:hAnsi="Cambria Math"/>
              </w:rPr>
            </m:ctrlPr>
          </m:sSubPr>
          <m:e>
            <m:r>
              <m:rPr>
                <m:sty m:val="p"/>
              </m:rPr>
              <w:rPr>
                <w:rFonts w:ascii="Cambria Math" w:hAnsi="Cambria Math"/>
              </w:rPr>
              <m:t>COF</m:t>
            </m:r>
          </m:e>
          <m:sub>
            <m:r>
              <m:rPr>
                <m:sty m:val="p"/>
              </m:rPr>
              <w:rPr>
                <w:rFonts w:ascii="Cambria Math" w:hAnsi="Cambria Math"/>
              </w:rPr>
              <m:t>j</m:t>
            </m:r>
          </m:sub>
        </m:sSub>
      </m:oMath>
      <w:r w:rsidR="003D454B" w:rsidRPr="00C93C5C">
        <w:rPr>
          <w:rFonts w:ascii="Palatino Linotype" w:hAnsi="Palatino Linotype"/>
        </w:rPr>
        <w:t xml:space="preserve">) is based on the values used by other researchers when calculating China's CO2 emissions (e.g. </w:t>
      </w:r>
      <w:r w:rsidR="003D454B" w:rsidRPr="00C93C5C">
        <w:rPr>
          <w:rFonts w:ascii="Palatino Linotype" w:hAnsi="Palatino Linotype"/>
        </w:rPr>
        <w:fldChar w:fldCharType="begin">
          <w:fldData xml:space="preserve">PEVuZE5vdGU+PENpdGU+PEF1dGhvcj5aaGFuZzwvQXV0aG9yPjxZZWFyPjIwMTg8L1llYXI+PFJl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</w:fldData>
        </w:fldChar>
      </w:r>
      <w:r w:rsidR="003D454B" w:rsidRPr="00C93C5C">
        <w:rPr>
          <w:rFonts w:ascii="Palatino Linotype" w:hAnsi="Palatino Linotype"/>
        </w:rPr>
        <w:instrText xml:space="preserve"> ADDIN EN.CITE </w:instrText>
      </w:r>
      <w:r w:rsidR="003D454B" w:rsidRPr="00C93C5C">
        <w:rPr>
          <w:rFonts w:ascii="Palatino Linotype" w:hAnsi="Palatino Linotype"/>
        </w:rPr>
        <w:fldChar w:fldCharType="begin">
          <w:fldData xml:space="preserve">PEVuZE5vdGU+PENpdGU+PEF1dGhvcj5aaGFuZzwvQXV0aG9yPjxZZWFyPjIwMTg8L1llYXI+PFJl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</w:fldData>
        </w:fldChar>
      </w:r>
      <w:r w:rsidR="003D454B" w:rsidRPr="00C93C5C">
        <w:rPr>
          <w:rFonts w:ascii="Palatino Linotype" w:hAnsi="Palatino Linotype"/>
        </w:rPr>
        <w:instrText xml:space="preserve"> ADDIN EN.CITE.DATA </w:instrText>
      </w:r>
      <w:r w:rsidR="003D454B" w:rsidRPr="00C93C5C">
        <w:rPr>
          <w:rFonts w:ascii="Palatino Linotype" w:hAnsi="Palatino Linotype"/>
        </w:rPr>
      </w:r>
      <w:r w:rsidR="003D454B" w:rsidRPr="00C93C5C">
        <w:rPr>
          <w:rFonts w:ascii="Palatino Linotype" w:hAnsi="Palatino Linotype"/>
        </w:rPr>
        <w:fldChar w:fldCharType="end"/>
      </w:r>
      <w:r w:rsidR="003D454B" w:rsidRPr="00C93C5C">
        <w:rPr>
          <w:rFonts w:ascii="Palatino Linotype" w:hAnsi="Palatino Linotype"/>
        </w:rPr>
      </w:r>
      <w:r w:rsidR="003D454B" w:rsidRPr="00C93C5C">
        <w:rPr>
          <w:rFonts w:ascii="Palatino Linotype" w:hAnsi="Palatino Linotype"/>
        </w:rPr>
        <w:fldChar w:fldCharType="separate"/>
      </w:r>
      <w:r w:rsidR="003D454B" w:rsidRPr="00C93C5C">
        <w:rPr>
          <w:rFonts w:ascii="Palatino Linotype" w:hAnsi="Palatino Linotype"/>
        </w:rPr>
        <w:t>(Emrouznejad and Yang, 2016; Zhang et al., 2020; Zhang et al., 2018a)</w:t>
      </w:r>
      <w:r w:rsidR="003D454B" w:rsidRPr="00C93C5C">
        <w:rPr>
          <w:rFonts w:ascii="Palatino Linotype" w:hAnsi="Palatino Linotype"/>
        </w:rPr>
        <w:fldChar w:fldCharType="end"/>
      </w:r>
      <w:r w:rsidR="003D454B" w:rsidRPr="00C93C5C">
        <w:rPr>
          <w:rFonts w:ascii="Palatino Linotype" w:hAnsi="Palatino Linotype"/>
        </w:rPr>
        <w:t xml:space="preserve">) . Detailed coefficients for calculating CO2 emissions from different energy sources can be found in Table </w:t>
      </w:r>
      <w:r w:rsidR="00393275" w:rsidRPr="00C93C5C">
        <w:rPr>
          <w:rFonts w:ascii="Palatino Linotype" w:hAnsi="Palatino Linotype"/>
        </w:rPr>
        <w:t>A.3</w:t>
      </w:r>
      <w:r w:rsidR="003D454B" w:rsidRPr="00C93C5C">
        <w:rPr>
          <w:rFonts w:ascii="Palatino Linotype" w:hAnsi="Palatino Linotype"/>
        </w:rPr>
        <w:t xml:space="preserve"> of the Appendix.</w:t>
      </w:r>
    </w:p>
    <w:p w14:paraId="14B33E9D" w14:textId="77777777" w:rsidR="00DC0F4C" w:rsidRPr="00C93C5C" w:rsidRDefault="00DC0F4C" w:rsidP="007D005C">
      <w:pPr>
        <w:spacing w:line="360" w:lineRule="auto"/>
        <w:rPr>
          <w:rFonts w:ascii="Palatino Linotype" w:hAnsi="Palatino Linotype"/>
        </w:rPr>
      </w:pPr>
    </w:p>
    <w:p w14:paraId="6A551847" w14:textId="5ACE79E4" w:rsidR="00471010" w:rsidRPr="00C93C5C" w:rsidRDefault="00371B2D">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3</w:t>
      </w:r>
      <w:r w:rsidR="009E4CD3" w:rsidRPr="00C93C5C">
        <w:rPr>
          <w:rFonts w:ascii="Palatino Linotype" w:hAnsi="Palatino Linotype"/>
          <w:b w:val="0"/>
          <w:sz w:val="32"/>
          <w:szCs w:val="32"/>
        </w:rPr>
        <w:t xml:space="preserve"> </w:t>
      </w:r>
      <w:r w:rsidR="002F67CD" w:rsidRPr="00C93C5C">
        <w:rPr>
          <w:rFonts w:ascii="Palatino Linotype" w:hAnsi="Palatino Linotype"/>
          <w:b w:val="0"/>
          <w:sz w:val="32"/>
          <w:szCs w:val="32"/>
        </w:rPr>
        <w:t>R</w:t>
      </w:r>
      <w:r w:rsidR="009E4CD3" w:rsidRPr="00C93C5C">
        <w:rPr>
          <w:rFonts w:ascii="Palatino Linotype" w:hAnsi="Palatino Linotype"/>
          <w:b w:val="0"/>
          <w:sz w:val="32"/>
          <w:szCs w:val="32"/>
        </w:rPr>
        <w:t>esults</w:t>
      </w:r>
    </w:p>
    <w:p w14:paraId="687B9BC3" w14:textId="77777777" w:rsidR="00807182" w:rsidRPr="00C93C5C" w:rsidRDefault="00371B2D" w:rsidP="00807182">
      <w:pPr>
        <w:pStyle w:val="Heading2"/>
        <w:spacing w:before="0" w:after="0" w:line="360" w:lineRule="auto"/>
        <w:rPr>
          <w:rFonts w:ascii="Palatino Linotype" w:eastAsia="SimSun" w:hAnsi="Palatino Linotype" w:cs="Times New Roman"/>
          <w:b w:val="0"/>
          <w:sz w:val="28"/>
          <w:szCs w:val="28"/>
        </w:rPr>
      </w:pPr>
      <w:r w:rsidRPr="00C93C5C">
        <w:rPr>
          <w:rFonts w:ascii="Palatino Linotype" w:eastAsia="SimSun" w:hAnsi="Palatino Linotype" w:cs="Times New Roman"/>
          <w:b w:val="0"/>
          <w:sz w:val="28"/>
          <w:szCs w:val="28"/>
        </w:rPr>
        <w:t>3</w:t>
      </w:r>
      <w:r w:rsidR="00464AA1" w:rsidRPr="00C93C5C">
        <w:rPr>
          <w:rFonts w:ascii="Palatino Linotype" w:eastAsia="SimSun" w:hAnsi="Palatino Linotype" w:cs="Times New Roman"/>
          <w:b w:val="0"/>
          <w:sz w:val="28"/>
          <w:szCs w:val="28"/>
        </w:rPr>
        <w:t xml:space="preserve">.1 </w:t>
      </w:r>
      <w:r w:rsidR="00CB7B9E" w:rsidRPr="00C93C5C">
        <w:rPr>
          <w:rFonts w:ascii="Palatino Linotype" w:eastAsia="SimSun" w:hAnsi="Palatino Linotype" w:cs="Times New Roman"/>
          <w:b w:val="0"/>
          <w:sz w:val="28"/>
          <w:szCs w:val="28"/>
        </w:rPr>
        <w:t xml:space="preserve">CU results </w:t>
      </w:r>
      <w:r w:rsidR="00806780" w:rsidRPr="00C93C5C">
        <w:rPr>
          <w:rFonts w:ascii="Palatino Linotype" w:eastAsia="SimSun" w:hAnsi="Palatino Linotype" w:cs="Times New Roman"/>
          <w:b w:val="0"/>
          <w:sz w:val="28"/>
          <w:szCs w:val="28"/>
        </w:rPr>
        <w:t xml:space="preserve">for </w:t>
      </w:r>
      <w:r w:rsidR="00CB7B9E" w:rsidRPr="00C93C5C">
        <w:rPr>
          <w:rFonts w:ascii="Palatino Linotype" w:eastAsia="SimSun" w:hAnsi="Palatino Linotype" w:cs="Times New Roman"/>
          <w:b w:val="0"/>
          <w:sz w:val="28"/>
          <w:szCs w:val="28"/>
        </w:rPr>
        <w:t>China's transportation industry</w:t>
      </w:r>
    </w:p>
    <w:p w14:paraId="7F37B832" w14:textId="69138126" w:rsidR="00393275" w:rsidRPr="00C93C5C" w:rsidRDefault="00393275" w:rsidP="00807182">
      <w:pPr>
        <w:spacing w:line="480" w:lineRule="auto"/>
        <w:ind w:firstLineChars="200" w:firstLine="480"/>
        <w:rPr>
          <w:rFonts w:ascii="Palatino Linotype" w:hAnsi="Palatino Linotype"/>
        </w:rPr>
      </w:pPr>
      <w:r w:rsidRPr="00C93C5C">
        <w:rPr>
          <w:rFonts w:ascii="Palatino Linotype" w:hAnsi="Palatino Linotype"/>
        </w:rPr>
        <w:t xml:space="preserve">This research study has estimated the CU values for China's transportation industry during the period 2011-2017, which are based on two </w:t>
      </w:r>
      <w:r w:rsidRPr="00C93C5C">
        <w:rPr>
          <w:rFonts w:ascii="Palatino Linotype" w:hAnsi="Palatino Linotype"/>
        </w:rPr>
        <w:lastRenderedPageBreak/>
        <w:t xml:space="preserve">measurement models. Adopting the measurement results of Method </w:t>
      </w:r>
      <w:r w:rsidRPr="00C93C5C">
        <w:rPr>
          <w:rFonts w:ascii="Palatino Linotype" w:hAnsi="Palatino Linotype"/>
        </w:rPr>
        <w:fldChar w:fldCharType="begin"/>
      </w:r>
      <w:r w:rsidRPr="00C93C5C">
        <w:rPr>
          <w:rFonts w:ascii="Palatino Linotype" w:hAnsi="Palatino Linotype"/>
        </w:rPr>
        <w:instrText xml:space="preserve"> = 2 \* ROMAN </w:instrText>
      </w:r>
      <w:r w:rsidRPr="00C93C5C">
        <w:rPr>
          <w:rFonts w:ascii="Palatino Linotype" w:hAnsi="Palatino Linotype"/>
        </w:rPr>
        <w:fldChar w:fldCharType="separate"/>
      </w:r>
      <w:r w:rsidRPr="00C93C5C">
        <w:rPr>
          <w:rFonts w:ascii="Palatino Linotype" w:hAnsi="Palatino Linotype"/>
        </w:rPr>
        <w:t>II</w:t>
      </w:r>
      <w:r w:rsidRPr="00C93C5C">
        <w:rPr>
          <w:rFonts w:ascii="Palatino Linotype" w:hAnsi="Palatino Linotype"/>
        </w:rPr>
        <w:fldChar w:fldCharType="end"/>
      </w:r>
      <w:r w:rsidRPr="00C93C5C">
        <w:rPr>
          <w:rFonts w:ascii="Palatino Linotype" w:hAnsi="Palatino Linotype"/>
        </w:rPr>
        <w:t xml:space="preserve"> as an illustrative example, Figure 1 clearly reflects the CU value of China's transportation industry every year and the average CU value. The average CU value of China's transportation industry was 0.0260, quite close to zero. This highlights that China's transportation industry has almost made full use of its input resources for capacity output and there is a small opportunity for further improvement. Furthermore, the CU value of China's transportation industry in 2011, 2015, 2016 and 2017 was higher, with all these years exceeding the CU average value during the study period. The highest CU value in 2017 was 0.0397, and the lowest CU value in 2014 was 0.0086.</w:t>
      </w:r>
    </w:p>
    <w:p w14:paraId="233CE1EF" w14:textId="77777777" w:rsidR="00393275"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rPr>
        <w:t xml:space="preserve">Adopting the CU value of 2014 as the critical point, the change of the CU value of China's transportation industry in the period 2011-2017 can be divided into two phases. The CU value of China's transportation industry in 2011-2014 is associated with the first phase, where the CU value dropped from 0.0322 to 0.0086, thereby indicating that the CU level of the transportation industry had continued to increase during this period. In 2014, variable inputs were almost all used for capacity output. The CU value of China's transportation industry in 2015-2017 is associated with the second phase, where the CU value rose to 0.0397. Although the CU value in 2016 was lower than the CU value in 2015, the overall trend was increasing. This position indicates that the level of capacity output of the transportation industry using input resources during this period had decreased, and the CU </w:t>
      </w:r>
      <w:r w:rsidRPr="00C93C5C">
        <w:rPr>
          <w:rFonts w:ascii="Palatino Linotype" w:hAnsi="Palatino Linotype"/>
        </w:rPr>
        <w:lastRenderedPageBreak/>
        <w:t>needs to be further improved.</w:t>
      </w:r>
    </w:p>
    <w:p w14:paraId="220B619C" w14:textId="77777777" w:rsidR="00464AA1" w:rsidRPr="00C93C5C" w:rsidRDefault="00464AA1" w:rsidP="00464AA1">
      <w:pPr>
        <w:ind w:firstLine="480"/>
        <w:jc w:val="center"/>
        <w:rPr>
          <w:rFonts w:ascii="Palatino Linotype" w:hAnsi="Palatino Linotype"/>
        </w:rPr>
      </w:pPr>
      <w:r w:rsidRPr="00C93C5C">
        <w:rPr>
          <w:rFonts w:ascii="Palatino Linotype" w:hAnsi="Palatino Linotype"/>
          <w:noProof/>
          <w:lang w:val="en-GB" w:eastAsia="en-GB"/>
        </w:rPr>
        <w:drawing>
          <wp:inline distT="0" distB="0" distL="0" distR="0" wp14:anchorId="4BD0FEC0" wp14:editId="2BC9EC7C">
            <wp:extent cx="4602480" cy="2788920"/>
            <wp:effectExtent l="0" t="0" r="7620" b="0"/>
            <wp:docPr id="1" name="图片 1" descr="H@)3OO7}[`K(6HI)W0H}0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3OO7}[`K(6HI)W0H}0F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02480" cy="2788920"/>
                    </a:xfrm>
                    <a:prstGeom prst="rect">
                      <a:avLst/>
                    </a:prstGeom>
                    <a:noFill/>
                    <a:ln>
                      <a:noFill/>
                    </a:ln>
                  </pic:spPr>
                </pic:pic>
              </a:graphicData>
            </a:graphic>
          </wp:inline>
        </w:drawing>
      </w:r>
    </w:p>
    <w:p w14:paraId="29AC6C93" w14:textId="77777777" w:rsidR="00464AA1" w:rsidRPr="00C93C5C" w:rsidRDefault="00464AA1" w:rsidP="00D555E6">
      <w:pPr>
        <w:spacing w:line="480" w:lineRule="auto"/>
        <w:ind w:firstLine="420"/>
        <w:jc w:val="center"/>
        <w:rPr>
          <w:rFonts w:ascii="Palatino Linotype" w:hAnsi="Palatino Linotype"/>
          <w:sz w:val="21"/>
        </w:rPr>
      </w:pPr>
      <w:r w:rsidRPr="00C93C5C">
        <w:rPr>
          <w:rFonts w:ascii="Palatino Linotype" w:hAnsi="Palatino Linotype"/>
          <w:sz w:val="21"/>
        </w:rPr>
        <w:t>Figure 1 The average CU value of the transportation industry changed from 2011 to 2017</w:t>
      </w:r>
    </w:p>
    <w:p w14:paraId="56CE0124" w14:textId="77777777" w:rsidR="00464AA1" w:rsidRPr="00C93C5C" w:rsidRDefault="00464AA1" w:rsidP="00464AA1">
      <w:pPr>
        <w:ind w:firstLine="420"/>
        <w:jc w:val="left"/>
        <w:rPr>
          <w:rFonts w:ascii="Palatino Linotype" w:hAnsi="Palatino Linotype"/>
          <w:sz w:val="21"/>
        </w:rPr>
      </w:pPr>
    </w:p>
    <w:p w14:paraId="2C608B9C" w14:textId="77777777" w:rsidR="00393275"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rPr>
        <w:t xml:space="preserve">The annual distribution of CU values in the transportation industry of 30 provinces and cities in China is provided in Figure 2. This analysis intuitively highlights that in the period 2011-2017, the CU values of Hebei, Hainan, Sichuan, Qinghai, and Ningxia were all 0 (see average map at the bottom of Figure 2). This indicates that the transportation industries in these five provinces and cities had fully utilized their production potential and maximized the use of variable inputs for capacity output. </w:t>
      </w:r>
    </w:p>
    <w:p w14:paraId="0ED8B46B" w14:textId="77777777" w:rsidR="00393275"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rPr>
        <w:t xml:space="preserve">Conversely, the CU value of the remaining 25 provinces and cities exceeds 0. This means that the production potential of transportation in most areas of China has not been fully developed, and the level of CU also has room for improvement. The output capacity can be effectively improved by rationally adjusting the allocation of input resources. This is also the case of </w:t>
      </w:r>
      <w:r w:rsidRPr="00C93C5C">
        <w:rPr>
          <w:rFonts w:ascii="Palatino Linotype" w:hAnsi="Palatino Linotype"/>
        </w:rPr>
        <w:lastRenderedPageBreak/>
        <w:t>China's national-level transportation industry.</w:t>
      </w:r>
    </w:p>
    <w:p w14:paraId="275D2B8F" w14:textId="77777777" w:rsidR="00464AA1" w:rsidRPr="00C93C5C" w:rsidRDefault="00464AA1" w:rsidP="00464AA1">
      <w:pPr>
        <w:spacing w:line="360" w:lineRule="auto"/>
        <w:ind w:firstLineChars="200" w:firstLine="480"/>
        <w:jc w:val="center"/>
        <w:rPr>
          <w:rFonts w:ascii="Palatino Linotype" w:hAnsi="Palatino Linotype"/>
        </w:rPr>
      </w:pPr>
      <w:r w:rsidRPr="00C93C5C">
        <w:rPr>
          <w:rFonts w:ascii="Palatino Linotype" w:hAnsi="Palatino Linotype"/>
          <w:noProof/>
          <w:szCs w:val="21"/>
          <w:lang w:val="en-GB" w:eastAsia="en-GB"/>
        </w:rPr>
        <w:drawing>
          <wp:inline distT="0" distB="0" distL="0" distR="0" wp14:anchorId="7C8217A0" wp14:editId="25D15960">
            <wp:extent cx="3284220" cy="2451735"/>
            <wp:effectExtent l="0" t="0" r="0" b="5715"/>
            <wp:docPr id="28" name="图片 28" descr="C:\Users\Administrator\Documents\Tencent Files\1251994734\FileRecv\MobileFile\Image\{}B%@09I8C%G`9)72[RCL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ocuments\Tencent Files\1251994734\FileRecv\MobileFile\Image\{}B%@09I8C%G`9)72[RCL4W.png"/>
                    <pic:cNvPicPr>
                      <a:picLocks noChangeAspect="1" noChangeArrowheads="1"/>
                    </pic:cNvPicPr>
                  </pic:nvPicPr>
                  <pic:blipFill>
                    <a:blip r:embed="rId12" cstate="print">
                      <a:extLst>
                        <a:ext uri="{28A0092B-C50C-407E-A947-70E740481C1C}">
                          <a14:useLocalDpi xmlns:a14="http://schemas.microsoft.com/office/drawing/2010/main" val="0"/>
                        </a:ext>
                      </a:extLst>
                    </a:blip>
                    <a:srcRect l="736" t="979" r="1031" b="1536"/>
                    <a:stretch>
                      <a:fillRect/>
                    </a:stretch>
                  </pic:blipFill>
                  <pic:spPr>
                    <a:xfrm>
                      <a:off x="0" y="0"/>
                      <a:ext cx="3284220" cy="2452087"/>
                    </a:xfrm>
                    <a:prstGeom prst="rect">
                      <a:avLst/>
                    </a:prstGeom>
                    <a:noFill/>
                    <a:ln>
                      <a:noFill/>
                    </a:ln>
                  </pic:spPr>
                </pic:pic>
              </a:graphicData>
            </a:graphic>
          </wp:inline>
        </w:drawing>
      </w:r>
    </w:p>
    <w:p w14:paraId="3C5CC1C6"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t>（</w:t>
      </w:r>
      <w:r w:rsidRPr="00C93C5C">
        <w:rPr>
          <w:rFonts w:ascii="Palatino Linotype" w:hAnsi="Palatino Linotype"/>
        </w:rPr>
        <w:t>2011</w:t>
      </w:r>
      <w:r w:rsidRPr="00C93C5C">
        <w:rPr>
          <w:rFonts w:ascii="Palatino Linotype" w:hAnsi="Palatino Linotype"/>
        </w:rPr>
        <w:t>）</w:t>
      </w:r>
    </w:p>
    <w:p w14:paraId="4D82A4F1" w14:textId="77777777" w:rsidR="00464AA1" w:rsidRPr="00C93C5C" w:rsidRDefault="00464AA1" w:rsidP="00464AA1">
      <w:pPr>
        <w:spacing w:line="360" w:lineRule="auto"/>
        <w:ind w:firstLineChars="200" w:firstLine="560"/>
        <w:jc w:val="center"/>
        <w:rPr>
          <w:rFonts w:ascii="Palatino Linotype" w:hAnsi="Palatino Linotype"/>
        </w:rPr>
      </w:pPr>
      <w:r w:rsidRPr="00C93C5C">
        <w:rPr>
          <w:rFonts w:ascii="Palatino Linotype" w:hAnsi="Palatino Linotype"/>
          <w:noProof/>
          <w:sz w:val="28"/>
          <w:szCs w:val="28"/>
          <w:lang w:val="en-GB" w:eastAsia="en-GB"/>
        </w:rPr>
        <w:drawing>
          <wp:inline distT="0" distB="0" distL="0" distR="0" wp14:anchorId="6B5E8247" wp14:editId="23B8C5CC">
            <wp:extent cx="3322320" cy="2487930"/>
            <wp:effectExtent l="0" t="0" r="0" b="7620"/>
            <wp:docPr id="30" name="图片 30" descr="C:\Users\Administrator\Documents\Tencent Files\1251994734\FileRecv\MobileFile\Image\$Q~@LT%392~0DB}{`9E9R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ocuments\Tencent Files\1251994734\FileRecv\MobileFile\Image\$Q~@LT%392~0DB}{`9E9RBB.png"/>
                    <pic:cNvPicPr>
                      <a:picLocks noChangeAspect="1" noChangeArrowheads="1"/>
                    </pic:cNvPicPr>
                  </pic:nvPicPr>
                  <pic:blipFill>
                    <a:blip r:embed="rId13" cstate="print">
                      <a:extLst>
                        <a:ext uri="{28A0092B-C50C-407E-A947-70E740481C1C}">
                          <a14:useLocalDpi xmlns:a14="http://schemas.microsoft.com/office/drawing/2010/main" val="0"/>
                        </a:ext>
                      </a:extLst>
                    </a:blip>
                    <a:srcRect l="748" t="992" r="898" b="1388"/>
                    <a:stretch>
                      <a:fillRect/>
                    </a:stretch>
                  </pic:blipFill>
                  <pic:spPr>
                    <a:xfrm>
                      <a:off x="0" y="0"/>
                      <a:ext cx="3342088" cy="2502751"/>
                    </a:xfrm>
                    <a:prstGeom prst="rect">
                      <a:avLst/>
                    </a:prstGeom>
                    <a:noFill/>
                    <a:ln>
                      <a:noFill/>
                    </a:ln>
                  </pic:spPr>
                </pic:pic>
              </a:graphicData>
            </a:graphic>
          </wp:inline>
        </w:drawing>
      </w:r>
    </w:p>
    <w:p w14:paraId="27FE8D7D"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t>（</w:t>
      </w:r>
      <w:r w:rsidRPr="00C93C5C">
        <w:rPr>
          <w:rFonts w:ascii="Palatino Linotype" w:hAnsi="Palatino Linotype"/>
        </w:rPr>
        <w:t>2012</w:t>
      </w:r>
      <w:r w:rsidRPr="00C93C5C">
        <w:rPr>
          <w:rFonts w:ascii="Palatino Linotype" w:hAnsi="Palatino Linotype"/>
        </w:rPr>
        <w:t>）</w:t>
      </w:r>
    </w:p>
    <w:p w14:paraId="6B86C960" w14:textId="77777777" w:rsidR="00464AA1" w:rsidRPr="00C93C5C" w:rsidRDefault="00464AA1" w:rsidP="00464AA1">
      <w:pPr>
        <w:spacing w:line="360" w:lineRule="auto"/>
        <w:ind w:firstLineChars="200" w:firstLine="560"/>
        <w:jc w:val="center"/>
        <w:rPr>
          <w:rFonts w:ascii="Palatino Linotype" w:hAnsi="Palatino Linotype"/>
        </w:rPr>
      </w:pPr>
      <w:r w:rsidRPr="00C93C5C">
        <w:rPr>
          <w:rFonts w:ascii="Palatino Linotype" w:hAnsi="Palatino Linotype"/>
          <w:noProof/>
          <w:sz w:val="28"/>
          <w:szCs w:val="28"/>
          <w:lang w:val="en-GB" w:eastAsia="en-GB"/>
        </w:rPr>
        <w:drawing>
          <wp:inline distT="0" distB="0" distL="0" distR="0" wp14:anchorId="0288DB16" wp14:editId="57498267">
            <wp:extent cx="3291840" cy="2462530"/>
            <wp:effectExtent l="0" t="0" r="3810" b="0"/>
            <wp:docPr id="31" name="图片 31" descr="C:\Users\Administrator\Documents\Tencent Files\1251994734\FileRecv\MobileFile\Image\HHRXI`313V}()~$0XI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ocuments\Tencent Files\1251994734\FileRecv\MobileFile\Image\HHRXI`313V}()~$0XI03%14.png"/>
                    <pic:cNvPicPr>
                      <a:picLocks noChangeAspect="1" noChangeArrowheads="1"/>
                    </pic:cNvPicPr>
                  </pic:nvPicPr>
                  <pic:blipFill>
                    <a:blip r:embed="rId14" cstate="print">
                      <a:extLst>
                        <a:ext uri="{28A0092B-C50C-407E-A947-70E740481C1C}">
                          <a14:useLocalDpi xmlns:a14="http://schemas.microsoft.com/office/drawing/2010/main" val="0"/>
                        </a:ext>
                      </a:extLst>
                    </a:blip>
                    <a:srcRect l="757" t="997" r="906" b="1864"/>
                    <a:stretch>
                      <a:fillRect/>
                    </a:stretch>
                  </pic:blipFill>
                  <pic:spPr>
                    <a:xfrm>
                      <a:off x="0" y="0"/>
                      <a:ext cx="3294834" cy="2464800"/>
                    </a:xfrm>
                    <a:prstGeom prst="rect">
                      <a:avLst/>
                    </a:prstGeom>
                    <a:noFill/>
                    <a:ln>
                      <a:noFill/>
                    </a:ln>
                  </pic:spPr>
                </pic:pic>
              </a:graphicData>
            </a:graphic>
          </wp:inline>
        </w:drawing>
      </w:r>
    </w:p>
    <w:p w14:paraId="2CE86754"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lastRenderedPageBreak/>
        <w:t>（</w:t>
      </w:r>
      <w:r w:rsidRPr="00C93C5C">
        <w:rPr>
          <w:rFonts w:ascii="Palatino Linotype" w:hAnsi="Palatino Linotype"/>
        </w:rPr>
        <w:t>2013</w:t>
      </w:r>
      <w:r w:rsidRPr="00C93C5C">
        <w:rPr>
          <w:rFonts w:ascii="Palatino Linotype" w:hAnsi="Palatino Linotype"/>
        </w:rPr>
        <w:t>）</w:t>
      </w:r>
    </w:p>
    <w:p w14:paraId="6AD0DA4E" w14:textId="77777777" w:rsidR="00464AA1" w:rsidRPr="00C93C5C" w:rsidRDefault="00464AA1" w:rsidP="00464AA1">
      <w:pPr>
        <w:spacing w:line="360" w:lineRule="auto"/>
        <w:ind w:firstLineChars="200" w:firstLine="560"/>
        <w:jc w:val="center"/>
        <w:rPr>
          <w:rFonts w:ascii="Palatino Linotype" w:hAnsi="Palatino Linotype"/>
        </w:rPr>
      </w:pPr>
      <w:r w:rsidRPr="00C93C5C">
        <w:rPr>
          <w:rFonts w:ascii="Palatino Linotype" w:hAnsi="Palatino Linotype"/>
          <w:noProof/>
          <w:sz w:val="28"/>
          <w:szCs w:val="28"/>
          <w:lang w:val="en-GB" w:eastAsia="en-GB"/>
        </w:rPr>
        <w:drawing>
          <wp:inline distT="0" distB="0" distL="0" distR="0" wp14:anchorId="3A1C9817" wp14:editId="76037FB2">
            <wp:extent cx="3482340" cy="2628900"/>
            <wp:effectExtent l="0" t="0" r="3810" b="0"/>
            <wp:docPr id="32" name="图片 32" descr="C:\Users\Administrator\Documents\Tencent Files\1251994734\FileRecv\MobileFile\Image\)8RS@`$BZVLWDG9W)`JH%Q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ocuments\Tencent Files\1251994734\FileRecv\MobileFile\Image\)8RS@`$BZVLWDG9W)`JH%QB.png"/>
                    <pic:cNvPicPr>
                      <a:picLocks noChangeAspect="1" noChangeArrowheads="1"/>
                    </pic:cNvPicPr>
                  </pic:nvPicPr>
                  <pic:blipFill>
                    <a:blip r:embed="rId15">
                      <a:extLst>
                        <a:ext uri="{28A0092B-C50C-407E-A947-70E740481C1C}">
                          <a14:useLocalDpi xmlns:a14="http://schemas.microsoft.com/office/drawing/2010/main" val="0"/>
                        </a:ext>
                      </a:extLst>
                    </a:blip>
                    <a:srcRect l="1053" t="993" r="752" b="1116"/>
                    <a:stretch>
                      <a:fillRect/>
                    </a:stretch>
                  </pic:blipFill>
                  <pic:spPr>
                    <a:xfrm>
                      <a:off x="0" y="0"/>
                      <a:ext cx="3482687" cy="2629349"/>
                    </a:xfrm>
                    <a:prstGeom prst="rect">
                      <a:avLst/>
                    </a:prstGeom>
                    <a:noFill/>
                    <a:ln>
                      <a:noFill/>
                    </a:ln>
                  </pic:spPr>
                </pic:pic>
              </a:graphicData>
            </a:graphic>
          </wp:inline>
        </w:drawing>
      </w:r>
    </w:p>
    <w:p w14:paraId="6953C58A"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t>（</w:t>
      </w:r>
      <w:r w:rsidRPr="00C93C5C">
        <w:rPr>
          <w:rFonts w:ascii="Palatino Linotype" w:hAnsi="Palatino Linotype"/>
        </w:rPr>
        <w:t>2014</w:t>
      </w:r>
      <w:r w:rsidRPr="00C93C5C">
        <w:rPr>
          <w:rFonts w:ascii="Palatino Linotype" w:hAnsi="Palatino Linotype"/>
        </w:rPr>
        <w:t>）</w:t>
      </w:r>
    </w:p>
    <w:p w14:paraId="4DCE2BDA" w14:textId="77777777" w:rsidR="00464AA1" w:rsidRPr="00C93C5C" w:rsidRDefault="00464AA1" w:rsidP="00464AA1">
      <w:pPr>
        <w:spacing w:line="360" w:lineRule="auto"/>
        <w:ind w:firstLineChars="200" w:firstLine="560"/>
        <w:jc w:val="center"/>
        <w:rPr>
          <w:rFonts w:ascii="Palatino Linotype" w:hAnsi="Palatino Linotype"/>
        </w:rPr>
      </w:pPr>
      <w:r w:rsidRPr="00C93C5C">
        <w:rPr>
          <w:rFonts w:ascii="Palatino Linotype" w:hAnsi="Palatino Linotype"/>
          <w:noProof/>
          <w:sz w:val="28"/>
          <w:szCs w:val="28"/>
          <w:lang w:val="en-GB" w:eastAsia="en-GB"/>
        </w:rPr>
        <w:drawing>
          <wp:inline distT="0" distB="0" distL="0" distR="0" wp14:anchorId="7F46CB98" wp14:editId="59FD70D7">
            <wp:extent cx="3322320" cy="2498090"/>
            <wp:effectExtent l="0" t="0" r="0" b="0"/>
            <wp:docPr id="33" name="图片 33" descr="C:\Users\Administrator\Documents\Tencent Files\1251994734\FileRecv\MobileFile\Image\3YTBUC%FB(MY~J}`DCH9{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ocuments\Tencent Files\1251994734\FileRecv\MobileFile\Image\3YTBUC%FB(MY~J}`DCH9{SK.png"/>
                    <pic:cNvPicPr>
                      <a:picLocks noChangeAspect="1" noChangeArrowheads="1"/>
                    </pic:cNvPicPr>
                  </pic:nvPicPr>
                  <pic:blipFill>
                    <a:blip r:embed="rId16" cstate="print">
                      <a:extLst>
                        <a:ext uri="{28A0092B-C50C-407E-A947-70E740481C1C}">
                          <a14:useLocalDpi xmlns:a14="http://schemas.microsoft.com/office/drawing/2010/main" val="0"/>
                        </a:ext>
                      </a:extLst>
                    </a:blip>
                    <a:srcRect l="752" t="1189" r="904" b="1318"/>
                    <a:stretch>
                      <a:fillRect/>
                    </a:stretch>
                  </pic:blipFill>
                  <pic:spPr>
                    <a:xfrm>
                      <a:off x="0" y="0"/>
                      <a:ext cx="3327218" cy="2501783"/>
                    </a:xfrm>
                    <a:prstGeom prst="rect">
                      <a:avLst/>
                    </a:prstGeom>
                    <a:noFill/>
                    <a:ln>
                      <a:noFill/>
                    </a:ln>
                  </pic:spPr>
                </pic:pic>
              </a:graphicData>
            </a:graphic>
          </wp:inline>
        </w:drawing>
      </w:r>
    </w:p>
    <w:p w14:paraId="79753989"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t>（</w:t>
      </w:r>
      <w:r w:rsidRPr="00C93C5C">
        <w:rPr>
          <w:rFonts w:ascii="Palatino Linotype" w:hAnsi="Palatino Linotype"/>
        </w:rPr>
        <w:t>2015</w:t>
      </w:r>
      <w:r w:rsidRPr="00C93C5C">
        <w:rPr>
          <w:rFonts w:ascii="Palatino Linotype" w:hAnsi="Palatino Linotype"/>
        </w:rPr>
        <w:t>）</w:t>
      </w:r>
    </w:p>
    <w:p w14:paraId="212D39D4" w14:textId="77777777" w:rsidR="00464AA1" w:rsidRPr="00C93C5C" w:rsidRDefault="00464AA1" w:rsidP="00464AA1">
      <w:pPr>
        <w:spacing w:line="360" w:lineRule="auto"/>
        <w:ind w:firstLineChars="200" w:firstLine="560"/>
        <w:jc w:val="center"/>
        <w:rPr>
          <w:rFonts w:ascii="Palatino Linotype" w:hAnsi="Palatino Linotype"/>
        </w:rPr>
      </w:pPr>
      <w:r w:rsidRPr="00C93C5C">
        <w:rPr>
          <w:rFonts w:ascii="Palatino Linotype" w:hAnsi="Palatino Linotype"/>
          <w:noProof/>
          <w:sz w:val="28"/>
          <w:szCs w:val="28"/>
          <w:lang w:val="en-GB" w:eastAsia="en-GB"/>
        </w:rPr>
        <w:drawing>
          <wp:inline distT="0" distB="0" distL="0" distR="0" wp14:anchorId="6ADED43A" wp14:editId="01809309">
            <wp:extent cx="2971165" cy="2225040"/>
            <wp:effectExtent l="0" t="0" r="635" b="3810"/>
            <wp:docPr id="34" name="图片 34" descr="C:\Users\Administrator\Documents\Tencent Files\1251994734\FileRecv\MobileFile\Image\M[92RR7[EGHTL{X$6[M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ocuments\Tencent Files\1251994734\FileRecv\MobileFile\Image\M[92RR7[EGHTL{X$6[M9A$7.png"/>
                    <pic:cNvPicPr>
                      <a:picLocks noChangeAspect="1" noChangeArrowheads="1"/>
                    </pic:cNvPicPr>
                  </pic:nvPicPr>
                  <pic:blipFill>
                    <a:blip r:embed="rId17" cstate="print">
                      <a:extLst>
                        <a:ext uri="{28A0092B-C50C-407E-A947-70E740481C1C}">
                          <a14:useLocalDpi xmlns:a14="http://schemas.microsoft.com/office/drawing/2010/main" val="0"/>
                        </a:ext>
                      </a:extLst>
                    </a:blip>
                    <a:srcRect l="743" t="1184" r="1041" b="1147"/>
                    <a:stretch>
                      <a:fillRect/>
                    </a:stretch>
                  </pic:blipFill>
                  <pic:spPr>
                    <a:xfrm>
                      <a:off x="0" y="0"/>
                      <a:ext cx="2971216" cy="2225040"/>
                    </a:xfrm>
                    <a:prstGeom prst="rect">
                      <a:avLst/>
                    </a:prstGeom>
                    <a:noFill/>
                    <a:ln>
                      <a:noFill/>
                    </a:ln>
                  </pic:spPr>
                </pic:pic>
              </a:graphicData>
            </a:graphic>
          </wp:inline>
        </w:drawing>
      </w:r>
    </w:p>
    <w:p w14:paraId="5F1033A2"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lastRenderedPageBreak/>
        <w:t>（</w:t>
      </w:r>
      <w:r w:rsidRPr="00C93C5C">
        <w:rPr>
          <w:rFonts w:ascii="Palatino Linotype" w:hAnsi="Palatino Linotype"/>
        </w:rPr>
        <w:t>2016</w:t>
      </w:r>
      <w:r w:rsidRPr="00C93C5C">
        <w:rPr>
          <w:rFonts w:ascii="Palatino Linotype" w:hAnsi="Palatino Linotype"/>
        </w:rPr>
        <w:t>）</w:t>
      </w:r>
    </w:p>
    <w:p w14:paraId="0B99C1D8" w14:textId="77777777" w:rsidR="00464AA1" w:rsidRPr="00C93C5C" w:rsidRDefault="00464AA1" w:rsidP="00464AA1">
      <w:pPr>
        <w:spacing w:line="360" w:lineRule="auto"/>
        <w:ind w:firstLineChars="200" w:firstLine="560"/>
        <w:jc w:val="center"/>
        <w:rPr>
          <w:rFonts w:ascii="Palatino Linotype" w:hAnsi="Palatino Linotype"/>
        </w:rPr>
      </w:pPr>
      <w:r w:rsidRPr="00C93C5C">
        <w:rPr>
          <w:rFonts w:ascii="Palatino Linotype" w:hAnsi="Palatino Linotype"/>
          <w:noProof/>
          <w:sz w:val="28"/>
          <w:szCs w:val="28"/>
          <w:lang w:val="en-GB" w:eastAsia="en-GB"/>
        </w:rPr>
        <w:drawing>
          <wp:inline distT="0" distB="0" distL="0" distR="0" wp14:anchorId="3C956B5B" wp14:editId="4B44468B">
            <wp:extent cx="3404870" cy="2545080"/>
            <wp:effectExtent l="0" t="0" r="5080" b="7620"/>
            <wp:docPr id="35" name="图片 35" descr="C:\Users\Administrator\Documents\Tencent Files\1251994734\FileRecv\MobileFile\Image\NL]2E~K9OD@QZ62I7K1J7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ocuments\Tencent Files\1251994734\FileRecv\MobileFile\Image\NL]2E~K9OD@QZ62I7K1J7CB.png"/>
                    <pic:cNvPicPr>
                      <a:picLocks noChangeAspect="1" noChangeArrowheads="1"/>
                    </pic:cNvPicPr>
                  </pic:nvPicPr>
                  <pic:blipFill>
                    <a:blip r:embed="rId18" cstate="print">
                      <a:extLst>
                        <a:ext uri="{28A0092B-C50C-407E-A947-70E740481C1C}">
                          <a14:useLocalDpi xmlns:a14="http://schemas.microsoft.com/office/drawing/2010/main" val="0"/>
                        </a:ext>
                      </a:extLst>
                    </a:blip>
                    <a:srcRect l="721" t="959" r="1000" b="1344"/>
                    <a:stretch>
                      <a:fillRect/>
                    </a:stretch>
                  </pic:blipFill>
                  <pic:spPr>
                    <a:xfrm>
                      <a:off x="0" y="0"/>
                      <a:ext cx="3405972" cy="2545726"/>
                    </a:xfrm>
                    <a:prstGeom prst="rect">
                      <a:avLst/>
                    </a:prstGeom>
                    <a:noFill/>
                    <a:ln>
                      <a:noFill/>
                    </a:ln>
                  </pic:spPr>
                </pic:pic>
              </a:graphicData>
            </a:graphic>
          </wp:inline>
        </w:drawing>
      </w:r>
    </w:p>
    <w:p w14:paraId="24AE35D7"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t>（</w:t>
      </w:r>
      <w:r w:rsidRPr="00C93C5C">
        <w:rPr>
          <w:rFonts w:ascii="Palatino Linotype" w:hAnsi="Palatino Linotype"/>
        </w:rPr>
        <w:t>2017</w:t>
      </w:r>
      <w:r w:rsidRPr="00C93C5C">
        <w:rPr>
          <w:rFonts w:ascii="Palatino Linotype" w:hAnsi="Palatino Linotype"/>
        </w:rPr>
        <w:t>）</w:t>
      </w:r>
    </w:p>
    <w:p w14:paraId="4A543FB0" w14:textId="77777777" w:rsidR="00464AA1" w:rsidRPr="00C93C5C" w:rsidRDefault="00464AA1" w:rsidP="00464AA1">
      <w:pPr>
        <w:spacing w:line="360" w:lineRule="auto"/>
        <w:ind w:firstLineChars="200" w:firstLine="480"/>
        <w:jc w:val="center"/>
        <w:rPr>
          <w:rFonts w:ascii="Palatino Linotype" w:hAnsi="Palatino Linotype"/>
        </w:rPr>
      </w:pPr>
      <w:r w:rsidRPr="00C93C5C">
        <w:rPr>
          <w:rFonts w:ascii="Palatino Linotype" w:hAnsi="Palatino Linotype"/>
          <w:noProof/>
          <w:szCs w:val="21"/>
          <w:lang w:val="en-GB" w:eastAsia="en-GB"/>
        </w:rPr>
        <w:drawing>
          <wp:inline distT="0" distB="0" distL="0" distR="0" wp14:anchorId="1553288D" wp14:editId="32476BD6">
            <wp:extent cx="3630295" cy="2720340"/>
            <wp:effectExtent l="0" t="0" r="8255" b="3810"/>
            <wp:docPr id="36" name="图片 36" descr="C:\Users\Administrator\Documents\Tencent Files\1251994734\FileRecv\MobileFile\Image\5C`AB%@P)IIZV2({WR[9R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ocuments\Tencent Files\1251994734\FileRecv\MobileFile\Image\5C`AB%@P)IIZV2({WR[9R93.png"/>
                    <pic:cNvPicPr>
                      <a:picLocks noChangeAspect="1" noChangeArrowheads="1"/>
                    </pic:cNvPicPr>
                  </pic:nvPicPr>
                  <pic:blipFill>
                    <a:blip r:embed="rId19">
                      <a:extLst>
                        <a:ext uri="{28A0092B-C50C-407E-A947-70E740481C1C}">
                          <a14:useLocalDpi xmlns:a14="http://schemas.microsoft.com/office/drawing/2010/main" val="0"/>
                        </a:ext>
                      </a:extLst>
                    </a:blip>
                    <a:srcRect l="867" t="1336" r="660" b="1145"/>
                    <a:stretch>
                      <a:fillRect/>
                    </a:stretch>
                  </pic:blipFill>
                  <pic:spPr>
                    <a:xfrm>
                      <a:off x="0" y="0"/>
                      <a:ext cx="3632458" cy="2721682"/>
                    </a:xfrm>
                    <a:prstGeom prst="rect">
                      <a:avLst/>
                    </a:prstGeom>
                    <a:noFill/>
                    <a:ln>
                      <a:noFill/>
                    </a:ln>
                  </pic:spPr>
                </pic:pic>
              </a:graphicData>
            </a:graphic>
          </wp:inline>
        </w:drawing>
      </w:r>
    </w:p>
    <w:p w14:paraId="1D1C20D3" w14:textId="77777777" w:rsidR="00464AA1" w:rsidRPr="00C93C5C" w:rsidRDefault="00464AA1" w:rsidP="007D005C">
      <w:pPr>
        <w:spacing w:line="480" w:lineRule="auto"/>
        <w:jc w:val="center"/>
        <w:rPr>
          <w:rFonts w:ascii="Palatino Linotype" w:hAnsi="Palatino Linotype"/>
        </w:rPr>
      </w:pPr>
      <w:r w:rsidRPr="00C93C5C">
        <w:rPr>
          <w:rFonts w:ascii="Palatino Linotype" w:hAnsi="Palatino Linotype"/>
        </w:rPr>
        <w:t>（</w:t>
      </w:r>
      <w:r w:rsidRPr="00C93C5C">
        <w:rPr>
          <w:rFonts w:ascii="Palatino Linotype" w:hAnsi="Palatino Linotype"/>
          <w:sz w:val="20"/>
          <w:szCs w:val="20"/>
        </w:rPr>
        <w:t>CU average during 2011-2017</w:t>
      </w:r>
      <w:r w:rsidRPr="00C93C5C">
        <w:rPr>
          <w:rFonts w:ascii="Palatino Linotype" w:hAnsi="Palatino Linotype"/>
        </w:rPr>
        <w:t>）</w:t>
      </w:r>
    </w:p>
    <w:p w14:paraId="5B2408FB" w14:textId="77777777" w:rsidR="00464AA1" w:rsidRPr="00C93C5C" w:rsidRDefault="00464AA1" w:rsidP="007D005C">
      <w:pPr>
        <w:spacing w:line="480" w:lineRule="auto"/>
        <w:jc w:val="center"/>
        <w:rPr>
          <w:rFonts w:ascii="Palatino Linotype" w:hAnsi="Palatino Linotype"/>
          <w:sz w:val="22"/>
          <w:szCs w:val="22"/>
        </w:rPr>
      </w:pPr>
      <w:r w:rsidRPr="00C93C5C">
        <w:rPr>
          <w:rFonts w:ascii="Palatino Linotype" w:hAnsi="Palatino Linotype"/>
          <w:sz w:val="22"/>
          <w:szCs w:val="22"/>
        </w:rPr>
        <w:t xml:space="preserve">Figure 2. </w:t>
      </w:r>
      <w:r w:rsidR="00231696" w:rsidRPr="00C93C5C">
        <w:rPr>
          <w:rFonts w:ascii="Palatino Linotype" w:hAnsi="Palatino Linotype"/>
          <w:sz w:val="22"/>
          <w:szCs w:val="22"/>
        </w:rPr>
        <w:t>CU value of China's transportation industry in each year and the average CU value of 2011-2017</w:t>
      </w:r>
    </w:p>
    <w:p w14:paraId="10796638" w14:textId="36B92A52" w:rsidR="00471010" w:rsidRPr="00C93C5C" w:rsidRDefault="00371B2D">
      <w:pPr>
        <w:pStyle w:val="Heading2"/>
        <w:spacing w:before="0" w:after="0" w:line="360" w:lineRule="auto"/>
        <w:rPr>
          <w:rFonts w:ascii="Palatino Linotype" w:eastAsia="SimSun" w:hAnsi="Palatino Linotype" w:cs="Times New Roman"/>
          <w:b w:val="0"/>
          <w:sz w:val="28"/>
          <w:szCs w:val="28"/>
        </w:rPr>
      </w:pPr>
      <w:r w:rsidRPr="00C93C5C">
        <w:rPr>
          <w:rFonts w:ascii="Palatino Linotype" w:eastAsia="SimSun" w:hAnsi="Palatino Linotype" w:cs="Times New Roman"/>
          <w:b w:val="0"/>
          <w:sz w:val="28"/>
          <w:szCs w:val="28"/>
        </w:rPr>
        <w:t>3</w:t>
      </w:r>
      <w:r w:rsidR="009E4CD3" w:rsidRPr="00C93C5C">
        <w:rPr>
          <w:rFonts w:ascii="Palatino Linotype" w:eastAsia="SimSun" w:hAnsi="Palatino Linotype" w:cs="Times New Roman"/>
          <w:b w:val="0"/>
          <w:sz w:val="28"/>
          <w:szCs w:val="28"/>
        </w:rPr>
        <w:t xml:space="preserve">.2 </w:t>
      </w:r>
      <w:r w:rsidR="00E16B2F" w:rsidRPr="00C93C5C">
        <w:rPr>
          <w:rFonts w:ascii="Palatino Linotype" w:eastAsia="SimSun" w:hAnsi="Palatino Linotype" w:cs="Times New Roman"/>
          <w:b w:val="0"/>
          <w:sz w:val="28"/>
          <w:szCs w:val="28"/>
        </w:rPr>
        <w:t xml:space="preserve">CU results </w:t>
      </w:r>
      <w:r w:rsidR="0053625E" w:rsidRPr="00C93C5C">
        <w:rPr>
          <w:rFonts w:ascii="Palatino Linotype" w:eastAsia="SimSun" w:hAnsi="Palatino Linotype" w:cs="Times New Roman"/>
          <w:b w:val="0"/>
          <w:sz w:val="28"/>
          <w:szCs w:val="28"/>
        </w:rPr>
        <w:t xml:space="preserve">for </w:t>
      </w:r>
      <w:r w:rsidR="00E16B2F" w:rsidRPr="00C93C5C">
        <w:rPr>
          <w:rFonts w:ascii="Palatino Linotype" w:eastAsia="SimSun" w:hAnsi="Palatino Linotype" w:cs="Times New Roman"/>
          <w:b w:val="0"/>
          <w:sz w:val="28"/>
          <w:szCs w:val="28"/>
        </w:rPr>
        <w:t>China's regional transportation industry</w:t>
      </w:r>
    </w:p>
    <w:p w14:paraId="0A5F5BA6" w14:textId="77777777" w:rsidR="00393275"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rPr>
        <w:t xml:space="preserve">The transportation industry is a core driver of economic development and regional linkages. The differences in geographical location, natural resource endowment and technological level have made the economic </w:t>
      </w:r>
      <w:r w:rsidRPr="00C93C5C">
        <w:rPr>
          <w:rFonts w:ascii="Palatino Linotype" w:hAnsi="Palatino Linotype"/>
        </w:rPr>
        <w:lastRenderedPageBreak/>
        <w:t xml:space="preserve">development levels of China's various regions show significant regional differences. The strengthening of economic links between regions has provided indeed support for China's economic growth. </w:t>
      </w:r>
    </w:p>
    <w:p w14:paraId="074BA050" w14:textId="77777777" w:rsidR="00393275"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rPr>
        <w:t xml:space="preserve">Following the principles of regional economic development, the distribution of natural resources, and drawing on the research of Wang and Wei </w:t>
      </w:r>
      <w:r w:rsidRPr="00C93C5C">
        <w:rPr>
          <w:rFonts w:ascii="Palatino Linotype" w:hAnsi="Palatino Linotype"/>
        </w:rPr>
        <w:fldChar w:fldCharType="begin"/>
      </w:r>
      <w:r w:rsidRPr="00C93C5C">
        <w:rPr>
          <w:rFonts w:ascii="Palatino Linotype" w:hAnsi="Palatino Linotype"/>
        </w:rPr>
        <w:instrText xml:space="preserve"> ADDIN EN.CITE &lt;EndNote&gt;&lt;Cite&gt;&lt;Author&gt;Wang&lt;/Author&gt;&lt;Year&gt;2014&lt;/Year&gt;&lt;RecNum&gt;49&lt;/RecNum&gt;&lt;DisplayText&gt;(Wang and Wei, 2014)&lt;/DisplayText&gt;&lt;record&gt;&lt;rec-number&gt;49&lt;/rec-number&gt;&lt;foreign-keys&gt;&lt;key app="EN" db-id="z2sf20etlfdssqesvd55fp0f59ddr99w9e2p" timestamp="0"&gt;49&lt;/key&gt;&lt;/foreign-keys&gt;&lt;ref-type name="Journal Article"&gt;17&lt;/ref-type&gt;&lt;contributors&gt;&lt;authors&gt;&lt;author&gt;Wang, K.&lt;/author&gt;&lt;author&gt;Wei, Y. M.&lt;/author&gt;&lt;/authors&gt;&lt;/contributors&gt;&lt;auth-address&gt;Beijing Inst Technol, Ctr Energy &amp;amp; Environm Policy Res, Beijing 100081, Peoples R China. [Wang, Ke] Beijing Inst Technol, Sch Management &amp;amp; Econ, Beijing 100081, Peoples R China.&amp;#xD;Wang, K (reprint author), Beijing Inst Technol, Sch Management &amp;amp; Econ, 5 South Zhongguancun St, Beijing 100081, Peoples R China.&amp;#xD;wangke03@yeah.net; wei@bit.edu.cn&lt;/auth-address&gt;&lt;titles&gt;&lt;title&gt;China&amp;apos;s regional industrial energy efficiency and carbon emissions abatement costs&lt;/title&gt;&lt;secondary-title&gt;Applied Energy&lt;/secondary-title&gt;&lt;alt-title&gt;Appl. Energy&lt;/alt-title&gt;&lt;/titles&gt;&lt;pages&gt;617-631&lt;/pages&gt;&lt;volume&gt;130&lt;/volume&gt;&lt;keywords&gt;&lt;keyword&gt;CO2 emissions&lt;/keyword&gt;&lt;keyword&gt;Energy efficiency&lt;/keyword&gt;&lt;keyword&gt;Abatement cost&lt;/keyword&gt;&lt;keyword&gt;Shadow price&lt;/keyword&gt;&lt;keyword&gt;DEA&lt;/keyword&gt;&lt;keyword&gt;nonparametric productivity analysis&lt;/keyword&gt;&lt;keyword&gt;environmental kuznets curve&lt;/keyword&gt;&lt;keyword&gt;distance function-approach&lt;/keyword&gt;&lt;keyword&gt;undesirable outputs&lt;/keyword&gt;&lt;keyword&gt;co2 emissions&lt;/keyword&gt;&lt;keyword&gt;dioxide&lt;/keyword&gt;&lt;keyword&gt;emissions&lt;/keyword&gt;&lt;keyword&gt;performance&lt;/keyword&gt;&lt;keyword&gt;sector&lt;/keyword&gt;&lt;keyword&gt;Energy &amp;amp; Fuels&lt;/keyword&gt;&lt;keyword&gt;Engineering&lt;/keyword&gt;&lt;/keywords&gt;&lt;dates&gt;&lt;year&gt;2014&lt;/year&gt;&lt;pub-dates&gt;&lt;date&gt;Oct&lt;/date&gt;&lt;/pub-dates&gt;&lt;/dates&gt;&lt;isbn&gt;0306-2619&lt;/isbn&gt;&lt;accession-num&gt;WOS:000340311500062&lt;/accession-num&gt;&lt;work-type&gt;Article; Proceedings Paper&lt;/work-type&gt;&lt;urls&gt;&lt;related-urls&gt;&lt;url&gt;&amp;lt;Go to ISI&amp;gt;://WOS:000340311500062&lt;/url&gt;&lt;/related-urls&gt;&lt;/urls&gt;&lt;electronic-resource-num&gt;10.1016/j.apenergy.2014.03.010&lt;/electronic-resource-num&gt;&lt;language&gt;English&lt;/language&gt;&lt;/record&gt;&lt;/Cite&gt;&lt;/EndNote&gt;</w:instrText>
      </w:r>
      <w:r w:rsidRPr="00C93C5C">
        <w:rPr>
          <w:rFonts w:ascii="Palatino Linotype" w:hAnsi="Palatino Linotype"/>
        </w:rPr>
        <w:fldChar w:fldCharType="separate"/>
      </w:r>
      <w:r w:rsidRPr="00C93C5C">
        <w:rPr>
          <w:rFonts w:ascii="Palatino Linotype" w:hAnsi="Palatino Linotype"/>
          <w:noProof/>
        </w:rPr>
        <w:t>(2014)</w:t>
      </w:r>
      <w:r w:rsidRPr="00C93C5C">
        <w:rPr>
          <w:rFonts w:ascii="Palatino Linotype" w:hAnsi="Palatino Linotype"/>
        </w:rPr>
        <w:fldChar w:fldCharType="end"/>
      </w:r>
      <w:r w:rsidRPr="00C93C5C">
        <w:rPr>
          <w:rFonts w:ascii="Palatino Linotype" w:hAnsi="Palatino Linotype"/>
        </w:rPr>
        <w:t>, this research study divided China into eight economic regions. The division of regions, CU values and rankings of each region during the study period are shown in Table 2.</w:t>
      </w:r>
    </w:p>
    <w:p w14:paraId="7B51C898" w14:textId="77777777" w:rsidR="00393275"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rPr>
        <w:t xml:space="preserve">Figure 3 shows the average CU values of China's eight economic regions from 2011 to 2017. According to Table 2 and Figure 3, it is obvious that the average CU value in Southwestern China, China's northern coastal areas, and China's eastern coastal areas exceeds 0.03. This highlights that three regions have not made full use of input resources to support capacity output, and there is still scope for progress. The average CU value during the study period in Southwestern China was the highest of the regions, being 0.0573. This means that compared to other regions, the underutilization of capacity of the transportation industry in the Southwestern region is the most serious. The average CU values in Northwestern China, Northeastern China, and the Central Yellow River region were lower, all below 0.0150. This means that these three regions have higher levels of CU. Among them, the average CU value during the study period in Northwestern China was the lowest, only 0.0036, indicating that the potential for the transportation industry was almost </w:t>
      </w:r>
      <w:r w:rsidRPr="00C93C5C">
        <w:rPr>
          <w:rFonts w:ascii="Palatino Linotype" w:hAnsi="Palatino Linotype"/>
        </w:rPr>
        <w:lastRenderedPageBreak/>
        <w:t>fully utilized. Furthermore, the average CU values of the Central Yangtze River region and China's southern coastal areas were 0.0214 and 0.0210, respectively, indicating that the potential for the transportation industry for these two regions had not been fully developed, and consequently there is significant room for further progress.</w:t>
      </w:r>
    </w:p>
    <w:p w14:paraId="547AD33D" w14:textId="325A8F78" w:rsidR="00393275" w:rsidRPr="00C93C5C" w:rsidRDefault="00393275" w:rsidP="007D005C">
      <w:pPr>
        <w:spacing w:line="480" w:lineRule="auto"/>
        <w:ind w:firstLine="420"/>
        <w:rPr>
          <w:rFonts w:ascii="Palatino Linotype" w:hAnsi="Palatino Linotype"/>
        </w:rPr>
      </w:pPr>
      <w:r w:rsidRPr="00C93C5C">
        <w:rPr>
          <w:rFonts w:ascii="Palatino Linotype" w:hAnsi="Palatino Linotype"/>
        </w:rPr>
        <w:t>In the context of an apparent unbalanced economic development of the eight regions in China, the level of CU is also significa</w:t>
      </w:r>
      <w:r w:rsidR="00294482" w:rsidRPr="00C93C5C">
        <w:rPr>
          <w:rFonts w:ascii="Palatino Linotype" w:hAnsi="Palatino Linotype"/>
        </w:rPr>
        <w:t xml:space="preserve">ntly heterogeneous. Therefore, </w:t>
      </w:r>
      <w:r w:rsidRPr="00C93C5C">
        <w:rPr>
          <w:rFonts w:ascii="Palatino Linotype" w:hAnsi="Palatino Linotype"/>
        </w:rPr>
        <w:t xml:space="preserve">targeted management measures should be formulated to reduce the imbalance across regions and achieve an overall increase of the CU for China's transportation industry. According to Figure 3, the underutilization of capacity issue in the Southwestern China region is the most serious. Although the Central Yangtze River region has not faced a severe capacity underutilization problem, the CU values in the Anhui region during the study period also exceeded 0. Therefore, this research study adopts Guizhou in Southwestern China and Anhui in the Central Yangtze River region as representative examples, and measures their CU values by the Method </w:t>
      </w:r>
      <w:r w:rsidRPr="00C93C5C">
        <w:rPr>
          <w:rFonts w:ascii="Palatino Linotype" w:hAnsi="Palatino Linotype"/>
        </w:rPr>
        <w:fldChar w:fldCharType="begin"/>
      </w:r>
      <w:r w:rsidRPr="00C93C5C">
        <w:rPr>
          <w:rFonts w:ascii="Palatino Linotype" w:hAnsi="Palatino Linotype"/>
        </w:rPr>
        <w:instrText xml:space="preserve"> = 2 \* ROMAN </w:instrText>
      </w:r>
      <w:r w:rsidRPr="00C93C5C">
        <w:rPr>
          <w:rFonts w:ascii="Palatino Linotype" w:hAnsi="Palatino Linotype"/>
        </w:rPr>
        <w:fldChar w:fldCharType="separate"/>
      </w:r>
      <w:r w:rsidRPr="00C93C5C">
        <w:rPr>
          <w:rFonts w:ascii="Palatino Linotype" w:hAnsi="Palatino Linotype"/>
        </w:rPr>
        <w:t>II</w:t>
      </w:r>
      <w:r w:rsidRPr="00C93C5C">
        <w:rPr>
          <w:rFonts w:ascii="Palatino Linotype" w:hAnsi="Palatino Linotype"/>
        </w:rPr>
        <w:fldChar w:fldCharType="end"/>
      </w:r>
      <w:r w:rsidRPr="00C93C5C">
        <w:rPr>
          <w:rFonts w:ascii="Palatino Linotype" w:hAnsi="Palatino Linotype"/>
        </w:rPr>
        <w:t xml:space="preserve"> to explore in detail some potential mechanisms to improve the CU level.</w:t>
      </w:r>
    </w:p>
    <w:p w14:paraId="0706A3CE" w14:textId="77777777" w:rsidR="00393275"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color w:val="000000"/>
        </w:rPr>
        <w:t xml:space="preserve">Table 3 provides the original input data </w:t>
      </w:r>
      <w:r w:rsidRPr="00C93C5C">
        <w:rPr>
          <w:rFonts w:ascii="Palatino Linotype" w:hAnsi="Palatino Linotype"/>
          <w:color w:val="000000"/>
        </w:rPr>
        <w:t>（</w:t>
      </w:r>
      <w:r w:rsidRPr="00C93C5C">
        <w:rPr>
          <w:rFonts w:ascii="Palatino Linotype" w:hAnsi="Palatino Linotype"/>
          <w:color w:val="000000"/>
        </w:rPr>
        <w:t xml:space="preserve">represented by </w:t>
      </w:r>
      <m:oMath>
        <m:sSubSup>
          <m:sSubSupPr>
            <m:ctrlPr>
              <w:rPr>
                <w:rFonts w:ascii="Cambria Math" w:hAnsi="Cambria Math"/>
                <w:color w:val="000000"/>
              </w:rPr>
            </m:ctrlPr>
          </m:sSubSupPr>
          <m:e>
            <m:r>
              <m:rPr>
                <m:sty m:val="p"/>
              </m:rPr>
              <w:rPr>
                <w:rFonts w:ascii="Cambria Math" w:hAnsi="Cambria Math"/>
                <w:color w:val="000000"/>
              </w:rPr>
              <m:t>e</m:t>
            </m:r>
          </m:e>
          <m:sub>
            <m:r>
              <w:rPr>
                <w:rFonts w:ascii="Cambria Math" w:hAnsi="Cambria Math"/>
                <w:color w:val="000000"/>
              </w:rPr>
              <m:t>1</m:t>
            </m:r>
          </m:sub>
          <m:sup>
            <m:r>
              <w:rPr>
                <w:rFonts w:ascii="Cambria Math" w:hAnsi="Cambria Math"/>
                <w:color w:val="000000"/>
              </w:rPr>
              <m:t>c</m:t>
            </m:r>
          </m:sup>
        </m:sSubSup>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w:rPr>
                <w:rFonts w:ascii="Cambria Math" w:hAnsi="Cambria Math"/>
                <w:color w:val="000000"/>
              </w:rPr>
              <m:t>1</m:t>
            </m:r>
          </m:sub>
        </m:sSub>
        <m: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e</m:t>
            </m:r>
          </m:e>
          <m:sub>
            <m:r>
              <w:rPr>
                <w:rFonts w:ascii="Cambria Math" w:hAnsi="Cambria Math"/>
                <w:color w:val="000000"/>
              </w:rPr>
              <m:t>2</m:t>
            </m:r>
          </m:sub>
        </m:sSub>
      </m:oMath>
      <w:r w:rsidRPr="00C93C5C">
        <w:rPr>
          <w:rFonts w:ascii="Palatino Linotype" w:hAnsi="Palatino Linotype"/>
          <w:color w:val="000000"/>
        </w:rPr>
        <w:t>）</w:t>
      </w:r>
      <w:r w:rsidRPr="00C93C5C">
        <w:rPr>
          <w:rFonts w:ascii="Palatino Linotype" w:hAnsi="Palatino Linotype"/>
          <w:color w:val="000000"/>
        </w:rPr>
        <w:t xml:space="preserve"> of Guizhou during 2011-2017, and the correction coefficients of linked variable inputs and variable inputs (represented by </w:t>
      </w:r>
      <m:oMath>
        <m:sSubSup>
          <m:sSubSupPr>
            <m:ctrlPr>
              <w:rPr>
                <w:rFonts w:ascii="Cambria Math" w:hAnsi="Cambria Math"/>
                <w:color w:val="000000"/>
              </w:rPr>
            </m:ctrlPr>
          </m:sSubSupPr>
          <m:e>
            <m:sSubSup>
              <m:sSubSupPr>
                <m:ctrlPr>
                  <w:rPr>
                    <w:rFonts w:ascii="Cambria Math" w:hAnsi="Cambria Math"/>
                    <w:color w:val="000000"/>
                  </w:rPr>
                </m:ctrlPr>
              </m:sSubSupPr>
              <m:e>
                <m:r>
                  <m:rPr>
                    <m:sty m:val="p"/>
                  </m:rPr>
                  <w:rPr>
                    <w:rFonts w:ascii="Cambria Math" w:hAnsi="Cambria Math"/>
                    <w:color w:val="000000"/>
                  </w:rPr>
                  <m:t>δ</m:t>
                </m:r>
              </m:e>
              <m:sub>
                <m:r>
                  <m:rPr>
                    <m:sty m:val="p"/>
                  </m:rPr>
                  <w:rPr>
                    <w:rFonts w:ascii="Cambria Math" w:hAnsi="Cambria Math"/>
                    <w:color w:val="000000"/>
                  </w:rPr>
                  <m:t>l</m:t>
                </m:r>
              </m:sub>
              <m:sup>
                <m:r>
                  <m:rPr>
                    <m:sty m:val="p"/>
                  </m:rPr>
                  <w:rPr>
                    <w:rFonts w:ascii="Cambria Math" w:hAnsi="Cambria Math"/>
                    <w:color w:val="000000"/>
                  </w:rPr>
                  <m:t>ec*</m:t>
                </m:r>
              </m:sup>
            </m:sSubSup>
            <m:r>
              <m:rPr>
                <m:sty m:val="p"/>
              </m:rPr>
              <w:rPr>
                <w:rFonts w:ascii="Cambria Math" w:hAnsi="Cambria Math"/>
                <w:color w:val="000000"/>
              </w:rPr>
              <m:t>,δ</m:t>
            </m:r>
          </m:e>
          <m:sub>
            <m:r>
              <m:rPr>
                <m:sty m:val="p"/>
              </m:rPr>
              <w:rPr>
                <w:rFonts w:ascii="Cambria Math" w:hAnsi="Cambria Math"/>
                <w:color w:val="000000"/>
              </w:rPr>
              <m:t>l</m:t>
            </m:r>
          </m:sub>
          <m:sup>
            <m:r>
              <m:rPr>
                <m:sty m:val="p"/>
              </m:rPr>
              <w:rPr>
                <w:rFonts w:ascii="Cambria Math" w:hAnsi="Cambria Math"/>
                <w:color w:val="000000"/>
              </w:rPr>
              <m:t>e*</m:t>
            </m:r>
          </m:sup>
        </m:sSubSup>
        <m:r>
          <w:rPr>
            <w:rFonts w:ascii="Cambria Math" w:hAnsi="Cambria Math"/>
            <w:color w:val="000000"/>
          </w:rPr>
          <m:t>,</m:t>
        </m:r>
        <m:sSubSup>
          <m:sSubSupPr>
            <m:ctrlPr>
              <w:rPr>
                <w:rFonts w:ascii="Cambria Math" w:hAnsi="Cambria Math"/>
                <w:color w:val="000000"/>
              </w:rPr>
            </m:ctrlPr>
          </m:sSubSupPr>
          <m:e>
            <m:r>
              <m:rPr>
                <m:sty m:val="p"/>
              </m:rPr>
              <w:rPr>
                <w:rFonts w:ascii="Cambria Math" w:hAnsi="Cambria Math"/>
                <w:color w:val="000000"/>
              </w:rPr>
              <m:t>δ</m:t>
            </m:r>
          </m:e>
          <m:sub>
            <m:r>
              <m:rPr>
                <m:sty m:val="p"/>
              </m:rPr>
              <w:rPr>
                <w:rFonts w:ascii="Cambria Math" w:hAnsi="Cambria Math"/>
                <w:color w:val="000000"/>
              </w:rPr>
              <m:t>2</m:t>
            </m:r>
          </m:sub>
          <m:sup>
            <m:r>
              <m:rPr>
                <m:sty m:val="p"/>
              </m:rPr>
              <w:rPr>
                <w:rFonts w:ascii="Cambria Math" w:hAnsi="Cambria Math"/>
                <w:color w:val="000000"/>
              </w:rPr>
              <m:t>e*</m:t>
            </m:r>
          </m:sup>
        </m:sSubSup>
      </m:oMath>
      <w:r w:rsidRPr="00C93C5C">
        <w:rPr>
          <w:rFonts w:ascii="Palatino Linotype" w:hAnsi="Palatino Linotype"/>
          <w:color w:val="000000"/>
        </w:rPr>
        <w:t>) when the potential output is optimal.</w:t>
      </w:r>
      <w:r w:rsidRPr="00C93C5C">
        <w:rPr>
          <w:rFonts w:ascii="Palatino Linotype" w:hAnsi="Palatino Linotype"/>
        </w:rPr>
        <w:t xml:space="preserve"> </w:t>
      </w:r>
      <w:r w:rsidRPr="00C93C5C">
        <w:rPr>
          <w:rFonts w:ascii="Palatino Linotype" w:hAnsi="Palatino Linotype"/>
          <w:color w:val="000000"/>
        </w:rPr>
        <w:t xml:space="preserve">The corresponding corrected input data (represented by </w:t>
      </w:r>
      <m:oMath>
        <m:sSubSup>
          <m:sSubSupPr>
            <m:ctrlPr>
              <w:rPr>
                <w:rFonts w:ascii="Cambria Math" w:hAnsi="Cambria Math"/>
                <w:color w:val="000000"/>
              </w:rPr>
            </m:ctrlPr>
          </m:sSubSupPr>
          <m:e>
            <m:sSubSup>
              <m:sSubSupPr>
                <m:ctrlPr>
                  <w:rPr>
                    <w:rFonts w:ascii="Cambria Math" w:hAnsi="Cambria Math"/>
                    <w:color w:val="000000"/>
                  </w:rPr>
                </m:ctrlPr>
              </m:sSubSupPr>
              <m:e>
                <m:r>
                  <m:rPr>
                    <m:sty m:val="p"/>
                  </m:rPr>
                  <w:rPr>
                    <w:rFonts w:ascii="Cambria Math" w:hAnsi="Cambria Math"/>
                    <w:color w:val="000000"/>
                  </w:rPr>
                  <m:t>e</m:t>
                </m:r>
              </m:e>
              <m:sub>
                <m:r>
                  <m:rPr>
                    <m:sty m:val="p"/>
                  </m:rPr>
                  <w:rPr>
                    <w:rFonts w:ascii="Cambria Math" w:hAnsi="Cambria Math"/>
                    <w:color w:val="000000"/>
                  </w:rPr>
                  <m:t>l</m:t>
                </m:r>
              </m:sub>
              <m:sup>
                <m:r>
                  <m:rPr>
                    <m:sty m:val="p"/>
                  </m:rPr>
                  <w:rPr>
                    <w:rFonts w:ascii="Cambria Math" w:hAnsi="Cambria Math"/>
                    <w:color w:val="000000"/>
                  </w:rPr>
                  <m:t>c*</m:t>
                </m:r>
              </m:sup>
            </m:sSubSup>
            <m:r>
              <m:rPr>
                <m:sty m:val="p"/>
              </m:rPr>
              <w:rPr>
                <w:rFonts w:ascii="Cambria Math" w:hAnsi="Cambria Math"/>
                <w:color w:val="000000"/>
              </w:rPr>
              <m:t>,e</m:t>
            </m:r>
          </m:e>
          <m:sub>
            <m:r>
              <m:rPr>
                <m:sty m:val="p"/>
              </m:rPr>
              <w:rPr>
                <w:rFonts w:ascii="Cambria Math" w:hAnsi="Cambria Math"/>
                <w:color w:val="000000"/>
              </w:rPr>
              <m:t>l</m:t>
            </m:r>
          </m:sub>
          <m:sup>
            <m:r>
              <m:rPr>
                <m:sty m:val="p"/>
              </m:rPr>
              <w:rPr>
                <w:rFonts w:ascii="Cambria Math" w:hAnsi="Cambria Math"/>
                <w:color w:val="000000"/>
              </w:rPr>
              <m:t>*</m:t>
            </m:r>
          </m:sup>
        </m:sSubSup>
        <m:r>
          <w:rPr>
            <w:rFonts w:ascii="Cambria Math" w:hAnsi="Cambria Math"/>
            <w:color w:val="000000"/>
          </w:rPr>
          <m:t>,</m:t>
        </m:r>
        <m:sSubSup>
          <m:sSubSupPr>
            <m:ctrlPr>
              <w:rPr>
                <w:rFonts w:ascii="Cambria Math" w:hAnsi="Cambria Math"/>
                <w:color w:val="000000"/>
              </w:rPr>
            </m:ctrlPr>
          </m:sSubSupPr>
          <m:e>
            <m:r>
              <m:rPr>
                <m:sty m:val="p"/>
              </m:rPr>
              <w:rPr>
                <w:rFonts w:ascii="Cambria Math" w:hAnsi="Cambria Math"/>
                <w:color w:val="000000"/>
              </w:rPr>
              <m:t>e</m:t>
            </m:r>
          </m:e>
          <m:sub>
            <m:r>
              <m:rPr>
                <m:sty m:val="p"/>
              </m:rPr>
              <w:rPr>
                <w:rFonts w:ascii="Cambria Math" w:hAnsi="Cambria Math"/>
                <w:color w:val="000000"/>
              </w:rPr>
              <m:t>2</m:t>
            </m:r>
          </m:sub>
          <m:sup>
            <m:r>
              <m:rPr>
                <m:sty m:val="p"/>
              </m:rPr>
              <w:rPr>
                <w:rFonts w:ascii="Cambria Math" w:hAnsi="Cambria Math"/>
                <w:color w:val="000000"/>
              </w:rPr>
              <m:t>*</m:t>
            </m:r>
          </m:sup>
        </m:sSubSup>
      </m:oMath>
      <w:r w:rsidRPr="00C93C5C">
        <w:rPr>
          <w:rFonts w:ascii="Palatino Linotype" w:hAnsi="Palatino Linotype"/>
          <w:color w:val="000000"/>
        </w:rPr>
        <w:t xml:space="preserve">) can be calculated by formula (13). The detailed data results are </w:t>
      </w:r>
      <w:r w:rsidRPr="00C93C5C">
        <w:rPr>
          <w:rFonts w:ascii="Palatino Linotype" w:hAnsi="Palatino Linotype"/>
          <w:color w:val="000000"/>
        </w:rPr>
        <w:lastRenderedPageBreak/>
        <w:t>shown in Table 3.</w:t>
      </w:r>
      <w:r w:rsidRPr="00C93C5C">
        <w:rPr>
          <w:rFonts w:ascii="Palatino Linotype" w:hAnsi="Palatino Linotype"/>
        </w:rPr>
        <w:t xml:space="preserve"> </w:t>
      </w:r>
    </w:p>
    <w:p w14:paraId="0B7FCB33" w14:textId="77777777" w:rsidR="00393275" w:rsidRPr="00C93C5C" w:rsidRDefault="00C80A56" w:rsidP="007D005C">
      <w:pPr>
        <w:spacing w:line="480" w:lineRule="auto"/>
        <w:ind w:firstLineChars="200" w:firstLine="480"/>
        <w:rPr>
          <w:rFonts w:ascii="Palatino Linotype" w:hAnsi="Palatino Linotype"/>
        </w:rPr>
      </w:pPr>
      <w:r w:rsidRPr="00C93C5C">
        <w:rPr>
          <w:rFonts w:ascii="Palatino Linotype" w:hAnsi="Palatino Linotype"/>
        </w:rPr>
        <w:t xml:space="preserve"> </w:t>
      </w:r>
      <w:r w:rsidR="00393275" w:rsidRPr="00C93C5C">
        <w:rPr>
          <w:rFonts w:ascii="Palatino Linotype" w:hAnsi="Palatino Linotype"/>
        </w:rPr>
        <w:t>First of all, combined with the determination of the CU index, it can be observed that the transportation industry in Guizhou only faces the problem of insufficient capacity due to underutilization of fixed inputs. There is no problem of overcapacity. Table 3 shows that compared with the original data, the level of employment in the transportation industry after the correction has increased significantly, which indicates that a reasonable increase in human resources will help further increase the production potential of the transportation industry in Guizhou. In addition, revised fixed assets investment has decreased. Except for 2017, the final energy consumption has increased slightly, whereas in the other years it has decreased to varying degrees. This phenomenon also reflects the need to strengthen the management and control of capital inputs and final energy consumption of the transportation industry, while fully tapping the potential of transportation in Guizhou.</w:t>
      </w:r>
    </w:p>
    <w:p w14:paraId="361EAAD9" w14:textId="77777777" w:rsidR="00EE1960" w:rsidRPr="00C93C5C" w:rsidRDefault="00393275" w:rsidP="007D005C">
      <w:pPr>
        <w:spacing w:line="480" w:lineRule="auto"/>
        <w:ind w:firstLineChars="200" w:firstLine="480"/>
        <w:rPr>
          <w:rFonts w:ascii="Palatino Linotype" w:hAnsi="Palatino Linotype"/>
        </w:rPr>
      </w:pPr>
      <w:r w:rsidRPr="00C93C5C">
        <w:rPr>
          <w:rFonts w:ascii="Palatino Linotype" w:hAnsi="Palatino Linotype"/>
        </w:rPr>
        <w:t xml:space="preserve">Table 4 provides the analysis of CU results for the transportation industry in Anhui. The data in Table 4 is a reflection of the correction factor for Anhui's transportation industry's input resources from 2011 to 2013, which is 1, and Figure 2 also shows that during this period, the CU value is 0. This means that from the year 2011 to 2013, the transportation industry in Anhui made full use of fixed input resources for capacity output, with an optimal level of CU. In addition, Table 4 reflects that the transportation industry of Anhui’s linked </w:t>
      </w:r>
      <w:r w:rsidRPr="00C93C5C">
        <w:rPr>
          <w:rFonts w:ascii="Palatino Linotype" w:hAnsi="Palatino Linotype"/>
        </w:rPr>
        <w:lastRenderedPageBreak/>
        <w:t xml:space="preserve">variable input and variable input correction coefficients were greater than 1 during the period 2014-2017. </w:t>
      </w:r>
    </w:p>
    <w:p w14:paraId="40A316A1" w14:textId="518D0FA9" w:rsidR="00393275" w:rsidRPr="00C93C5C" w:rsidRDefault="00EE1960" w:rsidP="007D005C">
      <w:pPr>
        <w:spacing w:line="480" w:lineRule="auto"/>
        <w:ind w:firstLineChars="200" w:firstLine="480"/>
        <w:rPr>
          <w:rFonts w:ascii="Palatino Linotype" w:hAnsi="Palatino Linotype"/>
          <w:color w:val="000000"/>
        </w:rPr>
      </w:pPr>
      <w:r w:rsidRPr="00C93C5C">
        <w:rPr>
          <w:rFonts w:ascii="Palatino Linotype" w:hAnsi="Palatino Linotype"/>
        </w:rPr>
        <w:t>Figure 2 also shows that during this period, the CU value exceeds 0. According to the determination of the CU index, it can be observed that during the period 2014-2017, Anhui faced the problem of overcapacity due to excessive use of fixed inputs. In the current scenario, the revised final energy consumption, number of employed people, and fixed asset investment in Table 4 do not represent the optimal allocation of input resources for the transportation industry located in the Anhui region. On the contrary, in view of the current problem of overcapacity, the scale of fixed inputs should be appropriately controlled to avoid excessive use of input resources, thereby achieving the overall goal of enabling de-capacity. Therefore, in the implementation process of a supply-side structural reform, it is particularly important to implement strong policy control measures and focus on improving the production management capability of the transportation industry.</w:t>
      </w:r>
      <w:r w:rsidRPr="00C93C5C">
        <w:rPr>
          <w:rFonts w:ascii="Palatino Linotype" w:hAnsi="Palatino Linotype"/>
        </w:rPr>
        <w:br/>
      </w:r>
    </w:p>
    <w:p w14:paraId="0629CE50" w14:textId="77777777" w:rsidR="00807182" w:rsidRPr="00C93C5C" w:rsidRDefault="00807182" w:rsidP="00C20FDC">
      <w:pPr>
        <w:spacing w:line="480" w:lineRule="auto"/>
        <w:rPr>
          <w:rFonts w:ascii="Palatino Linotype" w:hAnsi="Palatino Linotype"/>
        </w:rPr>
      </w:pPr>
      <w:r w:rsidRPr="00C93C5C">
        <w:rPr>
          <w:rFonts w:ascii="Palatino Linotype" w:hAnsi="Palatino Linotype"/>
        </w:rPr>
        <w:br w:type="page"/>
      </w:r>
    </w:p>
    <w:p w14:paraId="03EB64C1" w14:textId="77777777" w:rsidR="00807182" w:rsidRPr="00C93C5C" w:rsidRDefault="00807182" w:rsidP="00C20FDC">
      <w:pPr>
        <w:spacing w:line="480" w:lineRule="auto"/>
        <w:rPr>
          <w:rFonts w:ascii="Palatino Linotype" w:hAnsi="Palatino Linotype"/>
        </w:rPr>
        <w:sectPr w:rsidR="00807182" w:rsidRPr="00C93C5C" w:rsidSect="00807182">
          <w:pgSz w:w="11906" w:h="16838" w:code="9"/>
          <w:pgMar w:top="1440" w:right="1797" w:bottom="1440" w:left="1797" w:header="851" w:footer="992" w:gutter="0"/>
          <w:lnNumType w:countBy="1" w:restart="continuous"/>
          <w:pgNumType w:start="1"/>
          <w:cols w:space="425"/>
          <w:docGrid w:linePitch="326"/>
        </w:sectPr>
      </w:pPr>
    </w:p>
    <w:p w14:paraId="32C83EA9" w14:textId="0CDC8BC9" w:rsidR="00223872" w:rsidRPr="00C93C5C" w:rsidRDefault="00A82E6B" w:rsidP="00C20FDC">
      <w:pPr>
        <w:spacing w:line="480" w:lineRule="auto"/>
        <w:rPr>
          <w:rFonts w:ascii="Palatino Linotype" w:hAnsi="Palatino Linotype"/>
        </w:rPr>
      </w:pPr>
      <w:r w:rsidRPr="00C93C5C">
        <w:rPr>
          <w:rFonts w:ascii="Palatino Linotype" w:hAnsi="Palatino Linotype"/>
        </w:rPr>
        <w:lastRenderedPageBreak/>
        <w:t>Table 2.The average regional CU of China's transportation industry from 2011 to 2017</w:t>
      </w:r>
    </w:p>
    <w:tbl>
      <w:tblPr>
        <w:tblStyle w:val="330"/>
        <w:tblW w:w="14884" w:type="dxa"/>
        <w:tblInd w:w="-34" w:type="dxa"/>
        <w:tblBorders>
          <w:left w:val="none" w:sz="0" w:space="0" w:color="auto"/>
          <w:right w:val="none" w:sz="0" w:space="0" w:color="auto"/>
        </w:tblBorders>
        <w:tblLayout w:type="fixed"/>
        <w:tblLook w:val="04A0" w:firstRow="1" w:lastRow="0" w:firstColumn="1" w:lastColumn="0" w:noHBand="0" w:noVBand="1"/>
      </w:tblPr>
      <w:tblGrid>
        <w:gridCol w:w="34"/>
        <w:gridCol w:w="534"/>
        <w:gridCol w:w="10"/>
        <w:gridCol w:w="2681"/>
        <w:gridCol w:w="135"/>
        <w:gridCol w:w="2556"/>
        <w:gridCol w:w="983"/>
        <w:gridCol w:w="992"/>
        <w:gridCol w:w="999"/>
        <w:gridCol w:w="991"/>
        <w:gridCol w:w="991"/>
        <w:gridCol w:w="992"/>
        <w:gridCol w:w="991"/>
        <w:gridCol w:w="1133"/>
        <w:gridCol w:w="862"/>
      </w:tblGrid>
      <w:tr w:rsidR="00294482" w:rsidRPr="00C93C5C" w14:paraId="78542256" w14:textId="77777777" w:rsidTr="00D555E6">
        <w:trPr>
          <w:trHeight w:val="621"/>
        </w:trPr>
        <w:tc>
          <w:tcPr>
            <w:tcW w:w="568" w:type="dxa"/>
            <w:gridSpan w:val="2"/>
            <w:tcBorders>
              <w:bottom w:val="single" w:sz="4" w:space="0" w:color="auto"/>
              <w:right w:val="nil"/>
            </w:tcBorders>
          </w:tcPr>
          <w:p w14:paraId="63C5C0B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No</w:t>
            </w:r>
          </w:p>
        </w:tc>
        <w:tc>
          <w:tcPr>
            <w:tcW w:w="2691" w:type="dxa"/>
            <w:gridSpan w:val="2"/>
            <w:tcBorders>
              <w:left w:val="nil"/>
              <w:bottom w:val="single" w:sz="4" w:space="0" w:color="auto"/>
              <w:right w:val="nil"/>
            </w:tcBorders>
          </w:tcPr>
          <w:p w14:paraId="348050D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Name of the Regions</w:t>
            </w:r>
          </w:p>
        </w:tc>
        <w:tc>
          <w:tcPr>
            <w:tcW w:w="2691" w:type="dxa"/>
            <w:gridSpan w:val="2"/>
            <w:tcBorders>
              <w:left w:val="nil"/>
              <w:bottom w:val="single" w:sz="4" w:space="0" w:color="auto"/>
              <w:right w:val="nil"/>
            </w:tcBorders>
          </w:tcPr>
          <w:p w14:paraId="39A9AF0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Included provinces and cities</w:t>
            </w:r>
          </w:p>
        </w:tc>
        <w:tc>
          <w:tcPr>
            <w:tcW w:w="983" w:type="dxa"/>
            <w:tcBorders>
              <w:top w:val="single" w:sz="4" w:space="0" w:color="auto"/>
              <w:left w:val="nil"/>
              <w:bottom w:val="single" w:sz="4" w:space="0" w:color="auto"/>
              <w:right w:val="nil"/>
            </w:tcBorders>
          </w:tcPr>
          <w:p w14:paraId="3DAB98F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2011</w:t>
            </w:r>
          </w:p>
        </w:tc>
        <w:tc>
          <w:tcPr>
            <w:tcW w:w="992" w:type="dxa"/>
            <w:tcBorders>
              <w:top w:val="single" w:sz="4" w:space="0" w:color="auto"/>
              <w:left w:val="nil"/>
              <w:bottom w:val="single" w:sz="4" w:space="0" w:color="auto"/>
              <w:right w:val="nil"/>
            </w:tcBorders>
          </w:tcPr>
          <w:p w14:paraId="7B18599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2012</w:t>
            </w:r>
          </w:p>
        </w:tc>
        <w:tc>
          <w:tcPr>
            <w:tcW w:w="999" w:type="dxa"/>
            <w:tcBorders>
              <w:top w:val="single" w:sz="4" w:space="0" w:color="auto"/>
              <w:left w:val="nil"/>
              <w:bottom w:val="single" w:sz="4" w:space="0" w:color="auto"/>
              <w:right w:val="nil"/>
            </w:tcBorders>
          </w:tcPr>
          <w:p w14:paraId="70325E4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2013</w:t>
            </w:r>
          </w:p>
        </w:tc>
        <w:tc>
          <w:tcPr>
            <w:tcW w:w="991" w:type="dxa"/>
            <w:tcBorders>
              <w:top w:val="single" w:sz="4" w:space="0" w:color="auto"/>
              <w:left w:val="nil"/>
              <w:bottom w:val="single" w:sz="4" w:space="0" w:color="auto"/>
              <w:right w:val="nil"/>
            </w:tcBorders>
          </w:tcPr>
          <w:p w14:paraId="5757DB3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2014</w:t>
            </w:r>
          </w:p>
        </w:tc>
        <w:tc>
          <w:tcPr>
            <w:tcW w:w="991" w:type="dxa"/>
            <w:tcBorders>
              <w:top w:val="single" w:sz="4" w:space="0" w:color="auto"/>
              <w:left w:val="nil"/>
              <w:bottom w:val="single" w:sz="4" w:space="0" w:color="auto"/>
              <w:right w:val="nil"/>
            </w:tcBorders>
          </w:tcPr>
          <w:p w14:paraId="60822FA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2015</w:t>
            </w:r>
          </w:p>
        </w:tc>
        <w:tc>
          <w:tcPr>
            <w:tcW w:w="992" w:type="dxa"/>
            <w:tcBorders>
              <w:top w:val="single" w:sz="4" w:space="0" w:color="auto"/>
              <w:left w:val="nil"/>
              <w:bottom w:val="nil"/>
              <w:right w:val="nil"/>
            </w:tcBorders>
          </w:tcPr>
          <w:p w14:paraId="7D6A6BC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2016</w:t>
            </w:r>
          </w:p>
        </w:tc>
        <w:tc>
          <w:tcPr>
            <w:tcW w:w="991" w:type="dxa"/>
            <w:tcBorders>
              <w:top w:val="single" w:sz="4" w:space="0" w:color="auto"/>
              <w:left w:val="nil"/>
              <w:bottom w:val="nil"/>
              <w:right w:val="nil"/>
            </w:tcBorders>
          </w:tcPr>
          <w:p w14:paraId="76B6DE1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2017</w:t>
            </w:r>
          </w:p>
        </w:tc>
        <w:tc>
          <w:tcPr>
            <w:tcW w:w="1133" w:type="dxa"/>
            <w:tcBorders>
              <w:top w:val="single" w:sz="4" w:space="0" w:color="auto"/>
              <w:left w:val="nil"/>
              <w:bottom w:val="nil"/>
              <w:right w:val="nil"/>
            </w:tcBorders>
          </w:tcPr>
          <w:p w14:paraId="6073A00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Average Value</w:t>
            </w:r>
          </w:p>
        </w:tc>
        <w:tc>
          <w:tcPr>
            <w:tcW w:w="862" w:type="dxa"/>
            <w:tcBorders>
              <w:top w:val="single" w:sz="4" w:space="0" w:color="auto"/>
              <w:left w:val="nil"/>
              <w:bottom w:val="single" w:sz="4" w:space="0" w:color="auto"/>
            </w:tcBorders>
          </w:tcPr>
          <w:p w14:paraId="4ECF0DE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Rank</w:t>
            </w:r>
          </w:p>
        </w:tc>
      </w:tr>
      <w:tr w:rsidR="00294482" w:rsidRPr="00C93C5C" w14:paraId="4B2C89F5" w14:textId="77777777" w:rsidTr="00D555E6">
        <w:trPr>
          <w:gridBefore w:val="1"/>
          <w:wBefore w:w="34" w:type="dxa"/>
          <w:trHeight w:val="609"/>
        </w:trPr>
        <w:tc>
          <w:tcPr>
            <w:tcW w:w="544" w:type="dxa"/>
            <w:gridSpan w:val="2"/>
            <w:tcBorders>
              <w:bottom w:val="nil"/>
              <w:right w:val="nil"/>
            </w:tcBorders>
          </w:tcPr>
          <w:p w14:paraId="4EB646E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w:t>
            </w:r>
          </w:p>
        </w:tc>
        <w:tc>
          <w:tcPr>
            <w:tcW w:w="2816" w:type="dxa"/>
            <w:gridSpan w:val="2"/>
            <w:tcBorders>
              <w:left w:val="nil"/>
              <w:bottom w:val="nil"/>
              <w:right w:val="nil"/>
            </w:tcBorders>
          </w:tcPr>
          <w:p w14:paraId="41CA3FD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Northwestern China</w:t>
            </w:r>
          </w:p>
        </w:tc>
        <w:tc>
          <w:tcPr>
            <w:tcW w:w="2556" w:type="dxa"/>
            <w:tcBorders>
              <w:left w:val="nil"/>
              <w:bottom w:val="nil"/>
              <w:right w:val="nil"/>
            </w:tcBorders>
          </w:tcPr>
          <w:p w14:paraId="0700F37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Xinjiang, Ningxia, Qinghai, Gansu</w:t>
            </w:r>
          </w:p>
        </w:tc>
        <w:tc>
          <w:tcPr>
            <w:tcW w:w="983" w:type="dxa"/>
            <w:tcBorders>
              <w:left w:val="nil"/>
              <w:bottom w:val="nil"/>
              <w:right w:val="nil"/>
            </w:tcBorders>
          </w:tcPr>
          <w:p w14:paraId="4A89624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0.0004</w:t>
            </w:r>
          </w:p>
        </w:tc>
        <w:tc>
          <w:tcPr>
            <w:tcW w:w="992" w:type="dxa"/>
            <w:tcBorders>
              <w:left w:val="nil"/>
              <w:bottom w:val="nil"/>
              <w:right w:val="nil"/>
            </w:tcBorders>
          </w:tcPr>
          <w:p w14:paraId="138BA77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0.0031</w:t>
            </w:r>
          </w:p>
        </w:tc>
        <w:tc>
          <w:tcPr>
            <w:tcW w:w="999" w:type="dxa"/>
            <w:tcBorders>
              <w:left w:val="nil"/>
              <w:bottom w:val="nil"/>
              <w:right w:val="nil"/>
            </w:tcBorders>
          </w:tcPr>
          <w:p w14:paraId="6FA4551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0.0036</w:t>
            </w:r>
          </w:p>
        </w:tc>
        <w:tc>
          <w:tcPr>
            <w:tcW w:w="991" w:type="dxa"/>
            <w:tcBorders>
              <w:left w:val="nil"/>
              <w:bottom w:val="nil"/>
              <w:right w:val="nil"/>
            </w:tcBorders>
          </w:tcPr>
          <w:p w14:paraId="0E627EC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0.0032</w:t>
            </w:r>
          </w:p>
        </w:tc>
        <w:tc>
          <w:tcPr>
            <w:tcW w:w="991" w:type="dxa"/>
            <w:tcBorders>
              <w:left w:val="nil"/>
              <w:bottom w:val="nil"/>
              <w:right w:val="nil"/>
            </w:tcBorders>
          </w:tcPr>
          <w:p w14:paraId="73A5423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0.0103</w:t>
            </w:r>
          </w:p>
        </w:tc>
        <w:tc>
          <w:tcPr>
            <w:tcW w:w="992" w:type="dxa"/>
            <w:tcBorders>
              <w:left w:val="nil"/>
              <w:bottom w:val="nil"/>
              <w:right w:val="nil"/>
            </w:tcBorders>
          </w:tcPr>
          <w:p w14:paraId="25EA6092"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0.0036</w:t>
            </w:r>
          </w:p>
        </w:tc>
        <w:tc>
          <w:tcPr>
            <w:tcW w:w="991" w:type="dxa"/>
            <w:tcBorders>
              <w:left w:val="nil"/>
              <w:bottom w:val="nil"/>
              <w:right w:val="nil"/>
            </w:tcBorders>
          </w:tcPr>
          <w:p w14:paraId="2B878F0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0.0006</w:t>
            </w:r>
          </w:p>
        </w:tc>
        <w:tc>
          <w:tcPr>
            <w:tcW w:w="1133" w:type="dxa"/>
            <w:tcBorders>
              <w:left w:val="nil"/>
              <w:bottom w:val="nil"/>
              <w:right w:val="nil"/>
            </w:tcBorders>
          </w:tcPr>
          <w:p w14:paraId="0A874FD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0.0036</w:t>
            </w:r>
          </w:p>
        </w:tc>
        <w:tc>
          <w:tcPr>
            <w:tcW w:w="862" w:type="dxa"/>
            <w:tcBorders>
              <w:left w:val="nil"/>
              <w:bottom w:val="nil"/>
            </w:tcBorders>
          </w:tcPr>
          <w:p w14:paraId="040EE9D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w:t>
            </w:r>
          </w:p>
        </w:tc>
      </w:tr>
      <w:tr w:rsidR="00294482" w:rsidRPr="00C93C5C" w14:paraId="7349A425" w14:textId="77777777" w:rsidTr="00D555E6">
        <w:trPr>
          <w:gridBefore w:val="1"/>
          <w:wBefore w:w="34" w:type="dxa"/>
          <w:trHeight w:val="621"/>
        </w:trPr>
        <w:tc>
          <w:tcPr>
            <w:tcW w:w="544" w:type="dxa"/>
            <w:gridSpan w:val="2"/>
            <w:tcBorders>
              <w:top w:val="nil"/>
              <w:bottom w:val="nil"/>
              <w:right w:val="nil"/>
            </w:tcBorders>
          </w:tcPr>
          <w:p w14:paraId="06B55B1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w:t>
            </w:r>
          </w:p>
        </w:tc>
        <w:tc>
          <w:tcPr>
            <w:tcW w:w="2816" w:type="dxa"/>
            <w:gridSpan w:val="2"/>
            <w:tcBorders>
              <w:top w:val="nil"/>
              <w:left w:val="nil"/>
              <w:bottom w:val="nil"/>
              <w:right w:val="nil"/>
            </w:tcBorders>
          </w:tcPr>
          <w:p w14:paraId="7674481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Central Yellow River</w:t>
            </w:r>
          </w:p>
        </w:tc>
        <w:tc>
          <w:tcPr>
            <w:tcW w:w="2556" w:type="dxa"/>
            <w:tcBorders>
              <w:top w:val="nil"/>
              <w:left w:val="nil"/>
              <w:bottom w:val="nil"/>
              <w:right w:val="nil"/>
            </w:tcBorders>
          </w:tcPr>
          <w:p w14:paraId="65FE5FD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Shanxi, Inner Mongolia, Shaanxi, Henan</w:t>
            </w:r>
          </w:p>
        </w:tc>
        <w:tc>
          <w:tcPr>
            <w:tcW w:w="983" w:type="dxa"/>
            <w:tcBorders>
              <w:top w:val="nil"/>
              <w:left w:val="nil"/>
              <w:bottom w:val="nil"/>
              <w:right w:val="nil"/>
            </w:tcBorders>
          </w:tcPr>
          <w:p w14:paraId="6AAE971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0.0042</w:t>
            </w:r>
          </w:p>
        </w:tc>
        <w:tc>
          <w:tcPr>
            <w:tcW w:w="992" w:type="dxa"/>
            <w:tcBorders>
              <w:top w:val="nil"/>
              <w:left w:val="nil"/>
              <w:bottom w:val="nil"/>
              <w:right w:val="nil"/>
            </w:tcBorders>
          </w:tcPr>
          <w:p w14:paraId="46E70FB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0.0040</w:t>
            </w:r>
          </w:p>
        </w:tc>
        <w:tc>
          <w:tcPr>
            <w:tcW w:w="999" w:type="dxa"/>
            <w:tcBorders>
              <w:top w:val="nil"/>
              <w:left w:val="nil"/>
              <w:bottom w:val="nil"/>
              <w:right w:val="nil"/>
            </w:tcBorders>
          </w:tcPr>
          <w:p w14:paraId="2953C35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0.0152</w:t>
            </w:r>
          </w:p>
        </w:tc>
        <w:tc>
          <w:tcPr>
            <w:tcW w:w="991" w:type="dxa"/>
            <w:tcBorders>
              <w:top w:val="nil"/>
              <w:left w:val="nil"/>
              <w:bottom w:val="nil"/>
              <w:right w:val="nil"/>
            </w:tcBorders>
          </w:tcPr>
          <w:p w14:paraId="0D78C55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0.0170</w:t>
            </w:r>
          </w:p>
        </w:tc>
        <w:tc>
          <w:tcPr>
            <w:tcW w:w="991" w:type="dxa"/>
            <w:tcBorders>
              <w:top w:val="nil"/>
              <w:left w:val="nil"/>
              <w:bottom w:val="nil"/>
              <w:right w:val="nil"/>
            </w:tcBorders>
          </w:tcPr>
          <w:p w14:paraId="6D38001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0.0217</w:t>
            </w:r>
          </w:p>
        </w:tc>
        <w:tc>
          <w:tcPr>
            <w:tcW w:w="992" w:type="dxa"/>
            <w:tcBorders>
              <w:top w:val="nil"/>
              <w:left w:val="nil"/>
              <w:bottom w:val="nil"/>
              <w:right w:val="nil"/>
            </w:tcBorders>
          </w:tcPr>
          <w:p w14:paraId="18691A0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0.0065</w:t>
            </w:r>
          </w:p>
        </w:tc>
        <w:tc>
          <w:tcPr>
            <w:tcW w:w="991" w:type="dxa"/>
            <w:tcBorders>
              <w:top w:val="nil"/>
              <w:left w:val="nil"/>
              <w:bottom w:val="nil"/>
              <w:right w:val="nil"/>
            </w:tcBorders>
          </w:tcPr>
          <w:p w14:paraId="1318289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0.0184</w:t>
            </w:r>
          </w:p>
        </w:tc>
        <w:tc>
          <w:tcPr>
            <w:tcW w:w="1133" w:type="dxa"/>
            <w:tcBorders>
              <w:top w:val="nil"/>
              <w:left w:val="nil"/>
              <w:bottom w:val="nil"/>
              <w:right w:val="nil"/>
            </w:tcBorders>
          </w:tcPr>
          <w:p w14:paraId="20D98BC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0.0124</w:t>
            </w:r>
          </w:p>
        </w:tc>
        <w:tc>
          <w:tcPr>
            <w:tcW w:w="862" w:type="dxa"/>
            <w:tcBorders>
              <w:top w:val="nil"/>
              <w:left w:val="nil"/>
              <w:bottom w:val="nil"/>
            </w:tcBorders>
          </w:tcPr>
          <w:p w14:paraId="54D4659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6</w:t>
            </w:r>
          </w:p>
        </w:tc>
      </w:tr>
      <w:tr w:rsidR="00294482" w:rsidRPr="00C93C5C" w14:paraId="6DE24FE5" w14:textId="77777777" w:rsidTr="00D555E6">
        <w:trPr>
          <w:gridBefore w:val="1"/>
          <w:wBefore w:w="34" w:type="dxa"/>
          <w:trHeight w:val="621"/>
        </w:trPr>
        <w:tc>
          <w:tcPr>
            <w:tcW w:w="544" w:type="dxa"/>
            <w:gridSpan w:val="2"/>
            <w:tcBorders>
              <w:top w:val="nil"/>
              <w:bottom w:val="nil"/>
              <w:right w:val="nil"/>
            </w:tcBorders>
          </w:tcPr>
          <w:p w14:paraId="6B2B274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3</w:t>
            </w:r>
          </w:p>
        </w:tc>
        <w:tc>
          <w:tcPr>
            <w:tcW w:w="2816" w:type="dxa"/>
            <w:gridSpan w:val="2"/>
            <w:tcBorders>
              <w:top w:val="nil"/>
              <w:left w:val="nil"/>
              <w:bottom w:val="nil"/>
              <w:right w:val="nil"/>
            </w:tcBorders>
          </w:tcPr>
          <w:p w14:paraId="718F017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China's northern coastal areas</w:t>
            </w:r>
          </w:p>
        </w:tc>
        <w:tc>
          <w:tcPr>
            <w:tcW w:w="2556" w:type="dxa"/>
            <w:tcBorders>
              <w:top w:val="nil"/>
              <w:left w:val="nil"/>
              <w:bottom w:val="nil"/>
              <w:right w:val="nil"/>
            </w:tcBorders>
          </w:tcPr>
          <w:p w14:paraId="1639473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Beijing, Shandong, Hebei, Tianjin</w:t>
            </w:r>
          </w:p>
        </w:tc>
        <w:tc>
          <w:tcPr>
            <w:tcW w:w="983" w:type="dxa"/>
            <w:tcBorders>
              <w:top w:val="nil"/>
              <w:left w:val="nil"/>
              <w:bottom w:val="nil"/>
              <w:right w:val="nil"/>
            </w:tcBorders>
          </w:tcPr>
          <w:p w14:paraId="2E6E005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0.1061</w:t>
            </w:r>
          </w:p>
        </w:tc>
        <w:tc>
          <w:tcPr>
            <w:tcW w:w="992" w:type="dxa"/>
            <w:tcBorders>
              <w:top w:val="nil"/>
              <w:left w:val="nil"/>
              <w:bottom w:val="nil"/>
              <w:right w:val="nil"/>
            </w:tcBorders>
          </w:tcPr>
          <w:p w14:paraId="4D0FF102"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0.1116</w:t>
            </w:r>
          </w:p>
        </w:tc>
        <w:tc>
          <w:tcPr>
            <w:tcW w:w="999" w:type="dxa"/>
            <w:tcBorders>
              <w:top w:val="nil"/>
              <w:left w:val="nil"/>
              <w:bottom w:val="nil"/>
              <w:right w:val="nil"/>
            </w:tcBorders>
          </w:tcPr>
          <w:p w14:paraId="779DA6A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0.0315</w:t>
            </w:r>
          </w:p>
        </w:tc>
        <w:tc>
          <w:tcPr>
            <w:tcW w:w="991" w:type="dxa"/>
            <w:tcBorders>
              <w:top w:val="nil"/>
              <w:left w:val="nil"/>
              <w:bottom w:val="nil"/>
              <w:right w:val="nil"/>
            </w:tcBorders>
          </w:tcPr>
          <w:p w14:paraId="7610299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0.0034</w:t>
            </w:r>
          </w:p>
        </w:tc>
        <w:tc>
          <w:tcPr>
            <w:tcW w:w="991" w:type="dxa"/>
            <w:tcBorders>
              <w:top w:val="nil"/>
              <w:left w:val="nil"/>
              <w:bottom w:val="nil"/>
              <w:right w:val="nil"/>
            </w:tcBorders>
          </w:tcPr>
          <w:p w14:paraId="6518718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0.0004</w:t>
            </w:r>
          </w:p>
        </w:tc>
        <w:tc>
          <w:tcPr>
            <w:tcW w:w="992" w:type="dxa"/>
            <w:tcBorders>
              <w:top w:val="nil"/>
              <w:left w:val="nil"/>
              <w:bottom w:val="nil"/>
              <w:right w:val="nil"/>
            </w:tcBorders>
          </w:tcPr>
          <w:p w14:paraId="75C822A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0.0000</w:t>
            </w:r>
          </w:p>
        </w:tc>
        <w:tc>
          <w:tcPr>
            <w:tcW w:w="991" w:type="dxa"/>
            <w:tcBorders>
              <w:top w:val="nil"/>
              <w:left w:val="nil"/>
              <w:bottom w:val="nil"/>
              <w:right w:val="nil"/>
            </w:tcBorders>
          </w:tcPr>
          <w:p w14:paraId="19E56B7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0.0000</w:t>
            </w:r>
          </w:p>
        </w:tc>
        <w:tc>
          <w:tcPr>
            <w:tcW w:w="1133" w:type="dxa"/>
            <w:tcBorders>
              <w:top w:val="nil"/>
              <w:left w:val="nil"/>
              <w:bottom w:val="nil"/>
              <w:right w:val="nil"/>
            </w:tcBorders>
          </w:tcPr>
          <w:p w14:paraId="1159243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0.0361</w:t>
            </w:r>
          </w:p>
        </w:tc>
        <w:tc>
          <w:tcPr>
            <w:tcW w:w="862" w:type="dxa"/>
            <w:tcBorders>
              <w:top w:val="nil"/>
              <w:left w:val="nil"/>
              <w:bottom w:val="nil"/>
            </w:tcBorders>
          </w:tcPr>
          <w:p w14:paraId="23CF970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w:t>
            </w:r>
          </w:p>
        </w:tc>
      </w:tr>
      <w:tr w:rsidR="00294482" w:rsidRPr="00C93C5C" w14:paraId="086E8291" w14:textId="77777777" w:rsidTr="00D555E6">
        <w:trPr>
          <w:gridBefore w:val="1"/>
          <w:wBefore w:w="34" w:type="dxa"/>
          <w:trHeight w:val="621"/>
        </w:trPr>
        <w:tc>
          <w:tcPr>
            <w:tcW w:w="544" w:type="dxa"/>
            <w:gridSpan w:val="2"/>
            <w:tcBorders>
              <w:top w:val="nil"/>
              <w:bottom w:val="nil"/>
              <w:right w:val="nil"/>
            </w:tcBorders>
          </w:tcPr>
          <w:p w14:paraId="1E1FE84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4</w:t>
            </w:r>
          </w:p>
        </w:tc>
        <w:tc>
          <w:tcPr>
            <w:tcW w:w="2816" w:type="dxa"/>
            <w:gridSpan w:val="2"/>
            <w:tcBorders>
              <w:top w:val="nil"/>
              <w:left w:val="nil"/>
              <w:bottom w:val="nil"/>
              <w:right w:val="nil"/>
            </w:tcBorders>
          </w:tcPr>
          <w:p w14:paraId="491F78D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China's northern coastal areas</w:t>
            </w:r>
          </w:p>
        </w:tc>
        <w:tc>
          <w:tcPr>
            <w:tcW w:w="2556" w:type="dxa"/>
            <w:tcBorders>
              <w:top w:val="nil"/>
              <w:left w:val="nil"/>
              <w:bottom w:val="nil"/>
              <w:right w:val="nil"/>
            </w:tcBorders>
          </w:tcPr>
          <w:p w14:paraId="576C742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Jilin, Heilongjiang, Liaoning</w:t>
            </w:r>
          </w:p>
        </w:tc>
        <w:tc>
          <w:tcPr>
            <w:tcW w:w="983" w:type="dxa"/>
            <w:tcBorders>
              <w:top w:val="nil"/>
              <w:left w:val="nil"/>
              <w:bottom w:val="nil"/>
              <w:right w:val="nil"/>
            </w:tcBorders>
          </w:tcPr>
          <w:p w14:paraId="76B1BD8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0.0053</w:t>
            </w:r>
          </w:p>
        </w:tc>
        <w:tc>
          <w:tcPr>
            <w:tcW w:w="992" w:type="dxa"/>
            <w:tcBorders>
              <w:top w:val="nil"/>
              <w:left w:val="nil"/>
              <w:bottom w:val="nil"/>
              <w:right w:val="nil"/>
            </w:tcBorders>
          </w:tcPr>
          <w:p w14:paraId="1BC10CC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0.0114</w:t>
            </w:r>
          </w:p>
        </w:tc>
        <w:tc>
          <w:tcPr>
            <w:tcW w:w="999" w:type="dxa"/>
            <w:tcBorders>
              <w:top w:val="nil"/>
              <w:left w:val="nil"/>
              <w:bottom w:val="nil"/>
              <w:right w:val="nil"/>
            </w:tcBorders>
          </w:tcPr>
          <w:p w14:paraId="5814309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0.0183</w:t>
            </w:r>
          </w:p>
        </w:tc>
        <w:tc>
          <w:tcPr>
            <w:tcW w:w="991" w:type="dxa"/>
            <w:tcBorders>
              <w:top w:val="nil"/>
              <w:left w:val="nil"/>
              <w:bottom w:val="nil"/>
              <w:right w:val="nil"/>
            </w:tcBorders>
          </w:tcPr>
          <w:p w14:paraId="19990C3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0.0157</w:t>
            </w:r>
          </w:p>
        </w:tc>
        <w:tc>
          <w:tcPr>
            <w:tcW w:w="991" w:type="dxa"/>
            <w:tcBorders>
              <w:top w:val="nil"/>
              <w:left w:val="nil"/>
              <w:bottom w:val="nil"/>
              <w:right w:val="nil"/>
            </w:tcBorders>
          </w:tcPr>
          <w:p w14:paraId="1F75668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0.0174</w:t>
            </w:r>
          </w:p>
        </w:tc>
        <w:tc>
          <w:tcPr>
            <w:tcW w:w="992" w:type="dxa"/>
            <w:tcBorders>
              <w:top w:val="nil"/>
              <w:left w:val="nil"/>
              <w:bottom w:val="nil"/>
              <w:right w:val="nil"/>
            </w:tcBorders>
          </w:tcPr>
          <w:p w14:paraId="75EB21C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0.0098</w:t>
            </w:r>
          </w:p>
        </w:tc>
        <w:tc>
          <w:tcPr>
            <w:tcW w:w="991" w:type="dxa"/>
            <w:tcBorders>
              <w:top w:val="nil"/>
              <w:left w:val="nil"/>
              <w:bottom w:val="nil"/>
              <w:right w:val="nil"/>
            </w:tcBorders>
          </w:tcPr>
          <w:p w14:paraId="587AEBB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0.0077</w:t>
            </w:r>
          </w:p>
        </w:tc>
        <w:tc>
          <w:tcPr>
            <w:tcW w:w="1133" w:type="dxa"/>
            <w:tcBorders>
              <w:top w:val="nil"/>
              <w:left w:val="nil"/>
              <w:bottom w:val="nil"/>
              <w:right w:val="nil"/>
            </w:tcBorders>
          </w:tcPr>
          <w:p w14:paraId="7EB1960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0.0122</w:t>
            </w:r>
          </w:p>
        </w:tc>
        <w:tc>
          <w:tcPr>
            <w:tcW w:w="862" w:type="dxa"/>
            <w:tcBorders>
              <w:top w:val="nil"/>
              <w:left w:val="nil"/>
              <w:bottom w:val="nil"/>
            </w:tcBorders>
          </w:tcPr>
          <w:p w14:paraId="7DD5A6D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w:t>
            </w:r>
          </w:p>
        </w:tc>
      </w:tr>
      <w:tr w:rsidR="00294482" w:rsidRPr="00C93C5C" w14:paraId="5288A607" w14:textId="77777777" w:rsidTr="00D555E6">
        <w:trPr>
          <w:gridBefore w:val="1"/>
          <w:wBefore w:w="34" w:type="dxa"/>
          <w:trHeight w:val="621"/>
        </w:trPr>
        <w:tc>
          <w:tcPr>
            <w:tcW w:w="544" w:type="dxa"/>
            <w:gridSpan w:val="2"/>
            <w:tcBorders>
              <w:top w:val="nil"/>
              <w:bottom w:val="nil"/>
              <w:right w:val="nil"/>
            </w:tcBorders>
          </w:tcPr>
          <w:p w14:paraId="12939CE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lastRenderedPageBreak/>
              <w:t>5</w:t>
            </w:r>
          </w:p>
        </w:tc>
        <w:tc>
          <w:tcPr>
            <w:tcW w:w="2816" w:type="dxa"/>
            <w:gridSpan w:val="2"/>
            <w:tcBorders>
              <w:top w:val="nil"/>
              <w:left w:val="nil"/>
              <w:bottom w:val="nil"/>
              <w:right w:val="nil"/>
            </w:tcBorders>
          </w:tcPr>
          <w:p w14:paraId="43F7853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Southwestern China</w:t>
            </w:r>
          </w:p>
        </w:tc>
        <w:tc>
          <w:tcPr>
            <w:tcW w:w="2556" w:type="dxa"/>
            <w:tcBorders>
              <w:top w:val="nil"/>
              <w:left w:val="nil"/>
              <w:bottom w:val="nil"/>
              <w:right w:val="nil"/>
            </w:tcBorders>
          </w:tcPr>
          <w:p w14:paraId="09BF52E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Chongqing, Guangxi, Yunnan, Guizhou, Sichuan</w:t>
            </w:r>
          </w:p>
        </w:tc>
        <w:tc>
          <w:tcPr>
            <w:tcW w:w="983" w:type="dxa"/>
            <w:tcBorders>
              <w:top w:val="nil"/>
              <w:left w:val="nil"/>
              <w:bottom w:val="nil"/>
              <w:right w:val="nil"/>
            </w:tcBorders>
          </w:tcPr>
          <w:p w14:paraId="0BDBFDF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0.0743</w:t>
            </w:r>
          </w:p>
        </w:tc>
        <w:tc>
          <w:tcPr>
            <w:tcW w:w="992" w:type="dxa"/>
            <w:tcBorders>
              <w:top w:val="nil"/>
              <w:left w:val="nil"/>
              <w:bottom w:val="nil"/>
              <w:right w:val="nil"/>
            </w:tcBorders>
          </w:tcPr>
          <w:p w14:paraId="11AA163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0.0052</w:t>
            </w:r>
          </w:p>
        </w:tc>
        <w:tc>
          <w:tcPr>
            <w:tcW w:w="999" w:type="dxa"/>
            <w:tcBorders>
              <w:top w:val="nil"/>
              <w:left w:val="nil"/>
              <w:bottom w:val="nil"/>
              <w:right w:val="nil"/>
            </w:tcBorders>
          </w:tcPr>
          <w:p w14:paraId="4522112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0.0062</w:t>
            </w:r>
          </w:p>
        </w:tc>
        <w:tc>
          <w:tcPr>
            <w:tcW w:w="991" w:type="dxa"/>
            <w:tcBorders>
              <w:top w:val="nil"/>
              <w:left w:val="nil"/>
              <w:bottom w:val="nil"/>
              <w:right w:val="nil"/>
            </w:tcBorders>
          </w:tcPr>
          <w:p w14:paraId="46F88CE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0.0058</w:t>
            </w:r>
          </w:p>
        </w:tc>
        <w:tc>
          <w:tcPr>
            <w:tcW w:w="991" w:type="dxa"/>
            <w:tcBorders>
              <w:top w:val="nil"/>
              <w:left w:val="nil"/>
              <w:bottom w:val="nil"/>
              <w:right w:val="nil"/>
            </w:tcBorders>
          </w:tcPr>
          <w:p w14:paraId="4841AF2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0.0892</w:t>
            </w:r>
          </w:p>
        </w:tc>
        <w:tc>
          <w:tcPr>
            <w:tcW w:w="992" w:type="dxa"/>
            <w:tcBorders>
              <w:top w:val="nil"/>
              <w:left w:val="nil"/>
              <w:bottom w:val="nil"/>
              <w:right w:val="nil"/>
            </w:tcBorders>
          </w:tcPr>
          <w:p w14:paraId="1AE8C74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0.0849</w:t>
            </w:r>
          </w:p>
        </w:tc>
        <w:tc>
          <w:tcPr>
            <w:tcW w:w="991" w:type="dxa"/>
            <w:tcBorders>
              <w:top w:val="nil"/>
              <w:left w:val="nil"/>
              <w:bottom w:val="nil"/>
              <w:right w:val="nil"/>
            </w:tcBorders>
          </w:tcPr>
          <w:p w14:paraId="6F31C86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0.1356</w:t>
            </w:r>
          </w:p>
        </w:tc>
        <w:tc>
          <w:tcPr>
            <w:tcW w:w="1133" w:type="dxa"/>
            <w:tcBorders>
              <w:top w:val="nil"/>
              <w:left w:val="nil"/>
              <w:bottom w:val="nil"/>
              <w:right w:val="nil"/>
            </w:tcBorders>
          </w:tcPr>
          <w:p w14:paraId="63E220E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0.0573</w:t>
            </w:r>
          </w:p>
        </w:tc>
        <w:tc>
          <w:tcPr>
            <w:tcW w:w="862" w:type="dxa"/>
            <w:tcBorders>
              <w:top w:val="nil"/>
              <w:left w:val="nil"/>
              <w:bottom w:val="nil"/>
            </w:tcBorders>
          </w:tcPr>
          <w:p w14:paraId="7515707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w:t>
            </w:r>
          </w:p>
        </w:tc>
      </w:tr>
      <w:tr w:rsidR="00294482" w:rsidRPr="00C93C5C" w14:paraId="5C84AA93" w14:textId="77777777" w:rsidTr="00D555E6">
        <w:trPr>
          <w:gridBefore w:val="1"/>
          <w:wBefore w:w="34" w:type="dxa"/>
          <w:trHeight w:val="621"/>
        </w:trPr>
        <w:tc>
          <w:tcPr>
            <w:tcW w:w="544" w:type="dxa"/>
            <w:gridSpan w:val="2"/>
            <w:tcBorders>
              <w:top w:val="nil"/>
              <w:bottom w:val="nil"/>
              <w:right w:val="nil"/>
            </w:tcBorders>
          </w:tcPr>
          <w:p w14:paraId="5F562CB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6</w:t>
            </w:r>
          </w:p>
        </w:tc>
        <w:tc>
          <w:tcPr>
            <w:tcW w:w="2816" w:type="dxa"/>
            <w:gridSpan w:val="2"/>
            <w:tcBorders>
              <w:top w:val="nil"/>
              <w:left w:val="nil"/>
              <w:bottom w:val="nil"/>
              <w:right w:val="nil"/>
            </w:tcBorders>
          </w:tcPr>
          <w:p w14:paraId="07FF327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Central Yangtze River</w:t>
            </w:r>
          </w:p>
        </w:tc>
        <w:tc>
          <w:tcPr>
            <w:tcW w:w="2556" w:type="dxa"/>
            <w:tcBorders>
              <w:top w:val="nil"/>
              <w:left w:val="nil"/>
              <w:bottom w:val="nil"/>
              <w:right w:val="nil"/>
            </w:tcBorders>
          </w:tcPr>
          <w:p w14:paraId="643FD6F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 xml:space="preserve">Anhui, Jiangxi, Hunan, Hubei </w:t>
            </w:r>
          </w:p>
        </w:tc>
        <w:tc>
          <w:tcPr>
            <w:tcW w:w="983" w:type="dxa"/>
            <w:tcBorders>
              <w:top w:val="nil"/>
              <w:left w:val="nil"/>
              <w:bottom w:val="nil"/>
              <w:right w:val="nil"/>
            </w:tcBorders>
          </w:tcPr>
          <w:p w14:paraId="0026DCD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0.0212</w:t>
            </w:r>
          </w:p>
        </w:tc>
        <w:tc>
          <w:tcPr>
            <w:tcW w:w="992" w:type="dxa"/>
            <w:tcBorders>
              <w:top w:val="nil"/>
              <w:left w:val="nil"/>
              <w:bottom w:val="nil"/>
              <w:right w:val="nil"/>
            </w:tcBorders>
          </w:tcPr>
          <w:p w14:paraId="6DF2B11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0.0000</w:t>
            </w:r>
          </w:p>
        </w:tc>
        <w:tc>
          <w:tcPr>
            <w:tcW w:w="999" w:type="dxa"/>
            <w:tcBorders>
              <w:top w:val="nil"/>
              <w:left w:val="nil"/>
              <w:bottom w:val="nil"/>
              <w:right w:val="nil"/>
            </w:tcBorders>
          </w:tcPr>
          <w:p w14:paraId="127FC34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0.0000</w:t>
            </w:r>
          </w:p>
        </w:tc>
        <w:tc>
          <w:tcPr>
            <w:tcW w:w="991" w:type="dxa"/>
            <w:tcBorders>
              <w:top w:val="nil"/>
              <w:left w:val="nil"/>
              <w:bottom w:val="nil"/>
              <w:right w:val="nil"/>
            </w:tcBorders>
          </w:tcPr>
          <w:p w14:paraId="4A734472"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0.0127</w:t>
            </w:r>
          </w:p>
        </w:tc>
        <w:tc>
          <w:tcPr>
            <w:tcW w:w="991" w:type="dxa"/>
            <w:tcBorders>
              <w:top w:val="nil"/>
              <w:left w:val="nil"/>
              <w:bottom w:val="nil"/>
              <w:right w:val="nil"/>
            </w:tcBorders>
          </w:tcPr>
          <w:p w14:paraId="4315B87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0.0439</w:t>
            </w:r>
          </w:p>
        </w:tc>
        <w:tc>
          <w:tcPr>
            <w:tcW w:w="992" w:type="dxa"/>
            <w:tcBorders>
              <w:top w:val="nil"/>
              <w:left w:val="nil"/>
              <w:bottom w:val="nil"/>
              <w:right w:val="nil"/>
            </w:tcBorders>
          </w:tcPr>
          <w:p w14:paraId="335241B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0.0156</w:t>
            </w:r>
          </w:p>
        </w:tc>
        <w:tc>
          <w:tcPr>
            <w:tcW w:w="991" w:type="dxa"/>
            <w:tcBorders>
              <w:top w:val="nil"/>
              <w:left w:val="nil"/>
              <w:bottom w:val="nil"/>
              <w:right w:val="nil"/>
            </w:tcBorders>
          </w:tcPr>
          <w:p w14:paraId="75AEC6F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0.0563</w:t>
            </w:r>
          </w:p>
        </w:tc>
        <w:tc>
          <w:tcPr>
            <w:tcW w:w="1133" w:type="dxa"/>
            <w:tcBorders>
              <w:top w:val="nil"/>
              <w:left w:val="nil"/>
              <w:bottom w:val="nil"/>
              <w:right w:val="nil"/>
            </w:tcBorders>
          </w:tcPr>
          <w:p w14:paraId="4D13DD4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0.0214</w:t>
            </w:r>
          </w:p>
        </w:tc>
        <w:tc>
          <w:tcPr>
            <w:tcW w:w="862" w:type="dxa"/>
            <w:tcBorders>
              <w:top w:val="nil"/>
              <w:left w:val="nil"/>
              <w:bottom w:val="nil"/>
            </w:tcBorders>
          </w:tcPr>
          <w:p w14:paraId="0E1BD34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4</w:t>
            </w:r>
          </w:p>
        </w:tc>
      </w:tr>
      <w:tr w:rsidR="00294482" w:rsidRPr="00C93C5C" w14:paraId="0A147F02" w14:textId="77777777" w:rsidTr="00D555E6">
        <w:trPr>
          <w:gridBefore w:val="1"/>
          <w:wBefore w:w="34" w:type="dxa"/>
          <w:trHeight w:val="621"/>
        </w:trPr>
        <w:tc>
          <w:tcPr>
            <w:tcW w:w="544" w:type="dxa"/>
            <w:gridSpan w:val="2"/>
            <w:tcBorders>
              <w:top w:val="nil"/>
              <w:bottom w:val="nil"/>
              <w:right w:val="nil"/>
            </w:tcBorders>
          </w:tcPr>
          <w:p w14:paraId="68909F3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w:t>
            </w:r>
          </w:p>
        </w:tc>
        <w:tc>
          <w:tcPr>
            <w:tcW w:w="2816" w:type="dxa"/>
            <w:gridSpan w:val="2"/>
            <w:tcBorders>
              <w:top w:val="nil"/>
              <w:left w:val="nil"/>
              <w:bottom w:val="nil"/>
              <w:right w:val="nil"/>
            </w:tcBorders>
          </w:tcPr>
          <w:p w14:paraId="0F381A2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China's eastern coastal areas</w:t>
            </w:r>
          </w:p>
        </w:tc>
        <w:tc>
          <w:tcPr>
            <w:tcW w:w="2556" w:type="dxa"/>
            <w:tcBorders>
              <w:top w:val="nil"/>
              <w:left w:val="nil"/>
              <w:bottom w:val="nil"/>
              <w:right w:val="nil"/>
            </w:tcBorders>
          </w:tcPr>
          <w:p w14:paraId="7651287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Shanghai, Zhejiang, Jiangsu</w:t>
            </w:r>
          </w:p>
        </w:tc>
        <w:tc>
          <w:tcPr>
            <w:tcW w:w="983" w:type="dxa"/>
            <w:tcBorders>
              <w:top w:val="nil"/>
              <w:left w:val="nil"/>
              <w:bottom w:val="nil"/>
              <w:right w:val="nil"/>
            </w:tcBorders>
          </w:tcPr>
          <w:p w14:paraId="2289F0D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0.0170</w:t>
            </w:r>
          </w:p>
        </w:tc>
        <w:tc>
          <w:tcPr>
            <w:tcW w:w="992" w:type="dxa"/>
            <w:tcBorders>
              <w:top w:val="nil"/>
              <w:left w:val="nil"/>
              <w:bottom w:val="nil"/>
              <w:right w:val="nil"/>
            </w:tcBorders>
          </w:tcPr>
          <w:p w14:paraId="20EA186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0.0240</w:t>
            </w:r>
          </w:p>
        </w:tc>
        <w:tc>
          <w:tcPr>
            <w:tcW w:w="999" w:type="dxa"/>
            <w:tcBorders>
              <w:top w:val="nil"/>
              <w:left w:val="nil"/>
              <w:bottom w:val="nil"/>
              <w:right w:val="nil"/>
            </w:tcBorders>
          </w:tcPr>
          <w:p w14:paraId="4FB6807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0.0172</w:t>
            </w:r>
          </w:p>
        </w:tc>
        <w:tc>
          <w:tcPr>
            <w:tcW w:w="991" w:type="dxa"/>
            <w:tcBorders>
              <w:top w:val="nil"/>
              <w:left w:val="nil"/>
              <w:bottom w:val="nil"/>
              <w:right w:val="nil"/>
            </w:tcBorders>
          </w:tcPr>
          <w:p w14:paraId="276AD0F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0.0104</w:t>
            </w:r>
          </w:p>
        </w:tc>
        <w:tc>
          <w:tcPr>
            <w:tcW w:w="991" w:type="dxa"/>
            <w:tcBorders>
              <w:top w:val="nil"/>
              <w:left w:val="nil"/>
              <w:bottom w:val="nil"/>
              <w:right w:val="nil"/>
            </w:tcBorders>
          </w:tcPr>
          <w:p w14:paraId="47DF39A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0.0593</w:t>
            </w:r>
          </w:p>
        </w:tc>
        <w:tc>
          <w:tcPr>
            <w:tcW w:w="992" w:type="dxa"/>
            <w:tcBorders>
              <w:top w:val="nil"/>
              <w:left w:val="nil"/>
              <w:bottom w:val="nil"/>
              <w:right w:val="nil"/>
            </w:tcBorders>
          </w:tcPr>
          <w:p w14:paraId="59B3455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0.0517</w:t>
            </w:r>
          </w:p>
        </w:tc>
        <w:tc>
          <w:tcPr>
            <w:tcW w:w="991" w:type="dxa"/>
            <w:tcBorders>
              <w:top w:val="nil"/>
              <w:left w:val="nil"/>
              <w:bottom w:val="nil"/>
              <w:right w:val="nil"/>
            </w:tcBorders>
          </w:tcPr>
          <w:p w14:paraId="4D77B84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0.0504</w:t>
            </w:r>
          </w:p>
        </w:tc>
        <w:tc>
          <w:tcPr>
            <w:tcW w:w="1133" w:type="dxa"/>
            <w:tcBorders>
              <w:top w:val="nil"/>
              <w:left w:val="nil"/>
              <w:bottom w:val="nil"/>
              <w:right w:val="nil"/>
            </w:tcBorders>
          </w:tcPr>
          <w:p w14:paraId="04E552F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0.0329</w:t>
            </w:r>
          </w:p>
        </w:tc>
        <w:tc>
          <w:tcPr>
            <w:tcW w:w="862" w:type="dxa"/>
            <w:tcBorders>
              <w:top w:val="nil"/>
              <w:left w:val="nil"/>
              <w:bottom w:val="nil"/>
            </w:tcBorders>
          </w:tcPr>
          <w:p w14:paraId="6CAB7E2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3</w:t>
            </w:r>
          </w:p>
        </w:tc>
      </w:tr>
      <w:tr w:rsidR="00294482" w:rsidRPr="00C93C5C" w14:paraId="0BE385E6" w14:textId="77777777" w:rsidTr="00D555E6">
        <w:trPr>
          <w:gridBefore w:val="1"/>
          <w:wBefore w:w="34" w:type="dxa"/>
          <w:trHeight w:val="323"/>
        </w:trPr>
        <w:tc>
          <w:tcPr>
            <w:tcW w:w="544" w:type="dxa"/>
            <w:gridSpan w:val="2"/>
            <w:tcBorders>
              <w:top w:val="nil"/>
              <w:bottom w:val="single" w:sz="4" w:space="0" w:color="auto"/>
              <w:right w:val="nil"/>
            </w:tcBorders>
          </w:tcPr>
          <w:p w14:paraId="4F59308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w:t>
            </w:r>
          </w:p>
        </w:tc>
        <w:tc>
          <w:tcPr>
            <w:tcW w:w="2816" w:type="dxa"/>
            <w:gridSpan w:val="2"/>
            <w:tcBorders>
              <w:top w:val="nil"/>
              <w:left w:val="nil"/>
              <w:bottom w:val="single" w:sz="4" w:space="0" w:color="auto"/>
              <w:right w:val="nil"/>
            </w:tcBorders>
          </w:tcPr>
          <w:p w14:paraId="2BA7FC8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China's southern coastal areas</w:t>
            </w:r>
          </w:p>
        </w:tc>
        <w:tc>
          <w:tcPr>
            <w:tcW w:w="2556" w:type="dxa"/>
            <w:tcBorders>
              <w:top w:val="nil"/>
              <w:left w:val="nil"/>
              <w:bottom w:val="single" w:sz="4" w:space="0" w:color="auto"/>
              <w:right w:val="nil"/>
            </w:tcBorders>
          </w:tcPr>
          <w:p w14:paraId="6690353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Hainan, Fujian, Guangdong</w:t>
            </w:r>
          </w:p>
        </w:tc>
        <w:tc>
          <w:tcPr>
            <w:tcW w:w="983" w:type="dxa"/>
            <w:tcBorders>
              <w:top w:val="nil"/>
              <w:left w:val="nil"/>
              <w:bottom w:val="single" w:sz="4" w:space="0" w:color="auto"/>
              <w:right w:val="nil"/>
            </w:tcBorders>
          </w:tcPr>
          <w:p w14:paraId="45574FB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0.0000</w:t>
            </w:r>
          </w:p>
        </w:tc>
        <w:tc>
          <w:tcPr>
            <w:tcW w:w="992" w:type="dxa"/>
            <w:tcBorders>
              <w:top w:val="nil"/>
              <w:left w:val="nil"/>
              <w:bottom w:val="single" w:sz="4" w:space="0" w:color="auto"/>
              <w:right w:val="nil"/>
            </w:tcBorders>
          </w:tcPr>
          <w:p w14:paraId="4199B7D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0.0000</w:t>
            </w:r>
          </w:p>
        </w:tc>
        <w:tc>
          <w:tcPr>
            <w:tcW w:w="999" w:type="dxa"/>
            <w:tcBorders>
              <w:top w:val="nil"/>
              <w:left w:val="nil"/>
              <w:bottom w:val="single" w:sz="4" w:space="0" w:color="auto"/>
              <w:right w:val="nil"/>
            </w:tcBorders>
          </w:tcPr>
          <w:p w14:paraId="412E417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0.0950</w:t>
            </w:r>
          </w:p>
        </w:tc>
        <w:tc>
          <w:tcPr>
            <w:tcW w:w="991" w:type="dxa"/>
            <w:tcBorders>
              <w:top w:val="nil"/>
              <w:left w:val="nil"/>
              <w:bottom w:val="single" w:sz="4" w:space="0" w:color="auto"/>
              <w:right w:val="nil"/>
            </w:tcBorders>
          </w:tcPr>
          <w:p w14:paraId="269353D2"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0.0016</w:t>
            </w:r>
          </w:p>
        </w:tc>
        <w:tc>
          <w:tcPr>
            <w:tcW w:w="991" w:type="dxa"/>
            <w:tcBorders>
              <w:top w:val="nil"/>
              <w:left w:val="nil"/>
              <w:bottom w:val="single" w:sz="4" w:space="0" w:color="auto"/>
              <w:right w:val="nil"/>
            </w:tcBorders>
          </w:tcPr>
          <w:p w14:paraId="7D0358F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0.0020</w:t>
            </w:r>
          </w:p>
        </w:tc>
        <w:tc>
          <w:tcPr>
            <w:tcW w:w="992" w:type="dxa"/>
            <w:tcBorders>
              <w:top w:val="nil"/>
              <w:left w:val="nil"/>
              <w:bottom w:val="single" w:sz="4" w:space="0" w:color="auto"/>
              <w:right w:val="nil"/>
            </w:tcBorders>
          </w:tcPr>
          <w:p w14:paraId="0479902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0.0354</w:t>
            </w:r>
          </w:p>
        </w:tc>
        <w:tc>
          <w:tcPr>
            <w:tcW w:w="991" w:type="dxa"/>
            <w:tcBorders>
              <w:top w:val="nil"/>
              <w:left w:val="nil"/>
              <w:bottom w:val="single" w:sz="4" w:space="0" w:color="auto"/>
              <w:right w:val="nil"/>
            </w:tcBorders>
          </w:tcPr>
          <w:p w14:paraId="469B91C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0.0130</w:t>
            </w:r>
          </w:p>
        </w:tc>
        <w:tc>
          <w:tcPr>
            <w:tcW w:w="1133" w:type="dxa"/>
            <w:tcBorders>
              <w:top w:val="nil"/>
              <w:left w:val="nil"/>
              <w:bottom w:val="single" w:sz="4" w:space="0" w:color="auto"/>
              <w:right w:val="nil"/>
            </w:tcBorders>
          </w:tcPr>
          <w:p w14:paraId="5933DA2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0.0210</w:t>
            </w:r>
          </w:p>
        </w:tc>
        <w:tc>
          <w:tcPr>
            <w:tcW w:w="862" w:type="dxa"/>
            <w:tcBorders>
              <w:top w:val="nil"/>
              <w:left w:val="nil"/>
              <w:bottom w:val="single" w:sz="4" w:space="0" w:color="auto"/>
            </w:tcBorders>
          </w:tcPr>
          <w:p w14:paraId="3543FA3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w:t>
            </w:r>
          </w:p>
        </w:tc>
      </w:tr>
    </w:tbl>
    <w:p w14:paraId="573ECF7A" w14:textId="77777777" w:rsidR="00294482" w:rsidRPr="00C93C5C" w:rsidRDefault="00294482" w:rsidP="00C20FDC">
      <w:pPr>
        <w:spacing w:line="480" w:lineRule="auto"/>
        <w:rPr>
          <w:rFonts w:ascii="Palatino Linotype" w:hAnsi="Palatino Linotype"/>
        </w:rPr>
      </w:pPr>
    </w:p>
    <w:p w14:paraId="1FAA4FD7" w14:textId="77777777" w:rsidR="00294482" w:rsidRPr="00C93C5C" w:rsidRDefault="00294482" w:rsidP="00C20FDC">
      <w:pPr>
        <w:spacing w:line="480" w:lineRule="auto"/>
        <w:rPr>
          <w:rFonts w:ascii="Palatino Linotype" w:hAnsi="Palatino Linotype"/>
        </w:rPr>
      </w:pPr>
    </w:p>
    <w:p w14:paraId="484535B8" w14:textId="77777777" w:rsidR="00223872" w:rsidRPr="00C93C5C" w:rsidRDefault="00223872" w:rsidP="00C20FDC">
      <w:pPr>
        <w:spacing w:line="480" w:lineRule="auto"/>
        <w:rPr>
          <w:rFonts w:ascii="Palatino Linotype" w:hAnsi="Palatino Linotype"/>
        </w:rPr>
      </w:pPr>
    </w:p>
    <w:p w14:paraId="453FAE6E" w14:textId="77777777" w:rsidR="00807182" w:rsidRPr="00C93C5C" w:rsidRDefault="00807182" w:rsidP="005E208C">
      <w:pPr>
        <w:spacing w:line="360" w:lineRule="auto"/>
        <w:ind w:firstLineChars="200" w:firstLine="480"/>
        <w:jc w:val="center"/>
        <w:rPr>
          <w:rFonts w:ascii="Palatino Linotype" w:hAnsi="Palatino Linotype"/>
        </w:rPr>
        <w:sectPr w:rsidR="00807182" w:rsidRPr="00C93C5C" w:rsidSect="00443BB2">
          <w:pgSz w:w="16838" w:h="11906" w:orient="landscape" w:code="9"/>
          <w:pgMar w:top="1797" w:right="1440" w:bottom="1797" w:left="1440" w:header="851" w:footer="992" w:gutter="0"/>
          <w:lnNumType w:countBy="1" w:restart="continuous"/>
          <w:cols w:space="425"/>
          <w:docGrid w:linePitch="326"/>
        </w:sectPr>
      </w:pPr>
    </w:p>
    <w:p w14:paraId="5D0D84F3" w14:textId="702B393C" w:rsidR="00471010" w:rsidRPr="00C93C5C" w:rsidRDefault="005E208C" w:rsidP="005E208C">
      <w:pPr>
        <w:spacing w:line="360" w:lineRule="auto"/>
        <w:ind w:firstLineChars="200" w:firstLine="480"/>
        <w:jc w:val="center"/>
        <w:rPr>
          <w:rFonts w:ascii="Palatino Linotype" w:hAnsi="Palatino Linotype"/>
        </w:rPr>
      </w:pPr>
      <w:r w:rsidRPr="00C93C5C">
        <w:rPr>
          <w:rFonts w:ascii="Palatino Linotype" w:hAnsi="Palatino Linotype"/>
          <w:noProof/>
          <w:lang w:val="en-GB" w:eastAsia="en-GB"/>
        </w:rPr>
        <w:lastRenderedPageBreak/>
        <w:drawing>
          <wp:inline distT="0" distB="0" distL="0" distR="0" wp14:anchorId="7900B692" wp14:editId="2B690A55">
            <wp:extent cx="3832860" cy="2870208"/>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34183" cy="2871199"/>
                    </a:xfrm>
                    <a:prstGeom prst="rect">
                      <a:avLst/>
                    </a:prstGeom>
                  </pic:spPr>
                </pic:pic>
              </a:graphicData>
            </a:graphic>
          </wp:inline>
        </w:drawing>
      </w:r>
    </w:p>
    <w:p w14:paraId="6AB237D0" w14:textId="77777777" w:rsidR="00471010" w:rsidRPr="00C93C5C" w:rsidRDefault="00471010" w:rsidP="00C20FDC">
      <w:pPr>
        <w:pStyle w:val="EndNoteBibliography"/>
        <w:spacing w:line="480" w:lineRule="auto"/>
        <w:rPr>
          <w:rFonts w:ascii="Palatino Linotype" w:hAnsi="Palatino Linotype"/>
          <w:lang w:val="en-GB"/>
        </w:rPr>
      </w:pPr>
    </w:p>
    <w:p w14:paraId="52142916" w14:textId="77777777" w:rsidR="00471010" w:rsidRPr="00C93C5C" w:rsidRDefault="009E4CD3" w:rsidP="00C20FDC">
      <w:pPr>
        <w:spacing w:line="480" w:lineRule="auto"/>
        <w:ind w:firstLineChars="200" w:firstLine="480"/>
        <w:jc w:val="center"/>
        <w:rPr>
          <w:rFonts w:ascii="Palatino Linotype" w:hAnsi="Palatino Linotype"/>
        </w:rPr>
      </w:pPr>
      <w:r w:rsidRPr="00C93C5C">
        <w:rPr>
          <w:rFonts w:ascii="Palatino Linotype" w:hAnsi="Palatino Linotype"/>
        </w:rPr>
        <w:t xml:space="preserve">Figure 3. 2011 - 2017 average CU values distribution in China's Transportation </w:t>
      </w:r>
      <w:r w:rsidR="00576501" w:rsidRPr="00C93C5C">
        <w:rPr>
          <w:rFonts w:ascii="Palatino Linotype" w:hAnsi="Palatino Linotype"/>
        </w:rPr>
        <w:t>Industry</w:t>
      </w:r>
    </w:p>
    <w:p w14:paraId="6A791ADD" w14:textId="77777777" w:rsidR="00471010" w:rsidRPr="00C93C5C" w:rsidRDefault="00471010">
      <w:pPr>
        <w:pStyle w:val="EndNoteBibliography"/>
        <w:rPr>
          <w:rFonts w:ascii="Palatino Linotype" w:hAnsi="Palatino Linotype"/>
        </w:rPr>
      </w:pPr>
    </w:p>
    <w:p w14:paraId="43088360" w14:textId="77777777" w:rsidR="00471010" w:rsidRPr="00C93C5C" w:rsidRDefault="009E4CD3" w:rsidP="00C20FDC">
      <w:pPr>
        <w:spacing w:line="480" w:lineRule="auto"/>
        <w:jc w:val="center"/>
        <w:rPr>
          <w:rFonts w:ascii="Palatino Linotype" w:hAnsi="Palatino Linotype"/>
        </w:rPr>
      </w:pPr>
      <w:r w:rsidRPr="00C93C5C">
        <w:rPr>
          <w:rFonts w:ascii="Palatino Linotype" w:hAnsi="Palatino Linotype"/>
        </w:rPr>
        <w:t>Table 3. Guizhou's revised optimal variable input</w:t>
      </w:r>
    </w:p>
    <w:tbl>
      <w:tblPr>
        <w:tblStyle w:val="4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932"/>
        <w:gridCol w:w="1049"/>
        <w:gridCol w:w="1015"/>
        <w:gridCol w:w="1071"/>
        <w:gridCol w:w="1076"/>
        <w:gridCol w:w="1015"/>
        <w:gridCol w:w="1094"/>
      </w:tblGrid>
      <w:tr w:rsidR="00294482" w:rsidRPr="00C93C5C" w14:paraId="5124970C" w14:textId="77777777" w:rsidTr="00D555E6">
        <w:trPr>
          <w:jc w:val="center"/>
        </w:trPr>
        <w:tc>
          <w:tcPr>
            <w:tcW w:w="1276" w:type="dxa"/>
            <w:tcBorders>
              <w:bottom w:val="single" w:sz="4" w:space="0" w:color="auto"/>
            </w:tcBorders>
          </w:tcPr>
          <w:p w14:paraId="4493056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Guizhou</w:t>
            </w:r>
          </w:p>
        </w:tc>
        <w:tc>
          <w:tcPr>
            <w:tcW w:w="932" w:type="dxa"/>
            <w:tcBorders>
              <w:bottom w:val="single" w:sz="4" w:space="0" w:color="auto"/>
            </w:tcBorders>
          </w:tcPr>
          <w:p w14:paraId="5743A53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2011</w:t>
            </w:r>
          </w:p>
        </w:tc>
        <w:tc>
          <w:tcPr>
            <w:tcW w:w="1049" w:type="dxa"/>
            <w:tcBorders>
              <w:bottom w:val="single" w:sz="4" w:space="0" w:color="auto"/>
            </w:tcBorders>
          </w:tcPr>
          <w:p w14:paraId="592757B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2012</w:t>
            </w:r>
          </w:p>
        </w:tc>
        <w:tc>
          <w:tcPr>
            <w:tcW w:w="1015" w:type="dxa"/>
            <w:tcBorders>
              <w:bottom w:val="single" w:sz="4" w:space="0" w:color="auto"/>
            </w:tcBorders>
          </w:tcPr>
          <w:p w14:paraId="555E2FE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2013</w:t>
            </w:r>
          </w:p>
        </w:tc>
        <w:tc>
          <w:tcPr>
            <w:tcW w:w="1071" w:type="dxa"/>
            <w:tcBorders>
              <w:bottom w:val="single" w:sz="4" w:space="0" w:color="auto"/>
            </w:tcBorders>
          </w:tcPr>
          <w:p w14:paraId="195F770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2014</w:t>
            </w:r>
          </w:p>
        </w:tc>
        <w:tc>
          <w:tcPr>
            <w:tcW w:w="1076" w:type="dxa"/>
            <w:tcBorders>
              <w:bottom w:val="single" w:sz="4" w:space="0" w:color="auto"/>
            </w:tcBorders>
          </w:tcPr>
          <w:p w14:paraId="7E65E21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2015</w:t>
            </w:r>
          </w:p>
        </w:tc>
        <w:tc>
          <w:tcPr>
            <w:tcW w:w="1015" w:type="dxa"/>
            <w:tcBorders>
              <w:bottom w:val="single" w:sz="4" w:space="0" w:color="auto"/>
            </w:tcBorders>
          </w:tcPr>
          <w:p w14:paraId="259E8B8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2016</w:t>
            </w:r>
          </w:p>
        </w:tc>
        <w:tc>
          <w:tcPr>
            <w:tcW w:w="1094" w:type="dxa"/>
            <w:tcBorders>
              <w:bottom w:val="single" w:sz="4" w:space="0" w:color="auto"/>
            </w:tcBorders>
          </w:tcPr>
          <w:p w14:paraId="4E5C974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2017</w:t>
            </w:r>
          </w:p>
        </w:tc>
      </w:tr>
      <w:tr w:rsidR="00294482" w:rsidRPr="00C93C5C" w14:paraId="328E66B4" w14:textId="77777777" w:rsidTr="00D555E6">
        <w:trPr>
          <w:jc w:val="center"/>
        </w:trPr>
        <w:tc>
          <w:tcPr>
            <w:tcW w:w="1276" w:type="dxa"/>
            <w:tcBorders>
              <w:top w:val="single" w:sz="4" w:space="0" w:color="auto"/>
              <w:bottom w:val="nil"/>
            </w:tcBorders>
          </w:tcPr>
          <w:p w14:paraId="03C384CD"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kern w:val="0"/>
                      </w:rPr>
                    </m:ctrlPr>
                  </m:sSubSupPr>
                  <m:e>
                    <m:r>
                      <w:rPr>
                        <w:rFonts w:ascii="Cambria Math" w:hAnsi="Cambria Math"/>
                        <w:kern w:val="0"/>
                      </w:rPr>
                      <m:t>e</m:t>
                    </m:r>
                  </m:e>
                  <m:sub>
                    <m:r>
                      <w:rPr>
                        <w:rFonts w:ascii="Cambria Math" w:hAnsi="Cambria Math"/>
                        <w:kern w:val="0"/>
                      </w:rPr>
                      <m:t>1</m:t>
                    </m:r>
                  </m:sub>
                  <m:sup>
                    <m:r>
                      <w:rPr>
                        <w:rFonts w:ascii="Cambria Math" w:hAnsi="Cambria Math"/>
                        <w:kern w:val="0"/>
                      </w:rPr>
                      <m:t>c</m:t>
                    </m:r>
                  </m:sup>
                </m:sSubSup>
              </m:oMath>
            </m:oMathPara>
          </w:p>
        </w:tc>
        <w:tc>
          <w:tcPr>
            <w:tcW w:w="932" w:type="dxa"/>
            <w:tcBorders>
              <w:top w:val="single" w:sz="4" w:space="0" w:color="auto"/>
              <w:bottom w:val="nil"/>
            </w:tcBorders>
          </w:tcPr>
          <w:p w14:paraId="7ECA4CF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572.57</w:t>
            </w:r>
          </w:p>
        </w:tc>
        <w:tc>
          <w:tcPr>
            <w:tcW w:w="1049" w:type="dxa"/>
            <w:tcBorders>
              <w:top w:val="single" w:sz="4" w:space="0" w:color="auto"/>
              <w:bottom w:val="nil"/>
            </w:tcBorders>
          </w:tcPr>
          <w:p w14:paraId="31F87FA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610.45</w:t>
            </w:r>
          </w:p>
        </w:tc>
        <w:tc>
          <w:tcPr>
            <w:tcW w:w="1015" w:type="dxa"/>
            <w:tcBorders>
              <w:top w:val="single" w:sz="4" w:space="0" w:color="auto"/>
              <w:bottom w:val="nil"/>
            </w:tcBorders>
          </w:tcPr>
          <w:p w14:paraId="2546A36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665.41</w:t>
            </w:r>
          </w:p>
        </w:tc>
        <w:tc>
          <w:tcPr>
            <w:tcW w:w="1071" w:type="dxa"/>
            <w:tcBorders>
              <w:top w:val="single" w:sz="4" w:space="0" w:color="auto"/>
              <w:bottom w:val="nil"/>
            </w:tcBorders>
          </w:tcPr>
          <w:p w14:paraId="21F78FE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711.87</w:t>
            </w:r>
          </w:p>
        </w:tc>
        <w:tc>
          <w:tcPr>
            <w:tcW w:w="1076" w:type="dxa"/>
            <w:tcBorders>
              <w:top w:val="single" w:sz="4" w:space="0" w:color="auto"/>
              <w:bottom w:val="nil"/>
            </w:tcBorders>
          </w:tcPr>
          <w:p w14:paraId="3158FA9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778.49</w:t>
            </w:r>
          </w:p>
        </w:tc>
        <w:tc>
          <w:tcPr>
            <w:tcW w:w="1015" w:type="dxa"/>
            <w:tcBorders>
              <w:top w:val="single" w:sz="4" w:space="0" w:color="auto"/>
              <w:bottom w:val="nil"/>
            </w:tcBorders>
          </w:tcPr>
          <w:p w14:paraId="3D936DD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857.42</w:t>
            </w:r>
          </w:p>
        </w:tc>
        <w:tc>
          <w:tcPr>
            <w:tcW w:w="1094" w:type="dxa"/>
            <w:tcBorders>
              <w:top w:val="single" w:sz="4" w:space="0" w:color="auto"/>
              <w:bottom w:val="nil"/>
            </w:tcBorders>
          </w:tcPr>
          <w:p w14:paraId="5BE9C74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785.01</w:t>
            </w:r>
          </w:p>
        </w:tc>
      </w:tr>
      <w:tr w:rsidR="00294482" w:rsidRPr="00C93C5C" w14:paraId="3C3F8A6B" w14:textId="77777777" w:rsidTr="00D555E6">
        <w:trPr>
          <w:jc w:val="center"/>
        </w:trPr>
        <w:tc>
          <w:tcPr>
            <w:tcW w:w="1276" w:type="dxa"/>
            <w:tcBorders>
              <w:top w:val="nil"/>
              <w:bottom w:val="nil"/>
            </w:tcBorders>
          </w:tcPr>
          <w:p w14:paraId="1C06C98E" w14:textId="77777777" w:rsidR="00294482" w:rsidRPr="00C93C5C" w:rsidRDefault="008F197E" w:rsidP="00294482">
            <w:pPr>
              <w:spacing w:line="480" w:lineRule="auto"/>
              <w:rPr>
                <w:rFonts w:ascii="Palatino Linotype" w:hAnsi="Palatino Linotype"/>
                <w:kern w:val="0"/>
              </w:rPr>
            </w:pPr>
            <m:oMathPara>
              <m:oMath>
                <m:sSub>
                  <m:sSubPr>
                    <m:ctrlPr>
                      <w:rPr>
                        <w:rFonts w:ascii="Cambria Math" w:hAnsi="Cambria Math"/>
                        <w:kern w:val="0"/>
                      </w:rPr>
                    </m:ctrlPr>
                  </m:sSubPr>
                  <m:e>
                    <m:r>
                      <w:rPr>
                        <w:rFonts w:ascii="Cambria Math" w:hAnsi="Cambria Math"/>
                        <w:kern w:val="0"/>
                      </w:rPr>
                      <m:t>e</m:t>
                    </m:r>
                  </m:e>
                  <m:sub>
                    <m:r>
                      <w:rPr>
                        <w:rFonts w:ascii="Cambria Math" w:hAnsi="Cambria Math"/>
                        <w:kern w:val="0"/>
                      </w:rPr>
                      <m:t>1</m:t>
                    </m:r>
                  </m:sub>
                </m:sSub>
              </m:oMath>
            </m:oMathPara>
          </w:p>
        </w:tc>
        <w:tc>
          <w:tcPr>
            <w:tcW w:w="932" w:type="dxa"/>
            <w:tcBorders>
              <w:top w:val="nil"/>
              <w:bottom w:val="nil"/>
            </w:tcBorders>
          </w:tcPr>
          <w:p w14:paraId="4B6F0EF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9.70</w:t>
            </w:r>
          </w:p>
        </w:tc>
        <w:tc>
          <w:tcPr>
            <w:tcW w:w="1049" w:type="dxa"/>
            <w:tcBorders>
              <w:top w:val="nil"/>
              <w:bottom w:val="nil"/>
            </w:tcBorders>
          </w:tcPr>
          <w:p w14:paraId="7E9E3DB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9.10</w:t>
            </w:r>
          </w:p>
        </w:tc>
        <w:tc>
          <w:tcPr>
            <w:tcW w:w="1015" w:type="dxa"/>
            <w:tcBorders>
              <w:top w:val="nil"/>
              <w:bottom w:val="nil"/>
            </w:tcBorders>
          </w:tcPr>
          <w:p w14:paraId="17B3B9A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11.30</w:t>
            </w:r>
          </w:p>
        </w:tc>
        <w:tc>
          <w:tcPr>
            <w:tcW w:w="1071" w:type="dxa"/>
            <w:tcBorders>
              <w:top w:val="nil"/>
              <w:bottom w:val="nil"/>
            </w:tcBorders>
          </w:tcPr>
          <w:p w14:paraId="64E7144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11.10</w:t>
            </w:r>
          </w:p>
        </w:tc>
        <w:tc>
          <w:tcPr>
            <w:tcW w:w="1076" w:type="dxa"/>
            <w:tcBorders>
              <w:top w:val="nil"/>
              <w:bottom w:val="nil"/>
            </w:tcBorders>
          </w:tcPr>
          <w:p w14:paraId="10013632"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11.60</w:t>
            </w:r>
          </w:p>
        </w:tc>
        <w:tc>
          <w:tcPr>
            <w:tcW w:w="1015" w:type="dxa"/>
            <w:tcBorders>
              <w:top w:val="nil"/>
              <w:bottom w:val="nil"/>
            </w:tcBorders>
          </w:tcPr>
          <w:p w14:paraId="1988C63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12.00</w:t>
            </w:r>
          </w:p>
        </w:tc>
        <w:tc>
          <w:tcPr>
            <w:tcW w:w="1094" w:type="dxa"/>
            <w:tcBorders>
              <w:top w:val="nil"/>
              <w:bottom w:val="nil"/>
            </w:tcBorders>
          </w:tcPr>
          <w:p w14:paraId="2F28688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12.20</w:t>
            </w:r>
          </w:p>
        </w:tc>
      </w:tr>
      <w:tr w:rsidR="00294482" w:rsidRPr="00C93C5C" w14:paraId="48C1DC2E" w14:textId="77777777" w:rsidTr="00D555E6">
        <w:trPr>
          <w:jc w:val="center"/>
        </w:trPr>
        <w:tc>
          <w:tcPr>
            <w:tcW w:w="1276" w:type="dxa"/>
            <w:tcBorders>
              <w:top w:val="nil"/>
              <w:bottom w:val="nil"/>
            </w:tcBorders>
          </w:tcPr>
          <w:p w14:paraId="6CADF041" w14:textId="77777777" w:rsidR="00294482" w:rsidRPr="00C93C5C" w:rsidRDefault="008F197E" w:rsidP="00294482">
            <w:pPr>
              <w:spacing w:line="480" w:lineRule="auto"/>
              <w:rPr>
                <w:rFonts w:ascii="Palatino Linotype" w:hAnsi="Palatino Linotype"/>
                <w:kern w:val="0"/>
              </w:rPr>
            </w:pPr>
            <m:oMathPara>
              <m:oMath>
                <m:sSub>
                  <m:sSubPr>
                    <m:ctrlPr>
                      <w:rPr>
                        <w:rFonts w:ascii="Cambria Math" w:hAnsi="Cambria Math"/>
                        <w:kern w:val="0"/>
                      </w:rPr>
                    </m:ctrlPr>
                  </m:sSubPr>
                  <m:e>
                    <m:r>
                      <w:rPr>
                        <w:rFonts w:ascii="Cambria Math" w:hAnsi="Cambria Math"/>
                        <w:kern w:val="0"/>
                      </w:rPr>
                      <m:t>e</m:t>
                    </m:r>
                  </m:e>
                  <m:sub>
                    <m:r>
                      <w:rPr>
                        <w:rFonts w:ascii="Cambria Math" w:hAnsi="Cambria Math"/>
                        <w:kern w:val="0"/>
                      </w:rPr>
                      <m:t>2</m:t>
                    </m:r>
                  </m:sub>
                </m:sSub>
              </m:oMath>
            </m:oMathPara>
          </w:p>
        </w:tc>
        <w:tc>
          <w:tcPr>
            <w:tcW w:w="932" w:type="dxa"/>
            <w:tcBorders>
              <w:top w:val="nil"/>
              <w:bottom w:val="nil"/>
            </w:tcBorders>
          </w:tcPr>
          <w:p w14:paraId="67E6CF1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588.90</w:t>
            </w:r>
          </w:p>
        </w:tc>
        <w:tc>
          <w:tcPr>
            <w:tcW w:w="1049" w:type="dxa"/>
            <w:tcBorders>
              <w:top w:val="nil"/>
              <w:bottom w:val="nil"/>
            </w:tcBorders>
          </w:tcPr>
          <w:p w14:paraId="1CA3B1B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756.20</w:t>
            </w:r>
          </w:p>
        </w:tc>
        <w:tc>
          <w:tcPr>
            <w:tcW w:w="1015" w:type="dxa"/>
            <w:tcBorders>
              <w:top w:val="nil"/>
              <w:bottom w:val="nil"/>
            </w:tcBorders>
          </w:tcPr>
          <w:p w14:paraId="4EE4DBA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1020.00</w:t>
            </w:r>
          </w:p>
        </w:tc>
        <w:tc>
          <w:tcPr>
            <w:tcW w:w="1071" w:type="dxa"/>
            <w:tcBorders>
              <w:top w:val="nil"/>
              <w:bottom w:val="nil"/>
            </w:tcBorders>
          </w:tcPr>
          <w:p w14:paraId="3CCC1F7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1319.90</w:t>
            </w:r>
          </w:p>
        </w:tc>
        <w:tc>
          <w:tcPr>
            <w:tcW w:w="1076" w:type="dxa"/>
            <w:tcBorders>
              <w:top w:val="nil"/>
              <w:bottom w:val="nil"/>
            </w:tcBorders>
          </w:tcPr>
          <w:p w14:paraId="7DDEF03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1588.90</w:t>
            </w:r>
          </w:p>
        </w:tc>
        <w:tc>
          <w:tcPr>
            <w:tcW w:w="1015" w:type="dxa"/>
            <w:tcBorders>
              <w:top w:val="nil"/>
              <w:bottom w:val="nil"/>
            </w:tcBorders>
          </w:tcPr>
          <w:p w14:paraId="6CB34B3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1779.90</w:t>
            </w:r>
          </w:p>
        </w:tc>
        <w:tc>
          <w:tcPr>
            <w:tcW w:w="1094" w:type="dxa"/>
            <w:tcBorders>
              <w:top w:val="nil"/>
              <w:bottom w:val="nil"/>
            </w:tcBorders>
          </w:tcPr>
          <w:p w14:paraId="3559955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2334.30</w:t>
            </w:r>
          </w:p>
        </w:tc>
      </w:tr>
      <w:tr w:rsidR="00294482" w:rsidRPr="00C93C5C" w14:paraId="0F850092" w14:textId="77777777" w:rsidTr="00D555E6">
        <w:trPr>
          <w:jc w:val="center"/>
        </w:trPr>
        <w:tc>
          <w:tcPr>
            <w:tcW w:w="1276" w:type="dxa"/>
            <w:tcBorders>
              <w:top w:val="nil"/>
              <w:bottom w:val="nil"/>
            </w:tcBorders>
          </w:tcPr>
          <w:p w14:paraId="50289A71"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b/>
                        <w:kern w:val="0"/>
                        <w:lang w:val="en-GB"/>
                      </w:rPr>
                    </m:ctrlPr>
                  </m:sSubSupPr>
                  <m:e>
                    <m:r>
                      <m:rPr>
                        <m:sty m:val="b"/>
                      </m:rPr>
                      <w:rPr>
                        <w:rFonts w:ascii="Cambria Math" w:hAnsi="Cambria Math"/>
                        <w:kern w:val="0"/>
                        <w:lang w:val="en-GB"/>
                      </w:rPr>
                      <m:t>δ</m:t>
                    </m:r>
                  </m:e>
                  <m:sub>
                    <m:r>
                      <m:rPr>
                        <m:sty m:val="b"/>
                      </m:rPr>
                      <w:rPr>
                        <w:rFonts w:ascii="Cambria Math" w:hAnsi="Cambria Math"/>
                        <w:kern w:val="0"/>
                        <w:lang w:val="en-GB"/>
                      </w:rPr>
                      <m:t>1</m:t>
                    </m:r>
                  </m:sub>
                  <m:sup>
                    <m:r>
                      <m:rPr>
                        <m:sty m:val="b"/>
                      </m:rPr>
                      <w:rPr>
                        <w:rFonts w:ascii="Cambria Math" w:hAnsi="Cambria Math"/>
                        <w:kern w:val="0"/>
                        <w:lang w:val="en-GB"/>
                      </w:rPr>
                      <m:t>ec*</m:t>
                    </m:r>
                  </m:sup>
                </m:sSubSup>
              </m:oMath>
            </m:oMathPara>
          </w:p>
        </w:tc>
        <w:tc>
          <w:tcPr>
            <w:tcW w:w="932" w:type="dxa"/>
            <w:tcBorders>
              <w:top w:val="nil"/>
              <w:bottom w:val="nil"/>
            </w:tcBorders>
          </w:tcPr>
          <w:p w14:paraId="40B9B0B3"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0.8687</w:t>
            </w:r>
          </w:p>
        </w:tc>
        <w:tc>
          <w:tcPr>
            <w:tcW w:w="1049" w:type="dxa"/>
            <w:tcBorders>
              <w:top w:val="nil"/>
              <w:bottom w:val="nil"/>
            </w:tcBorders>
          </w:tcPr>
          <w:p w14:paraId="2EBCA017"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0.9206</w:t>
            </w:r>
          </w:p>
        </w:tc>
        <w:tc>
          <w:tcPr>
            <w:tcW w:w="1015" w:type="dxa"/>
            <w:tcBorders>
              <w:top w:val="nil"/>
              <w:bottom w:val="nil"/>
            </w:tcBorders>
          </w:tcPr>
          <w:p w14:paraId="15565CC3"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0.8950</w:t>
            </w:r>
          </w:p>
        </w:tc>
        <w:tc>
          <w:tcPr>
            <w:tcW w:w="1071" w:type="dxa"/>
            <w:tcBorders>
              <w:top w:val="nil"/>
              <w:bottom w:val="nil"/>
            </w:tcBorders>
          </w:tcPr>
          <w:p w14:paraId="2D31667A"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0.8859</w:t>
            </w:r>
          </w:p>
        </w:tc>
        <w:tc>
          <w:tcPr>
            <w:tcW w:w="1076" w:type="dxa"/>
            <w:tcBorders>
              <w:top w:val="nil"/>
              <w:bottom w:val="nil"/>
            </w:tcBorders>
          </w:tcPr>
          <w:p w14:paraId="5B3534A7"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0.9789</w:t>
            </w:r>
          </w:p>
        </w:tc>
        <w:tc>
          <w:tcPr>
            <w:tcW w:w="1015" w:type="dxa"/>
            <w:tcBorders>
              <w:top w:val="nil"/>
              <w:bottom w:val="nil"/>
            </w:tcBorders>
          </w:tcPr>
          <w:p w14:paraId="2331DECF"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0.9284</w:t>
            </w:r>
          </w:p>
        </w:tc>
        <w:tc>
          <w:tcPr>
            <w:tcW w:w="1094" w:type="dxa"/>
            <w:tcBorders>
              <w:top w:val="nil"/>
              <w:bottom w:val="nil"/>
            </w:tcBorders>
          </w:tcPr>
          <w:p w14:paraId="4B3D7381"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1.1036</w:t>
            </w:r>
          </w:p>
        </w:tc>
      </w:tr>
      <w:tr w:rsidR="00294482" w:rsidRPr="00C93C5C" w14:paraId="358E4169" w14:textId="77777777" w:rsidTr="00D555E6">
        <w:trPr>
          <w:jc w:val="center"/>
        </w:trPr>
        <w:tc>
          <w:tcPr>
            <w:tcW w:w="1276" w:type="dxa"/>
            <w:tcBorders>
              <w:top w:val="nil"/>
              <w:bottom w:val="nil"/>
            </w:tcBorders>
          </w:tcPr>
          <w:p w14:paraId="7C73994F"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b/>
                        <w:kern w:val="0"/>
                        <w:lang w:val="en-GB"/>
                      </w:rPr>
                    </m:ctrlPr>
                  </m:sSubSupPr>
                  <m:e>
                    <m:r>
                      <m:rPr>
                        <m:sty m:val="b"/>
                      </m:rPr>
                      <w:rPr>
                        <w:rFonts w:ascii="Cambria Math" w:hAnsi="Cambria Math"/>
                        <w:kern w:val="0"/>
                        <w:lang w:val="en-GB"/>
                      </w:rPr>
                      <m:t>δ</m:t>
                    </m:r>
                  </m:e>
                  <m:sub>
                    <m:r>
                      <m:rPr>
                        <m:sty m:val="b"/>
                      </m:rPr>
                      <w:rPr>
                        <w:rFonts w:ascii="Cambria Math" w:hAnsi="Cambria Math"/>
                        <w:kern w:val="0"/>
                        <w:lang w:val="en-GB"/>
                      </w:rPr>
                      <m:t>1</m:t>
                    </m:r>
                  </m:sub>
                  <m:sup>
                    <m:r>
                      <m:rPr>
                        <m:sty m:val="b"/>
                      </m:rPr>
                      <w:rPr>
                        <w:rFonts w:ascii="Cambria Math" w:hAnsi="Cambria Math"/>
                        <w:kern w:val="0"/>
                        <w:lang w:val="en-GB"/>
                      </w:rPr>
                      <m:t>e*</m:t>
                    </m:r>
                  </m:sup>
                </m:sSubSup>
              </m:oMath>
            </m:oMathPara>
          </w:p>
        </w:tc>
        <w:tc>
          <w:tcPr>
            <w:tcW w:w="932" w:type="dxa"/>
            <w:tcBorders>
              <w:top w:val="nil"/>
              <w:bottom w:val="nil"/>
            </w:tcBorders>
          </w:tcPr>
          <w:p w14:paraId="79CD5558"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1.1870</w:t>
            </w:r>
          </w:p>
        </w:tc>
        <w:tc>
          <w:tcPr>
            <w:tcW w:w="1049" w:type="dxa"/>
            <w:tcBorders>
              <w:top w:val="nil"/>
              <w:bottom w:val="nil"/>
            </w:tcBorders>
          </w:tcPr>
          <w:p w14:paraId="55501584"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1.4105</w:t>
            </w:r>
          </w:p>
        </w:tc>
        <w:tc>
          <w:tcPr>
            <w:tcW w:w="1015" w:type="dxa"/>
            <w:tcBorders>
              <w:top w:val="nil"/>
              <w:bottom w:val="nil"/>
            </w:tcBorders>
          </w:tcPr>
          <w:p w14:paraId="7C564F3A"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1.5065</w:t>
            </w:r>
          </w:p>
        </w:tc>
        <w:tc>
          <w:tcPr>
            <w:tcW w:w="1071" w:type="dxa"/>
            <w:tcBorders>
              <w:top w:val="nil"/>
              <w:bottom w:val="nil"/>
            </w:tcBorders>
          </w:tcPr>
          <w:p w14:paraId="162A61F4"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1.5884</w:t>
            </w:r>
          </w:p>
        </w:tc>
        <w:tc>
          <w:tcPr>
            <w:tcW w:w="1076" w:type="dxa"/>
            <w:tcBorders>
              <w:top w:val="nil"/>
              <w:bottom w:val="nil"/>
            </w:tcBorders>
          </w:tcPr>
          <w:p w14:paraId="72FC871C"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1.7182</w:t>
            </w:r>
          </w:p>
        </w:tc>
        <w:tc>
          <w:tcPr>
            <w:tcW w:w="1015" w:type="dxa"/>
            <w:tcBorders>
              <w:top w:val="nil"/>
              <w:bottom w:val="nil"/>
            </w:tcBorders>
          </w:tcPr>
          <w:p w14:paraId="5CD82339"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1.5490</w:t>
            </w:r>
          </w:p>
        </w:tc>
        <w:tc>
          <w:tcPr>
            <w:tcW w:w="1094" w:type="dxa"/>
            <w:tcBorders>
              <w:top w:val="nil"/>
              <w:bottom w:val="nil"/>
            </w:tcBorders>
          </w:tcPr>
          <w:p w14:paraId="6ACC2AAE"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1.4291</w:t>
            </w:r>
          </w:p>
        </w:tc>
      </w:tr>
      <w:tr w:rsidR="00294482" w:rsidRPr="00C93C5C" w14:paraId="2C0D55C6" w14:textId="77777777" w:rsidTr="00D555E6">
        <w:trPr>
          <w:jc w:val="center"/>
        </w:trPr>
        <w:tc>
          <w:tcPr>
            <w:tcW w:w="1276" w:type="dxa"/>
            <w:tcBorders>
              <w:top w:val="nil"/>
              <w:bottom w:val="nil"/>
            </w:tcBorders>
          </w:tcPr>
          <w:p w14:paraId="2D7017B6"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b/>
                        <w:kern w:val="0"/>
                        <w:lang w:val="en-GB"/>
                      </w:rPr>
                    </m:ctrlPr>
                  </m:sSubSupPr>
                  <m:e>
                    <m:r>
                      <m:rPr>
                        <m:sty m:val="b"/>
                      </m:rPr>
                      <w:rPr>
                        <w:rFonts w:ascii="Cambria Math" w:hAnsi="Cambria Math"/>
                        <w:kern w:val="0"/>
                        <w:lang w:val="en-GB"/>
                      </w:rPr>
                      <m:t>δ</m:t>
                    </m:r>
                  </m:e>
                  <m:sub>
                    <m:r>
                      <m:rPr>
                        <m:sty m:val="b"/>
                      </m:rPr>
                      <w:rPr>
                        <w:rFonts w:ascii="Cambria Math" w:hAnsi="Cambria Math"/>
                        <w:kern w:val="0"/>
                        <w:lang w:val="en-GB"/>
                      </w:rPr>
                      <m:t>2</m:t>
                    </m:r>
                  </m:sub>
                  <m:sup>
                    <m:r>
                      <m:rPr>
                        <m:sty m:val="b"/>
                      </m:rPr>
                      <w:rPr>
                        <w:rFonts w:ascii="Cambria Math" w:hAnsi="Cambria Math"/>
                        <w:kern w:val="0"/>
                        <w:lang w:val="en-GB"/>
                      </w:rPr>
                      <m:t>e*</m:t>
                    </m:r>
                  </m:sup>
                </m:sSubSup>
              </m:oMath>
            </m:oMathPara>
          </w:p>
        </w:tc>
        <w:tc>
          <w:tcPr>
            <w:tcW w:w="932" w:type="dxa"/>
            <w:tcBorders>
              <w:top w:val="nil"/>
              <w:bottom w:val="nil"/>
            </w:tcBorders>
          </w:tcPr>
          <w:p w14:paraId="404A6E4B"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0.9590</w:t>
            </w:r>
          </w:p>
        </w:tc>
        <w:tc>
          <w:tcPr>
            <w:tcW w:w="1049" w:type="dxa"/>
            <w:tcBorders>
              <w:top w:val="nil"/>
              <w:bottom w:val="nil"/>
            </w:tcBorders>
          </w:tcPr>
          <w:p w14:paraId="02761089"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0.8924</w:t>
            </w:r>
          </w:p>
        </w:tc>
        <w:tc>
          <w:tcPr>
            <w:tcW w:w="1015" w:type="dxa"/>
            <w:tcBorders>
              <w:top w:val="nil"/>
              <w:bottom w:val="nil"/>
            </w:tcBorders>
          </w:tcPr>
          <w:p w14:paraId="066510B8"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0.8274</w:t>
            </w:r>
          </w:p>
        </w:tc>
        <w:tc>
          <w:tcPr>
            <w:tcW w:w="1071" w:type="dxa"/>
            <w:tcBorders>
              <w:top w:val="nil"/>
              <w:bottom w:val="nil"/>
            </w:tcBorders>
          </w:tcPr>
          <w:p w14:paraId="6E3F181E"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0.7728</w:t>
            </w:r>
          </w:p>
        </w:tc>
        <w:tc>
          <w:tcPr>
            <w:tcW w:w="1076" w:type="dxa"/>
            <w:tcBorders>
              <w:top w:val="nil"/>
              <w:bottom w:val="nil"/>
            </w:tcBorders>
          </w:tcPr>
          <w:p w14:paraId="058D2D5C"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0.9192</w:t>
            </w:r>
          </w:p>
        </w:tc>
        <w:tc>
          <w:tcPr>
            <w:tcW w:w="1015" w:type="dxa"/>
            <w:tcBorders>
              <w:top w:val="nil"/>
              <w:bottom w:val="nil"/>
            </w:tcBorders>
          </w:tcPr>
          <w:p w14:paraId="1411D500"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0.7228</w:t>
            </w:r>
          </w:p>
        </w:tc>
        <w:tc>
          <w:tcPr>
            <w:tcW w:w="1094" w:type="dxa"/>
            <w:tcBorders>
              <w:top w:val="nil"/>
              <w:bottom w:val="nil"/>
            </w:tcBorders>
          </w:tcPr>
          <w:p w14:paraId="0B252BC8" w14:textId="77777777" w:rsidR="00294482" w:rsidRPr="00C93C5C" w:rsidRDefault="00294482" w:rsidP="00294482">
            <w:pPr>
              <w:spacing w:line="480" w:lineRule="auto"/>
              <w:rPr>
                <w:rFonts w:ascii="Palatino Linotype" w:hAnsi="Palatino Linotype"/>
                <w:b/>
                <w:kern w:val="0"/>
              </w:rPr>
            </w:pPr>
            <w:r w:rsidRPr="00C93C5C">
              <w:rPr>
                <w:rFonts w:ascii="Palatino Linotype" w:hAnsi="Palatino Linotype"/>
                <w:b/>
                <w:kern w:val="0"/>
              </w:rPr>
              <w:t>0.7040</w:t>
            </w:r>
          </w:p>
        </w:tc>
      </w:tr>
      <w:tr w:rsidR="00294482" w:rsidRPr="00C93C5C" w14:paraId="25BA7728" w14:textId="77777777" w:rsidTr="00D555E6">
        <w:trPr>
          <w:jc w:val="center"/>
        </w:trPr>
        <w:tc>
          <w:tcPr>
            <w:tcW w:w="1276" w:type="dxa"/>
            <w:tcBorders>
              <w:top w:val="nil"/>
              <w:bottom w:val="nil"/>
            </w:tcBorders>
          </w:tcPr>
          <w:p w14:paraId="16A056A9" w14:textId="77777777" w:rsidR="00294482" w:rsidRPr="00C93C5C" w:rsidRDefault="008F197E" w:rsidP="00294482">
            <w:pPr>
              <w:spacing w:line="480" w:lineRule="auto"/>
              <w:rPr>
                <w:rFonts w:ascii="Palatino Linotype" w:hAnsi="Palatino Linotype"/>
                <w:kern w:val="0"/>
              </w:rPr>
            </w:pPr>
            <m:oMathPara>
              <m:oMath>
                <m:sSup>
                  <m:sSupPr>
                    <m:ctrlPr>
                      <w:rPr>
                        <w:rFonts w:ascii="Cambria Math" w:hAnsi="Cambria Math"/>
                        <w:kern w:val="0"/>
                      </w:rPr>
                    </m:ctrlPr>
                  </m:sSupPr>
                  <m:e>
                    <m:r>
                      <m:rPr>
                        <m:sty m:val="p"/>
                      </m:rPr>
                      <w:rPr>
                        <w:rFonts w:ascii="Cambria Math" w:hAnsi="Cambria Math"/>
                        <w:kern w:val="0"/>
                      </w:rPr>
                      <m:t>e</m:t>
                    </m:r>
                  </m:e>
                  <m:sup>
                    <m:r>
                      <w:rPr>
                        <w:rFonts w:ascii="Cambria Math" w:hAnsi="Cambria Math"/>
                        <w:kern w:val="0"/>
                      </w:rPr>
                      <m:t>c*</m:t>
                    </m:r>
                  </m:sup>
                </m:sSup>
              </m:oMath>
            </m:oMathPara>
          </w:p>
        </w:tc>
        <w:tc>
          <w:tcPr>
            <w:tcW w:w="932" w:type="dxa"/>
            <w:tcBorders>
              <w:top w:val="nil"/>
              <w:bottom w:val="nil"/>
            </w:tcBorders>
          </w:tcPr>
          <w:p w14:paraId="2029610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497.39</w:t>
            </w:r>
          </w:p>
        </w:tc>
        <w:tc>
          <w:tcPr>
            <w:tcW w:w="1049" w:type="dxa"/>
            <w:tcBorders>
              <w:top w:val="nil"/>
              <w:bottom w:val="nil"/>
            </w:tcBorders>
          </w:tcPr>
          <w:p w14:paraId="6E7CC00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561.98</w:t>
            </w:r>
          </w:p>
        </w:tc>
        <w:tc>
          <w:tcPr>
            <w:tcW w:w="1015" w:type="dxa"/>
            <w:tcBorders>
              <w:top w:val="nil"/>
              <w:bottom w:val="nil"/>
            </w:tcBorders>
          </w:tcPr>
          <w:p w14:paraId="42E0C9D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595.54</w:t>
            </w:r>
          </w:p>
        </w:tc>
        <w:tc>
          <w:tcPr>
            <w:tcW w:w="1071" w:type="dxa"/>
            <w:tcBorders>
              <w:top w:val="nil"/>
              <w:bottom w:val="nil"/>
            </w:tcBorders>
          </w:tcPr>
          <w:p w14:paraId="44AC984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630.65</w:t>
            </w:r>
          </w:p>
        </w:tc>
        <w:tc>
          <w:tcPr>
            <w:tcW w:w="1076" w:type="dxa"/>
            <w:tcBorders>
              <w:top w:val="nil"/>
              <w:bottom w:val="nil"/>
            </w:tcBorders>
          </w:tcPr>
          <w:p w14:paraId="2C5A745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762.06</w:t>
            </w:r>
          </w:p>
        </w:tc>
        <w:tc>
          <w:tcPr>
            <w:tcW w:w="1015" w:type="dxa"/>
            <w:tcBorders>
              <w:top w:val="nil"/>
              <w:bottom w:val="nil"/>
            </w:tcBorders>
          </w:tcPr>
          <w:p w14:paraId="252F2A2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796.03</w:t>
            </w:r>
          </w:p>
        </w:tc>
        <w:tc>
          <w:tcPr>
            <w:tcW w:w="1094" w:type="dxa"/>
            <w:tcBorders>
              <w:top w:val="nil"/>
              <w:bottom w:val="nil"/>
            </w:tcBorders>
          </w:tcPr>
          <w:p w14:paraId="1D717C4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866.34</w:t>
            </w:r>
          </w:p>
        </w:tc>
      </w:tr>
      <w:tr w:rsidR="00294482" w:rsidRPr="00C93C5C" w14:paraId="7BB373FB" w14:textId="77777777" w:rsidTr="00D555E6">
        <w:trPr>
          <w:jc w:val="center"/>
        </w:trPr>
        <w:tc>
          <w:tcPr>
            <w:tcW w:w="1276" w:type="dxa"/>
            <w:tcBorders>
              <w:top w:val="nil"/>
              <w:bottom w:val="nil"/>
            </w:tcBorders>
          </w:tcPr>
          <w:p w14:paraId="7D7A038F"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i/>
                        <w:kern w:val="0"/>
                      </w:rPr>
                    </m:ctrlPr>
                  </m:sSubSupPr>
                  <m:e>
                    <m:r>
                      <w:rPr>
                        <w:rFonts w:ascii="Cambria Math" w:hAnsi="Cambria Math"/>
                        <w:kern w:val="0"/>
                      </w:rPr>
                      <m:t>e</m:t>
                    </m:r>
                  </m:e>
                  <m:sub>
                    <m:r>
                      <w:rPr>
                        <w:rFonts w:ascii="Cambria Math" w:hAnsi="Cambria Math"/>
                        <w:kern w:val="0"/>
                      </w:rPr>
                      <m:t>1</m:t>
                    </m:r>
                  </m:sub>
                  <m:sup>
                    <m:r>
                      <w:rPr>
                        <w:rFonts w:ascii="Cambria Math" w:hAnsi="Cambria Math"/>
                        <w:kern w:val="0"/>
                      </w:rPr>
                      <m:t>*</m:t>
                    </m:r>
                  </m:sup>
                </m:sSubSup>
              </m:oMath>
            </m:oMathPara>
          </w:p>
        </w:tc>
        <w:tc>
          <w:tcPr>
            <w:tcW w:w="932" w:type="dxa"/>
            <w:tcBorders>
              <w:top w:val="nil"/>
              <w:bottom w:val="nil"/>
            </w:tcBorders>
          </w:tcPr>
          <w:p w14:paraId="4CE7707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11.51</w:t>
            </w:r>
          </w:p>
        </w:tc>
        <w:tc>
          <w:tcPr>
            <w:tcW w:w="1049" w:type="dxa"/>
            <w:tcBorders>
              <w:top w:val="nil"/>
              <w:bottom w:val="nil"/>
            </w:tcBorders>
          </w:tcPr>
          <w:p w14:paraId="65D29E9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12.84</w:t>
            </w:r>
          </w:p>
        </w:tc>
        <w:tc>
          <w:tcPr>
            <w:tcW w:w="1015" w:type="dxa"/>
            <w:tcBorders>
              <w:top w:val="nil"/>
              <w:bottom w:val="nil"/>
            </w:tcBorders>
          </w:tcPr>
          <w:p w14:paraId="5C1B998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17.02</w:t>
            </w:r>
          </w:p>
        </w:tc>
        <w:tc>
          <w:tcPr>
            <w:tcW w:w="1071" w:type="dxa"/>
            <w:tcBorders>
              <w:top w:val="nil"/>
              <w:bottom w:val="nil"/>
            </w:tcBorders>
          </w:tcPr>
          <w:p w14:paraId="29DE3F4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17.63</w:t>
            </w:r>
          </w:p>
        </w:tc>
        <w:tc>
          <w:tcPr>
            <w:tcW w:w="1076" w:type="dxa"/>
            <w:tcBorders>
              <w:top w:val="nil"/>
              <w:bottom w:val="nil"/>
            </w:tcBorders>
          </w:tcPr>
          <w:p w14:paraId="4E2ED2E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19.93</w:t>
            </w:r>
          </w:p>
        </w:tc>
        <w:tc>
          <w:tcPr>
            <w:tcW w:w="1015" w:type="dxa"/>
            <w:tcBorders>
              <w:top w:val="nil"/>
              <w:bottom w:val="nil"/>
            </w:tcBorders>
          </w:tcPr>
          <w:p w14:paraId="755D934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18.59</w:t>
            </w:r>
          </w:p>
        </w:tc>
        <w:tc>
          <w:tcPr>
            <w:tcW w:w="1094" w:type="dxa"/>
            <w:tcBorders>
              <w:top w:val="nil"/>
              <w:bottom w:val="nil"/>
            </w:tcBorders>
          </w:tcPr>
          <w:p w14:paraId="21E8D15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17.44</w:t>
            </w:r>
          </w:p>
        </w:tc>
      </w:tr>
      <w:tr w:rsidR="00294482" w:rsidRPr="00C93C5C" w14:paraId="35825142" w14:textId="77777777" w:rsidTr="00D555E6">
        <w:trPr>
          <w:jc w:val="center"/>
        </w:trPr>
        <w:tc>
          <w:tcPr>
            <w:tcW w:w="1276" w:type="dxa"/>
            <w:tcBorders>
              <w:top w:val="nil"/>
              <w:bottom w:val="single" w:sz="4" w:space="0" w:color="auto"/>
            </w:tcBorders>
          </w:tcPr>
          <w:p w14:paraId="2E7556AD"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kern w:val="0"/>
                      </w:rPr>
                    </m:ctrlPr>
                  </m:sSubSupPr>
                  <m:e>
                    <m:r>
                      <w:rPr>
                        <w:rFonts w:ascii="Cambria Math" w:hAnsi="Cambria Math"/>
                        <w:kern w:val="0"/>
                      </w:rPr>
                      <m:t>e</m:t>
                    </m:r>
                  </m:e>
                  <m:sub>
                    <m:r>
                      <w:rPr>
                        <w:rFonts w:ascii="Cambria Math" w:hAnsi="Cambria Math"/>
                        <w:kern w:val="0"/>
                      </w:rPr>
                      <m:t>2</m:t>
                    </m:r>
                  </m:sub>
                  <m:sup>
                    <m:r>
                      <w:rPr>
                        <w:rFonts w:ascii="Cambria Math" w:hAnsi="Cambria Math"/>
                        <w:kern w:val="0"/>
                      </w:rPr>
                      <m:t>*</m:t>
                    </m:r>
                  </m:sup>
                </m:sSubSup>
              </m:oMath>
            </m:oMathPara>
          </w:p>
        </w:tc>
        <w:tc>
          <w:tcPr>
            <w:tcW w:w="932" w:type="dxa"/>
            <w:tcBorders>
              <w:top w:val="nil"/>
              <w:bottom w:val="single" w:sz="4" w:space="0" w:color="auto"/>
            </w:tcBorders>
          </w:tcPr>
          <w:p w14:paraId="668AF34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564.76</w:t>
            </w:r>
          </w:p>
        </w:tc>
        <w:tc>
          <w:tcPr>
            <w:tcW w:w="1049" w:type="dxa"/>
            <w:tcBorders>
              <w:top w:val="nil"/>
              <w:bottom w:val="single" w:sz="4" w:space="0" w:color="auto"/>
            </w:tcBorders>
          </w:tcPr>
          <w:p w14:paraId="7BA4C39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674.83</w:t>
            </w:r>
          </w:p>
        </w:tc>
        <w:tc>
          <w:tcPr>
            <w:tcW w:w="1015" w:type="dxa"/>
            <w:tcBorders>
              <w:top w:val="nil"/>
              <w:bottom w:val="single" w:sz="4" w:space="0" w:color="auto"/>
            </w:tcBorders>
          </w:tcPr>
          <w:p w14:paraId="7AF1346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843.95</w:t>
            </w:r>
          </w:p>
        </w:tc>
        <w:tc>
          <w:tcPr>
            <w:tcW w:w="1071" w:type="dxa"/>
            <w:tcBorders>
              <w:top w:val="nil"/>
              <w:bottom w:val="single" w:sz="4" w:space="0" w:color="auto"/>
            </w:tcBorders>
          </w:tcPr>
          <w:p w14:paraId="1275241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1020.02</w:t>
            </w:r>
          </w:p>
        </w:tc>
        <w:tc>
          <w:tcPr>
            <w:tcW w:w="1076" w:type="dxa"/>
            <w:tcBorders>
              <w:top w:val="nil"/>
              <w:bottom w:val="single" w:sz="4" w:space="0" w:color="auto"/>
            </w:tcBorders>
          </w:tcPr>
          <w:p w14:paraId="32F5A4B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1460.52</w:t>
            </w:r>
          </w:p>
        </w:tc>
        <w:tc>
          <w:tcPr>
            <w:tcW w:w="1015" w:type="dxa"/>
            <w:tcBorders>
              <w:top w:val="nil"/>
              <w:bottom w:val="single" w:sz="4" w:space="0" w:color="auto"/>
            </w:tcBorders>
          </w:tcPr>
          <w:p w14:paraId="14BD336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1286.51</w:t>
            </w:r>
          </w:p>
        </w:tc>
        <w:tc>
          <w:tcPr>
            <w:tcW w:w="1094" w:type="dxa"/>
            <w:tcBorders>
              <w:top w:val="nil"/>
              <w:bottom w:val="single" w:sz="4" w:space="0" w:color="auto"/>
            </w:tcBorders>
          </w:tcPr>
          <w:p w14:paraId="396A13B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1643.35</w:t>
            </w:r>
          </w:p>
        </w:tc>
      </w:tr>
    </w:tbl>
    <w:p w14:paraId="6374104A" w14:textId="77777777" w:rsidR="00294482" w:rsidRPr="00C93C5C" w:rsidRDefault="00294482" w:rsidP="00294482">
      <w:pPr>
        <w:spacing w:line="480" w:lineRule="auto"/>
        <w:rPr>
          <w:rFonts w:ascii="Palatino Linotype" w:hAnsi="Palatino Linotype"/>
          <w:noProof/>
          <w:color w:val="000000"/>
        </w:rPr>
      </w:pPr>
      <w:r w:rsidRPr="00C93C5C">
        <w:rPr>
          <w:rFonts w:ascii="Palatino Linotype" w:hAnsi="Palatino Linotype"/>
          <w:noProof/>
          <w:color w:val="000000"/>
        </w:rPr>
        <w:t xml:space="preserve">Note: </w:t>
      </w:r>
      <m:oMath>
        <m:sSubSup>
          <m:sSubSupPr>
            <m:ctrlPr>
              <w:rPr>
                <w:rFonts w:ascii="Cambria Math" w:hAnsi="Cambria Math"/>
                <w:noProof/>
                <w:color w:val="000000"/>
              </w:rPr>
            </m:ctrlPr>
          </m:sSubSupPr>
          <m:e>
            <m:r>
              <w:rPr>
                <w:rFonts w:ascii="Cambria Math" w:hAnsi="Cambria Math"/>
                <w:noProof/>
                <w:color w:val="000000"/>
              </w:rPr>
              <m:t>e</m:t>
            </m:r>
          </m:e>
          <m:sub>
            <m:r>
              <w:rPr>
                <w:rFonts w:ascii="Cambria Math" w:hAnsi="Cambria Math"/>
                <w:noProof/>
                <w:color w:val="000000"/>
              </w:rPr>
              <m:t>1</m:t>
            </m:r>
          </m:sub>
          <m:sup>
            <m:r>
              <w:rPr>
                <w:rFonts w:ascii="Cambria Math" w:hAnsi="Cambria Math"/>
                <w:noProof/>
                <w:color w:val="000000"/>
              </w:rPr>
              <m:t>c</m:t>
            </m:r>
          </m:sup>
        </m:sSubSup>
        <m:r>
          <w:rPr>
            <w:rFonts w:ascii="Cambria Math" w:hAnsi="Cambria Math"/>
            <w:noProof/>
            <w:color w:val="000000"/>
          </w:rPr>
          <m:t>,</m:t>
        </m:r>
        <m:sSub>
          <m:sSubPr>
            <m:ctrlPr>
              <w:rPr>
                <w:rFonts w:ascii="Cambria Math" w:hAnsi="Cambria Math"/>
                <w:noProof/>
                <w:color w:val="000000"/>
              </w:rPr>
            </m:ctrlPr>
          </m:sSubPr>
          <m:e>
            <m:r>
              <w:rPr>
                <w:rFonts w:ascii="Cambria Math" w:hAnsi="Cambria Math"/>
                <w:noProof/>
                <w:color w:val="000000"/>
              </w:rPr>
              <m:t>e</m:t>
            </m:r>
          </m:e>
          <m:sub>
            <m:r>
              <w:rPr>
                <w:rFonts w:ascii="Cambria Math" w:hAnsi="Cambria Math"/>
                <w:noProof/>
                <w:color w:val="000000"/>
              </w:rPr>
              <m:t>1</m:t>
            </m:r>
          </m:sub>
        </m:sSub>
        <m:r>
          <w:rPr>
            <w:rFonts w:ascii="Cambria Math" w:hAnsi="Cambria Math"/>
            <w:noProof/>
            <w:color w:val="000000"/>
          </w:rPr>
          <m:t xml:space="preserve">and </m:t>
        </m:r>
        <m:sSub>
          <m:sSubPr>
            <m:ctrlPr>
              <w:rPr>
                <w:rFonts w:ascii="Cambria Math" w:hAnsi="Cambria Math"/>
                <w:noProof/>
                <w:color w:val="000000"/>
              </w:rPr>
            </m:ctrlPr>
          </m:sSubPr>
          <m:e>
            <m:r>
              <w:rPr>
                <w:rFonts w:ascii="Cambria Math" w:hAnsi="Cambria Math"/>
                <w:noProof/>
                <w:color w:val="000000"/>
              </w:rPr>
              <m:t>e</m:t>
            </m:r>
          </m:e>
          <m:sub>
            <m:r>
              <w:rPr>
                <w:rFonts w:ascii="Cambria Math" w:hAnsi="Cambria Math"/>
                <w:noProof/>
                <w:color w:val="000000"/>
              </w:rPr>
              <m:t>2</m:t>
            </m:r>
          </m:sub>
        </m:sSub>
      </m:oMath>
      <w:r w:rsidRPr="00C93C5C">
        <w:rPr>
          <w:rFonts w:ascii="Palatino Linotype" w:hAnsi="Palatino Linotype"/>
          <w:noProof/>
          <w:color w:val="000000"/>
        </w:rPr>
        <w:t xml:space="preserve"> represent the original input of Guizhou’s final energy consumption, number of employed people and fixed assets investment.</w:t>
      </w:r>
      <w:r w:rsidRPr="00C93C5C">
        <w:rPr>
          <w:rFonts w:ascii="Palatino Linotype" w:hAnsi="Palatino Linotype"/>
          <w:noProof/>
        </w:rPr>
        <w:t xml:space="preserve"> </w:t>
      </w:r>
      <m:oMath>
        <m:sSubSup>
          <m:sSubSupPr>
            <m:ctrlPr>
              <w:rPr>
                <w:rFonts w:ascii="Cambria Math" w:eastAsia="Times New Roman" w:hAnsi="Cambria Math"/>
                <w:i/>
                <w:noProof/>
                <w:color w:val="000000"/>
                <w:lang w:val="en-GB"/>
              </w:rPr>
            </m:ctrlPr>
          </m:sSubSupPr>
          <m:e>
            <m:r>
              <w:rPr>
                <w:rFonts w:ascii="Cambria Math" w:eastAsia="Times New Roman" w:hAnsi="Cambria Math"/>
                <w:noProof/>
                <w:color w:val="000000"/>
                <w:lang w:val="en-GB"/>
              </w:rPr>
              <m:t>δ</m:t>
            </m:r>
          </m:e>
          <m:sub>
            <m:r>
              <w:rPr>
                <w:rFonts w:ascii="Cambria Math" w:eastAsia="Times New Roman" w:hAnsi="Cambria Math"/>
                <w:noProof/>
                <w:color w:val="000000"/>
                <w:lang w:val="en-GB"/>
              </w:rPr>
              <m:t>1</m:t>
            </m:r>
          </m:sub>
          <m:sup>
            <m:r>
              <w:rPr>
                <w:rFonts w:ascii="Cambria Math" w:eastAsia="Times New Roman" w:hAnsi="Cambria Math"/>
                <w:noProof/>
                <w:color w:val="000000"/>
                <w:lang w:val="en-GB"/>
              </w:rPr>
              <m:t>ec</m:t>
            </m:r>
            <m:r>
              <w:rPr>
                <w:rFonts w:ascii="Cambria Math" w:hAnsi="Cambria Math"/>
                <w:noProof/>
                <w:color w:val="000000"/>
                <w:lang w:val="en-GB"/>
              </w:rPr>
              <m:t>*</m:t>
            </m:r>
          </m:sup>
        </m:sSubSup>
        <m:r>
          <w:rPr>
            <w:rFonts w:ascii="Cambria Math" w:eastAsia="Times New Roman" w:hAnsi="Cambria Math"/>
            <w:noProof/>
            <w:color w:val="000000"/>
            <w:lang w:val="en-GB"/>
          </w:rPr>
          <m:t>,</m:t>
        </m:r>
        <m:sSubSup>
          <m:sSubSupPr>
            <m:ctrlPr>
              <w:rPr>
                <w:rFonts w:ascii="Cambria Math" w:eastAsia="Times New Roman" w:hAnsi="Cambria Math"/>
                <w:i/>
                <w:noProof/>
                <w:color w:val="000000"/>
                <w:lang w:val="en-GB"/>
              </w:rPr>
            </m:ctrlPr>
          </m:sSubSupPr>
          <m:e>
            <m:r>
              <w:rPr>
                <w:rFonts w:ascii="Cambria Math" w:eastAsia="Times New Roman" w:hAnsi="Cambria Math"/>
                <w:noProof/>
                <w:color w:val="000000"/>
                <w:lang w:val="en-GB"/>
              </w:rPr>
              <m:t>δ</m:t>
            </m:r>
          </m:e>
          <m:sub>
            <m:r>
              <w:rPr>
                <w:rFonts w:ascii="Cambria Math" w:eastAsia="Times New Roman" w:hAnsi="Cambria Math"/>
                <w:noProof/>
                <w:color w:val="000000"/>
                <w:lang w:val="en-GB"/>
              </w:rPr>
              <m:t>1</m:t>
            </m:r>
          </m:sub>
          <m:sup>
            <m:r>
              <w:rPr>
                <w:rFonts w:ascii="Cambria Math" w:eastAsia="Times New Roman" w:hAnsi="Cambria Math"/>
                <w:noProof/>
                <w:color w:val="000000"/>
                <w:lang w:val="en-GB"/>
              </w:rPr>
              <m:t>e</m:t>
            </m:r>
            <m:r>
              <w:rPr>
                <w:rFonts w:ascii="Cambria Math" w:hAnsi="Cambria Math"/>
                <w:noProof/>
                <w:color w:val="000000"/>
                <w:lang w:val="en-GB"/>
              </w:rPr>
              <m:t>*</m:t>
            </m:r>
          </m:sup>
        </m:sSubSup>
        <m:r>
          <w:rPr>
            <w:rFonts w:ascii="Cambria Math" w:eastAsia="Times New Roman" w:hAnsi="Cambria Math"/>
            <w:noProof/>
            <w:color w:val="000000"/>
            <w:lang w:val="en-GB"/>
          </w:rPr>
          <m:t>and</m:t>
        </m:r>
        <m:sSubSup>
          <m:sSubSupPr>
            <m:ctrlPr>
              <w:rPr>
                <w:rFonts w:ascii="Cambria Math" w:eastAsia="Times New Roman" w:hAnsi="Cambria Math"/>
                <w:i/>
                <w:noProof/>
                <w:color w:val="000000"/>
                <w:lang w:val="en-GB"/>
              </w:rPr>
            </m:ctrlPr>
          </m:sSubSupPr>
          <m:e>
            <m:r>
              <w:rPr>
                <w:rFonts w:ascii="Cambria Math" w:eastAsia="Times New Roman" w:hAnsi="Cambria Math"/>
                <w:noProof/>
                <w:color w:val="000000"/>
                <w:lang w:val="en-GB"/>
              </w:rPr>
              <m:t xml:space="preserve"> δ</m:t>
            </m:r>
          </m:e>
          <m:sub>
            <m:r>
              <w:rPr>
                <w:rFonts w:ascii="Cambria Math" w:eastAsia="Times New Roman" w:hAnsi="Cambria Math"/>
                <w:noProof/>
                <w:color w:val="000000"/>
                <w:lang w:val="en-GB"/>
              </w:rPr>
              <m:t>2</m:t>
            </m:r>
          </m:sub>
          <m:sup>
            <m:r>
              <w:rPr>
                <w:rFonts w:ascii="Cambria Math" w:eastAsia="Times New Roman" w:hAnsi="Cambria Math"/>
                <w:noProof/>
                <w:color w:val="000000"/>
                <w:lang w:val="en-GB"/>
              </w:rPr>
              <m:t>e</m:t>
            </m:r>
            <m:r>
              <w:rPr>
                <w:rFonts w:ascii="Cambria Math" w:hAnsi="Cambria Math"/>
                <w:noProof/>
                <w:color w:val="000000"/>
                <w:lang w:val="en-GB"/>
              </w:rPr>
              <m:t>*</m:t>
            </m:r>
          </m:sup>
        </m:sSubSup>
      </m:oMath>
      <w:r w:rsidRPr="00C93C5C">
        <w:rPr>
          <w:rFonts w:ascii="Palatino Linotype" w:hAnsi="Palatino Linotype"/>
          <w:noProof/>
          <w:color w:val="000000"/>
        </w:rPr>
        <w:t xml:space="preserve"> are the correction coefficients of final energy consumption, number of employed people</w:t>
      </w:r>
      <w:r w:rsidRPr="00C93C5C">
        <w:rPr>
          <w:rFonts w:ascii="Palatino Linotype" w:hAnsi="Palatino Linotype"/>
          <w:noProof/>
        </w:rPr>
        <w:t xml:space="preserve"> </w:t>
      </w:r>
      <w:r w:rsidRPr="00C93C5C">
        <w:rPr>
          <w:rFonts w:ascii="Palatino Linotype" w:hAnsi="Palatino Linotype"/>
          <w:noProof/>
          <w:color w:val="000000"/>
        </w:rPr>
        <w:t>and fixed assets investment calculated by formula (12) respectively.</w:t>
      </w:r>
      <w:r w:rsidRPr="00C93C5C">
        <w:rPr>
          <w:rFonts w:ascii="Palatino Linotype" w:hAnsi="Palatino Linotype"/>
          <w:noProof/>
        </w:rPr>
        <w:t xml:space="preserve"> </w:t>
      </w:r>
      <m:oMath>
        <m:sSup>
          <m:sSupPr>
            <m:ctrlPr>
              <w:rPr>
                <w:rFonts w:ascii="Cambria Math" w:hAnsi="Cambria Math" w:cs="Calibri"/>
                <w:noProof/>
                <w:color w:val="000000"/>
              </w:rPr>
            </m:ctrlPr>
          </m:sSupPr>
          <m:e>
            <m:r>
              <m:rPr>
                <m:sty m:val="p"/>
              </m:rPr>
              <w:rPr>
                <w:rFonts w:ascii="Cambria Math" w:hAnsi="Cambria Math" w:cs="Calibri"/>
                <w:noProof/>
                <w:color w:val="000000"/>
              </w:rPr>
              <m:t>e</m:t>
            </m:r>
          </m:e>
          <m:sup>
            <m:r>
              <w:rPr>
                <w:rFonts w:ascii="Cambria Math" w:hAnsi="Cambria Math" w:cs="Calibri"/>
                <w:noProof/>
                <w:color w:val="000000"/>
              </w:rPr>
              <m:t>c*</m:t>
            </m:r>
          </m:sup>
        </m:sSup>
        <m:r>
          <w:rPr>
            <w:rFonts w:ascii="Cambria Math" w:hAnsi="Cambria Math"/>
            <w:noProof/>
            <w:color w:val="000000"/>
          </w:rPr>
          <m:t>,</m:t>
        </m:r>
        <m:sSubSup>
          <m:sSubSupPr>
            <m:ctrlPr>
              <w:rPr>
                <w:rFonts w:ascii="Cambria Math" w:hAnsi="Cambria Math"/>
                <w:i/>
                <w:noProof/>
                <w:color w:val="000000"/>
              </w:rPr>
            </m:ctrlPr>
          </m:sSubSupPr>
          <m:e>
            <m:r>
              <w:rPr>
                <w:rFonts w:ascii="Cambria Math" w:hAnsi="Cambria Math"/>
                <w:noProof/>
                <w:color w:val="000000"/>
              </w:rPr>
              <m:t>e</m:t>
            </m:r>
          </m:e>
          <m:sub>
            <m:r>
              <w:rPr>
                <w:rFonts w:ascii="Cambria Math" w:hAnsi="Cambria Math"/>
                <w:noProof/>
                <w:color w:val="000000"/>
              </w:rPr>
              <m:t>1</m:t>
            </m:r>
          </m:sub>
          <m:sup>
            <m:r>
              <w:rPr>
                <w:rFonts w:ascii="Cambria Math" w:hAnsi="Cambria Math"/>
                <w:noProof/>
                <w:color w:val="000000"/>
              </w:rPr>
              <m:t>*</m:t>
            </m:r>
          </m:sup>
        </m:sSubSup>
        <m:r>
          <w:rPr>
            <w:rFonts w:ascii="Cambria Math" w:hAnsi="Cambria Math"/>
            <w:noProof/>
            <w:color w:val="000000"/>
          </w:rPr>
          <m:t xml:space="preserve">and </m:t>
        </m:r>
        <m:sSubSup>
          <m:sSubSupPr>
            <m:ctrlPr>
              <w:rPr>
                <w:rFonts w:ascii="Cambria Math" w:hAnsi="Cambria Math"/>
                <w:noProof/>
                <w:color w:val="000000"/>
              </w:rPr>
            </m:ctrlPr>
          </m:sSubSupPr>
          <m:e>
            <m:r>
              <w:rPr>
                <w:rFonts w:ascii="Cambria Math" w:hAnsi="Cambria Math"/>
                <w:noProof/>
                <w:color w:val="000000"/>
              </w:rPr>
              <m:t>e</m:t>
            </m:r>
          </m:e>
          <m:sub>
            <m:r>
              <w:rPr>
                <w:rFonts w:ascii="Cambria Math" w:hAnsi="Cambria Math"/>
                <w:noProof/>
                <w:color w:val="000000"/>
              </w:rPr>
              <m:t>2</m:t>
            </m:r>
          </m:sub>
          <m:sup>
            <m:r>
              <w:rPr>
                <w:rFonts w:ascii="Cambria Math" w:hAnsi="Cambria Math"/>
                <w:noProof/>
                <w:color w:val="000000"/>
              </w:rPr>
              <m:t>*</m:t>
            </m:r>
          </m:sup>
        </m:sSubSup>
      </m:oMath>
      <w:r w:rsidRPr="00C93C5C">
        <w:rPr>
          <w:rFonts w:ascii="Palatino Linotype" w:hAnsi="Palatino Linotype"/>
          <w:noProof/>
          <w:color w:val="000000"/>
        </w:rPr>
        <w:t xml:space="preserve"> are the corresponding corrected input data, which can be calculated by formula (13): </w:t>
      </w:r>
      <m:oMath>
        <m:sSubSup>
          <m:sSubSupPr>
            <m:ctrlPr>
              <w:rPr>
                <w:rFonts w:ascii="Cambria Math" w:hAnsi="Cambria Math"/>
                <w:i/>
                <w:noProof/>
                <w:color w:val="000000"/>
                <w:lang w:val="en-GB"/>
              </w:rPr>
            </m:ctrlPr>
          </m:sSubSupPr>
          <m:e>
            <m:r>
              <w:rPr>
                <w:rFonts w:ascii="Cambria Math" w:hAnsi="Cambria Math"/>
                <w:noProof/>
                <w:color w:val="000000"/>
                <w:kern w:val="0"/>
                <w:lang w:val="en-GB"/>
              </w:rPr>
              <m:t>e</m:t>
            </m:r>
          </m:e>
          <m:sub>
            <m:r>
              <w:rPr>
                <w:rFonts w:ascii="Cambria Math" w:hAnsi="Cambria Math"/>
                <w:noProof/>
                <w:color w:val="000000"/>
                <w:kern w:val="0"/>
                <w:lang w:val="en-GB"/>
              </w:rPr>
              <m:t>l</m:t>
            </m:r>
          </m:sub>
          <m:sup>
            <m:r>
              <w:rPr>
                <w:rFonts w:ascii="Cambria Math" w:hAnsi="Cambria Math"/>
                <w:noProof/>
                <w:color w:val="000000"/>
                <w:kern w:val="0"/>
                <w:lang w:val="en-GB"/>
              </w:rPr>
              <m:t>c</m:t>
            </m:r>
            <m:r>
              <w:rPr>
                <w:rFonts w:ascii="Cambria Math" w:eastAsia="MS Gothic" w:hAnsi="Cambria Math" w:cs="MS Gothic"/>
                <w:noProof/>
                <w:color w:val="000000"/>
                <w:kern w:val="0"/>
                <w:lang w:val="en-GB"/>
              </w:rPr>
              <m:t>*</m:t>
            </m:r>
          </m:sup>
        </m:sSubSup>
        <m:r>
          <w:rPr>
            <w:rFonts w:ascii="Cambria Math" w:hAnsi="Cambria Math"/>
            <w:noProof/>
            <w:color w:val="000000"/>
          </w:rPr>
          <m:t>=</m:t>
        </m:r>
        <m:sSubSup>
          <m:sSubSupPr>
            <m:ctrlPr>
              <w:rPr>
                <w:rFonts w:ascii="Cambria Math" w:hAnsi="Cambria Math"/>
                <w:i/>
                <w:noProof/>
                <w:color w:val="000000"/>
                <w:lang w:val="en-GB"/>
              </w:rPr>
            </m:ctrlPr>
          </m:sSubSupPr>
          <m:e>
            <m:r>
              <w:rPr>
                <w:rFonts w:ascii="Cambria Math" w:hAnsi="Cambria Math"/>
                <w:noProof/>
                <w:color w:val="000000"/>
                <w:kern w:val="0"/>
                <w:lang w:val="en-GB"/>
              </w:rPr>
              <m:t>e</m:t>
            </m:r>
          </m:e>
          <m:sub>
            <m:r>
              <w:rPr>
                <w:rFonts w:ascii="Cambria Math" w:hAnsi="Cambria Math"/>
                <w:noProof/>
                <w:color w:val="000000"/>
                <w:kern w:val="0"/>
                <w:lang w:val="en-GB"/>
              </w:rPr>
              <m:t>l</m:t>
            </m:r>
          </m:sub>
          <m:sup>
            <m:r>
              <w:rPr>
                <w:rFonts w:ascii="Cambria Math" w:hAnsi="Cambria Math"/>
                <w:noProof/>
                <w:color w:val="000000"/>
                <w:kern w:val="0"/>
                <w:lang w:val="en-GB"/>
              </w:rPr>
              <m:t>c</m:t>
            </m:r>
          </m:sup>
        </m:sSubSup>
        <m:r>
          <w:rPr>
            <w:rFonts w:ascii="Cambria Math" w:hAnsi="Cambria Math"/>
            <w:noProof/>
            <w:color w:val="000000"/>
          </w:rPr>
          <m:t>×</m:t>
        </m:r>
        <m:sSubSup>
          <m:sSubSupPr>
            <m:ctrlPr>
              <w:rPr>
                <w:rFonts w:ascii="Cambria Math" w:hAnsi="Cambria Math"/>
                <w:i/>
                <w:noProof/>
                <w:color w:val="000000"/>
              </w:rPr>
            </m:ctrlPr>
          </m:sSubSupPr>
          <m:e>
            <m:r>
              <w:rPr>
                <w:rFonts w:ascii="Cambria Math" w:hAnsi="Cambria Math"/>
                <w:noProof/>
                <w:color w:val="000000"/>
              </w:rPr>
              <m:t>δ</m:t>
            </m:r>
          </m:e>
          <m:sub>
            <m:r>
              <w:rPr>
                <w:rFonts w:ascii="Cambria Math" w:hAnsi="Cambria Math"/>
                <w:noProof/>
                <w:color w:val="000000"/>
              </w:rPr>
              <m:t>l</m:t>
            </m:r>
          </m:sub>
          <m:sup>
            <m:r>
              <w:rPr>
                <w:rFonts w:ascii="Cambria Math" w:hAnsi="Cambria Math"/>
                <w:noProof/>
                <w:color w:val="000000"/>
              </w:rPr>
              <m:t>ec</m:t>
            </m:r>
          </m:sup>
        </m:sSubSup>
      </m:oMath>
      <w:r w:rsidRPr="00C93C5C">
        <w:rPr>
          <w:rFonts w:ascii="Palatino Linotype" w:hAnsi="Palatino Linotype"/>
          <w:noProof/>
          <w:color w:val="000000"/>
        </w:rPr>
        <w:t>.</w:t>
      </w:r>
      <w:r w:rsidRPr="00C93C5C">
        <w:rPr>
          <w:rFonts w:ascii="Palatino Linotype" w:hAnsi="Palatino Linotype"/>
          <w:noProof/>
        </w:rPr>
        <w:t xml:space="preserve"> </w:t>
      </w:r>
      <w:r w:rsidRPr="00C93C5C">
        <w:rPr>
          <w:rFonts w:ascii="Palatino Linotype" w:hAnsi="Palatino Linotype"/>
          <w:noProof/>
          <w:color w:val="000000"/>
        </w:rPr>
        <w:t xml:space="preserve">For example, the value of </w:t>
      </w:r>
      <m:oMath>
        <m:sSup>
          <m:sSupPr>
            <m:ctrlPr>
              <w:rPr>
                <w:rFonts w:ascii="Cambria Math" w:hAnsi="Cambria Math" w:cs="Calibri"/>
                <w:noProof/>
                <w:color w:val="000000"/>
              </w:rPr>
            </m:ctrlPr>
          </m:sSupPr>
          <m:e>
            <m:r>
              <m:rPr>
                <m:sty m:val="p"/>
              </m:rPr>
              <w:rPr>
                <w:rFonts w:ascii="Cambria Math" w:hAnsi="Cambria Math" w:cs="Calibri"/>
                <w:noProof/>
                <w:color w:val="000000"/>
              </w:rPr>
              <m:t>e</m:t>
            </m:r>
          </m:e>
          <m:sup>
            <m:r>
              <w:rPr>
                <w:rFonts w:ascii="Cambria Math" w:hAnsi="Cambria Math" w:cs="Calibri"/>
                <w:noProof/>
                <w:color w:val="000000"/>
              </w:rPr>
              <m:t>c*</m:t>
            </m:r>
          </m:sup>
        </m:sSup>
      </m:oMath>
      <w:r w:rsidRPr="00C93C5C">
        <w:rPr>
          <w:rFonts w:ascii="Palatino Linotype" w:hAnsi="Palatino Linotype"/>
          <w:noProof/>
          <w:color w:val="000000"/>
        </w:rPr>
        <w:t xml:space="preserve"> in Guizhou in 2011 was 497.39, which was obtained by </w:t>
      </w:r>
      <m:oMath>
        <m:r>
          <w:rPr>
            <w:rFonts w:ascii="Cambria Math" w:hAnsi="Cambria Math"/>
            <w:noProof/>
            <w:color w:val="000000"/>
            <w:lang w:val="en-GB"/>
          </w:rPr>
          <m:t>497.39</m:t>
        </m:r>
        <m:r>
          <w:rPr>
            <w:rFonts w:ascii="Cambria Math" w:hAnsi="Cambria Math"/>
            <w:noProof/>
            <w:color w:val="000000"/>
          </w:rPr>
          <m:t>=</m:t>
        </m:r>
        <m:r>
          <w:rPr>
            <w:rFonts w:ascii="Cambria Math" w:hAnsi="Cambria Math"/>
            <w:noProof/>
            <w:color w:val="000000"/>
            <w:lang w:val="en-GB"/>
          </w:rPr>
          <m:t>572.57</m:t>
        </m:r>
        <m:r>
          <w:rPr>
            <w:rFonts w:ascii="Cambria Math" w:hAnsi="Cambria Math"/>
            <w:noProof/>
            <w:color w:val="000000"/>
          </w:rPr>
          <m:t>×0.8687</m:t>
        </m:r>
      </m:oMath>
      <w:r w:rsidRPr="00C93C5C">
        <w:rPr>
          <w:rFonts w:ascii="Palatino Linotype" w:hAnsi="Palatino Linotype"/>
          <w:noProof/>
          <w:color w:val="000000"/>
        </w:rPr>
        <w:t>.</w:t>
      </w:r>
    </w:p>
    <w:p w14:paraId="57B2A9A7" w14:textId="77777777" w:rsidR="00471010" w:rsidRPr="00C93C5C" w:rsidRDefault="00471010" w:rsidP="00C80A56">
      <w:pPr>
        <w:pStyle w:val="EndNoteBibliography"/>
        <w:jc w:val="left"/>
        <w:rPr>
          <w:rFonts w:ascii="Palatino Linotype" w:hAnsi="Palatino Linotype"/>
        </w:rPr>
      </w:pPr>
    </w:p>
    <w:p w14:paraId="7C236340" w14:textId="77777777" w:rsidR="00471010" w:rsidRPr="00C93C5C" w:rsidRDefault="00471010">
      <w:pPr>
        <w:pStyle w:val="EndNoteBibliography"/>
        <w:jc w:val="center"/>
        <w:rPr>
          <w:rFonts w:ascii="Palatino Linotype" w:hAnsi="Palatino Linotype"/>
        </w:rPr>
      </w:pPr>
    </w:p>
    <w:p w14:paraId="74A38A8E" w14:textId="77777777" w:rsidR="00471010" w:rsidRPr="00C93C5C" w:rsidRDefault="009E4CD3" w:rsidP="00294482">
      <w:pPr>
        <w:spacing w:line="480" w:lineRule="auto"/>
        <w:jc w:val="center"/>
        <w:rPr>
          <w:rFonts w:ascii="Palatino Linotype" w:hAnsi="Palatino Linotype"/>
        </w:rPr>
      </w:pPr>
      <w:r w:rsidRPr="00C93C5C">
        <w:rPr>
          <w:rFonts w:ascii="Palatino Linotype" w:hAnsi="Palatino Linotype"/>
        </w:rPr>
        <w:t>Table 4. Anhui's revised optimal variable input</w:t>
      </w:r>
    </w:p>
    <w:tbl>
      <w:tblPr>
        <w:tblStyle w:val="44"/>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76"/>
        <w:gridCol w:w="932"/>
        <w:gridCol w:w="1049"/>
        <w:gridCol w:w="1015"/>
        <w:gridCol w:w="1071"/>
        <w:gridCol w:w="1076"/>
        <w:gridCol w:w="1015"/>
        <w:gridCol w:w="1094"/>
      </w:tblGrid>
      <w:tr w:rsidR="00294482" w:rsidRPr="00C93C5C" w14:paraId="5AD3E6CE" w14:textId="77777777" w:rsidTr="00D555E6">
        <w:trPr>
          <w:jc w:val="center"/>
        </w:trPr>
        <w:tc>
          <w:tcPr>
            <w:tcW w:w="1276" w:type="dxa"/>
            <w:tcBorders>
              <w:bottom w:val="single" w:sz="4" w:space="0" w:color="auto"/>
            </w:tcBorders>
          </w:tcPr>
          <w:p w14:paraId="0BE1A1F0"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Anhui</w:t>
            </w:r>
          </w:p>
        </w:tc>
        <w:tc>
          <w:tcPr>
            <w:tcW w:w="932" w:type="dxa"/>
            <w:tcBorders>
              <w:bottom w:val="single" w:sz="4" w:space="0" w:color="auto"/>
            </w:tcBorders>
          </w:tcPr>
          <w:p w14:paraId="6A0E199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2011</w:t>
            </w:r>
          </w:p>
        </w:tc>
        <w:tc>
          <w:tcPr>
            <w:tcW w:w="1049" w:type="dxa"/>
            <w:tcBorders>
              <w:bottom w:val="single" w:sz="4" w:space="0" w:color="auto"/>
            </w:tcBorders>
          </w:tcPr>
          <w:p w14:paraId="39F80EB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2012</w:t>
            </w:r>
          </w:p>
        </w:tc>
        <w:tc>
          <w:tcPr>
            <w:tcW w:w="1015" w:type="dxa"/>
            <w:tcBorders>
              <w:bottom w:val="single" w:sz="4" w:space="0" w:color="auto"/>
            </w:tcBorders>
          </w:tcPr>
          <w:p w14:paraId="7C5A6FE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2013</w:t>
            </w:r>
          </w:p>
        </w:tc>
        <w:tc>
          <w:tcPr>
            <w:tcW w:w="1071" w:type="dxa"/>
            <w:tcBorders>
              <w:bottom w:val="single" w:sz="4" w:space="0" w:color="auto"/>
            </w:tcBorders>
          </w:tcPr>
          <w:p w14:paraId="3483EBC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2014</w:t>
            </w:r>
          </w:p>
        </w:tc>
        <w:tc>
          <w:tcPr>
            <w:tcW w:w="1076" w:type="dxa"/>
            <w:tcBorders>
              <w:bottom w:val="single" w:sz="4" w:space="0" w:color="auto"/>
            </w:tcBorders>
          </w:tcPr>
          <w:p w14:paraId="43F9ED1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2015</w:t>
            </w:r>
          </w:p>
        </w:tc>
        <w:tc>
          <w:tcPr>
            <w:tcW w:w="1015" w:type="dxa"/>
            <w:tcBorders>
              <w:bottom w:val="single" w:sz="4" w:space="0" w:color="auto"/>
            </w:tcBorders>
          </w:tcPr>
          <w:p w14:paraId="660A62F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2016</w:t>
            </w:r>
          </w:p>
        </w:tc>
        <w:tc>
          <w:tcPr>
            <w:tcW w:w="1094" w:type="dxa"/>
            <w:tcBorders>
              <w:bottom w:val="single" w:sz="4" w:space="0" w:color="auto"/>
            </w:tcBorders>
          </w:tcPr>
          <w:p w14:paraId="3783EAC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2017</w:t>
            </w:r>
          </w:p>
        </w:tc>
      </w:tr>
      <w:tr w:rsidR="00294482" w:rsidRPr="00C93C5C" w14:paraId="4B3BA72A" w14:textId="77777777" w:rsidTr="00D555E6">
        <w:trPr>
          <w:jc w:val="center"/>
        </w:trPr>
        <w:tc>
          <w:tcPr>
            <w:tcW w:w="1276" w:type="dxa"/>
            <w:tcBorders>
              <w:top w:val="single" w:sz="4" w:space="0" w:color="auto"/>
              <w:bottom w:val="nil"/>
            </w:tcBorders>
          </w:tcPr>
          <w:p w14:paraId="0E4A645A"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kern w:val="0"/>
                      </w:rPr>
                    </m:ctrlPr>
                  </m:sSubSupPr>
                  <m:e>
                    <m:r>
                      <w:rPr>
                        <w:rFonts w:ascii="Cambria Math" w:hAnsi="Cambria Math"/>
                        <w:kern w:val="0"/>
                      </w:rPr>
                      <m:t>e</m:t>
                    </m:r>
                  </m:e>
                  <m:sub>
                    <m:r>
                      <w:rPr>
                        <w:rFonts w:ascii="Cambria Math" w:hAnsi="Cambria Math"/>
                        <w:kern w:val="0"/>
                      </w:rPr>
                      <m:t>1</m:t>
                    </m:r>
                  </m:sub>
                  <m:sup>
                    <m:r>
                      <w:rPr>
                        <w:rFonts w:ascii="Cambria Math" w:hAnsi="Cambria Math"/>
                        <w:kern w:val="0"/>
                      </w:rPr>
                      <m:t>c</m:t>
                    </m:r>
                  </m:sup>
                </m:sSubSup>
              </m:oMath>
            </m:oMathPara>
          </w:p>
        </w:tc>
        <w:tc>
          <w:tcPr>
            <w:tcW w:w="932" w:type="dxa"/>
            <w:tcBorders>
              <w:top w:val="single" w:sz="4" w:space="0" w:color="auto"/>
              <w:bottom w:val="nil"/>
            </w:tcBorders>
          </w:tcPr>
          <w:p w14:paraId="56F8794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761.92</w:t>
            </w:r>
          </w:p>
        </w:tc>
        <w:tc>
          <w:tcPr>
            <w:tcW w:w="1049" w:type="dxa"/>
            <w:tcBorders>
              <w:top w:val="single" w:sz="4" w:space="0" w:color="auto"/>
              <w:bottom w:val="nil"/>
            </w:tcBorders>
          </w:tcPr>
          <w:p w14:paraId="1552906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851.04</w:t>
            </w:r>
          </w:p>
        </w:tc>
        <w:tc>
          <w:tcPr>
            <w:tcW w:w="1015" w:type="dxa"/>
            <w:tcBorders>
              <w:top w:val="single" w:sz="4" w:space="0" w:color="auto"/>
              <w:bottom w:val="nil"/>
            </w:tcBorders>
          </w:tcPr>
          <w:p w14:paraId="1B7AD54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922.26</w:t>
            </w:r>
          </w:p>
        </w:tc>
        <w:tc>
          <w:tcPr>
            <w:tcW w:w="1071" w:type="dxa"/>
            <w:tcBorders>
              <w:top w:val="single" w:sz="4" w:space="0" w:color="auto"/>
              <w:bottom w:val="nil"/>
            </w:tcBorders>
          </w:tcPr>
          <w:p w14:paraId="5254C30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1032.63</w:t>
            </w:r>
          </w:p>
        </w:tc>
        <w:tc>
          <w:tcPr>
            <w:tcW w:w="1076" w:type="dxa"/>
            <w:tcBorders>
              <w:top w:val="single" w:sz="4" w:space="0" w:color="auto"/>
              <w:bottom w:val="nil"/>
            </w:tcBorders>
          </w:tcPr>
          <w:p w14:paraId="18CBEE1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1052.17</w:t>
            </w:r>
          </w:p>
        </w:tc>
        <w:tc>
          <w:tcPr>
            <w:tcW w:w="1015" w:type="dxa"/>
            <w:tcBorders>
              <w:top w:val="single" w:sz="4" w:space="0" w:color="auto"/>
              <w:bottom w:val="nil"/>
            </w:tcBorders>
          </w:tcPr>
          <w:p w14:paraId="627ABC4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1080.05</w:t>
            </w:r>
          </w:p>
        </w:tc>
        <w:tc>
          <w:tcPr>
            <w:tcW w:w="1094" w:type="dxa"/>
            <w:tcBorders>
              <w:top w:val="single" w:sz="4" w:space="0" w:color="auto"/>
              <w:bottom w:val="nil"/>
            </w:tcBorders>
          </w:tcPr>
          <w:p w14:paraId="1996DA2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1149.88</w:t>
            </w:r>
          </w:p>
        </w:tc>
      </w:tr>
      <w:tr w:rsidR="00294482" w:rsidRPr="00C93C5C" w14:paraId="7C27479E" w14:textId="77777777" w:rsidTr="00D555E6">
        <w:trPr>
          <w:jc w:val="center"/>
        </w:trPr>
        <w:tc>
          <w:tcPr>
            <w:tcW w:w="1276" w:type="dxa"/>
            <w:tcBorders>
              <w:top w:val="nil"/>
              <w:bottom w:val="nil"/>
            </w:tcBorders>
          </w:tcPr>
          <w:p w14:paraId="4A88DB69" w14:textId="77777777" w:rsidR="00294482" w:rsidRPr="00C93C5C" w:rsidRDefault="008F197E" w:rsidP="00294482">
            <w:pPr>
              <w:spacing w:line="480" w:lineRule="auto"/>
              <w:rPr>
                <w:rFonts w:ascii="Palatino Linotype" w:hAnsi="Palatino Linotype"/>
                <w:kern w:val="0"/>
              </w:rPr>
            </w:pPr>
            <m:oMathPara>
              <m:oMath>
                <m:sSub>
                  <m:sSubPr>
                    <m:ctrlPr>
                      <w:rPr>
                        <w:rFonts w:ascii="Cambria Math" w:hAnsi="Cambria Math"/>
                        <w:kern w:val="0"/>
                      </w:rPr>
                    </m:ctrlPr>
                  </m:sSubPr>
                  <m:e>
                    <m:r>
                      <w:rPr>
                        <w:rFonts w:ascii="Cambria Math" w:hAnsi="Cambria Math"/>
                        <w:kern w:val="0"/>
                      </w:rPr>
                      <m:t>e</m:t>
                    </m:r>
                  </m:e>
                  <m:sub>
                    <m:r>
                      <w:rPr>
                        <w:rFonts w:ascii="Cambria Math" w:hAnsi="Cambria Math"/>
                        <w:kern w:val="0"/>
                      </w:rPr>
                      <m:t>1</m:t>
                    </m:r>
                  </m:sub>
                </m:sSub>
              </m:oMath>
            </m:oMathPara>
          </w:p>
        </w:tc>
        <w:tc>
          <w:tcPr>
            <w:tcW w:w="932" w:type="dxa"/>
            <w:tcBorders>
              <w:top w:val="nil"/>
              <w:bottom w:val="nil"/>
            </w:tcBorders>
          </w:tcPr>
          <w:p w14:paraId="7F562D3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16.70</w:t>
            </w:r>
          </w:p>
        </w:tc>
        <w:tc>
          <w:tcPr>
            <w:tcW w:w="1049" w:type="dxa"/>
            <w:tcBorders>
              <w:top w:val="nil"/>
              <w:bottom w:val="nil"/>
            </w:tcBorders>
          </w:tcPr>
          <w:p w14:paraId="2811DAF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16.30</w:t>
            </w:r>
          </w:p>
        </w:tc>
        <w:tc>
          <w:tcPr>
            <w:tcW w:w="1015" w:type="dxa"/>
            <w:tcBorders>
              <w:top w:val="nil"/>
              <w:bottom w:val="nil"/>
            </w:tcBorders>
          </w:tcPr>
          <w:p w14:paraId="500B22B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22.00</w:t>
            </w:r>
          </w:p>
        </w:tc>
        <w:tc>
          <w:tcPr>
            <w:tcW w:w="1071" w:type="dxa"/>
            <w:tcBorders>
              <w:top w:val="nil"/>
              <w:bottom w:val="nil"/>
            </w:tcBorders>
          </w:tcPr>
          <w:p w14:paraId="563F4AD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21.70</w:t>
            </w:r>
          </w:p>
        </w:tc>
        <w:tc>
          <w:tcPr>
            <w:tcW w:w="1076" w:type="dxa"/>
            <w:tcBorders>
              <w:top w:val="nil"/>
              <w:bottom w:val="nil"/>
            </w:tcBorders>
          </w:tcPr>
          <w:p w14:paraId="55266F0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22.30</w:t>
            </w:r>
          </w:p>
        </w:tc>
        <w:tc>
          <w:tcPr>
            <w:tcW w:w="1015" w:type="dxa"/>
            <w:tcBorders>
              <w:top w:val="nil"/>
              <w:bottom w:val="nil"/>
            </w:tcBorders>
          </w:tcPr>
          <w:p w14:paraId="3E7E020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22.90</w:t>
            </w:r>
          </w:p>
        </w:tc>
        <w:tc>
          <w:tcPr>
            <w:tcW w:w="1094" w:type="dxa"/>
            <w:tcBorders>
              <w:top w:val="nil"/>
              <w:bottom w:val="nil"/>
            </w:tcBorders>
          </w:tcPr>
          <w:p w14:paraId="031FF5D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24.20</w:t>
            </w:r>
          </w:p>
        </w:tc>
      </w:tr>
      <w:tr w:rsidR="00294482" w:rsidRPr="00C93C5C" w14:paraId="64BB2672" w14:textId="77777777" w:rsidTr="00D555E6">
        <w:trPr>
          <w:jc w:val="center"/>
        </w:trPr>
        <w:tc>
          <w:tcPr>
            <w:tcW w:w="1276" w:type="dxa"/>
            <w:tcBorders>
              <w:top w:val="nil"/>
              <w:bottom w:val="nil"/>
            </w:tcBorders>
          </w:tcPr>
          <w:p w14:paraId="09F364AD" w14:textId="77777777" w:rsidR="00294482" w:rsidRPr="00C93C5C" w:rsidRDefault="008F197E" w:rsidP="00294482">
            <w:pPr>
              <w:spacing w:line="480" w:lineRule="auto"/>
              <w:rPr>
                <w:rFonts w:ascii="Palatino Linotype" w:hAnsi="Palatino Linotype"/>
                <w:kern w:val="0"/>
              </w:rPr>
            </w:pPr>
            <m:oMathPara>
              <m:oMath>
                <m:sSub>
                  <m:sSubPr>
                    <m:ctrlPr>
                      <w:rPr>
                        <w:rFonts w:ascii="Cambria Math" w:hAnsi="Cambria Math"/>
                        <w:kern w:val="0"/>
                      </w:rPr>
                    </m:ctrlPr>
                  </m:sSubPr>
                  <m:e>
                    <m:r>
                      <w:rPr>
                        <w:rFonts w:ascii="Cambria Math" w:hAnsi="Cambria Math"/>
                        <w:kern w:val="0"/>
                      </w:rPr>
                      <m:t>e</m:t>
                    </m:r>
                  </m:e>
                  <m:sub>
                    <m:r>
                      <w:rPr>
                        <w:rFonts w:ascii="Cambria Math" w:hAnsi="Cambria Math"/>
                        <w:kern w:val="0"/>
                      </w:rPr>
                      <m:t>2</m:t>
                    </m:r>
                  </m:sub>
                </m:sSub>
              </m:oMath>
            </m:oMathPara>
          </w:p>
        </w:tc>
        <w:tc>
          <w:tcPr>
            <w:tcW w:w="932" w:type="dxa"/>
            <w:tcBorders>
              <w:top w:val="nil"/>
              <w:bottom w:val="nil"/>
            </w:tcBorders>
          </w:tcPr>
          <w:p w14:paraId="5969F70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464.80</w:t>
            </w:r>
          </w:p>
        </w:tc>
        <w:tc>
          <w:tcPr>
            <w:tcW w:w="1049" w:type="dxa"/>
            <w:tcBorders>
              <w:top w:val="nil"/>
              <w:bottom w:val="nil"/>
            </w:tcBorders>
          </w:tcPr>
          <w:p w14:paraId="5136612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585.80</w:t>
            </w:r>
          </w:p>
        </w:tc>
        <w:tc>
          <w:tcPr>
            <w:tcW w:w="1015" w:type="dxa"/>
            <w:tcBorders>
              <w:top w:val="nil"/>
              <w:bottom w:val="nil"/>
            </w:tcBorders>
          </w:tcPr>
          <w:p w14:paraId="2E3A8D1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830.20</w:t>
            </w:r>
          </w:p>
        </w:tc>
        <w:tc>
          <w:tcPr>
            <w:tcW w:w="1071" w:type="dxa"/>
            <w:tcBorders>
              <w:top w:val="nil"/>
              <w:bottom w:val="nil"/>
            </w:tcBorders>
          </w:tcPr>
          <w:p w14:paraId="17442086"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1136.70</w:t>
            </w:r>
          </w:p>
        </w:tc>
        <w:tc>
          <w:tcPr>
            <w:tcW w:w="1076" w:type="dxa"/>
            <w:tcBorders>
              <w:top w:val="nil"/>
              <w:bottom w:val="nil"/>
            </w:tcBorders>
          </w:tcPr>
          <w:p w14:paraId="2BA074B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1350.90</w:t>
            </w:r>
          </w:p>
        </w:tc>
        <w:tc>
          <w:tcPr>
            <w:tcW w:w="1015" w:type="dxa"/>
            <w:tcBorders>
              <w:top w:val="nil"/>
              <w:bottom w:val="nil"/>
            </w:tcBorders>
          </w:tcPr>
          <w:p w14:paraId="45AB827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1628.50</w:t>
            </w:r>
          </w:p>
        </w:tc>
        <w:tc>
          <w:tcPr>
            <w:tcW w:w="1094" w:type="dxa"/>
            <w:tcBorders>
              <w:top w:val="nil"/>
              <w:bottom w:val="nil"/>
            </w:tcBorders>
          </w:tcPr>
          <w:p w14:paraId="5FB959E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1667.80</w:t>
            </w:r>
          </w:p>
        </w:tc>
      </w:tr>
      <w:tr w:rsidR="00294482" w:rsidRPr="00C93C5C" w14:paraId="01789479" w14:textId="77777777" w:rsidTr="00D555E6">
        <w:trPr>
          <w:jc w:val="center"/>
        </w:trPr>
        <w:tc>
          <w:tcPr>
            <w:tcW w:w="1276" w:type="dxa"/>
            <w:tcBorders>
              <w:top w:val="nil"/>
              <w:bottom w:val="nil"/>
            </w:tcBorders>
          </w:tcPr>
          <w:p w14:paraId="7ABEC558"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b/>
                        <w:kern w:val="0"/>
                        <w:lang w:val="en-GB"/>
                      </w:rPr>
                    </m:ctrlPr>
                  </m:sSubSupPr>
                  <m:e>
                    <m:r>
                      <m:rPr>
                        <m:sty m:val="b"/>
                      </m:rPr>
                      <w:rPr>
                        <w:rFonts w:ascii="Cambria Math" w:hAnsi="Cambria Math"/>
                        <w:kern w:val="0"/>
                        <w:lang w:val="en-GB"/>
                      </w:rPr>
                      <m:t>δ</m:t>
                    </m:r>
                  </m:e>
                  <m:sub>
                    <m:r>
                      <m:rPr>
                        <m:sty m:val="b"/>
                      </m:rPr>
                      <w:rPr>
                        <w:rFonts w:ascii="Cambria Math" w:hAnsi="Cambria Math"/>
                        <w:kern w:val="0"/>
                        <w:lang w:val="en-GB"/>
                      </w:rPr>
                      <m:t>1</m:t>
                    </m:r>
                  </m:sub>
                  <m:sup>
                    <m:r>
                      <m:rPr>
                        <m:sty m:val="b"/>
                      </m:rPr>
                      <w:rPr>
                        <w:rFonts w:ascii="Cambria Math" w:hAnsi="Cambria Math"/>
                        <w:kern w:val="0"/>
                        <w:lang w:val="en-GB"/>
                      </w:rPr>
                      <m:t>ec*</m:t>
                    </m:r>
                  </m:sup>
                </m:sSubSup>
              </m:oMath>
            </m:oMathPara>
          </w:p>
        </w:tc>
        <w:tc>
          <w:tcPr>
            <w:tcW w:w="932" w:type="dxa"/>
            <w:tcBorders>
              <w:top w:val="nil"/>
              <w:bottom w:val="nil"/>
            </w:tcBorders>
          </w:tcPr>
          <w:p w14:paraId="03A5AA52"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49" w:type="dxa"/>
            <w:tcBorders>
              <w:top w:val="nil"/>
              <w:bottom w:val="nil"/>
            </w:tcBorders>
          </w:tcPr>
          <w:p w14:paraId="0583CE1B"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15" w:type="dxa"/>
            <w:tcBorders>
              <w:top w:val="nil"/>
              <w:bottom w:val="nil"/>
            </w:tcBorders>
          </w:tcPr>
          <w:p w14:paraId="2C868BC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71" w:type="dxa"/>
            <w:tcBorders>
              <w:top w:val="nil"/>
              <w:bottom w:val="nil"/>
            </w:tcBorders>
          </w:tcPr>
          <w:p w14:paraId="40ACD39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1.2714</w:t>
            </w:r>
          </w:p>
        </w:tc>
        <w:tc>
          <w:tcPr>
            <w:tcW w:w="1076" w:type="dxa"/>
            <w:tcBorders>
              <w:top w:val="nil"/>
              <w:bottom w:val="nil"/>
            </w:tcBorders>
          </w:tcPr>
          <w:p w14:paraId="413F201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1.1848</w:t>
            </w:r>
          </w:p>
        </w:tc>
        <w:tc>
          <w:tcPr>
            <w:tcW w:w="1015" w:type="dxa"/>
            <w:tcBorders>
              <w:top w:val="nil"/>
              <w:bottom w:val="nil"/>
            </w:tcBorders>
          </w:tcPr>
          <w:p w14:paraId="2DBE644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1.1769</w:t>
            </w:r>
          </w:p>
        </w:tc>
        <w:tc>
          <w:tcPr>
            <w:tcW w:w="1094" w:type="dxa"/>
            <w:tcBorders>
              <w:top w:val="nil"/>
              <w:bottom w:val="nil"/>
            </w:tcBorders>
          </w:tcPr>
          <w:p w14:paraId="7C19B66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1.1010</w:t>
            </w:r>
          </w:p>
        </w:tc>
      </w:tr>
      <w:tr w:rsidR="00294482" w:rsidRPr="00C93C5C" w14:paraId="12092982" w14:textId="77777777" w:rsidTr="00D555E6">
        <w:trPr>
          <w:jc w:val="center"/>
        </w:trPr>
        <w:tc>
          <w:tcPr>
            <w:tcW w:w="1276" w:type="dxa"/>
            <w:tcBorders>
              <w:top w:val="nil"/>
              <w:bottom w:val="nil"/>
            </w:tcBorders>
          </w:tcPr>
          <w:p w14:paraId="09E498D6"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b/>
                        <w:kern w:val="0"/>
                        <w:lang w:val="en-GB"/>
                      </w:rPr>
                    </m:ctrlPr>
                  </m:sSubSupPr>
                  <m:e>
                    <m:r>
                      <m:rPr>
                        <m:sty m:val="b"/>
                      </m:rPr>
                      <w:rPr>
                        <w:rFonts w:ascii="Cambria Math" w:hAnsi="Cambria Math"/>
                        <w:kern w:val="0"/>
                        <w:lang w:val="en-GB"/>
                      </w:rPr>
                      <m:t>δ</m:t>
                    </m:r>
                  </m:e>
                  <m:sub>
                    <m:r>
                      <m:rPr>
                        <m:sty m:val="b"/>
                      </m:rPr>
                      <w:rPr>
                        <w:rFonts w:ascii="Cambria Math" w:hAnsi="Cambria Math"/>
                        <w:kern w:val="0"/>
                        <w:lang w:val="en-GB"/>
                      </w:rPr>
                      <m:t>1</m:t>
                    </m:r>
                  </m:sub>
                  <m:sup>
                    <m:r>
                      <m:rPr>
                        <m:sty m:val="b"/>
                      </m:rPr>
                      <w:rPr>
                        <w:rFonts w:ascii="Cambria Math" w:hAnsi="Cambria Math"/>
                        <w:kern w:val="0"/>
                        <w:lang w:val="en-GB"/>
                      </w:rPr>
                      <m:t>e*</m:t>
                    </m:r>
                  </m:sup>
                </m:sSubSup>
              </m:oMath>
            </m:oMathPara>
          </w:p>
        </w:tc>
        <w:tc>
          <w:tcPr>
            <w:tcW w:w="932" w:type="dxa"/>
            <w:tcBorders>
              <w:top w:val="nil"/>
              <w:bottom w:val="nil"/>
            </w:tcBorders>
          </w:tcPr>
          <w:p w14:paraId="21C80A0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49" w:type="dxa"/>
            <w:tcBorders>
              <w:top w:val="nil"/>
              <w:bottom w:val="nil"/>
            </w:tcBorders>
          </w:tcPr>
          <w:p w14:paraId="1235B46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15" w:type="dxa"/>
            <w:tcBorders>
              <w:top w:val="nil"/>
              <w:bottom w:val="nil"/>
            </w:tcBorders>
          </w:tcPr>
          <w:p w14:paraId="3156AD4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71" w:type="dxa"/>
            <w:tcBorders>
              <w:top w:val="nil"/>
              <w:bottom w:val="nil"/>
            </w:tcBorders>
          </w:tcPr>
          <w:p w14:paraId="6542FE9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1.4029</w:t>
            </w:r>
          </w:p>
        </w:tc>
        <w:tc>
          <w:tcPr>
            <w:tcW w:w="1076" w:type="dxa"/>
            <w:tcBorders>
              <w:top w:val="nil"/>
              <w:bottom w:val="nil"/>
            </w:tcBorders>
          </w:tcPr>
          <w:p w14:paraId="562D84A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1.4157</w:t>
            </w:r>
          </w:p>
        </w:tc>
        <w:tc>
          <w:tcPr>
            <w:tcW w:w="1015" w:type="dxa"/>
            <w:tcBorders>
              <w:top w:val="nil"/>
              <w:bottom w:val="nil"/>
            </w:tcBorders>
          </w:tcPr>
          <w:p w14:paraId="2B465608"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1.2696</w:t>
            </w:r>
          </w:p>
        </w:tc>
        <w:tc>
          <w:tcPr>
            <w:tcW w:w="1094" w:type="dxa"/>
            <w:tcBorders>
              <w:top w:val="nil"/>
              <w:bottom w:val="nil"/>
            </w:tcBorders>
          </w:tcPr>
          <w:p w14:paraId="445F2B3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1.0398</w:t>
            </w:r>
          </w:p>
        </w:tc>
      </w:tr>
      <w:tr w:rsidR="00294482" w:rsidRPr="00C93C5C" w14:paraId="43270ED7" w14:textId="77777777" w:rsidTr="00D555E6">
        <w:trPr>
          <w:jc w:val="center"/>
        </w:trPr>
        <w:tc>
          <w:tcPr>
            <w:tcW w:w="1276" w:type="dxa"/>
            <w:tcBorders>
              <w:top w:val="nil"/>
              <w:bottom w:val="nil"/>
            </w:tcBorders>
          </w:tcPr>
          <w:p w14:paraId="048A1BE0"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b/>
                        <w:kern w:val="0"/>
                        <w:lang w:val="en-GB"/>
                      </w:rPr>
                    </m:ctrlPr>
                  </m:sSubSupPr>
                  <m:e>
                    <m:r>
                      <m:rPr>
                        <m:sty m:val="b"/>
                      </m:rPr>
                      <w:rPr>
                        <w:rFonts w:ascii="Cambria Math" w:hAnsi="Cambria Math"/>
                        <w:kern w:val="0"/>
                        <w:lang w:val="en-GB"/>
                      </w:rPr>
                      <m:t>δ</m:t>
                    </m:r>
                  </m:e>
                  <m:sub>
                    <m:r>
                      <m:rPr>
                        <m:sty m:val="b"/>
                      </m:rPr>
                      <w:rPr>
                        <w:rFonts w:ascii="Cambria Math" w:hAnsi="Cambria Math"/>
                        <w:kern w:val="0"/>
                        <w:lang w:val="en-GB"/>
                      </w:rPr>
                      <m:t>2</m:t>
                    </m:r>
                  </m:sub>
                  <m:sup>
                    <m:r>
                      <m:rPr>
                        <m:sty m:val="b"/>
                      </m:rPr>
                      <w:rPr>
                        <w:rFonts w:ascii="Cambria Math" w:hAnsi="Cambria Math"/>
                        <w:kern w:val="0"/>
                        <w:lang w:val="en-GB"/>
                      </w:rPr>
                      <m:t>e*</m:t>
                    </m:r>
                  </m:sup>
                </m:sSubSup>
              </m:oMath>
            </m:oMathPara>
          </w:p>
        </w:tc>
        <w:tc>
          <w:tcPr>
            <w:tcW w:w="932" w:type="dxa"/>
            <w:tcBorders>
              <w:top w:val="nil"/>
              <w:bottom w:val="nil"/>
            </w:tcBorders>
          </w:tcPr>
          <w:p w14:paraId="415C03F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49" w:type="dxa"/>
            <w:tcBorders>
              <w:top w:val="nil"/>
              <w:bottom w:val="nil"/>
            </w:tcBorders>
          </w:tcPr>
          <w:p w14:paraId="0210FF4A"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15" w:type="dxa"/>
            <w:tcBorders>
              <w:top w:val="nil"/>
              <w:bottom w:val="nil"/>
            </w:tcBorders>
          </w:tcPr>
          <w:p w14:paraId="611E6437"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1.0000</w:t>
            </w:r>
          </w:p>
        </w:tc>
        <w:tc>
          <w:tcPr>
            <w:tcW w:w="1071" w:type="dxa"/>
            <w:tcBorders>
              <w:top w:val="nil"/>
              <w:bottom w:val="nil"/>
            </w:tcBorders>
          </w:tcPr>
          <w:p w14:paraId="65F783D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1.9041</w:t>
            </w:r>
          </w:p>
        </w:tc>
        <w:tc>
          <w:tcPr>
            <w:tcW w:w="1076" w:type="dxa"/>
            <w:tcBorders>
              <w:top w:val="nil"/>
              <w:bottom w:val="nil"/>
            </w:tcBorders>
          </w:tcPr>
          <w:p w14:paraId="638AF67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1.6337</w:t>
            </w:r>
          </w:p>
        </w:tc>
        <w:tc>
          <w:tcPr>
            <w:tcW w:w="1015" w:type="dxa"/>
            <w:tcBorders>
              <w:top w:val="nil"/>
              <w:bottom w:val="nil"/>
            </w:tcBorders>
          </w:tcPr>
          <w:p w14:paraId="651D7DF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1.2301</w:t>
            </w:r>
          </w:p>
        </w:tc>
        <w:tc>
          <w:tcPr>
            <w:tcW w:w="1094" w:type="dxa"/>
            <w:tcBorders>
              <w:top w:val="nil"/>
              <w:bottom w:val="nil"/>
            </w:tcBorders>
          </w:tcPr>
          <w:p w14:paraId="3775F439"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1.3258</w:t>
            </w:r>
          </w:p>
        </w:tc>
      </w:tr>
      <w:tr w:rsidR="00294482" w:rsidRPr="00C93C5C" w14:paraId="5C63B8F8" w14:textId="77777777" w:rsidTr="00D555E6">
        <w:trPr>
          <w:jc w:val="center"/>
        </w:trPr>
        <w:tc>
          <w:tcPr>
            <w:tcW w:w="1276" w:type="dxa"/>
            <w:tcBorders>
              <w:top w:val="nil"/>
              <w:bottom w:val="nil"/>
            </w:tcBorders>
          </w:tcPr>
          <w:p w14:paraId="4C7129AB" w14:textId="77777777" w:rsidR="00294482" w:rsidRPr="00C93C5C" w:rsidRDefault="008F197E" w:rsidP="00294482">
            <w:pPr>
              <w:spacing w:line="480" w:lineRule="auto"/>
              <w:rPr>
                <w:rFonts w:ascii="Palatino Linotype" w:hAnsi="Palatino Linotype"/>
                <w:kern w:val="0"/>
              </w:rPr>
            </w:pPr>
            <m:oMathPara>
              <m:oMath>
                <m:sSup>
                  <m:sSupPr>
                    <m:ctrlPr>
                      <w:rPr>
                        <w:rFonts w:ascii="Cambria Math" w:hAnsi="Cambria Math"/>
                        <w:kern w:val="0"/>
                      </w:rPr>
                    </m:ctrlPr>
                  </m:sSupPr>
                  <m:e>
                    <m:r>
                      <m:rPr>
                        <m:sty m:val="p"/>
                      </m:rPr>
                      <w:rPr>
                        <w:rFonts w:ascii="Cambria Math" w:hAnsi="Cambria Math"/>
                        <w:kern w:val="0"/>
                      </w:rPr>
                      <m:t>e</m:t>
                    </m:r>
                  </m:e>
                  <m:sup>
                    <m:r>
                      <w:rPr>
                        <w:rFonts w:ascii="Cambria Math" w:hAnsi="Cambria Math"/>
                        <w:kern w:val="0"/>
                      </w:rPr>
                      <m:t>c*</m:t>
                    </m:r>
                  </m:sup>
                </m:sSup>
              </m:oMath>
            </m:oMathPara>
          </w:p>
        </w:tc>
        <w:tc>
          <w:tcPr>
            <w:tcW w:w="932" w:type="dxa"/>
            <w:tcBorders>
              <w:top w:val="nil"/>
              <w:bottom w:val="nil"/>
            </w:tcBorders>
          </w:tcPr>
          <w:p w14:paraId="2C585D9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761.92</w:t>
            </w:r>
          </w:p>
        </w:tc>
        <w:tc>
          <w:tcPr>
            <w:tcW w:w="1049" w:type="dxa"/>
            <w:tcBorders>
              <w:top w:val="nil"/>
              <w:bottom w:val="nil"/>
            </w:tcBorders>
          </w:tcPr>
          <w:p w14:paraId="550C175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851.04</w:t>
            </w:r>
          </w:p>
        </w:tc>
        <w:tc>
          <w:tcPr>
            <w:tcW w:w="1015" w:type="dxa"/>
            <w:tcBorders>
              <w:top w:val="nil"/>
              <w:bottom w:val="nil"/>
            </w:tcBorders>
          </w:tcPr>
          <w:p w14:paraId="4BE947F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922.26</w:t>
            </w:r>
          </w:p>
        </w:tc>
        <w:tc>
          <w:tcPr>
            <w:tcW w:w="1071" w:type="dxa"/>
            <w:tcBorders>
              <w:top w:val="nil"/>
              <w:bottom w:val="nil"/>
            </w:tcBorders>
          </w:tcPr>
          <w:p w14:paraId="4F7BA2C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1312.89</w:t>
            </w:r>
          </w:p>
        </w:tc>
        <w:tc>
          <w:tcPr>
            <w:tcW w:w="1076" w:type="dxa"/>
            <w:tcBorders>
              <w:top w:val="nil"/>
              <w:bottom w:val="nil"/>
            </w:tcBorders>
          </w:tcPr>
          <w:p w14:paraId="551FAAE4"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1246.61</w:t>
            </w:r>
          </w:p>
        </w:tc>
        <w:tc>
          <w:tcPr>
            <w:tcW w:w="1015" w:type="dxa"/>
            <w:tcBorders>
              <w:top w:val="nil"/>
              <w:bottom w:val="nil"/>
            </w:tcBorders>
          </w:tcPr>
          <w:p w14:paraId="3AEBD26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1271.11</w:t>
            </w:r>
          </w:p>
        </w:tc>
        <w:tc>
          <w:tcPr>
            <w:tcW w:w="1094" w:type="dxa"/>
            <w:tcBorders>
              <w:top w:val="nil"/>
              <w:bottom w:val="nil"/>
            </w:tcBorders>
          </w:tcPr>
          <w:p w14:paraId="03F4AB7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1266.02</w:t>
            </w:r>
          </w:p>
        </w:tc>
      </w:tr>
      <w:tr w:rsidR="00294482" w:rsidRPr="00C93C5C" w14:paraId="02F6FA15" w14:textId="77777777" w:rsidTr="00D555E6">
        <w:trPr>
          <w:jc w:val="center"/>
        </w:trPr>
        <w:tc>
          <w:tcPr>
            <w:tcW w:w="1276" w:type="dxa"/>
            <w:tcBorders>
              <w:top w:val="nil"/>
              <w:bottom w:val="nil"/>
            </w:tcBorders>
          </w:tcPr>
          <w:p w14:paraId="78BBE4C5"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i/>
                        <w:kern w:val="0"/>
                      </w:rPr>
                    </m:ctrlPr>
                  </m:sSubSupPr>
                  <m:e>
                    <m:r>
                      <w:rPr>
                        <w:rFonts w:ascii="Cambria Math" w:hAnsi="Cambria Math"/>
                        <w:kern w:val="0"/>
                      </w:rPr>
                      <m:t>e</m:t>
                    </m:r>
                  </m:e>
                  <m:sub>
                    <m:r>
                      <w:rPr>
                        <w:rFonts w:ascii="Cambria Math" w:hAnsi="Cambria Math"/>
                        <w:kern w:val="0"/>
                      </w:rPr>
                      <m:t>1</m:t>
                    </m:r>
                  </m:sub>
                  <m:sup>
                    <m:r>
                      <w:rPr>
                        <w:rFonts w:ascii="Cambria Math" w:hAnsi="Cambria Math"/>
                        <w:kern w:val="0"/>
                      </w:rPr>
                      <m:t>*</m:t>
                    </m:r>
                  </m:sup>
                </m:sSubSup>
              </m:oMath>
            </m:oMathPara>
          </w:p>
        </w:tc>
        <w:tc>
          <w:tcPr>
            <w:tcW w:w="932" w:type="dxa"/>
            <w:tcBorders>
              <w:top w:val="nil"/>
              <w:bottom w:val="nil"/>
            </w:tcBorders>
          </w:tcPr>
          <w:p w14:paraId="5B44623C"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16.70</w:t>
            </w:r>
          </w:p>
        </w:tc>
        <w:tc>
          <w:tcPr>
            <w:tcW w:w="1049" w:type="dxa"/>
            <w:tcBorders>
              <w:top w:val="nil"/>
              <w:bottom w:val="nil"/>
            </w:tcBorders>
          </w:tcPr>
          <w:p w14:paraId="69797D9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16.30</w:t>
            </w:r>
          </w:p>
        </w:tc>
        <w:tc>
          <w:tcPr>
            <w:tcW w:w="1015" w:type="dxa"/>
            <w:tcBorders>
              <w:top w:val="nil"/>
              <w:bottom w:val="nil"/>
            </w:tcBorders>
          </w:tcPr>
          <w:p w14:paraId="74D53731"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22.00</w:t>
            </w:r>
          </w:p>
        </w:tc>
        <w:tc>
          <w:tcPr>
            <w:tcW w:w="1071" w:type="dxa"/>
            <w:tcBorders>
              <w:top w:val="nil"/>
              <w:bottom w:val="nil"/>
            </w:tcBorders>
          </w:tcPr>
          <w:p w14:paraId="32B34B5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30.44</w:t>
            </w:r>
          </w:p>
        </w:tc>
        <w:tc>
          <w:tcPr>
            <w:tcW w:w="1076" w:type="dxa"/>
            <w:tcBorders>
              <w:top w:val="nil"/>
              <w:bottom w:val="nil"/>
            </w:tcBorders>
          </w:tcPr>
          <w:p w14:paraId="235EEC4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31.57</w:t>
            </w:r>
          </w:p>
        </w:tc>
        <w:tc>
          <w:tcPr>
            <w:tcW w:w="1015" w:type="dxa"/>
            <w:tcBorders>
              <w:top w:val="nil"/>
              <w:bottom w:val="nil"/>
            </w:tcBorders>
          </w:tcPr>
          <w:p w14:paraId="0B9C24A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29.07</w:t>
            </w:r>
          </w:p>
        </w:tc>
        <w:tc>
          <w:tcPr>
            <w:tcW w:w="1094" w:type="dxa"/>
            <w:tcBorders>
              <w:top w:val="nil"/>
              <w:bottom w:val="nil"/>
            </w:tcBorders>
          </w:tcPr>
          <w:p w14:paraId="003817D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25.16</w:t>
            </w:r>
          </w:p>
        </w:tc>
      </w:tr>
      <w:tr w:rsidR="00294482" w:rsidRPr="00C93C5C" w14:paraId="5EA2462E" w14:textId="77777777" w:rsidTr="00D555E6">
        <w:trPr>
          <w:jc w:val="center"/>
        </w:trPr>
        <w:tc>
          <w:tcPr>
            <w:tcW w:w="1276" w:type="dxa"/>
            <w:tcBorders>
              <w:top w:val="nil"/>
              <w:bottom w:val="single" w:sz="4" w:space="0" w:color="auto"/>
            </w:tcBorders>
          </w:tcPr>
          <w:p w14:paraId="57E4B7D8" w14:textId="77777777" w:rsidR="00294482" w:rsidRPr="00C93C5C" w:rsidRDefault="008F197E" w:rsidP="00294482">
            <w:pPr>
              <w:spacing w:line="480" w:lineRule="auto"/>
              <w:rPr>
                <w:rFonts w:ascii="Palatino Linotype" w:hAnsi="Palatino Linotype"/>
                <w:kern w:val="0"/>
              </w:rPr>
            </w:pPr>
            <m:oMathPara>
              <m:oMath>
                <m:sSubSup>
                  <m:sSubSupPr>
                    <m:ctrlPr>
                      <w:rPr>
                        <w:rFonts w:ascii="Cambria Math" w:hAnsi="Cambria Math"/>
                        <w:kern w:val="0"/>
                      </w:rPr>
                    </m:ctrlPr>
                  </m:sSubSupPr>
                  <m:e>
                    <m:r>
                      <w:rPr>
                        <w:rFonts w:ascii="Cambria Math" w:hAnsi="Cambria Math"/>
                        <w:kern w:val="0"/>
                      </w:rPr>
                      <m:t>e</m:t>
                    </m:r>
                  </m:e>
                  <m:sub>
                    <m:r>
                      <w:rPr>
                        <w:rFonts w:ascii="Cambria Math" w:hAnsi="Cambria Math"/>
                        <w:kern w:val="0"/>
                      </w:rPr>
                      <m:t>2</m:t>
                    </m:r>
                  </m:sub>
                  <m:sup>
                    <m:r>
                      <w:rPr>
                        <w:rFonts w:ascii="Cambria Math" w:hAnsi="Cambria Math"/>
                        <w:kern w:val="0"/>
                      </w:rPr>
                      <m:t>*</m:t>
                    </m:r>
                  </m:sup>
                </m:sSubSup>
              </m:oMath>
            </m:oMathPara>
          </w:p>
        </w:tc>
        <w:tc>
          <w:tcPr>
            <w:tcW w:w="932" w:type="dxa"/>
            <w:tcBorders>
              <w:top w:val="nil"/>
              <w:bottom w:val="single" w:sz="4" w:space="0" w:color="auto"/>
            </w:tcBorders>
          </w:tcPr>
          <w:p w14:paraId="7C6DB4DE"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464.80</w:t>
            </w:r>
          </w:p>
        </w:tc>
        <w:tc>
          <w:tcPr>
            <w:tcW w:w="1049" w:type="dxa"/>
            <w:tcBorders>
              <w:top w:val="nil"/>
              <w:bottom w:val="single" w:sz="4" w:space="0" w:color="auto"/>
            </w:tcBorders>
          </w:tcPr>
          <w:p w14:paraId="17C099A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585.80</w:t>
            </w:r>
          </w:p>
        </w:tc>
        <w:tc>
          <w:tcPr>
            <w:tcW w:w="1015" w:type="dxa"/>
            <w:tcBorders>
              <w:top w:val="nil"/>
              <w:bottom w:val="single" w:sz="4" w:space="0" w:color="auto"/>
            </w:tcBorders>
          </w:tcPr>
          <w:p w14:paraId="52D2FF1F"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830.20</w:t>
            </w:r>
          </w:p>
        </w:tc>
        <w:tc>
          <w:tcPr>
            <w:tcW w:w="1071" w:type="dxa"/>
            <w:tcBorders>
              <w:top w:val="nil"/>
              <w:bottom w:val="single" w:sz="4" w:space="0" w:color="auto"/>
            </w:tcBorders>
          </w:tcPr>
          <w:p w14:paraId="03921A3D"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2164.39</w:t>
            </w:r>
          </w:p>
        </w:tc>
        <w:tc>
          <w:tcPr>
            <w:tcW w:w="1076" w:type="dxa"/>
            <w:tcBorders>
              <w:top w:val="nil"/>
              <w:bottom w:val="single" w:sz="4" w:space="0" w:color="auto"/>
            </w:tcBorders>
          </w:tcPr>
          <w:p w14:paraId="17053EB3"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2206.97</w:t>
            </w:r>
          </w:p>
        </w:tc>
        <w:tc>
          <w:tcPr>
            <w:tcW w:w="1015" w:type="dxa"/>
            <w:tcBorders>
              <w:top w:val="nil"/>
              <w:bottom w:val="single" w:sz="4" w:space="0" w:color="auto"/>
            </w:tcBorders>
          </w:tcPr>
          <w:p w14:paraId="3F4316C5"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2003.22</w:t>
            </w:r>
          </w:p>
        </w:tc>
        <w:tc>
          <w:tcPr>
            <w:tcW w:w="1094" w:type="dxa"/>
            <w:tcBorders>
              <w:top w:val="nil"/>
              <w:bottom w:val="single" w:sz="4" w:space="0" w:color="auto"/>
            </w:tcBorders>
          </w:tcPr>
          <w:p w14:paraId="0BCD50D2" w14:textId="77777777" w:rsidR="00294482" w:rsidRPr="00C93C5C" w:rsidRDefault="00294482" w:rsidP="00294482">
            <w:pPr>
              <w:spacing w:line="480" w:lineRule="auto"/>
              <w:rPr>
                <w:rFonts w:ascii="Palatino Linotype" w:hAnsi="Palatino Linotype"/>
                <w:kern w:val="0"/>
              </w:rPr>
            </w:pPr>
            <w:r w:rsidRPr="00C93C5C">
              <w:rPr>
                <w:rFonts w:ascii="Palatino Linotype" w:hAnsi="Palatino Linotype"/>
                <w:kern w:val="0"/>
              </w:rPr>
              <w:t>2211.17</w:t>
            </w:r>
          </w:p>
        </w:tc>
      </w:tr>
    </w:tbl>
    <w:p w14:paraId="1A1306F9" w14:textId="77777777" w:rsidR="00294482" w:rsidRPr="00C93C5C" w:rsidRDefault="00294482" w:rsidP="00294482">
      <w:pPr>
        <w:widowControl/>
        <w:spacing w:beforeLines="50" w:before="120" w:afterLines="50" w:after="120" w:line="480" w:lineRule="auto"/>
        <w:rPr>
          <w:rFonts w:ascii="Palatino Linotype" w:hAnsi="Palatino Linotype"/>
          <w:kern w:val="0"/>
        </w:rPr>
      </w:pPr>
      <w:r w:rsidRPr="00C93C5C">
        <w:rPr>
          <w:rFonts w:ascii="Palatino Linotype" w:hAnsi="Palatino Linotype"/>
          <w:color w:val="000000"/>
          <w:kern w:val="0"/>
          <w:lang w:val="es-ES" w:eastAsia="es-ES"/>
        </w:rPr>
        <w:lastRenderedPageBreak/>
        <w:t xml:space="preserve">Note: </w:t>
      </w:r>
      <m:oMath>
        <m:sSubSup>
          <m:sSubSupPr>
            <m:ctrlPr>
              <w:rPr>
                <w:rFonts w:ascii="Cambria Math" w:hAnsi="Cambria Math" w:cs="SimSun"/>
                <w:color w:val="000000"/>
                <w:kern w:val="0"/>
                <w:lang w:val="es-ES" w:eastAsia="es-ES"/>
              </w:rPr>
            </m:ctrlPr>
          </m:sSubSupPr>
          <m:e>
            <m:r>
              <w:rPr>
                <w:rFonts w:ascii="Cambria Math" w:hAnsi="Cambria Math"/>
                <w:color w:val="000000"/>
                <w:kern w:val="0"/>
                <w:lang w:val="es-ES" w:eastAsia="es-ES"/>
              </w:rPr>
              <m:t>e</m:t>
            </m:r>
          </m:e>
          <m:sub>
            <m:r>
              <w:rPr>
                <w:rFonts w:ascii="Cambria Math" w:hAnsi="Cambria Math"/>
                <w:color w:val="000000"/>
                <w:kern w:val="0"/>
                <w:lang w:val="es-ES" w:eastAsia="es-ES"/>
              </w:rPr>
              <m:t>1</m:t>
            </m:r>
          </m:sub>
          <m:sup>
            <m:r>
              <w:rPr>
                <w:rFonts w:ascii="Cambria Math" w:hAnsi="Cambria Math"/>
                <w:color w:val="000000"/>
                <w:kern w:val="0"/>
                <w:lang w:val="es-ES" w:eastAsia="es-ES"/>
              </w:rPr>
              <m:t>c</m:t>
            </m:r>
          </m:sup>
        </m:sSubSup>
        <m:r>
          <w:rPr>
            <w:rFonts w:ascii="Cambria Math" w:hAnsi="Cambria Math"/>
            <w:color w:val="000000"/>
            <w:kern w:val="0"/>
            <w:lang w:val="es-ES" w:eastAsia="es-ES"/>
          </w:rPr>
          <m:t>,</m:t>
        </m:r>
        <m:sSub>
          <m:sSubPr>
            <m:ctrlPr>
              <w:rPr>
                <w:rFonts w:ascii="Cambria Math" w:hAnsi="Cambria Math" w:cs="SimSun"/>
                <w:color w:val="000000"/>
                <w:kern w:val="0"/>
                <w:lang w:val="es-ES" w:eastAsia="es-ES"/>
              </w:rPr>
            </m:ctrlPr>
          </m:sSubPr>
          <m:e>
            <m:r>
              <w:rPr>
                <w:rFonts w:ascii="Cambria Math" w:hAnsi="Cambria Math"/>
                <w:color w:val="000000"/>
                <w:kern w:val="0"/>
                <w:lang w:val="es-ES" w:eastAsia="es-ES"/>
              </w:rPr>
              <m:t>e</m:t>
            </m:r>
          </m:e>
          <m:sub>
            <m:r>
              <w:rPr>
                <w:rFonts w:ascii="Cambria Math" w:hAnsi="Cambria Math"/>
                <w:color w:val="000000"/>
                <w:kern w:val="0"/>
                <w:lang w:val="es-ES" w:eastAsia="es-ES"/>
              </w:rPr>
              <m:t>1</m:t>
            </m:r>
          </m:sub>
        </m:sSub>
        <m:r>
          <w:rPr>
            <w:rFonts w:ascii="Cambria Math" w:hAnsi="Cambria Math"/>
            <w:color w:val="000000"/>
            <w:kern w:val="0"/>
            <w:lang w:val="es-ES" w:eastAsia="es-ES"/>
          </w:rPr>
          <m:t xml:space="preserve">and </m:t>
        </m:r>
        <m:sSub>
          <m:sSubPr>
            <m:ctrlPr>
              <w:rPr>
                <w:rFonts w:ascii="Cambria Math" w:hAnsi="Cambria Math" w:cs="SimSun"/>
                <w:color w:val="000000"/>
                <w:kern w:val="0"/>
                <w:lang w:val="es-ES" w:eastAsia="es-ES"/>
              </w:rPr>
            </m:ctrlPr>
          </m:sSubPr>
          <m:e>
            <m:r>
              <w:rPr>
                <w:rFonts w:ascii="Cambria Math" w:hAnsi="Cambria Math"/>
                <w:color w:val="000000"/>
                <w:kern w:val="0"/>
                <w:lang w:val="es-ES" w:eastAsia="es-ES"/>
              </w:rPr>
              <m:t>e</m:t>
            </m:r>
          </m:e>
          <m:sub>
            <m:r>
              <w:rPr>
                <w:rFonts w:ascii="Cambria Math" w:hAnsi="Cambria Math"/>
                <w:color w:val="000000"/>
                <w:kern w:val="0"/>
                <w:lang w:val="es-ES" w:eastAsia="es-ES"/>
              </w:rPr>
              <m:t>2</m:t>
            </m:r>
          </m:sub>
        </m:sSub>
      </m:oMath>
      <w:r w:rsidRPr="00C93C5C">
        <w:rPr>
          <w:rFonts w:ascii="Palatino Linotype" w:hAnsi="Palatino Linotype"/>
          <w:color w:val="000000"/>
          <w:kern w:val="0"/>
          <w:lang w:val="es-ES" w:eastAsia="es-ES"/>
        </w:rPr>
        <w:t xml:space="preserve"> represent the original input of Anhui's final energy consumption, number of employed people and fixed assets investment.</w:t>
      </w:r>
      <w:r w:rsidRPr="00C93C5C">
        <w:rPr>
          <w:rFonts w:ascii="Palatino Linotype" w:hAnsi="Palatino Linotype"/>
          <w:kern w:val="0"/>
          <w:lang w:val="es-ES" w:eastAsia="es-ES"/>
        </w:rPr>
        <w:t xml:space="preserve"> </w:t>
      </w:r>
      <m:oMath>
        <m:sSubSup>
          <m:sSubSupPr>
            <m:ctrlPr>
              <w:rPr>
                <w:rFonts w:ascii="Cambria Math" w:eastAsia="Times New Roman" w:hAnsi="Cambria Math" w:cs="SimSun"/>
                <w:i/>
                <w:color w:val="000000"/>
                <w:kern w:val="0"/>
                <w:lang w:val="en-GB" w:eastAsia="es-ES"/>
              </w:rPr>
            </m:ctrlPr>
          </m:sSubSupPr>
          <m:e>
            <m:r>
              <w:rPr>
                <w:rFonts w:ascii="Cambria Math" w:eastAsia="Times New Roman" w:hAnsi="Cambria Math"/>
                <w:color w:val="000000"/>
                <w:kern w:val="0"/>
                <w:lang w:val="en-GB" w:eastAsia="es-ES"/>
              </w:rPr>
              <m:t>δ</m:t>
            </m:r>
          </m:e>
          <m:sub>
            <m:r>
              <w:rPr>
                <w:rFonts w:ascii="Cambria Math" w:eastAsia="Times New Roman" w:hAnsi="Cambria Math"/>
                <w:color w:val="000000"/>
                <w:kern w:val="0"/>
                <w:lang w:val="en-GB" w:eastAsia="es-ES"/>
              </w:rPr>
              <m:t>1</m:t>
            </m:r>
          </m:sub>
          <m:sup>
            <m:r>
              <w:rPr>
                <w:rFonts w:ascii="Cambria Math" w:eastAsia="Times New Roman" w:hAnsi="Cambria Math"/>
                <w:color w:val="000000"/>
                <w:kern w:val="0"/>
                <w:lang w:val="en-GB" w:eastAsia="es-ES"/>
              </w:rPr>
              <m:t>ec</m:t>
            </m:r>
            <m:r>
              <w:rPr>
                <w:rFonts w:ascii="Cambria Math" w:hAnsi="Cambria Math"/>
                <w:color w:val="000000"/>
                <w:kern w:val="0"/>
                <w:lang w:val="en-GB" w:eastAsia="es-ES"/>
              </w:rPr>
              <m:t>*</m:t>
            </m:r>
          </m:sup>
        </m:sSubSup>
        <m:r>
          <w:rPr>
            <w:rFonts w:ascii="Cambria Math" w:eastAsia="Times New Roman" w:hAnsi="Cambria Math"/>
            <w:color w:val="000000"/>
            <w:kern w:val="0"/>
            <w:lang w:val="en-GB" w:eastAsia="es-ES"/>
          </w:rPr>
          <m:t>,</m:t>
        </m:r>
        <m:sSubSup>
          <m:sSubSupPr>
            <m:ctrlPr>
              <w:rPr>
                <w:rFonts w:ascii="Cambria Math" w:eastAsia="Times New Roman" w:hAnsi="Cambria Math" w:cs="SimSun"/>
                <w:i/>
                <w:color w:val="000000"/>
                <w:kern w:val="0"/>
                <w:lang w:val="en-GB" w:eastAsia="es-ES"/>
              </w:rPr>
            </m:ctrlPr>
          </m:sSubSupPr>
          <m:e>
            <m:r>
              <w:rPr>
                <w:rFonts w:ascii="Cambria Math" w:eastAsia="Times New Roman" w:hAnsi="Cambria Math"/>
                <w:color w:val="000000"/>
                <w:kern w:val="0"/>
                <w:lang w:val="en-GB" w:eastAsia="es-ES"/>
              </w:rPr>
              <m:t>δ</m:t>
            </m:r>
          </m:e>
          <m:sub>
            <m:r>
              <w:rPr>
                <w:rFonts w:ascii="Cambria Math" w:eastAsia="Times New Roman" w:hAnsi="Cambria Math"/>
                <w:color w:val="000000"/>
                <w:kern w:val="0"/>
                <w:lang w:val="en-GB" w:eastAsia="es-ES"/>
              </w:rPr>
              <m:t>1</m:t>
            </m:r>
          </m:sub>
          <m:sup>
            <m:r>
              <w:rPr>
                <w:rFonts w:ascii="Cambria Math" w:eastAsia="Times New Roman" w:hAnsi="Cambria Math"/>
                <w:color w:val="000000"/>
                <w:kern w:val="0"/>
                <w:lang w:val="en-GB" w:eastAsia="es-ES"/>
              </w:rPr>
              <m:t>e</m:t>
            </m:r>
            <m:r>
              <w:rPr>
                <w:rFonts w:ascii="Cambria Math" w:hAnsi="Cambria Math"/>
                <w:color w:val="000000"/>
                <w:kern w:val="0"/>
                <w:lang w:val="en-GB" w:eastAsia="es-ES"/>
              </w:rPr>
              <m:t>*</m:t>
            </m:r>
          </m:sup>
        </m:sSubSup>
        <m:r>
          <w:rPr>
            <w:rFonts w:ascii="Cambria Math" w:eastAsia="Times New Roman" w:hAnsi="Cambria Math"/>
            <w:color w:val="000000"/>
            <w:kern w:val="0"/>
            <w:lang w:val="en-GB" w:eastAsia="es-ES"/>
          </w:rPr>
          <m:t>and</m:t>
        </m:r>
        <m:sSubSup>
          <m:sSubSupPr>
            <m:ctrlPr>
              <w:rPr>
                <w:rFonts w:ascii="Cambria Math" w:eastAsia="Times New Roman" w:hAnsi="Cambria Math" w:cs="SimSun"/>
                <w:i/>
                <w:color w:val="000000"/>
                <w:kern w:val="0"/>
                <w:lang w:val="en-GB" w:eastAsia="es-ES"/>
              </w:rPr>
            </m:ctrlPr>
          </m:sSubSupPr>
          <m:e>
            <m:r>
              <w:rPr>
                <w:rFonts w:ascii="Cambria Math" w:eastAsia="Times New Roman" w:hAnsi="Cambria Math"/>
                <w:color w:val="000000"/>
                <w:kern w:val="0"/>
                <w:lang w:val="en-GB" w:eastAsia="es-ES"/>
              </w:rPr>
              <m:t xml:space="preserve"> δ</m:t>
            </m:r>
          </m:e>
          <m:sub>
            <m:r>
              <w:rPr>
                <w:rFonts w:ascii="Cambria Math" w:eastAsia="Times New Roman" w:hAnsi="Cambria Math"/>
                <w:color w:val="000000"/>
                <w:kern w:val="0"/>
                <w:lang w:val="en-GB" w:eastAsia="es-ES"/>
              </w:rPr>
              <m:t>2</m:t>
            </m:r>
          </m:sub>
          <m:sup>
            <m:r>
              <w:rPr>
                <w:rFonts w:ascii="Cambria Math" w:eastAsia="Times New Roman" w:hAnsi="Cambria Math"/>
                <w:color w:val="000000"/>
                <w:kern w:val="0"/>
                <w:lang w:val="en-GB" w:eastAsia="es-ES"/>
              </w:rPr>
              <m:t>e</m:t>
            </m:r>
            <m:r>
              <w:rPr>
                <w:rFonts w:ascii="Cambria Math" w:hAnsi="Cambria Math"/>
                <w:color w:val="000000"/>
                <w:kern w:val="0"/>
                <w:lang w:val="en-GB" w:eastAsia="es-ES"/>
              </w:rPr>
              <m:t>*</m:t>
            </m:r>
          </m:sup>
        </m:sSubSup>
      </m:oMath>
      <w:r w:rsidRPr="00C93C5C">
        <w:rPr>
          <w:rFonts w:ascii="Palatino Linotype" w:hAnsi="Palatino Linotype"/>
          <w:color w:val="000000"/>
          <w:kern w:val="0"/>
          <w:lang w:val="es-ES" w:eastAsia="es-ES"/>
        </w:rPr>
        <w:t xml:space="preserve"> are the correction coefficients of final energy consumption, number of employed people</w:t>
      </w:r>
      <w:r w:rsidRPr="00C93C5C">
        <w:rPr>
          <w:rFonts w:ascii="Palatino Linotype" w:hAnsi="Palatino Linotype"/>
          <w:kern w:val="0"/>
          <w:lang w:val="es-ES" w:eastAsia="es-ES"/>
        </w:rPr>
        <w:t xml:space="preserve"> </w:t>
      </w:r>
      <w:r w:rsidRPr="00C93C5C">
        <w:rPr>
          <w:rFonts w:ascii="Palatino Linotype" w:hAnsi="Palatino Linotype"/>
          <w:color w:val="000000"/>
          <w:kern w:val="0"/>
          <w:lang w:val="es-ES" w:eastAsia="es-ES"/>
        </w:rPr>
        <w:t>and fixed assets investment calculated by formula (12) respectively.</w:t>
      </w:r>
      <w:r w:rsidRPr="00C93C5C">
        <w:rPr>
          <w:rFonts w:ascii="Palatino Linotype" w:hAnsi="Palatino Linotype"/>
          <w:kern w:val="0"/>
          <w:lang w:val="es-ES" w:eastAsia="es-ES"/>
        </w:rPr>
        <w:t xml:space="preserve"> </w:t>
      </w:r>
      <m:oMath>
        <m:sSup>
          <m:sSupPr>
            <m:ctrlPr>
              <w:rPr>
                <w:rFonts w:ascii="Cambria Math" w:hAnsi="Cambria Math" w:cs="Calibri"/>
                <w:color w:val="000000"/>
                <w:kern w:val="0"/>
                <w:lang w:val="es-ES" w:eastAsia="es-ES"/>
              </w:rPr>
            </m:ctrlPr>
          </m:sSupPr>
          <m:e>
            <m:r>
              <m:rPr>
                <m:sty m:val="p"/>
              </m:rPr>
              <w:rPr>
                <w:rFonts w:ascii="Cambria Math" w:hAnsi="Cambria Math" w:cs="Calibri"/>
                <w:color w:val="000000"/>
                <w:kern w:val="0"/>
                <w:lang w:val="es-ES" w:eastAsia="es-ES"/>
              </w:rPr>
              <m:t>e</m:t>
            </m:r>
          </m:e>
          <m:sup>
            <m:r>
              <w:rPr>
                <w:rFonts w:ascii="Cambria Math" w:hAnsi="Cambria Math" w:cs="Calibri"/>
                <w:color w:val="000000"/>
                <w:kern w:val="0"/>
                <w:lang w:val="es-ES" w:eastAsia="es-ES"/>
              </w:rPr>
              <m:t>c*</m:t>
            </m:r>
          </m:sup>
        </m:sSup>
        <m:r>
          <w:rPr>
            <w:rFonts w:ascii="Cambria Math" w:hAnsi="Cambria Math"/>
            <w:color w:val="000000"/>
            <w:kern w:val="0"/>
            <w:lang w:val="es-ES" w:eastAsia="es-ES"/>
          </w:rPr>
          <m:t>,</m:t>
        </m:r>
        <m:sSubSup>
          <m:sSubSupPr>
            <m:ctrlPr>
              <w:rPr>
                <w:rFonts w:ascii="Cambria Math" w:hAnsi="Cambria Math" w:cs="SimSun"/>
                <w:i/>
                <w:color w:val="000000"/>
                <w:kern w:val="0"/>
                <w:lang w:val="es-ES" w:eastAsia="es-ES"/>
              </w:rPr>
            </m:ctrlPr>
          </m:sSubSupPr>
          <m:e>
            <m:r>
              <w:rPr>
                <w:rFonts w:ascii="Cambria Math" w:hAnsi="Cambria Math"/>
                <w:color w:val="000000"/>
                <w:kern w:val="0"/>
                <w:lang w:val="es-ES" w:eastAsia="es-ES"/>
              </w:rPr>
              <m:t>e</m:t>
            </m:r>
          </m:e>
          <m:sub>
            <m:r>
              <w:rPr>
                <w:rFonts w:ascii="Cambria Math" w:hAnsi="Cambria Math"/>
                <w:color w:val="000000"/>
                <w:kern w:val="0"/>
                <w:lang w:val="es-ES" w:eastAsia="es-ES"/>
              </w:rPr>
              <m:t>1</m:t>
            </m:r>
          </m:sub>
          <m:sup>
            <m:r>
              <w:rPr>
                <w:rFonts w:ascii="Cambria Math" w:hAnsi="Cambria Math"/>
                <w:color w:val="000000"/>
                <w:kern w:val="0"/>
                <w:lang w:val="es-ES" w:eastAsia="es-ES"/>
              </w:rPr>
              <m:t>*</m:t>
            </m:r>
          </m:sup>
        </m:sSubSup>
        <m:r>
          <w:rPr>
            <w:rFonts w:ascii="Cambria Math" w:hAnsi="Cambria Math"/>
            <w:color w:val="000000"/>
            <w:kern w:val="0"/>
            <w:lang w:val="es-ES" w:eastAsia="es-ES"/>
          </w:rPr>
          <m:t xml:space="preserve">and </m:t>
        </m:r>
        <m:sSubSup>
          <m:sSubSupPr>
            <m:ctrlPr>
              <w:rPr>
                <w:rFonts w:ascii="Cambria Math" w:hAnsi="Cambria Math" w:cs="SimSun"/>
                <w:color w:val="000000"/>
                <w:kern w:val="0"/>
                <w:lang w:val="es-ES" w:eastAsia="es-ES"/>
              </w:rPr>
            </m:ctrlPr>
          </m:sSubSupPr>
          <m:e>
            <m:r>
              <w:rPr>
                <w:rFonts w:ascii="Cambria Math" w:hAnsi="Cambria Math"/>
                <w:color w:val="000000"/>
                <w:kern w:val="0"/>
                <w:lang w:val="es-ES" w:eastAsia="es-ES"/>
              </w:rPr>
              <m:t>e</m:t>
            </m:r>
          </m:e>
          <m:sub>
            <m:r>
              <w:rPr>
                <w:rFonts w:ascii="Cambria Math" w:hAnsi="Cambria Math"/>
                <w:color w:val="000000"/>
                <w:kern w:val="0"/>
                <w:lang w:val="es-ES" w:eastAsia="es-ES"/>
              </w:rPr>
              <m:t>2</m:t>
            </m:r>
          </m:sub>
          <m:sup>
            <m:r>
              <w:rPr>
                <w:rFonts w:ascii="Cambria Math" w:hAnsi="Cambria Math"/>
                <w:color w:val="000000"/>
                <w:kern w:val="0"/>
                <w:lang w:val="es-ES" w:eastAsia="es-ES"/>
              </w:rPr>
              <m:t>*</m:t>
            </m:r>
          </m:sup>
        </m:sSubSup>
      </m:oMath>
      <w:r w:rsidRPr="00C93C5C">
        <w:rPr>
          <w:rFonts w:ascii="Palatino Linotype" w:hAnsi="Palatino Linotype"/>
          <w:color w:val="000000"/>
          <w:kern w:val="0"/>
          <w:lang w:val="es-ES" w:eastAsia="es-ES"/>
        </w:rPr>
        <w:t xml:space="preserve"> are the corresponding corrected input data, which can be calculated by formula (13): </w:t>
      </w:r>
      <m:oMath>
        <m:sSubSup>
          <m:sSubSupPr>
            <m:ctrlPr>
              <w:rPr>
                <w:rFonts w:ascii="Cambria Math" w:hAnsi="Cambria Math" w:cs="SimSun"/>
                <w:i/>
                <w:color w:val="000000"/>
                <w:kern w:val="0"/>
                <w:lang w:val="en-GB" w:eastAsia="es-ES"/>
              </w:rPr>
            </m:ctrlPr>
          </m:sSubSupPr>
          <m:e>
            <m:r>
              <w:rPr>
                <w:rFonts w:ascii="Cambria Math" w:hAnsi="Cambria Math"/>
                <w:color w:val="000000"/>
                <w:kern w:val="0"/>
                <w:lang w:val="en-GB" w:eastAsia="es-ES"/>
              </w:rPr>
              <m:t>e</m:t>
            </m:r>
          </m:e>
          <m:sub>
            <m:r>
              <w:rPr>
                <w:rFonts w:ascii="Cambria Math" w:hAnsi="Cambria Math"/>
                <w:color w:val="000000"/>
                <w:kern w:val="0"/>
                <w:lang w:val="en-GB" w:eastAsia="es-ES"/>
              </w:rPr>
              <m:t>l</m:t>
            </m:r>
          </m:sub>
          <m:sup>
            <m:r>
              <w:rPr>
                <w:rFonts w:ascii="Cambria Math" w:hAnsi="Cambria Math"/>
                <w:color w:val="000000"/>
                <w:kern w:val="0"/>
                <w:lang w:val="en-GB" w:eastAsia="es-ES"/>
              </w:rPr>
              <m:t>c</m:t>
            </m:r>
            <m:r>
              <w:rPr>
                <w:rFonts w:ascii="Cambria Math" w:eastAsia="MS Gothic" w:hAnsi="Cambria Math" w:cs="MS Gothic"/>
                <w:color w:val="000000"/>
                <w:kern w:val="0"/>
                <w:lang w:val="en-GB" w:eastAsia="es-ES"/>
              </w:rPr>
              <m:t>*</m:t>
            </m:r>
          </m:sup>
        </m:sSubSup>
        <m:r>
          <w:rPr>
            <w:rFonts w:ascii="Cambria Math" w:hAnsi="Cambria Math"/>
            <w:color w:val="000000"/>
            <w:kern w:val="0"/>
            <w:lang w:val="es-ES" w:eastAsia="es-ES"/>
          </w:rPr>
          <m:t>=</m:t>
        </m:r>
        <m:sSubSup>
          <m:sSubSupPr>
            <m:ctrlPr>
              <w:rPr>
                <w:rFonts w:ascii="Cambria Math" w:hAnsi="Cambria Math" w:cs="SimSun"/>
                <w:i/>
                <w:color w:val="000000"/>
                <w:kern w:val="0"/>
                <w:lang w:val="en-GB" w:eastAsia="es-ES"/>
              </w:rPr>
            </m:ctrlPr>
          </m:sSubSupPr>
          <m:e>
            <m:r>
              <w:rPr>
                <w:rFonts w:ascii="Cambria Math" w:hAnsi="Cambria Math"/>
                <w:color w:val="000000"/>
                <w:kern w:val="0"/>
                <w:lang w:val="en-GB" w:eastAsia="es-ES"/>
              </w:rPr>
              <m:t>e</m:t>
            </m:r>
          </m:e>
          <m:sub>
            <m:r>
              <w:rPr>
                <w:rFonts w:ascii="Cambria Math" w:hAnsi="Cambria Math"/>
                <w:color w:val="000000"/>
                <w:kern w:val="0"/>
                <w:lang w:val="en-GB" w:eastAsia="es-ES"/>
              </w:rPr>
              <m:t>l</m:t>
            </m:r>
          </m:sub>
          <m:sup>
            <m:r>
              <w:rPr>
                <w:rFonts w:ascii="Cambria Math" w:hAnsi="Cambria Math"/>
                <w:color w:val="000000"/>
                <w:kern w:val="0"/>
                <w:lang w:val="en-GB" w:eastAsia="es-ES"/>
              </w:rPr>
              <m:t>c</m:t>
            </m:r>
          </m:sup>
        </m:sSubSup>
        <m:r>
          <w:rPr>
            <w:rFonts w:ascii="Cambria Math" w:hAnsi="Cambria Math"/>
            <w:color w:val="000000"/>
            <w:kern w:val="0"/>
            <w:lang w:val="es-ES" w:eastAsia="es-ES"/>
          </w:rPr>
          <m:t>×</m:t>
        </m:r>
        <m:sSubSup>
          <m:sSubSupPr>
            <m:ctrlPr>
              <w:rPr>
                <w:rFonts w:ascii="Cambria Math" w:hAnsi="Cambria Math" w:cs="SimSun"/>
                <w:i/>
                <w:color w:val="000000"/>
                <w:kern w:val="0"/>
                <w:lang w:val="es-ES" w:eastAsia="es-ES"/>
              </w:rPr>
            </m:ctrlPr>
          </m:sSubSupPr>
          <m:e>
            <m:r>
              <w:rPr>
                <w:rFonts w:ascii="Cambria Math" w:hAnsi="Cambria Math"/>
                <w:color w:val="000000"/>
                <w:kern w:val="0"/>
                <w:lang w:val="es-ES" w:eastAsia="es-ES"/>
              </w:rPr>
              <m:t>δ</m:t>
            </m:r>
          </m:e>
          <m:sub>
            <m:r>
              <w:rPr>
                <w:rFonts w:ascii="Cambria Math" w:hAnsi="Cambria Math"/>
                <w:color w:val="000000"/>
                <w:kern w:val="0"/>
                <w:lang w:val="es-ES" w:eastAsia="es-ES"/>
              </w:rPr>
              <m:t>l</m:t>
            </m:r>
          </m:sub>
          <m:sup>
            <m:r>
              <w:rPr>
                <w:rFonts w:ascii="Cambria Math" w:hAnsi="Cambria Math"/>
                <w:color w:val="000000"/>
                <w:kern w:val="0"/>
                <w:lang w:val="es-ES" w:eastAsia="es-ES"/>
              </w:rPr>
              <m:t>ec</m:t>
            </m:r>
          </m:sup>
        </m:sSubSup>
      </m:oMath>
      <w:r w:rsidRPr="00C93C5C">
        <w:rPr>
          <w:rFonts w:ascii="Palatino Linotype" w:hAnsi="Palatino Linotype"/>
          <w:color w:val="000000"/>
          <w:kern w:val="0"/>
          <w:lang w:val="es-ES" w:eastAsia="es-ES"/>
        </w:rPr>
        <w:t>.</w:t>
      </w:r>
      <w:r w:rsidRPr="00C93C5C">
        <w:rPr>
          <w:rFonts w:ascii="Palatino Linotype" w:hAnsi="Palatino Linotype"/>
          <w:kern w:val="0"/>
          <w:lang w:val="es-ES" w:eastAsia="es-ES"/>
        </w:rPr>
        <w:t xml:space="preserve"> </w:t>
      </w:r>
      <w:r w:rsidRPr="00C93C5C">
        <w:rPr>
          <w:rFonts w:ascii="Palatino Linotype" w:hAnsi="Palatino Linotype"/>
          <w:color w:val="000000"/>
          <w:kern w:val="0"/>
          <w:lang w:val="es-ES" w:eastAsia="es-ES"/>
        </w:rPr>
        <w:t xml:space="preserve">For example, the value of </w:t>
      </w:r>
      <m:oMath>
        <m:sSup>
          <m:sSupPr>
            <m:ctrlPr>
              <w:rPr>
                <w:rFonts w:ascii="Cambria Math" w:hAnsi="Cambria Math" w:cs="Calibri"/>
                <w:color w:val="000000"/>
                <w:kern w:val="0"/>
                <w:lang w:val="es-ES" w:eastAsia="es-ES"/>
              </w:rPr>
            </m:ctrlPr>
          </m:sSupPr>
          <m:e>
            <m:r>
              <m:rPr>
                <m:sty m:val="p"/>
              </m:rPr>
              <w:rPr>
                <w:rFonts w:ascii="Cambria Math" w:hAnsi="Cambria Math" w:cs="Calibri"/>
                <w:color w:val="000000"/>
                <w:kern w:val="0"/>
                <w:lang w:val="es-ES" w:eastAsia="es-ES"/>
              </w:rPr>
              <m:t>e</m:t>
            </m:r>
          </m:e>
          <m:sup>
            <m:r>
              <w:rPr>
                <w:rFonts w:ascii="Cambria Math" w:hAnsi="Cambria Math" w:cs="Calibri"/>
                <w:color w:val="000000"/>
                <w:kern w:val="0"/>
                <w:lang w:val="es-ES" w:eastAsia="es-ES"/>
              </w:rPr>
              <m:t>c*</m:t>
            </m:r>
          </m:sup>
        </m:sSup>
      </m:oMath>
      <w:r w:rsidRPr="00C93C5C">
        <w:rPr>
          <w:rFonts w:ascii="Palatino Linotype" w:hAnsi="Palatino Linotype"/>
          <w:color w:val="000000"/>
          <w:kern w:val="0"/>
          <w:lang w:val="es-ES" w:eastAsia="es-ES"/>
        </w:rPr>
        <w:t xml:space="preserve"> in Anhui in 2014 was 1312.89, which was obtained by </w:t>
      </w:r>
      <m:oMath>
        <m:r>
          <w:rPr>
            <w:rFonts w:ascii="Cambria Math" w:hAnsi="Cambria Math"/>
            <w:color w:val="000000"/>
            <w:kern w:val="0"/>
            <w:lang w:val="en-GB" w:eastAsia="es-ES"/>
          </w:rPr>
          <m:t>1312.89</m:t>
        </m:r>
        <m:r>
          <w:rPr>
            <w:rFonts w:ascii="Cambria Math" w:hAnsi="Cambria Math"/>
            <w:color w:val="000000"/>
            <w:kern w:val="0"/>
            <w:lang w:val="es-ES" w:eastAsia="es-ES"/>
          </w:rPr>
          <m:t>=</m:t>
        </m:r>
        <m:r>
          <w:rPr>
            <w:rFonts w:ascii="Cambria Math" w:hAnsi="Cambria Math"/>
            <w:color w:val="000000"/>
            <w:kern w:val="0"/>
            <w:lang w:val="en-GB" w:eastAsia="es-ES"/>
          </w:rPr>
          <m:t>1032.63</m:t>
        </m:r>
        <m:r>
          <w:rPr>
            <w:rFonts w:ascii="Cambria Math" w:hAnsi="Cambria Math"/>
            <w:color w:val="000000"/>
            <w:kern w:val="0"/>
            <w:lang w:val="es-ES" w:eastAsia="es-ES"/>
          </w:rPr>
          <m:t>×1.2714</m:t>
        </m:r>
      </m:oMath>
      <w:r w:rsidRPr="00C93C5C">
        <w:rPr>
          <w:rFonts w:ascii="Palatino Linotype" w:hAnsi="Palatino Linotype"/>
          <w:color w:val="000000"/>
          <w:kern w:val="0"/>
          <w:lang w:val="es-ES" w:eastAsia="es-ES"/>
        </w:rPr>
        <w:t>.</w:t>
      </w:r>
    </w:p>
    <w:p w14:paraId="3D956582" w14:textId="77777777" w:rsidR="00294482" w:rsidRPr="00C93C5C" w:rsidRDefault="00294482" w:rsidP="00C20FDC">
      <w:pPr>
        <w:spacing w:line="480" w:lineRule="auto"/>
        <w:jc w:val="center"/>
        <w:rPr>
          <w:rFonts w:ascii="Palatino Linotype" w:hAnsi="Palatino Linotype"/>
        </w:rPr>
      </w:pPr>
    </w:p>
    <w:p w14:paraId="27640611" w14:textId="77777777" w:rsidR="00294482" w:rsidRPr="00C93C5C" w:rsidRDefault="00294482" w:rsidP="00C20FDC">
      <w:pPr>
        <w:spacing w:line="480" w:lineRule="auto"/>
        <w:jc w:val="center"/>
        <w:rPr>
          <w:rFonts w:ascii="Palatino Linotype" w:hAnsi="Palatino Linotype"/>
        </w:rPr>
      </w:pPr>
    </w:p>
    <w:p w14:paraId="6A15232A" w14:textId="2E3BD5EA" w:rsidR="00471010" w:rsidRPr="00C93C5C" w:rsidRDefault="00371B2D">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4</w:t>
      </w:r>
      <w:r w:rsidR="009E4CD3" w:rsidRPr="00C93C5C">
        <w:rPr>
          <w:rFonts w:ascii="Palatino Linotype" w:hAnsi="Palatino Linotype"/>
          <w:b w:val="0"/>
          <w:sz w:val="32"/>
          <w:szCs w:val="32"/>
        </w:rPr>
        <w:t xml:space="preserve"> Discussion</w:t>
      </w:r>
    </w:p>
    <w:p w14:paraId="76CFB092" w14:textId="77777777" w:rsidR="002B4F61" w:rsidRPr="00C93C5C" w:rsidRDefault="002B4F61" w:rsidP="00C20FDC">
      <w:pPr>
        <w:spacing w:line="480" w:lineRule="auto"/>
        <w:ind w:firstLineChars="200" w:firstLine="480"/>
        <w:rPr>
          <w:rFonts w:ascii="Palatino Linotype" w:hAnsi="Palatino Linotype"/>
        </w:rPr>
      </w:pPr>
      <w:r w:rsidRPr="00C93C5C">
        <w:rPr>
          <w:rFonts w:ascii="Palatino Linotype" w:hAnsi="Palatino Linotype"/>
        </w:rPr>
        <w:t>This research study has utilized the method I: general form difference method to explore the CU of the transportation industry. In order to verify the rationality of the two measurement models and further analyze the differences between the corresponding sets of measurement results, the CU values obtained by the two measurement methods were used as the research object, and the differences between the two are plotted by drawing a kernel density map. The result is shown in Figure 4.</w:t>
      </w:r>
    </w:p>
    <w:p w14:paraId="18B5D6CA" w14:textId="1D1DD79F" w:rsidR="002B4F61" w:rsidRPr="00C93C5C" w:rsidRDefault="00432FCA" w:rsidP="00C20FDC">
      <w:pPr>
        <w:spacing w:line="480" w:lineRule="auto"/>
        <w:ind w:firstLineChars="200" w:firstLine="480"/>
        <w:rPr>
          <w:rFonts w:ascii="Palatino Linotype" w:hAnsi="Palatino Linotype"/>
        </w:rPr>
      </w:pPr>
      <w:r w:rsidRPr="00C93C5C">
        <w:rPr>
          <w:rFonts w:ascii="Palatino Linotype" w:hAnsi="Palatino Linotype"/>
        </w:rPr>
        <w:t xml:space="preserve">The determination of the CU index clearly stipulates: CU = 0, indicating that the DMU made full use of the fixed input resources for capacity output, with an optimal level of CU. When CU&gt; 0, this indicates that the potential of </w:t>
      </w:r>
      <w:r w:rsidRPr="00C93C5C">
        <w:rPr>
          <w:rFonts w:ascii="Palatino Linotype" w:hAnsi="Palatino Linotype"/>
        </w:rPr>
        <w:lastRenderedPageBreak/>
        <w:t xml:space="preserve">transportation of the DMU has not been fully developed. It can be observed from Figure 4 that during the study period, the proportion of provinces and cities with the optimal CU level as measured by the method </w:t>
      </w:r>
      <w:r w:rsidRPr="00C93C5C">
        <w:rPr>
          <w:rFonts w:ascii="Palatino Linotype" w:hAnsi="Palatino Linotype"/>
          <w:b/>
        </w:rPr>
        <w:fldChar w:fldCharType="begin"/>
      </w:r>
      <w:r w:rsidRPr="00C93C5C">
        <w:rPr>
          <w:rFonts w:ascii="Palatino Linotype" w:hAnsi="Palatino Linotype"/>
        </w:rPr>
        <w:instrText xml:space="preserve"> = 2 \* ROMAN </w:instrText>
      </w:r>
      <w:r w:rsidRPr="00C93C5C">
        <w:rPr>
          <w:rFonts w:ascii="Palatino Linotype" w:hAnsi="Palatino Linotype"/>
          <w:b/>
        </w:rPr>
        <w:fldChar w:fldCharType="separate"/>
      </w:r>
      <w:r w:rsidRPr="00C93C5C">
        <w:rPr>
          <w:rFonts w:ascii="Palatino Linotype" w:hAnsi="Palatino Linotype"/>
        </w:rPr>
        <w:t>II</w:t>
      </w:r>
      <w:r w:rsidRPr="00C93C5C">
        <w:rPr>
          <w:rFonts w:ascii="Palatino Linotype" w:hAnsi="Palatino Linotype"/>
          <w:b/>
        </w:rPr>
        <w:fldChar w:fldCharType="end"/>
      </w:r>
      <w:r w:rsidRPr="00C93C5C">
        <w:rPr>
          <w:rFonts w:ascii="Palatino Linotype" w:hAnsi="Palatino Linotype"/>
        </w:rPr>
        <w:t xml:space="preserve"> is higher. Whereas the proportion of provinces and cities that have not achieved their full production potential measured by method </w:t>
      </w:r>
      <w:r w:rsidRPr="00C93C5C">
        <w:rPr>
          <w:rFonts w:ascii="Palatino Linotype" w:hAnsi="Palatino Linotype"/>
          <w:b/>
        </w:rPr>
        <w:fldChar w:fldCharType="begin"/>
      </w:r>
      <w:r w:rsidRPr="00C93C5C">
        <w:rPr>
          <w:rFonts w:ascii="Palatino Linotype" w:hAnsi="Palatino Linotype"/>
        </w:rPr>
        <w:instrText xml:space="preserve"> = 1 \* ROMAN </w:instrText>
      </w:r>
      <w:r w:rsidRPr="00C93C5C">
        <w:rPr>
          <w:rFonts w:ascii="Palatino Linotype" w:hAnsi="Palatino Linotype"/>
          <w:b/>
        </w:rPr>
        <w:fldChar w:fldCharType="separate"/>
      </w:r>
      <w:r w:rsidRPr="00C93C5C">
        <w:rPr>
          <w:rFonts w:ascii="Palatino Linotype" w:hAnsi="Palatino Linotype"/>
        </w:rPr>
        <w:t>I</w:t>
      </w:r>
      <w:r w:rsidRPr="00C93C5C">
        <w:rPr>
          <w:rFonts w:ascii="Palatino Linotype" w:hAnsi="Palatino Linotype"/>
          <w:b/>
        </w:rPr>
        <w:fldChar w:fldCharType="end"/>
      </w:r>
      <w:r w:rsidRPr="00C93C5C">
        <w:rPr>
          <w:rFonts w:ascii="Palatino Linotype" w:hAnsi="Palatino Linotype"/>
        </w:rPr>
        <w:t xml:space="preserve"> is higher. Additionally, regarding the largest CU value, that measured in method </w:t>
      </w:r>
      <w:r w:rsidRPr="00C93C5C">
        <w:rPr>
          <w:rFonts w:ascii="Palatino Linotype" w:hAnsi="Palatino Linotype"/>
          <w:b/>
        </w:rPr>
        <w:fldChar w:fldCharType="begin"/>
      </w:r>
      <w:r w:rsidRPr="00C93C5C">
        <w:rPr>
          <w:rFonts w:ascii="Palatino Linotype" w:hAnsi="Palatino Linotype"/>
        </w:rPr>
        <w:instrText xml:space="preserve"> = 1 \* ROMAN </w:instrText>
      </w:r>
      <w:r w:rsidRPr="00C93C5C">
        <w:rPr>
          <w:rFonts w:ascii="Palatino Linotype" w:hAnsi="Palatino Linotype"/>
          <w:b/>
        </w:rPr>
        <w:fldChar w:fldCharType="separate"/>
      </w:r>
      <w:r w:rsidRPr="00C93C5C">
        <w:rPr>
          <w:rFonts w:ascii="Palatino Linotype" w:hAnsi="Palatino Linotype"/>
        </w:rPr>
        <w:t>I</w:t>
      </w:r>
      <w:r w:rsidRPr="00C93C5C">
        <w:rPr>
          <w:rFonts w:ascii="Palatino Linotype" w:hAnsi="Palatino Linotype"/>
          <w:b/>
        </w:rPr>
        <w:fldChar w:fldCharType="end"/>
      </w:r>
      <w:r w:rsidRPr="00C93C5C">
        <w:rPr>
          <w:rFonts w:ascii="Palatino Linotype" w:hAnsi="Palatino Linotype"/>
        </w:rPr>
        <w:t xml:space="preserve"> is much larger than the one from method </w:t>
      </w:r>
      <w:r w:rsidRPr="00C93C5C">
        <w:rPr>
          <w:rFonts w:ascii="Palatino Linotype" w:hAnsi="Palatino Linotype"/>
          <w:b/>
        </w:rPr>
        <w:fldChar w:fldCharType="begin"/>
      </w:r>
      <w:r w:rsidRPr="00C93C5C">
        <w:rPr>
          <w:rFonts w:ascii="Palatino Linotype" w:hAnsi="Palatino Linotype"/>
        </w:rPr>
        <w:instrText xml:space="preserve"> = 2 \* ROMAN </w:instrText>
      </w:r>
      <w:r w:rsidRPr="00C93C5C">
        <w:rPr>
          <w:rFonts w:ascii="Palatino Linotype" w:hAnsi="Palatino Linotype"/>
          <w:b/>
        </w:rPr>
        <w:fldChar w:fldCharType="separate"/>
      </w:r>
      <w:r w:rsidRPr="00C93C5C">
        <w:rPr>
          <w:rFonts w:ascii="Palatino Linotype" w:hAnsi="Palatino Linotype"/>
        </w:rPr>
        <w:t>II</w:t>
      </w:r>
      <w:r w:rsidRPr="00C93C5C">
        <w:rPr>
          <w:rFonts w:ascii="Palatino Linotype" w:hAnsi="Palatino Linotype"/>
          <w:b/>
        </w:rPr>
        <w:fldChar w:fldCharType="end"/>
      </w:r>
      <w:r w:rsidRPr="00C93C5C">
        <w:rPr>
          <w:rFonts w:ascii="Palatino Linotype" w:hAnsi="Palatino Linotype"/>
        </w:rPr>
        <w:t>.</w:t>
      </w:r>
    </w:p>
    <w:p w14:paraId="2BF768B4" w14:textId="77777777" w:rsidR="002B4F61" w:rsidRPr="00C93C5C" w:rsidRDefault="002B4F61" w:rsidP="00C20FDC">
      <w:pPr>
        <w:spacing w:line="480" w:lineRule="auto"/>
        <w:ind w:firstLineChars="200" w:firstLine="480"/>
        <w:rPr>
          <w:rFonts w:ascii="Palatino Linotype" w:hAnsi="Palatino Linotype"/>
        </w:rPr>
      </w:pPr>
      <w:r w:rsidRPr="00C93C5C">
        <w:rPr>
          <w:rFonts w:ascii="Palatino Linotype" w:hAnsi="Palatino Linotype"/>
        </w:rPr>
        <w:t xml:space="preserve">According to analysis of the overall distribution trend, the CU value curve measured by method </w:t>
      </w:r>
      <w:r w:rsidRPr="00C93C5C">
        <w:rPr>
          <w:rFonts w:ascii="Palatino Linotype" w:hAnsi="Palatino Linotype"/>
          <w:b/>
        </w:rPr>
        <w:fldChar w:fldCharType="begin"/>
      </w:r>
      <w:r w:rsidRPr="00C93C5C">
        <w:rPr>
          <w:rFonts w:ascii="Palatino Linotype" w:hAnsi="Palatino Linotype"/>
        </w:rPr>
        <w:instrText xml:space="preserve"> = 2 \* ROMAN </w:instrText>
      </w:r>
      <w:r w:rsidRPr="00C93C5C">
        <w:rPr>
          <w:rFonts w:ascii="Palatino Linotype" w:hAnsi="Palatino Linotype"/>
          <w:b/>
        </w:rPr>
        <w:fldChar w:fldCharType="separate"/>
      </w:r>
      <w:r w:rsidRPr="00C93C5C">
        <w:rPr>
          <w:rFonts w:ascii="Palatino Linotype" w:hAnsi="Palatino Linotype"/>
        </w:rPr>
        <w:t>II</w:t>
      </w:r>
      <w:r w:rsidRPr="00C93C5C">
        <w:rPr>
          <w:rFonts w:ascii="Palatino Linotype" w:hAnsi="Palatino Linotype"/>
          <w:b/>
        </w:rPr>
        <w:fldChar w:fldCharType="end"/>
      </w:r>
      <w:r w:rsidRPr="00C93C5C">
        <w:rPr>
          <w:rFonts w:ascii="Palatino Linotype" w:hAnsi="Palatino Linotype"/>
        </w:rPr>
        <w:t xml:space="preserve"> is roughly the same in different years, and so is the CU value curve measured in method </w:t>
      </w:r>
      <w:r w:rsidRPr="00C93C5C">
        <w:rPr>
          <w:rFonts w:ascii="Palatino Linotype" w:hAnsi="Palatino Linotype"/>
          <w:b/>
        </w:rPr>
        <w:fldChar w:fldCharType="begin"/>
      </w:r>
      <w:r w:rsidRPr="00C93C5C">
        <w:rPr>
          <w:rFonts w:ascii="Palatino Linotype" w:hAnsi="Palatino Linotype"/>
        </w:rPr>
        <w:instrText xml:space="preserve"> = 1 \* ROMAN </w:instrText>
      </w:r>
      <w:r w:rsidRPr="00C93C5C">
        <w:rPr>
          <w:rFonts w:ascii="Palatino Linotype" w:hAnsi="Palatino Linotype"/>
          <w:b/>
        </w:rPr>
        <w:fldChar w:fldCharType="separate"/>
      </w:r>
      <w:r w:rsidRPr="00C93C5C">
        <w:rPr>
          <w:rFonts w:ascii="Palatino Linotype" w:hAnsi="Palatino Linotype"/>
        </w:rPr>
        <w:t>I</w:t>
      </w:r>
      <w:r w:rsidRPr="00C93C5C">
        <w:rPr>
          <w:rFonts w:ascii="Palatino Linotype" w:hAnsi="Palatino Linotype"/>
          <w:b/>
        </w:rPr>
        <w:fldChar w:fldCharType="end"/>
      </w:r>
      <w:r w:rsidRPr="00C93C5C">
        <w:rPr>
          <w:rFonts w:ascii="Palatino Linotype" w:hAnsi="Palatino Linotype"/>
        </w:rPr>
        <w:t xml:space="preserve">. This reflects the rationality and stability of the two measurement models. During the study period, the distribution of CU values measured by Method </w:t>
      </w:r>
      <w:r w:rsidRPr="00C93C5C">
        <w:rPr>
          <w:rFonts w:ascii="Palatino Linotype" w:hAnsi="Palatino Linotype"/>
          <w:b/>
        </w:rPr>
        <w:fldChar w:fldCharType="begin"/>
      </w:r>
      <w:r w:rsidRPr="00C93C5C">
        <w:rPr>
          <w:rFonts w:ascii="Palatino Linotype" w:hAnsi="Palatino Linotype"/>
        </w:rPr>
        <w:instrText xml:space="preserve"> = 1 \* ROMAN </w:instrText>
      </w:r>
      <w:r w:rsidRPr="00C93C5C">
        <w:rPr>
          <w:rFonts w:ascii="Palatino Linotype" w:hAnsi="Palatino Linotype"/>
          <w:b/>
        </w:rPr>
        <w:fldChar w:fldCharType="separate"/>
      </w:r>
      <w:r w:rsidRPr="00C93C5C">
        <w:rPr>
          <w:rFonts w:ascii="Palatino Linotype" w:hAnsi="Palatino Linotype"/>
        </w:rPr>
        <w:t>I</w:t>
      </w:r>
      <w:r w:rsidRPr="00C93C5C">
        <w:rPr>
          <w:rFonts w:ascii="Palatino Linotype" w:hAnsi="Palatino Linotype"/>
          <w:b/>
        </w:rPr>
        <w:fldChar w:fldCharType="end"/>
      </w:r>
      <w:r w:rsidRPr="00C93C5C">
        <w:rPr>
          <w:rFonts w:ascii="Palatino Linotype" w:hAnsi="Palatino Linotype"/>
        </w:rPr>
        <w:t xml:space="preserve"> was more scattered, while the distribution of CU values measured by Method </w:t>
      </w:r>
      <w:r w:rsidRPr="00C93C5C">
        <w:rPr>
          <w:rFonts w:ascii="Palatino Linotype" w:hAnsi="Palatino Linotype"/>
          <w:b/>
        </w:rPr>
        <w:fldChar w:fldCharType="begin"/>
      </w:r>
      <w:r w:rsidRPr="00C93C5C">
        <w:rPr>
          <w:rFonts w:ascii="Palatino Linotype" w:hAnsi="Palatino Linotype"/>
        </w:rPr>
        <w:instrText xml:space="preserve"> = 2 \* ROMAN </w:instrText>
      </w:r>
      <w:r w:rsidRPr="00C93C5C">
        <w:rPr>
          <w:rFonts w:ascii="Palatino Linotype" w:hAnsi="Palatino Linotype"/>
          <w:b/>
        </w:rPr>
        <w:fldChar w:fldCharType="separate"/>
      </w:r>
      <w:r w:rsidRPr="00C93C5C">
        <w:rPr>
          <w:rFonts w:ascii="Palatino Linotype" w:hAnsi="Palatino Linotype"/>
        </w:rPr>
        <w:t>II</w:t>
      </w:r>
      <w:r w:rsidRPr="00C93C5C">
        <w:rPr>
          <w:rFonts w:ascii="Palatino Linotype" w:hAnsi="Palatino Linotype"/>
          <w:b/>
        </w:rPr>
        <w:fldChar w:fldCharType="end"/>
      </w:r>
      <w:r w:rsidRPr="00C93C5C">
        <w:rPr>
          <w:rFonts w:ascii="Palatino Linotype" w:hAnsi="Palatino Linotype"/>
        </w:rPr>
        <w:t xml:space="preserve"> was more concentrated, and this phenomenon was most obvious in 2014. In addition, during the study period, the peaks of the CU value curve measured by method </w:t>
      </w:r>
      <w:r w:rsidRPr="00C93C5C">
        <w:rPr>
          <w:rFonts w:ascii="Palatino Linotype" w:hAnsi="Palatino Linotype"/>
          <w:b/>
        </w:rPr>
        <w:fldChar w:fldCharType="begin"/>
      </w:r>
      <w:r w:rsidRPr="00C93C5C">
        <w:rPr>
          <w:rFonts w:ascii="Palatino Linotype" w:hAnsi="Palatino Linotype"/>
        </w:rPr>
        <w:instrText xml:space="preserve"> = 2 \* ROMAN </w:instrText>
      </w:r>
      <w:r w:rsidRPr="00C93C5C">
        <w:rPr>
          <w:rFonts w:ascii="Palatino Linotype" w:hAnsi="Palatino Linotype"/>
          <w:b/>
        </w:rPr>
        <w:fldChar w:fldCharType="separate"/>
      </w:r>
      <w:r w:rsidRPr="00C93C5C">
        <w:rPr>
          <w:rFonts w:ascii="Palatino Linotype" w:hAnsi="Palatino Linotype"/>
        </w:rPr>
        <w:t>II</w:t>
      </w:r>
      <w:r w:rsidRPr="00C93C5C">
        <w:rPr>
          <w:rFonts w:ascii="Palatino Linotype" w:hAnsi="Palatino Linotype"/>
          <w:b/>
        </w:rPr>
        <w:fldChar w:fldCharType="end"/>
      </w:r>
      <w:r w:rsidRPr="00C93C5C">
        <w:rPr>
          <w:rFonts w:ascii="Palatino Linotype" w:hAnsi="Palatino Linotype"/>
        </w:rPr>
        <w:t xml:space="preserve"> are all to the left of the peaks of the CU value curve measured by method </w:t>
      </w:r>
      <w:r w:rsidRPr="00C93C5C">
        <w:rPr>
          <w:rFonts w:ascii="Palatino Linotype" w:hAnsi="Palatino Linotype"/>
          <w:b/>
        </w:rPr>
        <w:fldChar w:fldCharType="begin"/>
      </w:r>
      <w:r w:rsidRPr="00C93C5C">
        <w:rPr>
          <w:rFonts w:ascii="Palatino Linotype" w:hAnsi="Palatino Linotype"/>
        </w:rPr>
        <w:instrText xml:space="preserve"> = 1 \* ROMAN </w:instrText>
      </w:r>
      <w:r w:rsidRPr="00C93C5C">
        <w:rPr>
          <w:rFonts w:ascii="Palatino Linotype" w:hAnsi="Palatino Linotype"/>
          <w:b/>
        </w:rPr>
        <w:fldChar w:fldCharType="separate"/>
      </w:r>
      <w:r w:rsidRPr="00C93C5C">
        <w:rPr>
          <w:rFonts w:ascii="Palatino Linotype" w:hAnsi="Palatino Linotype"/>
        </w:rPr>
        <w:t>I</w:t>
      </w:r>
      <w:r w:rsidRPr="00C93C5C">
        <w:rPr>
          <w:rFonts w:ascii="Palatino Linotype" w:hAnsi="Palatino Linotype"/>
          <w:b/>
        </w:rPr>
        <w:fldChar w:fldCharType="end"/>
      </w:r>
      <w:r w:rsidRPr="00C93C5C">
        <w:rPr>
          <w:rFonts w:ascii="Palatino Linotype" w:hAnsi="Palatino Linotype"/>
        </w:rPr>
        <w:t xml:space="preserve">, and are close to 0, which means that the CU value measured by method </w:t>
      </w:r>
      <w:r w:rsidRPr="00C93C5C">
        <w:rPr>
          <w:rFonts w:ascii="Palatino Linotype" w:hAnsi="Palatino Linotype"/>
          <w:b/>
        </w:rPr>
        <w:fldChar w:fldCharType="begin"/>
      </w:r>
      <w:r w:rsidRPr="00C93C5C">
        <w:rPr>
          <w:rFonts w:ascii="Palatino Linotype" w:hAnsi="Palatino Linotype"/>
        </w:rPr>
        <w:instrText xml:space="preserve"> = 2 \* ROMAN </w:instrText>
      </w:r>
      <w:r w:rsidRPr="00C93C5C">
        <w:rPr>
          <w:rFonts w:ascii="Palatino Linotype" w:hAnsi="Palatino Linotype"/>
          <w:b/>
        </w:rPr>
        <w:fldChar w:fldCharType="separate"/>
      </w:r>
      <w:r w:rsidRPr="00C93C5C">
        <w:rPr>
          <w:rFonts w:ascii="Palatino Linotype" w:hAnsi="Palatino Linotype"/>
        </w:rPr>
        <w:t>II</w:t>
      </w:r>
      <w:r w:rsidRPr="00C93C5C">
        <w:rPr>
          <w:rFonts w:ascii="Palatino Linotype" w:hAnsi="Palatino Linotype"/>
          <w:b/>
        </w:rPr>
        <w:fldChar w:fldCharType="end"/>
      </w:r>
      <w:r w:rsidRPr="00C93C5C">
        <w:rPr>
          <w:rFonts w:ascii="Palatino Linotype" w:hAnsi="Palatino Linotype"/>
        </w:rPr>
        <w:t xml:space="preserve"> is generally lower than the CU value measured by method </w:t>
      </w:r>
      <w:r w:rsidRPr="00C93C5C">
        <w:rPr>
          <w:rFonts w:ascii="Palatino Linotype" w:hAnsi="Palatino Linotype"/>
          <w:b/>
        </w:rPr>
        <w:fldChar w:fldCharType="begin"/>
      </w:r>
      <w:r w:rsidRPr="00C93C5C">
        <w:rPr>
          <w:rFonts w:ascii="Palatino Linotype" w:hAnsi="Palatino Linotype"/>
        </w:rPr>
        <w:instrText xml:space="preserve"> = 1 \* ROMAN </w:instrText>
      </w:r>
      <w:r w:rsidRPr="00C93C5C">
        <w:rPr>
          <w:rFonts w:ascii="Palatino Linotype" w:hAnsi="Palatino Linotype"/>
          <w:b/>
        </w:rPr>
        <w:fldChar w:fldCharType="separate"/>
      </w:r>
      <w:r w:rsidRPr="00C93C5C">
        <w:rPr>
          <w:rFonts w:ascii="Palatino Linotype" w:hAnsi="Palatino Linotype"/>
        </w:rPr>
        <w:t>I</w:t>
      </w:r>
      <w:r w:rsidRPr="00C93C5C">
        <w:rPr>
          <w:rFonts w:ascii="Palatino Linotype" w:hAnsi="Palatino Linotype"/>
          <w:b/>
        </w:rPr>
        <w:fldChar w:fldCharType="end"/>
      </w:r>
      <w:r w:rsidRPr="00C93C5C">
        <w:rPr>
          <w:rFonts w:ascii="Palatino Linotype" w:hAnsi="Palatino Linotype"/>
        </w:rPr>
        <w:t>. This also clearly reflects that when compared with the results measured without considering the ariable link, the CU status measured by a variable-link form difference method is more optimistic.</w:t>
      </w:r>
    </w:p>
    <w:p w14:paraId="13741740" w14:textId="66C366A1" w:rsidR="004C56FB" w:rsidRPr="00C93C5C" w:rsidRDefault="004C56FB" w:rsidP="00C20FDC">
      <w:pPr>
        <w:spacing w:line="480" w:lineRule="auto"/>
        <w:ind w:firstLineChars="200" w:firstLine="480"/>
        <w:rPr>
          <w:rFonts w:ascii="Palatino Linotype" w:hAnsi="Palatino Linotype"/>
        </w:rPr>
      </w:pPr>
      <w:r w:rsidRPr="00C93C5C">
        <w:rPr>
          <w:rFonts w:ascii="Palatino Linotype" w:hAnsi="Palatino Linotype"/>
        </w:rPr>
        <w:t xml:space="preserve">It can also be observed that adding the variable input link related to the </w:t>
      </w:r>
      <w:r w:rsidRPr="00C93C5C">
        <w:rPr>
          <w:rFonts w:ascii="Palatino Linotype" w:hAnsi="Palatino Linotype"/>
        </w:rPr>
        <w:lastRenderedPageBreak/>
        <w:t>undesired output to the differences measurement model (method I) can more fully reflect the characteristics of the data variables. This can cause significant changes in the CU index, but in the CU index measurement process for the transportation industry, linking energy consumption with CO</w:t>
      </w:r>
      <w:r w:rsidRPr="00C93C5C">
        <w:rPr>
          <w:rFonts w:ascii="Palatino Linotype" w:hAnsi="Palatino Linotype"/>
          <w:vertAlign w:val="subscript"/>
        </w:rPr>
        <w:t>2</w:t>
      </w:r>
      <w:r w:rsidRPr="00C93C5C">
        <w:rPr>
          <w:rFonts w:ascii="Palatino Linotype" w:hAnsi="Palatino Linotype"/>
        </w:rPr>
        <w:t xml:space="preserve"> emissions not only clarifies the source of undesired output, it also reduces the difference between the actual output and the optimal potential output. Indeed, some scholars have observed similar results in the measurement research of CU index for the manufacturing industry </w:t>
      </w:r>
      <w:r w:rsidRPr="00C93C5C">
        <w:rPr>
          <w:rFonts w:ascii="Palatino Linotype" w:hAnsi="Palatino Linotype"/>
        </w:rPr>
        <w:fldChar w:fldCharType="begin"/>
      </w:r>
      <w:r w:rsidRPr="00C93C5C">
        <w:rPr>
          <w:rFonts w:ascii="Palatino Linotype" w:hAnsi="Palatino Linotype"/>
        </w:rPr>
        <w:instrText xml:space="preserve"> ADDIN EN.CITE &lt;EndNote&gt;&lt;Cite&gt;&lt;Author&gt;Yang&lt;/Author&gt;&lt;Year&gt;2018&lt;/Year&gt;&lt;RecNum&gt;203&lt;/RecNum&gt;&lt;DisplayText&gt;(Yang et al., 2018)&lt;/DisplayText&gt;&lt;record&gt;&lt;rec-number&gt;203&lt;/rec-number&gt;&lt;foreign-keys&gt;&lt;key app="EN" db-id="z2sf20etlfdssqesvd55fp0f59ddr99w9e2p" timestamp="0"&gt;203&lt;/key&gt;&lt;/foreign-keys&gt;&lt;ref-type name="Journal Article"&gt;17&lt;/ref-type&gt;&lt;contributors&gt;&lt;authors&gt;&lt;author&gt;Guo-liang Yang&lt;/author&gt;&lt;author&gt;Hirofumi Fukuyama&lt;/author&gt;&lt;author&gt;Yao-yao Song&lt;/author&gt;&lt;/authors&gt;&lt;/contributors&gt;&lt;titles&gt;&lt;title&gt;Estimating Capacity Utilization of Chinese Manufacturing Industries&lt;/title&gt;&lt;secondary-title&gt;Socio-Economic Planning Sciences&lt;/secondary-title&gt;&lt;/titles&gt;&lt;dates&gt;&lt;year&gt;2018&lt;/year&gt;&lt;/dates&gt;&lt;urls&gt;&lt;/urls&gt;&lt;/record&gt;&lt;/Cite&gt;&lt;/EndNote&gt;</w:instrText>
      </w:r>
      <w:r w:rsidRPr="00C93C5C">
        <w:rPr>
          <w:rFonts w:ascii="Palatino Linotype" w:hAnsi="Palatino Linotype"/>
        </w:rPr>
        <w:fldChar w:fldCharType="separate"/>
      </w:r>
      <w:r w:rsidRPr="00C93C5C">
        <w:rPr>
          <w:rFonts w:ascii="Palatino Linotype" w:hAnsi="Palatino Linotype"/>
          <w:noProof/>
        </w:rPr>
        <w:t>(Yang et al., 2018)</w:t>
      </w:r>
      <w:r w:rsidRPr="00C93C5C">
        <w:rPr>
          <w:rFonts w:ascii="Palatino Linotype" w:hAnsi="Palatino Linotype"/>
        </w:rPr>
        <w:fldChar w:fldCharType="end"/>
      </w:r>
      <w:r w:rsidRPr="00C93C5C">
        <w:rPr>
          <w:rFonts w:ascii="Palatino Linotype" w:hAnsi="Palatino Linotype"/>
        </w:rPr>
        <w:t xml:space="preserve">. Therefore, it is necessary to establish the link between the two variables in the measurement model. Yang and Fukuyama </w:t>
      </w:r>
      <w:r w:rsidRPr="00C93C5C">
        <w:rPr>
          <w:rFonts w:ascii="Palatino Linotype" w:hAnsi="Palatino Linotype"/>
        </w:rPr>
        <w:fldChar w:fldCharType="begin">
          <w:fldData xml:space="preserve">PEVuZE5vdGU+PENpdGU+PEF1dGhvcj5ZYW5nPC9BdXRob3I+PFllYXI+MjAxODwvWWVhcj48UmVj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PEVuZE5vdGU+PENpdGU+PEF1dGhvcj5ZYW5nPC9BdXRob3I+PFllYXI+MjAxODwvWWVhcj48UmVj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(2018)</w:t>
      </w:r>
      <w:r w:rsidRPr="00C93C5C">
        <w:rPr>
          <w:rFonts w:ascii="Palatino Linotype" w:hAnsi="Palatino Linotype"/>
        </w:rPr>
        <w:fldChar w:fldCharType="end"/>
      </w:r>
      <w:r w:rsidRPr="00C93C5C">
        <w:rPr>
          <w:rFonts w:ascii="Palatino Linotype" w:hAnsi="Palatino Linotype"/>
        </w:rPr>
        <w:t xml:space="preserve"> also confirmed the necessity to add this link to the measurement of regional production potential in China. In our case, adding a link between energy consumption and CO</w:t>
      </w:r>
      <w:r w:rsidRPr="00C93C5C">
        <w:rPr>
          <w:rFonts w:ascii="Palatino Linotype" w:hAnsi="Palatino Linotype"/>
          <w:vertAlign w:val="subscript"/>
        </w:rPr>
        <w:t>2</w:t>
      </w:r>
      <w:r w:rsidRPr="00C93C5C">
        <w:rPr>
          <w:rFonts w:ascii="Palatino Linotype" w:hAnsi="Palatino Linotype"/>
        </w:rPr>
        <w:t xml:space="preserve"> emissions when calculating the optimal potential output using a difference measurement model means that some constraints are added in the process of finding the optimal output. This entails that the calculated optimal potential output values decrease. Hence, adding this variable link relationship to the differences measurement model not only reflects better the actual transportation process, it also optimizes the structure of the measurement model. The latter is helpful to improve the rationality and accuracy of the CU index.</w:t>
      </w:r>
    </w:p>
    <w:p w14:paraId="40B53C35" w14:textId="77777777" w:rsidR="00471010" w:rsidRPr="00C93C5C" w:rsidRDefault="009E4CD3">
      <w:pPr>
        <w:spacing w:line="360" w:lineRule="auto"/>
        <w:rPr>
          <w:rFonts w:ascii="Palatino Linotype" w:hAnsi="Palatino Linotype"/>
        </w:rPr>
      </w:pPr>
      <w:r w:rsidRPr="00C93C5C">
        <w:rPr>
          <w:rFonts w:ascii="Palatino Linotype" w:hAnsi="Palatino Linotype"/>
          <w:noProof/>
          <w:lang w:val="en-GB" w:eastAsia="en-GB"/>
        </w:rPr>
        <w:lastRenderedPageBreak/>
        <w:drawing>
          <wp:inline distT="0" distB="0" distL="0" distR="0" wp14:anchorId="77BE2C20" wp14:editId="55AFD23E">
            <wp:extent cx="2519680" cy="18364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3298" cy="1838603"/>
                    </a:xfrm>
                    <a:prstGeom prst="rect">
                      <a:avLst/>
                    </a:prstGeom>
                    <a:noFill/>
                  </pic:spPr>
                </pic:pic>
              </a:graphicData>
            </a:graphic>
          </wp:inline>
        </w:drawing>
      </w:r>
      <w:r w:rsidRPr="00C93C5C">
        <w:rPr>
          <w:rFonts w:ascii="Palatino Linotype" w:hAnsi="Palatino Linotype"/>
        </w:rPr>
        <w:t xml:space="preserve"> </w:t>
      </w:r>
      <w:r w:rsidRPr="00C93C5C">
        <w:rPr>
          <w:rFonts w:ascii="Palatino Linotype" w:hAnsi="Palatino Linotype"/>
          <w:noProof/>
          <w:lang w:val="en-GB" w:eastAsia="en-GB"/>
        </w:rPr>
        <w:drawing>
          <wp:inline distT="0" distB="0" distL="0" distR="0" wp14:anchorId="55216FDC" wp14:editId="7ECD34DE">
            <wp:extent cx="2509520" cy="18288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09242" cy="1828360"/>
                    </a:xfrm>
                    <a:prstGeom prst="rect">
                      <a:avLst/>
                    </a:prstGeom>
                    <a:noFill/>
                  </pic:spPr>
                </pic:pic>
              </a:graphicData>
            </a:graphic>
          </wp:inline>
        </w:drawing>
      </w:r>
    </w:p>
    <w:p w14:paraId="03D3A4A9" w14:textId="77777777" w:rsidR="00471010" w:rsidRPr="00C93C5C" w:rsidRDefault="009E4CD3" w:rsidP="00C20FDC">
      <w:pPr>
        <w:spacing w:line="480" w:lineRule="auto"/>
        <w:ind w:firstLineChars="700" w:firstLine="1680"/>
        <w:rPr>
          <w:rFonts w:ascii="Palatino Linotype" w:hAnsi="Palatino Linotype"/>
        </w:rPr>
      </w:pPr>
      <w:r w:rsidRPr="00C93C5C">
        <w:rPr>
          <w:rFonts w:ascii="Palatino Linotype" w:hAnsi="Palatino Linotype"/>
        </w:rPr>
        <w:t>（</w:t>
      </w:r>
      <w:r w:rsidRPr="00C93C5C">
        <w:rPr>
          <w:rFonts w:ascii="Palatino Linotype" w:hAnsi="Palatino Linotype"/>
        </w:rPr>
        <w:t>2011</w:t>
      </w:r>
      <w:r w:rsidRPr="00C93C5C">
        <w:rPr>
          <w:rFonts w:ascii="Palatino Linotype" w:hAnsi="Palatino Linotype"/>
        </w:rPr>
        <w:t>）</w:t>
      </w:r>
      <w:r w:rsidRPr="00C93C5C">
        <w:rPr>
          <w:rFonts w:ascii="Palatino Linotype" w:hAnsi="Palatino Linotype"/>
        </w:rPr>
        <w:t xml:space="preserve">                         </w:t>
      </w:r>
      <w:r w:rsidRPr="00C93C5C">
        <w:rPr>
          <w:rFonts w:ascii="Palatino Linotype" w:hAnsi="Palatino Linotype"/>
        </w:rPr>
        <w:t>（</w:t>
      </w:r>
      <w:r w:rsidRPr="00C93C5C">
        <w:rPr>
          <w:rFonts w:ascii="Palatino Linotype" w:hAnsi="Palatino Linotype"/>
        </w:rPr>
        <w:t>2012</w:t>
      </w:r>
      <w:r w:rsidRPr="00C93C5C">
        <w:rPr>
          <w:rFonts w:ascii="Palatino Linotype" w:hAnsi="Palatino Linotype"/>
        </w:rPr>
        <w:t>）</w:t>
      </w:r>
    </w:p>
    <w:p w14:paraId="69608DFB" w14:textId="77777777" w:rsidR="00471010" w:rsidRPr="00C93C5C" w:rsidRDefault="009E4CD3">
      <w:pPr>
        <w:spacing w:line="360" w:lineRule="auto"/>
        <w:rPr>
          <w:rFonts w:ascii="Palatino Linotype" w:hAnsi="Palatino Linotype"/>
        </w:rPr>
      </w:pPr>
      <w:r w:rsidRPr="00C93C5C">
        <w:rPr>
          <w:rFonts w:ascii="Palatino Linotype" w:hAnsi="Palatino Linotype"/>
          <w:noProof/>
          <w:lang w:val="en-GB" w:eastAsia="en-GB"/>
        </w:rPr>
        <w:drawing>
          <wp:inline distT="0" distB="0" distL="0" distR="0" wp14:anchorId="217222B5" wp14:editId="32AA4F8C">
            <wp:extent cx="2509520" cy="182880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09242" cy="1828360"/>
                    </a:xfrm>
                    <a:prstGeom prst="rect">
                      <a:avLst/>
                    </a:prstGeom>
                    <a:noFill/>
                  </pic:spPr>
                </pic:pic>
              </a:graphicData>
            </a:graphic>
          </wp:inline>
        </w:drawing>
      </w:r>
      <w:r w:rsidRPr="00C93C5C">
        <w:rPr>
          <w:rFonts w:ascii="Palatino Linotype" w:hAnsi="Palatino Linotype"/>
        </w:rPr>
        <w:t xml:space="preserve"> </w:t>
      </w:r>
      <w:r w:rsidRPr="00C93C5C">
        <w:rPr>
          <w:rFonts w:ascii="Palatino Linotype" w:hAnsi="Palatino Linotype"/>
          <w:noProof/>
          <w:lang w:val="en-GB" w:eastAsia="en-GB"/>
        </w:rPr>
        <w:drawing>
          <wp:inline distT="0" distB="0" distL="0" distR="0" wp14:anchorId="4ABA86E0" wp14:editId="70D5111E">
            <wp:extent cx="2509520" cy="1828800"/>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09242" cy="1828360"/>
                    </a:xfrm>
                    <a:prstGeom prst="rect">
                      <a:avLst/>
                    </a:prstGeom>
                    <a:noFill/>
                  </pic:spPr>
                </pic:pic>
              </a:graphicData>
            </a:graphic>
          </wp:inline>
        </w:drawing>
      </w:r>
    </w:p>
    <w:p w14:paraId="3833C4EE" w14:textId="77777777" w:rsidR="00471010" w:rsidRPr="00C93C5C" w:rsidRDefault="009E4CD3">
      <w:pPr>
        <w:spacing w:line="360" w:lineRule="auto"/>
        <w:ind w:firstLineChars="700" w:firstLine="1680"/>
        <w:rPr>
          <w:rFonts w:ascii="Palatino Linotype" w:hAnsi="Palatino Linotype"/>
        </w:rPr>
      </w:pPr>
      <w:r w:rsidRPr="00C93C5C">
        <w:rPr>
          <w:rFonts w:ascii="Palatino Linotype" w:hAnsi="Palatino Linotype"/>
        </w:rPr>
        <w:t>（</w:t>
      </w:r>
      <w:r w:rsidRPr="00C93C5C">
        <w:rPr>
          <w:rFonts w:ascii="Palatino Linotype" w:hAnsi="Palatino Linotype"/>
        </w:rPr>
        <w:t>2013</w:t>
      </w:r>
      <w:r w:rsidRPr="00C93C5C">
        <w:rPr>
          <w:rFonts w:ascii="Palatino Linotype" w:hAnsi="Palatino Linotype"/>
        </w:rPr>
        <w:t>）</w:t>
      </w:r>
      <w:r w:rsidRPr="00C93C5C">
        <w:rPr>
          <w:rFonts w:ascii="Palatino Linotype" w:hAnsi="Palatino Linotype"/>
        </w:rPr>
        <w:t xml:space="preserve">                        </w:t>
      </w:r>
      <w:r w:rsidRPr="00C93C5C">
        <w:rPr>
          <w:rFonts w:ascii="Palatino Linotype" w:hAnsi="Palatino Linotype"/>
        </w:rPr>
        <w:t>（</w:t>
      </w:r>
      <w:r w:rsidRPr="00C93C5C">
        <w:rPr>
          <w:rFonts w:ascii="Palatino Linotype" w:hAnsi="Palatino Linotype"/>
        </w:rPr>
        <w:t>2014</w:t>
      </w:r>
      <w:r w:rsidRPr="00C93C5C">
        <w:rPr>
          <w:rFonts w:ascii="Palatino Linotype" w:hAnsi="Palatino Linotype"/>
        </w:rPr>
        <w:t>）</w:t>
      </w:r>
    </w:p>
    <w:p w14:paraId="3516A3C5" w14:textId="77777777" w:rsidR="00471010" w:rsidRPr="00C93C5C" w:rsidRDefault="009E4CD3">
      <w:pPr>
        <w:spacing w:line="360" w:lineRule="auto"/>
        <w:rPr>
          <w:rFonts w:ascii="Palatino Linotype" w:hAnsi="Palatino Linotype"/>
        </w:rPr>
      </w:pPr>
      <w:r w:rsidRPr="00C93C5C">
        <w:rPr>
          <w:rFonts w:ascii="Palatino Linotype" w:hAnsi="Palatino Linotype"/>
          <w:noProof/>
          <w:lang w:val="en-GB" w:eastAsia="en-GB"/>
        </w:rPr>
        <w:drawing>
          <wp:inline distT="0" distB="0" distL="0" distR="0" wp14:anchorId="38FEB29F" wp14:editId="1E174805">
            <wp:extent cx="2519680" cy="1836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9697" cy="1835978"/>
                    </a:xfrm>
                    <a:prstGeom prst="rect">
                      <a:avLst/>
                    </a:prstGeom>
                    <a:noFill/>
                  </pic:spPr>
                </pic:pic>
              </a:graphicData>
            </a:graphic>
          </wp:inline>
        </w:drawing>
      </w:r>
      <w:r w:rsidRPr="00C93C5C">
        <w:rPr>
          <w:rFonts w:ascii="Palatino Linotype" w:hAnsi="Palatino Linotype"/>
        </w:rPr>
        <w:t xml:space="preserve"> </w:t>
      </w:r>
      <w:r w:rsidRPr="00C93C5C">
        <w:rPr>
          <w:rFonts w:ascii="Palatino Linotype" w:hAnsi="Palatino Linotype"/>
          <w:noProof/>
          <w:lang w:val="en-GB" w:eastAsia="en-GB"/>
        </w:rPr>
        <w:drawing>
          <wp:inline distT="0" distB="0" distL="0" distR="0" wp14:anchorId="7E329B83" wp14:editId="7684FD87">
            <wp:extent cx="2509520" cy="182880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09243" cy="1828360"/>
                    </a:xfrm>
                    <a:prstGeom prst="rect">
                      <a:avLst/>
                    </a:prstGeom>
                    <a:noFill/>
                  </pic:spPr>
                </pic:pic>
              </a:graphicData>
            </a:graphic>
          </wp:inline>
        </w:drawing>
      </w:r>
    </w:p>
    <w:p w14:paraId="40959714" w14:textId="77777777" w:rsidR="00471010" w:rsidRPr="00C93C5C" w:rsidRDefault="009E4CD3">
      <w:pPr>
        <w:spacing w:line="360" w:lineRule="auto"/>
        <w:ind w:firstLineChars="700" w:firstLine="1680"/>
        <w:rPr>
          <w:rFonts w:ascii="Palatino Linotype" w:hAnsi="Palatino Linotype"/>
        </w:rPr>
      </w:pPr>
      <w:r w:rsidRPr="00C93C5C">
        <w:rPr>
          <w:rFonts w:ascii="Palatino Linotype" w:hAnsi="Palatino Linotype"/>
        </w:rPr>
        <w:t>（</w:t>
      </w:r>
      <w:r w:rsidRPr="00C93C5C">
        <w:rPr>
          <w:rFonts w:ascii="Palatino Linotype" w:hAnsi="Palatino Linotype"/>
        </w:rPr>
        <w:t>2015</w:t>
      </w:r>
      <w:r w:rsidRPr="00C93C5C">
        <w:rPr>
          <w:rFonts w:ascii="Palatino Linotype" w:hAnsi="Palatino Linotype"/>
        </w:rPr>
        <w:t>）</w:t>
      </w:r>
      <w:r w:rsidRPr="00C93C5C">
        <w:rPr>
          <w:rFonts w:ascii="Palatino Linotype" w:hAnsi="Palatino Linotype"/>
        </w:rPr>
        <w:t xml:space="preserve">                       </w:t>
      </w:r>
      <w:r w:rsidRPr="00C93C5C">
        <w:rPr>
          <w:rFonts w:ascii="Palatino Linotype" w:hAnsi="Palatino Linotype"/>
        </w:rPr>
        <w:t>（</w:t>
      </w:r>
      <w:r w:rsidRPr="00C93C5C">
        <w:rPr>
          <w:rFonts w:ascii="Palatino Linotype" w:hAnsi="Palatino Linotype"/>
        </w:rPr>
        <w:t>2016</w:t>
      </w:r>
      <w:r w:rsidRPr="00C93C5C">
        <w:rPr>
          <w:rFonts w:ascii="Palatino Linotype" w:hAnsi="Palatino Linotype"/>
        </w:rPr>
        <w:t>）</w:t>
      </w:r>
    </w:p>
    <w:p w14:paraId="45D1C44A" w14:textId="77777777" w:rsidR="00471010" w:rsidRPr="00C93C5C" w:rsidRDefault="009E4CD3">
      <w:pPr>
        <w:spacing w:line="360" w:lineRule="auto"/>
        <w:jc w:val="center"/>
        <w:rPr>
          <w:rFonts w:ascii="Palatino Linotype" w:hAnsi="Palatino Linotype"/>
        </w:rPr>
      </w:pPr>
      <w:r w:rsidRPr="00C93C5C">
        <w:rPr>
          <w:rFonts w:ascii="Palatino Linotype" w:hAnsi="Palatino Linotype"/>
          <w:noProof/>
          <w:lang w:val="en-GB" w:eastAsia="en-GB"/>
        </w:rPr>
        <w:drawing>
          <wp:inline distT="0" distB="0" distL="0" distR="0" wp14:anchorId="66FF1781" wp14:editId="6335AC9E">
            <wp:extent cx="2531745" cy="1844040"/>
            <wp:effectExtent l="0" t="0" r="1905" b="3810"/>
            <wp:docPr id="19" name="图片 19" descr="C:\Users\Administrator\Desktop\Grap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Graph1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4334" cy="1845564"/>
                    </a:xfrm>
                    <a:prstGeom prst="rect">
                      <a:avLst/>
                    </a:prstGeom>
                    <a:noFill/>
                    <a:ln>
                      <a:noFill/>
                    </a:ln>
                  </pic:spPr>
                </pic:pic>
              </a:graphicData>
            </a:graphic>
          </wp:inline>
        </w:drawing>
      </w:r>
    </w:p>
    <w:p w14:paraId="1B64258C" w14:textId="77777777" w:rsidR="00471010" w:rsidRPr="00C93C5C" w:rsidRDefault="009E4CD3">
      <w:pPr>
        <w:spacing w:line="360" w:lineRule="auto"/>
        <w:jc w:val="center"/>
        <w:rPr>
          <w:rFonts w:ascii="Palatino Linotype" w:hAnsi="Palatino Linotype"/>
        </w:rPr>
      </w:pPr>
      <w:r w:rsidRPr="00C93C5C">
        <w:rPr>
          <w:rFonts w:ascii="Palatino Linotype" w:hAnsi="Palatino Linotype"/>
        </w:rPr>
        <w:lastRenderedPageBreak/>
        <w:t>（</w:t>
      </w:r>
      <w:r w:rsidRPr="00C93C5C">
        <w:rPr>
          <w:rFonts w:ascii="Palatino Linotype" w:hAnsi="Palatino Linotype"/>
        </w:rPr>
        <w:t>2017</w:t>
      </w:r>
      <w:r w:rsidRPr="00C93C5C">
        <w:rPr>
          <w:rFonts w:ascii="Palatino Linotype" w:hAnsi="Palatino Linotype"/>
        </w:rPr>
        <w:t>）</w:t>
      </w:r>
    </w:p>
    <w:p w14:paraId="6C013D74" w14:textId="77777777" w:rsidR="00471010" w:rsidRPr="00C93C5C" w:rsidRDefault="009E4CD3" w:rsidP="00C20FDC">
      <w:pPr>
        <w:spacing w:line="480" w:lineRule="auto"/>
        <w:jc w:val="center"/>
        <w:rPr>
          <w:rFonts w:ascii="Palatino Linotype" w:hAnsi="Palatino Linotype"/>
          <w:sz w:val="20"/>
          <w:szCs w:val="20"/>
          <w:shd w:val="pct10" w:color="auto" w:fill="FFFFFF"/>
        </w:rPr>
      </w:pPr>
      <w:r w:rsidRPr="00C93C5C">
        <w:rPr>
          <w:rFonts w:ascii="Palatino Linotype" w:hAnsi="Palatino Linotype"/>
        </w:rPr>
        <w:t>Figure 4. Comparison of CU values measured by Method I and Method II</w:t>
      </w:r>
    </w:p>
    <w:p w14:paraId="0E487270" w14:textId="77777777" w:rsidR="004C56FB" w:rsidRPr="00C93C5C" w:rsidRDefault="004C56FB" w:rsidP="00C20FDC">
      <w:pPr>
        <w:spacing w:line="480" w:lineRule="auto"/>
        <w:ind w:firstLineChars="200" w:firstLine="480"/>
        <w:rPr>
          <w:rFonts w:ascii="Palatino Linotype" w:hAnsi="Palatino Linotype"/>
        </w:rPr>
      </w:pPr>
      <w:r w:rsidRPr="00C93C5C">
        <w:rPr>
          <w:rFonts w:ascii="Palatino Linotype" w:hAnsi="Palatino Linotype"/>
        </w:rPr>
        <w:t xml:space="preserve">According to the results of this empirical research, the CU value of China's transportation industry in the period 2011-2017 can be divided into two phases. The CU value in the period 2011-2014 can be associated with the first phase, where the CU value decreased, which means that the production potential of all the regions has significantly improved during this period, and the overall CU level of the transportation industry has improved. </w:t>
      </w:r>
    </w:p>
    <w:p w14:paraId="0C5AF0CE" w14:textId="5B850253" w:rsidR="004C56FB" w:rsidRPr="00C93C5C" w:rsidRDefault="004C56FB" w:rsidP="00C20FDC">
      <w:pPr>
        <w:spacing w:line="480" w:lineRule="auto"/>
        <w:ind w:firstLineChars="200" w:firstLine="480"/>
        <w:rPr>
          <w:rFonts w:ascii="Palatino Linotype" w:hAnsi="Palatino Linotype"/>
        </w:rPr>
      </w:pPr>
      <w:r w:rsidRPr="00C93C5C">
        <w:rPr>
          <w:rFonts w:ascii="Palatino Linotype" w:hAnsi="Palatino Linotype"/>
        </w:rPr>
        <w:t xml:space="preserve">In 2014, the transportation industry almost made full use of variable inputs for capacity output. This may be due to the release of the “Twelfth Five-Year Plan for Comprehensive Transportation System Planning” in July 2012 </w:t>
      </w:r>
      <w:r w:rsidRPr="00C93C5C">
        <w:rPr>
          <w:rFonts w:ascii="Palatino Linotype" w:hAnsi="Palatino Linotype"/>
        </w:rPr>
        <w:fldChar w:fldCharType="begin"/>
      </w:r>
      <w:r w:rsidRPr="00C93C5C">
        <w:rPr>
          <w:rFonts w:ascii="Palatino Linotype" w:hAnsi="Palatino Linotype"/>
        </w:rPr>
        <w:instrText xml:space="preserve"> ADDIN EN.CITE &lt;EndNote&gt;&lt;Cite&gt;&lt;Author&gt;StateCouncil&lt;/Author&gt;&lt;Year&gt;2012&lt;/Year&gt;&lt;RecNum&gt;446&lt;/RecNum&gt;&lt;DisplayText&gt;(StateCouncil, 2012)&lt;/DisplayText&gt;&lt;record&gt;&lt;rec-number&gt;446&lt;/rec-number&gt;&lt;foreign-keys&gt;&lt;key app="EN" db-id="z2sf20etlfdssqesvd55fp0f59ddr99w9e2p" timestamp="1570436286"&gt;446&lt;/key&gt;&lt;/foreign-keys&gt;&lt;ref-type name="Government Document"&gt;46&lt;/ref-type&gt;&lt;contributors&gt;&lt;authors&gt;&lt;author&gt;&lt;style face="normal" font="default" charset="134" size="100%"&gt;StateCouncil&lt;/style&gt;&lt;/author&gt;&lt;/authors&gt;&lt;/contributors&gt;&lt;titles&gt;&lt;title&gt;&lt;style face="normal" font="default" charset="134" size="100%"&gt;&amp;quot;Twelfth five-year plan&amp;quot; comprehensive transportation system planning&lt;/style&gt;&lt;/title&gt;&lt;/titles&gt;&lt;edition&gt;http://www.ndrc.gov.cn/fzgggz/nyjt/zhdt/201207/t20120723_492956.html (accessed 7 October 2019) ed&lt;/edition&gt;&lt;dates&gt;&lt;year&gt;2012&lt;/year&gt;&lt;/dates&gt;&lt;urls&gt;&lt;/urls&gt;&lt;/record&gt;&lt;/Cite&gt;&lt;/EndNote&gt;</w:instrText>
      </w:r>
      <w:r w:rsidRPr="00C93C5C">
        <w:rPr>
          <w:rFonts w:ascii="Palatino Linotype" w:hAnsi="Palatino Linotype"/>
        </w:rPr>
        <w:fldChar w:fldCharType="separate"/>
      </w:r>
      <w:r w:rsidRPr="00C93C5C">
        <w:rPr>
          <w:rFonts w:ascii="Palatino Linotype" w:hAnsi="Palatino Linotype"/>
          <w:noProof/>
        </w:rPr>
        <w:t>(StateCouncil, 2012)</w:t>
      </w:r>
      <w:r w:rsidRPr="00C93C5C">
        <w:rPr>
          <w:rFonts w:ascii="Palatino Linotype" w:hAnsi="Palatino Linotype"/>
        </w:rPr>
        <w:fldChar w:fldCharType="end"/>
      </w:r>
      <w:r w:rsidRPr="00C93C5C">
        <w:rPr>
          <w:rFonts w:ascii="Palatino Linotype" w:hAnsi="Palatino Linotype"/>
        </w:rPr>
        <w:t xml:space="preserve">, which strongly promoted the establishment of a comprehensive transport network that met the needs of social development. In August 2013, the “Ministry of Transport's Guide on Improving Transportation Services” were also proposed </w:t>
      </w:r>
      <w:r w:rsidRPr="00C93C5C">
        <w:rPr>
          <w:rFonts w:ascii="Palatino Linotype" w:hAnsi="Palatino Linotype"/>
        </w:rPr>
        <w:fldChar w:fldCharType="begin"/>
      </w:r>
      <w:r w:rsidRPr="00C93C5C">
        <w:rPr>
          <w:rFonts w:ascii="Palatino Linotype" w:hAnsi="Palatino Linotype"/>
        </w:rPr>
        <w:instrText xml:space="preserve"> ADDIN EN.CITE &lt;EndNote&gt;&lt;Cite&gt;&lt;Author&gt;StateCouncil&lt;/Author&gt;&lt;Year&gt;2013&lt;/Year&gt;&lt;RecNum&gt;447&lt;/RecNum&gt;&lt;DisplayText&gt;(StateCouncil, 2013)&lt;/DisplayText&gt;&lt;record&gt;&lt;rec-number&gt;447&lt;/rec-number&gt;&lt;foreign-keys&gt;&lt;key app="EN" db-id="z2sf20etlfdssqesvd55fp0f59ddr99w9e2p" timestamp="1570437313"&gt;447&lt;/key&gt;&lt;/foreign-keys&gt;&lt;ref-type name="Government Document"&gt;46&lt;/ref-type&gt;&lt;contributors&gt;&lt;authors&gt;&lt;author&gt;&lt;style face="normal" font="default" charset="134" size="100%"&gt;StateCouncil&lt;/style&gt;&lt;/author&gt;&lt;/authors&gt;&lt;/contributors&gt;&lt;titles&gt;&lt;title&gt;&lt;style face="normal" font="default" charset="134" size="100%"&gt;Several guidance from the ministry of transport on improving transportation services&lt;/style&gt;&lt;/title&gt;&lt;/titles&gt;&lt;edition&gt;http://www.gov.cn/gongbao/content/2013/content_2547149.htm (accessed 7 October 2019) ed&lt;/edition&gt;&lt;dates&gt;&lt;year&gt;2013&lt;/year&gt;&lt;/dates&gt;&lt;urls&gt;&lt;/urls&gt;&lt;/record&gt;&lt;/Cite&gt;&lt;/EndNote&gt;</w:instrText>
      </w:r>
      <w:r w:rsidRPr="00C93C5C">
        <w:rPr>
          <w:rFonts w:ascii="Palatino Linotype" w:hAnsi="Palatino Linotype"/>
        </w:rPr>
        <w:fldChar w:fldCharType="separate"/>
      </w:r>
      <w:r w:rsidRPr="00C93C5C">
        <w:rPr>
          <w:rFonts w:ascii="Palatino Linotype" w:hAnsi="Palatino Linotype"/>
          <w:noProof/>
        </w:rPr>
        <w:t>(StateCouncil, 2013)</w:t>
      </w:r>
      <w:r w:rsidRPr="00C93C5C">
        <w:rPr>
          <w:rFonts w:ascii="Palatino Linotype" w:hAnsi="Palatino Linotype"/>
        </w:rPr>
        <w:fldChar w:fldCharType="end"/>
      </w:r>
      <w:r w:rsidRPr="00C93C5C">
        <w:rPr>
          <w:rFonts w:ascii="Palatino Linotype" w:hAnsi="Palatino Linotype"/>
        </w:rPr>
        <w:t>. The latter further encouraged the optimization and organization of the regional transport industry structure and the improvement of transport service levels. Arguably, as a result, the CU level of the whole transportation industry improved significantly in the year after (2013).</w:t>
      </w:r>
    </w:p>
    <w:p w14:paraId="74020C7A" w14:textId="77777777" w:rsidR="004C56FB" w:rsidRPr="00C93C5C" w:rsidRDefault="004C56FB" w:rsidP="00C20FDC">
      <w:pPr>
        <w:spacing w:line="480" w:lineRule="auto"/>
        <w:ind w:firstLineChars="200" w:firstLine="480"/>
        <w:rPr>
          <w:rFonts w:ascii="Palatino Linotype" w:hAnsi="Palatino Linotype"/>
        </w:rPr>
      </w:pPr>
      <w:r w:rsidRPr="00C93C5C">
        <w:rPr>
          <w:rFonts w:ascii="Palatino Linotype" w:hAnsi="Palatino Linotype"/>
        </w:rPr>
        <w:t xml:space="preserve">Next, the CU value of China's transportation industry in the period 2015-2017 can be associated with the second phase. In this second phase, there was a rise in the CU index meaning that regional differences in CU levels </w:t>
      </w:r>
      <w:r w:rsidRPr="00C93C5C">
        <w:rPr>
          <w:rFonts w:ascii="Palatino Linotype" w:hAnsi="Palatino Linotype"/>
        </w:rPr>
        <w:lastRenderedPageBreak/>
        <w:t xml:space="preserve">increased significantly. The consequence was that the overall CU level of the transportation industry was reduced. This may be attributed to two major reasons: </w:t>
      </w:r>
    </w:p>
    <w:p w14:paraId="72028361" w14:textId="77777777" w:rsidR="004C56FB" w:rsidRPr="00C93C5C" w:rsidRDefault="004C56FB" w:rsidP="00C20FDC">
      <w:pPr>
        <w:spacing w:line="480" w:lineRule="auto"/>
        <w:ind w:firstLineChars="200" w:firstLine="480"/>
        <w:rPr>
          <w:rFonts w:ascii="Palatino Linotype" w:hAnsi="Palatino Linotype"/>
          <w:color w:val="FF0000"/>
        </w:rPr>
      </w:pPr>
      <w:r w:rsidRPr="00C93C5C">
        <w:rPr>
          <w:rFonts w:ascii="Palatino Linotype" w:hAnsi="Palatino Linotype"/>
        </w:rPr>
        <w:t xml:space="preserve">(1) The limited level of production technology. The Chinese government pushed for the modernization of transportation. However, differences in geographical location, natural resources and other factors </w:t>
      </w:r>
      <w:r w:rsidRPr="00C93C5C">
        <w:rPr>
          <w:rFonts w:ascii="Palatino Linotype" w:hAnsi="Palatino Linotype"/>
          <w:color w:val="000000" w:themeColor="text1"/>
        </w:rPr>
        <w:t>resulted in significant development differences at the regional level.</w:t>
      </w:r>
      <w:r w:rsidRPr="00C93C5C">
        <w:rPr>
          <w:rFonts w:ascii="Palatino Linotype" w:hAnsi="Palatino Linotype"/>
        </w:rPr>
        <w:t xml:space="preserve"> For example, the Southwestern region of China is the region with the most severe problem of capacity underutilization. In this region, information blockage, resource endowment, and underdeveloped transportation infrastructure have all led to a low level of production technology. This hinders the overall improvement of the CU at a national level.</w:t>
      </w:r>
    </w:p>
    <w:p w14:paraId="5C65F9CA" w14:textId="76B4E028" w:rsidR="00471010" w:rsidRPr="00C93C5C" w:rsidRDefault="004C56FB" w:rsidP="00C20FDC">
      <w:pPr>
        <w:spacing w:line="480" w:lineRule="auto"/>
        <w:ind w:firstLineChars="200" w:firstLine="480"/>
        <w:rPr>
          <w:rFonts w:ascii="Palatino Linotype" w:hAnsi="Palatino Linotype"/>
        </w:rPr>
      </w:pPr>
      <w:r w:rsidRPr="00C93C5C">
        <w:rPr>
          <w:rFonts w:ascii="Palatino Linotype" w:hAnsi="Palatino Linotype"/>
        </w:rPr>
        <w:t xml:space="preserve"> </w:t>
      </w:r>
      <w:r w:rsidR="009E4CD3" w:rsidRPr="00C93C5C">
        <w:rPr>
          <w:rFonts w:ascii="Palatino Linotype" w:hAnsi="Palatino Linotype"/>
        </w:rPr>
        <w:t xml:space="preserve">(2) </w:t>
      </w:r>
      <w:r w:rsidR="004A288B" w:rsidRPr="00C93C5C">
        <w:rPr>
          <w:rFonts w:ascii="Palatino Linotype" w:hAnsi="Palatino Linotype"/>
        </w:rPr>
        <w:t>An imbalance in economic development. It can be observed that globalization has brought both opportunities and challenges for China's economic development. Additionally, intensification of China's economic downturn in 2015 further exacerbated regional economic differences.</w:t>
      </w:r>
      <w:r w:rsidR="002B4F61" w:rsidRPr="00C93C5C">
        <w:rPr>
          <w:rFonts w:ascii="Palatino Linotype" w:hAnsi="Palatino Linotype"/>
        </w:rPr>
        <w:t xml:space="preserve"> </w:t>
      </w:r>
      <w:r w:rsidR="004A288B" w:rsidRPr="00C93C5C">
        <w:rPr>
          <w:rFonts w:ascii="Palatino Linotype" w:hAnsi="Palatino Linotype"/>
        </w:rPr>
        <w:t xml:space="preserve">The imbalance in economic development has caused some inconsistencies in national and regional investment levels in the transportation infrastructure too. </w:t>
      </w:r>
      <w:r w:rsidR="002B4F61" w:rsidRPr="00C93C5C">
        <w:rPr>
          <w:rFonts w:ascii="Palatino Linotype" w:hAnsi="Palatino Linotype"/>
        </w:rPr>
        <w:t>This leads to an increase in regional differences in CU, and the issue of underutilization of capacity is further highlighted.</w:t>
      </w:r>
    </w:p>
    <w:p w14:paraId="711ED782" w14:textId="77777777" w:rsidR="004A288B" w:rsidRPr="00C93C5C" w:rsidRDefault="004A288B" w:rsidP="00C20FDC">
      <w:pPr>
        <w:spacing w:line="480" w:lineRule="auto"/>
        <w:ind w:firstLineChars="200" w:firstLine="480"/>
        <w:rPr>
          <w:rFonts w:ascii="Palatino Linotype" w:hAnsi="Palatino Linotype"/>
        </w:rPr>
      </w:pPr>
      <w:r w:rsidRPr="00C93C5C">
        <w:rPr>
          <w:rFonts w:ascii="Palatino Linotype" w:hAnsi="Palatino Linotype"/>
        </w:rPr>
        <w:t xml:space="preserve">According to previous analyses, we can propose some targeted policy recommendations to promote an improvement of the transportation industry </w:t>
      </w:r>
      <w:r w:rsidRPr="00C93C5C">
        <w:rPr>
          <w:rFonts w:ascii="Palatino Linotype" w:hAnsi="Palatino Linotype"/>
        </w:rPr>
        <w:lastRenderedPageBreak/>
        <w:t>CU:</w:t>
      </w:r>
    </w:p>
    <w:p w14:paraId="4DAF453C" w14:textId="77777777" w:rsidR="004A288B" w:rsidRPr="00C93C5C" w:rsidRDefault="004A288B" w:rsidP="00C20FDC">
      <w:pPr>
        <w:pStyle w:val="ListParagraph"/>
        <w:numPr>
          <w:ilvl w:val="0"/>
          <w:numId w:val="2"/>
        </w:numPr>
        <w:spacing w:line="480" w:lineRule="auto"/>
        <w:ind w:firstLineChars="0"/>
        <w:rPr>
          <w:rFonts w:ascii="Palatino Linotype" w:hAnsi="Palatino Linotype"/>
        </w:rPr>
      </w:pPr>
      <w:r w:rsidRPr="00C93C5C">
        <w:rPr>
          <w:rFonts w:ascii="Palatino Linotype" w:hAnsi="Palatino Linotype"/>
        </w:rPr>
        <w:t>Establish a comprehensive monitoring system for capacity utilization in the national transportation industry.</w:t>
      </w:r>
    </w:p>
    <w:p w14:paraId="34798E5D" w14:textId="77777777" w:rsidR="004A288B" w:rsidRPr="00C93C5C" w:rsidRDefault="004A288B" w:rsidP="00C20FDC">
      <w:pPr>
        <w:spacing w:line="480" w:lineRule="auto"/>
        <w:ind w:firstLineChars="200" w:firstLine="480"/>
        <w:rPr>
          <w:rFonts w:ascii="Palatino Linotype" w:hAnsi="Palatino Linotype"/>
        </w:rPr>
      </w:pPr>
      <w:r w:rsidRPr="00C93C5C">
        <w:rPr>
          <w:rFonts w:ascii="Palatino Linotype" w:hAnsi="Palatino Linotype"/>
        </w:rPr>
        <w:t xml:space="preserve">In the current age of information, Huang et al. </w:t>
      </w:r>
      <w:r w:rsidRPr="00C93C5C">
        <w:rPr>
          <w:rFonts w:ascii="Palatino Linotype" w:hAnsi="Palatino Linotype"/>
        </w:rPr>
        <w:fldChar w:fldCharType="begin">
          <w:fldData xml:space="preserve">PEVuZE5vdGU+PENpdGU+PEF1dGhvcj5BdmRvc2hpbjwvQXV0aG9yPjxZZWFyPjIwMTg8L1llYXI+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PEVuZE5vdGU+PENpdGU+PEF1dGhvcj5BdmRvc2hpbjwvQXV0aG9yPjxZZWFyPjIwMTg8L1llYXI+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(2017)</w:t>
      </w:r>
      <w:r w:rsidRPr="00C93C5C">
        <w:rPr>
          <w:rFonts w:ascii="Palatino Linotype" w:hAnsi="Palatino Linotype"/>
        </w:rPr>
        <w:fldChar w:fldCharType="end"/>
      </w:r>
      <w:r w:rsidRPr="00C93C5C">
        <w:rPr>
          <w:rFonts w:ascii="Palatino Linotype" w:hAnsi="Palatino Linotype"/>
        </w:rPr>
        <w:t xml:space="preserve"> and Avdoshin and Pesotskaya </w:t>
      </w:r>
      <w:r w:rsidRPr="00C93C5C">
        <w:rPr>
          <w:rFonts w:ascii="Palatino Linotype" w:hAnsi="Palatino Linotype"/>
        </w:rPr>
        <w:fldChar w:fldCharType="begin">
          <w:fldData xml:space="preserve">PEVuZE5vdGU+PENpdGU+PEF1dGhvcj5BdmRvc2hpbjwvQXV0aG9yPjxZZWFyPjIwMTg8L1llYXI+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PEVuZE5vdGU+PENpdGU+PEF1dGhvcj5BdmRvc2hpbjwvQXV0aG9yPjxZZWFyPjIwMTg8L1llYXI+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(2018)</w:t>
      </w:r>
      <w:r w:rsidRPr="00C93C5C">
        <w:rPr>
          <w:rFonts w:ascii="Palatino Linotype" w:hAnsi="Palatino Linotype"/>
        </w:rPr>
        <w:fldChar w:fldCharType="end"/>
      </w:r>
      <w:r w:rsidRPr="00C93C5C">
        <w:rPr>
          <w:rFonts w:ascii="Palatino Linotype" w:hAnsi="Palatino Linotype"/>
        </w:rPr>
        <w:t xml:space="preserve"> believe that promoting the so called ‘informationization’, as well as digitalization of transportation management is the only way to modernize it. In order to formulate targeted measures to address the issue of underutilization of capacity, it is important to ascertain first its ongoing status in each province. Therefore, it is necessary to promote synchronous development of transportation facilities. Therefore, it is necessary to promote synchronous development of the monitoring system and transportation facilities through strengthening the data collection system of the transportation industry's resource supply, transportation services and pollution discharge information, as well as enabling comprehensive oversight of the transportation industry CU monitoring system.</w:t>
      </w:r>
    </w:p>
    <w:p w14:paraId="0B4C4762" w14:textId="1CB6AC80" w:rsidR="00C80A56" w:rsidRPr="00C93C5C" w:rsidRDefault="00C80A56" w:rsidP="00C20FDC">
      <w:pPr>
        <w:spacing w:line="480" w:lineRule="auto"/>
        <w:ind w:firstLineChars="200" w:firstLine="480"/>
        <w:rPr>
          <w:rFonts w:ascii="Palatino Linotype" w:hAnsi="Palatino Linotype"/>
          <w:color w:val="000000" w:themeColor="text1"/>
        </w:rPr>
      </w:pPr>
      <w:r w:rsidRPr="00C93C5C">
        <w:rPr>
          <w:rFonts w:ascii="Palatino Linotype" w:hAnsi="Palatino Linotype"/>
          <w:color w:val="000000" w:themeColor="text1"/>
        </w:rPr>
        <w:t>（</w:t>
      </w:r>
      <w:r w:rsidRPr="00C93C5C">
        <w:rPr>
          <w:rFonts w:ascii="Palatino Linotype" w:hAnsi="Palatino Linotype"/>
          <w:color w:val="000000" w:themeColor="text1"/>
        </w:rPr>
        <w:t>2</w:t>
      </w:r>
      <w:r w:rsidRPr="00C93C5C">
        <w:rPr>
          <w:rFonts w:ascii="Palatino Linotype" w:hAnsi="Palatino Linotype"/>
          <w:color w:val="000000" w:themeColor="text1"/>
        </w:rPr>
        <w:t>）</w:t>
      </w:r>
      <w:r w:rsidRPr="00C93C5C">
        <w:rPr>
          <w:rFonts w:ascii="Palatino Linotype" w:hAnsi="Palatino Linotype"/>
          <w:color w:val="000000" w:themeColor="text1"/>
        </w:rPr>
        <w:t>Build a “Belt and Road” interconnected transportation channel.</w:t>
      </w:r>
    </w:p>
    <w:p w14:paraId="1B7B8DFB" w14:textId="77777777" w:rsidR="004A288B" w:rsidRPr="00C93C5C" w:rsidRDefault="004A288B" w:rsidP="00C20FDC">
      <w:pPr>
        <w:spacing w:line="480" w:lineRule="auto"/>
        <w:ind w:firstLineChars="200" w:firstLine="480"/>
        <w:rPr>
          <w:rFonts w:ascii="Palatino Linotype" w:hAnsi="Palatino Linotype"/>
          <w:color w:val="000000" w:themeColor="text1"/>
        </w:rPr>
      </w:pPr>
      <w:r w:rsidRPr="00C93C5C">
        <w:rPr>
          <w:rFonts w:ascii="Palatino Linotype" w:hAnsi="Palatino Linotype"/>
          <w:color w:val="000000" w:themeColor="text1"/>
        </w:rPr>
        <w:t>The strategic development of the BRI is not only a lever to boost China's sustainable development, but also a communication channel between other countries.</w:t>
      </w:r>
      <w:r w:rsidRPr="00C93C5C">
        <w:rPr>
          <w:rFonts w:ascii="Palatino Linotype" w:hAnsi="Palatino Linotype"/>
        </w:rPr>
        <w:t xml:space="preserve"> It is argued that the transportation industry should seize the development opportunities offered by the BRI through the</w:t>
      </w:r>
      <w:r w:rsidRPr="00C93C5C">
        <w:rPr>
          <w:rFonts w:ascii="Palatino Linotype" w:hAnsi="Palatino Linotype"/>
          <w:color w:val="000000" w:themeColor="text1"/>
        </w:rPr>
        <w:t xml:space="preserve"> technical advantages of China's transportation infrastructure. Hence, China should strengthen the interconnection of land, air and sea transportation with other </w:t>
      </w:r>
      <w:r w:rsidRPr="00C93C5C">
        <w:rPr>
          <w:rFonts w:ascii="Palatino Linotype" w:hAnsi="Palatino Linotype"/>
          <w:color w:val="000000" w:themeColor="text1"/>
        </w:rPr>
        <w:lastRenderedPageBreak/>
        <w:t>countries along the BRI.</w:t>
      </w:r>
      <w:r w:rsidRPr="00C93C5C">
        <w:rPr>
          <w:rFonts w:ascii="Palatino Linotype" w:hAnsi="Palatino Linotype"/>
        </w:rPr>
        <w:t xml:space="preserve"> </w:t>
      </w:r>
      <w:r w:rsidRPr="00C93C5C">
        <w:rPr>
          <w:rFonts w:ascii="Palatino Linotype" w:hAnsi="Palatino Linotype"/>
          <w:color w:val="000000" w:themeColor="text1"/>
        </w:rPr>
        <w:t>It is also recommended to encourage international production cooperation, overseas countries included.</w:t>
      </w:r>
    </w:p>
    <w:p w14:paraId="5E50D48C" w14:textId="64C569DA" w:rsidR="00471010" w:rsidRPr="00C93C5C" w:rsidRDefault="009E4CD3" w:rsidP="00C20FDC">
      <w:pPr>
        <w:pStyle w:val="ListParagraph"/>
        <w:numPr>
          <w:ilvl w:val="0"/>
          <w:numId w:val="3"/>
        </w:numPr>
        <w:spacing w:line="480" w:lineRule="auto"/>
        <w:ind w:firstLineChars="0"/>
        <w:rPr>
          <w:rFonts w:ascii="Palatino Linotype" w:hAnsi="Palatino Linotype"/>
        </w:rPr>
      </w:pPr>
      <w:r w:rsidRPr="00C93C5C">
        <w:rPr>
          <w:rFonts w:ascii="Palatino Linotype" w:hAnsi="Palatino Linotype"/>
        </w:rPr>
        <w:t>Balance regional differences and formulate differentiated regional transportation development strategies.</w:t>
      </w:r>
    </w:p>
    <w:p w14:paraId="119B307A" w14:textId="22952DB0" w:rsidR="004A288B" w:rsidRPr="00C93C5C" w:rsidRDefault="004A288B" w:rsidP="00C20FDC">
      <w:pPr>
        <w:spacing w:line="480" w:lineRule="auto"/>
        <w:ind w:firstLineChars="200" w:firstLine="480"/>
        <w:rPr>
          <w:rFonts w:ascii="Palatino Linotype" w:hAnsi="Palatino Linotype"/>
        </w:rPr>
      </w:pPr>
      <w:r w:rsidRPr="00C93C5C">
        <w:rPr>
          <w:rFonts w:ascii="Palatino Linotype" w:hAnsi="Palatino Linotype"/>
        </w:rPr>
        <w:t xml:space="preserve">Li et al. </w:t>
      </w:r>
      <w:r w:rsidRPr="00C93C5C">
        <w:rPr>
          <w:rFonts w:ascii="Palatino Linotype" w:hAnsi="Palatino Linotype"/>
        </w:rPr>
        <w:fldChar w:fldCharType="begin">
          <w:fldData xml:space="preserve">PEVuZE5vdGU+PENpdGU+PEF1dGhvcj5MaTwvQXV0aG9yPjxZZWFyPjIwMTk8L1llYXI+PFJlY051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PEVuZE5vdGU+PENpdGU+PEF1dGhvcj5MaTwvQXV0aG9yPjxZZWFyPjIwMTk8L1llYXI+PFJlY051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(2019)</w:t>
      </w:r>
      <w:r w:rsidRPr="00C93C5C">
        <w:rPr>
          <w:rFonts w:ascii="Palatino Linotype" w:hAnsi="Palatino Linotype"/>
        </w:rPr>
        <w:fldChar w:fldCharType="end"/>
      </w:r>
      <w:r w:rsidRPr="00C93C5C">
        <w:rPr>
          <w:rFonts w:ascii="Palatino Linotype" w:hAnsi="Palatino Linotype"/>
        </w:rPr>
        <w:t xml:space="preserve"> pointed out that the formation of a transportation network compatible with regional economic development, geographical environment and transportation demand is the foundation of a strong transportation industry. Song and Liu </w:t>
      </w:r>
      <w:r w:rsidRPr="00C93C5C">
        <w:rPr>
          <w:rFonts w:ascii="Palatino Linotype" w:hAnsi="Palatino Linotype"/>
        </w:rPr>
        <w:fldChar w:fldCharType="begin">
          <w:fldData xml:space="preserve">PEVuZE5vdGU+PENpdGU+PEF1dGhvcj5Tb25nPC9BdXRob3I+PFllYXI+MjAxNjwvWWVhcj48UmVj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PEVuZE5vdGU+PENpdGU+PEF1dGhvcj5Tb25nPC9BdXRob3I+PFllYXI+MjAxNjwvWWVhcj48UmVj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(2016a)</w:t>
      </w:r>
      <w:r w:rsidRPr="00C93C5C">
        <w:rPr>
          <w:rFonts w:ascii="Palatino Linotype" w:hAnsi="Palatino Linotype"/>
        </w:rPr>
        <w:fldChar w:fldCharType="end"/>
      </w:r>
      <w:r w:rsidRPr="00C93C5C">
        <w:rPr>
          <w:rFonts w:ascii="Palatino Linotype" w:hAnsi="Palatino Linotype"/>
        </w:rPr>
        <w:t xml:space="preserve"> and Xiaohong and Jie </w:t>
      </w:r>
      <w:r w:rsidRPr="00C93C5C">
        <w:rPr>
          <w:rFonts w:ascii="Palatino Linotype" w:hAnsi="Palatino Linotype"/>
        </w:rPr>
        <w:fldChar w:fldCharType="begin">
          <w:fldData xml:space="preserve">PEVuZE5vdGU+PENpdGU+PEF1dGhvcj5Tb25nPC9BdXRob3I+PFllYXI+MjAxNjwvWWVhcj48UmVj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PEVuZE5vdGU+PENpdGU+PEF1dGhvcj5Tb25nPC9BdXRob3I+PFllYXI+MjAxNjwvWWVhcj48UmVj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noProof/>
        </w:rPr>
        <w:t>(2017)</w:t>
      </w:r>
      <w:r w:rsidRPr="00C93C5C">
        <w:rPr>
          <w:rFonts w:ascii="Palatino Linotype" w:hAnsi="Palatino Linotype"/>
        </w:rPr>
        <w:fldChar w:fldCharType="end"/>
      </w:r>
      <w:r w:rsidRPr="00C93C5C">
        <w:rPr>
          <w:rFonts w:ascii="Palatino Linotype" w:hAnsi="Palatino Linotype"/>
        </w:rPr>
        <w:t xml:space="preserve"> also emphasized that China's regional transportation development should be coordinated. Thus, the way to a balanced development of the CU in the transportation industry lies in formulating targeted transportation development policies. In the case of Southwestern China where the CU is most severe for example, the coverage of the transportation network should be expanded, mostly with the construction of western railway lines. In the case of China's northern and eastern coastal areas, where CU also has significant potential for improvement, their privileged geographical location should be taken advantage of by establishing digital transportation networks and improving the quality of current transportation services.</w:t>
      </w:r>
    </w:p>
    <w:p w14:paraId="4F4BC6A8" w14:textId="3C6E60B8" w:rsidR="009C0491" w:rsidRPr="00C93C5C" w:rsidRDefault="009C0491" w:rsidP="00C20FDC">
      <w:pPr>
        <w:spacing w:line="480" w:lineRule="auto"/>
        <w:ind w:firstLineChars="200" w:firstLine="480"/>
        <w:rPr>
          <w:rFonts w:ascii="Palatino Linotype" w:hAnsi="Palatino Linotype"/>
        </w:rPr>
      </w:pPr>
      <w:r w:rsidRPr="00C93C5C">
        <w:rPr>
          <w:rFonts w:ascii="Palatino Linotype" w:hAnsi="Palatino Linotype"/>
        </w:rPr>
        <w:t>（</w:t>
      </w:r>
      <w:r w:rsidRPr="00C93C5C">
        <w:rPr>
          <w:rFonts w:ascii="Palatino Linotype" w:hAnsi="Palatino Linotype"/>
        </w:rPr>
        <w:t>4</w:t>
      </w:r>
      <w:r w:rsidRPr="00C93C5C">
        <w:rPr>
          <w:rFonts w:ascii="Palatino Linotype" w:hAnsi="Palatino Linotype"/>
        </w:rPr>
        <w:t>）</w:t>
      </w:r>
      <w:r w:rsidR="00C55358" w:rsidRPr="00C93C5C">
        <w:rPr>
          <w:rFonts w:ascii="Palatino Linotype" w:hAnsi="Palatino Linotype"/>
        </w:rPr>
        <w:t>Undertake the planning of transportation resources and promote innovation and development of transportation technology.</w:t>
      </w:r>
    </w:p>
    <w:p w14:paraId="248FA792" w14:textId="76524F07" w:rsidR="00D8442C" w:rsidRPr="00C93C5C" w:rsidRDefault="00C55358" w:rsidP="00C20FDC">
      <w:pPr>
        <w:spacing w:line="480" w:lineRule="auto"/>
        <w:ind w:firstLineChars="200" w:firstLine="480"/>
        <w:rPr>
          <w:rFonts w:ascii="Palatino Linotype" w:hAnsi="Palatino Linotype"/>
        </w:rPr>
      </w:pPr>
      <w:r w:rsidRPr="00C93C5C">
        <w:rPr>
          <w:rFonts w:ascii="Palatino Linotype" w:hAnsi="Palatino Linotype"/>
        </w:rPr>
        <w:t xml:space="preserve">In the long term, improving the transportation technology and optimizing resources allocation are fundamental to solve the problem of </w:t>
      </w:r>
      <w:r w:rsidRPr="00C93C5C">
        <w:rPr>
          <w:rFonts w:ascii="Palatino Linotype" w:hAnsi="Palatino Linotype"/>
        </w:rPr>
        <w:lastRenderedPageBreak/>
        <w:t xml:space="preserve">insufficient capacity utilization. Indeed, Ziwei </w:t>
      </w:r>
      <w:r w:rsidRPr="00C93C5C">
        <w:rPr>
          <w:rFonts w:ascii="Palatino Linotype" w:hAnsi="Palatino Linotype"/>
        </w:rPr>
        <w:fldChar w:fldCharType="begin">
          <w:fldData xml:space="preserve">PEVuZE5vdGU+PENpdGU+PEF1dGhvcj5aaXdlaTwvQXV0aG9yPjxZZWFyPjIwMTg8L1llYXI+PFJl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</w:fldData>
        </w:fldChar>
      </w:r>
      <w:r w:rsidRPr="00C93C5C">
        <w:rPr>
          <w:rFonts w:ascii="Palatino Linotype" w:hAnsi="Palatino Linotype"/>
        </w:rPr>
        <w:instrText xml:space="preserve"> ADDIN EN.CITE </w:instrText>
      </w:r>
      <w:r w:rsidRPr="00C93C5C">
        <w:rPr>
          <w:rFonts w:ascii="Palatino Linotype" w:hAnsi="Palatino Linotype"/>
        </w:rPr>
        <w:fldChar w:fldCharType="begin">
          <w:fldData xml:space="preserve">PEVuZE5vdGU+PENpdGU+PEF1dGhvcj5aaXdlaTwvQXV0aG9yPjxZZWFyPjIwMTg8L1llYXI+PFJl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</w:fldData>
        </w:fldChar>
      </w:r>
      <w:r w:rsidRPr="00C93C5C">
        <w:rPr>
          <w:rFonts w:ascii="Palatino Linotype" w:hAnsi="Palatino Linotype"/>
        </w:rPr>
        <w:instrText xml:space="preserve"> ADDIN EN.CITE.DATA </w:instrText>
      </w:r>
      <w:r w:rsidRPr="00C93C5C">
        <w:rPr>
          <w:rFonts w:ascii="Palatino Linotype" w:hAnsi="Palatino Linotype"/>
        </w:rPr>
      </w:r>
      <w:r w:rsidRPr="00C93C5C">
        <w:rPr>
          <w:rFonts w:ascii="Palatino Linotype" w:hAnsi="Palatino Linotype"/>
        </w:rPr>
        <w:fldChar w:fldCharType="end"/>
      </w:r>
      <w:r w:rsidRPr="00C93C5C">
        <w:rPr>
          <w:rFonts w:ascii="Palatino Linotype" w:hAnsi="Palatino Linotype"/>
        </w:rPr>
      </w:r>
      <w:r w:rsidRPr="00C93C5C">
        <w:rPr>
          <w:rFonts w:ascii="Palatino Linotype" w:hAnsi="Palatino Linotype"/>
        </w:rPr>
        <w:fldChar w:fldCharType="separate"/>
      </w:r>
      <w:r w:rsidRPr="00C93C5C">
        <w:rPr>
          <w:rFonts w:ascii="Palatino Linotype" w:hAnsi="Palatino Linotype"/>
        </w:rPr>
        <w:t>(2018)</w:t>
      </w:r>
      <w:r w:rsidRPr="00C93C5C">
        <w:rPr>
          <w:rFonts w:ascii="Palatino Linotype" w:hAnsi="Palatino Linotype"/>
        </w:rPr>
        <w:fldChar w:fldCharType="end"/>
      </w:r>
      <w:r w:rsidRPr="00C93C5C">
        <w:rPr>
          <w:rFonts w:ascii="Palatino Linotype" w:hAnsi="Palatino Linotype"/>
        </w:rPr>
        <w:t xml:space="preserve"> believed that prioritizing the implementation of traffic resource control policies could facilitate the construction of modern transportation systems. Regarding funding, the transportation industry of all provinces and cities should be supported by credit funds for policy and development from financial institutions. Hence, it is proposed to broaden the capital channels of the transportation industry and improve their utilization efficiency. Regarding human resources, the transportation industry also needs to train skilled workers in modern technologies and strengthen their international exchange with other countries. </w:t>
      </w:r>
      <w:r w:rsidR="00D8442C" w:rsidRPr="00C93C5C">
        <w:rPr>
          <w:rFonts w:ascii="Palatino Linotype" w:hAnsi="Palatino Linotype"/>
        </w:rPr>
        <w:t xml:space="preserve">It is further proposed to strengthen the incentive policies and optimize the labor structure of the transportation industry. Moreover, in the context of deepening the development of green transportation, the transportation industry should increase the promotion and application of clean fuel vehicles and ships, such as those powered from electrical energy and natural gas, and promote establishment of a low-carbon and efficient green transportation system </w:t>
      </w:r>
      <w:r w:rsidR="00D8442C" w:rsidRPr="00C93C5C">
        <w:rPr>
          <w:rFonts w:ascii="Palatino Linotype" w:hAnsi="Palatino Linotype"/>
        </w:rPr>
        <w:fldChar w:fldCharType="begin">
          <w:fldData xml:space="preserve">PEVuZE5vdGU+PENpdGU+PEF1dGhvcj5NYXJxdWlzPC9BdXRob3I+PFllYXI+MjAxMjwvWWVhcj48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</w:fldData>
        </w:fldChar>
      </w:r>
      <w:r w:rsidR="00D8442C" w:rsidRPr="00C93C5C">
        <w:rPr>
          <w:rFonts w:ascii="Palatino Linotype" w:hAnsi="Palatino Linotype"/>
        </w:rPr>
        <w:instrText xml:space="preserve"> ADDIN EN.CITE </w:instrText>
      </w:r>
      <w:r w:rsidR="00D8442C" w:rsidRPr="00C93C5C">
        <w:rPr>
          <w:rFonts w:ascii="Palatino Linotype" w:hAnsi="Palatino Linotype"/>
        </w:rPr>
        <w:fldChar w:fldCharType="begin">
          <w:fldData xml:space="preserve">PEVuZE5vdGU+PENpdGU+PEF1dGhvcj5NYXJxdWlzPC9BdXRob3I+PFllYXI+MjAxMjwvWWVhcj48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</w:fldData>
        </w:fldChar>
      </w:r>
      <w:r w:rsidR="00D8442C" w:rsidRPr="00C93C5C">
        <w:rPr>
          <w:rFonts w:ascii="Palatino Linotype" w:hAnsi="Palatino Linotype"/>
        </w:rPr>
        <w:instrText xml:space="preserve"> ADDIN EN.CITE.DATA </w:instrText>
      </w:r>
      <w:r w:rsidR="00D8442C" w:rsidRPr="00C93C5C">
        <w:rPr>
          <w:rFonts w:ascii="Palatino Linotype" w:hAnsi="Palatino Linotype"/>
        </w:rPr>
      </w:r>
      <w:r w:rsidR="00D8442C" w:rsidRPr="00C93C5C">
        <w:rPr>
          <w:rFonts w:ascii="Palatino Linotype" w:hAnsi="Palatino Linotype"/>
        </w:rPr>
        <w:fldChar w:fldCharType="end"/>
      </w:r>
      <w:r w:rsidR="00D8442C" w:rsidRPr="00C93C5C">
        <w:rPr>
          <w:rFonts w:ascii="Palatino Linotype" w:hAnsi="Palatino Linotype"/>
        </w:rPr>
      </w:r>
      <w:r w:rsidR="00D8442C" w:rsidRPr="00C93C5C">
        <w:rPr>
          <w:rFonts w:ascii="Palatino Linotype" w:hAnsi="Palatino Linotype"/>
        </w:rPr>
        <w:fldChar w:fldCharType="separate"/>
      </w:r>
      <w:r w:rsidR="00D8442C" w:rsidRPr="00C93C5C">
        <w:rPr>
          <w:rFonts w:ascii="Palatino Linotype" w:hAnsi="Palatino Linotype"/>
        </w:rPr>
        <w:t>(Feng and Wang, 2018; Marquis, 2012)</w:t>
      </w:r>
      <w:r w:rsidR="00D8442C" w:rsidRPr="00C93C5C">
        <w:rPr>
          <w:rFonts w:ascii="Palatino Linotype" w:hAnsi="Palatino Linotype"/>
        </w:rPr>
        <w:fldChar w:fldCharType="end"/>
      </w:r>
      <w:r w:rsidR="00D8442C" w:rsidRPr="00C93C5C">
        <w:rPr>
          <w:rFonts w:ascii="Palatino Linotype" w:hAnsi="Palatino Linotype"/>
        </w:rPr>
        <w:t>.</w:t>
      </w:r>
      <w:r w:rsidR="00D8442C" w:rsidRPr="00C93C5C">
        <w:rPr>
          <w:rFonts w:ascii="Palatino Linotype" w:hAnsi="Palatino Linotype"/>
          <w:color w:val="000000" w:themeColor="text1"/>
          <w:shd w:val="pct15" w:color="auto" w:fill="FFFFFF"/>
        </w:rPr>
        <w:t xml:space="preserve"> </w:t>
      </w:r>
      <w:r w:rsidR="00D8442C" w:rsidRPr="00C93C5C">
        <w:rPr>
          <w:rFonts w:ascii="Palatino Linotype" w:hAnsi="Palatino Linotype"/>
        </w:rPr>
        <w:t>Adopting a strategy of focusing on the reasonable allocation of transportation resources, through the deep integration of advanced technology and transportation, should stimulate further innovation in transportation technology.</w:t>
      </w:r>
    </w:p>
    <w:p w14:paraId="3647E699" w14:textId="77777777" w:rsidR="00A262B0" w:rsidRPr="00C93C5C" w:rsidRDefault="00A262B0" w:rsidP="002F4CAA">
      <w:pPr>
        <w:spacing w:line="360" w:lineRule="auto"/>
        <w:ind w:firstLineChars="200" w:firstLine="480"/>
        <w:rPr>
          <w:rFonts w:ascii="Palatino Linotype" w:hAnsi="Palatino Linotype"/>
        </w:rPr>
      </w:pPr>
    </w:p>
    <w:p w14:paraId="79587D58" w14:textId="5D7C8713" w:rsidR="00471010" w:rsidRPr="00C93C5C" w:rsidRDefault="00371B2D">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5</w:t>
      </w:r>
      <w:r w:rsidR="009E4CD3" w:rsidRPr="00C93C5C">
        <w:rPr>
          <w:rFonts w:ascii="Palatino Linotype" w:hAnsi="Palatino Linotype"/>
          <w:b w:val="0"/>
          <w:sz w:val="32"/>
          <w:szCs w:val="32"/>
        </w:rPr>
        <w:t xml:space="preserve"> Conclusion</w:t>
      </w:r>
      <w:r w:rsidR="00D8442C" w:rsidRPr="00C93C5C">
        <w:rPr>
          <w:rFonts w:ascii="Palatino Linotype" w:hAnsi="Palatino Linotype"/>
          <w:b w:val="0"/>
          <w:sz w:val="32"/>
          <w:szCs w:val="32"/>
        </w:rPr>
        <w:t>s</w:t>
      </w:r>
    </w:p>
    <w:p w14:paraId="13FF2C55" w14:textId="77777777" w:rsidR="00C55358" w:rsidRPr="00C93C5C" w:rsidRDefault="00C55358" w:rsidP="00C20FDC">
      <w:pPr>
        <w:spacing w:line="480" w:lineRule="auto"/>
        <w:ind w:firstLine="480"/>
        <w:rPr>
          <w:rFonts w:ascii="Palatino Linotype" w:hAnsi="Palatino Linotype"/>
        </w:rPr>
      </w:pPr>
      <w:r w:rsidRPr="00C93C5C">
        <w:rPr>
          <w:rFonts w:ascii="Palatino Linotype" w:hAnsi="Palatino Linotype"/>
        </w:rPr>
        <w:t xml:space="preserve">The transportation industry of any country links the production, </w:t>
      </w:r>
      <w:r w:rsidRPr="00C93C5C">
        <w:rPr>
          <w:rFonts w:ascii="Palatino Linotype" w:hAnsi="Palatino Linotype"/>
        </w:rPr>
        <w:lastRenderedPageBreak/>
        <w:t>exchange, distribution and use of social production activities. It is key to allocating and optimizing the use of resources while strengthening the links between regional economies. However, the development of the transportation industry is also facing worldwide problems of environmental pollution. Hence, based on the perspective of environmental constraints, exploring the capacity utilization (CU) of the transportation industry is an important prerequisite to achieve capacity optimization and promote greener and more efficient industrial development.</w:t>
      </w:r>
    </w:p>
    <w:p w14:paraId="3F54696F" w14:textId="77777777" w:rsidR="00C55358" w:rsidRPr="00C93C5C" w:rsidRDefault="00C55358" w:rsidP="00C20FDC">
      <w:pPr>
        <w:spacing w:line="480" w:lineRule="auto"/>
        <w:ind w:firstLineChars="200" w:firstLine="480"/>
        <w:rPr>
          <w:rFonts w:ascii="Palatino Linotype" w:hAnsi="Palatino Linotype"/>
        </w:rPr>
      </w:pPr>
      <w:r w:rsidRPr="00C93C5C">
        <w:rPr>
          <w:rFonts w:ascii="Palatino Linotype" w:hAnsi="Palatino Linotype"/>
        </w:rPr>
        <w:t>In order to accurately reflect the actual transportation industry CU status, this research has considered the environmental pollution caused by transportation, and established a CU evaluation index that includes energy consumption and CO</w:t>
      </w:r>
      <w:r w:rsidRPr="00C93C5C">
        <w:rPr>
          <w:rFonts w:ascii="Palatino Linotype" w:hAnsi="Palatino Linotype"/>
          <w:vertAlign w:val="subscript"/>
        </w:rPr>
        <w:t>2</w:t>
      </w:r>
      <w:r w:rsidRPr="00C93C5C">
        <w:rPr>
          <w:rFonts w:ascii="Palatino Linotype" w:hAnsi="Palatino Linotype"/>
        </w:rPr>
        <w:t xml:space="preserve"> emissions. The CU of China's transportation industry in the period 2011-2017 has been measured through the use of two improved DEA-based difference methods. Simultaneously, the status quo of CU has been assessed at the national and regional levels. This research study has considered a series of influencing factors of CU, and explored effective mechanisms to increase it. Hence, this study expands the existing knowledge on measurement models of CU, that also allow</w:t>
      </w:r>
      <w:r w:rsidRPr="00C93C5C">
        <w:rPr>
          <w:rFonts w:ascii="Palatino Linotype" w:hAnsi="Palatino Linotype"/>
          <w:color w:val="000000" w:themeColor="text1"/>
        </w:rPr>
        <w:t xml:space="preserve"> formulating targeted capacity utilization improvement strategies. In doing so, it also has the potential for establishing of a comprehensive transportation industry CU monitoring system. The main research conclusions of this study are as follows:</w:t>
      </w:r>
    </w:p>
    <w:p w14:paraId="3BE6D0E3" w14:textId="36E20EA4" w:rsidR="00471010" w:rsidRPr="00C93C5C" w:rsidRDefault="009E4CD3" w:rsidP="00C20FDC">
      <w:pPr>
        <w:spacing w:line="480" w:lineRule="auto"/>
        <w:ind w:firstLineChars="200" w:firstLine="480"/>
        <w:rPr>
          <w:rFonts w:ascii="Palatino Linotype" w:hAnsi="Palatino Linotype"/>
        </w:rPr>
      </w:pPr>
      <w:r w:rsidRPr="00C93C5C">
        <w:rPr>
          <w:rFonts w:ascii="Palatino Linotype" w:hAnsi="Palatino Linotype"/>
        </w:rPr>
        <w:t xml:space="preserve"> (1) </w:t>
      </w:r>
      <w:r w:rsidR="00904F3B" w:rsidRPr="00C93C5C">
        <w:rPr>
          <w:rFonts w:ascii="Palatino Linotype" w:hAnsi="Palatino Linotype"/>
        </w:rPr>
        <w:t xml:space="preserve">The results of CU measured by the two DEA-based difference </w:t>
      </w:r>
      <w:r w:rsidR="00904F3B" w:rsidRPr="00C93C5C">
        <w:rPr>
          <w:rFonts w:ascii="Palatino Linotype" w:hAnsi="Palatino Linotype"/>
        </w:rPr>
        <w:lastRenderedPageBreak/>
        <w:t>models are coherent and stable.</w:t>
      </w:r>
      <w:r w:rsidRPr="00C93C5C">
        <w:rPr>
          <w:rFonts w:ascii="Palatino Linotype" w:hAnsi="Palatino Linotype"/>
        </w:rPr>
        <w:t xml:space="preserve"> Adding a direct link between variable input and undesired output in the model can not only truly reflect the production characteristics of the transportation industry, but also make the measurement model structure more optimized, </w:t>
      </w:r>
      <w:r w:rsidR="005153BD" w:rsidRPr="00C93C5C">
        <w:rPr>
          <w:rFonts w:ascii="Palatino Linotype" w:hAnsi="Palatino Linotype"/>
        </w:rPr>
        <w:t xml:space="preserve">thereby </w:t>
      </w:r>
      <w:r w:rsidRPr="00C93C5C">
        <w:rPr>
          <w:rFonts w:ascii="Palatino Linotype" w:hAnsi="Palatino Linotype"/>
        </w:rPr>
        <w:t>further improving the accuracy of the CU ind</w:t>
      </w:r>
      <w:r w:rsidR="00762058" w:rsidRPr="00C93C5C">
        <w:rPr>
          <w:rFonts w:ascii="Palatino Linotype" w:hAnsi="Palatino Linotype"/>
        </w:rPr>
        <w:t>ex</w:t>
      </w:r>
      <w:r w:rsidRPr="00C93C5C">
        <w:rPr>
          <w:rFonts w:ascii="Palatino Linotype" w:hAnsi="Palatino Linotype"/>
        </w:rPr>
        <w:t xml:space="preserve"> measurement.</w:t>
      </w:r>
    </w:p>
    <w:p w14:paraId="20E86444" w14:textId="444F8DEF" w:rsidR="00471010" w:rsidRPr="00C93C5C" w:rsidRDefault="009E4CD3" w:rsidP="00C20FDC">
      <w:pPr>
        <w:spacing w:line="480" w:lineRule="auto"/>
        <w:ind w:firstLineChars="200" w:firstLine="480"/>
        <w:rPr>
          <w:rFonts w:ascii="Palatino Linotype" w:hAnsi="Palatino Linotype"/>
        </w:rPr>
      </w:pPr>
      <w:r w:rsidRPr="00C93C5C">
        <w:rPr>
          <w:rFonts w:ascii="Palatino Linotype" w:hAnsi="Palatino Linotype"/>
        </w:rPr>
        <w:t xml:space="preserve"> (2) The average CU value of China's transportation industry during </w:t>
      </w:r>
      <w:r w:rsidR="005153BD" w:rsidRPr="00C93C5C">
        <w:rPr>
          <w:rFonts w:ascii="Palatino Linotype" w:hAnsi="Palatino Linotype"/>
        </w:rPr>
        <w:t xml:space="preserve">the period </w:t>
      </w:r>
      <w:r w:rsidRPr="00C93C5C">
        <w:rPr>
          <w:rFonts w:ascii="Palatino Linotype" w:hAnsi="Palatino Linotype"/>
        </w:rPr>
        <w:t xml:space="preserve">2011-2017 </w:t>
      </w:r>
      <w:r w:rsidR="00DC5641" w:rsidRPr="00C93C5C">
        <w:rPr>
          <w:rFonts w:ascii="Palatino Linotype" w:hAnsi="Palatino Linotype"/>
        </w:rPr>
        <w:t>i</w:t>
      </w:r>
      <w:r w:rsidRPr="00C93C5C">
        <w:rPr>
          <w:rFonts w:ascii="Palatino Linotype" w:hAnsi="Palatino Linotype"/>
        </w:rPr>
        <w:t xml:space="preserve">s 0.0260, </w:t>
      </w:r>
      <w:r w:rsidR="005153BD" w:rsidRPr="00C93C5C">
        <w:rPr>
          <w:rFonts w:ascii="Palatino Linotype" w:hAnsi="Palatino Linotype"/>
        </w:rPr>
        <w:t>with</w:t>
      </w:r>
      <w:r w:rsidRPr="00C93C5C">
        <w:rPr>
          <w:rFonts w:ascii="Palatino Linotype" w:hAnsi="Palatino Linotype"/>
        </w:rPr>
        <w:t xml:space="preserve"> 2014 as the critical point, </w:t>
      </w:r>
      <w:r w:rsidR="005153BD" w:rsidRPr="00C93C5C">
        <w:rPr>
          <w:rFonts w:ascii="Palatino Linotype" w:hAnsi="Palatino Linotype"/>
        </w:rPr>
        <w:t xml:space="preserve">thereby </w:t>
      </w:r>
      <w:r w:rsidRPr="00C93C5C">
        <w:rPr>
          <w:rFonts w:ascii="Palatino Linotype" w:hAnsi="Palatino Linotype"/>
        </w:rPr>
        <w:t xml:space="preserve">showing a trend </w:t>
      </w:r>
      <w:r w:rsidR="005153BD" w:rsidRPr="00C93C5C">
        <w:rPr>
          <w:rFonts w:ascii="Palatino Linotype" w:hAnsi="Palatino Linotype"/>
        </w:rPr>
        <w:t xml:space="preserve">to </w:t>
      </w:r>
      <w:r w:rsidRPr="00C93C5C">
        <w:rPr>
          <w:rFonts w:ascii="Palatino Linotype" w:hAnsi="Palatino Linotype"/>
        </w:rPr>
        <w:t xml:space="preserve">first decline and then increase. </w:t>
      </w:r>
      <w:r w:rsidR="005153BD" w:rsidRPr="00C93C5C">
        <w:rPr>
          <w:rFonts w:ascii="Palatino Linotype" w:hAnsi="Palatino Linotype"/>
        </w:rPr>
        <w:t xml:space="preserve">This </w:t>
      </w:r>
      <w:r w:rsidR="005336AF" w:rsidRPr="00C93C5C">
        <w:rPr>
          <w:rFonts w:ascii="Palatino Linotype" w:hAnsi="Palatino Linotype"/>
        </w:rPr>
        <w:t>means that China's transportation industry does have the underutilization of capacity</w:t>
      </w:r>
      <w:r w:rsidRPr="00C93C5C">
        <w:rPr>
          <w:rFonts w:ascii="Palatino Linotype" w:hAnsi="Palatino Linotype"/>
        </w:rPr>
        <w:t>, especially in the past three years.</w:t>
      </w:r>
    </w:p>
    <w:p w14:paraId="0E5B4957" w14:textId="4487EEF9" w:rsidR="00471010" w:rsidRPr="00C93C5C" w:rsidRDefault="009E4CD3" w:rsidP="00C20FDC">
      <w:pPr>
        <w:spacing w:line="480" w:lineRule="auto"/>
        <w:ind w:firstLineChars="200" w:firstLine="480"/>
        <w:rPr>
          <w:rFonts w:ascii="Palatino Linotype" w:hAnsi="Palatino Linotype"/>
        </w:rPr>
      </w:pPr>
      <w:r w:rsidRPr="00C93C5C">
        <w:rPr>
          <w:rFonts w:ascii="Palatino Linotype" w:hAnsi="Palatino Linotype"/>
        </w:rPr>
        <w:t xml:space="preserve"> (3) Regional differences in CU levels in the transportation industry are significant. During the study period, compared with the CU levels in Northeast</w:t>
      </w:r>
      <w:r w:rsidR="00DC5641" w:rsidRPr="00C93C5C">
        <w:rPr>
          <w:rFonts w:ascii="Palatino Linotype" w:hAnsi="Palatino Linotype"/>
        </w:rPr>
        <w:t>ern</w:t>
      </w:r>
      <w:r w:rsidRPr="00C93C5C">
        <w:rPr>
          <w:rFonts w:ascii="Palatino Linotype" w:hAnsi="Palatino Linotype"/>
        </w:rPr>
        <w:t xml:space="preserve"> China and Northwest</w:t>
      </w:r>
      <w:r w:rsidR="00DC5641" w:rsidRPr="00C93C5C">
        <w:rPr>
          <w:rFonts w:ascii="Palatino Linotype" w:hAnsi="Palatino Linotype"/>
        </w:rPr>
        <w:t>ern</w:t>
      </w:r>
      <w:r w:rsidRPr="00C93C5C">
        <w:rPr>
          <w:rFonts w:ascii="Palatino Linotype" w:hAnsi="Palatino Linotype"/>
        </w:rPr>
        <w:t xml:space="preserve"> China, the issue of underutilization of capacity in </w:t>
      </w:r>
      <w:r w:rsidR="00563E7C" w:rsidRPr="00C93C5C">
        <w:rPr>
          <w:rFonts w:ascii="Palatino Linotype" w:hAnsi="Palatino Linotype"/>
        </w:rPr>
        <w:t>Southwestern</w:t>
      </w:r>
      <w:r w:rsidRPr="00C93C5C">
        <w:rPr>
          <w:rFonts w:ascii="Palatino Linotype" w:hAnsi="Palatino Linotype"/>
        </w:rPr>
        <w:t xml:space="preserve"> China was the most serious.</w:t>
      </w:r>
    </w:p>
    <w:p w14:paraId="5F1950C4" w14:textId="2B98F70D" w:rsidR="00471010" w:rsidRPr="00C93C5C" w:rsidRDefault="009E4CD3" w:rsidP="00C20FDC">
      <w:pPr>
        <w:spacing w:line="480" w:lineRule="auto"/>
        <w:ind w:firstLineChars="200" w:firstLine="480"/>
        <w:rPr>
          <w:rFonts w:ascii="Palatino Linotype" w:hAnsi="Palatino Linotype"/>
        </w:rPr>
      </w:pPr>
      <w:r w:rsidRPr="00C93C5C">
        <w:rPr>
          <w:rFonts w:ascii="Palatino Linotype" w:hAnsi="Palatino Linotype"/>
        </w:rPr>
        <w:t xml:space="preserve"> (4)</w:t>
      </w:r>
      <w:r w:rsidR="009C0491" w:rsidRPr="00C93C5C">
        <w:rPr>
          <w:rFonts w:ascii="Palatino Linotype" w:hAnsi="Palatino Linotype"/>
        </w:rPr>
        <w:t xml:space="preserve"> </w:t>
      </w:r>
      <w:r w:rsidR="00904F3B" w:rsidRPr="00C93C5C">
        <w:rPr>
          <w:rFonts w:ascii="Palatino Linotype" w:hAnsi="Palatino Linotype"/>
          <w:color w:val="000000"/>
        </w:rPr>
        <w:t>Promoting the development of transportation technology innovations and optimizing transportation resources use are key mechanisms to improve the CU.</w:t>
      </w:r>
      <w:r w:rsidR="00904F3B" w:rsidRPr="00C93C5C">
        <w:rPr>
          <w:rFonts w:ascii="Palatino Linotype" w:hAnsi="Palatino Linotype"/>
        </w:rPr>
        <w:t xml:space="preserve"> The government and each region should formulate specific measures to optimize the CU based on the current CU status of each region, so as to improve the overall CU level of the national transportation industry.</w:t>
      </w:r>
    </w:p>
    <w:p w14:paraId="01EB3BD6" w14:textId="77777777" w:rsidR="00DB129E" w:rsidRPr="00C93C5C" w:rsidRDefault="00DB129E" w:rsidP="00C20FDC">
      <w:pPr>
        <w:spacing w:line="480" w:lineRule="auto"/>
        <w:ind w:firstLineChars="200" w:firstLine="480"/>
        <w:rPr>
          <w:rFonts w:ascii="Palatino Linotype" w:hAnsi="Palatino Linotype"/>
        </w:rPr>
      </w:pPr>
      <w:r w:rsidRPr="00C93C5C">
        <w:rPr>
          <w:rFonts w:ascii="Palatino Linotype" w:hAnsi="Palatino Linotype"/>
        </w:rPr>
        <w:t xml:space="preserve">In the implementation of supply-side structural reforms, adopting targeted policies is also key to build an integrated transportation system and </w:t>
      </w:r>
      <w:r w:rsidRPr="00C93C5C">
        <w:rPr>
          <w:rFonts w:ascii="Palatino Linotype" w:hAnsi="Palatino Linotype"/>
        </w:rPr>
        <w:lastRenderedPageBreak/>
        <w:t>promoting social and economic development. Establishing a comprehensive transportation industry CU monitoring system in various regions will allow the government to implement surgical measures for CU improvement. This will allow them to balance the differential economic development of the various regions and better allocate the economic resources invested in transportation. Thus, in regions where the issue of underutilization of capacity is more serious, it is necessary to improve the CU level by better planning the limited transportation input resources, improving the use of transportation capital, and training high-tech industry workers. There is also a need to foster research and technological innovation to improve the overall development of the transportation industry.</w:t>
      </w:r>
    </w:p>
    <w:p w14:paraId="48B45D2B" w14:textId="77777777" w:rsidR="00DB129E" w:rsidRPr="00C93C5C" w:rsidRDefault="00DB129E" w:rsidP="00C20FDC">
      <w:pPr>
        <w:spacing w:line="480" w:lineRule="auto"/>
        <w:ind w:firstLineChars="200" w:firstLine="480"/>
        <w:rPr>
          <w:rFonts w:ascii="Palatino Linotype" w:hAnsi="Palatino Linotype"/>
        </w:rPr>
      </w:pPr>
      <w:r w:rsidRPr="00C93C5C">
        <w:rPr>
          <w:rFonts w:ascii="Palatino Linotype" w:hAnsi="Palatino Linotype"/>
        </w:rPr>
        <w:t xml:space="preserve">This research study has two main limitations. First, the study uses DEA-based difference methods on 30 provinces and cities assuming these decision-making units (DMUs) are independent from each other. However, these DMUs are not completely independent. Due to the potential for collaborative production methods of the transportation industry, exchanges and cooperation in various Chinese regions have been promoted. As a result, the economic development of these collaborating regions has been closely related. This may have caused some minor deviations in the calculation of the CU indices in some provinces and cities. From the perspective of spatial econometrics, though, exploring CU in the transportation industry still is a relatively unchartered area of research. </w:t>
      </w:r>
    </w:p>
    <w:p w14:paraId="4F7FDA53" w14:textId="77777777" w:rsidR="00DB129E" w:rsidRPr="00C93C5C" w:rsidRDefault="00DB129E" w:rsidP="00C20FDC">
      <w:pPr>
        <w:spacing w:line="480" w:lineRule="auto"/>
        <w:ind w:firstLineChars="200" w:firstLine="480"/>
        <w:rPr>
          <w:rFonts w:ascii="Palatino Linotype" w:hAnsi="Palatino Linotype"/>
        </w:rPr>
      </w:pPr>
      <w:r w:rsidRPr="00C93C5C">
        <w:rPr>
          <w:rFonts w:ascii="Palatino Linotype" w:hAnsi="Palatino Linotype"/>
        </w:rPr>
        <w:lastRenderedPageBreak/>
        <w:t xml:space="preserve">Second, </w:t>
      </w:r>
      <w:r w:rsidRPr="00C93C5C">
        <w:rPr>
          <w:rFonts w:ascii="Palatino Linotype" w:hAnsi="Palatino Linotype"/>
          <w:color w:val="000000"/>
        </w:rPr>
        <w:t>due to restrictions of data availability, this article only estimates CO</w:t>
      </w:r>
      <w:r w:rsidRPr="00C93C5C">
        <w:rPr>
          <w:rFonts w:ascii="Palatino Linotype" w:hAnsi="Palatino Linotype"/>
          <w:color w:val="000000"/>
          <w:vertAlign w:val="subscript"/>
        </w:rPr>
        <w:t>2</w:t>
      </w:r>
      <w:r w:rsidRPr="00C93C5C">
        <w:rPr>
          <w:rFonts w:ascii="Palatino Linotype" w:hAnsi="Palatino Linotype"/>
          <w:color w:val="000000"/>
        </w:rPr>
        <w:t xml:space="preserve"> emissions generated by the consumption of major energy sources, such as gasoline and natural gas. This simplification may have also caused some deviations from the actual levels of China's transportation industry CO</w:t>
      </w:r>
      <w:r w:rsidRPr="00C93C5C">
        <w:rPr>
          <w:rFonts w:ascii="Palatino Linotype" w:hAnsi="Palatino Linotype"/>
          <w:color w:val="000000"/>
          <w:vertAlign w:val="subscript"/>
        </w:rPr>
        <w:t>2</w:t>
      </w:r>
      <w:r w:rsidRPr="00C93C5C">
        <w:rPr>
          <w:rFonts w:ascii="Palatino Linotype" w:hAnsi="Palatino Linotype"/>
          <w:color w:val="000000"/>
        </w:rPr>
        <w:t xml:space="preserve"> emissions.</w:t>
      </w:r>
      <w:r w:rsidRPr="00C93C5C">
        <w:rPr>
          <w:rFonts w:ascii="Palatino Linotype" w:hAnsi="Palatino Linotype"/>
        </w:rPr>
        <w:t xml:space="preserve"> Similarly, this research study only established a CU evaluation system using CO</w:t>
      </w:r>
      <w:r w:rsidRPr="00C93C5C">
        <w:rPr>
          <w:rFonts w:ascii="Palatino Linotype" w:hAnsi="Palatino Linotype"/>
          <w:vertAlign w:val="subscript"/>
        </w:rPr>
        <w:t>2</w:t>
      </w:r>
      <w:r w:rsidRPr="00C93C5C">
        <w:rPr>
          <w:rFonts w:ascii="Palatino Linotype" w:hAnsi="Palatino Linotype"/>
        </w:rPr>
        <w:t xml:space="preserve"> emissions as the undesired output. However, in real contexts, sulfide and nitride compounds produced by energy consumption, even the noise generated by transportation, also cause air pollution. Therefore, future research on transportation CU measurement should consider improving the evaluation index system proposed here by adding other representative variables.</w:t>
      </w:r>
    </w:p>
    <w:p w14:paraId="7E501D01" w14:textId="77777777" w:rsidR="00C20FDC" w:rsidRPr="00C93C5C" w:rsidRDefault="00C20FDC" w:rsidP="00C20FDC">
      <w:pPr>
        <w:spacing w:line="480" w:lineRule="auto"/>
        <w:ind w:firstLineChars="200" w:firstLine="480"/>
        <w:rPr>
          <w:rFonts w:ascii="Palatino Linotype" w:hAnsi="Palatino Linotype"/>
        </w:rPr>
      </w:pPr>
    </w:p>
    <w:p w14:paraId="55143F7F" w14:textId="77777777" w:rsidR="00C20FDC" w:rsidRPr="00C93C5C" w:rsidRDefault="00C20FDC" w:rsidP="00C20FDC">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Data available</w:t>
      </w:r>
    </w:p>
    <w:p w14:paraId="62759CFB" w14:textId="707EA909" w:rsidR="00C20FDC" w:rsidRPr="00C93C5C" w:rsidRDefault="00C20FDC" w:rsidP="00C20FDC">
      <w:pPr>
        <w:spacing w:line="480" w:lineRule="auto"/>
        <w:ind w:firstLineChars="200" w:firstLine="480"/>
        <w:rPr>
          <w:rFonts w:ascii="Palatino Linotype" w:hAnsi="Palatino Linotype"/>
        </w:rPr>
      </w:pPr>
      <w:r w:rsidRPr="00C93C5C">
        <w:rPr>
          <w:rFonts w:ascii="Palatino Linotype" w:hAnsi="Palatino Linotype"/>
        </w:rPr>
        <w:t xml:space="preserve">Data can be obtained from the corresponding author. This study aims to measure the capacity utilization of China's transportation industry from 2011 to 2019. As the 2018 data needs to be obtained from the 2019 statistical yearbook, and the 2019 China Energy Statistical Yearbook and the 2019 statistical yearbooks of some provinces and cities have not yet been released, the 2018 capacity utilization data is temporarily missing. Similarly, the capacity utilization data for 2019 cannot be measured temporarily. The follow-up of this study will query and calculate the research data as soon as the relevant yearbook is released, and timely supplement the results of the </w:t>
      </w:r>
      <w:r w:rsidRPr="00C93C5C">
        <w:rPr>
          <w:rFonts w:ascii="Palatino Linotype" w:hAnsi="Palatino Linotype"/>
        </w:rPr>
        <w:lastRenderedPageBreak/>
        <w:t>2018 and 2019 capacity utilization data.</w:t>
      </w:r>
    </w:p>
    <w:p w14:paraId="7E21AC3F" w14:textId="21726AA3" w:rsidR="00A262B0" w:rsidRPr="00C93C5C" w:rsidRDefault="00A262B0" w:rsidP="00C20FDC">
      <w:pPr>
        <w:spacing w:line="480" w:lineRule="auto"/>
        <w:rPr>
          <w:rFonts w:ascii="Palatino Linotype" w:hAnsi="Palatino Linotype"/>
        </w:rPr>
      </w:pPr>
    </w:p>
    <w:p w14:paraId="670855C0" w14:textId="77777777" w:rsidR="00397A12" w:rsidRPr="00C93C5C" w:rsidRDefault="00397A12" w:rsidP="00397A12">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t>Acknowledgments</w:t>
      </w:r>
    </w:p>
    <w:p w14:paraId="45CE992A" w14:textId="3B042538" w:rsidR="00397A12" w:rsidRPr="00C93C5C" w:rsidRDefault="005C2D8E" w:rsidP="00C20FDC">
      <w:pPr>
        <w:spacing w:line="480" w:lineRule="auto"/>
        <w:ind w:firstLineChars="200" w:firstLine="480"/>
        <w:rPr>
          <w:rFonts w:ascii="Palatino Linotype" w:hAnsi="Palatino Linotype"/>
        </w:rPr>
      </w:pPr>
      <w:r w:rsidRPr="00C93C5C">
        <w:rPr>
          <w:rFonts w:ascii="Palatino Linotype" w:hAnsi="Palatino Linotype"/>
        </w:rPr>
        <w:t xml:space="preserve">This research is supported by the </w:t>
      </w:r>
      <w:r w:rsidR="0058064E" w:rsidRPr="00C93C5C">
        <w:rPr>
          <w:rFonts w:ascii="Palatino Linotype" w:hAnsi="Palatino Linotype"/>
        </w:rPr>
        <w:t>National Natural Science Foundation (NSFC, No.71671181</w:t>
      </w:r>
      <w:r w:rsidR="00C93C5C">
        <w:rPr>
          <w:rFonts w:ascii="Palatino Linotype" w:hAnsi="Palatino Linotype" w:hint="eastAsia"/>
        </w:rPr>
        <w:t>,</w:t>
      </w:r>
      <w:r w:rsidR="00C93C5C">
        <w:rPr>
          <w:rFonts w:hint="eastAsia"/>
        </w:rPr>
        <w:t xml:space="preserve"> </w:t>
      </w:r>
      <w:r w:rsidR="00C93C5C" w:rsidRPr="00C93C5C">
        <w:rPr>
          <w:rFonts w:ascii="Palatino Linotype" w:hAnsi="Palatino Linotype"/>
        </w:rPr>
        <w:t>No</w:t>
      </w:r>
      <w:r w:rsidR="00C93C5C">
        <w:rPr>
          <w:rFonts w:ascii="Palatino Linotype" w:hAnsi="Palatino Linotype" w:hint="eastAsia"/>
        </w:rPr>
        <w:t>.</w:t>
      </w:r>
      <w:r w:rsidR="00C93C5C" w:rsidRPr="00C93C5C">
        <w:rPr>
          <w:rFonts w:ascii="Palatino Linotype" w:hAnsi="Palatino Linotype"/>
        </w:rPr>
        <w:t>71971029</w:t>
      </w:r>
      <w:r w:rsidR="0058064E" w:rsidRPr="00C93C5C">
        <w:rPr>
          <w:rFonts w:ascii="Palatino Linotype" w:hAnsi="Palatino Linotype"/>
        </w:rPr>
        <w:t>);</w:t>
      </w:r>
      <w:r w:rsidRPr="00C93C5C">
        <w:rPr>
          <w:rFonts w:ascii="Palatino Linotype" w:hAnsi="Palatino Linotype"/>
        </w:rPr>
        <w:t xml:space="preserve"> National Social Science Fund Post-financing projects</w:t>
      </w:r>
      <w:r w:rsidR="00055B81" w:rsidRPr="00C93C5C">
        <w:rPr>
          <w:rFonts w:ascii="Palatino Linotype" w:hAnsi="Palatino Linotype"/>
        </w:rPr>
        <w:t xml:space="preserve"> </w:t>
      </w:r>
      <w:r w:rsidRPr="00C93C5C">
        <w:rPr>
          <w:rFonts w:ascii="Palatino Linotype" w:hAnsi="Palatino Linotype"/>
        </w:rPr>
        <w:t>(No.19FJYB017); Humanity and Social Science Program Foundation of the Minist</w:t>
      </w:r>
      <w:r w:rsidR="00055B81" w:rsidRPr="00C93C5C">
        <w:rPr>
          <w:rFonts w:ascii="Palatino Linotype" w:hAnsi="Palatino Linotype"/>
        </w:rPr>
        <w:t>ry of Education of China (</w:t>
      </w:r>
      <w:r w:rsidRPr="00C93C5C">
        <w:rPr>
          <w:rFonts w:ascii="Palatino Linotype" w:hAnsi="Palatino Linotype"/>
        </w:rPr>
        <w:t>No.17YJA790091); List of Key Science and Technology Projects in China’s Transportation Industry in 2018-International Science and Technology Cooperation Project (No.2018-GH-006, No.2019-MS5-100)</w:t>
      </w:r>
      <w:r w:rsidR="00055B81" w:rsidRPr="00C93C5C">
        <w:rPr>
          <w:rFonts w:ascii="Palatino Linotype" w:hAnsi="Palatino Linotype"/>
        </w:rPr>
        <w:t>.</w:t>
      </w:r>
      <w:r w:rsidR="00DB129E" w:rsidRPr="00C93C5C">
        <w:rPr>
          <w:rFonts w:ascii="Palatino Linotype" w:hAnsi="Palatino Linotype"/>
        </w:rPr>
        <w:t xml:space="preserve"> The sixth author also acknowledges the Spanish Ministries of Science and Innovation, a</w:t>
      </w:r>
      <w:r w:rsidR="00442E55" w:rsidRPr="00C93C5C">
        <w:rPr>
          <w:rFonts w:ascii="Palatino Linotype" w:hAnsi="Palatino Linotype"/>
        </w:rPr>
        <w:t>nd Universities for his Ramon y</w:t>
      </w:r>
      <w:r w:rsidR="00442E55" w:rsidRPr="00C93C5C">
        <w:rPr>
          <w:rFonts w:ascii="Palatino Linotype" w:hAnsi="Palatino Linotype" w:hint="eastAsia"/>
        </w:rPr>
        <w:t xml:space="preserve"> </w:t>
      </w:r>
      <w:r w:rsidR="00DB129E" w:rsidRPr="00C93C5C">
        <w:rPr>
          <w:rFonts w:ascii="Palatino Linotype" w:hAnsi="Palatino Linotype"/>
        </w:rPr>
        <w:t>Cajal contract (RYC-2017-22222) co-funded by the European Social Fund.</w:t>
      </w:r>
    </w:p>
    <w:p w14:paraId="4627A7C5" w14:textId="77777777" w:rsidR="00C20FDC" w:rsidRPr="00C93C5C" w:rsidRDefault="00C20FDC" w:rsidP="00C20FDC">
      <w:pPr>
        <w:spacing w:line="360" w:lineRule="auto"/>
        <w:rPr>
          <w:rFonts w:ascii="Palatino Linotype" w:hAnsi="Palatino Linotype"/>
        </w:rPr>
      </w:pPr>
    </w:p>
    <w:p w14:paraId="7A5C00D0" w14:textId="77777777" w:rsidR="00C20FDC" w:rsidRPr="00C93C5C" w:rsidRDefault="00C20FDC" w:rsidP="00397A12">
      <w:pPr>
        <w:spacing w:line="360" w:lineRule="auto"/>
        <w:ind w:firstLineChars="200" w:firstLine="480"/>
        <w:rPr>
          <w:rFonts w:ascii="Palatino Linotype" w:hAnsi="Palatino Linotype"/>
        </w:rPr>
      </w:pPr>
    </w:p>
    <w:p w14:paraId="03C48357" w14:textId="77777777" w:rsidR="00C20FDC" w:rsidRPr="00C93C5C" w:rsidRDefault="00C20FDC" w:rsidP="00397A12">
      <w:pPr>
        <w:spacing w:line="360" w:lineRule="auto"/>
        <w:ind w:firstLineChars="200" w:firstLine="480"/>
        <w:rPr>
          <w:rFonts w:ascii="Palatino Linotype" w:hAnsi="Palatino Linotype"/>
        </w:rPr>
      </w:pPr>
    </w:p>
    <w:p w14:paraId="4EBAC015" w14:textId="77777777" w:rsidR="00C20FDC" w:rsidRPr="00C93C5C" w:rsidRDefault="00C20FDC" w:rsidP="00397A12">
      <w:pPr>
        <w:spacing w:line="360" w:lineRule="auto"/>
        <w:ind w:firstLineChars="200" w:firstLine="480"/>
        <w:rPr>
          <w:rFonts w:ascii="Palatino Linotype" w:hAnsi="Palatino Linotype"/>
        </w:rPr>
      </w:pPr>
    </w:p>
    <w:p w14:paraId="6D67BE7E" w14:textId="77777777" w:rsidR="00C20FDC" w:rsidRPr="00C93C5C" w:rsidRDefault="00C20FDC" w:rsidP="00397A12">
      <w:pPr>
        <w:spacing w:line="360" w:lineRule="auto"/>
        <w:ind w:firstLineChars="200" w:firstLine="480"/>
        <w:rPr>
          <w:rFonts w:ascii="Palatino Linotype" w:hAnsi="Palatino Linotype"/>
        </w:rPr>
      </w:pPr>
    </w:p>
    <w:p w14:paraId="4003D1F2" w14:textId="77777777" w:rsidR="00C20FDC" w:rsidRPr="00C93C5C" w:rsidRDefault="00C20FDC" w:rsidP="00397A12">
      <w:pPr>
        <w:spacing w:line="360" w:lineRule="auto"/>
        <w:ind w:firstLineChars="200" w:firstLine="480"/>
        <w:rPr>
          <w:rFonts w:ascii="Palatino Linotype" w:hAnsi="Palatino Linotype"/>
        </w:rPr>
      </w:pPr>
    </w:p>
    <w:p w14:paraId="6D9A1996" w14:textId="77777777" w:rsidR="00C20FDC" w:rsidRPr="00C93C5C" w:rsidRDefault="00C20FDC" w:rsidP="00397A12">
      <w:pPr>
        <w:spacing w:line="360" w:lineRule="auto"/>
        <w:ind w:firstLineChars="200" w:firstLine="480"/>
        <w:rPr>
          <w:rFonts w:ascii="Palatino Linotype" w:hAnsi="Palatino Linotype"/>
        </w:rPr>
      </w:pPr>
    </w:p>
    <w:p w14:paraId="4BD4862E" w14:textId="77777777" w:rsidR="00C20FDC" w:rsidRPr="00C93C5C" w:rsidRDefault="00C20FDC" w:rsidP="00397A12">
      <w:pPr>
        <w:spacing w:line="360" w:lineRule="auto"/>
        <w:ind w:firstLineChars="200" w:firstLine="480"/>
        <w:rPr>
          <w:rFonts w:ascii="Palatino Linotype" w:hAnsi="Palatino Linotype"/>
        </w:rPr>
      </w:pPr>
    </w:p>
    <w:p w14:paraId="332C61C3" w14:textId="77777777" w:rsidR="00C20FDC" w:rsidRPr="00C93C5C" w:rsidRDefault="00C20FDC" w:rsidP="00397A12">
      <w:pPr>
        <w:spacing w:line="360" w:lineRule="auto"/>
        <w:ind w:firstLineChars="200" w:firstLine="480"/>
        <w:rPr>
          <w:rFonts w:ascii="Palatino Linotype" w:hAnsi="Palatino Linotype"/>
        </w:rPr>
      </w:pPr>
    </w:p>
    <w:p w14:paraId="48AF4184" w14:textId="77777777" w:rsidR="00C20FDC" w:rsidRPr="00C93C5C" w:rsidRDefault="00C20FDC" w:rsidP="00397A12">
      <w:pPr>
        <w:spacing w:line="360" w:lineRule="auto"/>
        <w:ind w:firstLineChars="200" w:firstLine="480"/>
        <w:rPr>
          <w:rFonts w:ascii="Palatino Linotype" w:hAnsi="Palatino Linotype"/>
        </w:rPr>
      </w:pPr>
    </w:p>
    <w:p w14:paraId="48F11BC6" w14:textId="77777777" w:rsidR="00C20FDC" w:rsidRPr="00C93C5C" w:rsidRDefault="00C20FDC" w:rsidP="00807182">
      <w:pPr>
        <w:spacing w:line="360" w:lineRule="auto"/>
        <w:rPr>
          <w:rFonts w:ascii="Palatino Linotype" w:hAnsi="Palatino Linotype"/>
        </w:rPr>
      </w:pPr>
    </w:p>
    <w:p w14:paraId="00142638" w14:textId="77777777" w:rsidR="00807182" w:rsidRPr="00C93C5C" w:rsidRDefault="00807182" w:rsidP="00C20FDC">
      <w:pPr>
        <w:pStyle w:val="Heading1"/>
        <w:spacing w:before="0" w:after="0" w:line="360" w:lineRule="auto"/>
        <w:rPr>
          <w:rFonts w:ascii="Palatino Linotype" w:hAnsi="Palatino Linotype"/>
          <w:b w:val="0"/>
          <w:sz w:val="32"/>
          <w:szCs w:val="32"/>
        </w:rPr>
        <w:sectPr w:rsidR="00807182" w:rsidRPr="00C93C5C" w:rsidSect="00443BB2">
          <w:pgSz w:w="11906" w:h="16838" w:code="9"/>
          <w:pgMar w:top="1440" w:right="1797" w:bottom="1440" w:left="1797" w:header="851" w:footer="992" w:gutter="0"/>
          <w:lnNumType w:countBy="1" w:restart="continuous"/>
          <w:cols w:space="425"/>
          <w:docGrid w:linePitch="326"/>
        </w:sectPr>
      </w:pPr>
    </w:p>
    <w:p w14:paraId="3455BE37" w14:textId="30BA8F31" w:rsidR="00C20FDC" w:rsidRPr="00C93C5C" w:rsidRDefault="00C20FDC" w:rsidP="00C20FDC">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lastRenderedPageBreak/>
        <w:t xml:space="preserve">Appendix </w:t>
      </w:r>
    </w:p>
    <w:p w14:paraId="2187CE54" w14:textId="77777777" w:rsidR="00C06809" w:rsidRPr="00C93C5C" w:rsidRDefault="00C06809" w:rsidP="00C06809">
      <w:pPr>
        <w:spacing w:line="480" w:lineRule="auto"/>
        <w:jc w:val="center"/>
        <w:rPr>
          <w:rFonts w:ascii="Palatino Linotype" w:hAnsi="Palatino Linotype"/>
        </w:rPr>
      </w:pPr>
      <w:r w:rsidRPr="00C93C5C">
        <w:rPr>
          <w:rFonts w:ascii="Palatino Linotype" w:hAnsi="Palatino Linotype"/>
        </w:rPr>
        <w:t>Table A.1 Calculation results of CU values using General form difference method in 30 provinces and cities in China from 2011 to 2017</w:t>
      </w:r>
    </w:p>
    <w:tbl>
      <w:tblPr>
        <w:tblStyle w:val="9"/>
        <w:tblW w:w="0" w:type="auto"/>
        <w:tblLook w:val="04A0" w:firstRow="1" w:lastRow="0" w:firstColumn="1" w:lastColumn="0" w:noHBand="0" w:noVBand="1"/>
      </w:tblPr>
      <w:tblGrid>
        <w:gridCol w:w="1927"/>
        <w:gridCol w:w="936"/>
        <w:gridCol w:w="972"/>
        <w:gridCol w:w="1034"/>
        <w:gridCol w:w="1094"/>
        <w:gridCol w:w="972"/>
        <w:gridCol w:w="1033"/>
        <w:gridCol w:w="1033"/>
        <w:gridCol w:w="70"/>
        <w:gridCol w:w="972"/>
        <w:gridCol w:w="1033"/>
        <w:gridCol w:w="1093"/>
        <w:gridCol w:w="972"/>
        <w:gridCol w:w="1033"/>
      </w:tblGrid>
      <w:tr w:rsidR="00443BB2" w:rsidRPr="00C93C5C" w14:paraId="27AD6628" w14:textId="77777777" w:rsidTr="00D555E6">
        <w:trPr>
          <w:trHeight w:val="408"/>
        </w:trPr>
        <w:tc>
          <w:tcPr>
            <w:tcW w:w="1876" w:type="dxa"/>
            <w:vMerge w:val="restart"/>
          </w:tcPr>
          <w:p w14:paraId="7DF1D94D" w14:textId="15693B3D"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Provinces/Cities</w:t>
            </w:r>
          </w:p>
        </w:tc>
        <w:tc>
          <w:tcPr>
            <w:tcW w:w="2956" w:type="dxa"/>
            <w:gridSpan w:val="3"/>
          </w:tcPr>
          <w:p w14:paraId="422A6B7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2011</w:t>
            </w:r>
          </w:p>
        </w:tc>
        <w:tc>
          <w:tcPr>
            <w:tcW w:w="3112" w:type="dxa"/>
            <w:gridSpan w:val="3"/>
          </w:tcPr>
          <w:p w14:paraId="70697D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2012</w:t>
            </w:r>
          </w:p>
        </w:tc>
        <w:tc>
          <w:tcPr>
            <w:tcW w:w="3119" w:type="dxa"/>
            <w:gridSpan w:val="4"/>
          </w:tcPr>
          <w:p w14:paraId="1A0F36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2013</w:t>
            </w:r>
          </w:p>
        </w:tc>
        <w:tc>
          <w:tcPr>
            <w:tcW w:w="3111" w:type="dxa"/>
            <w:gridSpan w:val="3"/>
          </w:tcPr>
          <w:p w14:paraId="549D0A9F" w14:textId="77777777" w:rsidR="00C06809" w:rsidRPr="00C93C5C" w:rsidRDefault="00C06809" w:rsidP="00D555E6">
            <w:pPr>
              <w:rPr>
                <w:rFonts w:ascii="Palatino Linotype" w:hAnsi="Palatino Linotype"/>
              </w:rPr>
            </w:pPr>
            <w:r w:rsidRPr="00C93C5C">
              <w:rPr>
                <w:rFonts w:ascii="Palatino Linotype" w:hAnsi="Palatino Linotype"/>
              </w:rPr>
              <w:t>2014</w:t>
            </w:r>
          </w:p>
        </w:tc>
      </w:tr>
      <w:tr w:rsidR="00807182" w:rsidRPr="00C93C5C" w14:paraId="70140C9B" w14:textId="77777777" w:rsidTr="00D555E6">
        <w:trPr>
          <w:trHeight w:val="408"/>
        </w:trPr>
        <w:tc>
          <w:tcPr>
            <w:tcW w:w="1876" w:type="dxa"/>
            <w:vMerge/>
            <w:hideMark/>
          </w:tcPr>
          <w:p w14:paraId="4234D1B1" w14:textId="77777777" w:rsidR="00C06809" w:rsidRPr="00C93C5C" w:rsidRDefault="00C06809" w:rsidP="00D555E6">
            <w:pPr>
              <w:spacing w:line="480" w:lineRule="auto"/>
              <w:jc w:val="center"/>
              <w:rPr>
                <w:rFonts w:ascii="Palatino Linotype" w:eastAsia="DengXian" w:hAnsi="Palatino Linotype" w:cs="Times New Roman"/>
              </w:rPr>
            </w:pPr>
          </w:p>
        </w:tc>
        <w:tc>
          <w:tcPr>
            <w:tcW w:w="941" w:type="dxa"/>
            <w:hideMark/>
          </w:tcPr>
          <w:p w14:paraId="7F5D3FE0"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rPr>
                  <m:t>θ</m:t>
                </m:r>
              </m:oMath>
            </m:oMathPara>
          </w:p>
        </w:tc>
        <w:tc>
          <w:tcPr>
            <w:tcW w:w="977" w:type="dxa"/>
            <w:hideMark/>
          </w:tcPr>
          <w:p w14:paraId="376866A4"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i/>
                      </w:rPr>
                    </m:ctrlPr>
                  </m:accPr>
                  <m:e>
                    <m:r>
                      <w:rPr>
                        <w:rFonts w:ascii="Cambria Math" w:hAnsi="Cambria Math" w:cs="Times New Roman"/>
                      </w:rPr>
                      <m:t>θ</m:t>
                    </m:r>
                  </m:e>
                </m:acc>
              </m:oMath>
            </m:oMathPara>
          </w:p>
        </w:tc>
        <w:tc>
          <w:tcPr>
            <w:tcW w:w="1038" w:type="dxa"/>
            <w:hideMark/>
          </w:tcPr>
          <w:p w14:paraId="3B367B91"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099" w:type="dxa"/>
            <w:hideMark/>
          </w:tcPr>
          <w:p w14:paraId="342F4949"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rPr>
                  <m:t>θ</m:t>
                </m:r>
              </m:oMath>
            </m:oMathPara>
          </w:p>
        </w:tc>
        <w:tc>
          <w:tcPr>
            <w:tcW w:w="976" w:type="dxa"/>
            <w:hideMark/>
          </w:tcPr>
          <w:p w14:paraId="151B46AB"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i/>
                      </w:rPr>
                    </m:ctrlPr>
                  </m:accPr>
                  <m:e>
                    <m:r>
                      <w:rPr>
                        <w:rFonts w:ascii="Cambria Math" w:hAnsi="Cambria Math" w:cs="Times New Roman"/>
                      </w:rPr>
                      <m:t>θ</m:t>
                    </m:r>
                  </m:e>
                </m:acc>
              </m:oMath>
            </m:oMathPara>
          </w:p>
        </w:tc>
        <w:tc>
          <w:tcPr>
            <w:tcW w:w="1037" w:type="dxa"/>
            <w:vAlign w:val="center"/>
            <w:hideMark/>
          </w:tcPr>
          <w:p w14:paraId="5272DD1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CU</w:t>
            </w:r>
          </w:p>
        </w:tc>
        <w:tc>
          <w:tcPr>
            <w:tcW w:w="1106" w:type="dxa"/>
            <w:gridSpan w:val="2"/>
            <w:hideMark/>
          </w:tcPr>
          <w:p w14:paraId="1B98CCCB"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rPr>
                  <m:t>θ</m:t>
                </m:r>
              </m:oMath>
            </m:oMathPara>
          </w:p>
        </w:tc>
        <w:tc>
          <w:tcPr>
            <w:tcW w:w="976" w:type="dxa"/>
            <w:hideMark/>
          </w:tcPr>
          <w:p w14:paraId="4FF550E0"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i/>
                      </w:rPr>
                    </m:ctrlPr>
                  </m:accPr>
                  <m:e>
                    <m:r>
                      <w:rPr>
                        <w:rFonts w:ascii="Cambria Math" w:hAnsi="Cambria Math" w:cs="Times New Roman"/>
                      </w:rPr>
                      <m:t>θ</m:t>
                    </m:r>
                  </m:e>
                </m:acc>
              </m:oMath>
            </m:oMathPara>
          </w:p>
        </w:tc>
        <w:tc>
          <w:tcPr>
            <w:tcW w:w="1037" w:type="dxa"/>
            <w:vAlign w:val="center"/>
            <w:hideMark/>
          </w:tcPr>
          <w:p w14:paraId="112C86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CU</w:t>
            </w:r>
          </w:p>
        </w:tc>
        <w:tc>
          <w:tcPr>
            <w:tcW w:w="1098" w:type="dxa"/>
            <w:hideMark/>
          </w:tcPr>
          <w:p w14:paraId="741DAC07"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rPr>
                  <m:t>θ</m:t>
                </m:r>
              </m:oMath>
            </m:oMathPara>
          </w:p>
        </w:tc>
        <w:tc>
          <w:tcPr>
            <w:tcW w:w="976" w:type="dxa"/>
            <w:hideMark/>
          </w:tcPr>
          <w:p w14:paraId="315D7650"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i/>
                      </w:rPr>
                    </m:ctrlPr>
                  </m:accPr>
                  <m:e>
                    <m:r>
                      <w:rPr>
                        <w:rFonts w:ascii="Cambria Math" w:hAnsi="Cambria Math" w:cs="Times New Roman"/>
                      </w:rPr>
                      <m:t>θ</m:t>
                    </m:r>
                  </m:e>
                </m:acc>
              </m:oMath>
            </m:oMathPara>
          </w:p>
        </w:tc>
        <w:tc>
          <w:tcPr>
            <w:tcW w:w="1037" w:type="dxa"/>
            <w:vAlign w:val="center"/>
            <w:hideMark/>
          </w:tcPr>
          <w:p w14:paraId="6990B8F2" w14:textId="77777777" w:rsidR="00C06809" w:rsidRPr="00C93C5C" w:rsidRDefault="00C06809" w:rsidP="00D555E6">
            <w:pPr>
              <w:rPr>
                <w:rFonts w:ascii="Palatino Linotype" w:hAnsi="Palatino Linotype" w:cs="Times New Roman"/>
              </w:rPr>
            </w:pPr>
            <w:r w:rsidRPr="00C93C5C">
              <w:rPr>
                <w:rFonts w:ascii="Palatino Linotype" w:hAnsi="Palatino Linotype" w:cs="Times New Roman"/>
              </w:rPr>
              <w:t>CU</w:t>
            </w:r>
          </w:p>
        </w:tc>
      </w:tr>
      <w:tr w:rsidR="00807182" w:rsidRPr="00C93C5C" w14:paraId="57D4B095" w14:textId="77777777" w:rsidTr="00D555E6">
        <w:trPr>
          <w:trHeight w:val="300"/>
        </w:trPr>
        <w:tc>
          <w:tcPr>
            <w:tcW w:w="1876" w:type="dxa"/>
            <w:noWrap/>
            <w:hideMark/>
          </w:tcPr>
          <w:p w14:paraId="4C34775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Beijing</w:t>
            </w:r>
          </w:p>
        </w:tc>
        <w:tc>
          <w:tcPr>
            <w:tcW w:w="941" w:type="dxa"/>
            <w:noWrap/>
            <w:hideMark/>
          </w:tcPr>
          <w:p w14:paraId="13D3272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6913E1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2D0799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17A03B5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0.0275</w:t>
            </w:r>
          </w:p>
        </w:tc>
        <w:tc>
          <w:tcPr>
            <w:tcW w:w="976" w:type="dxa"/>
            <w:noWrap/>
            <w:vAlign w:val="center"/>
            <w:hideMark/>
          </w:tcPr>
          <w:p w14:paraId="79119E9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0.1352</w:t>
            </w:r>
          </w:p>
        </w:tc>
        <w:tc>
          <w:tcPr>
            <w:tcW w:w="1037" w:type="dxa"/>
            <w:noWrap/>
            <w:vAlign w:val="center"/>
            <w:hideMark/>
          </w:tcPr>
          <w:p w14:paraId="33FD2DB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0.1077</w:t>
            </w:r>
          </w:p>
        </w:tc>
        <w:tc>
          <w:tcPr>
            <w:tcW w:w="1106" w:type="dxa"/>
            <w:gridSpan w:val="2"/>
            <w:noWrap/>
            <w:vAlign w:val="center"/>
            <w:hideMark/>
          </w:tcPr>
          <w:p w14:paraId="12CEB34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EC135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753B3AA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7C46897C"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3915524F"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020368B6"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64E88FB4" w14:textId="77777777" w:rsidTr="00D555E6">
        <w:trPr>
          <w:trHeight w:val="300"/>
        </w:trPr>
        <w:tc>
          <w:tcPr>
            <w:tcW w:w="1876" w:type="dxa"/>
            <w:noWrap/>
            <w:hideMark/>
          </w:tcPr>
          <w:p w14:paraId="1587334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Tianjin</w:t>
            </w:r>
          </w:p>
        </w:tc>
        <w:tc>
          <w:tcPr>
            <w:tcW w:w="941" w:type="dxa"/>
            <w:noWrap/>
            <w:hideMark/>
          </w:tcPr>
          <w:p w14:paraId="7EC5F70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0BA31D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0BBC877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5AA5A93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2059535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1DDDDD9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638B70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77612B5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65C9A1B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034DF154"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602FE30E"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28266B21"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14415C2B" w14:textId="77777777" w:rsidTr="00D555E6">
        <w:trPr>
          <w:trHeight w:val="300"/>
        </w:trPr>
        <w:tc>
          <w:tcPr>
            <w:tcW w:w="1876" w:type="dxa"/>
            <w:noWrap/>
            <w:hideMark/>
          </w:tcPr>
          <w:p w14:paraId="48DDC78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Hebei</w:t>
            </w:r>
          </w:p>
        </w:tc>
        <w:tc>
          <w:tcPr>
            <w:tcW w:w="941" w:type="dxa"/>
            <w:noWrap/>
            <w:hideMark/>
          </w:tcPr>
          <w:p w14:paraId="7F3B74E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700C85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6412863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35B32F2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6243F0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279316A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50D820F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0E747A1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257CBB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3D348324"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2297D146"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35443210"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5C18E7E6" w14:textId="77777777" w:rsidTr="00D555E6">
        <w:trPr>
          <w:trHeight w:val="300"/>
        </w:trPr>
        <w:tc>
          <w:tcPr>
            <w:tcW w:w="1876" w:type="dxa"/>
            <w:noWrap/>
            <w:hideMark/>
          </w:tcPr>
          <w:p w14:paraId="2A79949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Shanxi</w:t>
            </w:r>
          </w:p>
        </w:tc>
        <w:tc>
          <w:tcPr>
            <w:tcW w:w="941" w:type="dxa"/>
            <w:noWrap/>
            <w:hideMark/>
          </w:tcPr>
          <w:p w14:paraId="154757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0.4227</w:t>
            </w:r>
          </w:p>
        </w:tc>
        <w:tc>
          <w:tcPr>
            <w:tcW w:w="977" w:type="dxa"/>
            <w:noWrap/>
            <w:hideMark/>
          </w:tcPr>
          <w:p w14:paraId="6CFB5F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0.4227</w:t>
            </w:r>
          </w:p>
        </w:tc>
        <w:tc>
          <w:tcPr>
            <w:tcW w:w="1038" w:type="dxa"/>
            <w:noWrap/>
            <w:hideMark/>
          </w:tcPr>
          <w:p w14:paraId="0286529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61C5D8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0.4230</w:t>
            </w:r>
          </w:p>
        </w:tc>
        <w:tc>
          <w:tcPr>
            <w:tcW w:w="976" w:type="dxa"/>
            <w:noWrap/>
            <w:vAlign w:val="center"/>
            <w:hideMark/>
          </w:tcPr>
          <w:p w14:paraId="393CCDA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0.4230</w:t>
            </w:r>
          </w:p>
        </w:tc>
        <w:tc>
          <w:tcPr>
            <w:tcW w:w="1037" w:type="dxa"/>
            <w:noWrap/>
            <w:vAlign w:val="center"/>
            <w:hideMark/>
          </w:tcPr>
          <w:p w14:paraId="6CA94BC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35CC737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0.3146</w:t>
            </w:r>
          </w:p>
        </w:tc>
        <w:tc>
          <w:tcPr>
            <w:tcW w:w="976" w:type="dxa"/>
            <w:noWrap/>
            <w:vAlign w:val="center"/>
            <w:hideMark/>
          </w:tcPr>
          <w:p w14:paraId="7F76B78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0.4388</w:t>
            </w:r>
          </w:p>
        </w:tc>
        <w:tc>
          <w:tcPr>
            <w:tcW w:w="1037" w:type="dxa"/>
            <w:noWrap/>
            <w:vAlign w:val="center"/>
            <w:hideMark/>
          </w:tcPr>
          <w:p w14:paraId="086CB12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0.1241</w:t>
            </w:r>
          </w:p>
        </w:tc>
        <w:tc>
          <w:tcPr>
            <w:tcW w:w="1098" w:type="dxa"/>
            <w:noWrap/>
            <w:vAlign w:val="center"/>
            <w:hideMark/>
          </w:tcPr>
          <w:p w14:paraId="4CD60F72" w14:textId="77777777" w:rsidR="00C06809" w:rsidRPr="00C93C5C" w:rsidRDefault="00C06809" w:rsidP="00D555E6">
            <w:pPr>
              <w:rPr>
                <w:rFonts w:ascii="Palatino Linotype" w:hAnsi="Palatino Linotype"/>
              </w:rPr>
            </w:pPr>
            <w:r w:rsidRPr="00C93C5C">
              <w:rPr>
                <w:rFonts w:ascii="Palatino Linotype" w:hAnsi="Palatino Linotype"/>
              </w:rPr>
              <w:t>0.2943</w:t>
            </w:r>
          </w:p>
        </w:tc>
        <w:tc>
          <w:tcPr>
            <w:tcW w:w="976" w:type="dxa"/>
            <w:noWrap/>
            <w:vAlign w:val="center"/>
            <w:hideMark/>
          </w:tcPr>
          <w:p w14:paraId="4B1B6B2B" w14:textId="77777777" w:rsidR="00C06809" w:rsidRPr="00C93C5C" w:rsidRDefault="00C06809" w:rsidP="00D555E6">
            <w:pPr>
              <w:rPr>
                <w:rFonts w:ascii="Palatino Linotype" w:hAnsi="Palatino Linotype"/>
              </w:rPr>
            </w:pPr>
            <w:r w:rsidRPr="00C93C5C">
              <w:rPr>
                <w:rFonts w:ascii="Palatino Linotype" w:hAnsi="Palatino Linotype"/>
              </w:rPr>
              <w:t>0.5189</w:t>
            </w:r>
          </w:p>
        </w:tc>
        <w:tc>
          <w:tcPr>
            <w:tcW w:w="1037" w:type="dxa"/>
            <w:noWrap/>
            <w:vAlign w:val="center"/>
            <w:hideMark/>
          </w:tcPr>
          <w:p w14:paraId="75EB39E4" w14:textId="77777777" w:rsidR="00C06809" w:rsidRPr="00C93C5C" w:rsidRDefault="00C06809" w:rsidP="00D555E6">
            <w:pPr>
              <w:rPr>
                <w:rFonts w:ascii="Palatino Linotype" w:hAnsi="Palatino Linotype"/>
              </w:rPr>
            </w:pPr>
            <w:r w:rsidRPr="00C93C5C">
              <w:rPr>
                <w:rFonts w:ascii="Palatino Linotype" w:hAnsi="Palatino Linotype"/>
              </w:rPr>
              <w:t>0.2246</w:t>
            </w:r>
          </w:p>
        </w:tc>
      </w:tr>
      <w:tr w:rsidR="00807182" w:rsidRPr="00C93C5C" w14:paraId="0AD8B8BD" w14:textId="77777777" w:rsidTr="00D555E6">
        <w:trPr>
          <w:trHeight w:val="300"/>
        </w:trPr>
        <w:tc>
          <w:tcPr>
            <w:tcW w:w="1876" w:type="dxa"/>
            <w:noWrap/>
            <w:hideMark/>
          </w:tcPr>
          <w:p w14:paraId="428537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Inner Mongolia</w:t>
            </w:r>
          </w:p>
        </w:tc>
        <w:tc>
          <w:tcPr>
            <w:tcW w:w="941" w:type="dxa"/>
            <w:noWrap/>
            <w:hideMark/>
          </w:tcPr>
          <w:p w14:paraId="0B9BC9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7294C10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0.5044</w:t>
            </w:r>
          </w:p>
        </w:tc>
        <w:tc>
          <w:tcPr>
            <w:tcW w:w="1038" w:type="dxa"/>
            <w:noWrap/>
            <w:hideMark/>
          </w:tcPr>
          <w:p w14:paraId="4FBEC2F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0.5044</w:t>
            </w:r>
          </w:p>
        </w:tc>
        <w:tc>
          <w:tcPr>
            <w:tcW w:w="1099" w:type="dxa"/>
            <w:noWrap/>
            <w:hideMark/>
          </w:tcPr>
          <w:p w14:paraId="644AAD9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FF239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0.5377</w:t>
            </w:r>
          </w:p>
        </w:tc>
        <w:tc>
          <w:tcPr>
            <w:tcW w:w="1037" w:type="dxa"/>
            <w:noWrap/>
            <w:vAlign w:val="center"/>
            <w:hideMark/>
          </w:tcPr>
          <w:p w14:paraId="2A8AF2F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0.5377</w:t>
            </w:r>
          </w:p>
        </w:tc>
        <w:tc>
          <w:tcPr>
            <w:tcW w:w="1106" w:type="dxa"/>
            <w:gridSpan w:val="2"/>
            <w:noWrap/>
            <w:vAlign w:val="center"/>
            <w:hideMark/>
          </w:tcPr>
          <w:p w14:paraId="2F98AA3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0EC7568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0.4005</w:t>
            </w:r>
          </w:p>
        </w:tc>
        <w:tc>
          <w:tcPr>
            <w:tcW w:w="1037" w:type="dxa"/>
            <w:noWrap/>
            <w:vAlign w:val="center"/>
            <w:hideMark/>
          </w:tcPr>
          <w:p w14:paraId="104E47C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0.4005</w:t>
            </w:r>
          </w:p>
        </w:tc>
        <w:tc>
          <w:tcPr>
            <w:tcW w:w="1098" w:type="dxa"/>
            <w:noWrap/>
            <w:vAlign w:val="center"/>
            <w:hideMark/>
          </w:tcPr>
          <w:p w14:paraId="2623E6D2"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4A5ADE1B" w14:textId="77777777" w:rsidR="00C06809" w:rsidRPr="00C93C5C" w:rsidRDefault="00C06809" w:rsidP="00D555E6">
            <w:pPr>
              <w:rPr>
                <w:rFonts w:ascii="Palatino Linotype" w:hAnsi="Palatino Linotype"/>
              </w:rPr>
            </w:pPr>
            <w:r w:rsidRPr="00C93C5C">
              <w:rPr>
                <w:rFonts w:ascii="Palatino Linotype" w:hAnsi="Palatino Linotype"/>
              </w:rPr>
              <w:t>0.4445</w:t>
            </w:r>
          </w:p>
        </w:tc>
        <w:tc>
          <w:tcPr>
            <w:tcW w:w="1037" w:type="dxa"/>
            <w:noWrap/>
            <w:vAlign w:val="center"/>
            <w:hideMark/>
          </w:tcPr>
          <w:p w14:paraId="1B078728" w14:textId="77777777" w:rsidR="00C06809" w:rsidRPr="00C93C5C" w:rsidRDefault="00C06809" w:rsidP="00D555E6">
            <w:pPr>
              <w:rPr>
                <w:rFonts w:ascii="Palatino Linotype" w:hAnsi="Palatino Linotype"/>
              </w:rPr>
            </w:pPr>
            <w:r w:rsidRPr="00C93C5C">
              <w:rPr>
                <w:rFonts w:ascii="Palatino Linotype" w:hAnsi="Palatino Linotype"/>
              </w:rPr>
              <w:t>0.4445</w:t>
            </w:r>
          </w:p>
        </w:tc>
      </w:tr>
      <w:tr w:rsidR="00807182" w:rsidRPr="00C93C5C" w14:paraId="450C8BE7" w14:textId="77777777" w:rsidTr="00D555E6">
        <w:trPr>
          <w:trHeight w:val="300"/>
        </w:trPr>
        <w:tc>
          <w:tcPr>
            <w:tcW w:w="1876" w:type="dxa"/>
            <w:noWrap/>
            <w:hideMark/>
          </w:tcPr>
          <w:p w14:paraId="3733EEC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Liaoning</w:t>
            </w:r>
          </w:p>
        </w:tc>
        <w:tc>
          <w:tcPr>
            <w:tcW w:w="941" w:type="dxa"/>
            <w:noWrap/>
            <w:hideMark/>
          </w:tcPr>
          <w:p w14:paraId="5E5BD9A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0.1555</w:t>
            </w:r>
          </w:p>
        </w:tc>
        <w:tc>
          <w:tcPr>
            <w:tcW w:w="977" w:type="dxa"/>
            <w:noWrap/>
            <w:hideMark/>
          </w:tcPr>
          <w:p w14:paraId="04BAA11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0.1614</w:t>
            </w:r>
          </w:p>
        </w:tc>
        <w:tc>
          <w:tcPr>
            <w:tcW w:w="1038" w:type="dxa"/>
            <w:noWrap/>
            <w:hideMark/>
          </w:tcPr>
          <w:p w14:paraId="06C2774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0.0059</w:t>
            </w:r>
          </w:p>
        </w:tc>
        <w:tc>
          <w:tcPr>
            <w:tcW w:w="1099" w:type="dxa"/>
            <w:noWrap/>
            <w:hideMark/>
          </w:tcPr>
          <w:p w14:paraId="6D67823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6FA54A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3C8DCBF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26D6283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00D1478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77B2E54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2513CF8F"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040E6750" w14:textId="77777777" w:rsidR="00C06809" w:rsidRPr="00C93C5C" w:rsidRDefault="00C06809" w:rsidP="00D555E6">
            <w:pPr>
              <w:rPr>
                <w:rFonts w:ascii="Palatino Linotype" w:hAnsi="Palatino Linotype"/>
              </w:rPr>
            </w:pPr>
            <w:r w:rsidRPr="00C93C5C">
              <w:rPr>
                <w:rFonts w:ascii="Palatino Linotype" w:hAnsi="Palatino Linotype"/>
              </w:rPr>
              <w:t>0.0928</w:t>
            </w:r>
          </w:p>
        </w:tc>
        <w:tc>
          <w:tcPr>
            <w:tcW w:w="1037" w:type="dxa"/>
            <w:noWrap/>
            <w:vAlign w:val="center"/>
            <w:hideMark/>
          </w:tcPr>
          <w:p w14:paraId="379E0AAE" w14:textId="77777777" w:rsidR="00C06809" w:rsidRPr="00C93C5C" w:rsidRDefault="00C06809" w:rsidP="00D555E6">
            <w:pPr>
              <w:rPr>
                <w:rFonts w:ascii="Palatino Linotype" w:hAnsi="Palatino Linotype"/>
              </w:rPr>
            </w:pPr>
            <w:r w:rsidRPr="00C93C5C">
              <w:rPr>
                <w:rFonts w:ascii="Palatino Linotype" w:hAnsi="Palatino Linotype"/>
              </w:rPr>
              <w:t>0.0928</w:t>
            </w:r>
          </w:p>
        </w:tc>
      </w:tr>
      <w:tr w:rsidR="00807182" w:rsidRPr="00C93C5C" w14:paraId="4E185D76" w14:textId="77777777" w:rsidTr="00D555E6">
        <w:trPr>
          <w:trHeight w:val="300"/>
        </w:trPr>
        <w:tc>
          <w:tcPr>
            <w:tcW w:w="1876" w:type="dxa"/>
            <w:noWrap/>
            <w:hideMark/>
          </w:tcPr>
          <w:p w14:paraId="0D5FFCD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Jilin</w:t>
            </w:r>
          </w:p>
        </w:tc>
        <w:tc>
          <w:tcPr>
            <w:tcW w:w="941" w:type="dxa"/>
            <w:noWrap/>
            <w:hideMark/>
          </w:tcPr>
          <w:p w14:paraId="367317A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0.3552</w:t>
            </w:r>
          </w:p>
        </w:tc>
        <w:tc>
          <w:tcPr>
            <w:tcW w:w="977" w:type="dxa"/>
            <w:noWrap/>
            <w:hideMark/>
          </w:tcPr>
          <w:p w14:paraId="786006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0.3552</w:t>
            </w:r>
          </w:p>
        </w:tc>
        <w:tc>
          <w:tcPr>
            <w:tcW w:w="1038" w:type="dxa"/>
            <w:noWrap/>
            <w:hideMark/>
          </w:tcPr>
          <w:p w14:paraId="16DFFDD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2A18F60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0.3034</w:t>
            </w:r>
          </w:p>
        </w:tc>
        <w:tc>
          <w:tcPr>
            <w:tcW w:w="976" w:type="dxa"/>
            <w:noWrap/>
            <w:vAlign w:val="center"/>
            <w:hideMark/>
          </w:tcPr>
          <w:p w14:paraId="1AA3E9E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0.3034</w:t>
            </w:r>
          </w:p>
        </w:tc>
        <w:tc>
          <w:tcPr>
            <w:tcW w:w="1037" w:type="dxa"/>
            <w:noWrap/>
            <w:vAlign w:val="center"/>
            <w:hideMark/>
          </w:tcPr>
          <w:p w14:paraId="1D50F79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4637504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0.3041</w:t>
            </w:r>
          </w:p>
        </w:tc>
        <w:tc>
          <w:tcPr>
            <w:tcW w:w="976" w:type="dxa"/>
            <w:noWrap/>
            <w:vAlign w:val="center"/>
            <w:hideMark/>
          </w:tcPr>
          <w:p w14:paraId="5310316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0.3192</w:t>
            </w:r>
          </w:p>
        </w:tc>
        <w:tc>
          <w:tcPr>
            <w:tcW w:w="1037" w:type="dxa"/>
            <w:noWrap/>
            <w:vAlign w:val="center"/>
            <w:hideMark/>
          </w:tcPr>
          <w:p w14:paraId="2F44F6D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0.0151</w:t>
            </w:r>
          </w:p>
        </w:tc>
        <w:tc>
          <w:tcPr>
            <w:tcW w:w="1098" w:type="dxa"/>
            <w:noWrap/>
            <w:vAlign w:val="center"/>
            <w:hideMark/>
          </w:tcPr>
          <w:p w14:paraId="03BD9010" w14:textId="77777777" w:rsidR="00C06809" w:rsidRPr="00C93C5C" w:rsidRDefault="00C06809" w:rsidP="00D555E6">
            <w:pPr>
              <w:rPr>
                <w:rFonts w:ascii="Palatino Linotype" w:hAnsi="Palatino Linotype"/>
              </w:rPr>
            </w:pPr>
            <w:r w:rsidRPr="00C93C5C">
              <w:rPr>
                <w:rFonts w:ascii="Palatino Linotype" w:hAnsi="Palatino Linotype"/>
              </w:rPr>
              <w:t>0.3724</w:t>
            </w:r>
          </w:p>
        </w:tc>
        <w:tc>
          <w:tcPr>
            <w:tcW w:w="976" w:type="dxa"/>
            <w:noWrap/>
            <w:vAlign w:val="center"/>
            <w:hideMark/>
          </w:tcPr>
          <w:p w14:paraId="1A4C6B04" w14:textId="77777777" w:rsidR="00C06809" w:rsidRPr="00C93C5C" w:rsidRDefault="00C06809" w:rsidP="00D555E6">
            <w:pPr>
              <w:rPr>
                <w:rFonts w:ascii="Palatino Linotype" w:hAnsi="Palatino Linotype"/>
              </w:rPr>
            </w:pPr>
            <w:r w:rsidRPr="00C93C5C">
              <w:rPr>
                <w:rFonts w:ascii="Palatino Linotype" w:hAnsi="Palatino Linotype"/>
              </w:rPr>
              <w:t>0.3912</w:t>
            </w:r>
          </w:p>
        </w:tc>
        <w:tc>
          <w:tcPr>
            <w:tcW w:w="1037" w:type="dxa"/>
            <w:noWrap/>
            <w:vAlign w:val="center"/>
            <w:hideMark/>
          </w:tcPr>
          <w:p w14:paraId="00B22A96" w14:textId="77777777" w:rsidR="00C06809" w:rsidRPr="00C93C5C" w:rsidRDefault="00C06809" w:rsidP="00D555E6">
            <w:pPr>
              <w:rPr>
                <w:rFonts w:ascii="Palatino Linotype" w:hAnsi="Palatino Linotype"/>
              </w:rPr>
            </w:pPr>
            <w:r w:rsidRPr="00C93C5C">
              <w:rPr>
                <w:rFonts w:ascii="Palatino Linotype" w:hAnsi="Palatino Linotype"/>
              </w:rPr>
              <w:t>0.0188</w:t>
            </w:r>
          </w:p>
        </w:tc>
      </w:tr>
      <w:tr w:rsidR="00807182" w:rsidRPr="00C93C5C" w14:paraId="0D221DDD" w14:textId="77777777" w:rsidTr="00D555E6">
        <w:trPr>
          <w:trHeight w:val="300"/>
        </w:trPr>
        <w:tc>
          <w:tcPr>
            <w:tcW w:w="1876" w:type="dxa"/>
            <w:noWrap/>
            <w:hideMark/>
          </w:tcPr>
          <w:p w14:paraId="17C64EB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Heilongjiang</w:t>
            </w:r>
          </w:p>
        </w:tc>
        <w:tc>
          <w:tcPr>
            <w:tcW w:w="941" w:type="dxa"/>
            <w:noWrap/>
            <w:hideMark/>
          </w:tcPr>
          <w:p w14:paraId="2DC66F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0.4907</w:t>
            </w:r>
          </w:p>
        </w:tc>
        <w:tc>
          <w:tcPr>
            <w:tcW w:w="977" w:type="dxa"/>
            <w:noWrap/>
            <w:hideMark/>
          </w:tcPr>
          <w:p w14:paraId="309F959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0.5215</w:t>
            </w:r>
          </w:p>
        </w:tc>
        <w:tc>
          <w:tcPr>
            <w:tcW w:w="1038" w:type="dxa"/>
            <w:noWrap/>
            <w:hideMark/>
          </w:tcPr>
          <w:p w14:paraId="7539FD4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0.0309</w:t>
            </w:r>
          </w:p>
        </w:tc>
        <w:tc>
          <w:tcPr>
            <w:tcW w:w="1099" w:type="dxa"/>
            <w:noWrap/>
            <w:hideMark/>
          </w:tcPr>
          <w:p w14:paraId="4CB71EB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0.3753</w:t>
            </w:r>
          </w:p>
        </w:tc>
        <w:tc>
          <w:tcPr>
            <w:tcW w:w="976" w:type="dxa"/>
            <w:noWrap/>
            <w:vAlign w:val="center"/>
            <w:hideMark/>
          </w:tcPr>
          <w:p w14:paraId="2822C8C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0.4969</w:t>
            </w:r>
          </w:p>
        </w:tc>
        <w:tc>
          <w:tcPr>
            <w:tcW w:w="1037" w:type="dxa"/>
            <w:noWrap/>
            <w:vAlign w:val="center"/>
            <w:hideMark/>
          </w:tcPr>
          <w:p w14:paraId="597D096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0.1216</w:t>
            </w:r>
          </w:p>
        </w:tc>
        <w:tc>
          <w:tcPr>
            <w:tcW w:w="1106" w:type="dxa"/>
            <w:gridSpan w:val="2"/>
            <w:noWrap/>
            <w:vAlign w:val="center"/>
            <w:hideMark/>
          </w:tcPr>
          <w:p w14:paraId="2CDF8EF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0.2986</w:t>
            </w:r>
          </w:p>
        </w:tc>
        <w:tc>
          <w:tcPr>
            <w:tcW w:w="976" w:type="dxa"/>
            <w:noWrap/>
            <w:vAlign w:val="center"/>
            <w:hideMark/>
          </w:tcPr>
          <w:p w14:paraId="177C509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0.5043</w:t>
            </w:r>
          </w:p>
        </w:tc>
        <w:tc>
          <w:tcPr>
            <w:tcW w:w="1037" w:type="dxa"/>
            <w:noWrap/>
            <w:vAlign w:val="center"/>
            <w:hideMark/>
          </w:tcPr>
          <w:p w14:paraId="172C16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0.2057</w:t>
            </w:r>
          </w:p>
        </w:tc>
        <w:tc>
          <w:tcPr>
            <w:tcW w:w="1098" w:type="dxa"/>
            <w:noWrap/>
            <w:vAlign w:val="center"/>
            <w:hideMark/>
          </w:tcPr>
          <w:p w14:paraId="1158E992" w14:textId="77777777" w:rsidR="00C06809" w:rsidRPr="00C93C5C" w:rsidRDefault="00C06809" w:rsidP="00D555E6">
            <w:pPr>
              <w:rPr>
                <w:rFonts w:ascii="Palatino Linotype" w:hAnsi="Palatino Linotype"/>
              </w:rPr>
            </w:pPr>
            <w:r w:rsidRPr="00C93C5C">
              <w:rPr>
                <w:rFonts w:ascii="Palatino Linotype" w:hAnsi="Palatino Linotype"/>
              </w:rPr>
              <w:t>0.3185</w:t>
            </w:r>
          </w:p>
        </w:tc>
        <w:tc>
          <w:tcPr>
            <w:tcW w:w="976" w:type="dxa"/>
            <w:noWrap/>
            <w:vAlign w:val="center"/>
            <w:hideMark/>
          </w:tcPr>
          <w:p w14:paraId="1B053EC3" w14:textId="77777777" w:rsidR="00C06809" w:rsidRPr="00C93C5C" w:rsidRDefault="00C06809" w:rsidP="00D555E6">
            <w:pPr>
              <w:rPr>
                <w:rFonts w:ascii="Palatino Linotype" w:hAnsi="Palatino Linotype"/>
              </w:rPr>
            </w:pPr>
            <w:r w:rsidRPr="00C93C5C">
              <w:rPr>
                <w:rFonts w:ascii="Palatino Linotype" w:hAnsi="Palatino Linotype"/>
              </w:rPr>
              <w:t>0.5529</w:t>
            </w:r>
          </w:p>
        </w:tc>
        <w:tc>
          <w:tcPr>
            <w:tcW w:w="1037" w:type="dxa"/>
            <w:noWrap/>
            <w:vAlign w:val="center"/>
            <w:hideMark/>
          </w:tcPr>
          <w:p w14:paraId="33458593" w14:textId="77777777" w:rsidR="00C06809" w:rsidRPr="00C93C5C" w:rsidRDefault="00C06809" w:rsidP="00D555E6">
            <w:pPr>
              <w:rPr>
                <w:rFonts w:ascii="Palatino Linotype" w:hAnsi="Palatino Linotype"/>
              </w:rPr>
            </w:pPr>
            <w:r w:rsidRPr="00C93C5C">
              <w:rPr>
                <w:rFonts w:ascii="Palatino Linotype" w:hAnsi="Palatino Linotype"/>
              </w:rPr>
              <w:t>0.2344</w:t>
            </w:r>
          </w:p>
        </w:tc>
      </w:tr>
      <w:tr w:rsidR="00807182" w:rsidRPr="00C93C5C" w14:paraId="488FD484" w14:textId="77777777" w:rsidTr="00D555E6">
        <w:trPr>
          <w:trHeight w:val="300"/>
        </w:trPr>
        <w:tc>
          <w:tcPr>
            <w:tcW w:w="1876" w:type="dxa"/>
            <w:noWrap/>
            <w:hideMark/>
          </w:tcPr>
          <w:p w14:paraId="70E0695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Shanghai</w:t>
            </w:r>
          </w:p>
        </w:tc>
        <w:tc>
          <w:tcPr>
            <w:tcW w:w="941" w:type="dxa"/>
            <w:noWrap/>
            <w:hideMark/>
          </w:tcPr>
          <w:p w14:paraId="6C37434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1F1D6FB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475450E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08B033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6AB8E0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5184DAF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70D19E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4C16E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7BC09BA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2720FCBD"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378C9DAD"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2889C679"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73F91EF4" w14:textId="77777777" w:rsidTr="00D555E6">
        <w:trPr>
          <w:trHeight w:val="300"/>
        </w:trPr>
        <w:tc>
          <w:tcPr>
            <w:tcW w:w="1876" w:type="dxa"/>
            <w:noWrap/>
            <w:hideMark/>
          </w:tcPr>
          <w:p w14:paraId="50D8AD8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Jiangsu</w:t>
            </w:r>
          </w:p>
        </w:tc>
        <w:tc>
          <w:tcPr>
            <w:tcW w:w="941" w:type="dxa"/>
            <w:noWrap/>
            <w:hideMark/>
          </w:tcPr>
          <w:p w14:paraId="2385411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A1F33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29F4557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1D7EFD7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2BCD714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038078F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72ADFF2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821C6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62C015C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7E0FCBBA"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3F07A25F"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22ECDD79"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368DBCD2" w14:textId="77777777" w:rsidTr="00D555E6">
        <w:trPr>
          <w:trHeight w:val="300"/>
        </w:trPr>
        <w:tc>
          <w:tcPr>
            <w:tcW w:w="1876" w:type="dxa"/>
            <w:noWrap/>
            <w:hideMark/>
          </w:tcPr>
          <w:p w14:paraId="3725791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Zhejiang</w:t>
            </w:r>
          </w:p>
        </w:tc>
        <w:tc>
          <w:tcPr>
            <w:tcW w:w="941" w:type="dxa"/>
            <w:noWrap/>
            <w:hideMark/>
          </w:tcPr>
          <w:p w14:paraId="33A34A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0.0190</w:t>
            </w:r>
          </w:p>
        </w:tc>
        <w:tc>
          <w:tcPr>
            <w:tcW w:w="977" w:type="dxa"/>
            <w:noWrap/>
            <w:hideMark/>
          </w:tcPr>
          <w:p w14:paraId="1A679D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0.0498</w:t>
            </w:r>
          </w:p>
        </w:tc>
        <w:tc>
          <w:tcPr>
            <w:tcW w:w="1038" w:type="dxa"/>
            <w:noWrap/>
            <w:hideMark/>
          </w:tcPr>
          <w:p w14:paraId="14011DC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0.0308</w:t>
            </w:r>
          </w:p>
        </w:tc>
        <w:tc>
          <w:tcPr>
            <w:tcW w:w="1099" w:type="dxa"/>
            <w:noWrap/>
            <w:hideMark/>
          </w:tcPr>
          <w:p w14:paraId="09E0CA5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0.0980</w:t>
            </w:r>
          </w:p>
        </w:tc>
        <w:tc>
          <w:tcPr>
            <w:tcW w:w="976" w:type="dxa"/>
            <w:noWrap/>
            <w:vAlign w:val="center"/>
            <w:hideMark/>
          </w:tcPr>
          <w:p w14:paraId="0FBE49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0.0989</w:t>
            </w:r>
          </w:p>
        </w:tc>
        <w:tc>
          <w:tcPr>
            <w:tcW w:w="1037" w:type="dxa"/>
            <w:noWrap/>
            <w:vAlign w:val="center"/>
            <w:hideMark/>
          </w:tcPr>
          <w:p w14:paraId="1217EA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0.0009</w:t>
            </w:r>
          </w:p>
        </w:tc>
        <w:tc>
          <w:tcPr>
            <w:tcW w:w="1106" w:type="dxa"/>
            <w:gridSpan w:val="2"/>
            <w:noWrap/>
            <w:vAlign w:val="center"/>
            <w:hideMark/>
          </w:tcPr>
          <w:p w14:paraId="3A9A98F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57EB5D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7B60783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3EF04C17"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23A3E918" w14:textId="77777777" w:rsidR="00C06809" w:rsidRPr="00C93C5C" w:rsidRDefault="00C06809" w:rsidP="00D555E6">
            <w:pPr>
              <w:rPr>
                <w:rFonts w:ascii="Palatino Linotype" w:hAnsi="Palatino Linotype"/>
              </w:rPr>
            </w:pPr>
            <w:r w:rsidRPr="00C93C5C">
              <w:rPr>
                <w:rFonts w:ascii="Palatino Linotype" w:hAnsi="Palatino Linotype"/>
              </w:rPr>
              <w:t>0.0676</w:t>
            </w:r>
          </w:p>
        </w:tc>
        <w:tc>
          <w:tcPr>
            <w:tcW w:w="1037" w:type="dxa"/>
            <w:noWrap/>
            <w:vAlign w:val="center"/>
            <w:hideMark/>
          </w:tcPr>
          <w:p w14:paraId="62321648" w14:textId="77777777" w:rsidR="00C06809" w:rsidRPr="00C93C5C" w:rsidRDefault="00C06809" w:rsidP="00D555E6">
            <w:pPr>
              <w:rPr>
                <w:rFonts w:ascii="Palatino Linotype" w:hAnsi="Palatino Linotype"/>
              </w:rPr>
            </w:pPr>
            <w:r w:rsidRPr="00C93C5C">
              <w:rPr>
                <w:rFonts w:ascii="Palatino Linotype" w:hAnsi="Palatino Linotype"/>
              </w:rPr>
              <w:t>0.0676</w:t>
            </w:r>
          </w:p>
        </w:tc>
      </w:tr>
      <w:tr w:rsidR="00807182" w:rsidRPr="00C93C5C" w14:paraId="1D2A6BF9" w14:textId="77777777" w:rsidTr="00D555E6">
        <w:trPr>
          <w:trHeight w:val="300"/>
        </w:trPr>
        <w:tc>
          <w:tcPr>
            <w:tcW w:w="1876" w:type="dxa"/>
            <w:noWrap/>
            <w:hideMark/>
          </w:tcPr>
          <w:p w14:paraId="769197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Anhui</w:t>
            </w:r>
          </w:p>
        </w:tc>
        <w:tc>
          <w:tcPr>
            <w:tcW w:w="941" w:type="dxa"/>
            <w:noWrap/>
            <w:hideMark/>
          </w:tcPr>
          <w:p w14:paraId="4A5B15F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365C6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127336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690C2C7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31311A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5D98D2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4AC36C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461F88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42C5EE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3E5D5796"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1DF5F075"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7F167F9B"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7F9C2099" w14:textId="77777777" w:rsidTr="00D555E6">
        <w:trPr>
          <w:trHeight w:val="300"/>
        </w:trPr>
        <w:tc>
          <w:tcPr>
            <w:tcW w:w="1876" w:type="dxa"/>
            <w:noWrap/>
            <w:hideMark/>
          </w:tcPr>
          <w:p w14:paraId="7F7D034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Fujian</w:t>
            </w:r>
          </w:p>
        </w:tc>
        <w:tc>
          <w:tcPr>
            <w:tcW w:w="941" w:type="dxa"/>
            <w:noWrap/>
            <w:hideMark/>
          </w:tcPr>
          <w:p w14:paraId="79F484A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0.3005</w:t>
            </w:r>
          </w:p>
        </w:tc>
        <w:tc>
          <w:tcPr>
            <w:tcW w:w="977" w:type="dxa"/>
            <w:noWrap/>
            <w:hideMark/>
          </w:tcPr>
          <w:p w14:paraId="3490DE4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0.3038</w:t>
            </w:r>
          </w:p>
        </w:tc>
        <w:tc>
          <w:tcPr>
            <w:tcW w:w="1038" w:type="dxa"/>
            <w:noWrap/>
            <w:hideMark/>
          </w:tcPr>
          <w:p w14:paraId="34ACB9F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0.0032</w:t>
            </w:r>
          </w:p>
        </w:tc>
        <w:tc>
          <w:tcPr>
            <w:tcW w:w="1099" w:type="dxa"/>
            <w:noWrap/>
            <w:hideMark/>
          </w:tcPr>
          <w:p w14:paraId="61660C1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0.2746</w:t>
            </w:r>
          </w:p>
        </w:tc>
        <w:tc>
          <w:tcPr>
            <w:tcW w:w="976" w:type="dxa"/>
            <w:noWrap/>
            <w:vAlign w:val="center"/>
            <w:hideMark/>
          </w:tcPr>
          <w:p w14:paraId="22EAE1B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0.2802</w:t>
            </w:r>
          </w:p>
        </w:tc>
        <w:tc>
          <w:tcPr>
            <w:tcW w:w="1037" w:type="dxa"/>
            <w:noWrap/>
            <w:vAlign w:val="center"/>
            <w:hideMark/>
          </w:tcPr>
          <w:p w14:paraId="27E2F48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0.0055</w:t>
            </w:r>
          </w:p>
        </w:tc>
        <w:tc>
          <w:tcPr>
            <w:tcW w:w="1106" w:type="dxa"/>
            <w:gridSpan w:val="2"/>
            <w:noWrap/>
            <w:vAlign w:val="center"/>
            <w:hideMark/>
          </w:tcPr>
          <w:p w14:paraId="48CB322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650304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0.2948</w:t>
            </w:r>
          </w:p>
        </w:tc>
        <w:tc>
          <w:tcPr>
            <w:tcW w:w="1037" w:type="dxa"/>
            <w:noWrap/>
            <w:vAlign w:val="center"/>
            <w:hideMark/>
          </w:tcPr>
          <w:p w14:paraId="3D59D8E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0.2948</w:t>
            </w:r>
          </w:p>
        </w:tc>
        <w:tc>
          <w:tcPr>
            <w:tcW w:w="1098" w:type="dxa"/>
            <w:noWrap/>
            <w:vAlign w:val="center"/>
            <w:hideMark/>
          </w:tcPr>
          <w:p w14:paraId="3AE31B71" w14:textId="77777777" w:rsidR="00C06809" w:rsidRPr="00C93C5C" w:rsidRDefault="00C06809" w:rsidP="00D555E6">
            <w:pPr>
              <w:rPr>
                <w:rFonts w:ascii="Palatino Linotype" w:hAnsi="Palatino Linotype"/>
              </w:rPr>
            </w:pPr>
            <w:r w:rsidRPr="00C93C5C">
              <w:rPr>
                <w:rFonts w:ascii="Palatino Linotype" w:hAnsi="Palatino Linotype"/>
              </w:rPr>
              <w:t>0.2381</w:t>
            </w:r>
          </w:p>
        </w:tc>
        <w:tc>
          <w:tcPr>
            <w:tcW w:w="976" w:type="dxa"/>
            <w:noWrap/>
            <w:vAlign w:val="center"/>
            <w:hideMark/>
          </w:tcPr>
          <w:p w14:paraId="35A08BC1" w14:textId="77777777" w:rsidR="00C06809" w:rsidRPr="00C93C5C" w:rsidRDefault="00C06809" w:rsidP="00D555E6">
            <w:pPr>
              <w:rPr>
                <w:rFonts w:ascii="Palatino Linotype" w:hAnsi="Palatino Linotype"/>
              </w:rPr>
            </w:pPr>
            <w:r w:rsidRPr="00C93C5C">
              <w:rPr>
                <w:rFonts w:ascii="Palatino Linotype" w:hAnsi="Palatino Linotype"/>
              </w:rPr>
              <w:t>0.2421</w:t>
            </w:r>
          </w:p>
        </w:tc>
        <w:tc>
          <w:tcPr>
            <w:tcW w:w="1037" w:type="dxa"/>
            <w:noWrap/>
            <w:vAlign w:val="center"/>
            <w:hideMark/>
          </w:tcPr>
          <w:p w14:paraId="6B1E2C73" w14:textId="77777777" w:rsidR="00C06809" w:rsidRPr="00C93C5C" w:rsidRDefault="00C06809" w:rsidP="00D555E6">
            <w:pPr>
              <w:rPr>
                <w:rFonts w:ascii="Palatino Linotype" w:hAnsi="Palatino Linotype"/>
              </w:rPr>
            </w:pPr>
            <w:r w:rsidRPr="00C93C5C">
              <w:rPr>
                <w:rFonts w:ascii="Palatino Linotype" w:hAnsi="Palatino Linotype"/>
              </w:rPr>
              <w:t>0.0040</w:t>
            </w:r>
          </w:p>
        </w:tc>
      </w:tr>
      <w:tr w:rsidR="00807182" w:rsidRPr="00C93C5C" w14:paraId="49C7ABD9" w14:textId="77777777" w:rsidTr="00D555E6">
        <w:trPr>
          <w:trHeight w:val="300"/>
        </w:trPr>
        <w:tc>
          <w:tcPr>
            <w:tcW w:w="1876" w:type="dxa"/>
            <w:noWrap/>
            <w:hideMark/>
          </w:tcPr>
          <w:p w14:paraId="239B924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Jiangxi</w:t>
            </w:r>
          </w:p>
        </w:tc>
        <w:tc>
          <w:tcPr>
            <w:tcW w:w="941" w:type="dxa"/>
            <w:noWrap/>
            <w:hideMark/>
          </w:tcPr>
          <w:p w14:paraId="2247A2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311EF6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0.1182</w:t>
            </w:r>
          </w:p>
        </w:tc>
        <w:tc>
          <w:tcPr>
            <w:tcW w:w="1038" w:type="dxa"/>
            <w:noWrap/>
            <w:hideMark/>
          </w:tcPr>
          <w:p w14:paraId="0BD03E9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0.1182</w:t>
            </w:r>
          </w:p>
        </w:tc>
        <w:tc>
          <w:tcPr>
            <w:tcW w:w="1099" w:type="dxa"/>
            <w:noWrap/>
            <w:hideMark/>
          </w:tcPr>
          <w:p w14:paraId="4EFDB92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76B459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0.0240</w:t>
            </w:r>
          </w:p>
        </w:tc>
        <w:tc>
          <w:tcPr>
            <w:tcW w:w="1037" w:type="dxa"/>
            <w:noWrap/>
            <w:vAlign w:val="center"/>
            <w:hideMark/>
          </w:tcPr>
          <w:p w14:paraId="7FE77D0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0.0240</w:t>
            </w:r>
          </w:p>
        </w:tc>
        <w:tc>
          <w:tcPr>
            <w:tcW w:w="1106" w:type="dxa"/>
            <w:gridSpan w:val="2"/>
            <w:noWrap/>
            <w:vAlign w:val="center"/>
            <w:hideMark/>
          </w:tcPr>
          <w:p w14:paraId="6EB51D6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53710B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1C889A1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3F8C2FE2"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0015CE8B" w14:textId="77777777" w:rsidR="00C06809" w:rsidRPr="00C93C5C" w:rsidRDefault="00C06809" w:rsidP="00D555E6">
            <w:pPr>
              <w:rPr>
                <w:rFonts w:ascii="Palatino Linotype" w:hAnsi="Palatino Linotype"/>
              </w:rPr>
            </w:pPr>
            <w:r w:rsidRPr="00C93C5C">
              <w:rPr>
                <w:rFonts w:ascii="Palatino Linotype" w:hAnsi="Palatino Linotype"/>
              </w:rPr>
              <w:t>0.0076</w:t>
            </w:r>
          </w:p>
        </w:tc>
        <w:tc>
          <w:tcPr>
            <w:tcW w:w="1037" w:type="dxa"/>
            <w:noWrap/>
            <w:vAlign w:val="center"/>
            <w:hideMark/>
          </w:tcPr>
          <w:p w14:paraId="5FA14B03" w14:textId="77777777" w:rsidR="00C06809" w:rsidRPr="00C93C5C" w:rsidRDefault="00C06809" w:rsidP="00D555E6">
            <w:pPr>
              <w:rPr>
                <w:rFonts w:ascii="Palatino Linotype" w:hAnsi="Palatino Linotype"/>
              </w:rPr>
            </w:pPr>
            <w:r w:rsidRPr="00C93C5C">
              <w:rPr>
                <w:rFonts w:ascii="Palatino Linotype" w:hAnsi="Palatino Linotype"/>
              </w:rPr>
              <w:t>0.0076</w:t>
            </w:r>
          </w:p>
        </w:tc>
      </w:tr>
      <w:tr w:rsidR="00807182" w:rsidRPr="00C93C5C" w14:paraId="49BC2EAD" w14:textId="77777777" w:rsidTr="00D555E6">
        <w:trPr>
          <w:trHeight w:val="300"/>
        </w:trPr>
        <w:tc>
          <w:tcPr>
            <w:tcW w:w="1876" w:type="dxa"/>
            <w:noWrap/>
            <w:hideMark/>
          </w:tcPr>
          <w:p w14:paraId="0C1891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Shandong</w:t>
            </w:r>
          </w:p>
        </w:tc>
        <w:tc>
          <w:tcPr>
            <w:tcW w:w="941" w:type="dxa"/>
            <w:noWrap/>
            <w:hideMark/>
          </w:tcPr>
          <w:p w14:paraId="25997E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0C9BA5B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4A31B61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023BBA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25E2654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7953775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1216CAD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0F71038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7DA064C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0D47C665" w14:textId="77777777" w:rsidR="00C06809" w:rsidRPr="00C93C5C" w:rsidRDefault="00C06809" w:rsidP="00D555E6">
            <w:pPr>
              <w:rPr>
                <w:rFonts w:ascii="Palatino Linotype" w:hAnsi="Palatino Linotype"/>
              </w:rPr>
            </w:pPr>
            <w:r w:rsidRPr="00C93C5C">
              <w:rPr>
                <w:rFonts w:ascii="Palatino Linotype" w:hAnsi="Palatino Linotype"/>
              </w:rPr>
              <w:t>0.0969</w:t>
            </w:r>
          </w:p>
        </w:tc>
        <w:tc>
          <w:tcPr>
            <w:tcW w:w="976" w:type="dxa"/>
            <w:noWrap/>
            <w:vAlign w:val="center"/>
            <w:hideMark/>
          </w:tcPr>
          <w:p w14:paraId="1592D3E8" w14:textId="77777777" w:rsidR="00C06809" w:rsidRPr="00C93C5C" w:rsidRDefault="00C06809" w:rsidP="00D555E6">
            <w:pPr>
              <w:rPr>
                <w:rFonts w:ascii="Palatino Linotype" w:hAnsi="Palatino Linotype"/>
              </w:rPr>
            </w:pPr>
            <w:r w:rsidRPr="00C93C5C">
              <w:rPr>
                <w:rFonts w:ascii="Palatino Linotype" w:hAnsi="Palatino Linotype"/>
              </w:rPr>
              <w:t>0.0969</w:t>
            </w:r>
          </w:p>
        </w:tc>
        <w:tc>
          <w:tcPr>
            <w:tcW w:w="1037" w:type="dxa"/>
            <w:noWrap/>
            <w:vAlign w:val="center"/>
            <w:hideMark/>
          </w:tcPr>
          <w:p w14:paraId="3CD81C23"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50A7CE63" w14:textId="77777777" w:rsidTr="00D555E6">
        <w:trPr>
          <w:trHeight w:val="300"/>
        </w:trPr>
        <w:tc>
          <w:tcPr>
            <w:tcW w:w="1876" w:type="dxa"/>
            <w:noWrap/>
            <w:hideMark/>
          </w:tcPr>
          <w:p w14:paraId="5357730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Henan</w:t>
            </w:r>
          </w:p>
        </w:tc>
        <w:tc>
          <w:tcPr>
            <w:tcW w:w="941" w:type="dxa"/>
            <w:noWrap/>
            <w:hideMark/>
          </w:tcPr>
          <w:p w14:paraId="5CE46E4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26807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2BE7C0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4DF63C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903ED0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66A8619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64B474A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79EB4D1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52F8FD7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35217C9A"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60B5F1C4"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3F08D388"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28707083" w14:textId="77777777" w:rsidTr="00D555E6">
        <w:trPr>
          <w:trHeight w:val="300"/>
        </w:trPr>
        <w:tc>
          <w:tcPr>
            <w:tcW w:w="1876" w:type="dxa"/>
            <w:noWrap/>
            <w:hideMark/>
          </w:tcPr>
          <w:p w14:paraId="50A59ED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Hubei</w:t>
            </w:r>
          </w:p>
        </w:tc>
        <w:tc>
          <w:tcPr>
            <w:tcW w:w="941" w:type="dxa"/>
            <w:noWrap/>
            <w:hideMark/>
          </w:tcPr>
          <w:p w14:paraId="7CCB16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0.4000</w:t>
            </w:r>
          </w:p>
        </w:tc>
        <w:tc>
          <w:tcPr>
            <w:tcW w:w="977" w:type="dxa"/>
            <w:noWrap/>
            <w:hideMark/>
          </w:tcPr>
          <w:p w14:paraId="1623D91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0.4190</w:t>
            </w:r>
          </w:p>
        </w:tc>
        <w:tc>
          <w:tcPr>
            <w:tcW w:w="1038" w:type="dxa"/>
            <w:noWrap/>
            <w:hideMark/>
          </w:tcPr>
          <w:p w14:paraId="784C6C6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0.0190</w:t>
            </w:r>
          </w:p>
        </w:tc>
        <w:tc>
          <w:tcPr>
            <w:tcW w:w="1099" w:type="dxa"/>
            <w:noWrap/>
            <w:hideMark/>
          </w:tcPr>
          <w:p w14:paraId="26E84AF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0.3473</w:t>
            </w:r>
          </w:p>
        </w:tc>
        <w:tc>
          <w:tcPr>
            <w:tcW w:w="976" w:type="dxa"/>
            <w:noWrap/>
            <w:vAlign w:val="center"/>
            <w:hideMark/>
          </w:tcPr>
          <w:p w14:paraId="3891D15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0.3579</w:t>
            </w:r>
          </w:p>
        </w:tc>
        <w:tc>
          <w:tcPr>
            <w:tcW w:w="1037" w:type="dxa"/>
            <w:noWrap/>
            <w:vAlign w:val="center"/>
            <w:hideMark/>
          </w:tcPr>
          <w:p w14:paraId="4D197D2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0.0106</w:t>
            </w:r>
          </w:p>
        </w:tc>
        <w:tc>
          <w:tcPr>
            <w:tcW w:w="1106" w:type="dxa"/>
            <w:gridSpan w:val="2"/>
            <w:noWrap/>
            <w:vAlign w:val="center"/>
            <w:hideMark/>
          </w:tcPr>
          <w:p w14:paraId="65E32CF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0.2821</w:t>
            </w:r>
          </w:p>
        </w:tc>
        <w:tc>
          <w:tcPr>
            <w:tcW w:w="976" w:type="dxa"/>
            <w:noWrap/>
            <w:vAlign w:val="center"/>
            <w:hideMark/>
          </w:tcPr>
          <w:p w14:paraId="5741CE5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0.2821</w:t>
            </w:r>
          </w:p>
        </w:tc>
        <w:tc>
          <w:tcPr>
            <w:tcW w:w="1037" w:type="dxa"/>
            <w:noWrap/>
            <w:vAlign w:val="center"/>
            <w:hideMark/>
          </w:tcPr>
          <w:p w14:paraId="1296813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32E7834E" w14:textId="77777777" w:rsidR="00C06809" w:rsidRPr="00C93C5C" w:rsidRDefault="00C06809" w:rsidP="00D555E6">
            <w:pPr>
              <w:rPr>
                <w:rFonts w:ascii="Palatino Linotype" w:hAnsi="Palatino Linotype"/>
              </w:rPr>
            </w:pPr>
            <w:r w:rsidRPr="00C93C5C">
              <w:rPr>
                <w:rFonts w:ascii="Palatino Linotype" w:hAnsi="Palatino Linotype"/>
              </w:rPr>
              <w:t>0.2735</w:t>
            </w:r>
          </w:p>
        </w:tc>
        <w:tc>
          <w:tcPr>
            <w:tcW w:w="976" w:type="dxa"/>
            <w:noWrap/>
            <w:vAlign w:val="center"/>
            <w:hideMark/>
          </w:tcPr>
          <w:p w14:paraId="76A511E3" w14:textId="77777777" w:rsidR="00C06809" w:rsidRPr="00C93C5C" w:rsidRDefault="00C06809" w:rsidP="00D555E6">
            <w:pPr>
              <w:rPr>
                <w:rFonts w:ascii="Palatino Linotype" w:hAnsi="Palatino Linotype"/>
              </w:rPr>
            </w:pPr>
            <w:r w:rsidRPr="00C93C5C">
              <w:rPr>
                <w:rFonts w:ascii="Palatino Linotype" w:hAnsi="Palatino Linotype"/>
              </w:rPr>
              <w:t>0.2774</w:t>
            </w:r>
          </w:p>
        </w:tc>
        <w:tc>
          <w:tcPr>
            <w:tcW w:w="1037" w:type="dxa"/>
            <w:noWrap/>
            <w:vAlign w:val="center"/>
            <w:hideMark/>
          </w:tcPr>
          <w:p w14:paraId="35AC2767" w14:textId="77777777" w:rsidR="00C06809" w:rsidRPr="00C93C5C" w:rsidRDefault="00C06809" w:rsidP="00D555E6">
            <w:pPr>
              <w:rPr>
                <w:rFonts w:ascii="Palatino Linotype" w:hAnsi="Palatino Linotype"/>
              </w:rPr>
            </w:pPr>
            <w:r w:rsidRPr="00C93C5C">
              <w:rPr>
                <w:rFonts w:ascii="Palatino Linotype" w:hAnsi="Palatino Linotype"/>
              </w:rPr>
              <w:t>0.0039</w:t>
            </w:r>
          </w:p>
        </w:tc>
      </w:tr>
      <w:tr w:rsidR="00807182" w:rsidRPr="00C93C5C" w14:paraId="2A2DF8E2" w14:textId="77777777" w:rsidTr="00D555E6">
        <w:trPr>
          <w:trHeight w:val="300"/>
        </w:trPr>
        <w:tc>
          <w:tcPr>
            <w:tcW w:w="1876" w:type="dxa"/>
            <w:noWrap/>
            <w:hideMark/>
          </w:tcPr>
          <w:p w14:paraId="7C9920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Hunan</w:t>
            </w:r>
          </w:p>
        </w:tc>
        <w:tc>
          <w:tcPr>
            <w:tcW w:w="941" w:type="dxa"/>
            <w:noWrap/>
            <w:hideMark/>
          </w:tcPr>
          <w:p w14:paraId="1971E0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0.0942</w:t>
            </w:r>
          </w:p>
        </w:tc>
        <w:tc>
          <w:tcPr>
            <w:tcW w:w="977" w:type="dxa"/>
            <w:noWrap/>
            <w:hideMark/>
          </w:tcPr>
          <w:p w14:paraId="40B166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0.1152</w:t>
            </w:r>
          </w:p>
        </w:tc>
        <w:tc>
          <w:tcPr>
            <w:tcW w:w="1038" w:type="dxa"/>
            <w:noWrap/>
            <w:hideMark/>
          </w:tcPr>
          <w:p w14:paraId="70C296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0.0209</w:t>
            </w:r>
          </w:p>
        </w:tc>
        <w:tc>
          <w:tcPr>
            <w:tcW w:w="1099" w:type="dxa"/>
            <w:noWrap/>
            <w:hideMark/>
          </w:tcPr>
          <w:p w14:paraId="740166A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0.0081</w:t>
            </w:r>
          </w:p>
        </w:tc>
        <w:tc>
          <w:tcPr>
            <w:tcW w:w="976" w:type="dxa"/>
            <w:noWrap/>
            <w:vAlign w:val="center"/>
            <w:hideMark/>
          </w:tcPr>
          <w:p w14:paraId="74CCCB3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0.0081</w:t>
            </w:r>
          </w:p>
        </w:tc>
        <w:tc>
          <w:tcPr>
            <w:tcW w:w="1037" w:type="dxa"/>
            <w:noWrap/>
            <w:vAlign w:val="center"/>
            <w:hideMark/>
          </w:tcPr>
          <w:p w14:paraId="6F9E05F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1C583C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0020B3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018C5BD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00ACBF33"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7E2FB2D2" w14:textId="77777777" w:rsidR="00C06809" w:rsidRPr="00C93C5C" w:rsidRDefault="00C06809" w:rsidP="00D555E6">
            <w:pPr>
              <w:rPr>
                <w:rFonts w:ascii="Palatino Linotype" w:hAnsi="Palatino Linotype"/>
              </w:rPr>
            </w:pPr>
            <w:r w:rsidRPr="00C93C5C">
              <w:rPr>
                <w:rFonts w:ascii="Palatino Linotype" w:hAnsi="Palatino Linotype"/>
              </w:rPr>
              <w:t>0.0187</w:t>
            </w:r>
          </w:p>
        </w:tc>
        <w:tc>
          <w:tcPr>
            <w:tcW w:w="1037" w:type="dxa"/>
            <w:noWrap/>
            <w:vAlign w:val="center"/>
            <w:hideMark/>
          </w:tcPr>
          <w:p w14:paraId="06EC16A9" w14:textId="77777777" w:rsidR="00C06809" w:rsidRPr="00C93C5C" w:rsidRDefault="00C06809" w:rsidP="00D555E6">
            <w:pPr>
              <w:rPr>
                <w:rFonts w:ascii="Palatino Linotype" w:hAnsi="Palatino Linotype"/>
              </w:rPr>
            </w:pPr>
            <w:r w:rsidRPr="00C93C5C">
              <w:rPr>
                <w:rFonts w:ascii="Palatino Linotype" w:hAnsi="Palatino Linotype"/>
              </w:rPr>
              <w:t>0.0187</w:t>
            </w:r>
          </w:p>
        </w:tc>
      </w:tr>
      <w:tr w:rsidR="00807182" w:rsidRPr="00C93C5C" w14:paraId="6E10D0F5" w14:textId="77777777" w:rsidTr="00D555E6">
        <w:trPr>
          <w:trHeight w:val="300"/>
        </w:trPr>
        <w:tc>
          <w:tcPr>
            <w:tcW w:w="1876" w:type="dxa"/>
            <w:noWrap/>
            <w:hideMark/>
          </w:tcPr>
          <w:p w14:paraId="40B1C56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Guangdong</w:t>
            </w:r>
          </w:p>
        </w:tc>
        <w:tc>
          <w:tcPr>
            <w:tcW w:w="941" w:type="dxa"/>
            <w:noWrap/>
            <w:hideMark/>
          </w:tcPr>
          <w:p w14:paraId="7EEDD47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04FC6B8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62B566B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64326A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7D29994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3FEB510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418F5D0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3F0517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257356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54C351D1"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6426AA72"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1037" w:type="dxa"/>
            <w:noWrap/>
            <w:vAlign w:val="center"/>
            <w:hideMark/>
          </w:tcPr>
          <w:p w14:paraId="3A65CA5B"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2C3D700C" w14:textId="77777777" w:rsidTr="00D555E6">
        <w:trPr>
          <w:trHeight w:val="300"/>
        </w:trPr>
        <w:tc>
          <w:tcPr>
            <w:tcW w:w="1876" w:type="dxa"/>
            <w:noWrap/>
            <w:hideMark/>
          </w:tcPr>
          <w:p w14:paraId="162D474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Guangxi</w:t>
            </w:r>
          </w:p>
        </w:tc>
        <w:tc>
          <w:tcPr>
            <w:tcW w:w="941" w:type="dxa"/>
            <w:noWrap/>
            <w:hideMark/>
          </w:tcPr>
          <w:p w14:paraId="62146DC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0.2341</w:t>
            </w:r>
          </w:p>
        </w:tc>
        <w:tc>
          <w:tcPr>
            <w:tcW w:w="977" w:type="dxa"/>
            <w:noWrap/>
            <w:hideMark/>
          </w:tcPr>
          <w:p w14:paraId="44C500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0.2341</w:t>
            </w:r>
          </w:p>
        </w:tc>
        <w:tc>
          <w:tcPr>
            <w:tcW w:w="1038" w:type="dxa"/>
            <w:noWrap/>
            <w:hideMark/>
          </w:tcPr>
          <w:p w14:paraId="54AC57D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2B29B5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0.1975</w:t>
            </w:r>
          </w:p>
        </w:tc>
        <w:tc>
          <w:tcPr>
            <w:tcW w:w="976" w:type="dxa"/>
            <w:noWrap/>
            <w:vAlign w:val="center"/>
            <w:hideMark/>
          </w:tcPr>
          <w:p w14:paraId="48FE0FF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0.1975</w:t>
            </w:r>
          </w:p>
        </w:tc>
        <w:tc>
          <w:tcPr>
            <w:tcW w:w="1037" w:type="dxa"/>
            <w:noWrap/>
            <w:vAlign w:val="center"/>
            <w:hideMark/>
          </w:tcPr>
          <w:p w14:paraId="55B7CCA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0732EC8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0.2069</w:t>
            </w:r>
          </w:p>
        </w:tc>
        <w:tc>
          <w:tcPr>
            <w:tcW w:w="976" w:type="dxa"/>
            <w:noWrap/>
            <w:vAlign w:val="center"/>
            <w:hideMark/>
          </w:tcPr>
          <w:p w14:paraId="47A994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0.2178</w:t>
            </w:r>
          </w:p>
        </w:tc>
        <w:tc>
          <w:tcPr>
            <w:tcW w:w="1037" w:type="dxa"/>
            <w:noWrap/>
            <w:vAlign w:val="center"/>
            <w:hideMark/>
          </w:tcPr>
          <w:p w14:paraId="4FB0AE3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0.0109</w:t>
            </w:r>
          </w:p>
        </w:tc>
        <w:tc>
          <w:tcPr>
            <w:tcW w:w="1098" w:type="dxa"/>
            <w:noWrap/>
            <w:vAlign w:val="center"/>
            <w:hideMark/>
          </w:tcPr>
          <w:p w14:paraId="4818FEF3" w14:textId="77777777" w:rsidR="00C06809" w:rsidRPr="00C93C5C" w:rsidRDefault="00C06809" w:rsidP="00D555E6">
            <w:pPr>
              <w:rPr>
                <w:rFonts w:ascii="Palatino Linotype" w:hAnsi="Palatino Linotype"/>
              </w:rPr>
            </w:pPr>
            <w:r w:rsidRPr="00C93C5C">
              <w:rPr>
                <w:rFonts w:ascii="Palatino Linotype" w:hAnsi="Palatino Linotype"/>
              </w:rPr>
              <w:t>0.3245</w:t>
            </w:r>
          </w:p>
        </w:tc>
        <w:tc>
          <w:tcPr>
            <w:tcW w:w="976" w:type="dxa"/>
            <w:noWrap/>
            <w:vAlign w:val="center"/>
            <w:hideMark/>
          </w:tcPr>
          <w:p w14:paraId="01F9913D" w14:textId="77777777" w:rsidR="00C06809" w:rsidRPr="00C93C5C" w:rsidRDefault="00C06809" w:rsidP="00D555E6">
            <w:pPr>
              <w:rPr>
                <w:rFonts w:ascii="Palatino Linotype" w:hAnsi="Palatino Linotype"/>
              </w:rPr>
            </w:pPr>
            <w:r w:rsidRPr="00C93C5C">
              <w:rPr>
                <w:rFonts w:ascii="Palatino Linotype" w:hAnsi="Palatino Linotype"/>
              </w:rPr>
              <w:t>0.3273</w:t>
            </w:r>
          </w:p>
        </w:tc>
        <w:tc>
          <w:tcPr>
            <w:tcW w:w="1037" w:type="dxa"/>
            <w:noWrap/>
            <w:vAlign w:val="center"/>
            <w:hideMark/>
          </w:tcPr>
          <w:p w14:paraId="5E458648" w14:textId="77777777" w:rsidR="00C06809" w:rsidRPr="00C93C5C" w:rsidRDefault="00C06809" w:rsidP="00D555E6">
            <w:pPr>
              <w:rPr>
                <w:rFonts w:ascii="Palatino Linotype" w:hAnsi="Palatino Linotype"/>
              </w:rPr>
            </w:pPr>
            <w:r w:rsidRPr="00C93C5C">
              <w:rPr>
                <w:rFonts w:ascii="Palatino Linotype" w:hAnsi="Palatino Linotype"/>
              </w:rPr>
              <w:t>0.0028</w:t>
            </w:r>
          </w:p>
        </w:tc>
      </w:tr>
      <w:tr w:rsidR="00807182" w:rsidRPr="00C93C5C" w14:paraId="4EC8BB5B" w14:textId="77777777" w:rsidTr="00D555E6">
        <w:trPr>
          <w:trHeight w:val="300"/>
        </w:trPr>
        <w:tc>
          <w:tcPr>
            <w:tcW w:w="1876" w:type="dxa"/>
            <w:noWrap/>
            <w:hideMark/>
          </w:tcPr>
          <w:p w14:paraId="4C00387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Hainan</w:t>
            </w:r>
          </w:p>
        </w:tc>
        <w:tc>
          <w:tcPr>
            <w:tcW w:w="941" w:type="dxa"/>
            <w:noWrap/>
            <w:hideMark/>
          </w:tcPr>
          <w:p w14:paraId="3F8287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0D96AB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0.2788</w:t>
            </w:r>
          </w:p>
        </w:tc>
        <w:tc>
          <w:tcPr>
            <w:tcW w:w="1038" w:type="dxa"/>
            <w:noWrap/>
            <w:hideMark/>
          </w:tcPr>
          <w:p w14:paraId="6837621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0.2788</w:t>
            </w:r>
          </w:p>
        </w:tc>
        <w:tc>
          <w:tcPr>
            <w:tcW w:w="1099" w:type="dxa"/>
            <w:noWrap/>
            <w:hideMark/>
          </w:tcPr>
          <w:p w14:paraId="2FBB35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C0D74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0.3633</w:t>
            </w:r>
          </w:p>
        </w:tc>
        <w:tc>
          <w:tcPr>
            <w:tcW w:w="1037" w:type="dxa"/>
            <w:noWrap/>
            <w:vAlign w:val="center"/>
            <w:hideMark/>
          </w:tcPr>
          <w:p w14:paraId="6B35E5E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0.3633</w:t>
            </w:r>
          </w:p>
        </w:tc>
        <w:tc>
          <w:tcPr>
            <w:tcW w:w="1106" w:type="dxa"/>
            <w:gridSpan w:val="2"/>
            <w:noWrap/>
            <w:vAlign w:val="center"/>
            <w:hideMark/>
          </w:tcPr>
          <w:p w14:paraId="0DC1D21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5FA6A4D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0.4571</w:t>
            </w:r>
          </w:p>
        </w:tc>
        <w:tc>
          <w:tcPr>
            <w:tcW w:w="1037" w:type="dxa"/>
            <w:noWrap/>
            <w:vAlign w:val="center"/>
            <w:hideMark/>
          </w:tcPr>
          <w:p w14:paraId="170E7AB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0.4571</w:t>
            </w:r>
          </w:p>
        </w:tc>
        <w:tc>
          <w:tcPr>
            <w:tcW w:w="1098" w:type="dxa"/>
            <w:noWrap/>
            <w:vAlign w:val="center"/>
            <w:hideMark/>
          </w:tcPr>
          <w:p w14:paraId="21867136"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3DB1D6F8" w14:textId="77777777" w:rsidR="00C06809" w:rsidRPr="00C93C5C" w:rsidRDefault="00C06809" w:rsidP="00D555E6">
            <w:pPr>
              <w:rPr>
                <w:rFonts w:ascii="Palatino Linotype" w:hAnsi="Palatino Linotype"/>
              </w:rPr>
            </w:pPr>
            <w:r w:rsidRPr="00C93C5C">
              <w:rPr>
                <w:rFonts w:ascii="Palatino Linotype" w:hAnsi="Palatino Linotype"/>
              </w:rPr>
              <w:t>0.3291</w:t>
            </w:r>
          </w:p>
        </w:tc>
        <w:tc>
          <w:tcPr>
            <w:tcW w:w="1037" w:type="dxa"/>
            <w:noWrap/>
            <w:vAlign w:val="center"/>
            <w:hideMark/>
          </w:tcPr>
          <w:p w14:paraId="6A90C454" w14:textId="77777777" w:rsidR="00C06809" w:rsidRPr="00C93C5C" w:rsidRDefault="00C06809" w:rsidP="00D555E6">
            <w:pPr>
              <w:rPr>
                <w:rFonts w:ascii="Palatino Linotype" w:hAnsi="Palatino Linotype"/>
              </w:rPr>
            </w:pPr>
            <w:r w:rsidRPr="00C93C5C">
              <w:rPr>
                <w:rFonts w:ascii="Palatino Linotype" w:hAnsi="Palatino Linotype"/>
              </w:rPr>
              <w:t>0.3291</w:t>
            </w:r>
          </w:p>
        </w:tc>
      </w:tr>
      <w:tr w:rsidR="00807182" w:rsidRPr="00C93C5C" w14:paraId="35D812ED" w14:textId="77777777" w:rsidTr="00D555E6">
        <w:trPr>
          <w:trHeight w:val="300"/>
        </w:trPr>
        <w:tc>
          <w:tcPr>
            <w:tcW w:w="1876" w:type="dxa"/>
            <w:noWrap/>
            <w:hideMark/>
          </w:tcPr>
          <w:p w14:paraId="05C8810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Chongqing</w:t>
            </w:r>
          </w:p>
        </w:tc>
        <w:tc>
          <w:tcPr>
            <w:tcW w:w="941" w:type="dxa"/>
            <w:noWrap/>
            <w:hideMark/>
          </w:tcPr>
          <w:p w14:paraId="780AC3C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5004B7A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0.4058</w:t>
            </w:r>
          </w:p>
        </w:tc>
        <w:tc>
          <w:tcPr>
            <w:tcW w:w="1038" w:type="dxa"/>
            <w:noWrap/>
            <w:hideMark/>
          </w:tcPr>
          <w:p w14:paraId="6005605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0.4058</w:t>
            </w:r>
          </w:p>
        </w:tc>
        <w:tc>
          <w:tcPr>
            <w:tcW w:w="1099" w:type="dxa"/>
            <w:noWrap/>
            <w:hideMark/>
          </w:tcPr>
          <w:p w14:paraId="494E0D6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0.3651</w:t>
            </w:r>
          </w:p>
        </w:tc>
        <w:tc>
          <w:tcPr>
            <w:tcW w:w="976" w:type="dxa"/>
            <w:noWrap/>
            <w:vAlign w:val="center"/>
            <w:hideMark/>
          </w:tcPr>
          <w:p w14:paraId="5264DE7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0.3899</w:t>
            </w:r>
          </w:p>
        </w:tc>
        <w:tc>
          <w:tcPr>
            <w:tcW w:w="1037" w:type="dxa"/>
            <w:noWrap/>
            <w:vAlign w:val="center"/>
            <w:hideMark/>
          </w:tcPr>
          <w:p w14:paraId="02B66D7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0.0248</w:t>
            </w:r>
          </w:p>
        </w:tc>
        <w:tc>
          <w:tcPr>
            <w:tcW w:w="1106" w:type="dxa"/>
            <w:gridSpan w:val="2"/>
            <w:noWrap/>
            <w:vAlign w:val="center"/>
            <w:hideMark/>
          </w:tcPr>
          <w:p w14:paraId="2B9254F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0.3938</w:t>
            </w:r>
          </w:p>
        </w:tc>
        <w:tc>
          <w:tcPr>
            <w:tcW w:w="976" w:type="dxa"/>
            <w:noWrap/>
            <w:vAlign w:val="center"/>
            <w:hideMark/>
          </w:tcPr>
          <w:p w14:paraId="27D215F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0.3938</w:t>
            </w:r>
          </w:p>
        </w:tc>
        <w:tc>
          <w:tcPr>
            <w:tcW w:w="1037" w:type="dxa"/>
            <w:noWrap/>
            <w:vAlign w:val="center"/>
            <w:hideMark/>
          </w:tcPr>
          <w:p w14:paraId="41A1A93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71E50F1F" w14:textId="77777777" w:rsidR="00C06809" w:rsidRPr="00C93C5C" w:rsidRDefault="00C06809" w:rsidP="00D555E6">
            <w:pPr>
              <w:rPr>
                <w:rFonts w:ascii="Palatino Linotype" w:hAnsi="Palatino Linotype"/>
              </w:rPr>
            </w:pPr>
            <w:r w:rsidRPr="00C93C5C">
              <w:rPr>
                <w:rFonts w:ascii="Palatino Linotype" w:hAnsi="Palatino Linotype"/>
              </w:rPr>
              <w:t>0.4772</w:t>
            </w:r>
          </w:p>
        </w:tc>
        <w:tc>
          <w:tcPr>
            <w:tcW w:w="976" w:type="dxa"/>
            <w:noWrap/>
            <w:vAlign w:val="center"/>
            <w:hideMark/>
          </w:tcPr>
          <w:p w14:paraId="7B82134A" w14:textId="77777777" w:rsidR="00C06809" w:rsidRPr="00C93C5C" w:rsidRDefault="00C06809" w:rsidP="00D555E6">
            <w:pPr>
              <w:rPr>
                <w:rFonts w:ascii="Palatino Linotype" w:hAnsi="Palatino Linotype"/>
              </w:rPr>
            </w:pPr>
            <w:r w:rsidRPr="00C93C5C">
              <w:rPr>
                <w:rFonts w:ascii="Palatino Linotype" w:hAnsi="Palatino Linotype"/>
              </w:rPr>
              <w:t>0.5121</w:t>
            </w:r>
          </w:p>
        </w:tc>
        <w:tc>
          <w:tcPr>
            <w:tcW w:w="1037" w:type="dxa"/>
            <w:noWrap/>
            <w:vAlign w:val="center"/>
            <w:hideMark/>
          </w:tcPr>
          <w:p w14:paraId="482B07D3" w14:textId="77777777" w:rsidR="00C06809" w:rsidRPr="00C93C5C" w:rsidRDefault="00C06809" w:rsidP="00D555E6">
            <w:pPr>
              <w:rPr>
                <w:rFonts w:ascii="Palatino Linotype" w:hAnsi="Palatino Linotype"/>
              </w:rPr>
            </w:pPr>
            <w:r w:rsidRPr="00C93C5C">
              <w:rPr>
                <w:rFonts w:ascii="Palatino Linotype" w:hAnsi="Palatino Linotype"/>
              </w:rPr>
              <w:t>0.0349</w:t>
            </w:r>
          </w:p>
        </w:tc>
      </w:tr>
      <w:tr w:rsidR="00807182" w:rsidRPr="00C93C5C" w14:paraId="3E0EC2DB" w14:textId="77777777" w:rsidTr="00D555E6">
        <w:trPr>
          <w:trHeight w:val="300"/>
        </w:trPr>
        <w:tc>
          <w:tcPr>
            <w:tcW w:w="1876" w:type="dxa"/>
            <w:noWrap/>
            <w:hideMark/>
          </w:tcPr>
          <w:p w14:paraId="3D5AEFC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Sichuan</w:t>
            </w:r>
          </w:p>
        </w:tc>
        <w:tc>
          <w:tcPr>
            <w:tcW w:w="941" w:type="dxa"/>
            <w:noWrap/>
            <w:hideMark/>
          </w:tcPr>
          <w:p w14:paraId="64AE864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0.2867</w:t>
            </w:r>
          </w:p>
        </w:tc>
        <w:tc>
          <w:tcPr>
            <w:tcW w:w="977" w:type="dxa"/>
            <w:noWrap/>
            <w:hideMark/>
          </w:tcPr>
          <w:p w14:paraId="166246D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0.2867</w:t>
            </w:r>
          </w:p>
        </w:tc>
        <w:tc>
          <w:tcPr>
            <w:tcW w:w="1038" w:type="dxa"/>
            <w:noWrap/>
            <w:hideMark/>
          </w:tcPr>
          <w:p w14:paraId="5344289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8D58F6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0.1968</w:t>
            </w:r>
          </w:p>
        </w:tc>
        <w:tc>
          <w:tcPr>
            <w:tcW w:w="976" w:type="dxa"/>
            <w:noWrap/>
            <w:vAlign w:val="center"/>
            <w:hideMark/>
          </w:tcPr>
          <w:p w14:paraId="33EA5F5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0.1968</w:t>
            </w:r>
          </w:p>
        </w:tc>
        <w:tc>
          <w:tcPr>
            <w:tcW w:w="1037" w:type="dxa"/>
            <w:noWrap/>
            <w:vAlign w:val="center"/>
            <w:hideMark/>
          </w:tcPr>
          <w:p w14:paraId="41597EF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216910E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0.0472</w:t>
            </w:r>
          </w:p>
        </w:tc>
        <w:tc>
          <w:tcPr>
            <w:tcW w:w="976" w:type="dxa"/>
            <w:noWrap/>
            <w:vAlign w:val="center"/>
            <w:hideMark/>
          </w:tcPr>
          <w:p w14:paraId="56B9CD0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0.0472</w:t>
            </w:r>
          </w:p>
        </w:tc>
        <w:tc>
          <w:tcPr>
            <w:tcW w:w="1037" w:type="dxa"/>
            <w:noWrap/>
            <w:vAlign w:val="center"/>
            <w:hideMark/>
          </w:tcPr>
          <w:p w14:paraId="30FB42F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3245954A" w14:textId="77777777" w:rsidR="00C06809" w:rsidRPr="00C93C5C" w:rsidRDefault="00C06809" w:rsidP="00D555E6">
            <w:pPr>
              <w:rPr>
                <w:rFonts w:ascii="Palatino Linotype" w:hAnsi="Palatino Linotype"/>
              </w:rPr>
            </w:pPr>
            <w:r w:rsidRPr="00C93C5C">
              <w:rPr>
                <w:rFonts w:ascii="Palatino Linotype" w:hAnsi="Palatino Linotype"/>
              </w:rPr>
              <w:t>0.2341</w:t>
            </w:r>
          </w:p>
        </w:tc>
        <w:tc>
          <w:tcPr>
            <w:tcW w:w="976" w:type="dxa"/>
            <w:noWrap/>
            <w:vAlign w:val="center"/>
            <w:hideMark/>
          </w:tcPr>
          <w:p w14:paraId="327D0642" w14:textId="77777777" w:rsidR="00C06809" w:rsidRPr="00C93C5C" w:rsidRDefault="00C06809" w:rsidP="00D555E6">
            <w:pPr>
              <w:rPr>
                <w:rFonts w:ascii="Palatino Linotype" w:hAnsi="Palatino Linotype"/>
              </w:rPr>
            </w:pPr>
            <w:r w:rsidRPr="00C93C5C">
              <w:rPr>
                <w:rFonts w:ascii="Palatino Linotype" w:hAnsi="Palatino Linotype"/>
              </w:rPr>
              <w:t>0.2341</w:t>
            </w:r>
          </w:p>
        </w:tc>
        <w:tc>
          <w:tcPr>
            <w:tcW w:w="1037" w:type="dxa"/>
            <w:noWrap/>
            <w:vAlign w:val="center"/>
            <w:hideMark/>
          </w:tcPr>
          <w:p w14:paraId="0165EBAB" w14:textId="77777777" w:rsidR="00C06809" w:rsidRPr="00C93C5C" w:rsidRDefault="00C06809" w:rsidP="00D555E6">
            <w:pPr>
              <w:rPr>
                <w:rFonts w:ascii="Palatino Linotype" w:hAnsi="Palatino Linotype"/>
              </w:rPr>
            </w:pPr>
            <w:r w:rsidRPr="00C93C5C">
              <w:rPr>
                <w:rFonts w:ascii="Palatino Linotype" w:hAnsi="Palatino Linotype"/>
              </w:rPr>
              <w:t>0.0000</w:t>
            </w:r>
          </w:p>
        </w:tc>
      </w:tr>
      <w:tr w:rsidR="00807182" w:rsidRPr="00C93C5C" w14:paraId="7A20A477" w14:textId="77777777" w:rsidTr="00D555E6">
        <w:trPr>
          <w:trHeight w:val="300"/>
        </w:trPr>
        <w:tc>
          <w:tcPr>
            <w:tcW w:w="1876" w:type="dxa"/>
            <w:noWrap/>
            <w:hideMark/>
          </w:tcPr>
          <w:p w14:paraId="57562D3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Guizhou</w:t>
            </w:r>
          </w:p>
        </w:tc>
        <w:tc>
          <w:tcPr>
            <w:tcW w:w="941" w:type="dxa"/>
            <w:noWrap/>
            <w:hideMark/>
          </w:tcPr>
          <w:p w14:paraId="201089B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358108C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0.2806</w:t>
            </w:r>
          </w:p>
        </w:tc>
        <w:tc>
          <w:tcPr>
            <w:tcW w:w="1038" w:type="dxa"/>
            <w:noWrap/>
            <w:hideMark/>
          </w:tcPr>
          <w:p w14:paraId="323B84F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0.2806</w:t>
            </w:r>
          </w:p>
        </w:tc>
        <w:tc>
          <w:tcPr>
            <w:tcW w:w="1099" w:type="dxa"/>
            <w:noWrap/>
            <w:hideMark/>
          </w:tcPr>
          <w:p w14:paraId="30684E5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2C93622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0.2881</w:t>
            </w:r>
          </w:p>
        </w:tc>
        <w:tc>
          <w:tcPr>
            <w:tcW w:w="1037" w:type="dxa"/>
            <w:noWrap/>
            <w:vAlign w:val="center"/>
            <w:hideMark/>
          </w:tcPr>
          <w:p w14:paraId="2D299BF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0.2881</w:t>
            </w:r>
          </w:p>
        </w:tc>
        <w:tc>
          <w:tcPr>
            <w:tcW w:w="1106" w:type="dxa"/>
            <w:gridSpan w:val="2"/>
            <w:noWrap/>
            <w:vAlign w:val="center"/>
            <w:hideMark/>
          </w:tcPr>
          <w:p w14:paraId="3050D06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27580D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0.1910</w:t>
            </w:r>
          </w:p>
        </w:tc>
        <w:tc>
          <w:tcPr>
            <w:tcW w:w="1037" w:type="dxa"/>
            <w:noWrap/>
            <w:vAlign w:val="center"/>
            <w:hideMark/>
          </w:tcPr>
          <w:p w14:paraId="78158FF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0.1910</w:t>
            </w:r>
          </w:p>
        </w:tc>
        <w:tc>
          <w:tcPr>
            <w:tcW w:w="1098" w:type="dxa"/>
            <w:noWrap/>
            <w:vAlign w:val="center"/>
            <w:hideMark/>
          </w:tcPr>
          <w:p w14:paraId="6E41D10C"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6DFDA807" w14:textId="77777777" w:rsidR="00C06809" w:rsidRPr="00C93C5C" w:rsidRDefault="00C06809" w:rsidP="00D555E6">
            <w:pPr>
              <w:rPr>
                <w:rFonts w:ascii="Palatino Linotype" w:hAnsi="Palatino Linotype"/>
              </w:rPr>
            </w:pPr>
            <w:r w:rsidRPr="00C93C5C">
              <w:rPr>
                <w:rFonts w:ascii="Palatino Linotype" w:hAnsi="Palatino Linotype"/>
              </w:rPr>
              <w:t>0.2379</w:t>
            </w:r>
          </w:p>
        </w:tc>
        <w:tc>
          <w:tcPr>
            <w:tcW w:w="1037" w:type="dxa"/>
            <w:noWrap/>
            <w:vAlign w:val="center"/>
            <w:hideMark/>
          </w:tcPr>
          <w:p w14:paraId="3723F953" w14:textId="77777777" w:rsidR="00C06809" w:rsidRPr="00C93C5C" w:rsidRDefault="00C06809" w:rsidP="00D555E6">
            <w:pPr>
              <w:rPr>
                <w:rFonts w:ascii="Palatino Linotype" w:hAnsi="Palatino Linotype"/>
              </w:rPr>
            </w:pPr>
            <w:r w:rsidRPr="00C93C5C">
              <w:rPr>
                <w:rFonts w:ascii="Palatino Linotype" w:hAnsi="Palatino Linotype"/>
              </w:rPr>
              <w:t>0.2379</w:t>
            </w:r>
          </w:p>
        </w:tc>
      </w:tr>
      <w:tr w:rsidR="00807182" w:rsidRPr="00C93C5C" w14:paraId="46B55655" w14:textId="77777777" w:rsidTr="00D555E6">
        <w:trPr>
          <w:trHeight w:val="300"/>
        </w:trPr>
        <w:tc>
          <w:tcPr>
            <w:tcW w:w="1876" w:type="dxa"/>
            <w:noWrap/>
            <w:hideMark/>
          </w:tcPr>
          <w:p w14:paraId="515255B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Yunnan</w:t>
            </w:r>
          </w:p>
        </w:tc>
        <w:tc>
          <w:tcPr>
            <w:tcW w:w="941" w:type="dxa"/>
            <w:noWrap/>
            <w:hideMark/>
          </w:tcPr>
          <w:p w14:paraId="5EAF9B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0.6556</w:t>
            </w:r>
          </w:p>
        </w:tc>
        <w:tc>
          <w:tcPr>
            <w:tcW w:w="977" w:type="dxa"/>
            <w:noWrap/>
            <w:hideMark/>
          </w:tcPr>
          <w:p w14:paraId="11DA7E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0.6556</w:t>
            </w:r>
          </w:p>
        </w:tc>
        <w:tc>
          <w:tcPr>
            <w:tcW w:w="1038" w:type="dxa"/>
            <w:noWrap/>
            <w:hideMark/>
          </w:tcPr>
          <w:p w14:paraId="063E9D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2B2AC94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0.5806</w:t>
            </w:r>
          </w:p>
        </w:tc>
        <w:tc>
          <w:tcPr>
            <w:tcW w:w="976" w:type="dxa"/>
            <w:noWrap/>
            <w:vAlign w:val="center"/>
            <w:hideMark/>
          </w:tcPr>
          <w:p w14:paraId="2378586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0.5806</w:t>
            </w:r>
          </w:p>
        </w:tc>
        <w:tc>
          <w:tcPr>
            <w:tcW w:w="1037" w:type="dxa"/>
            <w:noWrap/>
            <w:vAlign w:val="center"/>
            <w:hideMark/>
          </w:tcPr>
          <w:p w14:paraId="5AE31B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55A16DB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0.5295</w:t>
            </w:r>
          </w:p>
        </w:tc>
        <w:tc>
          <w:tcPr>
            <w:tcW w:w="976" w:type="dxa"/>
            <w:noWrap/>
            <w:vAlign w:val="center"/>
            <w:hideMark/>
          </w:tcPr>
          <w:p w14:paraId="2CFBA6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0.5295</w:t>
            </w:r>
          </w:p>
        </w:tc>
        <w:tc>
          <w:tcPr>
            <w:tcW w:w="1037" w:type="dxa"/>
            <w:noWrap/>
            <w:vAlign w:val="center"/>
            <w:hideMark/>
          </w:tcPr>
          <w:p w14:paraId="4D2BA6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1EAC75C0" w14:textId="77777777" w:rsidR="00C06809" w:rsidRPr="00C93C5C" w:rsidRDefault="00C06809" w:rsidP="00D555E6">
            <w:pPr>
              <w:rPr>
                <w:rFonts w:ascii="Palatino Linotype" w:hAnsi="Palatino Linotype"/>
              </w:rPr>
            </w:pPr>
            <w:r w:rsidRPr="00C93C5C">
              <w:rPr>
                <w:rFonts w:ascii="Palatino Linotype" w:hAnsi="Palatino Linotype"/>
              </w:rPr>
              <w:t>0.5781</w:t>
            </w:r>
          </w:p>
        </w:tc>
        <w:tc>
          <w:tcPr>
            <w:tcW w:w="976" w:type="dxa"/>
            <w:noWrap/>
            <w:vAlign w:val="center"/>
            <w:hideMark/>
          </w:tcPr>
          <w:p w14:paraId="592E12F3" w14:textId="77777777" w:rsidR="00C06809" w:rsidRPr="00C93C5C" w:rsidRDefault="00C06809" w:rsidP="00D555E6">
            <w:pPr>
              <w:rPr>
                <w:rFonts w:ascii="Palatino Linotype" w:hAnsi="Palatino Linotype"/>
              </w:rPr>
            </w:pPr>
            <w:r w:rsidRPr="00C93C5C">
              <w:rPr>
                <w:rFonts w:ascii="Palatino Linotype" w:hAnsi="Palatino Linotype"/>
              </w:rPr>
              <w:t>0.5793</w:t>
            </w:r>
          </w:p>
        </w:tc>
        <w:tc>
          <w:tcPr>
            <w:tcW w:w="1037" w:type="dxa"/>
            <w:noWrap/>
            <w:vAlign w:val="center"/>
            <w:hideMark/>
          </w:tcPr>
          <w:p w14:paraId="5799EA10" w14:textId="77777777" w:rsidR="00C06809" w:rsidRPr="00C93C5C" w:rsidRDefault="00C06809" w:rsidP="00D555E6">
            <w:pPr>
              <w:rPr>
                <w:rFonts w:ascii="Palatino Linotype" w:hAnsi="Palatino Linotype"/>
              </w:rPr>
            </w:pPr>
            <w:r w:rsidRPr="00C93C5C">
              <w:rPr>
                <w:rFonts w:ascii="Palatino Linotype" w:hAnsi="Palatino Linotype"/>
              </w:rPr>
              <w:t>0.0012</w:t>
            </w:r>
          </w:p>
        </w:tc>
      </w:tr>
      <w:tr w:rsidR="00807182" w:rsidRPr="00C93C5C" w14:paraId="3137C873" w14:textId="77777777" w:rsidTr="00D555E6">
        <w:trPr>
          <w:trHeight w:val="300"/>
        </w:trPr>
        <w:tc>
          <w:tcPr>
            <w:tcW w:w="1876" w:type="dxa"/>
            <w:noWrap/>
            <w:hideMark/>
          </w:tcPr>
          <w:p w14:paraId="35BDD1A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Shaanxi</w:t>
            </w:r>
          </w:p>
        </w:tc>
        <w:tc>
          <w:tcPr>
            <w:tcW w:w="941" w:type="dxa"/>
            <w:noWrap/>
            <w:hideMark/>
          </w:tcPr>
          <w:p w14:paraId="4E208DD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0.4250</w:t>
            </w:r>
          </w:p>
        </w:tc>
        <w:tc>
          <w:tcPr>
            <w:tcW w:w="977" w:type="dxa"/>
            <w:noWrap/>
            <w:hideMark/>
          </w:tcPr>
          <w:p w14:paraId="51ED73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0.4250</w:t>
            </w:r>
          </w:p>
        </w:tc>
        <w:tc>
          <w:tcPr>
            <w:tcW w:w="1038" w:type="dxa"/>
            <w:noWrap/>
            <w:hideMark/>
          </w:tcPr>
          <w:p w14:paraId="1D814A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042282C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0.3526</w:t>
            </w:r>
          </w:p>
        </w:tc>
        <w:tc>
          <w:tcPr>
            <w:tcW w:w="976" w:type="dxa"/>
            <w:noWrap/>
            <w:vAlign w:val="center"/>
            <w:hideMark/>
          </w:tcPr>
          <w:p w14:paraId="3B004C2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0.3526</w:t>
            </w:r>
          </w:p>
        </w:tc>
        <w:tc>
          <w:tcPr>
            <w:tcW w:w="1037" w:type="dxa"/>
            <w:noWrap/>
            <w:vAlign w:val="center"/>
            <w:hideMark/>
          </w:tcPr>
          <w:p w14:paraId="157787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106" w:type="dxa"/>
            <w:gridSpan w:val="2"/>
            <w:noWrap/>
            <w:vAlign w:val="center"/>
            <w:hideMark/>
          </w:tcPr>
          <w:p w14:paraId="25A4B6A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0.1775</w:t>
            </w:r>
          </w:p>
        </w:tc>
        <w:tc>
          <w:tcPr>
            <w:tcW w:w="976" w:type="dxa"/>
            <w:noWrap/>
            <w:vAlign w:val="center"/>
            <w:hideMark/>
          </w:tcPr>
          <w:p w14:paraId="3AFFFE6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0.1775</w:t>
            </w:r>
          </w:p>
        </w:tc>
        <w:tc>
          <w:tcPr>
            <w:tcW w:w="1037" w:type="dxa"/>
            <w:noWrap/>
            <w:vAlign w:val="center"/>
            <w:hideMark/>
          </w:tcPr>
          <w:p w14:paraId="09D0B30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8" w:type="dxa"/>
            <w:noWrap/>
            <w:vAlign w:val="center"/>
            <w:hideMark/>
          </w:tcPr>
          <w:p w14:paraId="2670F10E" w14:textId="77777777" w:rsidR="00C06809" w:rsidRPr="00C93C5C" w:rsidRDefault="00C06809" w:rsidP="00D555E6">
            <w:pPr>
              <w:rPr>
                <w:rFonts w:ascii="Palatino Linotype" w:hAnsi="Palatino Linotype"/>
              </w:rPr>
            </w:pPr>
            <w:r w:rsidRPr="00C93C5C">
              <w:rPr>
                <w:rFonts w:ascii="Palatino Linotype" w:hAnsi="Palatino Linotype"/>
              </w:rPr>
              <w:t>0.1843</w:t>
            </w:r>
          </w:p>
        </w:tc>
        <w:tc>
          <w:tcPr>
            <w:tcW w:w="976" w:type="dxa"/>
            <w:noWrap/>
            <w:vAlign w:val="center"/>
            <w:hideMark/>
          </w:tcPr>
          <w:p w14:paraId="55DC73EF" w14:textId="77777777" w:rsidR="00C06809" w:rsidRPr="00C93C5C" w:rsidRDefault="00C06809" w:rsidP="00D555E6">
            <w:pPr>
              <w:rPr>
                <w:rFonts w:ascii="Palatino Linotype" w:hAnsi="Palatino Linotype"/>
              </w:rPr>
            </w:pPr>
            <w:r w:rsidRPr="00C93C5C">
              <w:rPr>
                <w:rFonts w:ascii="Palatino Linotype" w:hAnsi="Palatino Linotype"/>
              </w:rPr>
              <w:t>0.1892</w:t>
            </w:r>
          </w:p>
        </w:tc>
        <w:tc>
          <w:tcPr>
            <w:tcW w:w="1037" w:type="dxa"/>
            <w:noWrap/>
            <w:vAlign w:val="center"/>
            <w:hideMark/>
          </w:tcPr>
          <w:p w14:paraId="05588D77" w14:textId="77777777" w:rsidR="00C06809" w:rsidRPr="00C93C5C" w:rsidRDefault="00C06809" w:rsidP="00D555E6">
            <w:pPr>
              <w:rPr>
                <w:rFonts w:ascii="Palatino Linotype" w:hAnsi="Palatino Linotype"/>
              </w:rPr>
            </w:pPr>
            <w:r w:rsidRPr="00C93C5C">
              <w:rPr>
                <w:rFonts w:ascii="Palatino Linotype" w:hAnsi="Palatino Linotype"/>
              </w:rPr>
              <w:t>0.0049</w:t>
            </w:r>
          </w:p>
        </w:tc>
      </w:tr>
      <w:tr w:rsidR="00807182" w:rsidRPr="00C93C5C" w14:paraId="6F3A3F6D" w14:textId="77777777" w:rsidTr="00D555E6">
        <w:trPr>
          <w:trHeight w:val="300"/>
        </w:trPr>
        <w:tc>
          <w:tcPr>
            <w:tcW w:w="1876" w:type="dxa"/>
            <w:noWrap/>
            <w:hideMark/>
          </w:tcPr>
          <w:p w14:paraId="4411C2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Gansu</w:t>
            </w:r>
          </w:p>
        </w:tc>
        <w:tc>
          <w:tcPr>
            <w:tcW w:w="941" w:type="dxa"/>
            <w:noWrap/>
            <w:hideMark/>
          </w:tcPr>
          <w:p w14:paraId="786A7F2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0.1118</w:t>
            </w:r>
          </w:p>
        </w:tc>
        <w:tc>
          <w:tcPr>
            <w:tcW w:w="977" w:type="dxa"/>
            <w:noWrap/>
            <w:hideMark/>
          </w:tcPr>
          <w:p w14:paraId="289C9E6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0.1663</w:t>
            </w:r>
          </w:p>
        </w:tc>
        <w:tc>
          <w:tcPr>
            <w:tcW w:w="1038" w:type="dxa"/>
            <w:noWrap/>
            <w:hideMark/>
          </w:tcPr>
          <w:p w14:paraId="1B74FD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0.0545</w:t>
            </w:r>
          </w:p>
        </w:tc>
        <w:tc>
          <w:tcPr>
            <w:tcW w:w="1099" w:type="dxa"/>
            <w:noWrap/>
            <w:hideMark/>
          </w:tcPr>
          <w:p w14:paraId="7234BB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0.0515</w:t>
            </w:r>
          </w:p>
        </w:tc>
        <w:tc>
          <w:tcPr>
            <w:tcW w:w="976" w:type="dxa"/>
            <w:noWrap/>
            <w:vAlign w:val="center"/>
            <w:hideMark/>
          </w:tcPr>
          <w:p w14:paraId="6BFC90D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0.0871</w:t>
            </w:r>
          </w:p>
        </w:tc>
        <w:tc>
          <w:tcPr>
            <w:tcW w:w="1037" w:type="dxa"/>
            <w:noWrap/>
            <w:vAlign w:val="center"/>
            <w:hideMark/>
          </w:tcPr>
          <w:p w14:paraId="534CB7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0.0356</w:t>
            </w:r>
          </w:p>
        </w:tc>
        <w:tc>
          <w:tcPr>
            <w:tcW w:w="1106" w:type="dxa"/>
            <w:gridSpan w:val="2"/>
            <w:noWrap/>
            <w:vAlign w:val="center"/>
            <w:hideMark/>
          </w:tcPr>
          <w:p w14:paraId="4124F9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0.0521</w:t>
            </w:r>
          </w:p>
        </w:tc>
        <w:tc>
          <w:tcPr>
            <w:tcW w:w="976" w:type="dxa"/>
            <w:noWrap/>
            <w:vAlign w:val="center"/>
            <w:hideMark/>
          </w:tcPr>
          <w:p w14:paraId="42718E9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0.1215</w:t>
            </w:r>
          </w:p>
        </w:tc>
        <w:tc>
          <w:tcPr>
            <w:tcW w:w="1037" w:type="dxa"/>
            <w:noWrap/>
            <w:vAlign w:val="center"/>
            <w:hideMark/>
          </w:tcPr>
          <w:p w14:paraId="197891B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0.0693</w:t>
            </w:r>
          </w:p>
        </w:tc>
        <w:tc>
          <w:tcPr>
            <w:tcW w:w="1098" w:type="dxa"/>
            <w:noWrap/>
            <w:vAlign w:val="center"/>
            <w:hideMark/>
          </w:tcPr>
          <w:p w14:paraId="417B2FA3" w14:textId="77777777" w:rsidR="00C06809" w:rsidRPr="00C93C5C" w:rsidRDefault="00C06809" w:rsidP="00D555E6">
            <w:pPr>
              <w:rPr>
                <w:rFonts w:ascii="Palatino Linotype" w:hAnsi="Palatino Linotype"/>
              </w:rPr>
            </w:pPr>
            <w:r w:rsidRPr="00C93C5C">
              <w:rPr>
                <w:rFonts w:ascii="Palatino Linotype" w:hAnsi="Palatino Linotype"/>
              </w:rPr>
              <w:t>0.0956</w:t>
            </w:r>
          </w:p>
        </w:tc>
        <w:tc>
          <w:tcPr>
            <w:tcW w:w="976" w:type="dxa"/>
            <w:noWrap/>
            <w:vAlign w:val="center"/>
            <w:hideMark/>
          </w:tcPr>
          <w:p w14:paraId="2DDF5A5B" w14:textId="77777777" w:rsidR="00C06809" w:rsidRPr="00C93C5C" w:rsidRDefault="00C06809" w:rsidP="00D555E6">
            <w:pPr>
              <w:rPr>
                <w:rFonts w:ascii="Palatino Linotype" w:hAnsi="Palatino Linotype"/>
              </w:rPr>
            </w:pPr>
            <w:r w:rsidRPr="00C93C5C">
              <w:rPr>
                <w:rFonts w:ascii="Palatino Linotype" w:hAnsi="Palatino Linotype"/>
              </w:rPr>
              <w:t>0.1365</w:t>
            </w:r>
          </w:p>
        </w:tc>
        <w:tc>
          <w:tcPr>
            <w:tcW w:w="1037" w:type="dxa"/>
            <w:noWrap/>
            <w:vAlign w:val="center"/>
            <w:hideMark/>
          </w:tcPr>
          <w:p w14:paraId="6C9A1C3D" w14:textId="77777777" w:rsidR="00C06809" w:rsidRPr="00C93C5C" w:rsidRDefault="00C06809" w:rsidP="00D555E6">
            <w:pPr>
              <w:rPr>
                <w:rFonts w:ascii="Palatino Linotype" w:hAnsi="Palatino Linotype"/>
              </w:rPr>
            </w:pPr>
            <w:r w:rsidRPr="00C93C5C">
              <w:rPr>
                <w:rFonts w:ascii="Palatino Linotype" w:hAnsi="Palatino Linotype"/>
              </w:rPr>
              <w:t>0.0409</w:t>
            </w:r>
          </w:p>
        </w:tc>
      </w:tr>
      <w:tr w:rsidR="00807182" w:rsidRPr="00C93C5C" w14:paraId="295999DC" w14:textId="77777777" w:rsidTr="00D555E6">
        <w:trPr>
          <w:trHeight w:val="300"/>
        </w:trPr>
        <w:tc>
          <w:tcPr>
            <w:tcW w:w="1876" w:type="dxa"/>
            <w:noWrap/>
            <w:hideMark/>
          </w:tcPr>
          <w:p w14:paraId="28A02EC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Qinghai</w:t>
            </w:r>
          </w:p>
        </w:tc>
        <w:tc>
          <w:tcPr>
            <w:tcW w:w="941" w:type="dxa"/>
            <w:noWrap/>
            <w:hideMark/>
          </w:tcPr>
          <w:p w14:paraId="242EB38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EAAF15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0.4589</w:t>
            </w:r>
          </w:p>
        </w:tc>
        <w:tc>
          <w:tcPr>
            <w:tcW w:w="1038" w:type="dxa"/>
            <w:noWrap/>
            <w:hideMark/>
          </w:tcPr>
          <w:p w14:paraId="6EF9EE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0.4589</w:t>
            </w:r>
          </w:p>
        </w:tc>
        <w:tc>
          <w:tcPr>
            <w:tcW w:w="1099" w:type="dxa"/>
            <w:noWrap/>
            <w:hideMark/>
          </w:tcPr>
          <w:p w14:paraId="0538BD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6CD6E8B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0.3874</w:t>
            </w:r>
          </w:p>
        </w:tc>
        <w:tc>
          <w:tcPr>
            <w:tcW w:w="1037" w:type="dxa"/>
            <w:noWrap/>
            <w:vAlign w:val="center"/>
            <w:hideMark/>
          </w:tcPr>
          <w:p w14:paraId="0BA9D27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0.3874</w:t>
            </w:r>
          </w:p>
        </w:tc>
        <w:tc>
          <w:tcPr>
            <w:tcW w:w="1106" w:type="dxa"/>
            <w:gridSpan w:val="2"/>
            <w:noWrap/>
            <w:vAlign w:val="center"/>
            <w:hideMark/>
          </w:tcPr>
          <w:p w14:paraId="0CFC55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476FD9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0.3374</w:t>
            </w:r>
          </w:p>
        </w:tc>
        <w:tc>
          <w:tcPr>
            <w:tcW w:w="1037" w:type="dxa"/>
            <w:noWrap/>
            <w:vAlign w:val="center"/>
            <w:hideMark/>
          </w:tcPr>
          <w:p w14:paraId="28F2A6D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0.3374</w:t>
            </w:r>
          </w:p>
        </w:tc>
        <w:tc>
          <w:tcPr>
            <w:tcW w:w="1098" w:type="dxa"/>
            <w:noWrap/>
            <w:vAlign w:val="center"/>
            <w:hideMark/>
          </w:tcPr>
          <w:p w14:paraId="7FF86391"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7710B878" w14:textId="77777777" w:rsidR="00C06809" w:rsidRPr="00C93C5C" w:rsidRDefault="00C06809" w:rsidP="00D555E6">
            <w:pPr>
              <w:rPr>
                <w:rFonts w:ascii="Palatino Linotype" w:hAnsi="Palatino Linotype"/>
              </w:rPr>
            </w:pPr>
            <w:r w:rsidRPr="00C93C5C">
              <w:rPr>
                <w:rFonts w:ascii="Palatino Linotype" w:hAnsi="Palatino Linotype"/>
              </w:rPr>
              <w:t>0.3531</w:t>
            </w:r>
          </w:p>
        </w:tc>
        <w:tc>
          <w:tcPr>
            <w:tcW w:w="1037" w:type="dxa"/>
            <w:noWrap/>
            <w:vAlign w:val="center"/>
            <w:hideMark/>
          </w:tcPr>
          <w:p w14:paraId="5781CB1A" w14:textId="77777777" w:rsidR="00C06809" w:rsidRPr="00C93C5C" w:rsidRDefault="00C06809" w:rsidP="00D555E6">
            <w:pPr>
              <w:rPr>
                <w:rFonts w:ascii="Palatino Linotype" w:hAnsi="Palatino Linotype"/>
              </w:rPr>
            </w:pPr>
            <w:r w:rsidRPr="00C93C5C">
              <w:rPr>
                <w:rFonts w:ascii="Palatino Linotype" w:hAnsi="Palatino Linotype"/>
              </w:rPr>
              <w:t>0.3531</w:t>
            </w:r>
          </w:p>
        </w:tc>
      </w:tr>
      <w:tr w:rsidR="00807182" w:rsidRPr="00C93C5C" w14:paraId="7673D0C0" w14:textId="77777777" w:rsidTr="00D555E6">
        <w:trPr>
          <w:trHeight w:val="300"/>
        </w:trPr>
        <w:tc>
          <w:tcPr>
            <w:tcW w:w="1876" w:type="dxa"/>
            <w:noWrap/>
            <w:hideMark/>
          </w:tcPr>
          <w:p w14:paraId="6D70589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Ningxia</w:t>
            </w:r>
          </w:p>
        </w:tc>
        <w:tc>
          <w:tcPr>
            <w:tcW w:w="941" w:type="dxa"/>
            <w:noWrap/>
            <w:hideMark/>
          </w:tcPr>
          <w:p w14:paraId="0A03D0F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F7405B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0.2146</w:t>
            </w:r>
          </w:p>
        </w:tc>
        <w:tc>
          <w:tcPr>
            <w:tcW w:w="1038" w:type="dxa"/>
            <w:noWrap/>
            <w:hideMark/>
          </w:tcPr>
          <w:p w14:paraId="310C3EF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0.2146</w:t>
            </w:r>
          </w:p>
        </w:tc>
        <w:tc>
          <w:tcPr>
            <w:tcW w:w="1099" w:type="dxa"/>
            <w:noWrap/>
            <w:hideMark/>
          </w:tcPr>
          <w:p w14:paraId="3DD8120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2539366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0.3055</w:t>
            </w:r>
          </w:p>
        </w:tc>
        <w:tc>
          <w:tcPr>
            <w:tcW w:w="1037" w:type="dxa"/>
            <w:noWrap/>
            <w:vAlign w:val="center"/>
            <w:hideMark/>
          </w:tcPr>
          <w:p w14:paraId="1EE97B7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0.3055</w:t>
            </w:r>
          </w:p>
        </w:tc>
        <w:tc>
          <w:tcPr>
            <w:tcW w:w="1106" w:type="dxa"/>
            <w:gridSpan w:val="2"/>
            <w:noWrap/>
            <w:vAlign w:val="center"/>
            <w:hideMark/>
          </w:tcPr>
          <w:p w14:paraId="7E3260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6DBA05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0.2816</w:t>
            </w:r>
          </w:p>
        </w:tc>
        <w:tc>
          <w:tcPr>
            <w:tcW w:w="1037" w:type="dxa"/>
            <w:noWrap/>
            <w:vAlign w:val="center"/>
            <w:hideMark/>
          </w:tcPr>
          <w:p w14:paraId="146F010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0.2816</w:t>
            </w:r>
          </w:p>
        </w:tc>
        <w:tc>
          <w:tcPr>
            <w:tcW w:w="1098" w:type="dxa"/>
            <w:noWrap/>
            <w:vAlign w:val="center"/>
            <w:hideMark/>
          </w:tcPr>
          <w:p w14:paraId="01879967" w14:textId="77777777" w:rsidR="00C06809" w:rsidRPr="00C93C5C" w:rsidRDefault="00C06809" w:rsidP="00D555E6">
            <w:pPr>
              <w:rPr>
                <w:rFonts w:ascii="Palatino Linotype" w:hAnsi="Palatino Linotype"/>
              </w:rPr>
            </w:pPr>
            <w:r w:rsidRPr="00C93C5C">
              <w:rPr>
                <w:rFonts w:ascii="Palatino Linotype" w:hAnsi="Palatino Linotype"/>
              </w:rPr>
              <w:t>0.0000</w:t>
            </w:r>
          </w:p>
        </w:tc>
        <w:tc>
          <w:tcPr>
            <w:tcW w:w="976" w:type="dxa"/>
            <w:noWrap/>
            <w:vAlign w:val="center"/>
            <w:hideMark/>
          </w:tcPr>
          <w:p w14:paraId="4A14C3CF" w14:textId="77777777" w:rsidR="00C06809" w:rsidRPr="00C93C5C" w:rsidRDefault="00C06809" w:rsidP="00D555E6">
            <w:pPr>
              <w:rPr>
                <w:rFonts w:ascii="Palatino Linotype" w:hAnsi="Palatino Linotype"/>
              </w:rPr>
            </w:pPr>
            <w:r w:rsidRPr="00C93C5C">
              <w:rPr>
                <w:rFonts w:ascii="Palatino Linotype" w:hAnsi="Palatino Linotype"/>
              </w:rPr>
              <w:t>0.3248</w:t>
            </w:r>
          </w:p>
        </w:tc>
        <w:tc>
          <w:tcPr>
            <w:tcW w:w="1037" w:type="dxa"/>
            <w:noWrap/>
            <w:vAlign w:val="center"/>
            <w:hideMark/>
          </w:tcPr>
          <w:p w14:paraId="19A8A94E" w14:textId="77777777" w:rsidR="00C06809" w:rsidRPr="00C93C5C" w:rsidRDefault="00C06809" w:rsidP="00D555E6">
            <w:pPr>
              <w:rPr>
                <w:rFonts w:ascii="Palatino Linotype" w:hAnsi="Palatino Linotype"/>
              </w:rPr>
            </w:pPr>
            <w:r w:rsidRPr="00C93C5C">
              <w:rPr>
                <w:rFonts w:ascii="Palatino Linotype" w:hAnsi="Palatino Linotype"/>
              </w:rPr>
              <w:t>0.3248</w:t>
            </w:r>
          </w:p>
        </w:tc>
      </w:tr>
      <w:tr w:rsidR="00807182" w:rsidRPr="00C93C5C" w14:paraId="0CB691B6" w14:textId="77777777" w:rsidTr="00D555E6">
        <w:trPr>
          <w:trHeight w:val="300"/>
        </w:trPr>
        <w:tc>
          <w:tcPr>
            <w:tcW w:w="1876" w:type="dxa"/>
            <w:noWrap/>
            <w:hideMark/>
          </w:tcPr>
          <w:p w14:paraId="541C578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Xinjiang</w:t>
            </w:r>
          </w:p>
        </w:tc>
        <w:tc>
          <w:tcPr>
            <w:tcW w:w="941" w:type="dxa"/>
            <w:noWrap/>
            <w:hideMark/>
          </w:tcPr>
          <w:p w14:paraId="5E56A09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0.4741</w:t>
            </w:r>
          </w:p>
        </w:tc>
        <w:tc>
          <w:tcPr>
            <w:tcW w:w="977" w:type="dxa"/>
            <w:noWrap/>
            <w:hideMark/>
          </w:tcPr>
          <w:p w14:paraId="3C5BDD2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0.4741</w:t>
            </w:r>
          </w:p>
        </w:tc>
        <w:tc>
          <w:tcPr>
            <w:tcW w:w="1038" w:type="dxa"/>
            <w:noWrap/>
            <w:hideMark/>
          </w:tcPr>
          <w:p w14:paraId="2B401DA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55BD51A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0.3907</w:t>
            </w:r>
          </w:p>
        </w:tc>
        <w:tc>
          <w:tcPr>
            <w:tcW w:w="976" w:type="dxa"/>
            <w:noWrap/>
            <w:vAlign w:val="center"/>
            <w:hideMark/>
          </w:tcPr>
          <w:p w14:paraId="5AF234E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0.3961</w:t>
            </w:r>
          </w:p>
        </w:tc>
        <w:tc>
          <w:tcPr>
            <w:tcW w:w="1037" w:type="dxa"/>
            <w:noWrap/>
            <w:vAlign w:val="center"/>
            <w:hideMark/>
          </w:tcPr>
          <w:p w14:paraId="18E570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0.0054</w:t>
            </w:r>
          </w:p>
        </w:tc>
        <w:tc>
          <w:tcPr>
            <w:tcW w:w="1106" w:type="dxa"/>
            <w:gridSpan w:val="2"/>
            <w:noWrap/>
            <w:vAlign w:val="center"/>
            <w:hideMark/>
          </w:tcPr>
          <w:p w14:paraId="3512B5C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0.3425</w:t>
            </w:r>
          </w:p>
        </w:tc>
        <w:tc>
          <w:tcPr>
            <w:tcW w:w="976" w:type="dxa"/>
            <w:noWrap/>
            <w:vAlign w:val="center"/>
            <w:hideMark/>
          </w:tcPr>
          <w:p w14:paraId="29D58CA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0.3428</w:t>
            </w:r>
          </w:p>
        </w:tc>
        <w:tc>
          <w:tcPr>
            <w:tcW w:w="1037" w:type="dxa"/>
            <w:noWrap/>
            <w:vAlign w:val="center"/>
            <w:hideMark/>
          </w:tcPr>
          <w:p w14:paraId="0080F2C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0.0003</w:t>
            </w:r>
          </w:p>
        </w:tc>
        <w:tc>
          <w:tcPr>
            <w:tcW w:w="1098" w:type="dxa"/>
            <w:noWrap/>
            <w:vAlign w:val="center"/>
            <w:hideMark/>
          </w:tcPr>
          <w:p w14:paraId="6DEF750B" w14:textId="77777777" w:rsidR="00C06809" w:rsidRPr="00C93C5C" w:rsidRDefault="00C06809" w:rsidP="00D555E6">
            <w:pPr>
              <w:rPr>
                <w:rFonts w:ascii="Palatino Linotype" w:hAnsi="Palatino Linotype"/>
              </w:rPr>
            </w:pPr>
            <w:r w:rsidRPr="00C93C5C">
              <w:rPr>
                <w:rFonts w:ascii="Palatino Linotype" w:hAnsi="Palatino Linotype"/>
              </w:rPr>
              <w:t>0.4105</w:t>
            </w:r>
          </w:p>
        </w:tc>
        <w:tc>
          <w:tcPr>
            <w:tcW w:w="976" w:type="dxa"/>
            <w:noWrap/>
            <w:vAlign w:val="center"/>
            <w:hideMark/>
          </w:tcPr>
          <w:p w14:paraId="166A0748" w14:textId="77777777" w:rsidR="00C06809" w:rsidRPr="00C93C5C" w:rsidRDefault="00C06809" w:rsidP="00D555E6">
            <w:pPr>
              <w:rPr>
                <w:rFonts w:ascii="Palatino Linotype" w:hAnsi="Palatino Linotype"/>
              </w:rPr>
            </w:pPr>
            <w:r w:rsidRPr="00C93C5C">
              <w:rPr>
                <w:rFonts w:ascii="Palatino Linotype" w:hAnsi="Palatino Linotype"/>
              </w:rPr>
              <w:t>0.4151</w:t>
            </w:r>
          </w:p>
        </w:tc>
        <w:tc>
          <w:tcPr>
            <w:tcW w:w="1037" w:type="dxa"/>
            <w:noWrap/>
            <w:vAlign w:val="center"/>
            <w:hideMark/>
          </w:tcPr>
          <w:p w14:paraId="7CA623C1" w14:textId="77777777" w:rsidR="00C06809" w:rsidRPr="00C93C5C" w:rsidRDefault="00C06809" w:rsidP="00D555E6">
            <w:pPr>
              <w:rPr>
                <w:rFonts w:ascii="Palatino Linotype" w:hAnsi="Palatino Linotype"/>
              </w:rPr>
            </w:pPr>
            <w:r w:rsidRPr="00C93C5C">
              <w:rPr>
                <w:rFonts w:ascii="Palatino Linotype" w:hAnsi="Palatino Linotype"/>
              </w:rPr>
              <w:t>0.0045</w:t>
            </w:r>
          </w:p>
        </w:tc>
      </w:tr>
      <w:tr w:rsidR="00C06809" w:rsidRPr="00C93C5C" w14:paraId="376366DC" w14:textId="77777777" w:rsidTr="00D555E6">
        <w:trPr>
          <w:gridAfter w:val="3"/>
          <w:wAfter w:w="3111" w:type="dxa"/>
          <w:trHeight w:val="408"/>
        </w:trPr>
        <w:tc>
          <w:tcPr>
            <w:tcW w:w="1876" w:type="dxa"/>
            <w:vMerge w:val="restart"/>
          </w:tcPr>
          <w:p w14:paraId="5B99602A" w14:textId="13124D82"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Provinces/Citie</w:t>
            </w:r>
            <w:r w:rsidRPr="00C93C5C">
              <w:rPr>
                <w:rFonts w:ascii="Palatino Linotype" w:hAnsi="Palatino Linotype" w:cs="Times New Roman"/>
              </w:rPr>
              <w:lastRenderedPageBreak/>
              <w:t>s</w:t>
            </w:r>
          </w:p>
        </w:tc>
        <w:tc>
          <w:tcPr>
            <w:tcW w:w="2956" w:type="dxa"/>
            <w:gridSpan w:val="3"/>
          </w:tcPr>
          <w:p w14:paraId="260B148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2015</w:t>
            </w:r>
          </w:p>
        </w:tc>
        <w:tc>
          <w:tcPr>
            <w:tcW w:w="3112" w:type="dxa"/>
            <w:gridSpan w:val="3"/>
          </w:tcPr>
          <w:p w14:paraId="121F871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2016</w:t>
            </w:r>
          </w:p>
        </w:tc>
        <w:tc>
          <w:tcPr>
            <w:tcW w:w="3119" w:type="dxa"/>
            <w:gridSpan w:val="4"/>
          </w:tcPr>
          <w:p w14:paraId="5E8F37F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2017</w:t>
            </w:r>
          </w:p>
        </w:tc>
      </w:tr>
      <w:tr w:rsidR="00807182" w:rsidRPr="00C93C5C" w14:paraId="4A66CBF2" w14:textId="77777777" w:rsidTr="00D555E6">
        <w:trPr>
          <w:gridAfter w:val="3"/>
          <w:wAfter w:w="3111" w:type="dxa"/>
          <w:trHeight w:val="408"/>
        </w:trPr>
        <w:tc>
          <w:tcPr>
            <w:tcW w:w="1876" w:type="dxa"/>
            <w:vMerge/>
            <w:hideMark/>
          </w:tcPr>
          <w:p w14:paraId="7B6DD51E" w14:textId="77777777" w:rsidR="00C06809" w:rsidRPr="00C93C5C" w:rsidRDefault="00C06809" w:rsidP="00D555E6">
            <w:pPr>
              <w:spacing w:line="480" w:lineRule="auto"/>
              <w:jc w:val="center"/>
              <w:rPr>
                <w:rFonts w:ascii="Palatino Linotype" w:eastAsia="DengXian" w:hAnsi="Palatino Linotype" w:cs="Times New Roman"/>
              </w:rPr>
            </w:pPr>
          </w:p>
        </w:tc>
        <w:tc>
          <w:tcPr>
            <w:tcW w:w="941" w:type="dxa"/>
            <w:hideMark/>
          </w:tcPr>
          <w:p w14:paraId="3F95DFE0"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rPr>
                  <m:t>θ</m:t>
                </m:r>
              </m:oMath>
            </m:oMathPara>
          </w:p>
        </w:tc>
        <w:tc>
          <w:tcPr>
            <w:tcW w:w="977" w:type="dxa"/>
            <w:hideMark/>
          </w:tcPr>
          <w:p w14:paraId="73BA7781"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i/>
                      </w:rPr>
                    </m:ctrlPr>
                  </m:accPr>
                  <m:e>
                    <m:r>
                      <w:rPr>
                        <w:rFonts w:ascii="Cambria Math" w:hAnsi="Cambria Math" w:cs="Times New Roman"/>
                      </w:rPr>
                      <m:t>θ</m:t>
                    </m:r>
                  </m:e>
                </m:acc>
              </m:oMath>
            </m:oMathPara>
          </w:p>
        </w:tc>
        <w:tc>
          <w:tcPr>
            <w:tcW w:w="1038" w:type="dxa"/>
            <w:hideMark/>
          </w:tcPr>
          <w:p w14:paraId="5387759D"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099" w:type="dxa"/>
            <w:hideMark/>
          </w:tcPr>
          <w:p w14:paraId="0EB7FB81"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rPr>
                  <m:t>θ</m:t>
                </m:r>
              </m:oMath>
            </m:oMathPara>
          </w:p>
        </w:tc>
        <w:tc>
          <w:tcPr>
            <w:tcW w:w="976" w:type="dxa"/>
            <w:hideMark/>
          </w:tcPr>
          <w:p w14:paraId="433833D1"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i/>
                      </w:rPr>
                    </m:ctrlPr>
                  </m:accPr>
                  <m:e>
                    <m:r>
                      <w:rPr>
                        <w:rFonts w:ascii="Cambria Math" w:hAnsi="Cambria Math" w:cs="Times New Roman"/>
                      </w:rPr>
                      <m:t>θ</m:t>
                    </m:r>
                  </m:e>
                </m:acc>
              </m:oMath>
            </m:oMathPara>
          </w:p>
        </w:tc>
        <w:tc>
          <w:tcPr>
            <w:tcW w:w="1037" w:type="dxa"/>
            <w:hideMark/>
          </w:tcPr>
          <w:p w14:paraId="5E28BC5B"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037" w:type="dxa"/>
          </w:tcPr>
          <w:p w14:paraId="5BCECA52"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rPr>
                  <m:t>θ</m:t>
                </m:r>
              </m:oMath>
            </m:oMathPara>
          </w:p>
        </w:tc>
        <w:tc>
          <w:tcPr>
            <w:tcW w:w="1045" w:type="dxa"/>
            <w:gridSpan w:val="2"/>
          </w:tcPr>
          <w:p w14:paraId="27348EC5"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i/>
                      </w:rPr>
                    </m:ctrlPr>
                  </m:accPr>
                  <m:e>
                    <m:r>
                      <w:rPr>
                        <w:rFonts w:ascii="Cambria Math" w:hAnsi="Cambria Math" w:cs="Times New Roman"/>
                      </w:rPr>
                      <m:t>θ</m:t>
                    </m:r>
                  </m:e>
                </m:acc>
              </m:oMath>
            </m:oMathPara>
          </w:p>
        </w:tc>
        <w:tc>
          <w:tcPr>
            <w:tcW w:w="1037" w:type="dxa"/>
          </w:tcPr>
          <w:p w14:paraId="2655F362"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r>
      <w:tr w:rsidR="00807182" w:rsidRPr="00C93C5C" w14:paraId="23CD4802" w14:textId="77777777" w:rsidTr="00D555E6">
        <w:trPr>
          <w:gridAfter w:val="3"/>
          <w:wAfter w:w="3111" w:type="dxa"/>
          <w:trHeight w:val="300"/>
        </w:trPr>
        <w:tc>
          <w:tcPr>
            <w:tcW w:w="1876" w:type="dxa"/>
            <w:noWrap/>
            <w:hideMark/>
          </w:tcPr>
          <w:p w14:paraId="64AAD87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Beijing</w:t>
            </w:r>
          </w:p>
        </w:tc>
        <w:tc>
          <w:tcPr>
            <w:tcW w:w="941" w:type="dxa"/>
            <w:noWrap/>
            <w:hideMark/>
          </w:tcPr>
          <w:p w14:paraId="093FD12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7047C9A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0D0F77D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25743B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771409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56CC082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6C62A7E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1FCFFE9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0.3510</w:t>
            </w:r>
          </w:p>
        </w:tc>
        <w:tc>
          <w:tcPr>
            <w:tcW w:w="1037" w:type="dxa"/>
            <w:vAlign w:val="center"/>
          </w:tcPr>
          <w:p w14:paraId="0965DC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0.3510</w:t>
            </w:r>
          </w:p>
        </w:tc>
      </w:tr>
      <w:tr w:rsidR="00807182" w:rsidRPr="00C93C5C" w14:paraId="338BAA1B" w14:textId="77777777" w:rsidTr="00D555E6">
        <w:trPr>
          <w:gridAfter w:val="3"/>
          <w:wAfter w:w="3111" w:type="dxa"/>
          <w:trHeight w:val="300"/>
        </w:trPr>
        <w:tc>
          <w:tcPr>
            <w:tcW w:w="1876" w:type="dxa"/>
            <w:noWrap/>
            <w:hideMark/>
          </w:tcPr>
          <w:p w14:paraId="1550277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Tianjin</w:t>
            </w:r>
          </w:p>
        </w:tc>
        <w:tc>
          <w:tcPr>
            <w:tcW w:w="941" w:type="dxa"/>
            <w:noWrap/>
            <w:hideMark/>
          </w:tcPr>
          <w:p w14:paraId="3F0665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737E5EC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5207829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0529A37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2970C01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6585B3C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554EC47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49D2F3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3CC6D95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7186C11F" w14:textId="77777777" w:rsidTr="00D555E6">
        <w:trPr>
          <w:gridAfter w:val="3"/>
          <w:wAfter w:w="3111" w:type="dxa"/>
          <w:trHeight w:val="300"/>
        </w:trPr>
        <w:tc>
          <w:tcPr>
            <w:tcW w:w="1876" w:type="dxa"/>
            <w:noWrap/>
            <w:hideMark/>
          </w:tcPr>
          <w:p w14:paraId="100991B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Hebei</w:t>
            </w:r>
          </w:p>
        </w:tc>
        <w:tc>
          <w:tcPr>
            <w:tcW w:w="941" w:type="dxa"/>
            <w:noWrap/>
            <w:hideMark/>
          </w:tcPr>
          <w:p w14:paraId="5A2722D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A718A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60D1666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5C53781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09337E1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17795A3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25863D8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29F441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1A70B97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4F6FA179" w14:textId="77777777" w:rsidTr="00D555E6">
        <w:trPr>
          <w:gridAfter w:val="3"/>
          <w:wAfter w:w="3111" w:type="dxa"/>
          <w:trHeight w:val="300"/>
        </w:trPr>
        <w:tc>
          <w:tcPr>
            <w:tcW w:w="1876" w:type="dxa"/>
            <w:noWrap/>
            <w:hideMark/>
          </w:tcPr>
          <w:p w14:paraId="59ABAE6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Shanxi</w:t>
            </w:r>
          </w:p>
        </w:tc>
        <w:tc>
          <w:tcPr>
            <w:tcW w:w="941" w:type="dxa"/>
            <w:noWrap/>
            <w:hideMark/>
          </w:tcPr>
          <w:p w14:paraId="2A4DC3A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0.2002</w:t>
            </w:r>
          </w:p>
        </w:tc>
        <w:tc>
          <w:tcPr>
            <w:tcW w:w="977" w:type="dxa"/>
            <w:noWrap/>
            <w:hideMark/>
          </w:tcPr>
          <w:p w14:paraId="04571C7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0.5004</w:t>
            </w:r>
          </w:p>
        </w:tc>
        <w:tc>
          <w:tcPr>
            <w:tcW w:w="1038" w:type="dxa"/>
            <w:noWrap/>
            <w:hideMark/>
          </w:tcPr>
          <w:p w14:paraId="1CEC737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0.3002</w:t>
            </w:r>
          </w:p>
        </w:tc>
        <w:tc>
          <w:tcPr>
            <w:tcW w:w="1099" w:type="dxa"/>
            <w:noWrap/>
            <w:hideMark/>
          </w:tcPr>
          <w:p w14:paraId="3616CC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0.1484</w:t>
            </w:r>
          </w:p>
        </w:tc>
        <w:tc>
          <w:tcPr>
            <w:tcW w:w="976" w:type="dxa"/>
            <w:noWrap/>
            <w:vAlign w:val="center"/>
            <w:hideMark/>
          </w:tcPr>
          <w:p w14:paraId="23A32D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0.4292</w:t>
            </w:r>
          </w:p>
        </w:tc>
        <w:tc>
          <w:tcPr>
            <w:tcW w:w="1037" w:type="dxa"/>
            <w:noWrap/>
            <w:vAlign w:val="center"/>
            <w:hideMark/>
          </w:tcPr>
          <w:p w14:paraId="4619CF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0.2808</w:t>
            </w:r>
          </w:p>
        </w:tc>
        <w:tc>
          <w:tcPr>
            <w:tcW w:w="1037" w:type="dxa"/>
            <w:vAlign w:val="center"/>
          </w:tcPr>
          <w:p w14:paraId="673592E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0D52945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0.3821</w:t>
            </w:r>
          </w:p>
        </w:tc>
        <w:tc>
          <w:tcPr>
            <w:tcW w:w="1037" w:type="dxa"/>
            <w:vAlign w:val="center"/>
          </w:tcPr>
          <w:p w14:paraId="3412C72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0.3821</w:t>
            </w:r>
          </w:p>
        </w:tc>
      </w:tr>
      <w:tr w:rsidR="00807182" w:rsidRPr="00C93C5C" w14:paraId="4ED30FA7" w14:textId="77777777" w:rsidTr="00D555E6">
        <w:trPr>
          <w:gridAfter w:val="3"/>
          <w:wAfter w:w="3111" w:type="dxa"/>
          <w:trHeight w:val="300"/>
        </w:trPr>
        <w:tc>
          <w:tcPr>
            <w:tcW w:w="1876" w:type="dxa"/>
            <w:noWrap/>
            <w:hideMark/>
          </w:tcPr>
          <w:p w14:paraId="08928B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Inner Mongolia</w:t>
            </w:r>
          </w:p>
        </w:tc>
        <w:tc>
          <w:tcPr>
            <w:tcW w:w="941" w:type="dxa"/>
            <w:noWrap/>
            <w:hideMark/>
          </w:tcPr>
          <w:p w14:paraId="78FF9B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00FB69B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0.5256</w:t>
            </w:r>
          </w:p>
        </w:tc>
        <w:tc>
          <w:tcPr>
            <w:tcW w:w="1038" w:type="dxa"/>
            <w:noWrap/>
            <w:hideMark/>
          </w:tcPr>
          <w:p w14:paraId="48134A5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0.5256</w:t>
            </w:r>
          </w:p>
        </w:tc>
        <w:tc>
          <w:tcPr>
            <w:tcW w:w="1099" w:type="dxa"/>
            <w:noWrap/>
            <w:hideMark/>
          </w:tcPr>
          <w:p w14:paraId="2718335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0.2642</w:t>
            </w:r>
          </w:p>
        </w:tc>
        <w:tc>
          <w:tcPr>
            <w:tcW w:w="976" w:type="dxa"/>
            <w:noWrap/>
            <w:vAlign w:val="center"/>
            <w:hideMark/>
          </w:tcPr>
          <w:p w14:paraId="667765D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0.2642</w:t>
            </w:r>
          </w:p>
        </w:tc>
        <w:tc>
          <w:tcPr>
            <w:tcW w:w="1037" w:type="dxa"/>
            <w:noWrap/>
            <w:vAlign w:val="center"/>
            <w:hideMark/>
          </w:tcPr>
          <w:p w14:paraId="0D8A573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0F40098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0.3349</w:t>
            </w:r>
          </w:p>
        </w:tc>
        <w:tc>
          <w:tcPr>
            <w:tcW w:w="1045" w:type="dxa"/>
            <w:gridSpan w:val="2"/>
            <w:vAlign w:val="center"/>
          </w:tcPr>
          <w:p w14:paraId="26BB78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0.4014</w:t>
            </w:r>
          </w:p>
        </w:tc>
        <w:tc>
          <w:tcPr>
            <w:tcW w:w="1037" w:type="dxa"/>
            <w:vAlign w:val="center"/>
          </w:tcPr>
          <w:p w14:paraId="00FB96C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0.0664</w:t>
            </w:r>
          </w:p>
        </w:tc>
      </w:tr>
      <w:tr w:rsidR="00807182" w:rsidRPr="00C93C5C" w14:paraId="5AC62BD3" w14:textId="77777777" w:rsidTr="00D555E6">
        <w:trPr>
          <w:gridAfter w:val="3"/>
          <w:wAfter w:w="3111" w:type="dxa"/>
          <w:trHeight w:val="300"/>
        </w:trPr>
        <w:tc>
          <w:tcPr>
            <w:tcW w:w="1876" w:type="dxa"/>
            <w:noWrap/>
            <w:hideMark/>
          </w:tcPr>
          <w:p w14:paraId="120C539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Liaoning</w:t>
            </w:r>
          </w:p>
        </w:tc>
        <w:tc>
          <w:tcPr>
            <w:tcW w:w="941" w:type="dxa"/>
            <w:noWrap/>
            <w:hideMark/>
          </w:tcPr>
          <w:p w14:paraId="7DEF5F3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63254E0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0.0814</w:t>
            </w:r>
          </w:p>
        </w:tc>
        <w:tc>
          <w:tcPr>
            <w:tcW w:w="1038" w:type="dxa"/>
            <w:noWrap/>
            <w:hideMark/>
          </w:tcPr>
          <w:p w14:paraId="293006B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0.0814</w:t>
            </w:r>
          </w:p>
        </w:tc>
        <w:tc>
          <w:tcPr>
            <w:tcW w:w="1099" w:type="dxa"/>
            <w:noWrap/>
            <w:hideMark/>
          </w:tcPr>
          <w:p w14:paraId="327D701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14220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0.0742</w:t>
            </w:r>
          </w:p>
        </w:tc>
        <w:tc>
          <w:tcPr>
            <w:tcW w:w="1037" w:type="dxa"/>
            <w:noWrap/>
            <w:vAlign w:val="center"/>
            <w:hideMark/>
          </w:tcPr>
          <w:p w14:paraId="30E9DCF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0.0742</w:t>
            </w:r>
          </w:p>
        </w:tc>
        <w:tc>
          <w:tcPr>
            <w:tcW w:w="1037" w:type="dxa"/>
            <w:vAlign w:val="center"/>
          </w:tcPr>
          <w:p w14:paraId="16CF80F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31947B1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0.1395</w:t>
            </w:r>
          </w:p>
        </w:tc>
        <w:tc>
          <w:tcPr>
            <w:tcW w:w="1037" w:type="dxa"/>
            <w:vAlign w:val="center"/>
          </w:tcPr>
          <w:p w14:paraId="28442ED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0.1395</w:t>
            </w:r>
          </w:p>
        </w:tc>
      </w:tr>
      <w:tr w:rsidR="00807182" w:rsidRPr="00C93C5C" w14:paraId="3E6963E6" w14:textId="77777777" w:rsidTr="00D555E6">
        <w:trPr>
          <w:gridAfter w:val="3"/>
          <w:wAfter w:w="3111" w:type="dxa"/>
          <w:trHeight w:val="300"/>
        </w:trPr>
        <w:tc>
          <w:tcPr>
            <w:tcW w:w="1876" w:type="dxa"/>
            <w:noWrap/>
            <w:hideMark/>
          </w:tcPr>
          <w:p w14:paraId="7F8C143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Jilin</w:t>
            </w:r>
          </w:p>
        </w:tc>
        <w:tc>
          <w:tcPr>
            <w:tcW w:w="941" w:type="dxa"/>
            <w:noWrap/>
            <w:hideMark/>
          </w:tcPr>
          <w:p w14:paraId="3BEF942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0.3425</w:t>
            </w:r>
          </w:p>
        </w:tc>
        <w:tc>
          <w:tcPr>
            <w:tcW w:w="977" w:type="dxa"/>
            <w:noWrap/>
            <w:hideMark/>
          </w:tcPr>
          <w:p w14:paraId="7112D1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0.3887</w:t>
            </w:r>
          </w:p>
        </w:tc>
        <w:tc>
          <w:tcPr>
            <w:tcW w:w="1038" w:type="dxa"/>
            <w:noWrap/>
            <w:hideMark/>
          </w:tcPr>
          <w:p w14:paraId="7A00582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0.0463</w:t>
            </w:r>
          </w:p>
        </w:tc>
        <w:tc>
          <w:tcPr>
            <w:tcW w:w="1099" w:type="dxa"/>
            <w:noWrap/>
            <w:hideMark/>
          </w:tcPr>
          <w:p w14:paraId="7A422A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0.3198</w:t>
            </w:r>
          </w:p>
        </w:tc>
        <w:tc>
          <w:tcPr>
            <w:tcW w:w="976" w:type="dxa"/>
            <w:noWrap/>
            <w:vAlign w:val="center"/>
            <w:hideMark/>
          </w:tcPr>
          <w:p w14:paraId="575EBC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0.3213</w:t>
            </w:r>
          </w:p>
        </w:tc>
        <w:tc>
          <w:tcPr>
            <w:tcW w:w="1037" w:type="dxa"/>
            <w:noWrap/>
            <w:vAlign w:val="center"/>
            <w:hideMark/>
          </w:tcPr>
          <w:p w14:paraId="687F8C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0.0015</w:t>
            </w:r>
          </w:p>
        </w:tc>
        <w:tc>
          <w:tcPr>
            <w:tcW w:w="1037" w:type="dxa"/>
            <w:vAlign w:val="center"/>
          </w:tcPr>
          <w:p w14:paraId="00458DE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0.3510</w:t>
            </w:r>
          </w:p>
        </w:tc>
        <w:tc>
          <w:tcPr>
            <w:tcW w:w="1045" w:type="dxa"/>
            <w:gridSpan w:val="2"/>
            <w:vAlign w:val="center"/>
          </w:tcPr>
          <w:p w14:paraId="076115A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0.3510</w:t>
            </w:r>
          </w:p>
        </w:tc>
        <w:tc>
          <w:tcPr>
            <w:tcW w:w="1037" w:type="dxa"/>
            <w:vAlign w:val="center"/>
          </w:tcPr>
          <w:p w14:paraId="32889F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39FC20E0" w14:textId="77777777" w:rsidTr="00D555E6">
        <w:trPr>
          <w:gridAfter w:val="3"/>
          <w:wAfter w:w="3111" w:type="dxa"/>
          <w:trHeight w:val="300"/>
        </w:trPr>
        <w:tc>
          <w:tcPr>
            <w:tcW w:w="1876" w:type="dxa"/>
            <w:noWrap/>
            <w:hideMark/>
          </w:tcPr>
          <w:p w14:paraId="6C2A46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Heilongjiang</w:t>
            </w:r>
          </w:p>
        </w:tc>
        <w:tc>
          <w:tcPr>
            <w:tcW w:w="941" w:type="dxa"/>
            <w:noWrap/>
            <w:hideMark/>
          </w:tcPr>
          <w:p w14:paraId="2CED2F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0.4793</w:t>
            </w:r>
          </w:p>
        </w:tc>
        <w:tc>
          <w:tcPr>
            <w:tcW w:w="977" w:type="dxa"/>
            <w:noWrap/>
            <w:hideMark/>
          </w:tcPr>
          <w:p w14:paraId="2232EA5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0.5554</w:t>
            </w:r>
          </w:p>
        </w:tc>
        <w:tc>
          <w:tcPr>
            <w:tcW w:w="1038" w:type="dxa"/>
            <w:noWrap/>
            <w:hideMark/>
          </w:tcPr>
          <w:p w14:paraId="165556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0.0761</w:t>
            </w:r>
          </w:p>
        </w:tc>
        <w:tc>
          <w:tcPr>
            <w:tcW w:w="1099" w:type="dxa"/>
            <w:noWrap/>
            <w:hideMark/>
          </w:tcPr>
          <w:p w14:paraId="62DEF53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0.4989</w:t>
            </w:r>
          </w:p>
        </w:tc>
        <w:tc>
          <w:tcPr>
            <w:tcW w:w="976" w:type="dxa"/>
            <w:noWrap/>
            <w:vAlign w:val="center"/>
            <w:hideMark/>
          </w:tcPr>
          <w:p w14:paraId="1E7136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0.5284</w:t>
            </w:r>
          </w:p>
        </w:tc>
        <w:tc>
          <w:tcPr>
            <w:tcW w:w="1037" w:type="dxa"/>
            <w:noWrap/>
            <w:vAlign w:val="center"/>
            <w:hideMark/>
          </w:tcPr>
          <w:p w14:paraId="7848E86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0.0295</w:t>
            </w:r>
          </w:p>
        </w:tc>
        <w:tc>
          <w:tcPr>
            <w:tcW w:w="1037" w:type="dxa"/>
            <w:vAlign w:val="center"/>
          </w:tcPr>
          <w:p w14:paraId="20084FD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0.5379</w:t>
            </w:r>
          </w:p>
        </w:tc>
        <w:tc>
          <w:tcPr>
            <w:tcW w:w="1045" w:type="dxa"/>
            <w:gridSpan w:val="2"/>
            <w:vAlign w:val="center"/>
          </w:tcPr>
          <w:p w14:paraId="79EBF3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0.5447</w:t>
            </w:r>
          </w:p>
        </w:tc>
        <w:tc>
          <w:tcPr>
            <w:tcW w:w="1037" w:type="dxa"/>
            <w:vAlign w:val="center"/>
          </w:tcPr>
          <w:p w14:paraId="6BEB392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0.0068</w:t>
            </w:r>
          </w:p>
        </w:tc>
      </w:tr>
      <w:tr w:rsidR="00807182" w:rsidRPr="00C93C5C" w14:paraId="5EA6C4AE" w14:textId="77777777" w:rsidTr="00D555E6">
        <w:trPr>
          <w:gridAfter w:val="3"/>
          <w:wAfter w:w="3111" w:type="dxa"/>
          <w:trHeight w:val="300"/>
        </w:trPr>
        <w:tc>
          <w:tcPr>
            <w:tcW w:w="1876" w:type="dxa"/>
            <w:noWrap/>
            <w:hideMark/>
          </w:tcPr>
          <w:p w14:paraId="1886028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Shanghai</w:t>
            </w:r>
          </w:p>
        </w:tc>
        <w:tc>
          <w:tcPr>
            <w:tcW w:w="941" w:type="dxa"/>
            <w:noWrap/>
            <w:hideMark/>
          </w:tcPr>
          <w:p w14:paraId="681B9DA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067BFAB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5D4F142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3DC500C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49BC69C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5C32BE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21CAB6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78D519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223ECF6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10A493BD" w14:textId="77777777" w:rsidTr="00D555E6">
        <w:trPr>
          <w:gridAfter w:val="3"/>
          <w:wAfter w:w="3111" w:type="dxa"/>
          <w:trHeight w:val="300"/>
        </w:trPr>
        <w:tc>
          <w:tcPr>
            <w:tcW w:w="1876" w:type="dxa"/>
            <w:noWrap/>
            <w:hideMark/>
          </w:tcPr>
          <w:p w14:paraId="3ED43E7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Jiangsu</w:t>
            </w:r>
          </w:p>
        </w:tc>
        <w:tc>
          <w:tcPr>
            <w:tcW w:w="941" w:type="dxa"/>
            <w:noWrap/>
            <w:hideMark/>
          </w:tcPr>
          <w:p w14:paraId="6F6E6E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7A94A8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340228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51DA256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8D9B02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124739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5166AD7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6B19238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3E7459C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12FB776D" w14:textId="77777777" w:rsidTr="00D555E6">
        <w:trPr>
          <w:gridAfter w:val="3"/>
          <w:wAfter w:w="3111" w:type="dxa"/>
          <w:trHeight w:val="300"/>
        </w:trPr>
        <w:tc>
          <w:tcPr>
            <w:tcW w:w="1876" w:type="dxa"/>
            <w:noWrap/>
            <w:hideMark/>
          </w:tcPr>
          <w:p w14:paraId="14C483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Zhejiang</w:t>
            </w:r>
          </w:p>
        </w:tc>
        <w:tc>
          <w:tcPr>
            <w:tcW w:w="941" w:type="dxa"/>
            <w:noWrap/>
            <w:hideMark/>
          </w:tcPr>
          <w:p w14:paraId="5202A23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A15693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3272A2B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2D9661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92DE3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106C8F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2FCB79D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2C0E561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3D08BB0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362EFCA9" w14:textId="77777777" w:rsidTr="00D555E6">
        <w:trPr>
          <w:gridAfter w:val="3"/>
          <w:wAfter w:w="3111" w:type="dxa"/>
          <w:trHeight w:val="300"/>
        </w:trPr>
        <w:tc>
          <w:tcPr>
            <w:tcW w:w="1876" w:type="dxa"/>
            <w:noWrap/>
            <w:hideMark/>
          </w:tcPr>
          <w:p w14:paraId="542144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Anhui</w:t>
            </w:r>
          </w:p>
        </w:tc>
        <w:tc>
          <w:tcPr>
            <w:tcW w:w="941" w:type="dxa"/>
            <w:noWrap/>
            <w:hideMark/>
          </w:tcPr>
          <w:p w14:paraId="1B4BBDE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3C218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0.0443</w:t>
            </w:r>
          </w:p>
        </w:tc>
        <w:tc>
          <w:tcPr>
            <w:tcW w:w="1038" w:type="dxa"/>
            <w:noWrap/>
            <w:hideMark/>
          </w:tcPr>
          <w:p w14:paraId="0828F8F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0.0443</w:t>
            </w:r>
          </w:p>
        </w:tc>
        <w:tc>
          <w:tcPr>
            <w:tcW w:w="1099" w:type="dxa"/>
            <w:noWrap/>
            <w:hideMark/>
          </w:tcPr>
          <w:p w14:paraId="26E4BC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300F3D2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0.0480</w:t>
            </w:r>
          </w:p>
        </w:tc>
        <w:tc>
          <w:tcPr>
            <w:tcW w:w="1037" w:type="dxa"/>
            <w:noWrap/>
            <w:vAlign w:val="center"/>
            <w:hideMark/>
          </w:tcPr>
          <w:p w14:paraId="53A8DED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0.0480</w:t>
            </w:r>
          </w:p>
        </w:tc>
        <w:tc>
          <w:tcPr>
            <w:tcW w:w="1037" w:type="dxa"/>
            <w:vAlign w:val="center"/>
          </w:tcPr>
          <w:p w14:paraId="107B009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59D219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0.1446</w:t>
            </w:r>
          </w:p>
        </w:tc>
        <w:tc>
          <w:tcPr>
            <w:tcW w:w="1037" w:type="dxa"/>
            <w:vAlign w:val="center"/>
          </w:tcPr>
          <w:p w14:paraId="6C23D8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0.1446</w:t>
            </w:r>
          </w:p>
        </w:tc>
      </w:tr>
      <w:tr w:rsidR="00807182" w:rsidRPr="00C93C5C" w14:paraId="3162A692" w14:textId="77777777" w:rsidTr="00D555E6">
        <w:trPr>
          <w:gridAfter w:val="3"/>
          <w:wAfter w:w="3111" w:type="dxa"/>
          <w:trHeight w:val="300"/>
        </w:trPr>
        <w:tc>
          <w:tcPr>
            <w:tcW w:w="1876" w:type="dxa"/>
            <w:noWrap/>
            <w:hideMark/>
          </w:tcPr>
          <w:p w14:paraId="439FB9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Fujian</w:t>
            </w:r>
          </w:p>
        </w:tc>
        <w:tc>
          <w:tcPr>
            <w:tcW w:w="941" w:type="dxa"/>
            <w:noWrap/>
            <w:hideMark/>
          </w:tcPr>
          <w:p w14:paraId="61A343B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F68C4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0.0988</w:t>
            </w:r>
          </w:p>
        </w:tc>
        <w:tc>
          <w:tcPr>
            <w:tcW w:w="1038" w:type="dxa"/>
            <w:noWrap/>
            <w:hideMark/>
          </w:tcPr>
          <w:p w14:paraId="01409AF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0.0988</w:t>
            </w:r>
          </w:p>
        </w:tc>
        <w:tc>
          <w:tcPr>
            <w:tcW w:w="1099" w:type="dxa"/>
            <w:noWrap/>
            <w:hideMark/>
          </w:tcPr>
          <w:p w14:paraId="2686B8E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97012F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0.0474</w:t>
            </w:r>
          </w:p>
        </w:tc>
        <w:tc>
          <w:tcPr>
            <w:tcW w:w="1037" w:type="dxa"/>
            <w:noWrap/>
            <w:vAlign w:val="center"/>
            <w:hideMark/>
          </w:tcPr>
          <w:p w14:paraId="7B956B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0.0474</w:t>
            </w:r>
          </w:p>
        </w:tc>
        <w:tc>
          <w:tcPr>
            <w:tcW w:w="1037" w:type="dxa"/>
            <w:vAlign w:val="center"/>
          </w:tcPr>
          <w:p w14:paraId="2E4B2D0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150AC43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0.0268</w:t>
            </w:r>
          </w:p>
        </w:tc>
        <w:tc>
          <w:tcPr>
            <w:tcW w:w="1037" w:type="dxa"/>
            <w:vAlign w:val="center"/>
          </w:tcPr>
          <w:p w14:paraId="5915B8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0.0268</w:t>
            </w:r>
          </w:p>
        </w:tc>
      </w:tr>
      <w:tr w:rsidR="00807182" w:rsidRPr="00C93C5C" w14:paraId="61A34BE3" w14:textId="77777777" w:rsidTr="00D555E6">
        <w:trPr>
          <w:gridAfter w:val="3"/>
          <w:wAfter w:w="3111" w:type="dxa"/>
          <w:trHeight w:val="300"/>
        </w:trPr>
        <w:tc>
          <w:tcPr>
            <w:tcW w:w="1876" w:type="dxa"/>
            <w:noWrap/>
            <w:hideMark/>
          </w:tcPr>
          <w:p w14:paraId="309CFB2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Jiangxi</w:t>
            </w:r>
          </w:p>
        </w:tc>
        <w:tc>
          <w:tcPr>
            <w:tcW w:w="941" w:type="dxa"/>
            <w:noWrap/>
            <w:hideMark/>
          </w:tcPr>
          <w:p w14:paraId="115C691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137F0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0.0420</w:t>
            </w:r>
          </w:p>
        </w:tc>
        <w:tc>
          <w:tcPr>
            <w:tcW w:w="1038" w:type="dxa"/>
            <w:noWrap/>
            <w:hideMark/>
          </w:tcPr>
          <w:p w14:paraId="7A13DAE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0.0420</w:t>
            </w:r>
          </w:p>
        </w:tc>
        <w:tc>
          <w:tcPr>
            <w:tcW w:w="1099" w:type="dxa"/>
            <w:noWrap/>
            <w:hideMark/>
          </w:tcPr>
          <w:p w14:paraId="66C120D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A16956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6F6F59F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1DDAB9F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6B1BED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0.0590</w:t>
            </w:r>
          </w:p>
        </w:tc>
        <w:tc>
          <w:tcPr>
            <w:tcW w:w="1037" w:type="dxa"/>
            <w:vAlign w:val="center"/>
          </w:tcPr>
          <w:p w14:paraId="295FF76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0.0590</w:t>
            </w:r>
          </w:p>
        </w:tc>
      </w:tr>
      <w:tr w:rsidR="00807182" w:rsidRPr="00C93C5C" w14:paraId="1906B992" w14:textId="77777777" w:rsidTr="00D555E6">
        <w:trPr>
          <w:gridAfter w:val="3"/>
          <w:wAfter w:w="3111" w:type="dxa"/>
          <w:trHeight w:val="300"/>
        </w:trPr>
        <w:tc>
          <w:tcPr>
            <w:tcW w:w="1876" w:type="dxa"/>
            <w:noWrap/>
            <w:hideMark/>
          </w:tcPr>
          <w:p w14:paraId="50A32E0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Shandong</w:t>
            </w:r>
          </w:p>
        </w:tc>
        <w:tc>
          <w:tcPr>
            <w:tcW w:w="941" w:type="dxa"/>
            <w:noWrap/>
            <w:hideMark/>
          </w:tcPr>
          <w:p w14:paraId="1F290E2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0.0585</w:t>
            </w:r>
          </w:p>
        </w:tc>
        <w:tc>
          <w:tcPr>
            <w:tcW w:w="977" w:type="dxa"/>
            <w:noWrap/>
            <w:hideMark/>
          </w:tcPr>
          <w:p w14:paraId="051162B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0.0585</w:t>
            </w:r>
          </w:p>
        </w:tc>
        <w:tc>
          <w:tcPr>
            <w:tcW w:w="1038" w:type="dxa"/>
            <w:noWrap/>
            <w:hideMark/>
          </w:tcPr>
          <w:p w14:paraId="07059B5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D2538A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0.0220</w:t>
            </w:r>
          </w:p>
        </w:tc>
        <w:tc>
          <w:tcPr>
            <w:tcW w:w="976" w:type="dxa"/>
            <w:noWrap/>
            <w:vAlign w:val="center"/>
            <w:hideMark/>
          </w:tcPr>
          <w:p w14:paraId="17FBA65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0.0220</w:t>
            </w:r>
          </w:p>
        </w:tc>
        <w:tc>
          <w:tcPr>
            <w:tcW w:w="1037" w:type="dxa"/>
            <w:noWrap/>
            <w:vAlign w:val="center"/>
            <w:hideMark/>
          </w:tcPr>
          <w:p w14:paraId="2C29A76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5507288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0EAA994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41C761F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19C6EBB3" w14:textId="77777777" w:rsidTr="00D555E6">
        <w:trPr>
          <w:gridAfter w:val="3"/>
          <w:wAfter w:w="3111" w:type="dxa"/>
          <w:trHeight w:val="300"/>
        </w:trPr>
        <w:tc>
          <w:tcPr>
            <w:tcW w:w="1876" w:type="dxa"/>
            <w:noWrap/>
            <w:hideMark/>
          </w:tcPr>
          <w:p w14:paraId="3209D24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Henan</w:t>
            </w:r>
          </w:p>
        </w:tc>
        <w:tc>
          <w:tcPr>
            <w:tcW w:w="941" w:type="dxa"/>
            <w:noWrap/>
            <w:hideMark/>
          </w:tcPr>
          <w:p w14:paraId="3DD4EF7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CF49EB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3F79F2E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44685DA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72DD08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2492C83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2E17793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5592E6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7FAC8DC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5173A614" w14:textId="77777777" w:rsidTr="00D555E6">
        <w:trPr>
          <w:gridAfter w:val="3"/>
          <w:wAfter w:w="3111" w:type="dxa"/>
          <w:trHeight w:val="300"/>
        </w:trPr>
        <w:tc>
          <w:tcPr>
            <w:tcW w:w="1876" w:type="dxa"/>
            <w:noWrap/>
            <w:hideMark/>
          </w:tcPr>
          <w:p w14:paraId="7F4CE9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Hubei</w:t>
            </w:r>
          </w:p>
        </w:tc>
        <w:tc>
          <w:tcPr>
            <w:tcW w:w="941" w:type="dxa"/>
            <w:noWrap/>
            <w:hideMark/>
          </w:tcPr>
          <w:p w14:paraId="44A8908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0.2102</w:t>
            </w:r>
          </w:p>
        </w:tc>
        <w:tc>
          <w:tcPr>
            <w:tcW w:w="977" w:type="dxa"/>
            <w:noWrap/>
            <w:hideMark/>
          </w:tcPr>
          <w:p w14:paraId="11BE52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0.2262</w:t>
            </w:r>
          </w:p>
        </w:tc>
        <w:tc>
          <w:tcPr>
            <w:tcW w:w="1038" w:type="dxa"/>
            <w:noWrap/>
            <w:hideMark/>
          </w:tcPr>
          <w:p w14:paraId="4D666A1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0.0160</w:t>
            </w:r>
          </w:p>
        </w:tc>
        <w:tc>
          <w:tcPr>
            <w:tcW w:w="1099" w:type="dxa"/>
            <w:noWrap/>
            <w:hideMark/>
          </w:tcPr>
          <w:p w14:paraId="6D0001F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0.2474</w:t>
            </w:r>
          </w:p>
        </w:tc>
        <w:tc>
          <w:tcPr>
            <w:tcW w:w="976" w:type="dxa"/>
            <w:noWrap/>
            <w:vAlign w:val="center"/>
            <w:hideMark/>
          </w:tcPr>
          <w:p w14:paraId="345746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0.3131</w:t>
            </w:r>
          </w:p>
        </w:tc>
        <w:tc>
          <w:tcPr>
            <w:tcW w:w="1037" w:type="dxa"/>
            <w:noWrap/>
            <w:vAlign w:val="center"/>
            <w:hideMark/>
          </w:tcPr>
          <w:p w14:paraId="1333CA3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0.0657</w:t>
            </w:r>
          </w:p>
        </w:tc>
        <w:tc>
          <w:tcPr>
            <w:tcW w:w="1037" w:type="dxa"/>
            <w:vAlign w:val="center"/>
          </w:tcPr>
          <w:p w14:paraId="44E049D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0.2531</w:t>
            </w:r>
          </w:p>
        </w:tc>
        <w:tc>
          <w:tcPr>
            <w:tcW w:w="1045" w:type="dxa"/>
            <w:gridSpan w:val="2"/>
            <w:vAlign w:val="center"/>
          </w:tcPr>
          <w:p w14:paraId="6B7D6BA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0.2827</w:t>
            </w:r>
          </w:p>
        </w:tc>
        <w:tc>
          <w:tcPr>
            <w:tcW w:w="1037" w:type="dxa"/>
            <w:vAlign w:val="center"/>
          </w:tcPr>
          <w:p w14:paraId="45971E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0.0297</w:t>
            </w:r>
          </w:p>
        </w:tc>
      </w:tr>
      <w:tr w:rsidR="00807182" w:rsidRPr="00C93C5C" w14:paraId="65535913" w14:textId="77777777" w:rsidTr="00D555E6">
        <w:trPr>
          <w:gridAfter w:val="3"/>
          <w:wAfter w:w="3111" w:type="dxa"/>
          <w:trHeight w:val="300"/>
        </w:trPr>
        <w:tc>
          <w:tcPr>
            <w:tcW w:w="1876" w:type="dxa"/>
            <w:noWrap/>
            <w:hideMark/>
          </w:tcPr>
          <w:p w14:paraId="5CB729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Hunan</w:t>
            </w:r>
          </w:p>
        </w:tc>
        <w:tc>
          <w:tcPr>
            <w:tcW w:w="941" w:type="dxa"/>
            <w:noWrap/>
            <w:hideMark/>
          </w:tcPr>
          <w:p w14:paraId="79B1A4F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2F135B1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0.0500</w:t>
            </w:r>
          </w:p>
        </w:tc>
        <w:tc>
          <w:tcPr>
            <w:tcW w:w="1038" w:type="dxa"/>
            <w:noWrap/>
            <w:hideMark/>
          </w:tcPr>
          <w:p w14:paraId="149B8C9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0.0500</w:t>
            </w:r>
          </w:p>
        </w:tc>
        <w:tc>
          <w:tcPr>
            <w:tcW w:w="1099" w:type="dxa"/>
            <w:noWrap/>
            <w:hideMark/>
          </w:tcPr>
          <w:p w14:paraId="2E6DCFB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45C60B7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0.0658</w:t>
            </w:r>
          </w:p>
        </w:tc>
        <w:tc>
          <w:tcPr>
            <w:tcW w:w="1037" w:type="dxa"/>
            <w:noWrap/>
            <w:vAlign w:val="center"/>
            <w:hideMark/>
          </w:tcPr>
          <w:p w14:paraId="59B30E0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0.0658</w:t>
            </w:r>
          </w:p>
        </w:tc>
        <w:tc>
          <w:tcPr>
            <w:tcW w:w="1037" w:type="dxa"/>
            <w:vAlign w:val="center"/>
          </w:tcPr>
          <w:p w14:paraId="452EF4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356860F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0.1020</w:t>
            </w:r>
          </w:p>
        </w:tc>
        <w:tc>
          <w:tcPr>
            <w:tcW w:w="1037" w:type="dxa"/>
            <w:vAlign w:val="center"/>
          </w:tcPr>
          <w:p w14:paraId="005C05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0.1020</w:t>
            </w:r>
          </w:p>
        </w:tc>
      </w:tr>
      <w:tr w:rsidR="00807182" w:rsidRPr="00C93C5C" w14:paraId="5F4542EF" w14:textId="77777777" w:rsidTr="00D555E6">
        <w:trPr>
          <w:gridAfter w:val="3"/>
          <w:wAfter w:w="3111" w:type="dxa"/>
          <w:trHeight w:val="300"/>
        </w:trPr>
        <w:tc>
          <w:tcPr>
            <w:tcW w:w="1876" w:type="dxa"/>
            <w:noWrap/>
            <w:hideMark/>
          </w:tcPr>
          <w:p w14:paraId="498D1ED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Guangdong</w:t>
            </w:r>
          </w:p>
        </w:tc>
        <w:tc>
          <w:tcPr>
            <w:tcW w:w="941" w:type="dxa"/>
            <w:noWrap/>
            <w:hideMark/>
          </w:tcPr>
          <w:p w14:paraId="45E43C4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5FE834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8" w:type="dxa"/>
            <w:noWrap/>
            <w:hideMark/>
          </w:tcPr>
          <w:p w14:paraId="6A34BBC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0414576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1B69ADF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noWrap/>
            <w:vAlign w:val="center"/>
            <w:hideMark/>
          </w:tcPr>
          <w:p w14:paraId="4042876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53519BF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7CD91DE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305C480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0C8EFC20" w14:textId="77777777" w:rsidTr="00D555E6">
        <w:trPr>
          <w:gridAfter w:val="3"/>
          <w:wAfter w:w="3111" w:type="dxa"/>
          <w:trHeight w:val="300"/>
        </w:trPr>
        <w:tc>
          <w:tcPr>
            <w:tcW w:w="1876" w:type="dxa"/>
            <w:noWrap/>
            <w:hideMark/>
          </w:tcPr>
          <w:p w14:paraId="7F25C2B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Guangxi</w:t>
            </w:r>
          </w:p>
        </w:tc>
        <w:tc>
          <w:tcPr>
            <w:tcW w:w="941" w:type="dxa"/>
            <w:noWrap/>
            <w:hideMark/>
          </w:tcPr>
          <w:p w14:paraId="66AB8B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0.1589</w:t>
            </w:r>
          </w:p>
        </w:tc>
        <w:tc>
          <w:tcPr>
            <w:tcW w:w="977" w:type="dxa"/>
            <w:noWrap/>
            <w:hideMark/>
          </w:tcPr>
          <w:p w14:paraId="5E16369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0.2015</w:t>
            </w:r>
          </w:p>
        </w:tc>
        <w:tc>
          <w:tcPr>
            <w:tcW w:w="1038" w:type="dxa"/>
            <w:noWrap/>
            <w:hideMark/>
          </w:tcPr>
          <w:p w14:paraId="1538C41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0.0426</w:t>
            </w:r>
          </w:p>
        </w:tc>
        <w:tc>
          <w:tcPr>
            <w:tcW w:w="1099" w:type="dxa"/>
            <w:noWrap/>
            <w:hideMark/>
          </w:tcPr>
          <w:p w14:paraId="3DC7E85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0.1246</w:t>
            </w:r>
          </w:p>
        </w:tc>
        <w:tc>
          <w:tcPr>
            <w:tcW w:w="976" w:type="dxa"/>
            <w:noWrap/>
            <w:vAlign w:val="center"/>
            <w:hideMark/>
          </w:tcPr>
          <w:p w14:paraId="39295C1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0.1792</w:t>
            </w:r>
          </w:p>
        </w:tc>
        <w:tc>
          <w:tcPr>
            <w:tcW w:w="1037" w:type="dxa"/>
            <w:noWrap/>
            <w:vAlign w:val="center"/>
            <w:hideMark/>
          </w:tcPr>
          <w:p w14:paraId="02BE122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0.0546</w:t>
            </w:r>
          </w:p>
        </w:tc>
        <w:tc>
          <w:tcPr>
            <w:tcW w:w="1037" w:type="dxa"/>
            <w:vAlign w:val="center"/>
          </w:tcPr>
          <w:p w14:paraId="50CB46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0.1340</w:t>
            </w:r>
          </w:p>
        </w:tc>
        <w:tc>
          <w:tcPr>
            <w:tcW w:w="1045" w:type="dxa"/>
            <w:gridSpan w:val="2"/>
            <w:vAlign w:val="center"/>
          </w:tcPr>
          <w:p w14:paraId="2159786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0.1949</w:t>
            </w:r>
          </w:p>
        </w:tc>
        <w:tc>
          <w:tcPr>
            <w:tcW w:w="1037" w:type="dxa"/>
            <w:vAlign w:val="center"/>
          </w:tcPr>
          <w:p w14:paraId="006DBA4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0.0609</w:t>
            </w:r>
          </w:p>
        </w:tc>
      </w:tr>
      <w:tr w:rsidR="00807182" w:rsidRPr="00C93C5C" w14:paraId="2838FAF8" w14:textId="77777777" w:rsidTr="00D555E6">
        <w:trPr>
          <w:gridAfter w:val="3"/>
          <w:wAfter w:w="3111" w:type="dxa"/>
          <w:trHeight w:val="300"/>
        </w:trPr>
        <w:tc>
          <w:tcPr>
            <w:tcW w:w="1876" w:type="dxa"/>
            <w:noWrap/>
            <w:hideMark/>
          </w:tcPr>
          <w:p w14:paraId="646B07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Hainan</w:t>
            </w:r>
          </w:p>
        </w:tc>
        <w:tc>
          <w:tcPr>
            <w:tcW w:w="941" w:type="dxa"/>
            <w:noWrap/>
            <w:hideMark/>
          </w:tcPr>
          <w:p w14:paraId="78FA889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3E575C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0.3735</w:t>
            </w:r>
          </w:p>
        </w:tc>
        <w:tc>
          <w:tcPr>
            <w:tcW w:w="1038" w:type="dxa"/>
            <w:noWrap/>
            <w:hideMark/>
          </w:tcPr>
          <w:p w14:paraId="387FC66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0.3735</w:t>
            </w:r>
          </w:p>
        </w:tc>
        <w:tc>
          <w:tcPr>
            <w:tcW w:w="1099" w:type="dxa"/>
            <w:noWrap/>
            <w:hideMark/>
          </w:tcPr>
          <w:p w14:paraId="18EA92F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7A13EC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0.3435</w:t>
            </w:r>
          </w:p>
        </w:tc>
        <w:tc>
          <w:tcPr>
            <w:tcW w:w="1037" w:type="dxa"/>
            <w:noWrap/>
            <w:vAlign w:val="center"/>
            <w:hideMark/>
          </w:tcPr>
          <w:p w14:paraId="695B8F7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0.3435</w:t>
            </w:r>
          </w:p>
        </w:tc>
        <w:tc>
          <w:tcPr>
            <w:tcW w:w="1037" w:type="dxa"/>
            <w:vAlign w:val="center"/>
          </w:tcPr>
          <w:p w14:paraId="789BD33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0.1574</w:t>
            </w:r>
          </w:p>
        </w:tc>
        <w:tc>
          <w:tcPr>
            <w:tcW w:w="1045" w:type="dxa"/>
            <w:gridSpan w:val="2"/>
            <w:vAlign w:val="center"/>
          </w:tcPr>
          <w:p w14:paraId="0D03096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0.3943</w:t>
            </w:r>
          </w:p>
        </w:tc>
        <w:tc>
          <w:tcPr>
            <w:tcW w:w="1037" w:type="dxa"/>
            <w:vAlign w:val="center"/>
          </w:tcPr>
          <w:p w14:paraId="488B6F4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0.2369</w:t>
            </w:r>
          </w:p>
        </w:tc>
      </w:tr>
      <w:tr w:rsidR="00807182" w:rsidRPr="00C93C5C" w14:paraId="0BC89906" w14:textId="77777777" w:rsidTr="00D555E6">
        <w:trPr>
          <w:gridAfter w:val="3"/>
          <w:wAfter w:w="3111" w:type="dxa"/>
          <w:trHeight w:val="300"/>
        </w:trPr>
        <w:tc>
          <w:tcPr>
            <w:tcW w:w="1876" w:type="dxa"/>
            <w:noWrap/>
            <w:hideMark/>
          </w:tcPr>
          <w:p w14:paraId="2D00BF7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Chongqing</w:t>
            </w:r>
          </w:p>
        </w:tc>
        <w:tc>
          <w:tcPr>
            <w:tcW w:w="941" w:type="dxa"/>
            <w:noWrap/>
            <w:hideMark/>
          </w:tcPr>
          <w:p w14:paraId="10BDAA4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573AE1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0.4298</w:t>
            </w:r>
          </w:p>
        </w:tc>
        <w:tc>
          <w:tcPr>
            <w:tcW w:w="1038" w:type="dxa"/>
            <w:noWrap/>
            <w:hideMark/>
          </w:tcPr>
          <w:p w14:paraId="08E3247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0.4298</w:t>
            </w:r>
          </w:p>
        </w:tc>
        <w:tc>
          <w:tcPr>
            <w:tcW w:w="1099" w:type="dxa"/>
            <w:noWrap/>
            <w:hideMark/>
          </w:tcPr>
          <w:p w14:paraId="0CF9BD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63D91F5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0.4208</w:t>
            </w:r>
          </w:p>
        </w:tc>
        <w:tc>
          <w:tcPr>
            <w:tcW w:w="1037" w:type="dxa"/>
            <w:noWrap/>
            <w:vAlign w:val="center"/>
            <w:hideMark/>
          </w:tcPr>
          <w:p w14:paraId="1B93EE4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0.4208</w:t>
            </w:r>
          </w:p>
        </w:tc>
        <w:tc>
          <w:tcPr>
            <w:tcW w:w="1037" w:type="dxa"/>
            <w:vAlign w:val="center"/>
          </w:tcPr>
          <w:p w14:paraId="1527D61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344CAC6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0.4921</w:t>
            </w:r>
          </w:p>
        </w:tc>
        <w:tc>
          <w:tcPr>
            <w:tcW w:w="1037" w:type="dxa"/>
            <w:vAlign w:val="center"/>
          </w:tcPr>
          <w:p w14:paraId="7C7E13C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0.4921</w:t>
            </w:r>
          </w:p>
        </w:tc>
      </w:tr>
      <w:tr w:rsidR="00807182" w:rsidRPr="00C93C5C" w14:paraId="0521DDBA" w14:textId="77777777" w:rsidTr="00D555E6">
        <w:trPr>
          <w:gridAfter w:val="3"/>
          <w:wAfter w:w="3111" w:type="dxa"/>
          <w:trHeight w:val="300"/>
        </w:trPr>
        <w:tc>
          <w:tcPr>
            <w:tcW w:w="1876" w:type="dxa"/>
            <w:noWrap/>
            <w:hideMark/>
          </w:tcPr>
          <w:p w14:paraId="29A340C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Sichuan</w:t>
            </w:r>
          </w:p>
        </w:tc>
        <w:tc>
          <w:tcPr>
            <w:tcW w:w="941" w:type="dxa"/>
            <w:noWrap/>
            <w:hideMark/>
          </w:tcPr>
          <w:p w14:paraId="76F9556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0.1867</w:t>
            </w:r>
          </w:p>
        </w:tc>
        <w:tc>
          <w:tcPr>
            <w:tcW w:w="977" w:type="dxa"/>
            <w:noWrap/>
            <w:hideMark/>
          </w:tcPr>
          <w:p w14:paraId="564E50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0.1867</w:t>
            </w:r>
          </w:p>
        </w:tc>
        <w:tc>
          <w:tcPr>
            <w:tcW w:w="1038" w:type="dxa"/>
            <w:noWrap/>
            <w:hideMark/>
          </w:tcPr>
          <w:p w14:paraId="156C360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99" w:type="dxa"/>
            <w:noWrap/>
            <w:hideMark/>
          </w:tcPr>
          <w:p w14:paraId="7361750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0.3137</w:t>
            </w:r>
          </w:p>
        </w:tc>
        <w:tc>
          <w:tcPr>
            <w:tcW w:w="976" w:type="dxa"/>
            <w:noWrap/>
            <w:vAlign w:val="center"/>
            <w:hideMark/>
          </w:tcPr>
          <w:p w14:paraId="7CD32FC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0.3137</w:t>
            </w:r>
          </w:p>
        </w:tc>
        <w:tc>
          <w:tcPr>
            <w:tcW w:w="1037" w:type="dxa"/>
            <w:noWrap/>
            <w:vAlign w:val="center"/>
            <w:hideMark/>
          </w:tcPr>
          <w:p w14:paraId="4CDD0C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572E07E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0.4016</w:t>
            </w:r>
          </w:p>
        </w:tc>
        <w:tc>
          <w:tcPr>
            <w:tcW w:w="1045" w:type="dxa"/>
            <w:gridSpan w:val="2"/>
            <w:vAlign w:val="center"/>
          </w:tcPr>
          <w:p w14:paraId="1BF1A3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0.4016</w:t>
            </w:r>
          </w:p>
        </w:tc>
        <w:tc>
          <w:tcPr>
            <w:tcW w:w="1037" w:type="dxa"/>
            <w:vAlign w:val="center"/>
          </w:tcPr>
          <w:p w14:paraId="2026A2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52E89CF9" w14:textId="77777777" w:rsidTr="00D555E6">
        <w:trPr>
          <w:gridAfter w:val="3"/>
          <w:wAfter w:w="3111" w:type="dxa"/>
          <w:trHeight w:val="300"/>
        </w:trPr>
        <w:tc>
          <w:tcPr>
            <w:tcW w:w="1876" w:type="dxa"/>
            <w:noWrap/>
            <w:hideMark/>
          </w:tcPr>
          <w:p w14:paraId="7F43E87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Guizhou</w:t>
            </w:r>
          </w:p>
        </w:tc>
        <w:tc>
          <w:tcPr>
            <w:tcW w:w="941" w:type="dxa"/>
            <w:noWrap/>
            <w:hideMark/>
          </w:tcPr>
          <w:p w14:paraId="6B3AB49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62DD82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0.2474</w:t>
            </w:r>
          </w:p>
        </w:tc>
        <w:tc>
          <w:tcPr>
            <w:tcW w:w="1038" w:type="dxa"/>
            <w:noWrap/>
            <w:hideMark/>
          </w:tcPr>
          <w:p w14:paraId="67C9E9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0.2474</w:t>
            </w:r>
          </w:p>
        </w:tc>
        <w:tc>
          <w:tcPr>
            <w:tcW w:w="1099" w:type="dxa"/>
            <w:noWrap/>
            <w:hideMark/>
          </w:tcPr>
          <w:p w14:paraId="48124F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0185487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0.2229</w:t>
            </w:r>
          </w:p>
        </w:tc>
        <w:tc>
          <w:tcPr>
            <w:tcW w:w="1037" w:type="dxa"/>
            <w:noWrap/>
            <w:vAlign w:val="center"/>
            <w:hideMark/>
          </w:tcPr>
          <w:p w14:paraId="713A2F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0.2229</w:t>
            </w:r>
          </w:p>
        </w:tc>
        <w:tc>
          <w:tcPr>
            <w:tcW w:w="1037" w:type="dxa"/>
            <w:vAlign w:val="center"/>
          </w:tcPr>
          <w:p w14:paraId="6033E6F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423198C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0.2477</w:t>
            </w:r>
          </w:p>
        </w:tc>
        <w:tc>
          <w:tcPr>
            <w:tcW w:w="1037" w:type="dxa"/>
            <w:vAlign w:val="center"/>
          </w:tcPr>
          <w:p w14:paraId="03BF09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0.2477</w:t>
            </w:r>
          </w:p>
        </w:tc>
      </w:tr>
      <w:tr w:rsidR="00807182" w:rsidRPr="00C93C5C" w14:paraId="3B5254DE" w14:textId="77777777" w:rsidTr="00D555E6">
        <w:trPr>
          <w:gridAfter w:val="3"/>
          <w:wAfter w:w="3111" w:type="dxa"/>
          <w:trHeight w:val="300"/>
        </w:trPr>
        <w:tc>
          <w:tcPr>
            <w:tcW w:w="1876" w:type="dxa"/>
            <w:noWrap/>
            <w:hideMark/>
          </w:tcPr>
          <w:p w14:paraId="40DAD49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Yunnan</w:t>
            </w:r>
          </w:p>
        </w:tc>
        <w:tc>
          <w:tcPr>
            <w:tcW w:w="941" w:type="dxa"/>
            <w:noWrap/>
            <w:hideMark/>
          </w:tcPr>
          <w:p w14:paraId="2619D6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0.5246</w:t>
            </w:r>
          </w:p>
        </w:tc>
        <w:tc>
          <w:tcPr>
            <w:tcW w:w="977" w:type="dxa"/>
            <w:noWrap/>
            <w:hideMark/>
          </w:tcPr>
          <w:p w14:paraId="483D670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0.5410</w:t>
            </w:r>
          </w:p>
        </w:tc>
        <w:tc>
          <w:tcPr>
            <w:tcW w:w="1038" w:type="dxa"/>
            <w:noWrap/>
            <w:hideMark/>
          </w:tcPr>
          <w:p w14:paraId="76A7966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0.0164</w:t>
            </w:r>
          </w:p>
        </w:tc>
        <w:tc>
          <w:tcPr>
            <w:tcW w:w="1099" w:type="dxa"/>
            <w:noWrap/>
            <w:hideMark/>
          </w:tcPr>
          <w:p w14:paraId="16427D4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0.5371</w:t>
            </w:r>
          </w:p>
        </w:tc>
        <w:tc>
          <w:tcPr>
            <w:tcW w:w="976" w:type="dxa"/>
            <w:noWrap/>
            <w:vAlign w:val="center"/>
            <w:hideMark/>
          </w:tcPr>
          <w:p w14:paraId="0FCC268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0.5371</w:t>
            </w:r>
          </w:p>
        </w:tc>
        <w:tc>
          <w:tcPr>
            <w:tcW w:w="1037" w:type="dxa"/>
            <w:noWrap/>
            <w:vAlign w:val="center"/>
            <w:hideMark/>
          </w:tcPr>
          <w:p w14:paraId="25EE721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479CAC6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0.5535</w:t>
            </w:r>
          </w:p>
        </w:tc>
        <w:tc>
          <w:tcPr>
            <w:tcW w:w="1045" w:type="dxa"/>
            <w:gridSpan w:val="2"/>
            <w:vAlign w:val="center"/>
          </w:tcPr>
          <w:p w14:paraId="608F04D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0.5535</w:t>
            </w:r>
          </w:p>
        </w:tc>
        <w:tc>
          <w:tcPr>
            <w:tcW w:w="1037" w:type="dxa"/>
            <w:vAlign w:val="center"/>
          </w:tcPr>
          <w:p w14:paraId="69BAB8D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48B0D146" w14:textId="77777777" w:rsidTr="00D555E6">
        <w:trPr>
          <w:gridAfter w:val="3"/>
          <w:wAfter w:w="3111" w:type="dxa"/>
          <w:trHeight w:val="300"/>
        </w:trPr>
        <w:tc>
          <w:tcPr>
            <w:tcW w:w="1876" w:type="dxa"/>
            <w:noWrap/>
            <w:hideMark/>
          </w:tcPr>
          <w:p w14:paraId="608EA20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Shaanxi</w:t>
            </w:r>
          </w:p>
        </w:tc>
        <w:tc>
          <w:tcPr>
            <w:tcW w:w="941" w:type="dxa"/>
            <w:noWrap/>
            <w:hideMark/>
          </w:tcPr>
          <w:p w14:paraId="5AEB27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0.1857</w:t>
            </w:r>
          </w:p>
        </w:tc>
        <w:tc>
          <w:tcPr>
            <w:tcW w:w="977" w:type="dxa"/>
            <w:noWrap/>
            <w:hideMark/>
          </w:tcPr>
          <w:p w14:paraId="0A64EE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0.1943</w:t>
            </w:r>
          </w:p>
        </w:tc>
        <w:tc>
          <w:tcPr>
            <w:tcW w:w="1038" w:type="dxa"/>
            <w:noWrap/>
            <w:hideMark/>
          </w:tcPr>
          <w:p w14:paraId="5D252E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0.0086</w:t>
            </w:r>
          </w:p>
        </w:tc>
        <w:tc>
          <w:tcPr>
            <w:tcW w:w="1099" w:type="dxa"/>
            <w:noWrap/>
            <w:hideMark/>
          </w:tcPr>
          <w:p w14:paraId="768235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0.0802</w:t>
            </w:r>
          </w:p>
        </w:tc>
        <w:tc>
          <w:tcPr>
            <w:tcW w:w="976" w:type="dxa"/>
            <w:noWrap/>
            <w:vAlign w:val="center"/>
            <w:hideMark/>
          </w:tcPr>
          <w:p w14:paraId="7C4C9D4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0.0802</w:t>
            </w:r>
          </w:p>
        </w:tc>
        <w:tc>
          <w:tcPr>
            <w:tcW w:w="1037" w:type="dxa"/>
            <w:noWrap/>
            <w:vAlign w:val="center"/>
            <w:hideMark/>
          </w:tcPr>
          <w:p w14:paraId="223AF58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37" w:type="dxa"/>
            <w:vAlign w:val="center"/>
          </w:tcPr>
          <w:p w14:paraId="4AEA073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0.1023</w:t>
            </w:r>
          </w:p>
        </w:tc>
        <w:tc>
          <w:tcPr>
            <w:tcW w:w="1045" w:type="dxa"/>
            <w:gridSpan w:val="2"/>
            <w:vAlign w:val="center"/>
          </w:tcPr>
          <w:p w14:paraId="0F22EA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0.1023</w:t>
            </w:r>
          </w:p>
        </w:tc>
        <w:tc>
          <w:tcPr>
            <w:tcW w:w="1037" w:type="dxa"/>
            <w:vAlign w:val="center"/>
          </w:tcPr>
          <w:p w14:paraId="497C82C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r w:rsidR="00807182" w:rsidRPr="00C93C5C" w14:paraId="0F92B5E2" w14:textId="77777777" w:rsidTr="00D555E6">
        <w:trPr>
          <w:gridAfter w:val="3"/>
          <w:wAfter w:w="3111" w:type="dxa"/>
          <w:trHeight w:val="300"/>
        </w:trPr>
        <w:tc>
          <w:tcPr>
            <w:tcW w:w="1876" w:type="dxa"/>
            <w:noWrap/>
            <w:hideMark/>
          </w:tcPr>
          <w:p w14:paraId="425935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Gansu</w:t>
            </w:r>
          </w:p>
        </w:tc>
        <w:tc>
          <w:tcPr>
            <w:tcW w:w="941" w:type="dxa"/>
            <w:noWrap/>
            <w:hideMark/>
          </w:tcPr>
          <w:p w14:paraId="7374F5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68FDAD0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0.0793</w:t>
            </w:r>
          </w:p>
        </w:tc>
        <w:tc>
          <w:tcPr>
            <w:tcW w:w="1038" w:type="dxa"/>
            <w:noWrap/>
            <w:hideMark/>
          </w:tcPr>
          <w:p w14:paraId="66E4521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0.0793</w:t>
            </w:r>
          </w:p>
        </w:tc>
        <w:tc>
          <w:tcPr>
            <w:tcW w:w="1099" w:type="dxa"/>
            <w:noWrap/>
            <w:hideMark/>
          </w:tcPr>
          <w:p w14:paraId="602E270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659D10B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0.0361</w:t>
            </w:r>
          </w:p>
        </w:tc>
        <w:tc>
          <w:tcPr>
            <w:tcW w:w="1037" w:type="dxa"/>
            <w:noWrap/>
            <w:vAlign w:val="center"/>
            <w:hideMark/>
          </w:tcPr>
          <w:p w14:paraId="5597F5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0.0361</w:t>
            </w:r>
          </w:p>
        </w:tc>
        <w:tc>
          <w:tcPr>
            <w:tcW w:w="1037" w:type="dxa"/>
            <w:vAlign w:val="center"/>
          </w:tcPr>
          <w:p w14:paraId="41B3383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137FD5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0.0593</w:t>
            </w:r>
          </w:p>
        </w:tc>
        <w:tc>
          <w:tcPr>
            <w:tcW w:w="1037" w:type="dxa"/>
            <w:vAlign w:val="center"/>
          </w:tcPr>
          <w:p w14:paraId="2A3007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0.0593</w:t>
            </w:r>
          </w:p>
        </w:tc>
      </w:tr>
      <w:tr w:rsidR="00807182" w:rsidRPr="00C93C5C" w14:paraId="3D08BC35" w14:textId="77777777" w:rsidTr="00D555E6">
        <w:trPr>
          <w:gridAfter w:val="3"/>
          <w:wAfter w:w="3111" w:type="dxa"/>
          <w:trHeight w:val="300"/>
        </w:trPr>
        <w:tc>
          <w:tcPr>
            <w:tcW w:w="1876" w:type="dxa"/>
            <w:noWrap/>
            <w:hideMark/>
          </w:tcPr>
          <w:p w14:paraId="0A58693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Qinghai</w:t>
            </w:r>
          </w:p>
        </w:tc>
        <w:tc>
          <w:tcPr>
            <w:tcW w:w="941" w:type="dxa"/>
            <w:noWrap/>
            <w:hideMark/>
          </w:tcPr>
          <w:p w14:paraId="7CC8E2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41A1920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0.3113</w:t>
            </w:r>
          </w:p>
        </w:tc>
        <w:tc>
          <w:tcPr>
            <w:tcW w:w="1038" w:type="dxa"/>
            <w:noWrap/>
            <w:hideMark/>
          </w:tcPr>
          <w:p w14:paraId="6E6D15C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0.3113</w:t>
            </w:r>
          </w:p>
        </w:tc>
        <w:tc>
          <w:tcPr>
            <w:tcW w:w="1099" w:type="dxa"/>
            <w:noWrap/>
            <w:hideMark/>
          </w:tcPr>
          <w:p w14:paraId="69EA36D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59466FA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0.3165</w:t>
            </w:r>
          </w:p>
        </w:tc>
        <w:tc>
          <w:tcPr>
            <w:tcW w:w="1037" w:type="dxa"/>
            <w:noWrap/>
            <w:vAlign w:val="center"/>
            <w:hideMark/>
          </w:tcPr>
          <w:p w14:paraId="7E3657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0.3165</w:t>
            </w:r>
          </w:p>
        </w:tc>
        <w:tc>
          <w:tcPr>
            <w:tcW w:w="1037" w:type="dxa"/>
            <w:vAlign w:val="center"/>
          </w:tcPr>
          <w:p w14:paraId="05C975B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1CB4ED6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0.3218</w:t>
            </w:r>
          </w:p>
        </w:tc>
        <w:tc>
          <w:tcPr>
            <w:tcW w:w="1037" w:type="dxa"/>
            <w:vAlign w:val="center"/>
          </w:tcPr>
          <w:p w14:paraId="64055E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0.3218</w:t>
            </w:r>
          </w:p>
        </w:tc>
      </w:tr>
      <w:tr w:rsidR="00807182" w:rsidRPr="00C93C5C" w14:paraId="0BFA94FE" w14:textId="77777777" w:rsidTr="00D555E6">
        <w:trPr>
          <w:gridAfter w:val="3"/>
          <w:wAfter w:w="3111" w:type="dxa"/>
          <w:trHeight w:val="300"/>
        </w:trPr>
        <w:tc>
          <w:tcPr>
            <w:tcW w:w="1876" w:type="dxa"/>
            <w:noWrap/>
            <w:hideMark/>
          </w:tcPr>
          <w:p w14:paraId="1329228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Ningxia</w:t>
            </w:r>
          </w:p>
        </w:tc>
        <w:tc>
          <w:tcPr>
            <w:tcW w:w="941" w:type="dxa"/>
            <w:noWrap/>
            <w:hideMark/>
          </w:tcPr>
          <w:p w14:paraId="2C1F919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7" w:type="dxa"/>
            <w:noWrap/>
            <w:hideMark/>
          </w:tcPr>
          <w:p w14:paraId="5221AFF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0.3245</w:t>
            </w:r>
          </w:p>
        </w:tc>
        <w:tc>
          <w:tcPr>
            <w:tcW w:w="1038" w:type="dxa"/>
            <w:noWrap/>
            <w:hideMark/>
          </w:tcPr>
          <w:p w14:paraId="71695E1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0.3245</w:t>
            </w:r>
          </w:p>
        </w:tc>
        <w:tc>
          <w:tcPr>
            <w:tcW w:w="1099" w:type="dxa"/>
            <w:noWrap/>
            <w:hideMark/>
          </w:tcPr>
          <w:p w14:paraId="724B88B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976" w:type="dxa"/>
            <w:noWrap/>
            <w:vAlign w:val="center"/>
            <w:hideMark/>
          </w:tcPr>
          <w:p w14:paraId="56C9F2E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0.3311</w:t>
            </w:r>
          </w:p>
        </w:tc>
        <w:tc>
          <w:tcPr>
            <w:tcW w:w="1037" w:type="dxa"/>
            <w:noWrap/>
            <w:vAlign w:val="center"/>
            <w:hideMark/>
          </w:tcPr>
          <w:p w14:paraId="1C78A14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0.3311</w:t>
            </w:r>
          </w:p>
        </w:tc>
        <w:tc>
          <w:tcPr>
            <w:tcW w:w="1037" w:type="dxa"/>
            <w:vAlign w:val="center"/>
          </w:tcPr>
          <w:p w14:paraId="5AD0B37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c>
          <w:tcPr>
            <w:tcW w:w="1045" w:type="dxa"/>
            <w:gridSpan w:val="2"/>
            <w:vAlign w:val="center"/>
          </w:tcPr>
          <w:p w14:paraId="13824B7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0.4565</w:t>
            </w:r>
          </w:p>
        </w:tc>
        <w:tc>
          <w:tcPr>
            <w:tcW w:w="1037" w:type="dxa"/>
            <w:vAlign w:val="center"/>
          </w:tcPr>
          <w:p w14:paraId="0896605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0.4565</w:t>
            </w:r>
          </w:p>
        </w:tc>
      </w:tr>
      <w:tr w:rsidR="00807182" w:rsidRPr="00C93C5C" w14:paraId="0EC03847" w14:textId="77777777" w:rsidTr="00D555E6">
        <w:trPr>
          <w:gridAfter w:val="3"/>
          <w:wAfter w:w="3111" w:type="dxa"/>
          <w:trHeight w:val="300"/>
        </w:trPr>
        <w:tc>
          <w:tcPr>
            <w:tcW w:w="1876" w:type="dxa"/>
            <w:noWrap/>
            <w:hideMark/>
          </w:tcPr>
          <w:p w14:paraId="27328E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Xinjiang</w:t>
            </w:r>
          </w:p>
        </w:tc>
        <w:tc>
          <w:tcPr>
            <w:tcW w:w="941" w:type="dxa"/>
            <w:noWrap/>
            <w:hideMark/>
          </w:tcPr>
          <w:p w14:paraId="5988B72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0.4637</w:t>
            </w:r>
          </w:p>
        </w:tc>
        <w:tc>
          <w:tcPr>
            <w:tcW w:w="977" w:type="dxa"/>
            <w:noWrap/>
            <w:hideMark/>
          </w:tcPr>
          <w:p w14:paraId="6CE7DF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0.4894</w:t>
            </w:r>
          </w:p>
        </w:tc>
        <w:tc>
          <w:tcPr>
            <w:tcW w:w="1038" w:type="dxa"/>
            <w:noWrap/>
            <w:hideMark/>
          </w:tcPr>
          <w:p w14:paraId="166723F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0.0257</w:t>
            </w:r>
          </w:p>
        </w:tc>
        <w:tc>
          <w:tcPr>
            <w:tcW w:w="1099" w:type="dxa"/>
            <w:noWrap/>
            <w:hideMark/>
          </w:tcPr>
          <w:p w14:paraId="0DDC93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0.3857</w:t>
            </w:r>
          </w:p>
        </w:tc>
        <w:tc>
          <w:tcPr>
            <w:tcW w:w="976" w:type="dxa"/>
            <w:noWrap/>
            <w:vAlign w:val="center"/>
            <w:hideMark/>
          </w:tcPr>
          <w:p w14:paraId="62183E7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0.4857</w:t>
            </w:r>
          </w:p>
        </w:tc>
        <w:tc>
          <w:tcPr>
            <w:tcW w:w="1037" w:type="dxa"/>
            <w:noWrap/>
            <w:vAlign w:val="center"/>
            <w:hideMark/>
          </w:tcPr>
          <w:p w14:paraId="572201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0.1000</w:t>
            </w:r>
          </w:p>
        </w:tc>
        <w:tc>
          <w:tcPr>
            <w:tcW w:w="1037" w:type="dxa"/>
            <w:vAlign w:val="center"/>
          </w:tcPr>
          <w:p w14:paraId="4E99A4A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0.5567</w:t>
            </w:r>
          </w:p>
        </w:tc>
        <w:tc>
          <w:tcPr>
            <w:tcW w:w="1045" w:type="dxa"/>
            <w:gridSpan w:val="2"/>
            <w:vAlign w:val="center"/>
          </w:tcPr>
          <w:p w14:paraId="774F13F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0.5567</w:t>
            </w:r>
          </w:p>
        </w:tc>
        <w:tc>
          <w:tcPr>
            <w:tcW w:w="1037" w:type="dxa"/>
            <w:vAlign w:val="center"/>
          </w:tcPr>
          <w:p w14:paraId="2FBD5DB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0.0000</w:t>
            </w:r>
          </w:p>
        </w:tc>
      </w:tr>
    </w:tbl>
    <w:p w14:paraId="7F3BC19F" w14:textId="77777777" w:rsidR="00C06809" w:rsidRPr="00C93C5C" w:rsidRDefault="00C06809" w:rsidP="00C06809">
      <w:pPr>
        <w:spacing w:line="480" w:lineRule="auto"/>
        <w:ind w:firstLineChars="200" w:firstLine="480"/>
        <w:rPr>
          <w:rFonts w:ascii="Palatino Linotype" w:hAnsi="Palatino Linotype"/>
        </w:rPr>
      </w:pPr>
    </w:p>
    <w:p w14:paraId="327FFC0E" w14:textId="77777777" w:rsidR="00C06809" w:rsidRPr="00C93C5C" w:rsidRDefault="00C06809" w:rsidP="00C06809">
      <w:pPr>
        <w:spacing w:line="480" w:lineRule="auto"/>
        <w:ind w:firstLineChars="200" w:firstLine="480"/>
        <w:rPr>
          <w:rFonts w:ascii="Palatino Linotype" w:hAnsi="Palatino Linotype"/>
        </w:rPr>
      </w:pPr>
    </w:p>
    <w:p w14:paraId="72F57256" w14:textId="77777777" w:rsidR="00C06809" w:rsidRPr="00C93C5C" w:rsidRDefault="00C06809" w:rsidP="00C06809">
      <w:pPr>
        <w:spacing w:line="480" w:lineRule="auto"/>
        <w:ind w:firstLineChars="200" w:firstLine="480"/>
        <w:rPr>
          <w:rFonts w:ascii="Palatino Linotype" w:hAnsi="Palatino Linotype"/>
        </w:rPr>
      </w:pPr>
    </w:p>
    <w:p w14:paraId="4D30317F" w14:textId="77777777" w:rsidR="00C06809" w:rsidRPr="00C93C5C" w:rsidRDefault="00C06809" w:rsidP="00C06809">
      <w:pPr>
        <w:spacing w:line="480" w:lineRule="auto"/>
        <w:ind w:firstLineChars="200" w:firstLine="480"/>
        <w:rPr>
          <w:rFonts w:ascii="Palatino Linotype" w:hAnsi="Palatino Linotype"/>
        </w:rPr>
      </w:pPr>
    </w:p>
    <w:p w14:paraId="200AD689" w14:textId="77777777" w:rsidR="00807182" w:rsidRPr="00C93C5C" w:rsidRDefault="00807182" w:rsidP="00C06809">
      <w:pPr>
        <w:spacing w:line="480" w:lineRule="auto"/>
        <w:ind w:firstLineChars="200" w:firstLine="480"/>
        <w:rPr>
          <w:rFonts w:ascii="Palatino Linotype" w:hAnsi="Palatino Linotype"/>
        </w:rPr>
      </w:pPr>
    </w:p>
    <w:p w14:paraId="5AD51558" w14:textId="77777777" w:rsidR="00807182" w:rsidRPr="00C93C5C" w:rsidRDefault="00807182" w:rsidP="00C06809">
      <w:pPr>
        <w:spacing w:line="480" w:lineRule="auto"/>
        <w:ind w:firstLineChars="200" w:firstLine="480"/>
        <w:rPr>
          <w:rFonts w:ascii="Palatino Linotype" w:hAnsi="Palatino Linotype"/>
        </w:rPr>
      </w:pPr>
    </w:p>
    <w:p w14:paraId="4CE7B053" w14:textId="77777777" w:rsidR="00C06809" w:rsidRPr="00C93C5C" w:rsidRDefault="00C06809" w:rsidP="00C06809">
      <w:pPr>
        <w:spacing w:line="480" w:lineRule="auto"/>
        <w:jc w:val="center"/>
        <w:rPr>
          <w:rFonts w:ascii="Palatino Linotype" w:hAnsi="Palatino Linotype"/>
        </w:rPr>
      </w:pPr>
      <w:r w:rsidRPr="00C93C5C">
        <w:rPr>
          <w:rFonts w:ascii="Palatino Linotype" w:hAnsi="Palatino Linotype"/>
        </w:rPr>
        <w:lastRenderedPageBreak/>
        <w:t>Table A.2 Calculation results of CU values using Variable-link form difference method in 30 provinces and cities in China from 2011 to 2017</w:t>
      </w:r>
    </w:p>
    <w:tbl>
      <w:tblPr>
        <w:tblStyle w:val="9"/>
        <w:tblW w:w="0" w:type="auto"/>
        <w:tblLook w:val="04A0" w:firstRow="1" w:lastRow="0" w:firstColumn="1" w:lastColumn="0" w:noHBand="0" w:noVBand="1"/>
      </w:tblPr>
      <w:tblGrid>
        <w:gridCol w:w="1913"/>
        <w:gridCol w:w="937"/>
        <w:gridCol w:w="971"/>
        <w:gridCol w:w="1032"/>
        <w:gridCol w:w="1093"/>
        <w:gridCol w:w="970"/>
        <w:gridCol w:w="1031"/>
        <w:gridCol w:w="1031"/>
        <w:gridCol w:w="1072"/>
        <w:gridCol w:w="1031"/>
        <w:gridCol w:w="1092"/>
        <w:gridCol w:w="970"/>
        <w:gridCol w:w="1031"/>
      </w:tblGrid>
      <w:tr w:rsidR="00443BB2" w:rsidRPr="00C93C5C" w14:paraId="036A7667" w14:textId="77777777" w:rsidTr="00D555E6">
        <w:trPr>
          <w:trHeight w:val="408"/>
        </w:trPr>
        <w:tc>
          <w:tcPr>
            <w:tcW w:w="1771" w:type="dxa"/>
            <w:vMerge w:val="restart"/>
          </w:tcPr>
          <w:p w14:paraId="7364F331" w14:textId="7B76AE86"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Provinces/Cities</w:t>
            </w:r>
          </w:p>
        </w:tc>
        <w:tc>
          <w:tcPr>
            <w:tcW w:w="2973" w:type="dxa"/>
            <w:gridSpan w:val="3"/>
          </w:tcPr>
          <w:p w14:paraId="02D29A3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2011</w:t>
            </w:r>
          </w:p>
        </w:tc>
        <w:tc>
          <w:tcPr>
            <w:tcW w:w="3130" w:type="dxa"/>
            <w:gridSpan w:val="3"/>
          </w:tcPr>
          <w:p w14:paraId="6472C36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2012</w:t>
            </w:r>
          </w:p>
        </w:tc>
        <w:tc>
          <w:tcPr>
            <w:tcW w:w="3171" w:type="dxa"/>
            <w:gridSpan w:val="3"/>
          </w:tcPr>
          <w:p w14:paraId="21BE88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2013</w:t>
            </w:r>
          </w:p>
        </w:tc>
        <w:tc>
          <w:tcPr>
            <w:tcW w:w="3129" w:type="dxa"/>
            <w:gridSpan w:val="3"/>
          </w:tcPr>
          <w:p w14:paraId="258892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2014</w:t>
            </w:r>
          </w:p>
        </w:tc>
      </w:tr>
      <w:tr w:rsidR="00807182" w:rsidRPr="00C93C5C" w14:paraId="181C3273" w14:textId="77777777" w:rsidTr="00D555E6">
        <w:trPr>
          <w:trHeight w:val="408"/>
        </w:trPr>
        <w:tc>
          <w:tcPr>
            <w:tcW w:w="1771" w:type="dxa"/>
            <w:vMerge/>
            <w:hideMark/>
          </w:tcPr>
          <w:p w14:paraId="264CFEB9" w14:textId="77777777" w:rsidR="00C06809" w:rsidRPr="00C93C5C" w:rsidRDefault="00C06809" w:rsidP="00D555E6">
            <w:pPr>
              <w:spacing w:line="480" w:lineRule="auto"/>
              <w:jc w:val="center"/>
              <w:rPr>
                <w:rFonts w:ascii="Palatino Linotype" w:eastAsia="DengXian" w:hAnsi="Palatino Linotype" w:cs="Times New Roman"/>
              </w:rPr>
            </w:pPr>
          </w:p>
        </w:tc>
        <w:tc>
          <w:tcPr>
            <w:tcW w:w="947" w:type="dxa"/>
            <w:hideMark/>
          </w:tcPr>
          <w:p w14:paraId="72D4C69C"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lang w:val="en-GB"/>
                  </w:rPr>
                  <m:t>∂</m:t>
                </m:r>
              </m:oMath>
            </m:oMathPara>
          </w:p>
        </w:tc>
        <w:tc>
          <w:tcPr>
            <w:tcW w:w="982" w:type="dxa"/>
            <w:hideMark/>
          </w:tcPr>
          <w:p w14:paraId="67D452D8"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rPr>
                    </m:ctrlPr>
                  </m:accPr>
                  <m:e>
                    <m:r>
                      <m:rPr>
                        <m:sty m:val="p"/>
                      </m:rPr>
                      <w:rPr>
                        <w:rFonts w:ascii="Cambria Math" w:hAnsi="Cambria Math" w:cs="Times New Roman"/>
                      </w:rPr>
                      <m:t>∂</m:t>
                    </m:r>
                  </m:e>
                </m:acc>
              </m:oMath>
            </m:oMathPara>
          </w:p>
        </w:tc>
        <w:tc>
          <w:tcPr>
            <w:tcW w:w="1044" w:type="dxa"/>
            <w:hideMark/>
          </w:tcPr>
          <w:p w14:paraId="577B1231"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106" w:type="dxa"/>
            <w:hideMark/>
          </w:tcPr>
          <w:p w14:paraId="2775C6F5"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lang w:val="en-GB"/>
                  </w:rPr>
                  <m:t>∂</m:t>
                </m:r>
              </m:oMath>
            </m:oMathPara>
          </w:p>
        </w:tc>
        <w:tc>
          <w:tcPr>
            <w:tcW w:w="981" w:type="dxa"/>
            <w:hideMark/>
          </w:tcPr>
          <w:p w14:paraId="6C5E60B8"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rPr>
                    </m:ctrlPr>
                  </m:accPr>
                  <m:e>
                    <m:r>
                      <m:rPr>
                        <m:sty m:val="p"/>
                      </m:rPr>
                      <w:rPr>
                        <w:rFonts w:ascii="Cambria Math" w:hAnsi="Cambria Math" w:cs="Times New Roman"/>
                      </w:rPr>
                      <m:t>∂</m:t>
                    </m:r>
                  </m:e>
                </m:acc>
              </m:oMath>
            </m:oMathPara>
          </w:p>
        </w:tc>
        <w:tc>
          <w:tcPr>
            <w:tcW w:w="1043" w:type="dxa"/>
            <w:hideMark/>
          </w:tcPr>
          <w:p w14:paraId="7BB16A20"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043" w:type="dxa"/>
            <w:hideMark/>
          </w:tcPr>
          <w:p w14:paraId="6041546B"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lang w:val="en-GB"/>
                  </w:rPr>
                  <m:t>∂</m:t>
                </m:r>
              </m:oMath>
            </m:oMathPara>
          </w:p>
        </w:tc>
        <w:tc>
          <w:tcPr>
            <w:tcW w:w="1085" w:type="dxa"/>
            <w:hideMark/>
          </w:tcPr>
          <w:p w14:paraId="45508462"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rPr>
                    </m:ctrlPr>
                  </m:accPr>
                  <m:e>
                    <m:r>
                      <m:rPr>
                        <m:sty m:val="p"/>
                      </m:rPr>
                      <w:rPr>
                        <w:rFonts w:ascii="Cambria Math" w:hAnsi="Cambria Math" w:cs="Times New Roman"/>
                      </w:rPr>
                      <m:t>∂</m:t>
                    </m:r>
                  </m:e>
                </m:acc>
              </m:oMath>
            </m:oMathPara>
          </w:p>
        </w:tc>
        <w:tc>
          <w:tcPr>
            <w:tcW w:w="1043" w:type="dxa"/>
            <w:hideMark/>
          </w:tcPr>
          <w:p w14:paraId="3CF37294"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105" w:type="dxa"/>
            <w:hideMark/>
          </w:tcPr>
          <w:p w14:paraId="627F5C79"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lang w:val="en-GB"/>
                  </w:rPr>
                  <m:t>∂</m:t>
                </m:r>
              </m:oMath>
            </m:oMathPara>
          </w:p>
        </w:tc>
        <w:tc>
          <w:tcPr>
            <w:tcW w:w="981" w:type="dxa"/>
            <w:hideMark/>
          </w:tcPr>
          <w:p w14:paraId="4B0B7D73"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rPr>
                    </m:ctrlPr>
                  </m:accPr>
                  <m:e>
                    <m:r>
                      <m:rPr>
                        <m:sty m:val="p"/>
                      </m:rPr>
                      <w:rPr>
                        <w:rFonts w:ascii="Cambria Math" w:hAnsi="Cambria Math" w:cs="Times New Roman"/>
                      </w:rPr>
                      <m:t>∂</m:t>
                    </m:r>
                  </m:e>
                </m:acc>
              </m:oMath>
            </m:oMathPara>
          </w:p>
        </w:tc>
        <w:tc>
          <w:tcPr>
            <w:tcW w:w="1043" w:type="dxa"/>
            <w:hideMark/>
          </w:tcPr>
          <w:p w14:paraId="12D88969"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r>
      <w:tr w:rsidR="00807182" w:rsidRPr="00C93C5C" w14:paraId="3EBD9D73" w14:textId="77777777" w:rsidTr="00D555E6">
        <w:trPr>
          <w:trHeight w:val="300"/>
        </w:trPr>
        <w:tc>
          <w:tcPr>
            <w:tcW w:w="1771" w:type="dxa"/>
            <w:noWrap/>
            <w:hideMark/>
          </w:tcPr>
          <w:p w14:paraId="0CC82D3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Beijing</w:t>
            </w:r>
          </w:p>
        </w:tc>
        <w:tc>
          <w:tcPr>
            <w:tcW w:w="947" w:type="dxa"/>
            <w:noWrap/>
            <w:hideMark/>
          </w:tcPr>
          <w:p w14:paraId="767A41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0.3829 </w:t>
            </w:r>
          </w:p>
        </w:tc>
        <w:tc>
          <w:tcPr>
            <w:tcW w:w="982" w:type="dxa"/>
            <w:noWrap/>
            <w:hideMark/>
          </w:tcPr>
          <w:p w14:paraId="4B3E64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0.3829 </w:t>
            </w:r>
          </w:p>
        </w:tc>
        <w:tc>
          <w:tcPr>
            <w:tcW w:w="1044" w:type="dxa"/>
            <w:noWrap/>
            <w:hideMark/>
          </w:tcPr>
          <w:p w14:paraId="33AED7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559CBB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0.3913 </w:t>
            </w:r>
          </w:p>
        </w:tc>
        <w:tc>
          <w:tcPr>
            <w:tcW w:w="981" w:type="dxa"/>
            <w:noWrap/>
            <w:hideMark/>
          </w:tcPr>
          <w:p w14:paraId="78DD012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0.3913 </w:t>
            </w:r>
          </w:p>
        </w:tc>
        <w:tc>
          <w:tcPr>
            <w:tcW w:w="1043" w:type="dxa"/>
            <w:noWrap/>
            <w:hideMark/>
          </w:tcPr>
          <w:p w14:paraId="518348E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348FD3A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0.3997 </w:t>
            </w:r>
          </w:p>
        </w:tc>
        <w:tc>
          <w:tcPr>
            <w:tcW w:w="1085" w:type="dxa"/>
            <w:noWrap/>
            <w:hideMark/>
          </w:tcPr>
          <w:p w14:paraId="0CB7876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0.4093 </w:t>
            </w:r>
          </w:p>
        </w:tc>
        <w:tc>
          <w:tcPr>
            <w:tcW w:w="1043" w:type="dxa"/>
            <w:noWrap/>
            <w:hideMark/>
          </w:tcPr>
          <w:p w14:paraId="77D3780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0.0095 </w:t>
            </w:r>
          </w:p>
        </w:tc>
        <w:tc>
          <w:tcPr>
            <w:tcW w:w="1105" w:type="dxa"/>
            <w:noWrap/>
            <w:hideMark/>
          </w:tcPr>
          <w:p w14:paraId="06B0820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0.4349 </w:t>
            </w:r>
          </w:p>
        </w:tc>
        <w:tc>
          <w:tcPr>
            <w:tcW w:w="981" w:type="dxa"/>
            <w:noWrap/>
            <w:hideMark/>
          </w:tcPr>
          <w:p w14:paraId="3C7A20F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0.4349 </w:t>
            </w:r>
          </w:p>
        </w:tc>
        <w:tc>
          <w:tcPr>
            <w:tcW w:w="1043" w:type="dxa"/>
            <w:noWrap/>
            <w:hideMark/>
          </w:tcPr>
          <w:p w14:paraId="344E66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404FBF5A" w14:textId="77777777" w:rsidTr="00D555E6">
        <w:trPr>
          <w:trHeight w:val="300"/>
        </w:trPr>
        <w:tc>
          <w:tcPr>
            <w:tcW w:w="1771" w:type="dxa"/>
            <w:noWrap/>
            <w:hideMark/>
          </w:tcPr>
          <w:p w14:paraId="0B4E23C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Tianjin</w:t>
            </w:r>
          </w:p>
        </w:tc>
        <w:tc>
          <w:tcPr>
            <w:tcW w:w="947" w:type="dxa"/>
            <w:noWrap/>
            <w:hideMark/>
          </w:tcPr>
          <w:p w14:paraId="4FBFBC2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09A1C76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1E6AE2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0586EC2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241E5D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3C02305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3B050E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4BF945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0.0014 </w:t>
            </w:r>
          </w:p>
        </w:tc>
        <w:tc>
          <w:tcPr>
            <w:tcW w:w="1043" w:type="dxa"/>
            <w:noWrap/>
            <w:hideMark/>
          </w:tcPr>
          <w:p w14:paraId="34F934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0.0014 </w:t>
            </w:r>
          </w:p>
        </w:tc>
        <w:tc>
          <w:tcPr>
            <w:tcW w:w="1105" w:type="dxa"/>
            <w:noWrap/>
            <w:hideMark/>
          </w:tcPr>
          <w:p w14:paraId="5764D1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0.0540 </w:t>
            </w:r>
          </w:p>
        </w:tc>
        <w:tc>
          <w:tcPr>
            <w:tcW w:w="981" w:type="dxa"/>
            <w:noWrap/>
            <w:hideMark/>
          </w:tcPr>
          <w:p w14:paraId="51B5451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0.0540 </w:t>
            </w:r>
          </w:p>
        </w:tc>
        <w:tc>
          <w:tcPr>
            <w:tcW w:w="1043" w:type="dxa"/>
            <w:noWrap/>
            <w:hideMark/>
          </w:tcPr>
          <w:p w14:paraId="3227EA2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548A17D2" w14:textId="77777777" w:rsidTr="00D555E6">
        <w:trPr>
          <w:trHeight w:val="300"/>
        </w:trPr>
        <w:tc>
          <w:tcPr>
            <w:tcW w:w="1771" w:type="dxa"/>
            <w:noWrap/>
            <w:hideMark/>
          </w:tcPr>
          <w:p w14:paraId="4E6CB4F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Hebei</w:t>
            </w:r>
          </w:p>
        </w:tc>
        <w:tc>
          <w:tcPr>
            <w:tcW w:w="947" w:type="dxa"/>
            <w:noWrap/>
            <w:hideMark/>
          </w:tcPr>
          <w:p w14:paraId="3B67365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019C231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5DFBC6E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1F0A950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74046F0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6923796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10F5C1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3F1418D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0108ACE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44DE86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27DC4DC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49A1857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07294FF9" w14:textId="77777777" w:rsidTr="00D555E6">
        <w:trPr>
          <w:trHeight w:val="300"/>
        </w:trPr>
        <w:tc>
          <w:tcPr>
            <w:tcW w:w="1771" w:type="dxa"/>
            <w:noWrap/>
            <w:hideMark/>
          </w:tcPr>
          <w:p w14:paraId="50C0BB3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Shanxi</w:t>
            </w:r>
          </w:p>
        </w:tc>
        <w:tc>
          <w:tcPr>
            <w:tcW w:w="947" w:type="dxa"/>
            <w:noWrap/>
            <w:hideMark/>
          </w:tcPr>
          <w:p w14:paraId="0CDB045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0.3856 </w:t>
            </w:r>
          </w:p>
        </w:tc>
        <w:tc>
          <w:tcPr>
            <w:tcW w:w="982" w:type="dxa"/>
            <w:noWrap/>
            <w:hideMark/>
          </w:tcPr>
          <w:p w14:paraId="49429C3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0.3856 </w:t>
            </w:r>
          </w:p>
        </w:tc>
        <w:tc>
          <w:tcPr>
            <w:tcW w:w="1044" w:type="dxa"/>
            <w:noWrap/>
            <w:hideMark/>
          </w:tcPr>
          <w:p w14:paraId="1B704B5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3E08170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0.3866 </w:t>
            </w:r>
          </w:p>
        </w:tc>
        <w:tc>
          <w:tcPr>
            <w:tcW w:w="981" w:type="dxa"/>
            <w:noWrap/>
            <w:hideMark/>
          </w:tcPr>
          <w:p w14:paraId="57679AF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0.3866 </w:t>
            </w:r>
          </w:p>
        </w:tc>
        <w:tc>
          <w:tcPr>
            <w:tcW w:w="1043" w:type="dxa"/>
            <w:noWrap/>
            <w:hideMark/>
          </w:tcPr>
          <w:p w14:paraId="3CB0DD8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682E8DA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0.3767 </w:t>
            </w:r>
          </w:p>
        </w:tc>
        <w:tc>
          <w:tcPr>
            <w:tcW w:w="1085" w:type="dxa"/>
            <w:noWrap/>
            <w:hideMark/>
          </w:tcPr>
          <w:p w14:paraId="5CFD402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0.3994 </w:t>
            </w:r>
          </w:p>
        </w:tc>
        <w:tc>
          <w:tcPr>
            <w:tcW w:w="1043" w:type="dxa"/>
            <w:noWrap/>
            <w:hideMark/>
          </w:tcPr>
          <w:p w14:paraId="7A939F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0.0227 </w:t>
            </w:r>
          </w:p>
        </w:tc>
        <w:tc>
          <w:tcPr>
            <w:tcW w:w="1105" w:type="dxa"/>
            <w:noWrap/>
            <w:hideMark/>
          </w:tcPr>
          <w:p w14:paraId="0C4DFD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0.4413 </w:t>
            </w:r>
          </w:p>
        </w:tc>
        <w:tc>
          <w:tcPr>
            <w:tcW w:w="981" w:type="dxa"/>
            <w:noWrap/>
            <w:hideMark/>
          </w:tcPr>
          <w:p w14:paraId="2703F3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0.4674 </w:t>
            </w:r>
          </w:p>
        </w:tc>
        <w:tc>
          <w:tcPr>
            <w:tcW w:w="1043" w:type="dxa"/>
            <w:noWrap/>
            <w:hideMark/>
          </w:tcPr>
          <w:p w14:paraId="5DAE6A1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0.0260 </w:t>
            </w:r>
          </w:p>
        </w:tc>
      </w:tr>
      <w:tr w:rsidR="00807182" w:rsidRPr="00C93C5C" w14:paraId="2942A435" w14:textId="77777777" w:rsidTr="00D555E6">
        <w:trPr>
          <w:trHeight w:val="300"/>
        </w:trPr>
        <w:tc>
          <w:tcPr>
            <w:tcW w:w="1771" w:type="dxa"/>
            <w:noWrap/>
            <w:hideMark/>
          </w:tcPr>
          <w:p w14:paraId="56EDC5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Inner Mongolia</w:t>
            </w:r>
          </w:p>
        </w:tc>
        <w:tc>
          <w:tcPr>
            <w:tcW w:w="947" w:type="dxa"/>
            <w:noWrap/>
            <w:hideMark/>
          </w:tcPr>
          <w:p w14:paraId="7ACBC6C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0.4803 </w:t>
            </w:r>
          </w:p>
        </w:tc>
        <w:tc>
          <w:tcPr>
            <w:tcW w:w="982" w:type="dxa"/>
            <w:noWrap/>
            <w:hideMark/>
          </w:tcPr>
          <w:p w14:paraId="7694F1C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0.4970 </w:t>
            </w:r>
          </w:p>
        </w:tc>
        <w:tc>
          <w:tcPr>
            <w:tcW w:w="1044" w:type="dxa"/>
            <w:noWrap/>
            <w:hideMark/>
          </w:tcPr>
          <w:p w14:paraId="4B0BDE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0.0167 </w:t>
            </w:r>
          </w:p>
        </w:tc>
        <w:tc>
          <w:tcPr>
            <w:tcW w:w="1106" w:type="dxa"/>
            <w:noWrap/>
            <w:hideMark/>
          </w:tcPr>
          <w:p w14:paraId="21683B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0.5163 </w:t>
            </w:r>
          </w:p>
        </w:tc>
        <w:tc>
          <w:tcPr>
            <w:tcW w:w="981" w:type="dxa"/>
            <w:noWrap/>
            <w:hideMark/>
          </w:tcPr>
          <w:p w14:paraId="36B8B68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0.5321 </w:t>
            </w:r>
          </w:p>
        </w:tc>
        <w:tc>
          <w:tcPr>
            <w:tcW w:w="1043" w:type="dxa"/>
            <w:noWrap/>
            <w:hideMark/>
          </w:tcPr>
          <w:p w14:paraId="673EDE3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0.0158 </w:t>
            </w:r>
          </w:p>
        </w:tc>
        <w:tc>
          <w:tcPr>
            <w:tcW w:w="1043" w:type="dxa"/>
            <w:noWrap/>
            <w:hideMark/>
          </w:tcPr>
          <w:p w14:paraId="71DFABE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0.3479 </w:t>
            </w:r>
          </w:p>
        </w:tc>
        <w:tc>
          <w:tcPr>
            <w:tcW w:w="1085" w:type="dxa"/>
            <w:noWrap/>
            <w:hideMark/>
          </w:tcPr>
          <w:p w14:paraId="2CD2F1D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0.3860 </w:t>
            </w:r>
          </w:p>
        </w:tc>
        <w:tc>
          <w:tcPr>
            <w:tcW w:w="1043" w:type="dxa"/>
            <w:noWrap/>
            <w:hideMark/>
          </w:tcPr>
          <w:p w14:paraId="3395C4F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0.0381 </w:t>
            </w:r>
          </w:p>
        </w:tc>
        <w:tc>
          <w:tcPr>
            <w:tcW w:w="1105" w:type="dxa"/>
            <w:noWrap/>
            <w:hideMark/>
          </w:tcPr>
          <w:p w14:paraId="13B2001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0.4025 </w:t>
            </w:r>
          </w:p>
        </w:tc>
        <w:tc>
          <w:tcPr>
            <w:tcW w:w="981" w:type="dxa"/>
            <w:noWrap/>
            <w:hideMark/>
          </w:tcPr>
          <w:p w14:paraId="2EBB1D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0.4292 </w:t>
            </w:r>
          </w:p>
        </w:tc>
        <w:tc>
          <w:tcPr>
            <w:tcW w:w="1043" w:type="dxa"/>
            <w:noWrap/>
            <w:hideMark/>
          </w:tcPr>
          <w:p w14:paraId="5B74C1F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0.0267 </w:t>
            </w:r>
          </w:p>
        </w:tc>
      </w:tr>
      <w:tr w:rsidR="00807182" w:rsidRPr="00C93C5C" w14:paraId="0CDCBD1C" w14:textId="77777777" w:rsidTr="00D555E6">
        <w:trPr>
          <w:trHeight w:val="300"/>
        </w:trPr>
        <w:tc>
          <w:tcPr>
            <w:tcW w:w="1771" w:type="dxa"/>
            <w:noWrap/>
            <w:hideMark/>
          </w:tcPr>
          <w:p w14:paraId="7CA25FE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Liaoning</w:t>
            </w:r>
          </w:p>
        </w:tc>
        <w:tc>
          <w:tcPr>
            <w:tcW w:w="947" w:type="dxa"/>
            <w:noWrap/>
            <w:hideMark/>
          </w:tcPr>
          <w:p w14:paraId="7C468BF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0.3970 </w:t>
            </w:r>
          </w:p>
        </w:tc>
        <w:tc>
          <w:tcPr>
            <w:tcW w:w="982" w:type="dxa"/>
            <w:noWrap/>
            <w:hideMark/>
          </w:tcPr>
          <w:p w14:paraId="39747B9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0.4117 </w:t>
            </w:r>
          </w:p>
        </w:tc>
        <w:tc>
          <w:tcPr>
            <w:tcW w:w="1044" w:type="dxa"/>
            <w:noWrap/>
            <w:hideMark/>
          </w:tcPr>
          <w:p w14:paraId="44B629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0.0147 </w:t>
            </w:r>
          </w:p>
        </w:tc>
        <w:tc>
          <w:tcPr>
            <w:tcW w:w="1106" w:type="dxa"/>
            <w:noWrap/>
            <w:hideMark/>
          </w:tcPr>
          <w:p w14:paraId="1B59241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0.3172 </w:t>
            </w:r>
          </w:p>
        </w:tc>
        <w:tc>
          <w:tcPr>
            <w:tcW w:w="981" w:type="dxa"/>
            <w:noWrap/>
            <w:hideMark/>
          </w:tcPr>
          <w:p w14:paraId="45CB384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0.3174 </w:t>
            </w:r>
          </w:p>
        </w:tc>
        <w:tc>
          <w:tcPr>
            <w:tcW w:w="1043" w:type="dxa"/>
            <w:noWrap/>
            <w:hideMark/>
          </w:tcPr>
          <w:p w14:paraId="203B3AD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0.0001 </w:t>
            </w:r>
          </w:p>
        </w:tc>
        <w:tc>
          <w:tcPr>
            <w:tcW w:w="1043" w:type="dxa"/>
            <w:noWrap/>
            <w:hideMark/>
          </w:tcPr>
          <w:p w14:paraId="1B4DEAC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0.2498 </w:t>
            </w:r>
          </w:p>
        </w:tc>
        <w:tc>
          <w:tcPr>
            <w:tcW w:w="1085" w:type="dxa"/>
            <w:noWrap/>
            <w:hideMark/>
          </w:tcPr>
          <w:p w14:paraId="1735B55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0.2498 </w:t>
            </w:r>
          </w:p>
        </w:tc>
        <w:tc>
          <w:tcPr>
            <w:tcW w:w="1043" w:type="dxa"/>
            <w:noWrap/>
            <w:hideMark/>
          </w:tcPr>
          <w:p w14:paraId="027B39B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4C61797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0.3499 </w:t>
            </w:r>
          </w:p>
        </w:tc>
        <w:tc>
          <w:tcPr>
            <w:tcW w:w="981" w:type="dxa"/>
            <w:noWrap/>
            <w:hideMark/>
          </w:tcPr>
          <w:p w14:paraId="527DCA9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0.3499 </w:t>
            </w:r>
          </w:p>
        </w:tc>
        <w:tc>
          <w:tcPr>
            <w:tcW w:w="1043" w:type="dxa"/>
            <w:noWrap/>
            <w:hideMark/>
          </w:tcPr>
          <w:p w14:paraId="3ED1ACB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53B35E31" w14:textId="77777777" w:rsidTr="00D555E6">
        <w:trPr>
          <w:trHeight w:val="300"/>
        </w:trPr>
        <w:tc>
          <w:tcPr>
            <w:tcW w:w="1771" w:type="dxa"/>
            <w:noWrap/>
            <w:hideMark/>
          </w:tcPr>
          <w:p w14:paraId="0B4F849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Jilin</w:t>
            </w:r>
          </w:p>
        </w:tc>
        <w:tc>
          <w:tcPr>
            <w:tcW w:w="947" w:type="dxa"/>
            <w:noWrap/>
            <w:hideMark/>
          </w:tcPr>
          <w:p w14:paraId="049F19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0.2950 </w:t>
            </w:r>
          </w:p>
        </w:tc>
        <w:tc>
          <w:tcPr>
            <w:tcW w:w="982" w:type="dxa"/>
            <w:noWrap/>
            <w:hideMark/>
          </w:tcPr>
          <w:p w14:paraId="669AADD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0.2950 </w:t>
            </w:r>
          </w:p>
        </w:tc>
        <w:tc>
          <w:tcPr>
            <w:tcW w:w="1044" w:type="dxa"/>
            <w:noWrap/>
            <w:hideMark/>
          </w:tcPr>
          <w:p w14:paraId="570CB9A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1E3BD2C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0.2467 </w:t>
            </w:r>
          </w:p>
        </w:tc>
        <w:tc>
          <w:tcPr>
            <w:tcW w:w="981" w:type="dxa"/>
            <w:noWrap/>
            <w:hideMark/>
          </w:tcPr>
          <w:p w14:paraId="7811E73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0.2467 </w:t>
            </w:r>
          </w:p>
        </w:tc>
        <w:tc>
          <w:tcPr>
            <w:tcW w:w="1043" w:type="dxa"/>
            <w:noWrap/>
            <w:hideMark/>
          </w:tcPr>
          <w:p w14:paraId="61E041C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7347976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0.2679 </w:t>
            </w:r>
          </w:p>
        </w:tc>
        <w:tc>
          <w:tcPr>
            <w:tcW w:w="1085" w:type="dxa"/>
            <w:noWrap/>
            <w:hideMark/>
          </w:tcPr>
          <w:p w14:paraId="1C8821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0.2679 </w:t>
            </w:r>
          </w:p>
        </w:tc>
        <w:tc>
          <w:tcPr>
            <w:tcW w:w="1043" w:type="dxa"/>
            <w:noWrap/>
            <w:hideMark/>
          </w:tcPr>
          <w:p w14:paraId="2D84EDE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5FA8184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0.3286 </w:t>
            </w:r>
          </w:p>
        </w:tc>
        <w:tc>
          <w:tcPr>
            <w:tcW w:w="981" w:type="dxa"/>
            <w:noWrap/>
            <w:hideMark/>
          </w:tcPr>
          <w:p w14:paraId="4EB92A3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0.3286 </w:t>
            </w:r>
          </w:p>
        </w:tc>
        <w:tc>
          <w:tcPr>
            <w:tcW w:w="1043" w:type="dxa"/>
            <w:noWrap/>
            <w:hideMark/>
          </w:tcPr>
          <w:p w14:paraId="3094B3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4CB5FB53" w14:textId="77777777" w:rsidTr="00D555E6">
        <w:trPr>
          <w:trHeight w:val="300"/>
        </w:trPr>
        <w:tc>
          <w:tcPr>
            <w:tcW w:w="1771" w:type="dxa"/>
            <w:noWrap/>
            <w:hideMark/>
          </w:tcPr>
          <w:p w14:paraId="23316D9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Heilongjiang</w:t>
            </w:r>
          </w:p>
        </w:tc>
        <w:tc>
          <w:tcPr>
            <w:tcW w:w="947" w:type="dxa"/>
            <w:noWrap/>
            <w:hideMark/>
          </w:tcPr>
          <w:p w14:paraId="3A463A5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0.4901 </w:t>
            </w:r>
          </w:p>
        </w:tc>
        <w:tc>
          <w:tcPr>
            <w:tcW w:w="982" w:type="dxa"/>
            <w:noWrap/>
            <w:hideMark/>
          </w:tcPr>
          <w:p w14:paraId="3339A29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0.4912 </w:t>
            </w:r>
          </w:p>
        </w:tc>
        <w:tc>
          <w:tcPr>
            <w:tcW w:w="1044" w:type="dxa"/>
            <w:noWrap/>
            <w:hideMark/>
          </w:tcPr>
          <w:p w14:paraId="451FDD3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0.0011 </w:t>
            </w:r>
          </w:p>
        </w:tc>
        <w:tc>
          <w:tcPr>
            <w:tcW w:w="1106" w:type="dxa"/>
            <w:noWrap/>
            <w:hideMark/>
          </w:tcPr>
          <w:p w14:paraId="727656B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0.4388 </w:t>
            </w:r>
          </w:p>
        </w:tc>
        <w:tc>
          <w:tcPr>
            <w:tcW w:w="981" w:type="dxa"/>
            <w:noWrap/>
            <w:hideMark/>
          </w:tcPr>
          <w:p w14:paraId="40E91B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0.4729 </w:t>
            </w:r>
          </w:p>
        </w:tc>
        <w:tc>
          <w:tcPr>
            <w:tcW w:w="1043" w:type="dxa"/>
            <w:noWrap/>
            <w:hideMark/>
          </w:tcPr>
          <w:p w14:paraId="49CDC49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0.0340 </w:t>
            </w:r>
          </w:p>
        </w:tc>
        <w:tc>
          <w:tcPr>
            <w:tcW w:w="1043" w:type="dxa"/>
            <w:noWrap/>
            <w:hideMark/>
          </w:tcPr>
          <w:p w14:paraId="75FBC43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0.4328 </w:t>
            </w:r>
          </w:p>
        </w:tc>
        <w:tc>
          <w:tcPr>
            <w:tcW w:w="1085" w:type="dxa"/>
            <w:noWrap/>
            <w:hideMark/>
          </w:tcPr>
          <w:p w14:paraId="56A2AF3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0.4877 </w:t>
            </w:r>
          </w:p>
        </w:tc>
        <w:tc>
          <w:tcPr>
            <w:tcW w:w="1043" w:type="dxa"/>
            <w:noWrap/>
            <w:hideMark/>
          </w:tcPr>
          <w:p w14:paraId="3A28D7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0.0549 </w:t>
            </w:r>
          </w:p>
        </w:tc>
        <w:tc>
          <w:tcPr>
            <w:tcW w:w="1105" w:type="dxa"/>
            <w:noWrap/>
            <w:hideMark/>
          </w:tcPr>
          <w:p w14:paraId="4BD97F2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0.4852 </w:t>
            </w:r>
          </w:p>
        </w:tc>
        <w:tc>
          <w:tcPr>
            <w:tcW w:w="981" w:type="dxa"/>
            <w:noWrap/>
            <w:hideMark/>
          </w:tcPr>
          <w:p w14:paraId="71EF68C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0.5322 </w:t>
            </w:r>
          </w:p>
        </w:tc>
        <w:tc>
          <w:tcPr>
            <w:tcW w:w="1043" w:type="dxa"/>
            <w:noWrap/>
            <w:hideMark/>
          </w:tcPr>
          <w:p w14:paraId="0894BA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0.0470 </w:t>
            </w:r>
          </w:p>
        </w:tc>
      </w:tr>
      <w:tr w:rsidR="00807182" w:rsidRPr="00C93C5C" w14:paraId="6548F7CD" w14:textId="77777777" w:rsidTr="00D555E6">
        <w:trPr>
          <w:trHeight w:val="300"/>
        </w:trPr>
        <w:tc>
          <w:tcPr>
            <w:tcW w:w="1771" w:type="dxa"/>
            <w:noWrap/>
            <w:hideMark/>
          </w:tcPr>
          <w:p w14:paraId="7C778F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Shanghai</w:t>
            </w:r>
          </w:p>
        </w:tc>
        <w:tc>
          <w:tcPr>
            <w:tcW w:w="947" w:type="dxa"/>
            <w:noWrap/>
            <w:hideMark/>
          </w:tcPr>
          <w:p w14:paraId="11D6328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0.3435 </w:t>
            </w:r>
          </w:p>
        </w:tc>
        <w:tc>
          <w:tcPr>
            <w:tcW w:w="982" w:type="dxa"/>
            <w:noWrap/>
            <w:hideMark/>
          </w:tcPr>
          <w:p w14:paraId="615C3B0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0.3507 </w:t>
            </w:r>
          </w:p>
        </w:tc>
        <w:tc>
          <w:tcPr>
            <w:tcW w:w="1044" w:type="dxa"/>
            <w:noWrap/>
            <w:hideMark/>
          </w:tcPr>
          <w:p w14:paraId="2A51764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0.0073 </w:t>
            </w:r>
          </w:p>
        </w:tc>
        <w:tc>
          <w:tcPr>
            <w:tcW w:w="1106" w:type="dxa"/>
            <w:noWrap/>
            <w:hideMark/>
          </w:tcPr>
          <w:p w14:paraId="1233498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0.1686 </w:t>
            </w:r>
          </w:p>
        </w:tc>
        <w:tc>
          <w:tcPr>
            <w:tcW w:w="981" w:type="dxa"/>
            <w:noWrap/>
            <w:hideMark/>
          </w:tcPr>
          <w:p w14:paraId="549786D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0.2065 </w:t>
            </w:r>
          </w:p>
        </w:tc>
        <w:tc>
          <w:tcPr>
            <w:tcW w:w="1043" w:type="dxa"/>
            <w:noWrap/>
            <w:hideMark/>
          </w:tcPr>
          <w:p w14:paraId="541BFF8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0.0379 </w:t>
            </w:r>
          </w:p>
        </w:tc>
        <w:tc>
          <w:tcPr>
            <w:tcW w:w="1043" w:type="dxa"/>
            <w:noWrap/>
            <w:hideMark/>
          </w:tcPr>
          <w:p w14:paraId="5126C4B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0.2486 </w:t>
            </w:r>
          </w:p>
        </w:tc>
        <w:tc>
          <w:tcPr>
            <w:tcW w:w="1085" w:type="dxa"/>
            <w:noWrap/>
            <w:hideMark/>
          </w:tcPr>
          <w:p w14:paraId="5754B4A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0.2486 </w:t>
            </w:r>
          </w:p>
        </w:tc>
        <w:tc>
          <w:tcPr>
            <w:tcW w:w="1043" w:type="dxa"/>
            <w:noWrap/>
            <w:hideMark/>
          </w:tcPr>
          <w:p w14:paraId="67A3829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06D6F5B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0.1652 </w:t>
            </w:r>
          </w:p>
        </w:tc>
        <w:tc>
          <w:tcPr>
            <w:tcW w:w="981" w:type="dxa"/>
            <w:noWrap/>
            <w:hideMark/>
          </w:tcPr>
          <w:p w14:paraId="7F9C384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0.1878 </w:t>
            </w:r>
          </w:p>
        </w:tc>
        <w:tc>
          <w:tcPr>
            <w:tcW w:w="1043" w:type="dxa"/>
            <w:noWrap/>
            <w:hideMark/>
          </w:tcPr>
          <w:p w14:paraId="2728DA3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0.0226 </w:t>
            </w:r>
          </w:p>
        </w:tc>
      </w:tr>
      <w:tr w:rsidR="00807182" w:rsidRPr="00C93C5C" w14:paraId="332544E6" w14:textId="77777777" w:rsidTr="00D555E6">
        <w:trPr>
          <w:trHeight w:val="300"/>
        </w:trPr>
        <w:tc>
          <w:tcPr>
            <w:tcW w:w="1771" w:type="dxa"/>
            <w:noWrap/>
            <w:hideMark/>
          </w:tcPr>
          <w:p w14:paraId="3B5762A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Jiangsu</w:t>
            </w:r>
          </w:p>
        </w:tc>
        <w:tc>
          <w:tcPr>
            <w:tcW w:w="947" w:type="dxa"/>
            <w:noWrap/>
            <w:hideMark/>
          </w:tcPr>
          <w:p w14:paraId="227102E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0.1216 </w:t>
            </w:r>
          </w:p>
        </w:tc>
        <w:tc>
          <w:tcPr>
            <w:tcW w:w="982" w:type="dxa"/>
            <w:noWrap/>
            <w:hideMark/>
          </w:tcPr>
          <w:p w14:paraId="6488338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0.1653 </w:t>
            </w:r>
          </w:p>
        </w:tc>
        <w:tc>
          <w:tcPr>
            <w:tcW w:w="1044" w:type="dxa"/>
            <w:noWrap/>
            <w:hideMark/>
          </w:tcPr>
          <w:p w14:paraId="582D87F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0.0437 </w:t>
            </w:r>
          </w:p>
        </w:tc>
        <w:tc>
          <w:tcPr>
            <w:tcW w:w="1106" w:type="dxa"/>
            <w:noWrap/>
            <w:hideMark/>
          </w:tcPr>
          <w:p w14:paraId="65C5612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0.1082 </w:t>
            </w:r>
          </w:p>
        </w:tc>
        <w:tc>
          <w:tcPr>
            <w:tcW w:w="981" w:type="dxa"/>
            <w:noWrap/>
            <w:hideMark/>
          </w:tcPr>
          <w:p w14:paraId="602DC46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0.1423 </w:t>
            </w:r>
          </w:p>
        </w:tc>
        <w:tc>
          <w:tcPr>
            <w:tcW w:w="1043" w:type="dxa"/>
            <w:noWrap/>
            <w:hideMark/>
          </w:tcPr>
          <w:p w14:paraId="56D4811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0.0341 </w:t>
            </w:r>
          </w:p>
        </w:tc>
        <w:tc>
          <w:tcPr>
            <w:tcW w:w="1043" w:type="dxa"/>
            <w:noWrap/>
            <w:hideMark/>
          </w:tcPr>
          <w:p w14:paraId="3168B8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0.1456 </w:t>
            </w:r>
          </w:p>
        </w:tc>
        <w:tc>
          <w:tcPr>
            <w:tcW w:w="1085" w:type="dxa"/>
            <w:noWrap/>
            <w:hideMark/>
          </w:tcPr>
          <w:p w14:paraId="1969B81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0.1973 </w:t>
            </w:r>
          </w:p>
        </w:tc>
        <w:tc>
          <w:tcPr>
            <w:tcW w:w="1043" w:type="dxa"/>
            <w:noWrap/>
            <w:hideMark/>
          </w:tcPr>
          <w:p w14:paraId="07C9383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0.0517 </w:t>
            </w:r>
          </w:p>
        </w:tc>
        <w:tc>
          <w:tcPr>
            <w:tcW w:w="1105" w:type="dxa"/>
            <w:noWrap/>
            <w:hideMark/>
          </w:tcPr>
          <w:p w14:paraId="4D7F076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0.2811 </w:t>
            </w:r>
          </w:p>
        </w:tc>
        <w:tc>
          <w:tcPr>
            <w:tcW w:w="981" w:type="dxa"/>
            <w:noWrap/>
            <w:hideMark/>
          </w:tcPr>
          <w:p w14:paraId="1D4BB7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0.2886 </w:t>
            </w:r>
          </w:p>
        </w:tc>
        <w:tc>
          <w:tcPr>
            <w:tcW w:w="1043" w:type="dxa"/>
            <w:noWrap/>
            <w:hideMark/>
          </w:tcPr>
          <w:p w14:paraId="7CC52B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0.0074 </w:t>
            </w:r>
          </w:p>
        </w:tc>
      </w:tr>
      <w:tr w:rsidR="00807182" w:rsidRPr="00C93C5C" w14:paraId="588BD1EF" w14:textId="77777777" w:rsidTr="00D555E6">
        <w:trPr>
          <w:trHeight w:val="300"/>
        </w:trPr>
        <w:tc>
          <w:tcPr>
            <w:tcW w:w="1771" w:type="dxa"/>
            <w:noWrap/>
            <w:hideMark/>
          </w:tcPr>
          <w:p w14:paraId="37D102B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Zhejiang</w:t>
            </w:r>
          </w:p>
        </w:tc>
        <w:tc>
          <w:tcPr>
            <w:tcW w:w="947" w:type="dxa"/>
            <w:noWrap/>
            <w:hideMark/>
          </w:tcPr>
          <w:p w14:paraId="68614A0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0.2618 </w:t>
            </w:r>
          </w:p>
        </w:tc>
        <w:tc>
          <w:tcPr>
            <w:tcW w:w="982" w:type="dxa"/>
            <w:noWrap/>
            <w:hideMark/>
          </w:tcPr>
          <w:p w14:paraId="776176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0.2618 </w:t>
            </w:r>
          </w:p>
        </w:tc>
        <w:tc>
          <w:tcPr>
            <w:tcW w:w="1044" w:type="dxa"/>
            <w:noWrap/>
            <w:hideMark/>
          </w:tcPr>
          <w:p w14:paraId="70FCF7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33A70FD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0.2294 </w:t>
            </w:r>
          </w:p>
        </w:tc>
        <w:tc>
          <w:tcPr>
            <w:tcW w:w="981" w:type="dxa"/>
            <w:noWrap/>
            <w:hideMark/>
          </w:tcPr>
          <w:p w14:paraId="2B18B6F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0.2294 </w:t>
            </w:r>
          </w:p>
        </w:tc>
        <w:tc>
          <w:tcPr>
            <w:tcW w:w="1043" w:type="dxa"/>
            <w:noWrap/>
            <w:hideMark/>
          </w:tcPr>
          <w:p w14:paraId="6E2F796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2E51E25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0.2168 </w:t>
            </w:r>
          </w:p>
        </w:tc>
        <w:tc>
          <w:tcPr>
            <w:tcW w:w="1085" w:type="dxa"/>
            <w:noWrap/>
            <w:hideMark/>
          </w:tcPr>
          <w:p w14:paraId="1665608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0.2168 </w:t>
            </w:r>
          </w:p>
        </w:tc>
        <w:tc>
          <w:tcPr>
            <w:tcW w:w="1043" w:type="dxa"/>
            <w:noWrap/>
            <w:hideMark/>
          </w:tcPr>
          <w:p w14:paraId="4A33E51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43E988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0.2570 </w:t>
            </w:r>
          </w:p>
        </w:tc>
        <w:tc>
          <w:tcPr>
            <w:tcW w:w="981" w:type="dxa"/>
            <w:noWrap/>
            <w:hideMark/>
          </w:tcPr>
          <w:p w14:paraId="71336AE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0.2582 </w:t>
            </w:r>
          </w:p>
        </w:tc>
        <w:tc>
          <w:tcPr>
            <w:tcW w:w="1043" w:type="dxa"/>
            <w:noWrap/>
            <w:hideMark/>
          </w:tcPr>
          <w:p w14:paraId="5C98449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0.0012 </w:t>
            </w:r>
          </w:p>
        </w:tc>
      </w:tr>
      <w:tr w:rsidR="00807182" w:rsidRPr="00C93C5C" w14:paraId="2F457923" w14:textId="77777777" w:rsidTr="00D555E6">
        <w:trPr>
          <w:trHeight w:val="300"/>
        </w:trPr>
        <w:tc>
          <w:tcPr>
            <w:tcW w:w="1771" w:type="dxa"/>
            <w:noWrap/>
            <w:hideMark/>
          </w:tcPr>
          <w:p w14:paraId="070194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Anhui</w:t>
            </w:r>
          </w:p>
        </w:tc>
        <w:tc>
          <w:tcPr>
            <w:tcW w:w="947" w:type="dxa"/>
            <w:noWrap/>
            <w:hideMark/>
          </w:tcPr>
          <w:p w14:paraId="62A88BF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770F5A0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22FE893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19E259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1B97D84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2B511B1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618958D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6D22D46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6C3B3D2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37A5AA7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6989014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0.0215 </w:t>
            </w:r>
          </w:p>
        </w:tc>
        <w:tc>
          <w:tcPr>
            <w:tcW w:w="1043" w:type="dxa"/>
            <w:noWrap/>
            <w:hideMark/>
          </w:tcPr>
          <w:p w14:paraId="4802D2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0.0215 </w:t>
            </w:r>
          </w:p>
        </w:tc>
      </w:tr>
      <w:tr w:rsidR="00807182" w:rsidRPr="00C93C5C" w14:paraId="25714215" w14:textId="77777777" w:rsidTr="00D555E6">
        <w:trPr>
          <w:trHeight w:val="300"/>
        </w:trPr>
        <w:tc>
          <w:tcPr>
            <w:tcW w:w="1771" w:type="dxa"/>
            <w:noWrap/>
            <w:hideMark/>
          </w:tcPr>
          <w:p w14:paraId="1745126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Fujian</w:t>
            </w:r>
          </w:p>
        </w:tc>
        <w:tc>
          <w:tcPr>
            <w:tcW w:w="947" w:type="dxa"/>
            <w:noWrap/>
            <w:hideMark/>
          </w:tcPr>
          <w:p w14:paraId="4FE0A9D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0.2990 </w:t>
            </w:r>
          </w:p>
        </w:tc>
        <w:tc>
          <w:tcPr>
            <w:tcW w:w="982" w:type="dxa"/>
            <w:noWrap/>
            <w:hideMark/>
          </w:tcPr>
          <w:p w14:paraId="78E0EA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0.2990 </w:t>
            </w:r>
          </w:p>
        </w:tc>
        <w:tc>
          <w:tcPr>
            <w:tcW w:w="1044" w:type="dxa"/>
            <w:noWrap/>
            <w:hideMark/>
          </w:tcPr>
          <w:p w14:paraId="6787CC8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5FBF30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0.2831 </w:t>
            </w:r>
          </w:p>
        </w:tc>
        <w:tc>
          <w:tcPr>
            <w:tcW w:w="981" w:type="dxa"/>
            <w:noWrap/>
            <w:hideMark/>
          </w:tcPr>
          <w:p w14:paraId="44BBA64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0.2831 </w:t>
            </w:r>
          </w:p>
        </w:tc>
        <w:tc>
          <w:tcPr>
            <w:tcW w:w="1043" w:type="dxa"/>
            <w:noWrap/>
            <w:hideMark/>
          </w:tcPr>
          <w:p w14:paraId="6DE5EF0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2910544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727D4AF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0.2850 </w:t>
            </w:r>
          </w:p>
        </w:tc>
        <w:tc>
          <w:tcPr>
            <w:tcW w:w="1043" w:type="dxa"/>
            <w:noWrap/>
            <w:hideMark/>
          </w:tcPr>
          <w:p w14:paraId="4BB170D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0.2850 </w:t>
            </w:r>
          </w:p>
        </w:tc>
        <w:tc>
          <w:tcPr>
            <w:tcW w:w="1105" w:type="dxa"/>
            <w:noWrap/>
            <w:hideMark/>
          </w:tcPr>
          <w:p w14:paraId="7141FD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0.3103 </w:t>
            </w:r>
          </w:p>
        </w:tc>
        <w:tc>
          <w:tcPr>
            <w:tcW w:w="981" w:type="dxa"/>
            <w:noWrap/>
            <w:hideMark/>
          </w:tcPr>
          <w:p w14:paraId="0BAC05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0.3103 </w:t>
            </w:r>
          </w:p>
        </w:tc>
        <w:tc>
          <w:tcPr>
            <w:tcW w:w="1043" w:type="dxa"/>
            <w:noWrap/>
            <w:hideMark/>
          </w:tcPr>
          <w:p w14:paraId="6158C45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23FD22AD" w14:textId="77777777" w:rsidTr="00D555E6">
        <w:trPr>
          <w:trHeight w:val="300"/>
        </w:trPr>
        <w:tc>
          <w:tcPr>
            <w:tcW w:w="1771" w:type="dxa"/>
            <w:noWrap/>
            <w:hideMark/>
          </w:tcPr>
          <w:p w14:paraId="0500D88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Jiangxi</w:t>
            </w:r>
          </w:p>
        </w:tc>
        <w:tc>
          <w:tcPr>
            <w:tcW w:w="947" w:type="dxa"/>
            <w:noWrap/>
            <w:hideMark/>
          </w:tcPr>
          <w:p w14:paraId="0C7E7B2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6B48043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0.0847 </w:t>
            </w:r>
          </w:p>
        </w:tc>
        <w:tc>
          <w:tcPr>
            <w:tcW w:w="1044" w:type="dxa"/>
            <w:noWrap/>
            <w:hideMark/>
          </w:tcPr>
          <w:p w14:paraId="44D601B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0.0847 </w:t>
            </w:r>
          </w:p>
        </w:tc>
        <w:tc>
          <w:tcPr>
            <w:tcW w:w="1106" w:type="dxa"/>
            <w:noWrap/>
            <w:hideMark/>
          </w:tcPr>
          <w:p w14:paraId="610D17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4E440A4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234AA10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010F761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4931F1D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1C17F31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5DD595D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65E152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101F83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0D6BF41E" w14:textId="77777777" w:rsidTr="00D555E6">
        <w:trPr>
          <w:trHeight w:val="300"/>
        </w:trPr>
        <w:tc>
          <w:tcPr>
            <w:tcW w:w="1771" w:type="dxa"/>
            <w:noWrap/>
            <w:hideMark/>
          </w:tcPr>
          <w:p w14:paraId="41280A6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Shandong</w:t>
            </w:r>
          </w:p>
        </w:tc>
        <w:tc>
          <w:tcPr>
            <w:tcW w:w="947" w:type="dxa"/>
            <w:noWrap/>
            <w:hideMark/>
          </w:tcPr>
          <w:p w14:paraId="3825180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02174D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0.4244 </w:t>
            </w:r>
          </w:p>
        </w:tc>
        <w:tc>
          <w:tcPr>
            <w:tcW w:w="1044" w:type="dxa"/>
            <w:noWrap/>
            <w:hideMark/>
          </w:tcPr>
          <w:p w14:paraId="530652D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0.4244 </w:t>
            </w:r>
          </w:p>
        </w:tc>
        <w:tc>
          <w:tcPr>
            <w:tcW w:w="1106" w:type="dxa"/>
            <w:noWrap/>
            <w:hideMark/>
          </w:tcPr>
          <w:p w14:paraId="34A3F1C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107FEFB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0.4466 </w:t>
            </w:r>
          </w:p>
        </w:tc>
        <w:tc>
          <w:tcPr>
            <w:tcW w:w="1043" w:type="dxa"/>
            <w:noWrap/>
            <w:hideMark/>
          </w:tcPr>
          <w:p w14:paraId="171CC3D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0.4466 </w:t>
            </w:r>
          </w:p>
        </w:tc>
        <w:tc>
          <w:tcPr>
            <w:tcW w:w="1043" w:type="dxa"/>
            <w:noWrap/>
            <w:hideMark/>
          </w:tcPr>
          <w:p w14:paraId="45928A1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0.1409 </w:t>
            </w:r>
          </w:p>
        </w:tc>
        <w:tc>
          <w:tcPr>
            <w:tcW w:w="1085" w:type="dxa"/>
            <w:noWrap/>
            <w:hideMark/>
          </w:tcPr>
          <w:p w14:paraId="21C967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0.2561 </w:t>
            </w:r>
          </w:p>
        </w:tc>
        <w:tc>
          <w:tcPr>
            <w:tcW w:w="1043" w:type="dxa"/>
            <w:noWrap/>
            <w:hideMark/>
          </w:tcPr>
          <w:p w14:paraId="4690D7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0.1151 </w:t>
            </w:r>
          </w:p>
        </w:tc>
        <w:tc>
          <w:tcPr>
            <w:tcW w:w="1105" w:type="dxa"/>
            <w:noWrap/>
            <w:hideMark/>
          </w:tcPr>
          <w:p w14:paraId="3DAFBC7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0.3791 </w:t>
            </w:r>
          </w:p>
        </w:tc>
        <w:tc>
          <w:tcPr>
            <w:tcW w:w="981" w:type="dxa"/>
            <w:noWrap/>
            <w:hideMark/>
          </w:tcPr>
          <w:p w14:paraId="19DE74F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0.3926 </w:t>
            </w:r>
          </w:p>
        </w:tc>
        <w:tc>
          <w:tcPr>
            <w:tcW w:w="1043" w:type="dxa"/>
            <w:noWrap/>
            <w:hideMark/>
          </w:tcPr>
          <w:p w14:paraId="063A80C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0.0134 </w:t>
            </w:r>
          </w:p>
        </w:tc>
      </w:tr>
      <w:tr w:rsidR="00807182" w:rsidRPr="00C93C5C" w14:paraId="4BF67955" w14:textId="77777777" w:rsidTr="00D555E6">
        <w:trPr>
          <w:trHeight w:val="300"/>
        </w:trPr>
        <w:tc>
          <w:tcPr>
            <w:tcW w:w="1771" w:type="dxa"/>
            <w:noWrap/>
            <w:hideMark/>
          </w:tcPr>
          <w:p w14:paraId="0180EC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Henan</w:t>
            </w:r>
          </w:p>
        </w:tc>
        <w:tc>
          <w:tcPr>
            <w:tcW w:w="947" w:type="dxa"/>
            <w:noWrap/>
            <w:hideMark/>
          </w:tcPr>
          <w:p w14:paraId="4A0B4BC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0.0871 </w:t>
            </w:r>
          </w:p>
        </w:tc>
        <w:tc>
          <w:tcPr>
            <w:tcW w:w="982" w:type="dxa"/>
            <w:noWrap/>
            <w:hideMark/>
          </w:tcPr>
          <w:p w14:paraId="2E65D57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0.0871 </w:t>
            </w:r>
          </w:p>
        </w:tc>
        <w:tc>
          <w:tcPr>
            <w:tcW w:w="1044" w:type="dxa"/>
            <w:noWrap/>
            <w:hideMark/>
          </w:tcPr>
          <w:p w14:paraId="13BA73C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72F821F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0.0079 </w:t>
            </w:r>
          </w:p>
        </w:tc>
        <w:tc>
          <w:tcPr>
            <w:tcW w:w="981" w:type="dxa"/>
            <w:noWrap/>
            <w:hideMark/>
          </w:tcPr>
          <w:p w14:paraId="343C9D1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0.0079 </w:t>
            </w:r>
          </w:p>
        </w:tc>
        <w:tc>
          <w:tcPr>
            <w:tcW w:w="1043" w:type="dxa"/>
            <w:noWrap/>
            <w:hideMark/>
          </w:tcPr>
          <w:p w14:paraId="1463150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382B9F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0.0166 </w:t>
            </w:r>
          </w:p>
        </w:tc>
        <w:tc>
          <w:tcPr>
            <w:tcW w:w="1085" w:type="dxa"/>
            <w:noWrap/>
            <w:hideMark/>
          </w:tcPr>
          <w:p w14:paraId="7C9448B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0.0166 </w:t>
            </w:r>
          </w:p>
        </w:tc>
        <w:tc>
          <w:tcPr>
            <w:tcW w:w="1043" w:type="dxa"/>
            <w:noWrap/>
            <w:hideMark/>
          </w:tcPr>
          <w:p w14:paraId="5FB6C8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0223D6A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0.0105 </w:t>
            </w:r>
          </w:p>
        </w:tc>
        <w:tc>
          <w:tcPr>
            <w:tcW w:w="981" w:type="dxa"/>
            <w:noWrap/>
            <w:hideMark/>
          </w:tcPr>
          <w:p w14:paraId="33EED46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0.0257 </w:t>
            </w:r>
          </w:p>
        </w:tc>
        <w:tc>
          <w:tcPr>
            <w:tcW w:w="1043" w:type="dxa"/>
            <w:noWrap/>
            <w:hideMark/>
          </w:tcPr>
          <w:p w14:paraId="6C5675E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0.0152 </w:t>
            </w:r>
          </w:p>
        </w:tc>
      </w:tr>
      <w:tr w:rsidR="00807182" w:rsidRPr="00C93C5C" w14:paraId="2F30A5C7" w14:textId="77777777" w:rsidTr="00D555E6">
        <w:trPr>
          <w:trHeight w:val="300"/>
        </w:trPr>
        <w:tc>
          <w:tcPr>
            <w:tcW w:w="1771" w:type="dxa"/>
            <w:noWrap/>
            <w:hideMark/>
          </w:tcPr>
          <w:p w14:paraId="49999E4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Hubei</w:t>
            </w:r>
          </w:p>
        </w:tc>
        <w:tc>
          <w:tcPr>
            <w:tcW w:w="947" w:type="dxa"/>
            <w:noWrap/>
            <w:hideMark/>
          </w:tcPr>
          <w:p w14:paraId="255AC3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0.4631 </w:t>
            </w:r>
          </w:p>
        </w:tc>
        <w:tc>
          <w:tcPr>
            <w:tcW w:w="982" w:type="dxa"/>
            <w:noWrap/>
            <w:hideMark/>
          </w:tcPr>
          <w:p w14:paraId="2608AD3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0.4631 </w:t>
            </w:r>
          </w:p>
        </w:tc>
        <w:tc>
          <w:tcPr>
            <w:tcW w:w="1044" w:type="dxa"/>
            <w:noWrap/>
            <w:hideMark/>
          </w:tcPr>
          <w:p w14:paraId="35EA687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7CB70B6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0.3617 </w:t>
            </w:r>
          </w:p>
        </w:tc>
        <w:tc>
          <w:tcPr>
            <w:tcW w:w="981" w:type="dxa"/>
            <w:noWrap/>
            <w:hideMark/>
          </w:tcPr>
          <w:p w14:paraId="153E3F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0.3617 </w:t>
            </w:r>
          </w:p>
        </w:tc>
        <w:tc>
          <w:tcPr>
            <w:tcW w:w="1043" w:type="dxa"/>
            <w:noWrap/>
            <w:hideMark/>
          </w:tcPr>
          <w:p w14:paraId="1009538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50D5F06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0.2824 </w:t>
            </w:r>
          </w:p>
        </w:tc>
        <w:tc>
          <w:tcPr>
            <w:tcW w:w="1085" w:type="dxa"/>
            <w:noWrap/>
            <w:hideMark/>
          </w:tcPr>
          <w:p w14:paraId="3A75810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0.2824 </w:t>
            </w:r>
          </w:p>
        </w:tc>
        <w:tc>
          <w:tcPr>
            <w:tcW w:w="1043" w:type="dxa"/>
            <w:noWrap/>
            <w:hideMark/>
          </w:tcPr>
          <w:p w14:paraId="48E2E3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433B7AD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0.2861 </w:t>
            </w:r>
          </w:p>
        </w:tc>
        <w:tc>
          <w:tcPr>
            <w:tcW w:w="981" w:type="dxa"/>
            <w:noWrap/>
            <w:hideMark/>
          </w:tcPr>
          <w:p w14:paraId="5BE3F3A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0.2930 </w:t>
            </w:r>
          </w:p>
        </w:tc>
        <w:tc>
          <w:tcPr>
            <w:tcW w:w="1043" w:type="dxa"/>
            <w:noWrap/>
            <w:hideMark/>
          </w:tcPr>
          <w:p w14:paraId="53062E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0.0069 </w:t>
            </w:r>
          </w:p>
        </w:tc>
      </w:tr>
      <w:tr w:rsidR="00807182" w:rsidRPr="00C93C5C" w14:paraId="5A1CEFAF" w14:textId="77777777" w:rsidTr="00D555E6">
        <w:trPr>
          <w:trHeight w:val="300"/>
        </w:trPr>
        <w:tc>
          <w:tcPr>
            <w:tcW w:w="1771" w:type="dxa"/>
            <w:noWrap/>
            <w:hideMark/>
          </w:tcPr>
          <w:p w14:paraId="78549F6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Hunan</w:t>
            </w:r>
          </w:p>
        </w:tc>
        <w:tc>
          <w:tcPr>
            <w:tcW w:w="947" w:type="dxa"/>
            <w:noWrap/>
            <w:hideMark/>
          </w:tcPr>
          <w:p w14:paraId="61732F2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0.1623 </w:t>
            </w:r>
          </w:p>
        </w:tc>
        <w:tc>
          <w:tcPr>
            <w:tcW w:w="982" w:type="dxa"/>
            <w:noWrap/>
            <w:hideMark/>
          </w:tcPr>
          <w:p w14:paraId="1AE46F4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0.1623 </w:t>
            </w:r>
          </w:p>
        </w:tc>
        <w:tc>
          <w:tcPr>
            <w:tcW w:w="1044" w:type="dxa"/>
            <w:noWrap/>
            <w:hideMark/>
          </w:tcPr>
          <w:p w14:paraId="488E435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14BA828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0.0073 </w:t>
            </w:r>
          </w:p>
        </w:tc>
        <w:tc>
          <w:tcPr>
            <w:tcW w:w="981" w:type="dxa"/>
            <w:noWrap/>
            <w:hideMark/>
          </w:tcPr>
          <w:p w14:paraId="522E3CA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0.0073 </w:t>
            </w:r>
          </w:p>
        </w:tc>
        <w:tc>
          <w:tcPr>
            <w:tcW w:w="1043" w:type="dxa"/>
            <w:noWrap/>
            <w:hideMark/>
          </w:tcPr>
          <w:p w14:paraId="52DA853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2434D2E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198B34B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0C73348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3AB371F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0.0200 </w:t>
            </w:r>
          </w:p>
        </w:tc>
        <w:tc>
          <w:tcPr>
            <w:tcW w:w="981" w:type="dxa"/>
            <w:noWrap/>
            <w:hideMark/>
          </w:tcPr>
          <w:p w14:paraId="1127F6C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0.0422 </w:t>
            </w:r>
          </w:p>
        </w:tc>
        <w:tc>
          <w:tcPr>
            <w:tcW w:w="1043" w:type="dxa"/>
            <w:noWrap/>
            <w:hideMark/>
          </w:tcPr>
          <w:p w14:paraId="45333F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0.0222 </w:t>
            </w:r>
          </w:p>
        </w:tc>
      </w:tr>
      <w:tr w:rsidR="00807182" w:rsidRPr="00C93C5C" w14:paraId="244B886F" w14:textId="77777777" w:rsidTr="00D555E6">
        <w:trPr>
          <w:trHeight w:val="300"/>
        </w:trPr>
        <w:tc>
          <w:tcPr>
            <w:tcW w:w="1771" w:type="dxa"/>
            <w:noWrap/>
            <w:hideMark/>
          </w:tcPr>
          <w:p w14:paraId="2323F18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Guangdong</w:t>
            </w:r>
          </w:p>
        </w:tc>
        <w:tc>
          <w:tcPr>
            <w:tcW w:w="947" w:type="dxa"/>
            <w:noWrap/>
            <w:hideMark/>
          </w:tcPr>
          <w:p w14:paraId="34F4AF0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0.3349 </w:t>
            </w:r>
          </w:p>
        </w:tc>
        <w:tc>
          <w:tcPr>
            <w:tcW w:w="982" w:type="dxa"/>
            <w:noWrap/>
            <w:hideMark/>
          </w:tcPr>
          <w:p w14:paraId="29EBEFE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0.3349 </w:t>
            </w:r>
          </w:p>
        </w:tc>
        <w:tc>
          <w:tcPr>
            <w:tcW w:w="1044" w:type="dxa"/>
            <w:noWrap/>
            <w:hideMark/>
          </w:tcPr>
          <w:p w14:paraId="5B5FE9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099493D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0.2338 </w:t>
            </w:r>
          </w:p>
        </w:tc>
        <w:tc>
          <w:tcPr>
            <w:tcW w:w="981" w:type="dxa"/>
            <w:noWrap/>
            <w:hideMark/>
          </w:tcPr>
          <w:p w14:paraId="23F8CB4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0.2338 </w:t>
            </w:r>
          </w:p>
        </w:tc>
        <w:tc>
          <w:tcPr>
            <w:tcW w:w="1043" w:type="dxa"/>
            <w:noWrap/>
            <w:hideMark/>
          </w:tcPr>
          <w:p w14:paraId="1A9BBF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640CC2B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0.2933 </w:t>
            </w:r>
          </w:p>
        </w:tc>
        <w:tc>
          <w:tcPr>
            <w:tcW w:w="1085" w:type="dxa"/>
            <w:noWrap/>
            <w:hideMark/>
          </w:tcPr>
          <w:p w14:paraId="5896F7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0.2934 </w:t>
            </w:r>
          </w:p>
        </w:tc>
        <w:tc>
          <w:tcPr>
            <w:tcW w:w="1043" w:type="dxa"/>
            <w:noWrap/>
            <w:hideMark/>
          </w:tcPr>
          <w:p w14:paraId="3294FCC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18B2DF3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0.2490 </w:t>
            </w:r>
          </w:p>
        </w:tc>
        <w:tc>
          <w:tcPr>
            <w:tcW w:w="981" w:type="dxa"/>
            <w:noWrap/>
            <w:hideMark/>
          </w:tcPr>
          <w:p w14:paraId="212A61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0.2538 </w:t>
            </w:r>
          </w:p>
        </w:tc>
        <w:tc>
          <w:tcPr>
            <w:tcW w:w="1043" w:type="dxa"/>
            <w:noWrap/>
            <w:hideMark/>
          </w:tcPr>
          <w:p w14:paraId="71F021B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0.0049 </w:t>
            </w:r>
          </w:p>
        </w:tc>
      </w:tr>
      <w:tr w:rsidR="00807182" w:rsidRPr="00C93C5C" w14:paraId="5B3DFCF2" w14:textId="77777777" w:rsidTr="00D555E6">
        <w:trPr>
          <w:trHeight w:val="300"/>
        </w:trPr>
        <w:tc>
          <w:tcPr>
            <w:tcW w:w="1771" w:type="dxa"/>
            <w:noWrap/>
            <w:hideMark/>
          </w:tcPr>
          <w:p w14:paraId="00BDE1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Guangxi</w:t>
            </w:r>
          </w:p>
        </w:tc>
        <w:tc>
          <w:tcPr>
            <w:tcW w:w="947" w:type="dxa"/>
            <w:noWrap/>
            <w:hideMark/>
          </w:tcPr>
          <w:p w14:paraId="0F79B5D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0.2941 </w:t>
            </w:r>
          </w:p>
        </w:tc>
        <w:tc>
          <w:tcPr>
            <w:tcW w:w="982" w:type="dxa"/>
            <w:noWrap/>
            <w:hideMark/>
          </w:tcPr>
          <w:p w14:paraId="4B41FC0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0.2941 </w:t>
            </w:r>
          </w:p>
        </w:tc>
        <w:tc>
          <w:tcPr>
            <w:tcW w:w="1044" w:type="dxa"/>
            <w:noWrap/>
            <w:hideMark/>
          </w:tcPr>
          <w:p w14:paraId="3D6DA43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3241BF2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0.2237 </w:t>
            </w:r>
          </w:p>
        </w:tc>
        <w:tc>
          <w:tcPr>
            <w:tcW w:w="981" w:type="dxa"/>
            <w:noWrap/>
            <w:hideMark/>
          </w:tcPr>
          <w:p w14:paraId="1F4F079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0.2237 </w:t>
            </w:r>
          </w:p>
        </w:tc>
        <w:tc>
          <w:tcPr>
            <w:tcW w:w="1043" w:type="dxa"/>
            <w:noWrap/>
            <w:hideMark/>
          </w:tcPr>
          <w:p w14:paraId="35E336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68B07B0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0.1942 </w:t>
            </w:r>
          </w:p>
        </w:tc>
        <w:tc>
          <w:tcPr>
            <w:tcW w:w="1085" w:type="dxa"/>
            <w:noWrap/>
            <w:hideMark/>
          </w:tcPr>
          <w:p w14:paraId="556C205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0.1942 </w:t>
            </w:r>
          </w:p>
        </w:tc>
        <w:tc>
          <w:tcPr>
            <w:tcW w:w="1043" w:type="dxa"/>
            <w:noWrap/>
            <w:hideMark/>
          </w:tcPr>
          <w:p w14:paraId="3021AC4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16DB179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0.3057 </w:t>
            </w:r>
          </w:p>
        </w:tc>
        <w:tc>
          <w:tcPr>
            <w:tcW w:w="981" w:type="dxa"/>
            <w:noWrap/>
            <w:hideMark/>
          </w:tcPr>
          <w:p w14:paraId="6E2559C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0.3068 </w:t>
            </w:r>
          </w:p>
        </w:tc>
        <w:tc>
          <w:tcPr>
            <w:tcW w:w="1043" w:type="dxa"/>
            <w:noWrap/>
            <w:hideMark/>
          </w:tcPr>
          <w:p w14:paraId="29F29B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0.0011 </w:t>
            </w:r>
          </w:p>
        </w:tc>
      </w:tr>
      <w:tr w:rsidR="00807182" w:rsidRPr="00C93C5C" w14:paraId="5BC24802" w14:textId="77777777" w:rsidTr="00D555E6">
        <w:trPr>
          <w:trHeight w:val="300"/>
        </w:trPr>
        <w:tc>
          <w:tcPr>
            <w:tcW w:w="1771" w:type="dxa"/>
            <w:noWrap/>
            <w:hideMark/>
          </w:tcPr>
          <w:p w14:paraId="741DAD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Hainan</w:t>
            </w:r>
          </w:p>
        </w:tc>
        <w:tc>
          <w:tcPr>
            <w:tcW w:w="947" w:type="dxa"/>
            <w:noWrap/>
            <w:hideMark/>
          </w:tcPr>
          <w:p w14:paraId="3192FC7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0.3442 </w:t>
            </w:r>
          </w:p>
        </w:tc>
        <w:tc>
          <w:tcPr>
            <w:tcW w:w="982" w:type="dxa"/>
            <w:noWrap/>
            <w:hideMark/>
          </w:tcPr>
          <w:p w14:paraId="6EEB97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0.3442 </w:t>
            </w:r>
          </w:p>
        </w:tc>
        <w:tc>
          <w:tcPr>
            <w:tcW w:w="1044" w:type="dxa"/>
            <w:noWrap/>
            <w:hideMark/>
          </w:tcPr>
          <w:p w14:paraId="5F118E2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3F882F3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0.2809 </w:t>
            </w:r>
          </w:p>
        </w:tc>
        <w:tc>
          <w:tcPr>
            <w:tcW w:w="981" w:type="dxa"/>
            <w:noWrap/>
            <w:hideMark/>
          </w:tcPr>
          <w:p w14:paraId="6688F74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0.2809 </w:t>
            </w:r>
          </w:p>
        </w:tc>
        <w:tc>
          <w:tcPr>
            <w:tcW w:w="1043" w:type="dxa"/>
            <w:noWrap/>
            <w:hideMark/>
          </w:tcPr>
          <w:p w14:paraId="2F840B0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77A8056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0.3389 </w:t>
            </w:r>
          </w:p>
        </w:tc>
        <w:tc>
          <w:tcPr>
            <w:tcW w:w="1085" w:type="dxa"/>
            <w:noWrap/>
            <w:hideMark/>
          </w:tcPr>
          <w:p w14:paraId="03E31B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0.3389 </w:t>
            </w:r>
          </w:p>
        </w:tc>
        <w:tc>
          <w:tcPr>
            <w:tcW w:w="1043" w:type="dxa"/>
            <w:noWrap/>
            <w:hideMark/>
          </w:tcPr>
          <w:p w14:paraId="3A91A03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7FBBECF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0.1395 </w:t>
            </w:r>
          </w:p>
        </w:tc>
        <w:tc>
          <w:tcPr>
            <w:tcW w:w="981" w:type="dxa"/>
            <w:noWrap/>
            <w:hideMark/>
          </w:tcPr>
          <w:p w14:paraId="677EA62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0.1395 </w:t>
            </w:r>
          </w:p>
        </w:tc>
        <w:tc>
          <w:tcPr>
            <w:tcW w:w="1043" w:type="dxa"/>
            <w:noWrap/>
            <w:hideMark/>
          </w:tcPr>
          <w:p w14:paraId="00B932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0840A07B" w14:textId="77777777" w:rsidTr="00D555E6">
        <w:trPr>
          <w:trHeight w:val="300"/>
        </w:trPr>
        <w:tc>
          <w:tcPr>
            <w:tcW w:w="1771" w:type="dxa"/>
            <w:noWrap/>
            <w:hideMark/>
          </w:tcPr>
          <w:p w14:paraId="475157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Chongqing</w:t>
            </w:r>
          </w:p>
        </w:tc>
        <w:tc>
          <w:tcPr>
            <w:tcW w:w="947" w:type="dxa"/>
            <w:noWrap/>
            <w:hideMark/>
          </w:tcPr>
          <w:p w14:paraId="16931E8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2507E50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0.3580 </w:t>
            </w:r>
          </w:p>
        </w:tc>
        <w:tc>
          <w:tcPr>
            <w:tcW w:w="1044" w:type="dxa"/>
            <w:noWrap/>
            <w:hideMark/>
          </w:tcPr>
          <w:p w14:paraId="3AEA4D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0.3580 </w:t>
            </w:r>
          </w:p>
        </w:tc>
        <w:tc>
          <w:tcPr>
            <w:tcW w:w="1106" w:type="dxa"/>
            <w:noWrap/>
            <w:hideMark/>
          </w:tcPr>
          <w:p w14:paraId="49B0FEA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0.3570 </w:t>
            </w:r>
          </w:p>
        </w:tc>
        <w:tc>
          <w:tcPr>
            <w:tcW w:w="981" w:type="dxa"/>
            <w:noWrap/>
            <w:hideMark/>
          </w:tcPr>
          <w:p w14:paraId="2625BBA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0.3570 </w:t>
            </w:r>
          </w:p>
        </w:tc>
        <w:tc>
          <w:tcPr>
            <w:tcW w:w="1043" w:type="dxa"/>
            <w:noWrap/>
            <w:hideMark/>
          </w:tcPr>
          <w:p w14:paraId="109D13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74FAEA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0.3691 </w:t>
            </w:r>
          </w:p>
        </w:tc>
        <w:tc>
          <w:tcPr>
            <w:tcW w:w="1085" w:type="dxa"/>
            <w:noWrap/>
            <w:hideMark/>
          </w:tcPr>
          <w:p w14:paraId="5910CAF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0.3691 </w:t>
            </w:r>
          </w:p>
        </w:tc>
        <w:tc>
          <w:tcPr>
            <w:tcW w:w="1043" w:type="dxa"/>
            <w:noWrap/>
            <w:hideMark/>
          </w:tcPr>
          <w:p w14:paraId="744860A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17B062C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0.4458 </w:t>
            </w:r>
          </w:p>
        </w:tc>
        <w:tc>
          <w:tcPr>
            <w:tcW w:w="981" w:type="dxa"/>
            <w:noWrap/>
            <w:hideMark/>
          </w:tcPr>
          <w:p w14:paraId="64CA0E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0.4458 </w:t>
            </w:r>
          </w:p>
        </w:tc>
        <w:tc>
          <w:tcPr>
            <w:tcW w:w="1043" w:type="dxa"/>
            <w:noWrap/>
            <w:hideMark/>
          </w:tcPr>
          <w:p w14:paraId="36A237B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5AA2A1A1" w14:textId="77777777" w:rsidTr="00D555E6">
        <w:trPr>
          <w:trHeight w:val="300"/>
        </w:trPr>
        <w:tc>
          <w:tcPr>
            <w:tcW w:w="1771" w:type="dxa"/>
            <w:noWrap/>
            <w:hideMark/>
          </w:tcPr>
          <w:p w14:paraId="3259543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Sichuan</w:t>
            </w:r>
          </w:p>
        </w:tc>
        <w:tc>
          <w:tcPr>
            <w:tcW w:w="947" w:type="dxa"/>
            <w:noWrap/>
            <w:hideMark/>
          </w:tcPr>
          <w:p w14:paraId="2800B16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0.2854 </w:t>
            </w:r>
          </w:p>
        </w:tc>
        <w:tc>
          <w:tcPr>
            <w:tcW w:w="982" w:type="dxa"/>
            <w:noWrap/>
            <w:hideMark/>
          </w:tcPr>
          <w:p w14:paraId="3DA273B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0.2854 </w:t>
            </w:r>
          </w:p>
        </w:tc>
        <w:tc>
          <w:tcPr>
            <w:tcW w:w="1044" w:type="dxa"/>
            <w:noWrap/>
            <w:hideMark/>
          </w:tcPr>
          <w:p w14:paraId="1C3E0F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13DC911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0.1933 </w:t>
            </w:r>
          </w:p>
        </w:tc>
        <w:tc>
          <w:tcPr>
            <w:tcW w:w="981" w:type="dxa"/>
            <w:noWrap/>
            <w:hideMark/>
          </w:tcPr>
          <w:p w14:paraId="0FB74D6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0.1933 </w:t>
            </w:r>
          </w:p>
        </w:tc>
        <w:tc>
          <w:tcPr>
            <w:tcW w:w="1043" w:type="dxa"/>
            <w:noWrap/>
            <w:hideMark/>
          </w:tcPr>
          <w:p w14:paraId="0621B37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55EF0C3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0.0472 </w:t>
            </w:r>
          </w:p>
        </w:tc>
        <w:tc>
          <w:tcPr>
            <w:tcW w:w="1085" w:type="dxa"/>
            <w:noWrap/>
            <w:hideMark/>
          </w:tcPr>
          <w:p w14:paraId="4EB54D7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0.0472 </w:t>
            </w:r>
          </w:p>
        </w:tc>
        <w:tc>
          <w:tcPr>
            <w:tcW w:w="1043" w:type="dxa"/>
            <w:noWrap/>
            <w:hideMark/>
          </w:tcPr>
          <w:p w14:paraId="1C6A794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3BBB232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0.2321 </w:t>
            </w:r>
          </w:p>
        </w:tc>
        <w:tc>
          <w:tcPr>
            <w:tcW w:w="981" w:type="dxa"/>
            <w:noWrap/>
            <w:hideMark/>
          </w:tcPr>
          <w:p w14:paraId="153FABB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0.2321 </w:t>
            </w:r>
          </w:p>
        </w:tc>
        <w:tc>
          <w:tcPr>
            <w:tcW w:w="1043" w:type="dxa"/>
            <w:noWrap/>
            <w:hideMark/>
          </w:tcPr>
          <w:p w14:paraId="46AC4A1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2C058D78" w14:textId="77777777" w:rsidTr="00D555E6">
        <w:trPr>
          <w:trHeight w:val="300"/>
        </w:trPr>
        <w:tc>
          <w:tcPr>
            <w:tcW w:w="1771" w:type="dxa"/>
            <w:noWrap/>
            <w:hideMark/>
          </w:tcPr>
          <w:p w14:paraId="2C1F787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Guizhou</w:t>
            </w:r>
          </w:p>
        </w:tc>
        <w:tc>
          <w:tcPr>
            <w:tcW w:w="947" w:type="dxa"/>
            <w:noWrap/>
            <w:hideMark/>
          </w:tcPr>
          <w:p w14:paraId="4E5CC1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0.2157 </w:t>
            </w:r>
          </w:p>
        </w:tc>
        <w:tc>
          <w:tcPr>
            <w:tcW w:w="982" w:type="dxa"/>
            <w:noWrap/>
            <w:hideMark/>
          </w:tcPr>
          <w:p w14:paraId="576E763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0.2292 </w:t>
            </w:r>
          </w:p>
        </w:tc>
        <w:tc>
          <w:tcPr>
            <w:tcW w:w="1044" w:type="dxa"/>
            <w:noWrap/>
            <w:hideMark/>
          </w:tcPr>
          <w:p w14:paraId="43B8E34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0.0134 </w:t>
            </w:r>
          </w:p>
        </w:tc>
        <w:tc>
          <w:tcPr>
            <w:tcW w:w="1106" w:type="dxa"/>
            <w:noWrap/>
            <w:hideMark/>
          </w:tcPr>
          <w:p w14:paraId="26F424D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0.2306 </w:t>
            </w:r>
          </w:p>
        </w:tc>
        <w:tc>
          <w:tcPr>
            <w:tcW w:w="981" w:type="dxa"/>
            <w:noWrap/>
            <w:hideMark/>
          </w:tcPr>
          <w:p w14:paraId="7F3509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0.2565 </w:t>
            </w:r>
          </w:p>
        </w:tc>
        <w:tc>
          <w:tcPr>
            <w:tcW w:w="1043" w:type="dxa"/>
            <w:noWrap/>
            <w:hideMark/>
          </w:tcPr>
          <w:p w14:paraId="30B531C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0.0259 </w:t>
            </w:r>
          </w:p>
        </w:tc>
        <w:tc>
          <w:tcPr>
            <w:tcW w:w="1043" w:type="dxa"/>
            <w:noWrap/>
            <w:hideMark/>
          </w:tcPr>
          <w:p w14:paraId="3243052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0.1379 </w:t>
            </w:r>
          </w:p>
        </w:tc>
        <w:tc>
          <w:tcPr>
            <w:tcW w:w="1085" w:type="dxa"/>
            <w:noWrap/>
            <w:hideMark/>
          </w:tcPr>
          <w:p w14:paraId="5029273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0.1687 </w:t>
            </w:r>
          </w:p>
        </w:tc>
        <w:tc>
          <w:tcPr>
            <w:tcW w:w="1043" w:type="dxa"/>
            <w:noWrap/>
            <w:hideMark/>
          </w:tcPr>
          <w:p w14:paraId="55D273D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0.0308 </w:t>
            </w:r>
          </w:p>
        </w:tc>
        <w:tc>
          <w:tcPr>
            <w:tcW w:w="1105" w:type="dxa"/>
            <w:noWrap/>
            <w:hideMark/>
          </w:tcPr>
          <w:p w14:paraId="05B22F6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0.1838 </w:t>
            </w:r>
          </w:p>
        </w:tc>
        <w:tc>
          <w:tcPr>
            <w:tcW w:w="981" w:type="dxa"/>
            <w:noWrap/>
            <w:hideMark/>
          </w:tcPr>
          <w:p w14:paraId="1FD0924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0.2120 </w:t>
            </w:r>
          </w:p>
        </w:tc>
        <w:tc>
          <w:tcPr>
            <w:tcW w:w="1043" w:type="dxa"/>
            <w:noWrap/>
            <w:hideMark/>
          </w:tcPr>
          <w:p w14:paraId="1F877E5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0.0281 </w:t>
            </w:r>
          </w:p>
        </w:tc>
      </w:tr>
      <w:tr w:rsidR="00807182" w:rsidRPr="00C93C5C" w14:paraId="46AF659E" w14:textId="77777777" w:rsidTr="00D555E6">
        <w:trPr>
          <w:trHeight w:val="300"/>
        </w:trPr>
        <w:tc>
          <w:tcPr>
            <w:tcW w:w="1771" w:type="dxa"/>
            <w:noWrap/>
            <w:hideMark/>
          </w:tcPr>
          <w:p w14:paraId="6C10F63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Yunnan</w:t>
            </w:r>
          </w:p>
        </w:tc>
        <w:tc>
          <w:tcPr>
            <w:tcW w:w="947" w:type="dxa"/>
            <w:noWrap/>
            <w:hideMark/>
          </w:tcPr>
          <w:p w14:paraId="61C313C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0.6206 </w:t>
            </w:r>
          </w:p>
        </w:tc>
        <w:tc>
          <w:tcPr>
            <w:tcW w:w="982" w:type="dxa"/>
            <w:noWrap/>
            <w:hideMark/>
          </w:tcPr>
          <w:p w14:paraId="13DA3A6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0.6206 </w:t>
            </w:r>
          </w:p>
        </w:tc>
        <w:tc>
          <w:tcPr>
            <w:tcW w:w="1044" w:type="dxa"/>
            <w:noWrap/>
            <w:hideMark/>
          </w:tcPr>
          <w:p w14:paraId="35FFEA2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35C66E0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0.5519 </w:t>
            </w:r>
          </w:p>
        </w:tc>
        <w:tc>
          <w:tcPr>
            <w:tcW w:w="981" w:type="dxa"/>
            <w:noWrap/>
            <w:hideMark/>
          </w:tcPr>
          <w:p w14:paraId="1877BB3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0.5519 </w:t>
            </w:r>
          </w:p>
        </w:tc>
        <w:tc>
          <w:tcPr>
            <w:tcW w:w="1043" w:type="dxa"/>
            <w:noWrap/>
            <w:hideMark/>
          </w:tcPr>
          <w:p w14:paraId="445506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0CE9B2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0.5115 </w:t>
            </w:r>
          </w:p>
        </w:tc>
        <w:tc>
          <w:tcPr>
            <w:tcW w:w="1085" w:type="dxa"/>
            <w:noWrap/>
            <w:hideMark/>
          </w:tcPr>
          <w:p w14:paraId="7C684F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0.5115 </w:t>
            </w:r>
          </w:p>
        </w:tc>
        <w:tc>
          <w:tcPr>
            <w:tcW w:w="1043" w:type="dxa"/>
            <w:noWrap/>
            <w:hideMark/>
          </w:tcPr>
          <w:p w14:paraId="48C5F83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6DD12C2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0.5564 </w:t>
            </w:r>
          </w:p>
        </w:tc>
        <w:tc>
          <w:tcPr>
            <w:tcW w:w="981" w:type="dxa"/>
            <w:noWrap/>
            <w:hideMark/>
          </w:tcPr>
          <w:p w14:paraId="0C98A96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0.5564 </w:t>
            </w:r>
          </w:p>
        </w:tc>
        <w:tc>
          <w:tcPr>
            <w:tcW w:w="1043" w:type="dxa"/>
            <w:noWrap/>
            <w:hideMark/>
          </w:tcPr>
          <w:p w14:paraId="57A7428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3DA9D330" w14:textId="77777777" w:rsidTr="00D555E6">
        <w:trPr>
          <w:trHeight w:val="300"/>
        </w:trPr>
        <w:tc>
          <w:tcPr>
            <w:tcW w:w="1771" w:type="dxa"/>
            <w:noWrap/>
            <w:hideMark/>
          </w:tcPr>
          <w:p w14:paraId="51DA49E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Shaanxi</w:t>
            </w:r>
          </w:p>
        </w:tc>
        <w:tc>
          <w:tcPr>
            <w:tcW w:w="947" w:type="dxa"/>
            <w:noWrap/>
            <w:hideMark/>
          </w:tcPr>
          <w:p w14:paraId="3E52AF5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0.4120 </w:t>
            </w:r>
          </w:p>
        </w:tc>
        <w:tc>
          <w:tcPr>
            <w:tcW w:w="982" w:type="dxa"/>
            <w:noWrap/>
            <w:hideMark/>
          </w:tcPr>
          <w:p w14:paraId="051C5BF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0.4120 </w:t>
            </w:r>
          </w:p>
        </w:tc>
        <w:tc>
          <w:tcPr>
            <w:tcW w:w="1044" w:type="dxa"/>
            <w:noWrap/>
            <w:hideMark/>
          </w:tcPr>
          <w:p w14:paraId="2C00ECA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3A834E9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0.3417 </w:t>
            </w:r>
          </w:p>
        </w:tc>
        <w:tc>
          <w:tcPr>
            <w:tcW w:w="981" w:type="dxa"/>
            <w:noWrap/>
            <w:hideMark/>
          </w:tcPr>
          <w:p w14:paraId="5A6A7F6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0.3417 </w:t>
            </w:r>
          </w:p>
        </w:tc>
        <w:tc>
          <w:tcPr>
            <w:tcW w:w="1043" w:type="dxa"/>
            <w:noWrap/>
            <w:hideMark/>
          </w:tcPr>
          <w:p w14:paraId="42A63AA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7E2507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0.1725 </w:t>
            </w:r>
          </w:p>
        </w:tc>
        <w:tc>
          <w:tcPr>
            <w:tcW w:w="1085" w:type="dxa"/>
            <w:noWrap/>
            <w:hideMark/>
          </w:tcPr>
          <w:p w14:paraId="6D94731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0.1725 </w:t>
            </w:r>
          </w:p>
        </w:tc>
        <w:tc>
          <w:tcPr>
            <w:tcW w:w="1043" w:type="dxa"/>
            <w:noWrap/>
            <w:hideMark/>
          </w:tcPr>
          <w:p w14:paraId="730F82B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3517304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0.1798 </w:t>
            </w:r>
          </w:p>
        </w:tc>
        <w:tc>
          <w:tcPr>
            <w:tcW w:w="981" w:type="dxa"/>
            <w:noWrap/>
            <w:hideMark/>
          </w:tcPr>
          <w:p w14:paraId="55A2EBE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0.1798 </w:t>
            </w:r>
          </w:p>
        </w:tc>
        <w:tc>
          <w:tcPr>
            <w:tcW w:w="1043" w:type="dxa"/>
            <w:noWrap/>
            <w:hideMark/>
          </w:tcPr>
          <w:p w14:paraId="663FEE6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167FC31A" w14:textId="77777777" w:rsidTr="00D555E6">
        <w:trPr>
          <w:trHeight w:val="300"/>
        </w:trPr>
        <w:tc>
          <w:tcPr>
            <w:tcW w:w="1771" w:type="dxa"/>
            <w:noWrap/>
            <w:hideMark/>
          </w:tcPr>
          <w:p w14:paraId="3717B64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Gansu</w:t>
            </w:r>
          </w:p>
        </w:tc>
        <w:tc>
          <w:tcPr>
            <w:tcW w:w="947" w:type="dxa"/>
            <w:noWrap/>
            <w:hideMark/>
          </w:tcPr>
          <w:p w14:paraId="23B778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0.0814 </w:t>
            </w:r>
          </w:p>
        </w:tc>
        <w:tc>
          <w:tcPr>
            <w:tcW w:w="982" w:type="dxa"/>
            <w:noWrap/>
            <w:hideMark/>
          </w:tcPr>
          <w:p w14:paraId="509ADD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0.0831 </w:t>
            </w:r>
          </w:p>
        </w:tc>
        <w:tc>
          <w:tcPr>
            <w:tcW w:w="1044" w:type="dxa"/>
            <w:noWrap/>
            <w:hideMark/>
          </w:tcPr>
          <w:p w14:paraId="603CC9B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0.0017 </w:t>
            </w:r>
          </w:p>
        </w:tc>
        <w:tc>
          <w:tcPr>
            <w:tcW w:w="1106" w:type="dxa"/>
            <w:noWrap/>
            <w:hideMark/>
          </w:tcPr>
          <w:p w14:paraId="1714023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0.0113 </w:t>
            </w:r>
          </w:p>
        </w:tc>
        <w:tc>
          <w:tcPr>
            <w:tcW w:w="981" w:type="dxa"/>
            <w:noWrap/>
            <w:hideMark/>
          </w:tcPr>
          <w:p w14:paraId="75A5FEC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0.0235 </w:t>
            </w:r>
          </w:p>
        </w:tc>
        <w:tc>
          <w:tcPr>
            <w:tcW w:w="1043" w:type="dxa"/>
            <w:noWrap/>
            <w:hideMark/>
          </w:tcPr>
          <w:p w14:paraId="7C2BE9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0.0122 </w:t>
            </w:r>
          </w:p>
        </w:tc>
        <w:tc>
          <w:tcPr>
            <w:tcW w:w="1043" w:type="dxa"/>
            <w:noWrap/>
            <w:hideMark/>
          </w:tcPr>
          <w:p w14:paraId="3BA4832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0.0826 </w:t>
            </w:r>
          </w:p>
        </w:tc>
        <w:tc>
          <w:tcPr>
            <w:tcW w:w="1085" w:type="dxa"/>
            <w:noWrap/>
            <w:hideMark/>
          </w:tcPr>
          <w:p w14:paraId="31485E7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0.0972 </w:t>
            </w:r>
          </w:p>
        </w:tc>
        <w:tc>
          <w:tcPr>
            <w:tcW w:w="1043" w:type="dxa"/>
            <w:noWrap/>
            <w:hideMark/>
          </w:tcPr>
          <w:p w14:paraId="405BBE6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0.0146 </w:t>
            </w:r>
          </w:p>
        </w:tc>
        <w:tc>
          <w:tcPr>
            <w:tcW w:w="1105" w:type="dxa"/>
            <w:noWrap/>
            <w:hideMark/>
          </w:tcPr>
          <w:p w14:paraId="1AA4A62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0.0889 </w:t>
            </w:r>
          </w:p>
        </w:tc>
        <w:tc>
          <w:tcPr>
            <w:tcW w:w="981" w:type="dxa"/>
            <w:noWrap/>
            <w:hideMark/>
          </w:tcPr>
          <w:p w14:paraId="3987D2A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0.1016 </w:t>
            </w:r>
          </w:p>
        </w:tc>
        <w:tc>
          <w:tcPr>
            <w:tcW w:w="1043" w:type="dxa"/>
            <w:noWrap/>
            <w:hideMark/>
          </w:tcPr>
          <w:p w14:paraId="2AA852D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0.0128 </w:t>
            </w:r>
          </w:p>
        </w:tc>
      </w:tr>
      <w:tr w:rsidR="00807182" w:rsidRPr="00C93C5C" w14:paraId="55E8F691" w14:textId="77777777" w:rsidTr="00D555E6">
        <w:trPr>
          <w:trHeight w:val="300"/>
        </w:trPr>
        <w:tc>
          <w:tcPr>
            <w:tcW w:w="1771" w:type="dxa"/>
            <w:noWrap/>
            <w:hideMark/>
          </w:tcPr>
          <w:p w14:paraId="3E6C75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Qinghai</w:t>
            </w:r>
          </w:p>
        </w:tc>
        <w:tc>
          <w:tcPr>
            <w:tcW w:w="947" w:type="dxa"/>
            <w:noWrap/>
            <w:hideMark/>
          </w:tcPr>
          <w:p w14:paraId="61E8F89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419518D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0FE79A9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4323926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46B4BF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1F1EC20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7A0685E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674C807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7CE9CF1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30BB82F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249C527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1C1468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4F8A4C0F" w14:textId="77777777" w:rsidTr="00D555E6">
        <w:trPr>
          <w:trHeight w:val="300"/>
        </w:trPr>
        <w:tc>
          <w:tcPr>
            <w:tcW w:w="1771" w:type="dxa"/>
            <w:noWrap/>
            <w:hideMark/>
          </w:tcPr>
          <w:p w14:paraId="654800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Ningxia</w:t>
            </w:r>
          </w:p>
        </w:tc>
        <w:tc>
          <w:tcPr>
            <w:tcW w:w="947" w:type="dxa"/>
            <w:noWrap/>
            <w:hideMark/>
          </w:tcPr>
          <w:p w14:paraId="16548AE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44626BA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0EC7EEE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272517F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551454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07F454A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435FD2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noWrap/>
            <w:hideMark/>
          </w:tcPr>
          <w:p w14:paraId="4E1D1C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4DE7ADE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4C0877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7BCFD80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6F9F5B9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6EA30893" w14:textId="77777777" w:rsidTr="00D555E6">
        <w:trPr>
          <w:trHeight w:val="300"/>
        </w:trPr>
        <w:tc>
          <w:tcPr>
            <w:tcW w:w="1771" w:type="dxa"/>
            <w:noWrap/>
            <w:hideMark/>
          </w:tcPr>
          <w:p w14:paraId="0794B3F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Xinjiang</w:t>
            </w:r>
          </w:p>
        </w:tc>
        <w:tc>
          <w:tcPr>
            <w:tcW w:w="947" w:type="dxa"/>
            <w:noWrap/>
            <w:hideMark/>
          </w:tcPr>
          <w:p w14:paraId="6EC7EBE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0.4115 </w:t>
            </w:r>
          </w:p>
        </w:tc>
        <w:tc>
          <w:tcPr>
            <w:tcW w:w="982" w:type="dxa"/>
            <w:noWrap/>
            <w:hideMark/>
          </w:tcPr>
          <w:p w14:paraId="06B113F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0.4115 </w:t>
            </w:r>
          </w:p>
        </w:tc>
        <w:tc>
          <w:tcPr>
            <w:tcW w:w="1044" w:type="dxa"/>
            <w:noWrap/>
            <w:hideMark/>
          </w:tcPr>
          <w:p w14:paraId="5256F27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6CA0D15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0.3556 </w:t>
            </w:r>
          </w:p>
        </w:tc>
        <w:tc>
          <w:tcPr>
            <w:tcW w:w="981" w:type="dxa"/>
            <w:noWrap/>
            <w:hideMark/>
          </w:tcPr>
          <w:p w14:paraId="708BD81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0.3556 </w:t>
            </w:r>
          </w:p>
        </w:tc>
        <w:tc>
          <w:tcPr>
            <w:tcW w:w="1043" w:type="dxa"/>
            <w:noWrap/>
            <w:hideMark/>
          </w:tcPr>
          <w:p w14:paraId="3FEDA9F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1B9E712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0.3276 </w:t>
            </w:r>
          </w:p>
        </w:tc>
        <w:tc>
          <w:tcPr>
            <w:tcW w:w="1085" w:type="dxa"/>
            <w:noWrap/>
            <w:hideMark/>
          </w:tcPr>
          <w:p w14:paraId="28689C4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0.3276 </w:t>
            </w:r>
          </w:p>
        </w:tc>
        <w:tc>
          <w:tcPr>
            <w:tcW w:w="1043" w:type="dxa"/>
            <w:noWrap/>
            <w:hideMark/>
          </w:tcPr>
          <w:p w14:paraId="503FE38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5" w:type="dxa"/>
            <w:noWrap/>
            <w:hideMark/>
          </w:tcPr>
          <w:p w14:paraId="3E07769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0.3867 </w:t>
            </w:r>
          </w:p>
        </w:tc>
        <w:tc>
          <w:tcPr>
            <w:tcW w:w="981" w:type="dxa"/>
            <w:noWrap/>
            <w:hideMark/>
          </w:tcPr>
          <w:p w14:paraId="3F5CAD6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0.3869 </w:t>
            </w:r>
          </w:p>
        </w:tc>
        <w:tc>
          <w:tcPr>
            <w:tcW w:w="1043" w:type="dxa"/>
            <w:noWrap/>
            <w:hideMark/>
          </w:tcPr>
          <w:p w14:paraId="61755DF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0.0002 </w:t>
            </w:r>
          </w:p>
        </w:tc>
      </w:tr>
      <w:tr w:rsidR="00C06809" w:rsidRPr="00C93C5C" w14:paraId="643806BC" w14:textId="77777777" w:rsidTr="00D555E6">
        <w:trPr>
          <w:gridAfter w:val="3"/>
          <w:wAfter w:w="3093" w:type="dxa"/>
          <w:trHeight w:val="408"/>
        </w:trPr>
        <w:tc>
          <w:tcPr>
            <w:tcW w:w="1771" w:type="dxa"/>
            <w:vMerge w:val="restart"/>
          </w:tcPr>
          <w:p w14:paraId="5936287E" w14:textId="682C02DC"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Provinces/Cities</w:t>
            </w:r>
          </w:p>
        </w:tc>
        <w:tc>
          <w:tcPr>
            <w:tcW w:w="2973" w:type="dxa"/>
            <w:gridSpan w:val="3"/>
          </w:tcPr>
          <w:p w14:paraId="0DBC55C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2015</w:t>
            </w:r>
          </w:p>
        </w:tc>
        <w:tc>
          <w:tcPr>
            <w:tcW w:w="3130" w:type="dxa"/>
            <w:gridSpan w:val="3"/>
          </w:tcPr>
          <w:p w14:paraId="0D32506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2016</w:t>
            </w:r>
          </w:p>
        </w:tc>
        <w:tc>
          <w:tcPr>
            <w:tcW w:w="3171" w:type="dxa"/>
            <w:gridSpan w:val="3"/>
          </w:tcPr>
          <w:p w14:paraId="5E43A5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2017</w:t>
            </w:r>
          </w:p>
        </w:tc>
      </w:tr>
      <w:tr w:rsidR="00807182" w:rsidRPr="00C93C5C" w14:paraId="7F3347A6" w14:textId="77777777" w:rsidTr="00D555E6">
        <w:trPr>
          <w:gridAfter w:val="3"/>
          <w:wAfter w:w="3093" w:type="dxa"/>
          <w:trHeight w:val="408"/>
        </w:trPr>
        <w:tc>
          <w:tcPr>
            <w:tcW w:w="1771" w:type="dxa"/>
            <w:vMerge/>
            <w:hideMark/>
          </w:tcPr>
          <w:p w14:paraId="5467442B" w14:textId="77777777" w:rsidR="00C06809" w:rsidRPr="00C93C5C" w:rsidRDefault="00C06809" w:rsidP="00D555E6">
            <w:pPr>
              <w:spacing w:line="480" w:lineRule="auto"/>
              <w:jc w:val="center"/>
              <w:rPr>
                <w:rFonts w:ascii="Palatino Linotype" w:eastAsia="DengXian" w:hAnsi="Palatino Linotype" w:cs="Times New Roman"/>
              </w:rPr>
            </w:pPr>
          </w:p>
        </w:tc>
        <w:tc>
          <w:tcPr>
            <w:tcW w:w="947" w:type="dxa"/>
            <w:hideMark/>
          </w:tcPr>
          <w:p w14:paraId="18AF18B7"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lang w:val="en-GB"/>
                  </w:rPr>
                  <m:t>∂</m:t>
                </m:r>
              </m:oMath>
            </m:oMathPara>
          </w:p>
        </w:tc>
        <w:tc>
          <w:tcPr>
            <w:tcW w:w="982" w:type="dxa"/>
            <w:hideMark/>
          </w:tcPr>
          <w:p w14:paraId="1053D7F6"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rPr>
                    </m:ctrlPr>
                  </m:accPr>
                  <m:e>
                    <m:r>
                      <m:rPr>
                        <m:sty m:val="p"/>
                      </m:rPr>
                      <w:rPr>
                        <w:rFonts w:ascii="Cambria Math" w:hAnsi="Cambria Math" w:cs="Times New Roman"/>
                      </w:rPr>
                      <m:t>∂</m:t>
                    </m:r>
                  </m:e>
                </m:acc>
              </m:oMath>
            </m:oMathPara>
          </w:p>
        </w:tc>
        <w:tc>
          <w:tcPr>
            <w:tcW w:w="1044" w:type="dxa"/>
            <w:hideMark/>
          </w:tcPr>
          <w:p w14:paraId="7B90A3AC"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106" w:type="dxa"/>
            <w:hideMark/>
          </w:tcPr>
          <w:p w14:paraId="76E3FD3C"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lang w:val="en-GB"/>
                  </w:rPr>
                  <m:t>∂</m:t>
                </m:r>
              </m:oMath>
            </m:oMathPara>
          </w:p>
        </w:tc>
        <w:tc>
          <w:tcPr>
            <w:tcW w:w="981" w:type="dxa"/>
            <w:hideMark/>
          </w:tcPr>
          <w:p w14:paraId="2376DB76"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rPr>
                    </m:ctrlPr>
                  </m:accPr>
                  <m:e>
                    <m:r>
                      <m:rPr>
                        <m:sty m:val="p"/>
                      </m:rPr>
                      <w:rPr>
                        <w:rFonts w:ascii="Cambria Math" w:hAnsi="Cambria Math" w:cs="Times New Roman"/>
                      </w:rPr>
                      <m:t>∂</m:t>
                    </m:r>
                  </m:e>
                </m:acc>
              </m:oMath>
            </m:oMathPara>
          </w:p>
        </w:tc>
        <w:tc>
          <w:tcPr>
            <w:tcW w:w="1043" w:type="dxa"/>
            <w:hideMark/>
          </w:tcPr>
          <w:p w14:paraId="21CE10AA"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c>
          <w:tcPr>
            <w:tcW w:w="1043" w:type="dxa"/>
          </w:tcPr>
          <w:p w14:paraId="79621894" w14:textId="77777777" w:rsidR="00C06809" w:rsidRPr="00C93C5C" w:rsidRDefault="00C06809" w:rsidP="00D555E6">
            <w:pPr>
              <w:spacing w:line="480" w:lineRule="auto"/>
              <w:rPr>
                <w:rFonts w:ascii="Palatino Linotype" w:eastAsia="DengXian" w:hAnsi="Palatino Linotype" w:cs="Times New Roman"/>
              </w:rPr>
            </w:pPr>
            <m:oMathPara>
              <m:oMath>
                <m:r>
                  <w:rPr>
                    <w:rFonts w:ascii="Cambria Math" w:hAnsi="Cambria Math" w:cs="Times New Roman"/>
                    <w:lang w:val="en-GB"/>
                  </w:rPr>
                  <m:t>∂</m:t>
                </m:r>
              </m:oMath>
            </m:oMathPara>
          </w:p>
        </w:tc>
        <w:tc>
          <w:tcPr>
            <w:tcW w:w="1085" w:type="dxa"/>
          </w:tcPr>
          <w:p w14:paraId="4355E944" w14:textId="77777777" w:rsidR="00C06809" w:rsidRPr="00C93C5C" w:rsidRDefault="008F197E" w:rsidP="00D555E6">
            <w:pPr>
              <w:spacing w:line="480" w:lineRule="auto"/>
              <w:rPr>
                <w:rFonts w:ascii="Palatino Linotype" w:eastAsia="DengXian" w:hAnsi="Palatino Linotype" w:cs="Times New Roman"/>
              </w:rPr>
            </w:pPr>
            <m:oMathPara>
              <m:oMath>
                <m:acc>
                  <m:accPr>
                    <m:ctrlPr>
                      <w:rPr>
                        <w:rFonts w:ascii="Cambria Math" w:hAnsi="Cambria Math" w:cs="Times New Roman"/>
                      </w:rPr>
                    </m:ctrlPr>
                  </m:accPr>
                  <m:e>
                    <m:r>
                      <m:rPr>
                        <m:sty m:val="p"/>
                      </m:rPr>
                      <w:rPr>
                        <w:rFonts w:ascii="Cambria Math" w:hAnsi="Cambria Math" w:cs="Times New Roman"/>
                      </w:rPr>
                      <m:t>∂</m:t>
                    </m:r>
                  </m:e>
                </m:acc>
              </m:oMath>
            </m:oMathPara>
          </w:p>
        </w:tc>
        <w:tc>
          <w:tcPr>
            <w:tcW w:w="1043" w:type="dxa"/>
          </w:tcPr>
          <w:p w14:paraId="51E2A726" w14:textId="77777777" w:rsidR="00C06809" w:rsidRPr="00C93C5C" w:rsidRDefault="00C06809" w:rsidP="00D555E6">
            <w:pPr>
              <w:spacing w:line="480" w:lineRule="auto"/>
              <w:rPr>
                <w:rFonts w:ascii="Palatino Linotype" w:eastAsia="DengXian" w:hAnsi="Palatino Linotype" w:cs="Times New Roman"/>
              </w:rPr>
            </w:pPr>
            <w:r w:rsidRPr="00C93C5C">
              <w:rPr>
                <w:rFonts w:ascii="Palatino Linotype" w:hAnsi="Palatino Linotype" w:cs="Times New Roman"/>
              </w:rPr>
              <w:t>CU</w:t>
            </w:r>
          </w:p>
        </w:tc>
      </w:tr>
      <w:tr w:rsidR="00807182" w:rsidRPr="00C93C5C" w14:paraId="3FD27BC6" w14:textId="77777777" w:rsidTr="00D555E6">
        <w:trPr>
          <w:gridAfter w:val="3"/>
          <w:wAfter w:w="3093" w:type="dxa"/>
          <w:trHeight w:val="300"/>
        </w:trPr>
        <w:tc>
          <w:tcPr>
            <w:tcW w:w="1771" w:type="dxa"/>
            <w:noWrap/>
            <w:hideMark/>
          </w:tcPr>
          <w:p w14:paraId="6D50AC4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Beijing</w:t>
            </w:r>
          </w:p>
        </w:tc>
        <w:tc>
          <w:tcPr>
            <w:tcW w:w="947" w:type="dxa"/>
            <w:noWrap/>
            <w:hideMark/>
          </w:tcPr>
          <w:p w14:paraId="4AED2A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0.4240 </w:t>
            </w:r>
          </w:p>
        </w:tc>
        <w:tc>
          <w:tcPr>
            <w:tcW w:w="982" w:type="dxa"/>
            <w:noWrap/>
            <w:hideMark/>
          </w:tcPr>
          <w:p w14:paraId="078B32C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0.4240 </w:t>
            </w:r>
          </w:p>
        </w:tc>
        <w:tc>
          <w:tcPr>
            <w:tcW w:w="1044" w:type="dxa"/>
            <w:noWrap/>
            <w:hideMark/>
          </w:tcPr>
          <w:p w14:paraId="022890E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694CC5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0.3637 </w:t>
            </w:r>
          </w:p>
        </w:tc>
        <w:tc>
          <w:tcPr>
            <w:tcW w:w="981" w:type="dxa"/>
            <w:noWrap/>
            <w:hideMark/>
          </w:tcPr>
          <w:p w14:paraId="4145F8F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0.3637 </w:t>
            </w:r>
          </w:p>
        </w:tc>
        <w:tc>
          <w:tcPr>
            <w:tcW w:w="1043" w:type="dxa"/>
            <w:noWrap/>
            <w:hideMark/>
          </w:tcPr>
          <w:p w14:paraId="346E1AC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7F0599A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0.3918 </w:t>
            </w:r>
          </w:p>
        </w:tc>
        <w:tc>
          <w:tcPr>
            <w:tcW w:w="1085" w:type="dxa"/>
          </w:tcPr>
          <w:p w14:paraId="14E4B4A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0.3918 </w:t>
            </w:r>
          </w:p>
        </w:tc>
        <w:tc>
          <w:tcPr>
            <w:tcW w:w="1043" w:type="dxa"/>
          </w:tcPr>
          <w:p w14:paraId="24F400E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51AA6A6A" w14:textId="77777777" w:rsidTr="00D555E6">
        <w:trPr>
          <w:gridAfter w:val="3"/>
          <w:wAfter w:w="3093" w:type="dxa"/>
          <w:trHeight w:val="300"/>
        </w:trPr>
        <w:tc>
          <w:tcPr>
            <w:tcW w:w="1771" w:type="dxa"/>
            <w:noWrap/>
            <w:hideMark/>
          </w:tcPr>
          <w:p w14:paraId="08E3321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Tianjin</w:t>
            </w:r>
          </w:p>
        </w:tc>
        <w:tc>
          <w:tcPr>
            <w:tcW w:w="947" w:type="dxa"/>
            <w:noWrap/>
            <w:hideMark/>
          </w:tcPr>
          <w:p w14:paraId="0F04BFE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0.0303 </w:t>
            </w:r>
          </w:p>
        </w:tc>
        <w:tc>
          <w:tcPr>
            <w:tcW w:w="982" w:type="dxa"/>
            <w:noWrap/>
            <w:hideMark/>
          </w:tcPr>
          <w:p w14:paraId="4442887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0.0303 </w:t>
            </w:r>
          </w:p>
        </w:tc>
        <w:tc>
          <w:tcPr>
            <w:tcW w:w="1044" w:type="dxa"/>
            <w:noWrap/>
            <w:hideMark/>
          </w:tcPr>
          <w:p w14:paraId="477AE4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508F5D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26F912C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3C5139E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1327FB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7FE1DB9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16B24FC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44E9E26F" w14:textId="77777777" w:rsidTr="00D555E6">
        <w:trPr>
          <w:gridAfter w:val="3"/>
          <w:wAfter w:w="3093" w:type="dxa"/>
          <w:trHeight w:val="300"/>
        </w:trPr>
        <w:tc>
          <w:tcPr>
            <w:tcW w:w="1771" w:type="dxa"/>
            <w:noWrap/>
            <w:hideMark/>
          </w:tcPr>
          <w:p w14:paraId="11C153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Hebei</w:t>
            </w:r>
          </w:p>
        </w:tc>
        <w:tc>
          <w:tcPr>
            <w:tcW w:w="947" w:type="dxa"/>
            <w:noWrap/>
            <w:hideMark/>
          </w:tcPr>
          <w:p w14:paraId="40A969A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3E47710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55C8045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755A6B0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28C97A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545E5A6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42BF70F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455DB97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37A15FE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6960EA46" w14:textId="77777777" w:rsidTr="00D555E6">
        <w:trPr>
          <w:gridAfter w:val="3"/>
          <w:wAfter w:w="3093" w:type="dxa"/>
          <w:trHeight w:val="300"/>
        </w:trPr>
        <w:tc>
          <w:tcPr>
            <w:tcW w:w="1771" w:type="dxa"/>
            <w:noWrap/>
            <w:hideMark/>
          </w:tcPr>
          <w:p w14:paraId="5BA0A6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Shanxi</w:t>
            </w:r>
          </w:p>
        </w:tc>
        <w:tc>
          <w:tcPr>
            <w:tcW w:w="947" w:type="dxa"/>
            <w:noWrap/>
            <w:hideMark/>
          </w:tcPr>
          <w:p w14:paraId="3D179F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0.4233 </w:t>
            </w:r>
          </w:p>
        </w:tc>
        <w:tc>
          <w:tcPr>
            <w:tcW w:w="982" w:type="dxa"/>
            <w:noWrap/>
            <w:hideMark/>
          </w:tcPr>
          <w:p w14:paraId="4E40645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0.4546 </w:t>
            </w:r>
          </w:p>
        </w:tc>
        <w:tc>
          <w:tcPr>
            <w:tcW w:w="1044" w:type="dxa"/>
            <w:noWrap/>
            <w:hideMark/>
          </w:tcPr>
          <w:p w14:paraId="1756560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0.0313 </w:t>
            </w:r>
          </w:p>
        </w:tc>
        <w:tc>
          <w:tcPr>
            <w:tcW w:w="1106" w:type="dxa"/>
            <w:noWrap/>
            <w:hideMark/>
          </w:tcPr>
          <w:p w14:paraId="662EAD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0.3653 </w:t>
            </w:r>
          </w:p>
        </w:tc>
        <w:tc>
          <w:tcPr>
            <w:tcW w:w="981" w:type="dxa"/>
            <w:noWrap/>
            <w:hideMark/>
          </w:tcPr>
          <w:p w14:paraId="27BC02C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0.3912 </w:t>
            </w:r>
          </w:p>
        </w:tc>
        <w:tc>
          <w:tcPr>
            <w:tcW w:w="1043" w:type="dxa"/>
            <w:noWrap/>
            <w:hideMark/>
          </w:tcPr>
          <w:p w14:paraId="72C3338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0.0259 </w:t>
            </w:r>
          </w:p>
        </w:tc>
        <w:tc>
          <w:tcPr>
            <w:tcW w:w="1043" w:type="dxa"/>
          </w:tcPr>
          <w:p w14:paraId="459DAF5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0.2812 </w:t>
            </w:r>
          </w:p>
        </w:tc>
        <w:tc>
          <w:tcPr>
            <w:tcW w:w="1085" w:type="dxa"/>
          </w:tcPr>
          <w:p w14:paraId="4D5BA3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0.3334 </w:t>
            </w:r>
          </w:p>
        </w:tc>
        <w:tc>
          <w:tcPr>
            <w:tcW w:w="1043" w:type="dxa"/>
          </w:tcPr>
          <w:p w14:paraId="4F9A314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0.0522 </w:t>
            </w:r>
          </w:p>
        </w:tc>
      </w:tr>
      <w:tr w:rsidR="00807182" w:rsidRPr="00C93C5C" w14:paraId="491E24C8" w14:textId="77777777" w:rsidTr="00D555E6">
        <w:trPr>
          <w:gridAfter w:val="3"/>
          <w:wAfter w:w="3093" w:type="dxa"/>
          <w:trHeight w:val="300"/>
        </w:trPr>
        <w:tc>
          <w:tcPr>
            <w:tcW w:w="1771" w:type="dxa"/>
            <w:noWrap/>
            <w:hideMark/>
          </w:tcPr>
          <w:p w14:paraId="460860D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Inner Mongolia</w:t>
            </w:r>
          </w:p>
        </w:tc>
        <w:tc>
          <w:tcPr>
            <w:tcW w:w="947" w:type="dxa"/>
            <w:noWrap/>
            <w:hideMark/>
          </w:tcPr>
          <w:p w14:paraId="4A77D0A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0.4814 </w:t>
            </w:r>
          </w:p>
        </w:tc>
        <w:tc>
          <w:tcPr>
            <w:tcW w:w="982" w:type="dxa"/>
            <w:noWrap/>
            <w:hideMark/>
          </w:tcPr>
          <w:p w14:paraId="718D5C0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0.5011 </w:t>
            </w:r>
          </w:p>
        </w:tc>
        <w:tc>
          <w:tcPr>
            <w:tcW w:w="1044" w:type="dxa"/>
            <w:noWrap/>
            <w:hideMark/>
          </w:tcPr>
          <w:p w14:paraId="570F866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0.0198 </w:t>
            </w:r>
          </w:p>
        </w:tc>
        <w:tc>
          <w:tcPr>
            <w:tcW w:w="1106" w:type="dxa"/>
            <w:noWrap/>
            <w:hideMark/>
          </w:tcPr>
          <w:p w14:paraId="09A4EB6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0.2283 </w:t>
            </w:r>
          </w:p>
        </w:tc>
        <w:tc>
          <w:tcPr>
            <w:tcW w:w="981" w:type="dxa"/>
            <w:noWrap/>
            <w:hideMark/>
          </w:tcPr>
          <w:p w14:paraId="16E68B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0.2283 </w:t>
            </w:r>
          </w:p>
        </w:tc>
        <w:tc>
          <w:tcPr>
            <w:tcW w:w="1043" w:type="dxa"/>
            <w:noWrap/>
            <w:hideMark/>
          </w:tcPr>
          <w:p w14:paraId="257B097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7C27548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0.3484 </w:t>
            </w:r>
          </w:p>
        </w:tc>
        <w:tc>
          <w:tcPr>
            <w:tcW w:w="1085" w:type="dxa"/>
          </w:tcPr>
          <w:p w14:paraId="0BE1A1C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0.3550 </w:t>
            </w:r>
          </w:p>
        </w:tc>
        <w:tc>
          <w:tcPr>
            <w:tcW w:w="1043" w:type="dxa"/>
          </w:tcPr>
          <w:p w14:paraId="6A07D25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0.0066 </w:t>
            </w:r>
          </w:p>
        </w:tc>
      </w:tr>
      <w:tr w:rsidR="00807182" w:rsidRPr="00C93C5C" w14:paraId="62818721" w14:textId="77777777" w:rsidTr="00D555E6">
        <w:trPr>
          <w:gridAfter w:val="3"/>
          <w:wAfter w:w="3093" w:type="dxa"/>
          <w:trHeight w:val="300"/>
        </w:trPr>
        <w:tc>
          <w:tcPr>
            <w:tcW w:w="1771" w:type="dxa"/>
            <w:noWrap/>
            <w:hideMark/>
          </w:tcPr>
          <w:p w14:paraId="2475F52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Liaoning</w:t>
            </w:r>
          </w:p>
        </w:tc>
        <w:tc>
          <w:tcPr>
            <w:tcW w:w="947" w:type="dxa"/>
            <w:noWrap/>
            <w:hideMark/>
          </w:tcPr>
          <w:p w14:paraId="5C4BCE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0.3440 </w:t>
            </w:r>
          </w:p>
        </w:tc>
        <w:tc>
          <w:tcPr>
            <w:tcW w:w="982" w:type="dxa"/>
            <w:noWrap/>
            <w:hideMark/>
          </w:tcPr>
          <w:p w14:paraId="633C5C2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0.3690 </w:t>
            </w:r>
          </w:p>
        </w:tc>
        <w:tc>
          <w:tcPr>
            <w:tcW w:w="1044" w:type="dxa"/>
            <w:noWrap/>
            <w:hideMark/>
          </w:tcPr>
          <w:p w14:paraId="1DA85B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0.0250 </w:t>
            </w:r>
          </w:p>
        </w:tc>
        <w:tc>
          <w:tcPr>
            <w:tcW w:w="1106" w:type="dxa"/>
            <w:noWrap/>
            <w:hideMark/>
          </w:tcPr>
          <w:p w14:paraId="5ED779B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0.2719 </w:t>
            </w:r>
          </w:p>
        </w:tc>
        <w:tc>
          <w:tcPr>
            <w:tcW w:w="981" w:type="dxa"/>
            <w:noWrap/>
            <w:hideMark/>
          </w:tcPr>
          <w:p w14:paraId="0B64D63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0.2978 </w:t>
            </w:r>
          </w:p>
        </w:tc>
        <w:tc>
          <w:tcPr>
            <w:tcW w:w="1043" w:type="dxa"/>
            <w:noWrap/>
            <w:hideMark/>
          </w:tcPr>
          <w:p w14:paraId="367BD8E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0.0259 </w:t>
            </w:r>
          </w:p>
        </w:tc>
        <w:tc>
          <w:tcPr>
            <w:tcW w:w="1043" w:type="dxa"/>
          </w:tcPr>
          <w:p w14:paraId="483DABC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0.3424 </w:t>
            </w:r>
          </w:p>
        </w:tc>
        <w:tc>
          <w:tcPr>
            <w:tcW w:w="1085" w:type="dxa"/>
          </w:tcPr>
          <w:p w14:paraId="00F2D2A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0.3551 </w:t>
            </w:r>
          </w:p>
        </w:tc>
        <w:tc>
          <w:tcPr>
            <w:tcW w:w="1043" w:type="dxa"/>
          </w:tcPr>
          <w:p w14:paraId="7E88D5D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0.0127 </w:t>
            </w:r>
          </w:p>
        </w:tc>
      </w:tr>
      <w:tr w:rsidR="00807182" w:rsidRPr="00C93C5C" w14:paraId="2192CFB8" w14:textId="77777777" w:rsidTr="00D555E6">
        <w:trPr>
          <w:gridAfter w:val="3"/>
          <w:wAfter w:w="3093" w:type="dxa"/>
          <w:trHeight w:val="300"/>
        </w:trPr>
        <w:tc>
          <w:tcPr>
            <w:tcW w:w="1771" w:type="dxa"/>
            <w:noWrap/>
            <w:hideMark/>
          </w:tcPr>
          <w:p w14:paraId="1E29EE5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Jilin</w:t>
            </w:r>
          </w:p>
        </w:tc>
        <w:tc>
          <w:tcPr>
            <w:tcW w:w="947" w:type="dxa"/>
            <w:noWrap/>
            <w:hideMark/>
          </w:tcPr>
          <w:p w14:paraId="49A9EC1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0.3213 </w:t>
            </w:r>
          </w:p>
        </w:tc>
        <w:tc>
          <w:tcPr>
            <w:tcW w:w="982" w:type="dxa"/>
            <w:noWrap/>
            <w:hideMark/>
          </w:tcPr>
          <w:p w14:paraId="16D29EF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0.3245 </w:t>
            </w:r>
          </w:p>
        </w:tc>
        <w:tc>
          <w:tcPr>
            <w:tcW w:w="1044" w:type="dxa"/>
            <w:noWrap/>
            <w:hideMark/>
          </w:tcPr>
          <w:p w14:paraId="292A6D6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0.0032 </w:t>
            </w:r>
          </w:p>
        </w:tc>
        <w:tc>
          <w:tcPr>
            <w:tcW w:w="1106" w:type="dxa"/>
            <w:noWrap/>
            <w:hideMark/>
          </w:tcPr>
          <w:p w14:paraId="5BB427A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0.2666 </w:t>
            </w:r>
          </w:p>
        </w:tc>
        <w:tc>
          <w:tcPr>
            <w:tcW w:w="981" w:type="dxa"/>
            <w:noWrap/>
            <w:hideMark/>
          </w:tcPr>
          <w:p w14:paraId="296197E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0.2666 </w:t>
            </w:r>
          </w:p>
        </w:tc>
        <w:tc>
          <w:tcPr>
            <w:tcW w:w="1043" w:type="dxa"/>
            <w:noWrap/>
            <w:hideMark/>
          </w:tcPr>
          <w:p w14:paraId="200CF37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2BE452A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0.2753 </w:t>
            </w:r>
          </w:p>
        </w:tc>
        <w:tc>
          <w:tcPr>
            <w:tcW w:w="1085" w:type="dxa"/>
          </w:tcPr>
          <w:p w14:paraId="71439C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0.2753 </w:t>
            </w:r>
          </w:p>
        </w:tc>
        <w:tc>
          <w:tcPr>
            <w:tcW w:w="1043" w:type="dxa"/>
          </w:tcPr>
          <w:p w14:paraId="49CEE77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19AFBD1E" w14:textId="77777777" w:rsidTr="00D555E6">
        <w:trPr>
          <w:gridAfter w:val="3"/>
          <w:wAfter w:w="3093" w:type="dxa"/>
          <w:trHeight w:val="300"/>
        </w:trPr>
        <w:tc>
          <w:tcPr>
            <w:tcW w:w="1771" w:type="dxa"/>
            <w:noWrap/>
            <w:hideMark/>
          </w:tcPr>
          <w:p w14:paraId="183799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Heilongjiang</w:t>
            </w:r>
          </w:p>
        </w:tc>
        <w:tc>
          <w:tcPr>
            <w:tcW w:w="947" w:type="dxa"/>
            <w:noWrap/>
            <w:hideMark/>
          </w:tcPr>
          <w:p w14:paraId="280CF8B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0.5105 </w:t>
            </w:r>
          </w:p>
        </w:tc>
        <w:tc>
          <w:tcPr>
            <w:tcW w:w="982" w:type="dxa"/>
            <w:noWrap/>
            <w:hideMark/>
          </w:tcPr>
          <w:p w14:paraId="14AE9F2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0.5345 </w:t>
            </w:r>
          </w:p>
        </w:tc>
        <w:tc>
          <w:tcPr>
            <w:tcW w:w="1044" w:type="dxa"/>
            <w:noWrap/>
            <w:hideMark/>
          </w:tcPr>
          <w:p w14:paraId="0A1BB19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0.0240 </w:t>
            </w:r>
          </w:p>
        </w:tc>
        <w:tc>
          <w:tcPr>
            <w:tcW w:w="1106" w:type="dxa"/>
            <w:noWrap/>
            <w:hideMark/>
          </w:tcPr>
          <w:p w14:paraId="6378F0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0.5003 </w:t>
            </w:r>
          </w:p>
        </w:tc>
        <w:tc>
          <w:tcPr>
            <w:tcW w:w="981" w:type="dxa"/>
            <w:noWrap/>
            <w:hideMark/>
          </w:tcPr>
          <w:p w14:paraId="31B6229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0.5040 </w:t>
            </w:r>
          </w:p>
        </w:tc>
        <w:tc>
          <w:tcPr>
            <w:tcW w:w="1043" w:type="dxa"/>
            <w:noWrap/>
            <w:hideMark/>
          </w:tcPr>
          <w:p w14:paraId="335A03D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0.0037 </w:t>
            </w:r>
          </w:p>
        </w:tc>
        <w:tc>
          <w:tcPr>
            <w:tcW w:w="1043" w:type="dxa"/>
          </w:tcPr>
          <w:p w14:paraId="1F5190F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0.5001 </w:t>
            </w:r>
          </w:p>
        </w:tc>
        <w:tc>
          <w:tcPr>
            <w:tcW w:w="1085" w:type="dxa"/>
          </w:tcPr>
          <w:p w14:paraId="173423D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0.5105 </w:t>
            </w:r>
          </w:p>
        </w:tc>
        <w:tc>
          <w:tcPr>
            <w:tcW w:w="1043" w:type="dxa"/>
          </w:tcPr>
          <w:p w14:paraId="465082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0.0104 </w:t>
            </w:r>
          </w:p>
        </w:tc>
      </w:tr>
      <w:tr w:rsidR="00807182" w:rsidRPr="00C93C5C" w14:paraId="3F387E1A" w14:textId="77777777" w:rsidTr="00D555E6">
        <w:trPr>
          <w:gridAfter w:val="3"/>
          <w:wAfter w:w="3093" w:type="dxa"/>
          <w:trHeight w:val="300"/>
        </w:trPr>
        <w:tc>
          <w:tcPr>
            <w:tcW w:w="1771" w:type="dxa"/>
            <w:noWrap/>
            <w:hideMark/>
          </w:tcPr>
          <w:p w14:paraId="05F6F9F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Shanghai</w:t>
            </w:r>
          </w:p>
        </w:tc>
        <w:tc>
          <w:tcPr>
            <w:tcW w:w="947" w:type="dxa"/>
            <w:noWrap/>
            <w:hideMark/>
          </w:tcPr>
          <w:p w14:paraId="6EDF8EC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11756EA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0.1704 </w:t>
            </w:r>
          </w:p>
        </w:tc>
        <w:tc>
          <w:tcPr>
            <w:tcW w:w="1044" w:type="dxa"/>
            <w:noWrap/>
            <w:hideMark/>
          </w:tcPr>
          <w:p w14:paraId="6122574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0.1704 </w:t>
            </w:r>
          </w:p>
        </w:tc>
        <w:tc>
          <w:tcPr>
            <w:tcW w:w="1106" w:type="dxa"/>
            <w:noWrap/>
            <w:hideMark/>
          </w:tcPr>
          <w:p w14:paraId="7D7B267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7880989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0.1531 </w:t>
            </w:r>
          </w:p>
        </w:tc>
        <w:tc>
          <w:tcPr>
            <w:tcW w:w="1043" w:type="dxa"/>
            <w:noWrap/>
            <w:hideMark/>
          </w:tcPr>
          <w:p w14:paraId="786B03E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0.1531 </w:t>
            </w:r>
          </w:p>
        </w:tc>
        <w:tc>
          <w:tcPr>
            <w:tcW w:w="1043" w:type="dxa"/>
          </w:tcPr>
          <w:p w14:paraId="3C821C3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668186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0.1511 </w:t>
            </w:r>
          </w:p>
        </w:tc>
        <w:tc>
          <w:tcPr>
            <w:tcW w:w="1043" w:type="dxa"/>
          </w:tcPr>
          <w:p w14:paraId="1200AEA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0.1511 </w:t>
            </w:r>
          </w:p>
        </w:tc>
      </w:tr>
      <w:tr w:rsidR="00807182" w:rsidRPr="00C93C5C" w14:paraId="0052E89E" w14:textId="77777777" w:rsidTr="00D555E6">
        <w:trPr>
          <w:gridAfter w:val="3"/>
          <w:wAfter w:w="3093" w:type="dxa"/>
          <w:trHeight w:val="300"/>
        </w:trPr>
        <w:tc>
          <w:tcPr>
            <w:tcW w:w="1771" w:type="dxa"/>
            <w:noWrap/>
            <w:hideMark/>
          </w:tcPr>
          <w:p w14:paraId="754A91F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Jiangsu</w:t>
            </w:r>
          </w:p>
        </w:tc>
        <w:tc>
          <w:tcPr>
            <w:tcW w:w="947" w:type="dxa"/>
            <w:noWrap/>
            <w:hideMark/>
          </w:tcPr>
          <w:p w14:paraId="48CDDD5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0.2718 </w:t>
            </w:r>
          </w:p>
        </w:tc>
        <w:tc>
          <w:tcPr>
            <w:tcW w:w="982" w:type="dxa"/>
            <w:noWrap/>
            <w:hideMark/>
          </w:tcPr>
          <w:p w14:paraId="1CB0FFC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0.2751 </w:t>
            </w:r>
          </w:p>
        </w:tc>
        <w:tc>
          <w:tcPr>
            <w:tcW w:w="1044" w:type="dxa"/>
            <w:noWrap/>
            <w:hideMark/>
          </w:tcPr>
          <w:p w14:paraId="4D51B0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0.0033 </w:t>
            </w:r>
          </w:p>
        </w:tc>
        <w:tc>
          <w:tcPr>
            <w:tcW w:w="1106" w:type="dxa"/>
            <w:noWrap/>
            <w:hideMark/>
          </w:tcPr>
          <w:p w14:paraId="51E0158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0.2180 </w:t>
            </w:r>
          </w:p>
        </w:tc>
        <w:tc>
          <w:tcPr>
            <w:tcW w:w="981" w:type="dxa"/>
            <w:noWrap/>
            <w:hideMark/>
          </w:tcPr>
          <w:p w14:paraId="1CA770F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0.2180 </w:t>
            </w:r>
          </w:p>
        </w:tc>
        <w:tc>
          <w:tcPr>
            <w:tcW w:w="1043" w:type="dxa"/>
            <w:noWrap/>
            <w:hideMark/>
          </w:tcPr>
          <w:p w14:paraId="5EA60D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236E0E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0.2876 </w:t>
            </w:r>
          </w:p>
        </w:tc>
        <w:tc>
          <w:tcPr>
            <w:tcW w:w="1085" w:type="dxa"/>
          </w:tcPr>
          <w:p w14:paraId="5027A3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0.2876 </w:t>
            </w:r>
          </w:p>
        </w:tc>
        <w:tc>
          <w:tcPr>
            <w:tcW w:w="1043" w:type="dxa"/>
          </w:tcPr>
          <w:p w14:paraId="1BB16A9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22BA29AA" w14:textId="77777777" w:rsidTr="00D555E6">
        <w:trPr>
          <w:gridAfter w:val="3"/>
          <w:wAfter w:w="3093" w:type="dxa"/>
          <w:trHeight w:val="300"/>
        </w:trPr>
        <w:tc>
          <w:tcPr>
            <w:tcW w:w="1771" w:type="dxa"/>
            <w:noWrap/>
            <w:hideMark/>
          </w:tcPr>
          <w:p w14:paraId="07B2AD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Zhejiang</w:t>
            </w:r>
          </w:p>
        </w:tc>
        <w:tc>
          <w:tcPr>
            <w:tcW w:w="947" w:type="dxa"/>
            <w:noWrap/>
            <w:hideMark/>
          </w:tcPr>
          <w:p w14:paraId="6CA383E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0.2434 </w:t>
            </w:r>
          </w:p>
        </w:tc>
        <w:tc>
          <w:tcPr>
            <w:tcW w:w="982" w:type="dxa"/>
            <w:noWrap/>
            <w:hideMark/>
          </w:tcPr>
          <w:p w14:paraId="580953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0.2476 </w:t>
            </w:r>
          </w:p>
        </w:tc>
        <w:tc>
          <w:tcPr>
            <w:tcW w:w="1044" w:type="dxa"/>
            <w:noWrap/>
            <w:hideMark/>
          </w:tcPr>
          <w:p w14:paraId="78C64E4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0.0043 </w:t>
            </w:r>
          </w:p>
        </w:tc>
        <w:tc>
          <w:tcPr>
            <w:tcW w:w="1106" w:type="dxa"/>
            <w:noWrap/>
            <w:hideMark/>
          </w:tcPr>
          <w:p w14:paraId="6AB61CA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0.1970 </w:t>
            </w:r>
          </w:p>
        </w:tc>
        <w:tc>
          <w:tcPr>
            <w:tcW w:w="981" w:type="dxa"/>
            <w:noWrap/>
            <w:hideMark/>
          </w:tcPr>
          <w:p w14:paraId="6777616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0.1988 </w:t>
            </w:r>
          </w:p>
        </w:tc>
        <w:tc>
          <w:tcPr>
            <w:tcW w:w="1043" w:type="dxa"/>
            <w:noWrap/>
            <w:hideMark/>
          </w:tcPr>
          <w:p w14:paraId="69E19C7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0.0018 </w:t>
            </w:r>
          </w:p>
        </w:tc>
        <w:tc>
          <w:tcPr>
            <w:tcW w:w="1043" w:type="dxa"/>
          </w:tcPr>
          <w:p w14:paraId="0F3C637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0.2522 </w:t>
            </w:r>
          </w:p>
        </w:tc>
        <w:tc>
          <w:tcPr>
            <w:tcW w:w="1085" w:type="dxa"/>
          </w:tcPr>
          <w:p w14:paraId="1AC084B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0.2522 </w:t>
            </w:r>
          </w:p>
        </w:tc>
        <w:tc>
          <w:tcPr>
            <w:tcW w:w="1043" w:type="dxa"/>
          </w:tcPr>
          <w:p w14:paraId="66B0ABC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14C30EFF" w14:textId="77777777" w:rsidTr="00D555E6">
        <w:trPr>
          <w:gridAfter w:val="3"/>
          <w:wAfter w:w="3093" w:type="dxa"/>
          <w:trHeight w:val="300"/>
        </w:trPr>
        <w:tc>
          <w:tcPr>
            <w:tcW w:w="1771" w:type="dxa"/>
            <w:noWrap/>
            <w:hideMark/>
          </w:tcPr>
          <w:p w14:paraId="5ADD1FB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Anhui</w:t>
            </w:r>
          </w:p>
        </w:tc>
        <w:tc>
          <w:tcPr>
            <w:tcW w:w="947" w:type="dxa"/>
            <w:noWrap/>
            <w:hideMark/>
          </w:tcPr>
          <w:p w14:paraId="7016C23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34249E4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0.0910 </w:t>
            </w:r>
          </w:p>
        </w:tc>
        <w:tc>
          <w:tcPr>
            <w:tcW w:w="1044" w:type="dxa"/>
            <w:noWrap/>
            <w:hideMark/>
          </w:tcPr>
          <w:p w14:paraId="7BD9DB5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0.0910 </w:t>
            </w:r>
          </w:p>
        </w:tc>
        <w:tc>
          <w:tcPr>
            <w:tcW w:w="1106" w:type="dxa"/>
            <w:noWrap/>
            <w:hideMark/>
          </w:tcPr>
          <w:p w14:paraId="6FC0A3F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4C5F5B9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0.0480 </w:t>
            </w:r>
          </w:p>
        </w:tc>
        <w:tc>
          <w:tcPr>
            <w:tcW w:w="1043" w:type="dxa"/>
            <w:noWrap/>
            <w:hideMark/>
          </w:tcPr>
          <w:p w14:paraId="0149FC3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0.0480 </w:t>
            </w:r>
          </w:p>
        </w:tc>
        <w:tc>
          <w:tcPr>
            <w:tcW w:w="1043" w:type="dxa"/>
          </w:tcPr>
          <w:p w14:paraId="0E5C7DB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0D501C9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0.1549 </w:t>
            </w:r>
          </w:p>
        </w:tc>
        <w:tc>
          <w:tcPr>
            <w:tcW w:w="1043" w:type="dxa"/>
          </w:tcPr>
          <w:p w14:paraId="5564BD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0.1549 </w:t>
            </w:r>
          </w:p>
        </w:tc>
      </w:tr>
      <w:tr w:rsidR="00807182" w:rsidRPr="00C93C5C" w14:paraId="77E77A90" w14:textId="77777777" w:rsidTr="00D555E6">
        <w:trPr>
          <w:gridAfter w:val="3"/>
          <w:wAfter w:w="3093" w:type="dxa"/>
          <w:trHeight w:val="300"/>
        </w:trPr>
        <w:tc>
          <w:tcPr>
            <w:tcW w:w="1771" w:type="dxa"/>
            <w:noWrap/>
            <w:hideMark/>
          </w:tcPr>
          <w:p w14:paraId="1A22FE1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Fujian</w:t>
            </w:r>
          </w:p>
        </w:tc>
        <w:tc>
          <w:tcPr>
            <w:tcW w:w="947" w:type="dxa"/>
            <w:noWrap/>
            <w:hideMark/>
          </w:tcPr>
          <w:p w14:paraId="4B7A8D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0.2603 </w:t>
            </w:r>
          </w:p>
        </w:tc>
        <w:tc>
          <w:tcPr>
            <w:tcW w:w="982" w:type="dxa"/>
            <w:noWrap/>
            <w:hideMark/>
          </w:tcPr>
          <w:p w14:paraId="379AE19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0.2603 </w:t>
            </w:r>
          </w:p>
        </w:tc>
        <w:tc>
          <w:tcPr>
            <w:tcW w:w="1044" w:type="dxa"/>
            <w:noWrap/>
            <w:hideMark/>
          </w:tcPr>
          <w:p w14:paraId="4BCD6EB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231C5A6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0.0708 </w:t>
            </w:r>
          </w:p>
        </w:tc>
        <w:tc>
          <w:tcPr>
            <w:tcW w:w="981" w:type="dxa"/>
            <w:noWrap/>
            <w:hideMark/>
          </w:tcPr>
          <w:p w14:paraId="11C54D6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0.1771 </w:t>
            </w:r>
          </w:p>
        </w:tc>
        <w:tc>
          <w:tcPr>
            <w:tcW w:w="1043" w:type="dxa"/>
            <w:noWrap/>
            <w:hideMark/>
          </w:tcPr>
          <w:p w14:paraId="593656E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0.1063 </w:t>
            </w:r>
          </w:p>
        </w:tc>
        <w:tc>
          <w:tcPr>
            <w:tcW w:w="1043" w:type="dxa"/>
          </w:tcPr>
          <w:p w14:paraId="14B0E5D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0.1738 </w:t>
            </w:r>
          </w:p>
        </w:tc>
        <w:tc>
          <w:tcPr>
            <w:tcW w:w="1085" w:type="dxa"/>
          </w:tcPr>
          <w:p w14:paraId="616F121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0.2127 </w:t>
            </w:r>
          </w:p>
        </w:tc>
        <w:tc>
          <w:tcPr>
            <w:tcW w:w="1043" w:type="dxa"/>
          </w:tcPr>
          <w:p w14:paraId="7D1709F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0.0389 </w:t>
            </w:r>
          </w:p>
        </w:tc>
      </w:tr>
      <w:tr w:rsidR="00807182" w:rsidRPr="00C93C5C" w14:paraId="476774DD" w14:textId="77777777" w:rsidTr="00D555E6">
        <w:trPr>
          <w:gridAfter w:val="3"/>
          <w:wAfter w:w="3093" w:type="dxa"/>
          <w:trHeight w:val="300"/>
        </w:trPr>
        <w:tc>
          <w:tcPr>
            <w:tcW w:w="1771" w:type="dxa"/>
            <w:noWrap/>
            <w:hideMark/>
          </w:tcPr>
          <w:p w14:paraId="0655DAF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Jiangxi</w:t>
            </w:r>
          </w:p>
        </w:tc>
        <w:tc>
          <w:tcPr>
            <w:tcW w:w="947" w:type="dxa"/>
            <w:noWrap/>
            <w:hideMark/>
          </w:tcPr>
          <w:p w14:paraId="26BE7B9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74992B3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0.0296 </w:t>
            </w:r>
          </w:p>
        </w:tc>
        <w:tc>
          <w:tcPr>
            <w:tcW w:w="1044" w:type="dxa"/>
            <w:noWrap/>
            <w:hideMark/>
          </w:tcPr>
          <w:p w14:paraId="331C06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0.0296 </w:t>
            </w:r>
          </w:p>
        </w:tc>
        <w:tc>
          <w:tcPr>
            <w:tcW w:w="1106" w:type="dxa"/>
            <w:noWrap/>
            <w:hideMark/>
          </w:tcPr>
          <w:p w14:paraId="553F5DE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7B02C4D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3446E02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1E11DC8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2E4544B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0.0449 </w:t>
            </w:r>
          </w:p>
        </w:tc>
        <w:tc>
          <w:tcPr>
            <w:tcW w:w="1043" w:type="dxa"/>
          </w:tcPr>
          <w:p w14:paraId="326AD48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0.0449 </w:t>
            </w:r>
          </w:p>
        </w:tc>
      </w:tr>
      <w:tr w:rsidR="00807182" w:rsidRPr="00C93C5C" w14:paraId="50617E83" w14:textId="77777777" w:rsidTr="00D555E6">
        <w:trPr>
          <w:gridAfter w:val="3"/>
          <w:wAfter w:w="3093" w:type="dxa"/>
          <w:trHeight w:val="300"/>
        </w:trPr>
        <w:tc>
          <w:tcPr>
            <w:tcW w:w="1771" w:type="dxa"/>
            <w:noWrap/>
            <w:hideMark/>
          </w:tcPr>
          <w:p w14:paraId="66FB22D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Shandong</w:t>
            </w:r>
          </w:p>
        </w:tc>
        <w:tc>
          <w:tcPr>
            <w:tcW w:w="947" w:type="dxa"/>
            <w:noWrap/>
            <w:hideMark/>
          </w:tcPr>
          <w:p w14:paraId="4B757DA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0.3678 </w:t>
            </w:r>
          </w:p>
        </w:tc>
        <w:tc>
          <w:tcPr>
            <w:tcW w:w="982" w:type="dxa"/>
            <w:noWrap/>
            <w:hideMark/>
          </w:tcPr>
          <w:p w14:paraId="75627C2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0.3693 </w:t>
            </w:r>
          </w:p>
        </w:tc>
        <w:tc>
          <w:tcPr>
            <w:tcW w:w="1044" w:type="dxa"/>
            <w:noWrap/>
            <w:hideMark/>
          </w:tcPr>
          <w:p w14:paraId="5E41FA7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0.0015 </w:t>
            </w:r>
          </w:p>
        </w:tc>
        <w:tc>
          <w:tcPr>
            <w:tcW w:w="1106" w:type="dxa"/>
            <w:noWrap/>
            <w:hideMark/>
          </w:tcPr>
          <w:p w14:paraId="2432DC0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0.2733 </w:t>
            </w:r>
          </w:p>
        </w:tc>
        <w:tc>
          <w:tcPr>
            <w:tcW w:w="981" w:type="dxa"/>
            <w:noWrap/>
            <w:hideMark/>
          </w:tcPr>
          <w:p w14:paraId="4E30043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0.2733 </w:t>
            </w:r>
          </w:p>
        </w:tc>
        <w:tc>
          <w:tcPr>
            <w:tcW w:w="1043" w:type="dxa"/>
            <w:noWrap/>
            <w:hideMark/>
          </w:tcPr>
          <w:p w14:paraId="231E554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5DBA271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0.1115 </w:t>
            </w:r>
          </w:p>
        </w:tc>
        <w:tc>
          <w:tcPr>
            <w:tcW w:w="1085" w:type="dxa"/>
          </w:tcPr>
          <w:p w14:paraId="497B3E5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0.1115 </w:t>
            </w:r>
          </w:p>
        </w:tc>
        <w:tc>
          <w:tcPr>
            <w:tcW w:w="1043" w:type="dxa"/>
          </w:tcPr>
          <w:p w14:paraId="1813F31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68320402" w14:textId="77777777" w:rsidTr="00D555E6">
        <w:trPr>
          <w:gridAfter w:val="3"/>
          <w:wAfter w:w="3093" w:type="dxa"/>
          <w:trHeight w:val="300"/>
        </w:trPr>
        <w:tc>
          <w:tcPr>
            <w:tcW w:w="1771" w:type="dxa"/>
            <w:noWrap/>
            <w:hideMark/>
          </w:tcPr>
          <w:p w14:paraId="473F5A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Henan</w:t>
            </w:r>
          </w:p>
        </w:tc>
        <w:tc>
          <w:tcPr>
            <w:tcW w:w="947" w:type="dxa"/>
            <w:noWrap/>
            <w:hideMark/>
          </w:tcPr>
          <w:p w14:paraId="6480DF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0.0436 </w:t>
            </w:r>
          </w:p>
        </w:tc>
        <w:tc>
          <w:tcPr>
            <w:tcW w:w="982" w:type="dxa"/>
            <w:noWrap/>
            <w:hideMark/>
          </w:tcPr>
          <w:p w14:paraId="3F03B3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0.0738 </w:t>
            </w:r>
          </w:p>
        </w:tc>
        <w:tc>
          <w:tcPr>
            <w:tcW w:w="1044" w:type="dxa"/>
            <w:noWrap/>
            <w:hideMark/>
          </w:tcPr>
          <w:p w14:paraId="0C0E66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0.0301 </w:t>
            </w:r>
          </w:p>
        </w:tc>
        <w:tc>
          <w:tcPr>
            <w:tcW w:w="1106" w:type="dxa"/>
            <w:noWrap/>
            <w:hideMark/>
          </w:tcPr>
          <w:p w14:paraId="1F85D01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6B8DDD7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3C773FB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45D4C6A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0.0412 </w:t>
            </w:r>
          </w:p>
        </w:tc>
        <w:tc>
          <w:tcPr>
            <w:tcW w:w="1085" w:type="dxa"/>
          </w:tcPr>
          <w:p w14:paraId="0ED670E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0.0560 </w:t>
            </w:r>
          </w:p>
        </w:tc>
        <w:tc>
          <w:tcPr>
            <w:tcW w:w="1043" w:type="dxa"/>
          </w:tcPr>
          <w:p w14:paraId="53B52AA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0.0148 </w:t>
            </w:r>
          </w:p>
        </w:tc>
      </w:tr>
      <w:tr w:rsidR="00807182" w:rsidRPr="00C93C5C" w14:paraId="43DF3D09" w14:textId="77777777" w:rsidTr="00D555E6">
        <w:trPr>
          <w:gridAfter w:val="3"/>
          <w:wAfter w:w="3093" w:type="dxa"/>
          <w:trHeight w:val="300"/>
        </w:trPr>
        <w:tc>
          <w:tcPr>
            <w:tcW w:w="1771" w:type="dxa"/>
            <w:noWrap/>
            <w:hideMark/>
          </w:tcPr>
          <w:p w14:paraId="61D0BB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Hubei</w:t>
            </w:r>
          </w:p>
        </w:tc>
        <w:tc>
          <w:tcPr>
            <w:tcW w:w="947" w:type="dxa"/>
            <w:noWrap/>
            <w:hideMark/>
          </w:tcPr>
          <w:p w14:paraId="1FB7457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0.2679 </w:t>
            </w:r>
          </w:p>
        </w:tc>
        <w:tc>
          <w:tcPr>
            <w:tcW w:w="982" w:type="dxa"/>
            <w:noWrap/>
            <w:hideMark/>
          </w:tcPr>
          <w:p w14:paraId="54EFF5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0.2790 </w:t>
            </w:r>
          </w:p>
        </w:tc>
        <w:tc>
          <w:tcPr>
            <w:tcW w:w="1044" w:type="dxa"/>
            <w:noWrap/>
            <w:hideMark/>
          </w:tcPr>
          <w:p w14:paraId="14AE61A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0.0111 </w:t>
            </w:r>
          </w:p>
        </w:tc>
        <w:tc>
          <w:tcPr>
            <w:tcW w:w="1106" w:type="dxa"/>
            <w:noWrap/>
            <w:hideMark/>
          </w:tcPr>
          <w:p w14:paraId="00E5007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0.3111 </w:t>
            </w:r>
          </w:p>
        </w:tc>
        <w:tc>
          <w:tcPr>
            <w:tcW w:w="981" w:type="dxa"/>
            <w:noWrap/>
            <w:hideMark/>
          </w:tcPr>
          <w:p w14:paraId="6C4E881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0.3131 </w:t>
            </w:r>
          </w:p>
        </w:tc>
        <w:tc>
          <w:tcPr>
            <w:tcW w:w="1043" w:type="dxa"/>
            <w:noWrap/>
            <w:hideMark/>
          </w:tcPr>
          <w:p w14:paraId="1BC7345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0.0020 </w:t>
            </w:r>
          </w:p>
        </w:tc>
        <w:tc>
          <w:tcPr>
            <w:tcW w:w="1043" w:type="dxa"/>
          </w:tcPr>
          <w:p w14:paraId="4430DBE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0.3250 </w:t>
            </w:r>
          </w:p>
        </w:tc>
        <w:tc>
          <w:tcPr>
            <w:tcW w:w="1085" w:type="dxa"/>
          </w:tcPr>
          <w:p w14:paraId="217214E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0.3250 </w:t>
            </w:r>
          </w:p>
        </w:tc>
        <w:tc>
          <w:tcPr>
            <w:tcW w:w="1043" w:type="dxa"/>
          </w:tcPr>
          <w:p w14:paraId="30979FE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7B8D4403" w14:textId="77777777" w:rsidTr="00D555E6">
        <w:trPr>
          <w:gridAfter w:val="3"/>
          <w:wAfter w:w="3093" w:type="dxa"/>
          <w:trHeight w:val="300"/>
        </w:trPr>
        <w:tc>
          <w:tcPr>
            <w:tcW w:w="1771" w:type="dxa"/>
            <w:noWrap/>
            <w:hideMark/>
          </w:tcPr>
          <w:p w14:paraId="6635585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Hunan</w:t>
            </w:r>
          </w:p>
        </w:tc>
        <w:tc>
          <w:tcPr>
            <w:tcW w:w="947" w:type="dxa"/>
            <w:noWrap/>
            <w:hideMark/>
          </w:tcPr>
          <w:p w14:paraId="278BB65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0.0776 </w:t>
            </w:r>
          </w:p>
        </w:tc>
        <w:tc>
          <w:tcPr>
            <w:tcW w:w="982" w:type="dxa"/>
            <w:noWrap/>
            <w:hideMark/>
          </w:tcPr>
          <w:p w14:paraId="35DDDC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0.1215 </w:t>
            </w:r>
          </w:p>
        </w:tc>
        <w:tc>
          <w:tcPr>
            <w:tcW w:w="1044" w:type="dxa"/>
            <w:noWrap/>
            <w:hideMark/>
          </w:tcPr>
          <w:p w14:paraId="1B5A3E0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0.0439 </w:t>
            </w:r>
          </w:p>
        </w:tc>
        <w:tc>
          <w:tcPr>
            <w:tcW w:w="1106" w:type="dxa"/>
            <w:noWrap/>
            <w:hideMark/>
          </w:tcPr>
          <w:p w14:paraId="7009B51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0.0867 </w:t>
            </w:r>
          </w:p>
        </w:tc>
        <w:tc>
          <w:tcPr>
            <w:tcW w:w="981" w:type="dxa"/>
            <w:noWrap/>
            <w:hideMark/>
          </w:tcPr>
          <w:p w14:paraId="3F75B99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0.0993 </w:t>
            </w:r>
          </w:p>
        </w:tc>
        <w:tc>
          <w:tcPr>
            <w:tcW w:w="1043" w:type="dxa"/>
            <w:noWrap/>
            <w:hideMark/>
          </w:tcPr>
          <w:p w14:paraId="225E3F4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0.0126 </w:t>
            </w:r>
          </w:p>
        </w:tc>
        <w:tc>
          <w:tcPr>
            <w:tcW w:w="1043" w:type="dxa"/>
          </w:tcPr>
          <w:p w14:paraId="14AD998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0.1334 </w:t>
            </w:r>
          </w:p>
        </w:tc>
        <w:tc>
          <w:tcPr>
            <w:tcW w:w="1085" w:type="dxa"/>
          </w:tcPr>
          <w:p w14:paraId="62E8702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0.1588 </w:t>
            </w:r>
          </w:p>
        </w:tc>
        <w:tc>
          <w:tcPr>
            <w:tcW w:w="1043" w:type="dxa"/>
          </w:tcPr>
          <w:p w14:paraId="0A22FE9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0.0255 </w:t>
            </w:r>
          </w:p>
        </w:tc>
      </w:tr>
      <w:tr w:rsidR="00807182" w:rsidRPr="00C93C5C" w14:paraId="2F39C5DD" w14:textId="77777777" w:rsidTr="00D555E6">
        <w:trPr>
          <w:gridAfter w:val="3"/>
          <w:wAfter w:w="3093" w:type="dxa"/>
          <w:trHeight w:val="300"/>
        </w:trPr>
        <w:tc>
          <w:tcPr>
            <w:tcW w:w="1771" w:type="dxa"/>
            <w:noWrap/>
            <w:hideMark/>
          </w:tcPr>
          <w:p w14:paraId="757715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Guangdong</w:t>
            </w:r>
          </w:p>
        </w:tc>
        <w:tc>
          <w:tcPr>
            <w:tcW w:w="947" w:type="dxa"/>
            <w:noWrap/>
            <w:hideMark/>
          </w:tcPr>
          <w:p w14:paraId="7481F8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0.3599 </w:t>
            </w:r>
          </w:p>
        </w:tc>
        <w:tc>
          <w:tcPr>
            <w:tcW w:w="982" w:type="dxa"/>
            <w:noWrap/>
            <w:hideMark/>
          </w:tcPr>
          <w:p w14:paraId="3929BDC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0.3659 </w:t>
            </w:r>
          </w:p>
        </w:tc>
        <w:tc>
          <w:tcPr>
            <w:tcW w:w="1044" w:type="dxa"/>
            <w:noWrap/>
            <w:hideMark/>
          </w:tcPr>
          <w:p w14:paraId="116137F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0.0060 </w:t>
            </w:r>
          </w:p>
        </w:tc>
        <w:tc>
          <w:tcPr>
            <w:tcW w:w="1106" w:type="dxa"/>
            <w:noWrap/>
            <w:hideMark/>
          </w:tcPr>
          <w:p w14:paraId="59AC773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0.3021 </w:t>
            </w:r>
          </w:p>
        </w:tc>
        <w:tc>
          <w:tcPr>
            <w:tcW w:w="981" w:type="dxa"/>
            <w:noWrap/>
            <w:hideMark/>
          </w:tcPr>
          <w:p w14:paraId="486732B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0.3021 </w:t>
            </w:r>
          </w:p>
        </w:tc>
        <w:tc>
          <w:tcPr>
            <w:tcW w:w="1043" w:type="dxa"/>
            <w:noWrap/>
            <w:hideMark/>
          </w:tcPr>
          <w:p w14:paraId="3A11118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3BDA8F0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0.2612 </w:t>
            </w:r>
          </w:p>
        </w:tc>
        <w:tc>
          <w:tcPr>
            <w:tcW w:w="1085" w:type="dxa"/>
          </w:tcPr>
          <w:p w14:paraId="4AAF079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0.2612 </w:t>
            </w:r>
          </w:p>
        </w:tc>
        <w:tc>
          <w:tcPr>
            <w:tcW w:w="1043" w:type="dxa"/>
          </w:tcPr>
          <w:p w14:paraId="37C22CB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41198338" w14:textId="77777777" w:rsidTr="00D555E6">
        <w:trPr>
          <w:gridAfter w:val="3"/>
          <w:wAfter w:w="3093" w:type="dxa"/>
          <w:trHeight w:val="300"/>
        </w:trPr>
        <w:tc>
          <w:tcPr>
            <w:tcW w:w="1771" w:type="dxa"/>
            <w:noWrap/>
            <w:hideMark/>
          </w:tcPr>
          <w:p w14:paraId="56688C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Guangxi</w:t>
            </w:r>
          </w:p>
        </w:tc>
        <w:tc>
          <w:tcPr>
            <w:tcW w:w="947" w:type="dxa"/>
            <w:noWrap/>
            <w:hideMark/>
          </w:tcPr>
          <w:p w14:paraId="03DA1CD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0.2329 </w:t>
            </w:r>
          </w:p>
        </w:tc>
        <w:tc>
          <w:tcPr>
            <w:tcW w:w="982" w:type="dxa"/>
            <w:noWrap/>
            <w:hideMark/>
          </w:tcPr>
          <w:p w14:paraId="6192366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0.2389 </w:t>
            </w:r>
          </w:p>
        </w:tc>
        <w:tc>
          <w:tcPr>
            <w:tcW w:w="1044" w:type="dxa"/>
            <w:noWrap/>
            <w:hideMark/>
          </w:tcPr>
          <w:p w14:paraId="413E11B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0.0060 </w:t>
            </w:r>
          </w:p>
        </w:tc>
        <w:tc>
          <w:tcPr>
            <w:tcW w:w="1106" w:type="dxa"/>
            <w:noWrap/>
            <w:hideMark/>
          </w:tcPr>
          <w:p w14:paraId="053B77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0.2005 </w:t>
            </w:r>
          </w:p>
        </w:tc>
        <w:tc>
          <w:tcPr>
            <w:tcW w:w="981" w:type="dxa"/>
            <w:noWrap/>
            <w:hideMark/>
          </w:tcPr>
          <w:p w14:paraId="555D61B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0.2005 </w:t>
            </w:r>
          </w:p>
        </w:tc>
        <w:tc>
          <w:tcPr>
            <w:tcW w:w="1043" w:type="dxa"/>
            <w:noWrap/>
            <w:hideMark/>
          </w:tcPr>
          <w:p w14:paraId="7A79F2D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3366ABC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0.2169 </w:t>
            </w:r>
          </w:p>
        </w:tc>
        <w:tc>
          <w:tcPr>
            <w:tcW w:w="1085" w:type="dxa"/>
          </w:tcPr>
          <w:p w14:paraId="04D9B51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0.2169 </w:t>
            </w:r>
          </w:p>
        </w:tc>
        <w:tc>
          <w:tcPr>
            <w:tcW w:w="1043" w:type="dxa"/>
          </w:tcPr>
          <w:p w14:paraId="2F03D54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7E8F5FB2" w14:textId="77777777" w:rsidTr="00D555E6">
        <w:trPr>
          <w:gridAfter w:val="3"/>
          <w:wAfter w:w="3093" w:type="dxa"/>
          <w:trHeight w:val="300"/>
        </w:trPr>
        <w:tc>
          <w:tcPr>
            <w:tcW w:w="1771" w:type="dxa"/>
            <w:noWrap/>
            <w:hideMark/>
          </w:tcPr>
          <w:p w14:paraId="0ACBDC4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Hainan</w:t>
            </w:r>
          </w:p>
        </w:tc>
        <w:tc>
          <w:tcPr>
            <w:tcW w:w="947" w:type="dxa"/>
            <w:noWrap/>
            <w:hideMark/>
          </w:tcPr>
          <w:p w14:paraId="49CF51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0.2029 </w:t>
            </w:r>
          </w:p>
        </w:tc>
        <w:tc>
          <w:tcPr>
            <w:tcW w:w="982" w:type="dxa"/>
            <w:noWrap/>
            <w:hideMark/>
          </w:tcPr>
          <w:p w14:paraId="3174ED6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0.2029 </w:t>
            </w:r>
          </w:p>
        </w:tc>
        <w:tc>
          <w:tcPr>
            <w:tcW w:w="1044" w:type="dxa"/>
            <w:noWrap/>
            <w:hideMark/>
          </w:tcPr>
          <w:p w14:paraId="6DC3E0C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0E932F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0.1751 </w:t>
            </w:r>
          </w:p>
        </w:tc>
        <w:tc>
          <w:tcPr>
            <w:tcW w:w="981" w:type="dxa"/>
            <w:noWrap/>
            <w:hideMark/>
          </w:tcPr>
          <w:p w14:paraId="3F83A9A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0.1751 </w:t>
            </w:r>
          </w:p>
        </w:tc>
        <w:tc>
          <w:tcPr>
            <w:tcW w:w="1043" w:type="dxa"/>
            <w:noWrap/>
            <w:hideMark/>
          </w:tcPr>
          <w:p w14:paraId="390F588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1CC356F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0.1609 </w:t>
            </w:r>
          </w:p>
        </w:tc>
        <w:tc>
          <w:tcPr>
            <w:tcW w:w="1085" w:type="dxa"/>
          </w:tcPr>
          <w:p w14:paraId="0CEBC5C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0.1609 </w:t>
            </w:r>
          </w:p>
        </w:tc>
        <w:tc>
          <w:tcPr>
            <w:tcW w:w="1043" w:type="dxa"/>
          </w:tcPr>
          <w:p w14:paraId="4C0F35C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1E09A3BD" w14:textId="77777777" w:rsidTr="00D555E6">
        <w:trPr>
          <w:gridAfter w:val="3"/>
          <w:wAfter w:w="3093" w:type="dxa"/>
          <w:trHeight w:val="300"/>
        </w:trPr>
        <w:tc>
          <w:tcPr>
            <w:tcW w:w="1771" w:type="dxa"/>
            <w:noWrap/>
            <w:hideMark/>
          </w:tcPr>
          <w:p w14:paraId="5D571D4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Chongqing</w:t>
            </w:r>
          </w:p>
        </w:tc>
        <w:tc>
          <w:tcPr>
            <w:tcW w:w="947" w:type="dxa"/>
            <w:noWrap/>
            <w:hideMark/>
          </w:tcPr>
          <w:p w14:paraId="720B497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360E532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0.4055 </w:t>
            </w:r>
          </w:p>
        </w:tc>
        <w:tc>
          <w:tcPr>
            <w:tcW w:w="1044" w:type="dxa"/>
            <w:noWrap/>
            <w:hideMark/>
          </w:tcPr>
          <w:p w14:paraId="5E9952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0.4055 </w:t>
            </w:r>
          </w:p>
        </w:tc>
        <w:tc>
          <w:tcPr>
            <w:tcW w:w="1106" w:type="dxa"/>
            <w:noWrap/>
            <w:hideMark/>
          </w:tcPr>
          <w:p w14:paraId="3B0061A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18AE541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0.3922 </w:t>
            </w:r>
          </w:p>
        </w:tc>
        <w:tc>
          <w:tcPr>
            <w:tcW w:w="1043" w:type="dxa"/>
            <w:noWrap/>
            <w:hideMark/>
          </w:tcPr>
          <w:p w14:paraId="72DD318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0.3922 </w:t>
            </w:r>
          </w:p>
        </w:tc>
        <w:tc>
          <w:tcPr>
            <w:tcW w:w="1043" w:type="dxa"/>
          </w:tcPr>
          <w:p w14:paraId="2AC1D7D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69823E2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0.4539 </w:t>
            </w:r>
          </w:p>
        </w:tc>
        <w:tc>
          <w:tcPr>
            <w:tcW w:w="1043" w:type="dxa"/>
          </w:tcPr>
          <w:p w14:paraId="449833D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0.4539 </w:t>
            </w:r>
          </w:p>
        </w:tc>
      </w:tr>
      <w:tr w:rsidR="00807182" w:rsidRPr="00C93C5C" w14:paraId="1037B805" w14:textId="77777777" w:rsidTr="00D555E6">
        <w:trPr>
          <w:gridAfter w:val="3"/>
          <w:wAfter w:w="3093" w:type="dxa"/>
          <w:trHeight w:val="300"/>
        </w:trPr>
        <w:tc>
          <w:tcPr>
            <w:tcW w:w="1771" w:type="dxa"/>
            <w:noWrap/>
            <w:hideMark/>
          </w:tcPr>
          <w:p w14:paraId="72DB3AF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Sichuan</w:t>
            </w:r>
          </w:p>
        </w:tc>
        <w:tc>
          <w:tcPr>
            <w:tcW w:w="947" w:type="dxa"/>
            <w:noWrap/>
            <w:hideMark/>
          </w:tcPr>
          <w:p w14:paraId="5F71DD2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0.1850 </w:t>
            </w:r>
          </w:p>
        </w:tc>
        <w:tc>
          <w:tcPr>
            <w:tcW w:w="982" w:type="dxa"/>
            <w:noWrap/>
            <w:hideMark/>
          </w:tcPr>
          <w:p w14:paraId="2E3D659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0.1850 </w:t>
            </w:r>
          </w:p>
        </w:tc>
        <w:tc>
          <w:tcPr>
            <w:tcW w:w="1044" w:type="dxa"/>
            <w:noWrap/>
            <w:hideMark/>
          </w:tcPr>
          <w:p w14:paraId="046F8F4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46D851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0.3137 </w:t>
            </w:r>
          </w:p>
        </w:tc>
        <w:tc>
          <w:tcPr>
            <w:tcW w:w="981" w:type="dxa"/>
            <w:noWrap/>
            <w:hideMark/>
          </w:tcPr>
          <w:p w14:paraId="73B9FE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0.3137 </w:t>
            </w:r>
          </w:p>
        </w:tc>
        <w:tc>
          <w:tcPr>
            <w:tcW w:w="1043" w:type="dxa"/>
            <w:noWrap/>
            <w:hideMark/>
          </w:tcPr>
          <w:p w14:paraId="415E838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61E9AA7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0.3998 </w:t>
            </w:r>
          </w:p>
        </w:tc>
        <w:tc>
          <w:tcPr>
            <w:tcW w:w="1085" w:type="dxa"/>
          </w:tcPr>
          <w:p w14:paraId="5C3E575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0.3998 </w:t>
            </w:r>
          </w:p>
        </w:tc>
        <w:tc>
          <w:tcPr>
            <w:tcW w:w="1043" w:type="dxa"/>
          </w:tcPr>
          <w:p w14:paraId="5EA8E3C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423F36AD" w14:textId="77777777" w:rsidTr="00D555E6">
        <w:trPr>
          <w:gridAfter w:val="3"/>
          <w:wAfter w:w="3093" w:type="dxa"/>
          <w:trHeight w:val="300"/>
        </w:trPr>
        <w:tc>
          <w:tcPr>
            <w:tcW w:w="1771" w:type="dxa"/>
            <w:noWrap/>
            <w:hideMark/>
          </w:tcPr>
          <w:p w14:paraId="449B40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Guizhou</w:t>
            </w:r>
          </w:p>
        </w:tc>
        <w:tc>
          <w:tcPr>
            <w:tcW w:w="947" w:type="dxa"/>
            <w:noWrap/>
            <w:hideMark/>
          </w:tcPr>
          <w:p w14:paraId="12F521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0.1905 </w:t>
            </w:r>
          </w:p>
        </w:tc>
        <w:tc>
          <w:tcPr>
            <w:tcW w:w="982" w:type="dxa"/>
            <w:noWrap/>
            <w:hideMark/>
          </w:tcPr>
          <w:p w14:paraId="610BFE2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0.2245 </w:t>
            </w:r>
          </w:p>
        </w:tc>
        <w:tc>
          <w:tcPr>
            <w:tcW w:w="1044" w:type="dxa"/>
            <w:noWrap/>
            <w:hideMark/>
          </w:tcPr>
          <w:p w14:paraId="24224DA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0.0339 </w:t>
            </w:r>
          </w:p>
        </w:tc>
        <w:tc>
          <w:tcPr>
            <w:tcW w:w="1106" w:type="dxa"/>
            <w:noWrap/>
            <w:hideMark/>
          </w:tcPr>
          <w:p w14:paraId="5309C29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0.1707 </w:t>
            </w:r>
          </w:p>
        </w:tc>
        <w:tc>
          <w:tcPr>
            <w:tcW w:w="981" w:type="dxa"/>
            <w:noWrap/>
            <w:hideMark/>
          </w:tcPr>
          <w:p w14:paraId="387A897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0.2030 </w:t>
            </w:r>
          </w:p>
        </w:tc>
        <w:tc>
          <w:tcPr>
            <w:tcW w:w="1043" w:type="dxa"/>
            <w:noWrap/>
            <w:hideMark/>
          </w:tcPr>
          <w:p w14:paraId="4FF8BB6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0.0323 </w:t>
            </w:r>
          </w:p>
        </w:tc>
        <w:tc>
          <w:tcPr>
            <w:tcW w:w="1043" w:type="dxa"/>
          </w:tcPr>
          <w:p w14:paraId="143A2D1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16E0C0E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0.2239 </w:t>
            </w:r>
          </w:p>
        </w:tc>
        <w:tc>
          <w:tcPr>
            <w:tcW w:w="1043" w:type="dxa"/>
          </w:tcPr>
          <w:p w14:paraId="4755D0F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0.2239 </w:t>
            </w:r>
          </w:p>
        </w:tc>
      </w:tr>
      <w:tr w:rsidR="00807182" w:rsidRPr="00C93C5C" w14:paraId="4C4CEF13" w14:textId="77777777" w:rsidTr="00D555E6">
        <w:trPr>
          <w:gridAfter w:val="3"/>
          <w:wAfter w:w="3093" w:type="dxa"/>
          <w:trHeight w:val="300"/>
        </w:trPr>
        <w:tc>
          <w:tcPr>
            <w:tcW w:w="1771" w:type="dxa"/>
            <w:noWrap/>
            <w:hideMark/>
          </w:tcPr>
          <w:p w14:paraId="0E21709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lastRenderedPageBreak/>
              <w:t>Yunnan</w:t>
            </w:r>
          </w:p>
        </w:tc>
        <w:tc>
          <w:tcPr>
            <w:tcW w:w="947" w:type="dxa"/>
            <w:noWrap/>
            <w:hideMark/>
          </w:tcPr>
          <w:p w14:paraId="33E9910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0.5144 </w:t>
            </w:r>
          </w:p>
        </w:tc>
        <w:tc>
          <w:tcPr>
            <w:tcW w:w="982" w:type="dxa"/>
            <w:noWrap/>
            <w:hideMark/>
          </w:tcPr>
          <w:p w14:paraId="226E4FA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0.5152 </w:t>
            </w:r>
          </w:p>
        </w:tc>
        <w:tc>
          <w:tcPr>
            <w:tcW w:w="1044" w:type="dxa"/>
            <w:noWrap/>
            <w:hideMark/>
          </w:tcPr>
          <w:p w14:paraId="7CF3834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0.0008 </w:t>
            </w:r>
          </w:p>
        </w:tc>
        <w:tc>
          <w:tcPr>
            <w:tcW w:w="1106" w:type="dxa"/>
            <w:noWrap/>
            <w:hideMark/>
          </w:tcPr>
          <w:p w14:paraId="2500160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0.5166 </w:t>
            </w:r>
          </w:p>
        </w:tc>
        <w:tc>
          <w:tcPr>
            <w:tcW w:w="981" w:type="dxa"/>
            <w:noWrap/>
            <w:hideMark/>
          </w:tcPr>
          <w:p w14:paraId="0F5AFA1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0.5166 </w:t>
            </w:r>
          </w:p>
        </w:tc>
        <w:tc>
          <w:tcPr>
            <w:tcW w:w="1043" w:type="dxa"/>
            <w:noWrap/>
            <w:hideMark/>
          </w:tcPr>
          <w:p w14:paraId="303835F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777C269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0.5204 </w:t>
            </w:r>
          </w:p>
        </w:tc>
        <w:tc>
          <w:tcPr>
            <w:tcW w:w="1085" w:type="dxa"/>
          </w:tcPr>
          <w:p w14:paraId="70E250F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0.5204 </w:t>
            </w:r>
          </w:p>
        </w:tc>
        <w:tc>
          <w:tcPr>
            <w:tcW w:w="1043" w:type="dxa"/>
          </w:tcPr>
          <w:p w14:paraId="3548FE3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2F91DDC8" w14:textId="77777777" w:rsidTr="00D555E6">
        <w:trPr>
          <w:gridAfter w:val="3"/>
          <w:wAfter w:w="3093" w:type="dxa"/>
          <w:trHeight w:val="300"/>
        </w:trPr>
        <w:tc>
          <w:tcPr>
            <w:tcW w:w="1771" w:type="dxa"/>
            <w:noWrap/>
            <w:hideMark/>
          </w:tcPr>
          <w:p w14:paraId="3E7C921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Shaanxi</w:t>
            </w:r>
          </w:p>
        </w:tc>
        <w:tc>
          <w:tcPr>
            <w:tcW w:w="947" w:type="dxa"/>
            <w:noWrap/>
            <w:hideMark/>
          </w:tcPr>
          <w:p w14:paraId="4BFDE65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0.1721 </w:t>
            </w:r>
          </w:p>
        </w:tc>
        <w:tc>
          <w:tcPr>
            <w:tcW w:w="982" w:type="dxa"/>
            <w:noWrap/>
            <w:hideMark/>
          </w:tcPr>
          <w:p w14:paraId="667B150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0.1776 </w:t>
            </w:r>
          </w:p>
        </w:tc>
        <w:tc>
          <w:tcPr>
            <w:tcW w:w="1044" w:type="dxa"/>
            <w:noWrap/>
            <w:hideMark/>
          </w:tcPr>
          <w:p w14:paraId="1AE1F9C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0.0055 </w:t>
            </w:r>
          </w:p>
        </w:tc>
        <w:tc>
          <w:tcPr>
            <w:tcW w:w="1106" w:type="dxa"/>
            <w:noWrap/>
            <w:hideMark/>
          </w:tcPr>
          <w:p w14:paraId="6A37C0B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0.0637 </w:t>
            </w:r>
          </w:p>
        </w:tc>
        <w:tc>
          <w:tcPr>
            <w:tcW w:w="981" w:type="dxa"/>
            <w:noWrap/>
            <w:hideMark/>
          </w:tcPr>
          <w:p w14:paraId="77E86D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0.0637 </w:t>
            </w:r>
          </w:p>
        </w:tc>
        <w:tc>
          <w:tcPr>
            <w:tcW w:w="1043" w:type="dxa"/>
            <w:noWrap/>
            <w:hideMark/>
          </w:tcPr>
          <w:p w14:paraId="2ABC514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15873C4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0.0710 </w:t>
            </w:r>
          </w:p>
        </w:tc>
        <w:tc>
          <w:tcPr>
            <w:tcW w:w="1085" w:type="dxa"/>
          </w:tcPr>
          <w:p w14:paraId="00214D9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0.0710 </w:t>
            </w:r>
          </w:p>
        </w:tc>
        <w:tc>
          <w:tcPr>
            <w:tcW w:w="1043" w:type="dxa"/>
          </w:tcPr>
          <w:p w14:paraId="18A93CE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4F0931B5" w14:textId="77777777" w:rsidTr="00D555E6">
        <w:trPr>
          <w:gridAfter w:val="3"/>
          <w:wAfter w:w="3093" w:type="dxa"/>
          <w:trHeight w:val="300"/>
        </w:trPr>
        <w:tc>
          <w:tcPr>
            <w:tcW w:w="1771" w:type="dxa"/>
            <w:noWrap/>
            <w:hideMark/>
          </w:tcPr>
          <w:p w14:paraId="09F6198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Gansu</w:t>
            </w:r>
          </w:p>
        </w:tc>
        <w:tc>
          <w:tcPr>
            <w:tcW w:w="947" w:type="dxa"/>
            <w:noWrap/>
            <w:hideMark/>
          </w:tcPr>
          <w:p w14:paraId="413E3439"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0.0064 </w:t>
            </w:r>
          </w:p>
        </w:tc>
        <w:tc>
          <w:tcPr>
            <w:tcW w:w="982" w:type="dxa"/>
            <w:noWrap/>
            <w:hideMark/>
          </w:tcPr>
          <w:p w14:paraId="0A6642E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0.0376 </w:t>
            </w:r>
          </w:p>
        </w:tc>
        <w:tc>
          <w:tcPr>
            <w:tcW w:w="1044" w:type="dxa"/>
            <w:noWrap/>
            <w:hideMark/>
          </w:tcPr>
          <w:p w14:paraId="10225E3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0.0313 </w:t>
            </w:r>
          </w:p>
        </w:tc>
        <w:tc>
          <w:tcPr>
            <w:tcW w:w="1106" w:type="dxa"/>
            <w:noWrap/>
            <w:hideMark/>
          </w:tcPr>
          <w:p w14:paraId="1185D9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56E2872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4B66C4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408654A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7C6992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0.0024 </w:t>
            </w:r>
          </w:p>
        </w:tc>
        <w:tc>
          <w:tcPr>
            <w:tcW w:w="1043" w:type="dxa"/>
          </w:tcPr>
          <w:p w14:paraId="791FABA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0.0024 </w:t>
            </w:r>
          </w:p>
        </w:tc>
      </w:tr>
      <w:tr w:rsidR="00807182" w:rsidRPr="00C93C5C" w14:paraId="21223900" w14:textId="77777777" w:rsidTr="00D555E6">
        <w:trPr>
          <w:gridAfter w:val="3"/>
          <w:wAfter w:w="3093" w:type="dxa"/>
          <w:trHeight w:val="300"/>
        </w:trPr>
        <w:tc>
          <w:tcPr>
            <w:tcW w:w="1771" w:type="dxa"/>
            <w:noWrap/>
            <w:hideMark/>
          </w:tcPr>
          <w:p w14:paraId="2EC4D95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Qinghai</w:t>
            </w:r>
          </w:p>
        </w:tc>
        <w:tc>
          <w:tcPr>
            <w:tcW w:w="947" w:type="dxa"/>
            <w:noWrap/>
            <w:hideMark/>
          </w:tcPr>
          <w:p w14:paraId="50D2268F"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291E1AE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02FA2F4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52F3EB0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728CC65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1DA1AAB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5E1EB6F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5B5D4FE8"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25CF6A0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079189C5" w14:textId="77777777" w:rsidTr="00D555E6">
        <w:trPr>
          <w:gridAfter w:val="3"/>
          <w:wAfter w:w="3093" w:type="dxa"/>
          <w:trHeight w:val="300"/>
        </w:trPr>
        <w:tc>
          <w:tcPr>
            <w:tcW w:w="1771" w:type="dxa"/>
            <w:noWrap/>
            <w:hideMark/>
          </w:tcPr>
          <w:p w14:paraId="38F174E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Ningxia</w:t>
            </w:r>
          </w:p>
        </w:tc>
        <w:tc>
          <w:tcPr>
            <w:tcW w:w="947" w:type="dxa"/>
            <w:noWrap/>
            <w:hideMark/>
          </w:tcPr>
          <w:p w14:paraId="221F0C8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2" w:type="dxa"/>
            <w:noWrap/>
            <w:hideMark/>
          </w:tcPr>
          <w:p w14:paraId="1C305084"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4" w:type="dxa"/>
            <w:noWrap/>
            <w:hideMark/>
          </w:tcPr>
          <w:p w14:paraId="048D97A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106" w:type="dxa"/>
            <w:noWrap/>
            <w:hideMark/>
          </w:tcPr>
          <w:p w14:paraId="46FF578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981" w:type="dxa"/>
            <w:noWrap/>
            <w:hideMark/>
          </w:tcPr>
          <w:p w14:paraId="4CCEA86B"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noWrap/>
            <w:hideMark/>
          </w:tcPr>
          <w:p w14:paraId="2F1FF5CD"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782586A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85" w:type="dxa"/>
          </w:tcPr>
          <w:p w14:paraId="52AB6B97"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c>
          <w:tcPr>
            <w:tcW w:w="1043" w:type="dxa"/>
          </w:tcPr>
          <w:p w14:paraId="154B5F3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r w:rsidR="00807182" w:rsidRPr="00C93C5C" w14:paraId="6C0D512A" w14:textId="77777777" w:rsidTr="00D555E6">
        <w:trPr>
          <w:gridAfter w:val="3"/>
          <w:wAfter w:w="3093" w:type="dxa"/>
          <w:trHeight w:val="300"/>
        </w:trPr>
        <w:tc>
          <w:tcPr>
            <w:tcW w:w="1771" w:type="dxa"/>
            <w:noWrap/>
            <w:hideMark/>
          </w:tcPr>
          <w:p w14:paraId="755EFF8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Xinjiang</w:t>
            </w:r>
          </w:p>
        </w:tc>
        <w:tc>
          <w:tcPr>
            <w:tcW w:w="947" w:type="dxa"/>
            <w:noWrap/>
            <w:hideMark/>
          </w:tcPr>
          <w:p w14:paraId="587E3B15"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0.4522 </w:t>
            </w:r>
          </w:p>
        </w:tc>
        <w:tc>
          <w:tcPr>
            <w:tcW w:w="982" w:type="dxa"/>
            <w:noWrap/>
            <w:hideMark/>
          </w:tcPr>
          <w:p w14:paraId="7DAD6852"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0.4622 </w:t>
            </w:r>
          </w:p>
        </w:tc>
        <w:tc>
          <w:tcPr>
            <w:tcW w:w="1044" w:type="dxa"/>
            <w:noWrap/>
            <w:hideMark/>
          </w:tcPr>
          <w:p w14:paraId="00880DE0"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0.0101 </w:t>
            </w:r>
          </w:p>
        </w:tc>
        <w:tc>
          <w:tcPr>
            <w:tcW w:w="1106" w:type="dxa"/>
            <w:noWrap/>
            <w:hideMark/>
          </w:tcPr>
          <w:p w14:paraId="7E88F60E"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0.4442 </w:t>
            </w:r>
          </w:p>
        </w:tc>
        <w:tc>
          <w:tcPr>
            <w:tcW w:w="981" w:type="dxa"/>
            <w:noWrap/>
            <w:hideMark/>
          </w:tcPr>
          <w:p w14:paraId="67547351"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0.4588 </w:t>
            </w:r>
          </w:p>
        </w:tc>
        <w:tc>
          <w:tcPr>
            <w:tcW w:w="1043" w:type="dxa"/>
            <w:noWrap/>
            <w:hideMark/>
          </w:tcPr>
          <w:p w14:paraId="2DD8D5F3"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0.0146 </w:t>
            </w:r>
          </w:p>
        </w:tc>
        <w:tc>
          <w:tcPr>
            <w:tcW w:w="1043" w:type="dxa"/>
          </w:tcPr>
          <w:p w14:paraId="729497DA"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0.5197 </w:t>
            </w:r>
          </w:p>
        </w:tc>
        <w:tc>
          <w:tcPr>
            <w:tcW w:w="1085" w:type="dxa"/>
          </w:tcPr>
          <w:p w14:paraId="49927876"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0.5197 </w:t>
            </w:r>
          </w:p>
        </w:tc>
        <w:tc>
          <w:tcPr>
            <w:tcW w:w="1043" w:type="dxa"/>
          </w:tcPr>
          <w:p w14:paraId="132420DC" w14:textId="77777777" w:rsidR="00C06809" w:rsidRPr="00C93C5C" w:rsidRDefault="00C06809" w:rsidP="00D555E6">
            <w:pPr>
              <w:spacing w:line="480" w:lineRule="auto"/>
              <w:rPr>
                <w:rFonts w:ascii="Palatino Linotype" w:hAnsi="Palatino Linotype" w:cs="Times New Roman"/>
              </w:rPr>
            </w:pPr>
            <w:r w:rsidRPr="00C93C5C">
              <w:rPr>
                <w:rFonts w:ascii="Palatino Linotype" w:hAnsi="Palatino Linotype" w:cs="Times New Roman"/>
              </w:rPr>
              <w:t xml:space="preserve">0.0000 </w:t>
            </w:r>
          </w:p>
        </w:tc>
      </w:tr>
    </w:tbl>
    <w:p w14:paraId="55EFAFC4" w14:textId="77777777" w:rsidR="00C06809" w:rsidRPr="00C93C5C" w:rsidRDefault="00C06809" w:rsidP="00C06809">
      <w:pPr>
        <w:rPr>
          <w:rFonts w:ascii="Palatino Linotype" w:hAnsi="Palatino Linotype"/>
        </w:rPr>
      </w:pPr>
    </w:p>
    <w:p w14:paraId="6736E79D" w14:textId="77777777" w:rsidR="00C06809" w:rsidRPr="00C93C5C" w:rsidRDefault="00C06809" w:rsidP="00C06809">
      <w:pPr>
        <w:rPr>
          <w:rFonts w:ascii="Palatino Linotype" w:hAnsi="Palatino Linotype"/>
        </w:rPr>
      </w:pPr>
    </w:p>
    <w:p w14:paraId="40606414" w14:textId="77777777" w:rsidR="00C06809" w:rsidRPr="00C93C5C" w:rsidRDefault="00C06809" w:rsidP="00C06809">
      <w:pPr>
        <w:rPr>
          <w:rFonts w:ascii="Palatino Linotype" w:hAnsi="Palatino Linotype"/>
        </w:rPr>
      </w:pPr>
    </w:p>
    <w:p w14:paraId="4CEC1846" w14:textId="77777777" w:rsidR="00C06809" w:rsidRPr="00C93C5C" w:rsidRDefault="00C06809" w:rsidP="00C06809">
      <w:pPr>
        <w:rPr>
          <w:rFonts w:ascii="Palatino Linotype" w:hAnsi="Palatino Linotype"/>
        </w:rPr>
      </w:pPr>
    </w:p>
    <w:p w14:paraId="186C1A70" w14:textId="77777777" w:rsidR="00C06809" w:rsidRPr="00C93C5C" w:rsidRDefault="00C06809" w:rsidP="00C06809">
      <w:pPr>
        <w:rPr>
          <w:rFonts w:ascii="Palatino Linotype" w:hAnsi="Palatino Linotype"/>
        </w:rPr>
      </w:pPr>
    </w:p>
    <w:p w14:paraId="063EE879" w14:textId="77777777" w:rsidR="00C06809" w:rsidRPr="00C93C5C" w:rsidRDefault="00C06809" w:rsidP="00C06809">
      <w:pPr>
        <w:rPr>
          <w:rFonts w:ascii="Palatino Linotype" w:hAnsi="Palatino Linotype"/>
        </w:rPr>
      </w:pPr>
    </w:p>
    <w:p w14:paraId="36691CC2" w14:textId="77777777" w:rsidR="00C06809" w:rsidRPr="00C93C5C" w:rsidRDefault="00C06809" w:rsidP="00C06809">
      <w:pPr>
        <w:rPr>
          <w:rFonts w:ascii="Palatino Linotype" w:hAnsi="Palatino Linotype"/>
        </w:rPr>
      </w:pPr>
    </w:p>
    <w:p w14:paraId="3BA0B4B3" w14:textId="77777777" w:rsidR="00807182" w:rsidRPr="00C93C5C" w:rsidRDefault="00807182" w:rsidP="00C06809">
      <w:pPr>
        <w:rPr>
          <w:rFonts w:ascii="Palatino Linotype" w:hAnsi="Palatino Linotype"/>
        </w:rPr>
      </w:pPr>
    </w:p>
    <w:p w14:paraId="1F4107CD" w14:textId="77777777" w:rsidR="00807182" w:rsidRPr="00C93C5C" w:rsidRDefault="00807182" w:rsidP="00C06809">
      <w:pPr>
        <w:rPr>
          <w:rFonts w:ascii="Palatino Linotype" w:hAnsi="Palatino Linotype"/>
        </w:rPr>
      </w:pPr>
    </w:p>
    <w:p w14:paraId="35B8A469" w14:textId="37771281" w:rsidR="00807182" w:rsidRPr="00C93C5C" w:rsidRDefault="00807182" w:rsidP="00C06809">
      <w:pPr>
        <w:rPr>
          <w:rFonts w:ascii="Palatino Linotype" w:hAnsi="Palatino Linotype"/>
        </w:rPr>
      </w:pPr>
    </w:p>
    <w:p w14:paraId="6E0DBB8C" w14:textId="77777777" w:rsidR="00807182" w:rsidRPr="00C93C5C" w:rsidRDefault="00807182" w:rsidP="00C06809">
      <w:pPr>
        <w:rPr>
          <w:rFonts w:ascii="Palatino Linotype" w:hAnsi="Palatino Linotype"/>
        </w:rPr>
      </w:pPr>
    </w:p>
    <w:p w14:paraId="1FE0E99D" w14:textId="77777777" w:rsidR="00807182" w:rsidRPr="00C93C5C" w:rsidRDefault="00807182" w:rsidP="00C06809">
      <w:pPr>
        <w:rPr>
          <w:rFonts w:ascii="Palatino Linotype" w:hAnsi="Palatino Linotype"/>
        </w:rPr>
      </w:pPr>
    </w:p>
    <w:p w14:paraId="126EFA57" w14:textId="77777777" w:rsidR="00807182" w:rsidRPr="00C93C5C" w:rsidRDefault="00807182" w:rsidP="00C06809">
      <w:pPr>
        <w:rPr>
          <w:rFonts w:ascii="Palatino Linotype" w:hAnsi="Palatino Linotype"/>
        </w:rPr>
      </w:pPr>
    </w:p>
    <w:p w14:paraId="07881768" w14:textId="77777777" w:rsidR="00807182" w:rsidRPr="00C93C5C" w:rsidRDefault="00807182" w:rsidP="00C06809">
      <w:pPr>
        <w:rPr>
          <w:rFonts w:ascii="Palatino Linotype" w:hAnsi="Palatino Linotype"/>
        </w:rPr>
      </w:pPr>
    </w:p>
    <w:p w14:paraId="79811E28" w14:textId="77777777" w:rsidR="00C06809" w:rsidRPr="00C93C5C" w:rsidRDefault="00C06809" w:rsidP="00C06809">
      <w:pPr>
        <w:spacing w:line="480" w:lineRule="auto"/>
        <w:jc w:val="center"/>
        <w:rPr>
          <w:rFonts w:ascii="Palatino Linotype" w:hAnsi="Palatino Linotype"/>
        </w:rPr>
      </w:pPr>
      <w:r w:rsidRPr="00C93C5C">
        <w:rPr>
          <w:rFonts w:ascii="Palatino Linotype" w:hAnsi="Palatino Linotype"/>
        </w:rPr>
        <w:t>Table A.3 Various types of energy and CO2 emission conversion</w:t>
      </w:r>
    </w:p>
    <w:tbl>
      <w:tblPr>
        <w:tblW w:w="0" w:type="auto"/>
        <w:jc w:val="center"/>
        <w:tblBorders>
          <w:top w:val="single" w:sz="12" w:space="0" w:color="auto"/>
          <w:bottom w:val="single" w:sz="12" w:space="0" w:color="auto"/>
        </w:tblBorders>
        <w:tblLook w:val="04A0" w:firstRow="1" w:lastRow="0" w:firstColumn="1" w:lastColumn="0" w:noHBand="0" w:noVBand="1"/>
      </w:tblPr>
      <w:tblGrid>
        <w:gridCol w:w="2489"/>
        <w:gridCol w:w="1134"/>
        <w:gridCol w:w="1425"/>
        <w:gridCol w:w="1276"/>
        <w:gridCol w:w="1483"/>
        <w:gridCol w:w="1309"/>
      </w:tblGrid>
      <w:tr w:rsidR="00C06809" w:rsidRPr="00C93C5C" w14:paraId="284EDB0E" w14:textId="77777777" w:rsidTr="00D555E6">
        <w:trPr>
          <w:jc w:val="center"/>
        </w:trPr>
        <w:tc>
          <w:tcPr>
            <w:tcW w:w="2489" w:type="dxa"/>
            <w:tcBorders>
              <w:top w:val="single" w:sz="8" w:space="0" w:color="auto"/>
              <w:bottom w:val="single" w:sz="6" w:space="0" w:color="auto"/>
            </w:tcBorders>
            <w:shd w:val="clear" w:color="auto" w:fill="auto"/>
          </w:tcPr>
          <w:p w14:paraId="696EE302"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Energy</w:t>
            </w:r>
          </w:p>
        </w:tc>
        <w:tc>
          <w:tcPr>
            <w:tcW w:w="1134" w:type="dxa"/>
            <w:tcBorders>
              <w:top w:val="single" w:sz="8" w:space="0" w:color="auto"/>
              <w:bottom w:val="single" w:sz="6" w:space="0" w:color="auto"/>
            </w:tcBorders>
            <w:shd w:val="clear" w:color="auto" w:fill="auto"/>
          </w:tcPr>
          <w:p w14:paraId="5E07B4F1"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Net calorific value (KJ/KG)</w:t>
            </w:r>
          </w:p>
        </w:tc>
        <w:tc>
          <w:tcPr>
            <w:tcW w:w="1420" w:type="dxa"/>
            <w:tcBorders>
              <w:top w:val="single" w:sz="8" w:space="0" w:color="auto"/>
              <w:bottom w:val="single" w:sz="6" w:space="0" w:color="auto"/>
            </w:tcBorders>
            <w:shd w:val="clear" w:color="auto" w:fill="auto"/>
          </w:tcPr>
          <w:p w14:paraId="68B56CFF"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Carbon emission factor (KG/106KJ)</w:t>
            </w:r>
          </w:p>
        </w:tc>
        <w:tc>
          <w:tcPr>
            <w:tcW w:w="1276" w:type="dxa"/>
            <w:tcBorders>
              <w:top w:val="single" w:sz="8" w:space="0" w:color="auto"/>
              <w:bottom w:val="single" w:sz="6" w:space="0" w:color="auto"/>
            </w:tcBorders>
            <w:shd w:val="clear" w:color="auto" w:fill="auto"/>
          </w:tcPr>
          <w:p w14:paraId="13235E9D"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Carbon oxidation factor</w:t>
            </w:r>
          </w:p>
        </w:tc>
        <w:tc>
          <w:tcPr>
            <w:tcW w:w="1483" w:type="dxa"/>
            <w:tcBorders>
              <w:top w:val="single" w:sz="8" w:space="0" w:color="auto"/>
              <w:bottom w:val="single" w:sz="6" w:space="0" w:color="auto"/>
            </w:tcBorders>
            <w:shd w:val="clear" w:color="auto" w:fill="auto"/>
          </w:tcPr>
          <w:p w14:paraId="4EF156B2"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Conversion factor</w:t>
            </w:r>
          </w:p>
        </w:tc>
        <w:tc>
          <w:tcPr>
            <w:tcW w:w="1309" w:type="dxa"/>
            <w:tcBorders>
              <w:top w:val="single" w:sz="8" w:space="0" w:color="auto"/>
              <w:bottom w:val="single" w:sz="6" w:space="0" w:color="auto"/>
            </w:tcBorders>
            <w:shd w:val="clear" w:color="auto" w:fill="auto"/>
          </w:tcPr>
          <w:p w14:paraId="1B97C43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CO2 emissions  (KG)</w:t>
            </w:r>
          </w:p>
        </w:tc>
      </w:tr>
      <w:tr w:rsidR="00C06809" w:rsidRPr="00C93C5C" w14:paraId="64AF9A5C" w14:textId="77777777" w:rsidTr="00D555E6">
        <w:trPr>
          <w:jc w:val="center"/>
        </w:trPr>
        <w:tc>
          <w:tcPr>
            <w:tcW w:w="2489" w:type="dxa"/>
            <w:tcBorders>
              <w:top w:val="single" w:sz="6" w:space="0" w:color="auto"/>
            </w:tcBorders>
            <w:shd w:val="clear" w:color="auto" w:fill="auto"/>
          </w:tcPr>
          <w:p w14:paraId="74366B9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Coal (1KG)</w:t>
            </w:r>
          </w:p>
        </w:tc>
        <w:tc>
          <w:tcPr>
            <w:tcW w:w="1134" w:type="dxa"/>
            <w:tcBorders>
              <w:top w:val="single" w:sz="6" w:space="0" w:color="auto"/>
            </w:tcBorders>
            <w:shd w:val="clear" w:color="auto" w:fill="auto"/>
          </w:tcPr>
          <w:p w14:paraId="66CA994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20,908</w:t>
            </w:r>
          </w:p>
        </w:tc>
        <w:tc>
          <w:tcPr>
            <w:tcW w:w="1420" w:type="dxa"/>
            <w:tcBorders>
              <w:top w:val="single" w:sz="6" w:space="0" w:color="auto"/>
            </w:tcBorders>
            <w:shd w:val="clear" w:color="auto" w:fill="auto"/>
          </w:tcPr>
          <w:p w14:paraId="0568458B"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25.8</w:t>
            </w:r>
          </w:p>
        </w:tc>
        <w:tc>
          <w:tcPr>
            <w:tcW w:w="1276" w:type="dxa"/>
            <w:tcBorders>
              <w:top w:val="single" w:sz="6" w:space="0" w:color="auto"/>
            </w:tcBorders>
            <w:shd w:val="clear" w:color="auto" w:fill="auto"/>
          </w:tcPr>
          <w:p w14:paraId="0C4090CF"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0.910</w:t>
            </w:r>
          </w:p>
        </w:tc>
        <w:tc>
          <w:tcPr>
            <w:tcW w:w="1483" w:type="dxa"/>
            <w:tcBorders>
              <w:top w:val="single" w:sz="6" w:space="0" w:color="auto"/>
            </w:tcBorders>
            <w:shd w:val="clear" w:color="auto" w:fill="auto"/>
          </w:tcPr>
          <w:p w14:paraId="2400083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tcBorders>
              <w:top w:val="single" w:sz="6" w:space="0" w:color="auto"/>
            </w:tcBorders>
            <w:shd w:val="clear" w:color="auto" w:fill="auto"/>
          </w:tcPr>
          <w:p w14:paraId="3048674C"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1.800</w:t>
            </w:r>
          </w:p>
        </w:tc>
      </w:tr>
      <w:tr w:rsidR="00C06809" w:rsidRPr="00C93C5C" w14:paraId="56517E4C" w14:textId="77777777" w:rsidTr="00D555E6">
        <w:trPr>
          <w:jc w:val="center"/>
        </w:trPr>
        <w:tc>
          <w:tcPr>
            <w:tcW w:w="2489" w:type="dxa"/>
            <w:shd w:val="clear" w:color="auto" w:fill="auto"/>
          </w:tcPr>
          <w:p w14:paraId="3FC1ADC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Coke (1KG)</w:t>
            </w:r>
          </w:p>
        </w:tc>
        <w:tc>
          <w:tcPr>
            <w:tcW w:w="1134" w:type="dxa"/>
            <w:shd w:val="clear" w:color="auto" w:fill="auto"/>
          </w:tcPr>
          <w:p w14:paraId="0433F2B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28,435</w:t>
            </w:r>
          </w:p>
        </w:tc>
        <w:tc>
          <w:tcPr>
            <w:tcW w:w="1420" w:type="dxa"/>
            <w:shd w:val="clear" w:color="auto" w:fill="auto"/>
          </w:tcPr>
          <w:p w14:paraId="57F377B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29.2</w:t>
            </w:r>
          </w:p>
        </w:tc>
        <w:tc>
          <w:tcPr>
            <w:tcW w:w="1276" w:type="dxa"/>
            <w:shd w:val="clear" w:color="auto" w:fill="auto"/>
          </w:tcPr>
          <w:p w14:paraId="3244F037"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0.928</w:t>
            </w:r>
          </w:p>
        </w:tc>
        <w:tc>
          <w:tcPr>
            <w:tcW w:w="1483" w:type="dxa"/>
            <w:shd w:val="clear" w:color="auto" w:fill="auto"/>
          </w:tcPr>
          <w:p w14:paraId="19C03910"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shd w:val="clear" w:color="auto" w:fill="auto"/>
          </w:tcPr>
          <w:p w14:paraId="7E59CE6F"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2.285</w:t>
            </w:r>
          </w:p>
        </w:tc>
      </w:tr>
      <w:tr w:rsidR="00C06809" w:rsidRPr="00C93C5C" w14:paraId="0C540CC4" w14:textId="77777777" w:rsidTr="00D555E6">
        <w:trPr>
          <w:jc w:val="center"/>
        </w:trPr>
        <w:tc>
          <w:tcPr>
            <w:tcW w:w="2489" w:type="dxa"/>
            <w:shd w:val="clear" w:color="auto" w:fill="auto"/>
          </w:tcPr>
          <w:p w14:paraId="0F66FAC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Crude oil (1kg)</w:t>
            </w:r>
          </w:p>
        </w:tc>
        <w:tc>
          <w:tcPr>
            <w:tcW w:w="1134" w:type="dxa"/>
            <w:shd w:val="clear" w:color="auto" w:fill="auto"/>
          </w:tcPr>
          <w:p w14:paraId="7CAEB37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41,816</w:t>
            </w:r>
          </w:p>
        </w:tc>
        <w:tc>
          <w:tcPr>
            <w:tcW w:w="1420" w:type="dxa"/>
            <w:shd w:val="clear" w:color="auto" w:fill="auto"/>
          </w:tcPr>
          <w:p w14:paraId="55272DD9"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20.0</w:t>
            </w:r>
          </w:p>
        </w:tc>
        <w:tc>
          <w:tcPr>
            <w:tcW w:w="1276" w:type="dxa"/>
            <w:shd w:val="clear" w:color="auto" w:fill="auto"/>
          </w:tcPr>
          <w:p w14:paraId="5B16CD66"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0.979</w:t>
            </w:r>
          </w:p>
        </w:tc>
        <w:tc>
          <w:tcPr>
            <w:tcW w:w="1483" w:type="dxa"/>
            <w:shd w:val="clear" w:color="auto" w:fill="auto"/>
          </w:tcPr>
          <w:p w14:paraId="14D2ADA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shd w:val="clear" w:color="auto" w:fill="auto"/>
          </w:tcPr>
          <w:p w14:paraId="715CB336"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3.002</w:t>
            </w:r>
          </w:p>
        </w:tc>
      </w:tr>
      <w:tr w:rsidR="00C06809" w:rsidRPr="00C93C5C" w14:paraId="3397B82A" w14:textId="77777777" w:rsidTr="00D555E6">
        <w:trPr>
          <w:jc w:val="center"/>
        </w:trPr>
        <w:tc>
          <w:tcPr>
            <w:tcW w:w="2489" w:type="dxa"/>
            <w:shd w:val="clear" w:color="auto" w:fill="auto"/>
          </w:tcPr>
          <w:p w14:paraId="0F7A6F22"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Gasoline (1kg)</w:t>
            </w:r>
          </w:p>
        </w:tc>
        <w:tc>
          <w:tcPr>
            <w:tcW w:w="1134" w:type="dxa"/>
            <w:shd w:val="clear" w:color="auto" w:fill="auto"/>
          </w:tcPr>
          <w:p w14:paraId="67061A1B"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43,070</w:t>
            </w:r>
          </w:p>
        </w:tc>
        <w:tc>
          <w:tcPr>
            <w:tcW w:w="1420" w:type="dxa"/>
            <w:shd w:val="clear" w:color="auto" w:fill="auto"/>
          </w:tcPr>
          <w:p w14:paraId="702464D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18.9</w:t>
            </w:r>
          </w:p>
        </w:tc>
        <w:tc>
          <w:tcPr>
            <w:tcW w:w="1276" w:type="dxa"/>
            <w:shd w:val="clear" w:color="auto" w:fill="auto"/>
          </w:tcPr>
          <w:p w14:paraId="3F3D3637"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0.980</w:t>
            </w:r>
          </w:p>
        </w:tc>
        <w:tc>
          <w:tcPr>
            <w:tcW w:w="1483" w:type="dxa"/>
            <w:shd w:val="clear" w:color="auto" w:fill="auto"/>
          </w:tcPr>
          <w:p w14:paraId="2A55B8F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shd w:val="clear" w:color="auto" w:fill="auto"/>
          </w:tcPr>
          <w:p w14:paraId="35A5C58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2.956</w:t>
            </w:r>
          </w:p>
        </w:tc>
      </w:tr>
      <w:tr w:rsidR="00C06809" w:rsidRPr="00C93C5C" w14:paraId="0F82582F" w14:textId="77777777" w:rsidTr="00D555E6">
        <w:trPr>
          <w:jc w:val="center"/>
        </w:trPr>
        <w:tc>
          <w:tcPr>
            <w:tcW w:w="2489" w:type="dxa"/>
            <w:shd w:val="clear" w:color="auto" w:fill="auto"/>
          </w:tcPr>
          <w:p w14:paraId="5E810137"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Kerosene (1kg)</w:t>
            </w:r>
          </w:p>
        </w:tc>
        <w:tc>
          <w:tcPr>
            <w:tcW w:w="1134" w:type="dxa"/>
            <w:shd w:val="clear" w:color="auto" w:fill="auto"/>
          </w:tcPr>
          <w:p w14:paraId="161892A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43,070</w:t>
            </w:r>
          </w:p>
        </w:tc>
        <w:tc>
          <w:tcPr>
            <w:tcW w:w="1420" w:type="dxa"/>
            <w:shd w:val="clear" w:color="auto" w:fill="auto"/>
          </w:tcPr>
          <w:p w14:paraId="47BE7A7D"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19.6</w:t>
            </w:r>
          </w:p>
        </w:tc>
        <w:tc>
          <w:tcPr>
            <w:tcW w:w="1276" w:type="dxa"/>
            <w:shd w:val="clear" w:color="auto" w:fill="auto"/>
          </w:tcPr>
          <w:p w14:paraId="716DF03D"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0.986</w:t>
            </w:r>
          </w:p>
        </w:tc>
        <w:tc>
          <w:tcPr>
            <w:tcW w:w="1483" w:type="dxa"/>
            <w:shd w:val="clear" w:color="auto" w:fill="auto"/>
          </w:tcPr>
          <w:p w14:paraId="21A6446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shd w:val="clear" w:color="auto" w:fill="auto"/>
          </w:tcPr>
          <w:p w14:paraId="029B0102"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3.052</w:t>
            </w:r>
          </w:p>
        </w:tc>
      </w:tr>
      <w:tr w:rsidR="00C06809" w:rsidRPr="00C93C5C" w14:paraId="75ECD919" w14:textId="77777777" w:rsidTr="00D555E6">
        <w:trPr>
          <w:jc w:val="center"/>
        </w:trPr>
        <w:tc>
          <w:tcPr>
            <w:tcW w:w="2489" w:type="dxa"/>
            <w:shd w:val="clear" w:color="auto" w:fill="auto"/>
          </w:tcPr>
          <w:p w14:paraId="167DCE3C"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Diesel oil (1kg)</w:t>
            </w:r>
          </w:p>
        </w:tc>
        <w:tc>
          <w:tcPr>
            <w:tcW w:w="1134" w:type="dxa"/>
            <w:shd w:val="clear" w:color="auto" w:fill="auto"/>
          </w:tcPr>
          <w:p w14:paraId="735D7F07"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43,070</w:t>
            </w:r>
          </w:p>
        </w:tc>
        <w:tc>
          <w:tcPr>
            <w:tcW w:w="1420" w:type="dxa"/>
            <w:shd w:val="clear" w:color="auto" w:fill="auto"/>
          </w:tcPr>
          <w:p w14:paraId="64DF285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20.2</w:t>
            </w:r>
          </w:p>
        </w:tc>
        <w:tc>
          <w:tcPr>
            <w:tcW w:w="1276" w:type="dxa"/>
            <w:shd w:val="clear" w:color="auto" w:fill="auto"/>
          </w:tcPr>
          <w:p w14:paraId="601AF0DC"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0.982</w:t>
            </w:r>
          </w:p>
        </w:tc>
        <w:tc>
          <w:tcPr>
            <w:tcW w:w="1483" w:type="dxa"/>
            <w:shd w:val="clear" w:color="auto" w:fill="auto"/>
          </w:tcPr>
          <w:p w14:paraId="049719AB"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shd w:val="clear" w:color="auto" w:fill="auto"/>
          </w:tcPr>
          <w:p w14:paraId="33C05E42"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3.102</w:t>
            </w:r>
          </w:p>
        </w:tc>
      </w:tr>
      <w:tr w:rsidR="00C06809" w:rsidRPr="00C93C5C" w14:paraId="4B1A514A" w14:textId="77777777" w:rsidTr="00D555E6">
        <w:trPr>
          <w:jc w:val="center"/>
        </w:trPr>
        <w:tc>
          <w:tcPr>
            <w:tcW w:w="2489" w:type="dxa"/>
            <w:shd w:val="clear" w:color="auto" w:fill="auto"/>
          </w:tcPr>
          <w:p w14:paraId="1A518D1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Fuel oil (1kg)</w:t>
            </w:r>
          </w:p>
        </w:tc>
        <w:tc>
          <w:tcPr>
            <w:tcW w:w="1134" w:type="dxa"/>
            <w:shd w:val="clear" w:color="auto" w:fill="auto"/>
          </w:tcPr>
          <w:p w14:paraId="459E92A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41,816</w:t>
            </w:r>
          </w:p>
        </w:tc>
        <w:tc>
          <w:tcPr>
            <w:tcW w:w="1420" w:type="dxa"/>
            <w:shd w:val="clear" w:color="auto" w:fill="auto"/>
          </w:tcPr>
          <w:p w14:paraId="6F6E098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21.1</w:t>
            </w:r>
          </w:p>
        </w:tc>
        <w:tc>
          <w:tcPr>
            <w:tcW w:w="1276" w:type="dxa"/>
            <w:shd w:val="clear" w:color="auto" w:fill="auto"/>
          </w:tcPr>
          <w:p w14:paraId="6B717F7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0.985</w:t>
            </w:r>
          </w:p>
        </w:tc>
        <w:tc>
          <w:tcPr>
            <w:tcW w:w="1483" w:type="dxa"/>
            <w:shd w:val="clear" w:color="auto" w:fill="auto"/>
          </w:tcPr>
          <w:p w14:paraId="7C334A2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shd w:val="clear" w:color="auto" w:fill="auto"/>
          </w:tcPr>
          <w:p w14:paraId="56B078E2"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3.187</w:t>
            </w:r>
          </w:p>
        </w:tc>
      </w:tr>
      <w:tr w:rsidR="00C06809" w:rsidRPr="00C93C5C" w14:paraId="7A5E43CA" w14:textId="77777777" w:rsidTr="00D555E6">
        <w:trPr>
          <w:jc w:val="center"/>
        </w:trPr>
        <w:tc>
          <w:tcPr>
            <w:tcW w:w="2489" w:type="dxa"/>
            <w:shd w:val="clear" w:color="auto" w:fill="auto"/>
          </w:tcPr>
          <w:p w14:paraId="4BAD5FE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lastRenderedPageBreak/>
              <w:t>Natural gas (1m3)</w:t>
            </w:r>
          </w:p>
        </w:tc>
        <w:tc>
          <w:tcPr>
            <w:tcW w:w="1134" w:type="dxa"/>
            <w:shd w:val="clear" w:color="auto" w:fill="auto"/>
          </w:tcPr>
          <w:p w14:paraId="5544B021"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38,931</w:t>
            </w:r>
          </w:p>
        </w:tc>
        <w:tc>
          <w:tcPr>
            <w:tcW w:w="1420" w:type="dxa"/>
            <w:shd w:val="clear" w:color="auto" w:fill="auto"/>
          </w:tcPr>
          <w:p w14:paraId="4725B6F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15.3</w:t>
            </w:r>
          </w:p>
        </w:tc>
        <w:tc>
          <w:tcPr>
            <w:tcW w:w="1276" w:type="dxa"/>
            <w:shd w:val="clear" w:color="auto" w:fill="auto"/>
          </w:tcPr>
          <w:p w14:paraId="0CE8AE19"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0.990</w:t>
            </w:r>
          </w:p>
        </w:tc>
        <w:tc>
          <w:tcPr>
            <w:tcW w:w="1483" w:type="dxa"/>
            <w:shd w:val="clear" w:color="auto" w:fill="auto"/>
          </w:tcPr>
          <w:p w14:paraId="556BA76F"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shd w:val="clear" w:color="auto" w:fill="auto"/>
          </w:tcPr>
          <w:p w14:paraId="1E032990"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2.162</w:t>
            </w:r>
          </w:p>
        </w:tc>
      </w:tr>
      <w:tr w:rsidR="00C06809" w:rsidRPr="00C93C5C" w14:paraId="7EAED246" w14:textId="77777777" w:rsidTr="00D555E6">
        <w:trPr>
          <w:jc w:val="center"/>
        </w:trPr>
        <w:tc>
          <w:tcPr>
            <w:tcW w:w="2489" w:type="dxa"/>
            <w:tcBorders>
              <w:bottom w:val="single" w:sz="8" w:space="0" w:color="auto"/>
            </w:tcBorders>
            <w:shd w:val="clear" w:color="auto" w:fill="auto"/>
          </w:tcPr>
          <w:p w14:paraId="0D5B8B5B"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Liquefied petroleum gas (1kg)</w:t>
            </w:r>
          </w:p>
        </w:tc>
        <w:tc>
          <w:tcPr>
            <w:tcW w:w="1134" w:type="dxa"/>
            <w:tcBorders>
              <w:bottom w:val="single" w:sz="8" w:space="0" w:color="auto"/>
            </w:tcBorders>
            <w:shd w:val="clear" w:color="auto" w:fill="auto"/>
          </w:tcPr>
          <w:p w14:paraId="0BFDD5FD"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50,179</w:t>
            </w:r>
          </w:p>
        </w:tc>
        <w:tc>
          <w:tcPr>
            <w:tcW w:w="1420" w:type="dxa"/>
            <w:tcBorders>
              <w:bottom w:val="single" w:sz="8" w:space="0" w:color="auto"/>
            </w:tcBorders>
            <w:shd w:val="clear" w:color="auto" w:fill="auto"/>
          </w:tcPr>
          <w:p w14:paraId="2406F9AB"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17.2</w:t>
            </w:r>
          </w:p>
        </w:tc>
        <w:tc>
          <w:tcPr>
            <w:tcW w:w="1276" w:type="dxa"/>
            <w:tcBorders>
              <w:bottom w:val="single" w:sz="8" w:space="0" w:color="auto"/>
            </w:tcBorders>
            <w:shd w:val="clear" w:color="auto" w:fill="auto"/>
          </w:tcPr>
          <w:p w14:paraId="3AA4D5C9"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0.980</w:t>
            </w:r>
          </w:p>
        </w:tc>
        <w:tc>
          <w:tcPr>
            <w:tcW w:w="1483" w:type="dxa"/>
            <w:tcBorders>
              <w:bottom w:val="single" w:sz="8" w:space="0" w:color="auto"/>
            </w:tcBorders>
            <w:shd w:val="clear" w:color="auto" w:fill="auto"/>
          </w:tcPr>
          <w:p w14:paraId="60AA507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44/12</w:t>
            </w:r>
          </w:p>
        </w:tc>
        <w:tc>
          <w:tcPr>
            <w:tcW w:w="1309" w:type="dxa"/>
            <w:tcBorders>
              <w:bottom w:val="single" w:sz="8" w:space="0" w:color="auto"/>
            </w:tcBorders>
            <w:shd w:val="clear" w:color="auto" w:fill="auto"/>
          </w:tcPr>
          <w:p w14:paraId="00DECEC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3.101</w:t>
            </w:r>
          </w:p>
        </w:tc>
      </w:tr>
    </w:tbl>
    <w:p w14:paraId="13C5B38E" w14:textId="77777777" w:rsidR="00C06809" w:rsidRPr="00C93C5C" w:rsidRDefault="00C06809" w:rsidP="00C06809">
      <w:pPr>
        <w:rPr>
          <w:rFonts w:ascii="Palatino Linotype" w:hAnsi="Palatino Linotype"/>
        </w:rPr>
      </w:pPr>
    </w:p>
    <w:p w14:paraId="228611A6" w14:textId="77777777" w:rsidR="00C06809" w:rsidRPr="00C93C5C" w:rsidRDefault="00C06809" w:rsidP="00C06809">
      <w:pPr>
        <w:rPr>
          <w:rFonts w:ascii="Palatino Linotype" w:hAnsi="Palatino Linotype"/>
        </w:rPr>
      </w:pPr>
    </w:p>
    <w:p w14:paraId="0C5FD697" w14:textId="77777777" w:rsidR="00C06809" w:rsidRPr="00C93C5C" w:rsidRDefault="00C06809" w:rsidP="00C06809">
      <w:pPr>
        <w:rPr>
          <w:rFonts w:ascii="Palatino Linotype" w:hAnsi="Palatino Linotype"/>
        </w:rPr>
      </w:pPr>
    </w:p>
    <w:p w14:paraId="53B804B2" w14:textId="77777777" w:rsidR="00C06809" w:rsidRPr="00C93C5C" w:rsidRDefault="00C06809" w:rsidP="00C06809">
      <w:pPr>
        <w:spacing w:line="480" w:lineRule="auto"/>
        <w:jc w:val="center"/>
        <w:rPr>
          <w:rFonts w:ascii="Palatino Linotype" w:hAnsi="Palatino Linotype"/>
        </w:rPr>
      </w:pPr>
    </w:p>
    <w:p w14:paraId="5598F016" w14:textId="77777777" w:rsidR="00C06809" w:rsidRPr="00C93C5C" w:rsidRDefault="00C06809" w:rsidP="00C06809">
      <w:pPr>
        <w:spacing w:line="480" w:lineRule="auto"/>
        <w:jc w:val="center"/>
        <w:rPr>
          <w:rFonts w:ascii="Palatino Linotype" w:hAnsi="Palatino Linotype"/>
        </w:rPr>
      </w:pPr>
    </w:p>
    <w:p w14:paraId="673F6A82" w14:textId="77777777" w:rsidR="00C06809" w:rsidRPr="00C93C5C" w:rsidRDefault="00C06809" w:rsidP="00C06809">
      <w:pPr>
        <w:spacing w:line="480" w:lineRule="auto"/>
        <w:jc w:val="center"/>
        <w:rPr>
          <w:rFonts w:ascii="Palatino Linotype" w:hAnsi="Palatino Linotype"/>
        </w:rPr>
      </w:pPr>
    </w:p>
    <w:p w14:paraId="06E5FA5C" w14:textId="77777777" w:rsidR="00C06809" w:rsidRPr="00C93C5C" w:rsidRDefault="00C06809" w:rsidP="00C06809">
      <w:pPr>
        <w:spacing w:line="480" w:lineRule="auto"/>
        <w:jc w:val="center"/>
        <w:rPr>
          <w:rFonts w:ascii="Palatino Linotype" w:hAnsi="Palatino Linotype"/>
        </w:rPr>
      </w:pPr>
    </w:p>
    <w:p w14:paraId="3FC25BEF" w14:textId="77777777" w:rsidR="00C06809" w:rsidRPr="00C93C5C" w:rsidRDefault="00C06809" w:rsidP="00C06809">
      <w:pPr>
        <w:spacing w:line="480" w:lineRule="auto"/>
        <w:jc w:val="center"/>
        <w:rPr>
          <w:rFonts w:ascii="Palatino Linotype" w:hAnsi="Palatino Linotype"/>
        </w:rPr>
      </w:pPr>
    </w:p>
    <w:p w14:paraId="1E4DC8BA" w14:textId="77777777" w:rsidR="00C06809" w:rsidRPr="00C93C5C" w:rsidRDefault="00C06809" w:rsidP="00C06809">
      <w:pPr>
        <w:spacing w:line="480" w:lineRule="auto"/>
        <w:jc w:val="center"/>
        <w:rPr>
          <w:rFonts w:ascii="Palatino Linotype" w:hAnsi="Palatino Linotype"/>
        </w:rPr>
      </w:pPr>
    </w:p>
    <w:p w14:paraId="291A4670" w14:textId="77777777" w:rsidR="00C06809" w:rsidRPr="00C93C5C" w:rsidRDefault="00C06809" w:rsidP="00C06809">
      <w:pPr>
        <w:spacing w:line="480" w:lineRule="auto"/>
        <w:jc w:val="center"/>
        <w:rPr>
          <w:rFonts w:ascii="Palatino Linotype" w:hAnsi="Palatino Linotype"/>
        </w:rPr>
      </w:pPr>
    </w:p>
    <w:p w14:paraId="700CF95F" w14:textId="77777777" w:rsidR="00C06809" w:rsidRPr="00C93C5C" w:rsidRDefault="00C06809" w:rsidP="00C06809">
      <w:pPr>
        <w:spacing w:line="480" w:lineRule="auto"/>
        <w:jc w:val="center"/>
        <w:rPr>
          <w:rFonts w:ascii="Palatino Linotype" w:hAnsi="Palatino Linotype"/>
        </w:rPr>
      </w:pPr>
    </w:p>
    <w:p w14:paraId="33831774" w14:textId="77777777" w:rsidR="00C06809" w:rsidRPr="00C93C5C" w:rsidRDefault="00C06809" w:rsidP="00C06809">
      <w:pPr>
        <w:spacing w:line="480" w:lineRule="auto"/>
        <w:jc w:val="center"/>
        <w:rPr>
          <w:rFonts w:ascii="Palatino Linotype" w:hAnsi="Palatino Linotype"/>
        </w:rPr>
      </w:pPr>
    </w:p>
    <w:p w14:paraId="472792C9" w14:textId="77777777" w:rsidR="00C06809" w:rsidRPr="00C93C5C" w:rsidRDefault="00C06809" w:rsidP="00C06809">
      <w:pPr>
        <w:spacing w:line="480" w:lineRule="auto"/>
        <w:jc w:val="center"/>
        <w:rPr>
          <w:rFonts w:ascii="Palatino Linotype" w:hAnsi="Palatino Linotype"/>
        </w:rPr>
      </w:pPr>
      <w:r w:rsidRPr="00C93C5C">
        <w:rPr>
          <w:rFonts w:ascii="Palatino Linotype" w:hAnsi="Palatino Linotype"/>
        </w:rPr>
        <w:t xml:space="preserve">Table A.4 Average CU, </w:t>
      </w:r>
      <m:oMath>
        <m:r>
          <w:rPr>
            <w:rFonts w:ascii="Cambria Math" w:hAnsi="Cambria Math"/>
            <w:lang w:val="en-GB"/>
          </w:rPr>
          <m:t>∂</m:t>
        </m:r>
      </m:oMath>
      <w:r w:rsidRPr="00C93C5C">
        <w:rPr>
          <w:rFonts w:ascii="Palatino Linotype" w:hAnsi="Palatino Linotype"/>
        </w:rPr>
        <w:t xml:space="preserve">, and </w:t>
      </w:r>
      <m:oMath>
        <m:acc>
          <m:accPr>
            <m:ctrlPr>
              <w:rPr>
                <w:rFonts w:ascii="Cambria Math" w:hAnsi="Cambria Math"/>
              </w:rPr>
            </m:ctrlPr>
          </m:accPr>
          <m:e>
            <m:r>
              <m:rPr>
                <m:sty m:val="p"/>
              </m:rPr>
              <w:rPr>
                <w:rFonts w:ascii="Cambria Math" w:hAnsi="Cambria Math"/>
              </w:rPr>
              <m:t>∂</m:t>
            </m:r>
          </m:e>
        </m:acc>
        <m:r>
          <m:rPr>
            <m:sty m:val="p"/>
          </m:rPr>
          <w:rPr>
            <w:rFonts w:ascii="Cambria Math" w:hAnsi="Cambria Math"/>
          </w:rPr>
          <m:t xml:space="preserve"> </m:t>
        </m:r>
      </m:oMath>
      <w:r w:rsidRPr="00C93C5C">
        <w:rPr>
          <w:rFonts w:ascii="Palatino Linotype" w:hAnsi="Palatino Linotype"/>
        </w:rPr>
        <w:t>depreciation for 2011-2017</w:t>
      </w:r>
    </w:p>
    <w:tbl>
      <w:tblPr>
        <w:tblStyle w:val="3111"/>
        <w:tblW w:w="0" w:type="auto"/>
        <w:jc w:val="center"/>
        <w:tblLook w:val="04A0" w:firstRow="1" w:lastRow="0" w:firstColumn="1" w:lastColumn="0" w:noHBand="0" w:noVBand="1"/>
      </w:tblPr>
      <w:tblGrid>
        <w:gridCol w:w="2131"/>
        <w:gridCol w:w="2131"/>
        <w:gridCol w:w="2130"/>
        <w:gridCol w:w="2130"/>
      </w:tblGrid>
      <w:tr w:rsidR="00C06809" w:rsidRPr="00C93C5C" w14:paraId="531E6C9D" w14:textId="77777777" w:rsidTr="00D555E6">
        <w:trPr>
          <w:jc w:val="center"/>
        </w:trPr>
        <w:tc>
          <w:tcPr>
            <w:tcW w:w="2131" w:type="dxa"/>
            <w:tcBorders>
              <w:left w:val="nil"/>
              <w:bottom w:val="single" w:sz="4" w:space="0" w:color="auto"/>
              <w:right w:val="nil"/>
            </w:tcBorders>
          </w:tcPr>
          <w:p w14:paraId="5436F419"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Years</w:t>
            </w:r>
          </w:p>
        </w:tc>
        <w:tc>
          <w:tcPr>
            <w:tcW w:w="2131" w:type="dxa"/>
            <w:tcBorders>
              <w:left w:val="nil"/>
              <w:bottom w:val="single" w:sz="4" w:space="0" w:color="auto"/>
              <w:right w:val="nil"/>
            </w:tcBorders>
          </w:tcPr>
          <w:p w14:paraId="5B3F3D12"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 xml:space="preserve">Average </w:t>
            </w:r>
            <m:oMath>
              <m:r>
                <w:rPr>
                  <w:rFonts w:ascii="Cambria Math" w:hAnsi="Cambria Math"/>
                  <w:lang w:val="en-GB"/>
                </w:rPr>
                <m:t>∂</m:t>
              </m:r>
            </m:oMath>
          </w:p>
        </w:tc>
        <w:tc>
          <w:tcPr>
            <w:tcW w:w="2130" w:type="dxa"/>
            <w:tcBorders>
              <w:left w:val="nil"/>
              <w:bottom w:val="single" w:sz="4" w:space="0" w:color="auto"/>
              <w:right w:val="nil"/>
            </w:tcBorders>
          </w:tcPr>
          <w:p w14:paraId="2416BB26"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 xml:space="preserve">Average </w:t>
            </w:r>
            <m:oMath>
              <m:acc>
                <m:accPr>
                  <m:ctrlPr>
                    <w:rPr>
                      <w:rFonts w:ascii="Cambria Math" w:hAnsi="Cambria Math"/>
                    </w:rPr>
                  </m:ctrlPr>
                </m:accPr>
                <m:e>
                  <m:r>
                    <m:rPr>
                      <m:sty m:val="p"/>
                    </m:rPr>
                    <w:rPr>
                      <w:rFonts w:ascii="Cambria Math" w:hAnsi="Cambria Math"/>
                    </w:rPr>
                    <m:t>∂</m:t>
                  </m:r>
                </m:e>
              </m:acc>
              <m:r>
                <m:rPr>
                  <m:sty m:val="p"/>
                </m:rPr>
                <w:rPr>
                  <w:rFonts w:ascii="Cambria Math" w:hAnsi="Cambria Math"/>
                </w:rPr>
                <m:t xml:space="preserve"> </m:t>
              </m:r>
            </m:oMath>
            <w:r w:rsidRPr="00C93C5C">
              <w:rPr>
                <w:rFonts w:ascii="Palatino Linotype" w:hAnsi="Palatino Linotype"/>
              </w:rPr>
              <w:t xml:space="preserve"> </w:t>
            </w:r>
          </w:p>
        </w:tc>
        <w:tc>
          <w:tcPr>
            <w:tcW w:w="2130" w:type="dxa"/>
            <w:tcBorders>
              <w:left w:val="nil"/>
              <w:bottom w:val="single" w:sz="4" w:space="0" w:color="auto"/>
              <w:right w:val="nil"/>
            </w:tcBorders>
          </w:tcPr>
          <w:p w14:paraId="171671F4"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Average CU</w:t>
            </w:r>
          </w:p>
        </w:tc>
      </w:tr>
      <w:tr w:rsidR="00C06809" w:rsidRPr="00C93C5C" w14:paraId="1EFD0072" w14:textId="77777777" w:rsidTr="00D555E6">
        <w:trPr>
          <w:jc w:val="center"/>
        </w:trPr>
        <w:tc>
          <w:tcPr>
            <w:tcW w:w="2131" w:type="dxa"/>
            <w:tcBorders>
              <w:top w:val="single" w:sz="4" w:space="0" w:color="auto"/>
              <w:left w:val="nil"/>
              <w:bottom w:val="nil"/>
              <w:right w:val="nil"/>
            </w:tcBorders>
          </w:tcPr>
          <w:p w14:paraId="5139AE1B"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2011</w:t>
            </w:r>
          </w:p>
        </w:tc>
        <w:tc>
          <w:tcPr>
            <w:tcW w:w="2131" w:type="dxa"/>
            <w:tcBorders>
              <w:top w:val="single" w:sz="4" w:space="0" w:color="auto"/>
              <w:left w:val="nil"/>
              <w:bottom w:val="nil"/>
              <w:right w:val="nil"/>
            </w:tcBorders>
          </w:tcPr>
          <w:p w14:paraId="2CD9314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0.2390</w:t>
            </w:r>
          </w:p>
        </w:tc>
        <w:tc>
          <w:tcPr>
            <w:tcW w:w="2130" w:type="dxa"/>
            <w:tcBorders>
              <w:top w:val="single" w:sz="4" w:space="0" w:color="auto"/>
              <w:left w:val="nil"/>
              <w:bottom w:val="nil"/>
              <w:right w:val="nil"/>
            </w:tcBorders>
          </w:tcPr>
          <w:p w14:paraId="23453B9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0.2712</w:t>
            </w:r>
          </w:p>
        </w:tc>
        <w:tc>
          <w:tcPr>
            <w:tcW w:w="2130" w:type="dxa"/>
            <w:tcBorders>
              <w:top w:val="single" w:sz="4" w:space="0" w:color="auto"/>
              <w:left w:val="nil"/>
              <w:bottom w:val="nil"/>
              <w:right w:val="nil"/>
            </w:tcBorders>
          </w:tcPr>
          <w:p w14:paraId="320C5A9D"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0.0322</w:t>
            </w:r>
          </w:p>
        </w:tc>
      </w:tr>
      <w:tr w:rsidR="00C06809" w:rsidRPr="00C93C5C" w14:paraId="77C7ED27" w14:textId="77777777" w:rsidTr="00D555E6">
        <w:trPr>
          <w:jc w:val="center"/>
        </w:trPr>
        <w:tc>
          <w:tcPr>
            <w:tcW w:w="2131" w:type="dxa"/>
            <w:tcBorders>
              <w:top w:val="nil"/>
              <w:left w:val="nil"/>
              <w:bottom w:val="nil"/>
              <w:right w:val="nil"/>
            </w:tcBorders>
          </w:tcPr>
          <w:p w14:paraId="6B06CCDC"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2012</w:t>
            </w:r>
          </w:p>
        </w:tc>
        <w:tc>
          <w:tcPr>
            <w:tcW w:w="2131" w:type="dxa"/>
            <w:tcBorders>
              <w:top w:val="nil"/>
              <w:left w:val="nil"/>
              <w:bottom w:val="nil"/>
              <w:right w:val="nil"/>
            </w:tcBorders>
          </w:tcPr>
          <w:p w14:paraId="7EEDFDA4"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0.2081</w:t>
            </w:r>
          </w:p>
        </w:tc>
        <w:tc>
          <w:tcPr>
            <w:tcW w:w="2130" w:type="dxa"/>
            <w:tcBorders>
              <w:top w:val="nil"/>
              <w:left w:val="nil"/>
              <w:bottom w:val="nil"/>
              <w:right w:val="nil"/>
            </w:tcBorders>
          </w:tcPr>
          <w:p w14:paraId="0B28882C"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0.2283</w:t>
            </w:r>
          </w:p>
        </w:tc>
        <w:tc>
          <w:tcPr>
            <w:tcW w:w="2130" w:type="dxa"/>
            <w:tcBorders>
              <w:top w:val="nil"/>
              <w:left w:val="nil"/>
              <w:bottom w:val="nil"/>
              <w:right w:val="nil"/>
            </w:tcBorders>
          </w:tcPr>
          <w:p w14:paraId="2CFCC2BF"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0.0202</w:t>
            </w:r>
          </w:p>
        </w:tc>
      </w:tr>
      <w:tr w:rsidR="00C06809" w:rsidRPr="00C93C5C" w14:paraId="3E73DE7B" w14:textId="77777777" w:rsidTr="00D555E6">
        <w:trPr>
          <w:jc w:val="center"/>
        </w:trPr>
        <w:tc>
          <w:tcPr>
            <w:tcW w:w="2131" w:type="dxa"/>
            <w:tcBorders>
              <w:top w:val="nil"/>
              <w:left w:val="nil"/>
              <w:bottom w:val="nil"/>
              <w:right w:val="nil"/>
            </w:tcBorders>
          </w:tcPr>
          <w:p w14:paraId="4BE1F43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2013</w:t>
            </w:r>
          </w:p>
        </w:tc>
        <w:tc>
          <w:tcPr>
            <w:tcW w:w="2131" w:type="dxa"/>
            <w:tcBorders>
              <w:top w:val="nil"/>
              <w:left w:val="nil"/>
              <w:bottom w:val="nil"/>
              <w:right w:val="nil"/>
            </w:tcBorders>
          </w:tcPr>
          <w:p w14:paraId="3662D65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0.1867</w:t>
            </w:r>
          </w:p>
        </w:tc>
        <w:tc>
          <w:tcPr>
            <w:tcW w:w="2130" w:type="dxa"/>
            <w:tcBorders>
              <w:top w:val="nil"/>
              <w:left w:val="nil"/>
              <w:bottom w:val="nil"/>
              <w:right w:val="nil"/>
            </w:tcBorders>
          </w:tcPr>
          <w:p w14:paraId="08C5CB2F"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0.2075</w:t>
            </w:r>
          </w:p>
        </w:tc>
        <w:tc>
          <w:tcPr>
            <w:tcW w:w="2130" w:type="dxa"/>
            <w:tcBorders>
              <w:top w:val="nil"/>
              <w:left w:val="nil"/>
              <w:bottom w:val="nil"/>
              <w:right w:val="nil"/>
            </w:tcBorders>
          </w:tcPr>
          <w:p w14:paraId="27107C0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0.0208</w:t>
            </w:r>
          </w:p>
        </w:tc>
      </w:tr>
      <w:tr w:rsidR="00C06809" w:rsidRPr="00C93C5C" w14:paraId="5B13D7ED" w14:textId="77777777" w:rsidTr="00D555E6">
        <w:trPr>
          <w:jc w:val="center"/>
        </w:trPr>
        <w:tc>
          <w:tcPr>
            <w:tcW w:w="2131" w:type="dxa"/>
            <w:tcBorders>
              <w:top w:val="nil"/>
              <w:left w:val="nil"/>
              <w:bottom w:val="nil"/>
              <w:right w:val="nil"/>
            </w:tcBorders>
          </w:tcPr>
          <w:p w14:paraId="7E2AF3C4"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2014</w:t>
            </w:r>
          </w:p>
        </w:tc>
        <w:tc>
          <w:tcPr>
            <w:tcW w:w="2131" w:type="dxa"/>
            <w:tcBorders>
              <w:top w:val="nil"/>
              <w:left w:val="nil"/>
              <w:bottom w:val="nil"/>
              <w:right w:val="nil"/>
            </w:tcBorders>
          </w:tcPr>
          <w:p w14:paraId="50D6934C"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0.2324</w:t>
            </w:r>
          </w:p>
        </w:tc>
        <w:tc>
          <w:tcPr>
            <w:tcW w:w="2130" w:type="dxa"/>
            <w:tcBorders>
              <w:top w:val="nil"/>
              <w:left w:val="nil"/>
              <w:bottom w:val="nil"/>
              <w:right w:val="nil"/>
            </w:tcBorders>
          </w:tcPr>
          <w:p w14:paraId="52DDB66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0.2410</w:t>
            </w:r>
          </w:p>
        </w:tc>
        <w:tc>
          <w:tcPr>
            <w:tcW w:w="2130" w:type="dxa"/>
            <w:tcBorders>
              <w:top w:val="nil"/>
              <w:left w:val="nil"/>
              <w:bottom w:val="nil"/>
              <w:right w:val="nil"/>
            </w:tcBorders>
          </w:tcPr>
          <w:p w14:paraId="1EAC826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0.0086</w:t>
            </w:r>
          </w:p>
        </w:tc>
      </w:tr>
      <w:tr w:rsidR="00C06809" w:rsidRPr="00C93C5C" w14:paraId="0F104563" w14:textId="77777777" w:rsidTr="00D555E6">
        <w:trPr>
          <w:jc w:val="center"/>
        </w:trPr>
        <w:tc>
          <w:tcPr>
            <w:tcW w:w="2131" w:type="dxa"/>
            <w:tcBorders>
              <w:top w:val="nil"/>
              <w:left w:val="nil"/>
              <w:bottom w:val="nil"/>
              <w:right w:val="nil"/>
            </w:tcBorders>
          </w:tcPr>
          <w:p w14:paraId="234F7A8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2015</w:t>
            </w:r>
          </w:p>
        </w:tc>
        <w:tc>
          <w:tcPr>
            <w:tcW w:w="2131" w:type="dxa"/>
            <w:tcBorders>
              <w:top w:val="nil"/>
              <w:left w:val="nil"/>
              <w:bottom w:val="nil"/>
              <w:right w:val="nil"/>
            </w:tcBorders>
          </w:tcPr>
          <w:p w14:paraId="3B1BBE2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0.2128</w:t>
            </w:r>
          </w:p>
        </w:tc>
        <w:tc>
          <w:tcPr>
            <w:tcW w:w="2130" w:type="dxa"/>
            <w:tcBorders>
              <w:top w:val="nil"/>
              <w:left w:val="nil"/>
              <w:bottom w:val="nil"/>
              <w:right w:val="nil"/>
            </w:tcBorders>
          </w:tcPr>
          <w:p w14:paraId="325A6104"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0.2457</w:t>
            </w:r>
          </w:p>
        </w:tc>
        <w:tc>
          <w:tcPr>
            <w:tcW w:w="2130" w:type="dxa"/>
            <w:tcBorders>
              <w:top w:val="nil"/>
              <w:left w:val="nil"/>
              <w:bottom w:val="nil"/>
              <w:right w:val="nil"/>
            </w:tcBorders>
          </w:tcPr>
          <w:p w14:paraId="5048AC8C"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0.0329</w:t>
            </w:r>
          </w:p>
        </w:tc>
      </w:tr>
      <w:tr w:rsidR="00C06809" w:rsidRPr="00C93C5C" w14:paraId="6312A7D8" w14:textId="77777777" w:rsidTr="00D555E6">
        <w:trPr>
          <w:jc w:val="center"/>
        </w:trPr>
        <w:tc>
          <w:tcPr>
            <w:tcW w:w="2131" w:type="dxa"/>
            <w:tcBorders>
              <w:top w:val="nil"/>
              <w:left w:val="nil"/>
              <w:bottom w:val="nil"/>
              <w:right w:val="nil"/>
            </w:tcBorders>
          </w:tcPr>
          <w:p w14:paraId="7E42A839"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2016</w:t>
            </w:r>
          </w:p>
        </w:tc>
        <w:tc>
          <w:tcPr>
            <w:tcW w:w="2131" w:type="dxa"/>
            <w:tcBorders>
              <w:top w:val="nil"/>
              <w:left w:val="nil"/>
              <w:bottom w:val="nil"/>
              <w:right w:val="nil"/>
            </w:tcBorders>
          </w:tcPr>
          <w:p w14:paraId="5E3C9AED"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0.1780</w:t>
            </w:r>
          </w:p>
        </w:tc>
        <w:tc>
          <w:tcPr>
            <w:tcW w:w="2130" w:type="dxa"/>
            <w:tcBorders>
              <w:top w:val="nil"/>
              <w:left w:val="nil"/>
              <w:bottom w:val="nil"/>
              <w:right w:val="nil"/>
            </w:tcBorders>
          </w:tcPr>
          <w:p w14:paraId="5610587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0.2053</w:t>
            </w:r>
          </w:p>
        </w:tc>
        <w:tc>
          <w:tcPr>
            <w:tcW w:w="2130" w:type="dxa"/>
            <w:tcBorders>
              <w:top w:val="nil"/>
              <w:left w:val="nil"/>
              <w:bottom w:val="nil"/>
              <w:right w:val="nil"/>
            </w:tcBorders>
          </w:tcPr>
          <w:p w14:paraId="4C1F2D1E"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0.0273</w:t>
            </w:r>
          </w:p>
        </w:tc>
      </w:tr>
      <w:tr w:rsidR="00C06809" w:rsidRPr="00C93C5C" w14:paraId="46ECCD54" w14:textId="77777777" w:rsidTr="00D555E6">
        <w:trPr>
          <w:jc w:val="center"/>
        </w:trPr>
        <w:tc>
          <w:tcPr>
            <w:tcW w:w="2131" w:type="dxa"/>
            <w:tcBorders>
              <w:top w:val="nil"/>
              <w:left w:val="nil"/>
              <w:bottom w:val="nil"/>
              <w:right w:val="nil"/>
            </w:tcBorders>
          </w:tcPr>
          <w:p w14:paraId="5DBE0267"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2017</w:t>
            </w:r>
          </w:p>
        </w:tc>
        <w:tc>
          <w:tcPr>
            <w:tcW w:w="2131" w:type="dxa"/>
            <w:tcBorders>
              <w:top w:val="nil"/>
              <w:left w:val="nil"/>
              <w:bottom w:val="nil"/>
              <w:right w:val="nil"/>
            </w:tcBorders>
          </w:tcPr>
          <w:p w14:paraId="5D6F09B3"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0.1872</w:t>
            </w:r>
          </w:p>
        </w:tc>
        <w:tc>
          <w:tcPr>
            <w:tcW w:w="2130" w:type="dxa"/>
            <w:tcBorders>
              <w:top w:val="nil"/>
              <w:left w:val="nil"/>
              <w:bottom w:val="nil"/>
              <w:right w:val="nil"/>
            </w:tcBorders>
          </w:tcPr>
          <w:p w14:paraId="07D40188"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0.2269</w:t>
            </w:r>
          </w:p>
        </w:tc>
        <w:tc>
          <w:tcPr>
            <w:tcW w:w="2130" w:type="dxa"/>
            <w:tcBorders>
              <w:top w:val="nil"/>
              <w:left w:val="nil"/>
              <w:bottom w:val="nil"/>
              <w:right w:val="nil"/>
            </w:tcBorders>
          </w:tcPr>
          <w:p w14:paraId="6B4B684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0.0397</w:t>
            </w:r>
          </w:p>
        </w:tc>
      </w:tr>
      <w:tr w:rsidR="00C06809" w:rsidRPr="00C93C5C" w14:paraId="2AC2B38C" w14:textId="77777777" w:rsidTr="00D555E6">
        <w:trPr>
          <w:jc w:val="center"/>
        </w:trPr>
        <w:tc>
          <w:tcPr>
            <w:tcW w:w="2131" w:type="dxa"/>
            <w:tcBorders>
              <w:top w:val="nil"/>
              <w:left w:val="nil"/>
              <w:right w:val="nil"/>
            </w:tcBorders>
          </w:tcPr>
          <w:p w14:paraId="058DDF51"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Average</w:t>
            </w:r>
          </w:p>
        </w:tc>
        <w:tc>
          <w:tcPr>
            <w:tcW w:w="2131" w:type="dxa"/>
            <w:tcBorders>
              <w:top w:val="nil"/>
              <w:left w:val="nil"/>
              <w:right w:val="nil"/>
            </w:tcBorders>
          </w:tcPr>
          <w:p w14:paraId="2EBCEB10"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0.2063</w:t>
            </w:r>
          </w:p>
        </w:tc>
        <w:tc>
          <w:tcPr>
            <w:tcW w:w="2130" w:type="dxa"/>
            <w:tcBorders>
              <w:top w:val="nil"/>
              <w:left w:val="nil"/>
              <w:right w:val="nil"/>
            </w:tcBorders>
          </w:tcPr>
          <w:p w14:paraId="209286FA"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0.2323</w:t>
            </w:r>
          </w:p>
        </w:tc>
        <w:tc>
          <w:tcPr>
            <w:tcW w:w="2130" w:type="dxa"/>
            <w:tcBorders>
              <w:top w:val="nil"/>
              <w:left w:val="nil"/>
              <w:right w:val="nil"/>
            </w:tcBorders>
          </w:tcPr>
          <w:p w14:paraId="3050E735" w14:textId="77777777" w:rsidR="00C06809" w:rsidRPr="00C93C5C" w:rsidRDefault="00C06809" w:rsidP="00D555E6">
            <w:pPr>
              <w:spacing w:line="480" w:lineRule="auto"/>
              <w:rPr>
                <w:rFonts w:ascii="Palatino Linotype" w:hAnsi="Palatino Linotype"/>
              </w:rPr>
            </w:pPr>
            <w:r w:rsidRPr="00C93C5C">
              <w:rPr>
                <w:rFonts w:ascii="Palatino Linotype" w:hAnsi="Palatino Linotype"/>
              </w:rPr>
              <w:t>0.0260</w:t>
            </w:r>
          </w:p>
        </w:tc>
      </w:tr>
    </w:tbl>
    <w:p w14:paraId="0A6ECCCB" w14:textId="77777777" w:rsidR="00C06809" w:rsidRPr="00C93C5C" w:rsidRDefault="00C06809" w:rsidP="00C06809">
      <w:pPr>
        <w:rPr>
          <w:rFonts w:ascii="Palatino Linotype" w:hAnsi="Palatino Linotype"/>
        </w:rPr>
      </w:pPr>
    </w:p>
    <w:p w14:paraId="16250465" w14:textId="77777777" w:rsidR="00C06809" w:rsidRPr="00C93C5C" w:rsidRDefault="00C06809" w:rsidP="00C06809">
      <w:pPr>
        <w:spacing w:line="480" w:lineRule="auto"/>
        <w:jc w:val="center"/>
        <w:rPr>
          <w:rFonts w:ascii="Palatino Linotype" w:hAnsi="Palatino Linotype"/>
        </w:rPr>
      </w:pPr>
    </w:p>
    <w:p w14:paraId="2526563C" w14:textId="77777777" w:rsidR="00C06809" w:rsidRPr="00C93C5C" w:rsidRDefault="00C06809" w:rsidP="00C06809">
      <w:pPr>
        <w:spacing w:line="480" w:lineRule="auto"/>
        <w:jc w:val="center"/>
        <w:rPr>
          <w:rFonts w:ascii="Palatino Linotype" w:hAnsi="Palatino Linotype"/>
        </w:rPr>
      </w:pPr>
      <w:r w:rsidRPr="00C93C5C">
        <w:rPr>
          <w:rFonts w:ascii="Palatino Linotype" w:hAnsi="Palatino Linotype"/>
        </w:rPr>
        <w:lastRenderedPageBreak/>
        <w:t>Table A.5 General form difference method measure CU for 30 provinces/cities in China's construction industry</w:t>
      </w:r>
    </w:p>
    <w:tbl>
      <w:tblPr>
        <w:tblW w:w="1160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555"/>
        <w:gridCol w:w="905"/>
        <w:gridCol w:w="993"/>
        <w:gridCol w:w="992"/>
        <w:gridCol w:w="1134"/>
        <w:gridCol w:w="1017"/>
        <w:gridCol w:w="968"/>
        <w:gridCol w:w="166"/>
        <w:gridCol w:w="826"/>
        <w:gridCol w:w="166"/>
        <w:gridCol w:w="948"/>
        <w:gridCol w:w="44"/>
        <w:gridCol w:w="776"/>
        <w:gridCol w:w="23"/>
      </w:tblGrid>
      <w:tr w:rsidR="00C06809" w:rsidRPr="00C93C5C" w14:paraId="3CD046C0" w14:textId="77777777" w:rsidTr="00D555E6">
        <w:trPr>
          <w:jc w:val="center"/>
        </w:trPr>
        <w:tc>
          <w:tcPr>
            <w:tcW w:w="1092" w:type="dxa"/>
            <w:vMerge w:val="restart"/>
            <w:tcBorders>
              <w:top w:val="single" w:sz="4" w:space="0" w:color="auto"/>
              <w:left w:val="nil"/>
              <w:bottom w:val="single" w:sz="4" w:space="0" w:color="auto"/>
              <w:right w:val="nil"/>
            </w:tcBorders>
            <w:hideMark/>
          </w:tcPr>
          <w:p w14:paraId="4AC6F07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DMUs</w:t>
            </w:r>
          </w:p>
        </w:tc>
        <w:tc>
          <w:tcPr>
            <w:tcW w:w="1555" w:type="dxa"/>
            <w:vMerge w:val="restart"/>
            <w:tcBorders>
              <w:top w:val="single" w:sz="4" w:space="0" w:color="auto"/>
              <w:left w:val="nil"/>
              <w:bottom w:val="single" w:sz="4" w:space="0" w:color="auto"/>
              <w:right w:val="nil"/>
            </w:tcBorders>
            <w:hideMark/>
          </w:tcPr>
          <w:p w14:paraId="4D04200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Provinces/cities</w:t>
            </w:r>
          </w:p>
        </w:tc>
        <w:tc>
          <w:tcPr>
            <w:tcW w:w="7167" w:type="dxa"/>
            <w:gridSpan w:val="9"/>
            <w:tcBorders>
              <w:top w:val="single" w:sz="4" w:space="0" w:color="auto"/>
              <w:left w:val="nil"/>
              <w:bottom w:val="nil"/>
              <w:right w:val="nil"/>
            </w:tcBorders>
          </w:tcPr>
          <w:p w14:paraId="324DB716"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CU index</w:t>
            </w:r>
          </w:p>
        </w:tc>
        <w:tc>
          <w:tcPr>
            <w:tcW w:w="1791" w:type="dxa"/>
            <w:gridSpan w:val="4"/>
            <w:tcBorders>
              <w:top w:val="single" w:sz="4" w:space="0" w:color="auto"/>
              <w:left w:val="nil"/>
              <w:bottom w:val="single" w:sz="4" w:space="0" w:color="auto"/>
              <w:right w:val="nil"/>
            </w:tcBorders>
            <w:hideMark/>
          </w:tcPr>
          <w:p w14:paraId="6A759B36"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Average</w:t>
            </w:r>
          </w:p>
        </w:tc>
      </w:tr>
      <w:tr w:rsidR="00C06809" w:rsidRPr="00C93C5C" w14:paraId="52817D58" w14:textId="77777777" w:rsidTr="00807182">
        <w:trPr>
          <w:gridAfter w:val="1"/>
          <w:wAfter w:w="23" w:type="dxa"/>
          <w:jc w:val="center"/>
        </w:trPr>
        <w:tc>
          <w:tcPr>
            <w:tcW w:w="1092" w:type="dxa"/>
            <w:vMerge/>
            <w:tcBorders>
              <w:top w:val="single" w:sz="4" w:space="0" w:color="auto"/>
              <w:left w:val="nil"/>
              <w:bottom w:val="single" w:sz="4" w:space="0" w:color="auto"/>
              <w:right w:val="nil"/>
            </w:tcBorders>
            <w:hideMark/>
          </w:tcPr>
          <w:p w14:paraId="1D370F51" w14:textId="77777777" w:rsidR="00C06809" w:rsidRPr="00C93C5C" w:rsidRDefault="00C06809" w:rsidP="00D555E6">
            <w:pPr>
              <w:spacing w:line="480" w:lineRule="auto"/>
              <w:rPr>
                <w:rFonts w:ascii="Palatino Linotype" w:hAnsi="Palatino Linotype"/>
                <w:color w:val="000000"/>
              </w:rPr>
            </w:pPr>
          </w:p>
        </w:tc>
        <w:tc>
          <w:tcPr>
            <w:tcW w:w="1555" w:type="dxa"/>
            <w:vMerge/>
            <w:tcBorders>
              <w:top w:val="single" w:sz="4" w:space="0" w:color="auto"/>
              <w:left w:val="nil"/>
              <w:bottom w:val="single" w:sz="4" w:space="0" w:color="auto"/>
              <w:right w:val="nil"/>
            </w:tcBorders>
            <w:hideMark/>
          </w:tcPr>
          <w:p w14:paraId="6453488D" w14:textId="77777777" w:rsidR="00C06809" w:rsidRPr="00C93C5C" w:rsidRDefault="00C06809" w:rsidP="00D555E6">
            <w:pPr>
              <w:spacing w:line="480" w:lineRule="auto"/>
              <w:rPr>
                <w:rFonts w:ascii="Palatino Linotype" w:hAnsi="Palatino Linotype"/>
                <w:color w:val="000000"/>
              </w:rPr>
            </w:pPr>
          </w:p>
        </w:tc>
        <w:tc>
          <w:tcPr>
            <w:tcW w:w="905" w:type="dxa"/>
            <w:tcBorders>
              <w:top w:val="nil"/>
              <w:left w:val="nil"/>
              <w:bottom w:val="single" w:sz="4" w:space="0" w:color="auto"/>
              <w:right w:val="nil"/>
            </w:tcBorders>
            <w:hideMark/>
          </w:tcPr>
          <w:p w14:paraId="6A1336EA"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2011</w:t>
            </w:r>
          </w:p>
        </w:tc>
        <w:tc>
          <w:tcPr>
            <w:tcW w:w="993" w:type="dxa"/>
            <w:tcBorders>
              <w:top w:val="nil"/>
              <w:left w:val="nil"/>
              <w:bottom w:val="single" w:sz="4" w:space="0" w:color="auto"/>
              <w:right w:val="nil"/>
            </w:tcBorders>
            <w:hideMark/>
          </w:tcPr>
          <w:p w14:paraId="7E2EAC36"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2012</w:t>
            </w:r>
          </w:p>
        </w:tc>
        <w:tc>
          <w:tcPr>
            <w:tcW w:w="992" w:type="dxa"/>
            <w:tcBorders>
              <w:top w:val="nil"/>
              <w:left w:val="nil"/>
              <w:bottom w:val="single" w:sz="4" w:space="0" w:color="auto"/>
              <w:right w:val="nil"/>
            </w:tcBorders>
            <w:hideMark/>
          </w:tcPr>
          <w:p w14:paraId="5F91817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2013</w:t>
            </w:r>
          </w:p>
        </w:tc>
        <w:tc>
          <w:tcPr>
            <w:tcW w:w="1134" w:type="dxa"/>
            <w:tcBorders>
              <w:top w:val="nil"/>
              <w:left w:val="nil"/>
              <w:bottom w:val="single" w:sz="4" w:space="0" w:color="auto"/>
              <w:right w:val="nil"/>
            </w:tcBorders>
            <w:hideMark/>
          </w:tcPr>
          <w:p w14:paraId="6C2070A5"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2014</w:t>
            </w:r>
          </w:p>
        </w:tc>
        <w:tc>
          <w:tcPr>
            <w:tcW w:w="1017" w:type="dxa"/>
            <w:tcBorders>
              <w:top w:val="nil"/>
              <w:left w:val="nil"/>
              <w:bottom w:val="single" w:sz="4" w:space="0" w:color="auto"/>
              <w:right w:val="nil"/>
            </w:tcBorders>
            <w:hideMark/>
          </w:tcPr>
          <w:p w14:paraId="338E4F8C"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2015</w:t>
            </w:r>
          </w:p>
        </w:tc>
        <w:tc>
          <w:tcPr>
            <w:tcW w:w="968" w:type="dxa"/>
            <w:tcBorders>
              <w:top w:val="nil"/>
              <w:left w:val="nil"/>
              <w:bottom w:val="single" w:sz="4" w:space="0" w:color="auto"/>
              <w:right w:val="nil"/>
            </w:tcBorders>
          </w:tcPr>
          <w:p w14:paraId="758E6D05"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2016</w:t>
            </w:r>
          </w:p>
        </w:tc>
        <w:tc>
          <w:tcPr>
            <w:tcW w:w="992" w:type="dxa"/>
            <w:gridSpan w:val="2"/>
            <w:tcBorders>
              <w:top w:val="nil"/>
              <w:left w:val="nil"/>
              <w:bottom w:val="single" w:sz="4" w:space="0" w:color="auto"/>
              <w:right w:val="nil"/>
            </w:tcBorders>
            <w:hideMark/>
          </w:tcPr>
          <w:p w14:paraId="73F95DBD"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2017</w:t>
            </w:r>
          </w:p>
        </w:tc>
        <w:tc>
          <w:tcPr>
            <w:tcW w:w="1114" w:type="dxa"/>
            <w:gridSpan w:val="2"/>
            <w:tcBorders>
              <w:top w:val="single" w:sz="4" w:space="0" w:color="auto"/>
              <w:left w:val="nil"/>
              <w:bottom w:val="single" w:sz="4" w:space="0" w:color="auto"/>
              <w:right w:val="nil"/>
            </w:tcBorders>
            <w:hideMark/>
          </w:tcPr>
          <w:p w14:paraId="408DFE57"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Value</w:t>
            </w:r>
          </w:p>
        </w:tc>
        <w:tc>
          <w:tcPr>
            <w:tcW w:w="820" w:type="dxa"/>
            <w:gridSpan w:val="2"/>
            <w:tcBorders>
              <w:top w:val="single" w:sz="4" w:space="0" w:color="auto"/>
              <w:left w:val="nil"/>
              <w:bottom w:val="single" w:sz="4" w:space="0" w:color="auto"/>
              <w:right w:val="nil"/>
            </w:tcBorders>
            <w:hideMark/>
          </w:tcPr>
          <w:p w14:paraId="226331FD"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Rank</w:t>
            </w:r>
          </w:p>
        </w:tc>
      </w:tr>
      <w:tr w:rsidR="00C06809" w:rsidRPr="00C93C5C" w14:paraId="30ACB00F" w14:textId="77777777" w:rsidTr="00D555E6">
        <w:trPr>
          <w:jc w:val="center"/>
        </w:trPr>
        <w:tc>
          <w:tcPr>
            <w:tcW w:w="1092" w:type="dxa"/>
            <w:tcBorders>
              <w:top w:val="single" w:sz="4" w:space="0" w:color="auto"/>
              <w:left w:val="nil"/>
              <w:bottom w:val="nil"/>
              <w:right w:val="nil"/>
            </w:tcBorders>
            <w:hideMark/>
          </w:tcPr>
          <w:p w14:paraId="4CB268E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w:t>
            </w:r>
          </w:p>
        </w:tc>
        <w:tc>
          <w:tcPr>
            <w:tcW w:w="1555" w:type="dxa"/>
            <w:tcBorders>
              <w:top w:val="single" w:sz="4" w:space="0" w:color="auto"/>
              <w:left w:val="nil"/>
              <w:bottom w:val="nil"/>
              <w:right w:val="nil"/>
            </w:tcBorders>
            <w:hideMark/>
          </w:tcPr>
          <w:p w14:paraId="736FD1F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Beijing</w:t>
            </w:r>
          </w:p>
        </w:tc>
        <w:tc>
          <w:tcPr>
            <w:tcW w:w="905" w:type="dxa"/>
            <w:tcBorders>
              <w:top w:val="single" w:sz="4" w:space="0" w:color="auto"/>
              <w:left w:val="nil"/>
              <w:bottom w:val="nil"/>
              <w:right w:val="nil"/>
            </w:tcBorders>
            <w:hideMark/>
          </w:tcPr>
          <w:p w14:paraId="23D5EAD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tcBorders>
              <w:top w:val="single" w:sz="4" w:space="0" w:color="auto"/>
              <w:left w:val="nil"/>
              <w:bottom w:val="nil"/>
              <w:right w:val="nil"/>
            </w:tcBorders>
            <w:hideMark/>
          </w:tcPr>
          <w:p w14:paraId="609ED6F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0.1077</w:t>
            </w:r>
          </w:p>
        </w:tc>
        <w:tc>
          <w:tcPr>
            <w:tcW w:w="992" w:type="dxa"/>
            <w:tcBorders>
              <w:top w:val="single" w:sz="4" w:space="0" w:color="auto"/>
              <w:left w:val="nil"/>
              <w:bottom w:val="nil"/>
              <w:right w:val="nil"/>
            </w:tcBorders>
            <w:hideMark/>
          </w:tcPr>
          <w:p w14:paraId="48A925D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single" w:sz="4" w:space="0" w:color="auto"/>
              <w:left w:val="nil"/>
              <w:bottom w:val="nil"/>
              <w:right w:val="nil"/>
            </w:tcBorders>
            <w:hideMark/>
          </w:tcPr>
          <w:p w14:paraId="1C1E2CE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017" w:type="dxa"/>
            <w:tcBorders>
              <w:top w:val="single" w:sz="4" w:space="0" w:color="auto"/>
              <w:left w:val="nil"/>
              <w:bottom w:val="nil"/>
              <w:right w:val="nil"/>
            </w:tcBorders>
            <w:hideMark/>
          </w:tcPr>
          <w:p w14:paraId="4CACAA4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gridSpan w:val="2"/>
            <w:tcBorders>
              <w:top w:val="single" w:sz="4" w:space="0" w:color="auto"/>
              <w:left w:val="nil"/>
              <w:bottom w:val="nil"/>
              <w:right w:val="nil"/>
            </w:tcBorders>
          </w:tcPr>
          <w:p w14:paraId="170D26E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single" w:sz="4" w:space="0" w:color="auto"/>
              <w:left w:val="nil"/>
              <w:bottom w:val="nil"/>
              <w:right w:val="nil"/>
            </w:tcBorders>
            <w:hideMark/>
          </w:tcPr>
          <w:p w14:paraId="6E9A663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0.3510</w:t>
            </w:r>
          </w:p>
        </w:tc>
        <w:tc>
          <w:tcPr>
            <w:tcW w:w="992" w:type="dxa"/>
            <w:gridSpan w:val="2"/>
            <w:tcBorders>
              <w:top w:val="single" w:sz="4" w:space="0" w:color="auto"/>
              <w:left w:val="nil"/>
              <w:bottom w:val="nil"/>
              <w:right w:val="nil"/>
            </w:tcBorders>
            <w:hideMark/>
          </w:tcPr>
          <w:p w14:paraId="344F9D2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0.0655</w:t>
            </w:r>
          </w:p>
        </w:tc>
        <w:tc>
          <w:tcPr>
            <w:tcW w:w="799" w:type="dxa"/>
            <w:gridSpan w:val="2"/>
            <w:tcBorders>
              <w:top w:val="single" w:sz="4" w:space="0" w:color="auto"/>
              <w:left w:val="nil"/>
              <w:bottom w:val="nil"/>
              <w:right w:val="nil"/>
            </w:tcBorders>
            <w:hideMark/>
          </w:tcPr>
          <w:p w14:paraId="6D4CA6E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10</w:t>
            </w:r>
          </w:p>
        </w:tc>
      </w:tr>
      <w:tr w:rsidR="00C06809" w:rsidRPr="00C93C5C" w14:paraId="705852E0" w14:textId="77777777" w:rsidTr="00D555E6">
        <w:trPr>
          <w:jc w:val="center"/>
        </w:trPr>
        <w:tc>
          <w:tcPr>
            <w:tcW w:w="1092" w:type="dxa"/>
            <w:tcBorders>
              <w:top w:val="nil"/>
              <w:left w:val="nil"/>
              <w:bottom w:val="nil"/>
              <w:right w:val="nil"/>
            </w:tcBorders>
            <w:hideMark/>
          </w:tcPr>
          <w:p w14:paraId="6BEB00B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w:t>
            </w:r>
          </w:p>
        </w:tc>
        <w:tc>
          <w:tcPr>
            <w:tcW w:w="1555" w:type="dxa"/>
            <w:tcBorders>
              <w:top w:val="nil"/>
              <w:left w:val="nil"/>
              <w:bottom w:val="nil"/>
              <w:right w:val="nil"/>
            </w:tcBorders>
            <w:hideMark/>
          </w:tcPr>
          <w:p w14:paraId="31887C4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Tianjin</w:t>
            </w:r>
          </w:p>
        </w:tc>
        <w:tc>
          <w:tcPr>
            <w:tcW w:w="905" w:type="dxa"/>
            <w:tcBorders>
              <w:top w:val="nil"/>
              <w:left w:val="nil"/>
              <w:bottom w:val="nil"/>
              <w:right w:val="nil"/>
            </w:tcBorders>
            <w:hideMark/>
          </w:tcPr>
          <w:p w14:paraId="5C15527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tcBorders>
              <w:top w:val="nil"/>
              <w:left w:val="nil"/>
              <w:bottom w:val="nil"/>
              <w:right w:val="nil"/>
            </w:tcBorders>
            <w:hideMark/>
          </w:tcPr>
          <w:p w14:paraId="390882E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1693C20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nil"/>
              <w:left w:val="nil"/>
              <w:bottom w:val="nil"/>
              <w:right w:val="nil"/>
            </w:tcBorders>
            <w:hideMark/>
          </w:tcPr>
          <w:p w14:paraId="3D881B2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017" w:type="dxa"/>
            <w:tcBorders>
              <w:top w:val="nil"/>
              <w:left w:val="nil"/>
              <w:bottom w:val="nil"/>
              <w:right w:val="nil"/>
            </w:tcBorders>
            <w:hideMark/>
          </w:tcPr>
          <w:p w14:paraId="29877ED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gridSpan w:val="2"/>
            <w:tcBorders>
              <w:top w:val="nil"/>
              <w:left w:val="nil"/>
              <w:bottom w:val="nil"/>
              <w:right w:val="nil"/>
            </w:tcBorders>
          </w:tcPr>
          <w:p w14:paraId="4E1AC53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740DB70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4D32BF9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799" w:type="dxa"/>
            <w:gridSpan w:val="2"/>
            <w:tcBorders>
              <w:top w:val="nil"/>
              <w:left w:val="nil"/>
              <w:bottom w:val="nil"/>
              <w:right w:val="nil"/>
            </w:tcBorders>
            <w:hideMark/>
          </w:tcPr>
          <w:p w14:paraId="2EEDB57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tc>
      </w:tr>
      <w:tr w:rsidR="00C06809" w:rsidRPr="00C93C5C" w14:paraId="5C87BFED" w14:textId="77777777" w:rsidTr="00D555E6">
        <w:trPr>
          <w:jc w:val="center"/>
        </w:trPr>
        <w:tc>
          <w:tcPr>
            <w:tcW w:w="1092" w:type="dxa"/>
            <w:tcBorders>
              <w:top w:val="nil"/>
              <w:left w:val="nil"/>
              <w:bottom w:val="nil"/>
              <w:right w:val="nil"/>
            </w:tcBorders>
            <w:hideMark/>
          </w:tcPr>
          <w:p w14:paraId="07704CB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3</w:t>
            </w:r>
          </w:p>
        </w:tc>
        <w:tc>
          <w:tcPr>
            <w:tcW w:w="1555" w:type="dxa"/>
            <w:tcBorders>
              <w:top w:val="nil"/>
              <w:left w:val="nil"/>
              <w:bottom w:val="nil"/>
              <w:right w:val="nil"/>
            </w:tcBorders>
            <w:hideMark/>
          </w:tcPr>
          <w:p w14:paraId="7A3CE81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Hebei</w:t>
            </w:r>
          </w:p>
        </w:tc>
        <w:tc>
          <w:tcPr>
            <w:tcW w:w="905" w:type="dxa"/>
            <w:tcBorders>
              <w:top w:val="nil"/>
              <w:left w:val="nil"/>
              <w:bottom w:val="nil"/>
              <w:right w:val="nil"/>
            </w:tcBorders>
            <w:hideMark/>
          </w:tcPr>
          <w:p w14:paraId="0DA1B19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tcBorders>
              <w:top w:val="nil"/>
              <w:left w:val="nil"/>
              <w:bottom w:val="nil"/>
              <w:right w:val="nil"/>
            </w:tcBorders>
            <w:hideMark/>
          </w:tcPr>
          <w:p w14:paraId="0F27073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674D5BA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nil"/>
              <w:left w:val="nil"/>
              <w:bottom w:val="nil"/>
              <w:right w:val="nil"/>
            </w:tcBorders>
            <w:hideMark/>
          </w:tcPr>
          <w:p w14:paraId="1DC284E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017" w:type="dxa"/>
            <w:tcBorders>
              <w:top w:val="nil"/>
              <w:left w:val="nil"/>
              <w:bottom w:val="nil"/>
              <w:right w:val="nil"/>
            </w:tcBorders>
            <w:hideMark/>
          </w:tcPr>
          <w:p w14:paraId="4A71DE0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gridSpan w:val="2"/>
            <w:tcBorders>
              <w:top w:val="nil"/>
              <w:left w:val="nil"/>
              <w:bottom w:val="nil"/>
              <w:right w:val="nil"/>
            </w:tcBorders>
          </w:tcPr>
          <w:p w14:paraId="0D5F5DE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1EA32D7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7513AB9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799" w:type="dxa"/>
            <w:gridSpan w:val="2"/>
            <w:tcBorders>
              <w:top w:val="nil"/>
              <w:left w:val="nil"/>
              <w:bottom w:val="nil"/>
              <w:right w:val="nil"/>
            </w:tcBorders>
            <w:hideMark/>
          </w:tcPr>
          <w:p w14:paraId="0EAB4BC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tc>
      </w:tr>
      <w:tr w:rsidR="00C06809" w:rsidRPr="00C93C5C" w14:paraId="133A984E" w14:textId="77777777" w:rsidTr="00D555E6">
        <w:trPr>
          <w:jc w:val="center"/>
        </w:trPr>
        <w:tc>
          <w:tcPr>
            <w:tcW w:w="1092" w:type="dxa"/>
            <w:tcBorders>
              <w:top w:val="nil"/>
              <w:left w:val="nil"/>
              <w:bottom w:val="nil"/>
              <w:right w:val="nil"/>
            </w:tcBorders>
            <w:hideMark/>
          </w:tcPr>
          <w:p w14:paraId="5EDAD9B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4</w:t>
            </w:r>
          </w:p>
        </w:tc>
        <w:tc>
          <w:tcPr>
            <w:tcW w:w="1555" w:type="dxa"/>
            <w:tcBorders>
              <w:top w:val="nil"/>
              <w:left w:val="nil"/>
              <w:bottom w:val="nil"/>
              <w:right w:val="nil"/>
            </w:tcBorders>
            <w:hideMark/>
          </w:tcPr>
          <w:p w14:paraId="0CDFFE0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Shanxi</w:t>
            </w:r>
          </w:p>
        </w:tc>
        <w:tc>
          <w:tcPr>
            <w:tcW w:w="905" w:type="dxa"/>
            <w:tcBorders>
              <w:top w:val="nil"/>
              <w:left w:val="nil"/>
              <w:bottom w:val="nil"/>
              <w:right w:val="nil"/>
            </w:tcBorders>
            <w:hideMark/>
          </w:tcPr>
          <w:p w14:paraId="0822232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tcBorders>
              <w:top w:val="nil"/>
              <w:left w:val="nil"/>
              <w:bottom w:val="nil"/>
              <w:right w:val="nil"/>
            </w:tcBorders>
            <w:hideMark/>
          </w:tcPr>
          <w:p w14:paraId="20AA336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3C82D9C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0.1241</w:t>
            </w:r>
          </w:p>
        </w:tc>
        <w:tc>
          <w:tcPr>
            <w:tcW w:w="1134" w:type="dxa"/>
            <w:tcBorders>
              <w:top w:val="nil"/>
              <w:left w:val="nil"/>
              <w:bottom w:val="nil"/>
              <w:right w:val="nil"/>
            </w:tcBorders>
            <w:hideMark/>
          </w:tcPr>
          <w:p w14:paraId="02E9553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0.2246</w:t>
            </w:r>
          </w:p>
        </w:tc>
        <w:tc>
          <w:tcPr>
            <w:tcW w:w="1017" w:type="dxa"/>
            <w:tcBorders>
              <w:top w:val="nil"/>
              <w:left w:val="nil"/>
              <w:bottom w:val="nil"/>
              <w:right w:val="nil"/>
            </w:tcBorders>
            <w:hideMark/>
          </w:tcPr>
          <w:p w14:paraId="4C7752C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0.3002</w:t>
            </w:r>
          </w:p>
        </w:tc>
        <w:tc>
          <w:tcPr>
            <w:tcW w:w="1134" w:type="dxa"/>
            <w:gridSpan w:val="2"/>
            <w:tcBorders>
              <w:top w:val="nil"/>
              <w:left w:val="nil"/>
              <w:bottom w:val="nil"/>
              <w:right w:val="nil"/>
            </w:tcBorders>
          </w:tcPr>
          <w:p w14:paraId="18B0A6A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0.2808</w:t>
            </w:r>
          </w:p>
        </w:tc>
        <w:tc>
          <w:tcPr>
            <w:tcW w:w="992" w:type="dxa"/>
            <w:gridSpan w:val="2"/>
            <w:tcBorders>
              <w:top w:val="nil"/>
              <w:left w:val="nil"/>
              <w:bottom w:val="nil"/>
              <w:right w:val="nil"/>
            </w:tcBorders>
            <w:hideMark/>
          </w:tcPr>
          <w:p w14:paraId="4BF5D17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0.3821</w:t>
            </w:r>
          </w:p>
        </w:tc>
        <w:tc>
          <w:tcPr>
            <w:tcW w:w="992" w:type="dxa"/>
            <w:gridSpan w:val="2"/>
            <w:tcBorders>
              <w:top w:val="nil"/>
              <w:left w:val="nil"/>
              <w:bottom w:val="nil"/>
              <w:right w:val="nil"/>
            </w:tcBorders>
            <w:hideMark/>
          </w:tcPr>
          <w:p w14:paraId="3070E38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0.1874</w:t>
            </w:r>
          </w:p>
        </w:tc>
        <w:tc>
          <w:tcPr>
            <w:tcW w:w="799" w:type="dxa"/>
            <w:gridSpan w:val="2"/>
            <w:tcBorders>
              <w:top w:val="nil"/>
              <w:left w:val="nil"/>
              <w:bottom w:val="nil"/>
              <w:right w:val="nil"/>
            </w:tcBorders>
            <w:hideMark/>
          </w:tcPr>
          <w:p w14:paraId="75D54EB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7</w:t>
            </w:r>
          </w:p>
        </w:tc>
      </w:tr>
      <w:tr w:rsidR="00C06809" w:rsidRPr="00C93C5C" w14:paraId="6B8BDB44" w14:textId="77777777" w:rsidTr="00D555E6">
        <w:trPr>
          <w:jc w:val="center"/>
        </w:trPr>
        <w:tc>
          <w:tcPr>
            <w:tcW w:w="1092" w:type="dxa"/>
            <w:tcBorders>
              <w:top w:val="nil"/>
              <w:left w:val="nil"/>
              <w:bottom w:val="nil"/>
              <w:right w:val="nil"/>
            </w:tcBorders>
            <w:hideMark/>
          </w:tcPr>
          <w:p w14:paraId="49F1B48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5</w:t>
            </w:r>
          </w:p>
        </w:tc>
        <w:tc>
          <w:tcPr>
            <w:tcW w:w="1555" w:type="dxa"/>
            <w:tcBorders>
              <w:top w:val="nil"/>
              <w:left w:val="nil"/>
              <w:bottom w:val="nil"/>
              <w:right w:val="nil"/>
            </w:tcBorders>
            <w:hideMark/>
          </w:tcPr>
          <w:p w14:paraId="58A7E18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Inner Mongolia</w:t>
            </w:r>
          </w:p>
        </w:tc>
        <w:tc>
          <w:tcPr>
            <w:tcW w:w="905" w:type="dxa"/>
            <w:tcBorders>
              <w:top w:val="nil"/>
              <w:left w:val="nil"/>
              <w:bottom w:val="nil"/>
              <w:right w:val="nil"/>
            </w:tcBorders>
            <w:hideMark/>
          </w:tcPr>
          <w:p w14:paraId="3B84F31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0.5044</w:t>
            </w:r>
          </w:p>
        </w:tc>
        <w:tc>
          <w:tcPr>
            <w:tcW w:w="993" w:type="dxa"/>
            <w:tcBorders>
              <w:top w:val="nil"/>
              <w:left w:val="nil"/>
              <w:bottom w:val="nil"/>
              <w:right w:val="nil"/>
            </w:tcBorders>
            <w:hideMark/>
          </w:tcPr>
          <w:p w14:paraId="766F299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0.5377</w:t>
            </w:r>
          </w:p>
        </w:tc>
        <w:tc>
          <w:tcPr>
            <w:tcW w:w="992" w:type="dxa"/>
            <w:tcBorders>
              <w:top w:val="nil"/>
              <w:left w:val="nil"/>
              <w:bottom w:val="nil"/>
              <w:right w:val="nil"/>
            </w:tcBorders>
            <w:hideMark/>
          </w:tcPr>
          <w:p w14:paraId="219AD34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0.4005</w:t>
            </w:r>
          </w:p>
        </w:tc>
        <w:tc>
          <w:tcPr>
            <w:tcW w:w="1134" w:type="dxa"/>
            <w:tcBorders>
              <w:top w:val="nil"/>
              <w:left w:val="nil"/>
              <w:bottom w:val="nil"/>
              <w:right w:val="nil"/>
            </w:tcBorders>
            <w:hideMark/>
          </w:tcPr>
          <w:p w14:paraId="4BA833C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0.4445</w:t>
            </w:r>
          </w:p>
        </w:tc>
        <w:tc>
          <w:tcPr>
            <w:tcW w:w="1017" w:type="dxa"/>
            <w:tcBorders>
              <w:top w:val="nil"/>
              <w:left w:val="nil"/>
              <w:bottom w:val="nil"/>
              <w:right w:val="nil"/>
            </w:tcBorders>
            <w:hideMark/>
          </w:tcPr>
          <w:p w14:paraId="0ED6D26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0.5256</w:t>
            </w:r>
          </w:p>
        </w:tc>
        <w:tc>
          <w:tcPr>
            <w:tcW w:w="1134" w:type="dxa"/>
            <w:gridSpan w:val="2"/>
            <w:tcBorders>
              <w:top w:val="nil"/>
              <w:left w:val="nil"/>
              <w:bottom w:val="nil"/>
              <w:right w:val="nil"/>
            </w:tcBorders>
          </w:tcPr>
          <w:p w14:paraId="625277F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10D1CBB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0.0664</w:t>
            </w:r>
          </w:p>
        </w:tc>
        <w:tc>
          <w:tcPr>
            <w:tcW w:w="992" w:type="dxa"/>
            <w:gridSpan w:val="2"/>
            <w:tcBorders>
              <w:top w:val="nil"/>
              <w:left w:val="nil"/>
              <w:bottom w:val="nil"/>
              <w:right w:val="nil"/>
            </w:tcBorders>
            <w:hideMark/>
          </w:tcPr>
          <w:p w14:paraId="5B81557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0.3542</w:t>
            </w:r>
          </w:p>
        </w:tc>
        <w:tc>
          <w:tcPr>
            <w:tcW w:w="799" w:type="dxa"/>
            <w:gridSpan w:val="2"/>
            <w:tcBorders>
              <w:top w:val="nil"/>
              <w:left w:val="nil"/>
              <w:bottom w:val="nil"/>
              <w:right w:val="nil"/>
            </w:tcBorders>
            <w:hideMark/>
          </w:tcPr>
          <w:p w14:paraId="0BB9A21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w:t>
            </w:r>
          </w:p>
        </w:tc>
      </w:tr>
      <w:tr w:rsidR="00C06809" w:rsidRPr="00C93C5C" w14:paraId="6608EA82" w14:textId="77777777" w:rsidTr="00D555E6">
        <w:trPr>
          <w:jc w:val="center"/>
        </w:trPr>
        <w:tc>
          <w:tcPr>
            <w:tcW w:w="1092" w:type="dxa"/>
            <w:tcBorders>
              <w:top w:val="nil"/>
              <w:left w:val="nil"/>
              <w:bottom w:val="nil"/>
              <w:right w:val="nil"/>
            </w:tcBorders>
            <w:hideMark/>
          </w:tcPr>
          <w:p w14:paraId="6F679F2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6</w:t>
            </w:r>
          </w:p>
        </w:tc>
        <w:tc>
          <w:tcPr>
            <w:tcW w:w="1555" w:type="dxa"/>
            <w:tcBorders>
              <w:top w:val="nil"/>
              <w:left w:val="nil"/>
              <w:bottom w:val="nil"/>
              <w:right w:val="nil"/>
            </w:tcBorders>
            <w:hideMark/>
          </w:tcPr>
          <w:p w14:paraId="7551D17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Liaoning</w:t>
            </w:r>
          </w:p>
        </w:tc>
        <w:tc>
          <w:tcPr>
            <w:tcW w:w="905" w:type="dxa"/>
            <w:tcBorders>
              <w:top w:val="nil"/>
              <w:left w:val="nil"/>
              <w:bottom w:val="nil"/>
              <w:right w:val="nil"/>
            </w:tcBorders>
            <w:hideMark/>
          </w:tcPr>
          <w:p w14:paraId="5EDDBFE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0.0059</w:t>
            </w:r>
          </w:p>
        </w:tc>
        <w:tc>
          <w:tcPr>
            <w:tcW w:w="993" w:type="dxa"/>
            <w:tcBorders>
              <w:top w:val="nil"/>
              <w:left w:val="nil"/>
              <w:bottom w:val="nil"/>
              <w:right w:val="nil"/>
            </w:tcBorders>
            <w:hideMark/>
          </w:tcPr>
          <w:p w14:paraId="7C17327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20F7F89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nil"/>
              <w:left w:val="nil"/>
              <w:bottom w:val="nil"/>
              <w:right w:val="nil"/>
            </w:tcBorders>
            <w:hideMark/>
          </w:tcPr>
          <w:p w14:paraId="640982C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0.0928</w:t>
            </w:r>
          </w:p>
        </w:tc>
        <w:tc>
          <w:tcPr>
            <w:tcW w:w="1017" w:type="dxa"/>
            <w:tcBorders>
              <w:top w:val="nil"/>
              <w:left w:val="nil"/>
              <w:bottom w:val="nil"/>
              <w:right w:val="nil"/>
            </w:tcBorders>
            <w:hideMark/>
          </w:tcPr>
          <w:p w14:paraId="5BEA69F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0.0814</w:t>
            </w:r>
          </w:p>
        </w:tc>
        <w:tc>
          <w:tcPr>
            <w:tcW w:w="1134" w:type="dxa"/>
            <w:gridSpan w:val="2"/>
            <w:tcBorders>
              <w:top w:val="nil"/>
              <w:left w:val="nil"/>
              <w:bottom w:val="nil"/>
              <w:right w:val="nil"/>
            </w:tcBorders>
          </w:tcPr>
          <w:p w14:paraId="4AF06E5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0.0742</w:t>
            </w:r>
          </w:p>
        </w:tc>
        <w:tc>
          <w:tcPr>
            <w:tcW w:w="992" w:type="dxa"/>
            <w:gridSpan w:val="2"/>
            <w:tcBorders>
              <w:top w:val="nil"/>
              <w:left w:val="nil"/>
              <w:bottom w:val="nil"/>
              <w:right w:val="nil"/>
            </w:tcBorders>
            <w:hideMark/>
          </w:tcPr>
          <w:p w14:paraId="04C4F2B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0.1395</w:t>
            </w:r>
          </w:p>
        </w:tc>
        <w:tc>
          <w:tcPr>
            <w:tcW w:w="992" w:type="dxa"/>
            <w:gridSpan w:val="2"/>
            <w:tcBorders>
              <w:top w:val="nil"/>
              <w:left w:val="nil"/>
              <w:bottom w:val="nil"/>
              <w:right w:val="nil"/>
            </w:tcBorders>
            <w:hideMark/>
          </w:tcPr>
          <w:p w14:paraId="12A12A4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0.0563</w:t>
            </w:r>
          </w:p>
        </w:tc>
        <w:tc>
          <w:tcPr>
            <w:tcW w:w="799" w:type="dxa"/>
            <w:gridSpan w:val="2"/>
            <w:tcBorders>
              <w:top w:val="nil"/>
              <w:left w:val="nil"/>
              <w:bottom w:val="nil"/>
              <w:right w:val="nil"/>
            </w:tcBorders>
            <w:hideMark/>
          </w:tcPr>
          <w:p w14:paraId="4BDFDC0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11</w:t>
            </w:r>
          </w:p>
        </w:tc>
      </w:tr>
      <w:tr w:rsidR="00C06809" w:rsidRPr="00C93C5C" w14:paraId="3EF8120B" w14:textId="77777777" w:rsidTr="00D555E6">
        <w:trPr>
          <w:jc w:val="center"/>
        </w:trPr>
        <w:tc>
          <w:tcPr>
            <w:tcW w:w="1092" w:type="dxa"/>
            <w:tcBorders>
              <w:top w:val="nil"/>
              <w:left w:val="nil"/>
              <w:bottom w:val="nil"/>
              <w:right w:val="nil"/>
            </w:tcBorders>
            <w:hideMark/>
          </w:tcPr>
          <w:p w14:paraId="7F1961A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7</w:t>
            </w:r>
          </w:p>
        </w:tc>
        <w:tc>
          <w:tcPr>
            <w:tcW w:w="1555" w:type="dxa"/>
            <w:tcBorders>
              <w:top w:val="nil"/>
              <w:left w:val="nil"/>
              <w:bottom w:val="nil"/>
              <w:right w:val="nil"/>
            </w:tcBorders>
            <w:hideMark/>
          </w:tcPr>
          <w:p w14:paraId="0BC3469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Jilin</w:t>
            </w:r>
          </w:p>
        </w:tc>
        <w:tc>
          <w:tcPr>
            <w:tcW w:w="905" w:type="dxa"/>
            <w:tcBorders>
              <w:top w:val="nil"/>
              <w:left w:val="nil"/>
              <w:bottom w:val="nil"/>
              <w:right w:val="nil"/>
            </w:tcBorders>
            <w:hideMark/>
          </w:tcPr>
          <w:p w14:paraId="5D78C8E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tcBorders>
              <w:top w:val="nil"/>
              <w:left w:val="nil"/>
              <w:bottom w:val="nil"/>
              <w:right w:val="nil"/>
            </w:tcBorders>
            <w:hideMark/>
          </w:tcPr>
          <w:p w14:paraId="7DBF436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2D89437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0.0151</w:t>
            </w:r>
          </w:p>
        </w:tc>
        <w:tc>
          <w:tcPr>
            <w:tcW w:w="1134" w:type="dxa"/>
            <w:tcBorders>
              <w:top w:val="nil"/>
              <w:left w:val="nil"/>
              <w:bottom w:val="nil"/>
              <w:right w:val="nil"/>
            </w:tcBorders>
            <w:hideMark/>
          </w:tcPr>
          <w:p w14:paraId="05EF35D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0.0188</w:t>
            </w:r>
          </w:p>
        </w:tc>
        <w:tc>
          <w:tcPr>
            <w:tcW w:w="1017" w:type="dxa"/>
            <w:tcBorders>
              <w:top w:val="nil"/>
              <w:left w:val="nil"/>
              <w:bottom w:val="nil"/>
              <w:right w:val="nil"/>
            </w:tcBorders>
            <w:hideMark/>
          </w:tcPr>
          <w:p w14:paraId="44F0E5E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0.0463</w:t>
            </w:r>
          </w:p>
        </w:tc>
        <w:tc>
          <w:tcPr>
            <w:tcW w:w="1134" w:type="dxa"/>
            <w:gridSpan w:val="2"/>
            <w:tcBorders>
              <w:top w:val="nil"/>
              <w:left w:val="nil"/>
              <w:bottom w:val="nil"/>
              <w:right w:val="nil"/>
            </w:tcBorders>
          </w:tcPr>
          <w:p w14:paraId="68B17BC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0.0015</w:t>
            </w:r>
          </w:p>
        </w:tc>
        <w:tc>
          <w:tcPr>
            <w:tcW w:w="992" w:type="dxa"/>
            <w:gridSpan w:val="2"/>
            <w:tcBorders>
              <w:top w:val="nil"/>
              <w:left w:val="nil"/>
              <w:bottom w:val="nil"/>
              <w:right w:val="nil"/>
            </w:tcBorders>
            <w:hideMark/>
          </w:tcPr>
          <w:p w14:paraId="7BE57FF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2E6B134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0.0117</w:t>
            </w:r>
          </w:p>
        </w:tc>
        <w:tc>
          <w:tcPr>
            <w:tcW w:w="799" w:type="dxa"/>
            <w:gridSpan w:val="2"/>
            <w:tcBorders>
              <w:top w:val="nil"/>
              <w:left w:val="nil"/>
              <w:bottom w:val="nil"/>
              <w:right w:val="nil"/>
            </w:tcBorders>
            <w:hideMark/>
          </w:tcPr>
          <w:p w14:paraId="5CD0527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20</w:t>
            </w:r>
          </w:p>
        </w:tc>
      </w:tr>
      <w:tr w:rsidR="00C06809" w:rsidRPr="00C93C5C" w14:paraId="72000CD0" w14:textId="77777777" w:rsidTr="00D555E6">
        <w:trPr>
          <w:jc w:val="center"/>
        </w:trPr>
        <w:tc>
          <w:tcPr>
            <w:tcW w:w="1092" w:type="dxa"/>
            <w:tcBorders>
              <w:top w:val="nil"/>
              <w:left w:val="nil"/>
              <w:bottom w:val="single" w:sz="4" w:space="0" w:color="auto"/>
              <w:right w:val="nil"/>
            </w:tcBorders>
            <w:hideMark/>
          </w:tcPr>
          <w:p w14:paraId="4DD90B0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8</w:t>
            </w:r>
          </w:p>
          <w:p w14:paraId="1A89265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9</w:t>
            </w:r>
          </w:p>
          <w:p w14:paraId="1A90E22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10</w:t>
            </w:r>
          </w:p>
          <w:p w14:paraId="4340A00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11</w:t>
            </w:r>
          </w:p>
          <w:p w14:paraId="2147E65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12</w:t>
            </w:r>
          </w:p>
          <w:p w14:paraId="5E5B66A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13</w:t>
            </w:r>
          </w:p>
          <w:p w14:paraId="737CE09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14</w:t>
            </w:r>
          </w:p>
          <w:p w14:paraId="18C1D4B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15</w:t>
            </w:r>
          </w:p>
          <w:p w14:paraId="5F0AE0C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16</w:t>
            </w:r>
          </w:p>
          <w:p w14:paraId="3F5DF9C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17</w:t>
            </w:r>
          </w:p>
          <w:p w14:paraId="134405B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18</w:t>
            </w:r>
          </w:p>
          <w:p w14:paraId="339BD65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19</w:t>
            </w:r>
          </w:p>
          <w:p w14:paraId="7C7B469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20</w:t>
            </w:r>
          </w:p>
          <w:p w14:paraId="204FC70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21</w:t>
            </w:r>
          </w:p>
          <w:p w14:paraId="2F94206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22</w:t>
            </w:r>
          </w:p>
          <w:p w14:paraId="60ABF1B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p w14:paraId="3F652C0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24</w:t>
            </w:r>
          </w:p>
          <w:p w14:paraId="2757295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25</w:t>
            </w:r>
          </w:p>
          <w:p w14:paraId="55D9C0C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26</w:t>
            </w:r>
          </w:p>
          <w:p w14:paraId="1DC65C4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27</w:t>
            </w:r>
          </w:p>
          <w:p w14:paraId="5DCEE78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28</w:t>
            </w:r>
          </w:p>
          <w:p w14:paraId="6595412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29</w:t>
            </w:r>
          </w:p>
          <w:p w14:paraId="29F1022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30</w:t>
            </w:r>
          </w:p>
          <w:p w14:paraId="1DEB961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Average</w:t>
            </w:r>
          </w:p>
        </w:tc>
        <w:tc>
          <w:tcPr>
            <w:tcW w:w="1555" w:type="dxa"/>
            <w:tcBorders>
              <w:top w:val="nil"/>
              <w:left w:val="nil"/>
              <w:bottom w:val="single" w:sz="4" w:space="0" w:color="auto"/>
              <w:right w:val="nil"/>
            </w:tcBorders>
          </w:tcPr>
          <w:p w14:paraId="71E9AB9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Heilongjian</w:t>
            </w:r>
            <w:r w:rsidRPr="00C93C5C">
              <w:rPr>
                <w:rFonts w:ascii="Palatino Linotype" w:hAnsi="Palatino Linotype"/>
                <w:color w:val="000000"/>
              </w:rPr>
              <w:lastRenderedPageBreak/>
              <w:t>g</w:t>
            </w:r>
          </w:p>
          <w:p w14:paraId="2C69E69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Shanghai</w:t>
            </w:r>
          </w:p>
          <w:p w14:paraId="75C074B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Jiangsu</w:t>
            </w:r>
          </w:p>
          <w:p w14:paraId="734B6BD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Zhejiang</w:t>
            </w:r>
          </w:p>
          <w:p w14:paraId="2F7540F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Anhui</w:t>
            </w:r>
          </w:p>
          <w:p w14:paraId="404A3B8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Fujian</w:t>
            </w:r>
          </w:p>
          <w:p w14:paraId="7ADB07F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Jiangxi</w:t>
            </w:r>
          </w:p>
          <w:p w14:paraId="3FCE02C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Shandong</w:t>
            </w:r>
          </w:p>
          <w:p w14:paraId="5D4D30A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Henan</w:t>
            </w:r>
          </w:p>
          <w:p w14:paraId="754F945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Hubei</w:t>
            </w:r>
          </w:p>
          <w:p w14:paraId="08FB81A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Hunan</w:t>
            </w:r>
          </w:p>
          <w:p w14:paraId="33A9199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Guangdong</w:t>
            </w:r>
          </w:p>
          <w:p w14:paraId="794690D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Guangxi</w:t>
            </w:r>
          </w:p>
          <w:p w14:paraId="2330492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Hainan</w:t>
            </w:r>
          </w:p>
          <w:p w14:paraId="0E74039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Chongqing</w:t>
            </w:r>
          </w:p>
          <w:p w14:paraId="13B9785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Sichuan</w:t>
            </w:r>
          </w:p>
          <w:p w14:paraId="4D4A70F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Guizhou</w:t>
            </w:r>
          </w:p>
          <w:p w14:paraId="3BDC283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Yunnan</w:t>
            </w:r>
          </w:p>
          <w:p w14:paraId="07FEBAB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Shaanxi</w:t>
            </w:r>
          </w:p>
          <w:p w14:paraId="524CD87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Gansu</w:t>
            </w:r>
          </w:p>
          <w:p w14:paraId="69182D1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Qinghai</w:t>
            </w:r>
          </w:p>
          <w:p w14:paraId="5F875EA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Ningxia</w:t>
            </w:r>
          </w:p>
          <w:p w14:paraId="6746A0C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Xinjiang</w:t>
            </w:r>
          </w:p>
        </w:tc>
        <w:tc>
          <w:tcPr>
            <w:tcW w:w="905" w:type="dxa"/>
            <w:tcBorders>
              <w:top w:val="nil"/>
              <w:left w:val="nil"/>
              <w:bottom w:val="single" w:sz="4" w:space="0" w:color="auto"/>
              <w:right w:val="nil"/>
            </w:tcBorders>
            <w:hideMark/>
          </w:tcPr>
          <w:p w14:paraId="1B91EA8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0.0309  </w:t>
            </w:r>
            <w:r w:rsidRPr="00C93C5C">
              <w:rPr>
                <w:rFonts w:ascii="Palatino Linotype" w:hAnsi="Palatino Linotype"/>
                <w:color w:val="000000"/>
              </w:rPr>
              <w:lastRenderedPageBreak/>
              <w:t>0.0000</w:t>
            </w:r>
          </w:p>
          <w:p w14:paraId="47DEEB6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0.0000  0.0308</w:t>
            </w:r>
          </w:p>
          <w:p w14:paraId="4DFA78C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0.0000 0.0032</w:t>
            </w:r>
          </w:p>
          <w:p w14:paraId="1CF875B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0.1182    0.0000</w:t>
            </w:r>
          </w:p>
          <w:p w14:paraId="02C9886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0.0000 0.0190</w:t>
            </w:r>
          </w:p>
          <w:p w14:paraId="0882F93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0.0209 0.0000</w:t>
            </w:r>
          </w:p>
          <w:p w14:paraId="239E868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139AA1B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0.2788 0.4058</w:t>
            </w:r>
          </w:p>
          <w:p w14:paraId="2E3B20D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0.0000 0.2806</w:t>
            </w:r>
          </w:p>
          <w:p w14:paraId="2D68C10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26C0DEC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0.0545 0.4589</w:t>
            </w:r>
          </w:p>
          <w:p w14:paraId="502E415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0.2146  0.0000</w:t>
            </w:r>
          </w:p>
          <w:p w14:paraId="198E1AD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0.0322</w:t>
            </w:r>
          </w:p>
        </w:tc>
        <w:tc>
          <w:tcPr>
            <w:tcW w:w="993" w:type="dxa"/>
            <w:tcBorders>
              <w:top w:val="nil"/>
              <w:left w:val="nil"/>
              <w:bottom w:val="single" w:sz="4" w:space="0" w:color="auto"/>
              <w:right w:val="nil"/>
            </w:tcBorders>
            <w:hideMark/>
          </w:tcPr>
          <w:p w14:paraId="7BA84CA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0.1216 </w:t>
            </w:r>
            <w:r w:rsidRPr="00C93C5C">
              <w:rPr>
                <w:rFonts w:ascii="Palatino Linotype" w:hAnsi="Palatino Linotype"/>
                <w:color w:val="000000"/>
              </w:rPr>
              <w:lastRenderedPageBreak/>
              <w:t>0.0000 0.0000</w:t>
            </w:r>
          </w:p>
          <w:p w14:paraId="02914C0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0.0009 0.0000</w:t>
            </w:r>
          </w:p>
          <w:p w14:paraId="1B1E8C9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0.0055 0.0240  0.0000</w:t>
            </w:r>
          </w:p>
          <w:p w14:paraId="7E03A9A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0.0000 0.0106</w:t>
            </w:r>
          </w:p>
          <w:p w14:paraId="6D919DF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06656B6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7BD5956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0.3633 0.0248 0.0000</w:t>
            </w:r>
          </w:p>
          <w:p w14:paraId="4BD13B2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0.2881 0.0000 0.0000</w:t>
            </w:r>
          </w:p>
          <w:p w14:paraId="34D628F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0.0356  0.3874</w:t>
            </w:r>
          </w:p>
          <w:p w14:paraId="16EF877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0.3055 0.0054</w:t>
            </w:r>
          </w:p>
          <w:p w14:paraId="7E2CCF5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0.0739</w:t>
            </w:r>
          </w:p>
        </w:tc>
        <w:tc>
          <w:tcPr>
            <w:tcW w:w="992" w:type="dxa"/>
            <w:tcBorders>
              <w:top w:val="nil"/>
              <w:left w:val="nil"/>
              <w:bottom w:val="single" w:sz="4" w:space="0" w:color="auto"/>
              <w:right w:val="nil"/>
            </w:tcBorders>
            <w:hideMark/>
          </w:tcPr>
          <w:p w14:paraId="181B717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0.2057 </w:t>
            </w:r>
            <w:r w:rsidRPr="00C93C5C">
              <w:rPr>
                <w:rFonts w:ascii="Palatino Linotype" w:hAnsi="Palatino Linotype"/>
                <w:color w:val="000000"/>
              </w:rPr>
              <w:lastRenderedPageBreak/>
              <w:t>0.0000</w:t>
            </w:r>
          </w:p>
          <w:p w14:paraId="6FDD67F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BE9E78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7764622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0.2948 0.0000</w:t>
            </w:r>
          </w:p>
          <w:p w14:paraId="6117A91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63BEFFD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316AD50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0.0000 0.0109</w:t>
            </w:r>
          </w:p>
          <w:p w14:paraId="6A7BE85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0.4571 0.0000</w:t>
            </w:r>
          </w:p>
          <w:p w14:paraId="2E8CB67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0.0000 0.1910</w:t>
            </w:r>
          </w:p>
          <w:p w14:paraId="67416FF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5471240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0.0693  0.3374</w:t>
            </w:r>
          </w:p>
          <w:p w14:paraId="1381185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0.2816  0.0003</w:t>
            </w:r>
          </w:p>
          <w:p w14:paraId="5A8E65C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0.0796</w:t>
            </w:r>
          </w:p>
        </w:tc>
        <w:tc>
          <w:tcPr>
            <w:tcW w:w="1134" w:type="dxa"/>
            <w:tcBorders>
              <w:top w:val="nil"/>
              <w:left w:val="nil"/>
              <w:bottom w:val="single" w:sz="4" w:space="0" w:color="auto"/>
              <w:right w:val="nil"/>
            </w:tcBorders>
            <w:hideMark/>
          </w:tcPr>
          <w:p w14:paraId="23E2EC9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0.2344 </w:t>
            </w:r>
            <w:r w:rsidRPr="00C93C5C">
              <w:rPr>
                <w:rFonts w:ascii="Palatino Linotype" w:hAnsi="Palatino Linotype"/>
                <w:color w:val="000000"/>
              </w:rPr>
              <w:lastRenderedPageBreak/>
              <w:t>0.0000</w:t>
            </w:r>
          </w:p>
          <w:p w14:paraId="539B354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0.0000  0.0676</w:t>
            </w:r>
          </w:p>
          <w:p w14:paraId="04577EC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0.0000  0.0040</w:t>
            </w:r>
          </w:p>
          <w:p w14:paraId="2BA80CB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0.0076  0.0000 0.0000</w:t>
            </w:r>
          </w:p>
          <w:p w14:paraId="68FC693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0.0039  0.0187</w:t>
            </w:r>
          </w:p>
          <w:p w14:paraId="365D980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0.0000  0.0028</w:t>
            </w:r>
          </w:p>
          <w:p w14:paraId="3F9D589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0.3291  0.0349  0.0000</w:t>
            </w:r>
          </w:p>
          <w:p w14:paraId="125BBCB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0.2379  0.0012</w:t>
            </w:r>
          </w:p>
          <w:p w14:paraId="6462C27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0.0049  0.0409</w:t>
            </w:r>
          </w:p>
          <w:p w14:paraId="3BCB4C3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0.3531  0.3248</w:t>
            </w:r>
          </w:p>
          <w:p w14:paraId="01378C9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0.0045 0.0817</w:t>
            </w:r>
          </w:p>
        </w:tc>
        <w:tc>
          <w:tcPr>
            <w:tcW w:w="1017" w:type="dxa"/>
            <w:tcBorders>
              <w:top w:val="nil"/>
              <w:left w:val="nil"/>
              <w:bottom w:val="single" w:sz="4" w:space="0" w:color="auto"/>
              <w:right w:val="nil"/>
            </w:tcBorders>
            <w:hideMark/>
          </w:tcPr>
          <w:p w14:paraId="4B1814B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0.0761 </w:t>
            </w:r>
            <w:r w:rsidRPr="00C93C5C">
              <w:rPr>
                <w:rFonts w:ascii="Palatino Linotype" w:hAnsi="Palatino Linotype"/>
                <w:color w:val="000000"/>
              </w:rPr>
              <w:lastRenderedPageBreak/>
              <w:t>0.0000 0.0000</w:t>
            </w:r>
          </w:p>
          <w:p w14:paraId="75E0080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0.0000  0.0443</w:t>
            </w:r>
          </w:p>
          <w:p w14:paraId="2EA1AFE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0.0988 0.0420</w:t>
            </w:r>
          </w:p>
          <w:p w14:paraId="0BE6921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0.0000  0.0000 0.0160</w:t>
            </w:r>
          </w:p>
          <w:p w14:paraId="277EDC9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0.0500 0.0000</w:t>
            </w:r>
          </w:p>
          <w:p w14:paraId="48E13FB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 xml:space="preserve">0.0426 </w:t>
            </w:r>
            <w:r w:rsidRPr="00C93C5C">
              <w:rPr>
                <w:rFonts w:ascii="Palatino Linotype" w:hAnsi="Palatino Linotype"/>
                <w:color w:val="000000"/>
              </w:rPr>
              <w:lastRenderedPageBreak/>
              <w:t>0.3735</w:t>
            </w:r>
          </w:p>
          <w:p w14:paraId="0456CF9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0.4298  0.0000</w:t>
            </w:r>
          </w:p>
          <w:p w14:paraId="1166817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0.2474  0.0164</w:t>
            </w:r>
          </w:p>
          <w:p w14:paraId="248263A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0.0086 0.0793</w:t>
            </w:r>
          </w:p>
          <w:p w14:paraId="39354C2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0.3113 0.3245</w:t>
            </w:r>
          </w:p>
          <w:p w14:paraId="4CB6D87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0.0257  0.1047</w:t>
            </w:r>
          </w:p>
        </w:tc>
        <w:tc>
          <w:tcPr>
            <w:tcW w:w="1134" w:type="dxa"/>
            <w:gridSpan w:val="2"/>
            <w:tcBorders>
              <w:top w:val="nil"/>
              <w:left w:val="nil"/>
              <w:bottom w:val="single" w:sz="4" w:space="0" w:color="auto"/>
              <w:right w:val="nil"/>
            </w:tcBorders>
          </w:tcPr>
          <w:p w14:paraId="1D9A5F5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0.0295 </w:t>
            </w:r>
            <w:r w:rsidRPr="00C93C5C">
              <w:rPr>
                <w:rFonts w:ascii="Palatino Linotype" w:hAnsi="Palatino Linotype"/>
                <w:color w:val="000000"/>
              </w:rPr>
              <w:lastRenderedPageBreak/>
              <w:t>0.0000</w:t>
            </w:r>
          </w:p>
          <w:p w14:paraId="464747F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37A1C38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0.0000 0.0480</w:t>
            </w:r>
          </w:p>
          <w:p w14:paraId="53D5D26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0.0474 0.0000</w:t>
            </w:r>
          </w:p>
          <w:p w14:paraId="4CF494A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5DF7941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7DF95D3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0.0657 0.0658</w:t>
            </w:r>
          </w:p>
          <w:p w14:paraId="627A1AE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016665B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 xml:space="preserve">0.0546 </w:t>
            </w:r>
            <w:r w:rsidRPr="00C93C5C">
              <w:rPr>
                <w:rFonts w:ascii="Palatino Linotype" w:hAnsi="Palatino Linotype"/>
                <w:color w:val="000000"/>
              </w:rPr>
              <w:lastRenderedPageBreak/>
              <w:t>0.3435</w:t>
            </w:r>
          </w:p>
          <w:p w14:paraId="5059AD0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0.4208 0.0000</w:t>
            </w:r>
          </w:p>
          <w:p w14:paraId="1B4F7CD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0.2229 0.0000</w:t>
            </w:r>
          </w:p>
          <w:p w14:paraId="5375629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5953A81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0.0361 0.3165</w:t>
            </w:r>
          </w:p>
          <w:p w14:paraId="79659DB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0.3311 0.1000</w:t>
            </w:r>
          </w:p>
          <w:p w14:paraId="4A60DB0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0.0813</w:t>
            </w:r>
          </w:p>
        </w:tc>
        <w:tc>
          <w:tcPr>
            <w:tcW w:w="992" w:type="dxa"/>
            <w:gridSpan w:val="2"/>
            <w:tcBorders>
              <w:top w:val="nil"/>
              <w:left w:val="nil"/>
              <w:bottom w:val="single" w:sz="4" w:space="0" w:color="auto"/>
              <w:right w:val="nil"/>
            </w:tcBorders>
            <w:hideMark/>
          </w:tcPr>
          <w:p w14:paraId="00C0BD4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0.0068 </w:t>
            </w:r>
            <w:r w:rsidRPr="00C93C5C">
              <w:rPr>
                <w:rFonts w:ascii="Palatino Linotype" w:hAnsi="Palatino Linotype"/>
                <w:color w:val="000000"/>
              </w:rPr>
              <w:lastRenderedPageBreak/>
              <w:t>0.0000</w:t>
            </w:r>
          </w:p>
          <w:p w14:paraId="7D29CC5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4791225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0.0000 0.1446</w:t>
            </w:r>
          </w:p>
          <w:p w14:paraId="25E0194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0.0268  0.0590</w:t>
            </w:r>
          </w:p>
          <w:p w14:paraId="2136D4A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4F88909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0.0297  0.1020</w:t>
            </w:r>
          </w:p>
          <w:p w14:paraId="451FB1B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0.0000 0.0609</w:t>
            </w:r>
          </w:p>
          <w:p w14:paraId="6BF2AB6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0.2369  0.4921</w:t>
            </w:r>
          </w:p>
          <w:p w14:paraId="57A65F0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0.0000 0.2477</w:t>
            </w:r>
          </w:p>
          <w:p w14:paraId="2498ED8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9DE422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0.0593  0.3218</w:t>
            </w:r>
          </w:p>
          <w:p w14:paraId="7E9C4BF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0.4565  0.0000</w:t>
            </w:r>
          </w:p>
          <w:p w14:paraId="4D1A803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0.1061</w:t>
            </w:r>
          </w:p>
        </w:tc>
        <w:tc>
          <w:tcPr>
            <w:tcW w:w="992" w:type="dxa"/>
            <w:gridSpan w:val="2"/>
            <w:tcBorders>
              <w:top w:val="nil"/>
              <w:left w:val="nil"/>
              <w:bottom w:val="single" w:sz="4" w:space="0" w:color="auto"/>
              <w:right w:val="nil"/>
            </w:tcBorders>
            <w:hideMark/>
          </w:tcPr>
          <w:p w14:paraId="0CB4CC9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 xml:space="preserve">0.1007 </w:t>
            </w:r>
            <w:r w:rsidRPr="00C93C5C">
              <w:rPr>
                <w:rFonts w:ascii="Palatino Linotype" w:hAnsi="Palatino Linotype"/>
                <w:color w:val="000000"/>
              </w:rPr>
              <w:lastRenderedPageBreak/>
              <w:t>0.0000</w:t>
            </w:r>
          </w:p>
          <w:p w14:paraId="0F1A83B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0.0000  0.0142</w:t>
            </w:r>
          </w:p>
          <w:p w14:paraId="073B034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0.0338 0.0687</w:t>
            </w:r>
          </w:p>
          <w:p w14:paraId="7DF99CC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0.0358  0.0000</w:t>
            </w:r>
          </w:p>
          <w:p w14:paraId="6C012E6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0.0000  0.0207</w:t>
            </w:r>
          </w:p>
          <w:p w14:paraId="045EF03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0.0368  0.0000</w:t>
            </w:r>
          </w:p>
          <w:p w14:paraId="4932B8D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 xml:space="preserve">0.0245  </w:t>
            </w:r>
            <w:r w:rsidRPr="00C93C5C">
              <w:rPr>
                <w:rFonts w:ascii="Palatino Linotype" w:hAnsi="Palatino Linotype"/>
                <w:color w:val="000000"/>
              </w:rPr>
              <w:lastRenderedPageBreak/>
              <w:t>0.3403</w:t>
            </w:r>
          </w:p>
          <w:p w14:paraId="39E8D1F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0.2583 0.0000</w:t>
            </w:r>
          </w:p>
          <w:p w14:paraId="33CABDE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0.2451  0.0025</w:t>
            </w:r>
          </w:p>
          <w:p w14:paraId="03E3247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0.0019 0.0536</w:t>
            </w:r>
          </w:p>
          <w:p w14:paraId="3BFB179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0.3552  0.3198</w:t>
            </w:r>
          </w:p>
          <w:p w14:paraId="2AC4C95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0.0194  0.0869</w:t>
            </w:r>
          </w:p>
        </w:tc>
        <w:tc>
          <w:tcPr>
            <w:tcW w:w="799" w:type="dxa"/>
            <w:gridSpan w:val="2"/>
            <w:tcBorders>
              <w:top w:val="nil"/>
              <w:left w:val="nil"/>
              <w:bottom w:val="single" w:sz="4" w:space="0" w:color="auto"/>
              <w:right w:val="nil"/>
            </w:tcBorders>
          </w:tcPr>
          <w:p w14:paraId="5A6C94A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8</w:t>
            </w:r>
          </w:p>
          <w:p w14:paraId="12907FA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23</w:t>
            </w:r>
          </w:p>
          <w:p w14:paraId="4C7EC69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p w14:paraId="3696932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19</w:t>
            </w:r>
          </w:p>
          <w:p w14:paraId="4997633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15</w:t>
            </w:r>
          </w:p>
          <w:p w14:paraId="4FC6AD2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9</w:t>
            </w:r>
          </w:p>
          <w:p w14:paraId="13ED2EB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14</w:t>
            </w:r>
          </w:p>
          <w:p w14:paraId="0D253CB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p w14:paraId="6897922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p w14:paraId="19CE88D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17</w:t>
            </w:r>
          </w:p>
          <w:p w14:paraId="236422B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13</w:t>
            </w:r>
          </w:p>
          <w:p w14:paraId="5395211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p w14:paraId="1B247D2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16</w:t>
            </w:r>
          </w:p>
          <w:p w14:paraId="61E2014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3</w:t>
            </w:r>
          </w:p>
          <w:p w14:paraId="3658F9C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5</w:t>
            </w:r>
          </w:p>
          <w:p w14:paraId="0E725AF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p w14:paraId="5417DD1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6</w:t>
            </w:r>
          </w:p>
          <w:p w14:paraId="328999C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21</w:t>
            </w:r>
          </w:p>
          <w:p w14:paraId="63DCC8F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22</w:t>
            </w:r>
          </w:p>
          <w:p w14:paraId="2815D67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12</w:t>
            </w:r>
          </w:p>
          <w:p w14:paraId="68D151F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w:t>
            </w:r>
          </w:p>
          <w:p w14:paraId="41418C0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4</w:t>
            </w:r>
          </w:p>
          <w:p w14:paraId="0AA5BD9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18</w:t>
            </w:r>
          </w:p>
          <w:p w14:paraId="1367038E" w14:textId="77777777" w:rsidR="00C06809" w:rsidRPr="00C93C5C" w:rsidRDefault="00C06809" w:rsidP="00D555E6">
            <w:pPr>
              <w:spacing w:line="480" w:lineRule="auto"/>
              <w:rPr>
                <w:rFonts w:ascii="Palatino Linotype" w:hAnsi="Palatino Linotype"/>
                <w:color w:val="000000"/>
              </w:rPr>
            </w:pPr>
          </w:p>
        </w:tc>
      </w:tr>
    </w:tbl>
    <w:p w14:paraId="06F88A8A" w14:textId="77777777" w:rsidR="00C06809" w:rsidRPr="00C93C5C" w:rsidRDefault="00C06809" w:rsidP="00C06809">
      <w:pPr>
        <w:rPr>
          <w:rFonts w:ascii="Palatino Linotype" w:hAnsi="Palatino Linotype"/>
          <w:color w:val="000000"/>
        </w:rPr>
      </w:pPr>
    </w:p>
    <w:p w14:paraId="07E79718" w14:textId="77777777" w:rsidR="00C06809" w:rsidRPr="00C93C5C" w:rsidRDefault="00C06809" w:rsidP="00C06809">
      <w:pPr>
        <w:rPr>
          <w:rFonts w:ascii="Palatino Linotype" w:hAnsi="Palatino Linotype"/>
        </w:rPr>
      </w:pPr>
    </w:p>
    <w:p w14:paraId="0793ABC0" w14:textId="77777777" w:rsidR="00807182" w:rsidRPr="00C93C5C" w:rsidRDefault="00807182" w:rsidP="00807182">
      <w:pPr>
        <w:spacing w:line="480" w:lineRule="auto"/>
        <w:rPr>
          <w:rFonts w:ascii="Palatino Linotype" w:hAnsi="Palatino Linotype"/>
        </w:rPr>
      </w:pPr>
    </w:p>
    <w:p w14:paraId="6E64B9B8" w14:textId="77777777" w:rsidR="00C06809" w:rsidRPr="00C93C5C" w:rsidRDefault="00C06809" w:rsidP="00C06809">
      <w:pPr>
        <w:spacing w:line="480" w:lineRule="auto"/>
        <w:jc w:val="center"/>
        <w:rPr>
          <w:rFonts w:ascii="Palatino Linotype" w:hAnsi="Palatino Linotype"/>
        </w:rPr>
      </w:pPr>
      <w:r w:rsidRPr="00C93C5C">
        <w:rPr>
          <w:rFonts w:ascii="Palatino Linotype" w:hAnsi="Palatino Linotype"/>
        </w:rPr>
        <w:t>Table A.6 Variable-link form difference method measure CU for 30 provinces/cities in China's construction industry</w:t>
      </w:r>
    </w:p>
    <w:tbl>
      <w:tblPr>
        <w:tblStyle w:val="231"/>
        <w:tblW w:w="11895" w:type="dxa"/>
        <w:jc w:val="center"/>
        <w:tblBorders>
          <w:left w:val="none" w:sz="0" w:space="0" w:color="auto"/>
          <w:right w:val="none" w:sz="0" w:space="0" w:color="auto"/>
        </w:tblBorders>
        <w:tblLayout w:type="fixed"/>
        <w:tblLook w:val="04A0" w:firstRow="1" w:lastRow="0" w:firstColumn="1" w:lastColumn="0" w:noHBand="0" w:noVBand="1"/>
      </w:tblPr>
      <w:tblGrid>
        <w:gridCol w:w="1134"/>
        <w:gridCol w:w="1736"/>
        <w:gridCol w:w="68"/>
        <w:gridCol w:w="925"/>
        <w:gridCol w:w="1134"/>
        <w:gridCol w:w="992"/>
        <w:gridCol w:w="1063"/>
        <w:gridCol w:w="708"/>
        <w:gridCol w:w="213"/>
        <w:gridCol w:w="921"/>
        <w:gridCol w:w="72"/>
        <w:gridCol w:w="992"/>
        <w:gridCol w:w="236"/>
        <w:gridCol w:w="756"/>
        <w:gridCol w:w="919"/>
        <w:gridCol w:w="26"/>
      </w:tblGrid>
      <w:tr w:rsidR="00C06809" w:rsidRPr="00C93C5C" w14:paraId="35679B54" w14:textId="77777777" w:rsidTr="00D555E6">
        <w:trPr>
          <w:jc w:val="center"/>
        </w:trPr>
        <w:tc>
          <w:tcPr>
            <w:tcW w:w="1134" w:type="dxa"/>
            <w:vMerge w:val="restart"/>
            <w:tcBorders>
              <w:top w:val="single" w:sz="4" w:space="0" w:color="auto"/>
              <w:left w:val="nil"/>
              <w:bottom w:val="single" w:sz="4" w:space="0" w:color="auto"/>
              <w:right w:val="nil"/>
            </w:tcBorders>
            <w:hideMark/>
          </w:tcPr>
          <w:p w14:paraId="2935B9F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DMUs</w:t>
            </w:r>
          </w:p>
        </w:tc>
        <w:tc>
          <w:tcPr>
            <w:tcW w:w="1804" w:type="dxa"/>
            <w:gridSpan w:val="2"/>
            <w:vMerge w:val="restart"/>
            <w:tcBorders>
              <w:top w:val="single" w:sz="4" w:space="0" w:color="auto"/>
              <w:left w:val="nil"/>
              <w:right w:val="nil"/>
            </w:tcBorders>
            <w:hideMark/>
          </w:tcPr>
          <w:p w14:paraId="0D2BDE6C"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rPr>
              <w:t>Provinces</w:t>
            </w:r>
          </w:p>
        </w:tc>
        <w:tc>
          <w:tcPr>
            <w:tcW w:w="7256" w:type="dxa"/>
            <w:gridSpan w:val="10"/>
            <w:tcBorders>
              <w:top w:val="single" w:sz="4" w:space="0" w:color="auto"/>
              <w:left w:val="nil"/>
              <w:bottom w:val="nil"/>
              <w:right w:val="nil"/>
            </w:tcBorders>
          </w:tcPr>
          <w:p w14:paraId="670096B8"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CU index</w:t>
            </w:r>
          </w:p>
        </w:tc>
        <w:tc>
          <w:tcPr>
            <w:tcW w:w="1701" w:type="dxa"/>
            <w:gridSpan w:val="3"/>
            <w:tcBorders>
              <w:top w:val="single" w:sz="4" w:space="0" w:color="auto"/>
              <w:left w:val="nil"/>
              <w:bottom w:val="single" w:sz="4" w:space="0" w:color="auto"/>
              <w:right w:val="nil"/>
            </w:tcBorders>
            <w:hideMark/>
          </w:tcPr>
          <w:p w14:paraId="1CA3079C"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Average</w:t>
            </w:r>
          </w:p>
        </w:tc>
      </w:tr>
      <w:tr w:rsidR="00C06809" w:rsidRPr="00C93C5C" w14:paraId="4D620B2A" w14:textId="77777777" w:rsidTr="00D555E6">
        <w:trPr>
          <w:gridAfter w:val="1"/>
          <w:wAfter w:w="26" w:type="dxa"/>
          <w:jc w:val="center"/>
        </w:trPr>
        <w:tc>
          <w:tcPr>
            <w:tcW w:w="1134" w:type="dxa"/>
            <w:vMerge/>
            <w:tcBorders>
              <w:top w:val="single" w:sz="4" w:space="0" w:color="auto"/>
              <w:left w:val="nil"/>
              <w:bottom w:val="single" w:sz="4" w:space="0" w:color="auto"/>
              <w:right w:val="nil"/>
            </w:tcBorders>
            <w:hideMark/>
          </w:tcPr>
          <w:p w14:paraId="62BEAD12" w14:textId="77777777" w:rsidR="00C06809" w:rsidRPr="00C93C5C" w:rsidRDefault="00C06809" w:rsidP="00D555E6">
            <w:pPr>
              <w:widowControl/>
              <w:spacing w:line="480" w:lineRule="auto"/>
              <w:rPr>
                <w:rFonts w:ascii="Palatino Linotype" w:hAnsi="Palatino Linotype"/>
                <w:color w:val="000000"/>
              </w:rPr>
            </w:pPr>
          </w:p>
        </w:tc>
        <w:tc>
          <w:tcPr>
            <w:tcW w:w="1804" w:type="dxa"/>
            <w:gridSpan w:val="2"/>
            <w:vMerge/>
            <w:tcBorders>
              <w:left w:val="nil"/>
              <w:bottom w:val="single" w:sz="4" w:space="0" w:color="auto"/>
              <w:right w:val="nil"/>
            </w:tcBorders>
            <w:hideMark/>
          </w:tcPr>
          <w:p w14:paraId="48027749" w14:textId="77777777" w:rsidR="00C06809" w:rsidRPr="00C93C5C" w:rsidRDefault="00C06809" w:rsidP="00D555E6">
            <w:pPr>
              <w:widowControl/>
              <w:spacing w:line="480" w:lineRule="auto"/>
              <w:rPr>
                <w:rFonts w:ascii="Palatino Linotype" w:hAnsi="Palatino Linotype"/>
                <w:color w:val="000000"/>
              </w:rPr>
            </w:pPr>
          </w:p>
        </w:tc>
        <w:tc>
          <w:tcPr>
            <w:tcW w:w="925" w:type="dxa"/>
            <w:tcBorders>
              <w:top w:val="nil"/>
              <w:left w:val="nil"/>
              <w:bottom w:val="single" w:sz="4" w:space="0" w:color="auto"/>
              <w:right w:val="nil"/>
            </w:tcBorders>
            <w:hideMark/>
          </w:tcPr>
          <w:p w14:paraId="21A70D01"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2011</w:t>
            </w:r>
          </w:p>
        </w:tc>
        <w:tc>
          <w:tcPr>
            <w:tcW w:w="1134" w:type="dxa"/>
            <w:tcBorders>
              <w:top w:val="nil"/>
              <w:left w:val="nil"/>
              <w:bottom w:val="single" w:sz="4" w:space="0" w:color="auto"/>
              <w:right w:val="nil"/>
            </w:tcBorders>
            <w:hideMark/>
          </w:tcPr>
          <w:p w14:paraId="20AA9EE8"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2012</w:t>
            </w:r>
          </w:p>
        </w:tc>
        <w:tc>
          <w:tcPr>
            <w:tcW w:w="992" w:type="dxa"/>
            <w:tcBorders>
              <w:top w:val="nil"/>
              <w:left w:val="nil"/>
              <w:bottom w:val="single" w:sz="4" w:space="0" w:color="auto"/>
              <w:right w:val="nil"/>
            </w:tcBorders>
            <w:hideMark/>
          </w:tcPr>
          <w:p w14:paraId="4C9EDEF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2013</w:t>
            </w:r>
          </w:p>
        </w:tc>
        <w:tc>
          <w:tcPr>
            <w:tcW w:w="1063" w:type="dxa"/>
            <w:tcBorders>
              <w:top w:val="nil"/>
              <w:left w:val="nil"/>
              <w:bottom w:val="single" w:sz="4" w:space="0" w:color="auto"/>
              <w:right w:val="nil"/>
            </w:tcBorders>
            <w:hideMark/>
          </w:tcPr>
          <w:p w14:paraId="05DC2B15"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2014</w:t>
            </w:r>
          </w:p>
        </w:tc>
        <w:tc>
          <w:tcPr>
            <w:tcW w:w="708" w:type="dxa"/>
            <w:tcBorders>
              <w:top w:val="nil"/>
              <w:left w:val="nil"/>
              <w:bottom w:val="single" w:sz="4" w:space="0" w:color="auto"/>
              <w:right w:val="nil"/>
            </w:tcBorders>
            <w:hideMark/>
          </w:tcPr>
          <w:p w14:paraId="6A6D8271"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2015</w:t>
            </w:r>
          </w:p>
        </w:tc>
        <w:tc>
          <w:tcPr>
            <w:tcW w:w="1134" w:type="dxa"/>
            <w:gridSpan w:val="2"/>
            <w:tcBorders>
              <w:top w:val="nil"/>
              <w:left w:val="nil"/>
              <w:bottom w:val="single" w:sz="4" w:space="0" w:color="auto"/>
              <w:right w:val="nil"/>
            </w:tcBorders>
          </w:tcPr>
          <w:p w14:paraId="063223A3"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2016</w:t>
            </w:r>
          </w:p>
        </w:tc>
        <w:tc>
          <w:tcPr>
            <w:tcW w:w="1064" w:type="dxa"/>
            <w:gridSpan w:val="2"/>
            <w:tcBorders>
              <w:top w:val="nil"/>
              <w:left w:val="nil"/>
              <w:bottom w:val="single" w:sz="4" w:space="0" w:color="auto"/>
              <w:right w:val="nil"/>
            </w:tcBorders>
            <w:hideMark/>
          </w:tcPr>
          <w:p w14:paraId="4C8DDDFC"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2017</w:t>
            </w:r>
          </w:p>
        </w:tc>
        <w:tc>
          <w:tcPr>
            <w:tcW w:w="992" w:type="dxa"/>
            <w:gridSpan w:val="2"/>
            <w:tcBorders>
              <w:top w:val="single" w:sz="4" w:space="0" w:color="auto"/>
              <w:left w:val="nil"/>
              <w:bottom w:val="single" w:sz="4" w:space="0" w:color="auto"/>
              <w:right w:val="nil"/>
            </w:tcBorders>
            <w:hideMark/>
          </w:tcPr>
          <w:p w14:paraId="7989E81B"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Value</w:t>
            </w:r>
          </w:p>
        </w:tc>
        <w:tc>
          <w:tcPr>
            <w:tcW w:w="919" w:type="dxa"/>
            <w:tcBorders>
              <w:top w:val="single" w:sz="4" w:space="0" w:color="auto"/>
              <w:left w:val="nil"/>
              <w:bottom w:val="single" w:sz="4" w:space="0" w:color="auto"/>
              <w:right w:val="nil"/>
            </w:tcBorders>
            <w:hideMark/>
          </w:tcPr>
          <w:p w14:paraId="3A9A52AA" w14:textId="77777777" w:rsidR="00C06809" w:rsidRPr="00C93C5C" w:rsidRDefault="00C06809" w:rsidP="00D555E6">
            <w:pPr>
              <w:spacing w:line="480" w:lineRule="auto"/>
              <w:rPr>
                <w:rFonts w:ascii="Palatino Linotype" w:hAnsi="Palatino Linotype"/>
                <w:color w:val="000000"/>
                <w:lang w:val="en-GB"/>
              </w:rPr>
            </w:pPr>
            <w:r w:rsidRPr="00C93C5C">
              <w:rPr>
                <w:rFonts w:ascii="Palatino Linotype" w:hAnsi="Palatino Linotype"/>
                <w:color w:val="000000"/>
                <w:lang w:val="en-GB"/>
              </w:rPr>
              <w:t>Rank</w:t>
            </w:r>
          </w:p>
        </w:tc>
      </w:tr>
      <w:tr w:rsidR="00C06809" w:rsidRPr="00C93C5C" w14:paraId="1633860F" w14:textId="77777777" w:rsidTr="00D555E6">
        <w:trPr>
          <w:gridAfter w:val="1"/>
          <w:wAfter w:w="26" w:type="dxa"/>
          <w:jc w:val="center"/>
        </w:trPr>
        <w:tc>
          <w:tcPr>
            <w:tcW w:w="1134" w:type="dxa"/>
            <w:tcBorders>
              <w:top w:val="single" w:sz="4" w:space="0" w:color="auto"/>
              <w:left w:val="nil"/>
              <w:bottom w:val="nil"/>
              <w:right w:val="nil"/>
            </w:tcBorders>
            <w:hideMark/>
          </w:tcPr>
          <w:p w14:paraId="4553281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w:t>
            </w:r>
          </w:p>
        </w:tc>
        <w:tc>
          <w:tcPr>
            <w:tcW w:w="1736" w:type="dxa"/>
            <w:tcBorders>
              <w:top w:val="single" w:sz="4" w:space="0" w:color="auto"/>
              <w:left w:val="nil"/>
              <w:bottom w:val="nil"/>
              <w:right w:val="nil"/>
            </w:tcBorders>
            <w:hideMark/>
          </w:tcPr>
          <w:p w14:paraId="2234FDE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Beijing</w:t>
            </w:r>
          </w:p>
        </w:tc>
        <w:tc>
          <w:tcPr>
            <w:tcW w:w="993" w:type="dxa"/>
            <w:gridSpan w:val="2"/>
            <w:tcBorders>
              <w:top w:val="single" w:sz="4" w:space="0" w:color="auto"/>
              <w:left w:val="nil"/>
              <w:bottom w:val="nil"/>
              <w:right w:val="nil"/>
            </w:tcBorders>
            <w:hideMark/>
          </w:tcPr>
          <w:p w14:paraId="65FD45B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single" w:sz="4" w:space="0" w:color="auto"/>
              <w:left w:val="nil"/>
              <w:bottom w:val="nil"/>
              <w:right w:val="nil"/>
            </w:tcBorders>
            <w:hideMark/>
          </w:tcPr>
          <w:p w14:paraId="406812D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single" w:sz="4" w:space="0" w:color="auto"/>
              <w:left w:val="nil"/>
              <w:bottom w:val="nil"/>
              <w:right w:val="nil"/>
            </w:tcBorders>
            <w:hideMark/>
          </w:tcPr>
          <w:p w14:paraId="73A76CA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0.0095</w:t>
            </w:r>
          </w:p>
        </w:tc>
        <w:tc>
          <w:tcPr>
            <w:tcW w:w="1063" w:type="dxa"/>
            <w:tcBorders>
              <w:top w:val="single" w:sz="4" w:space="0" w:color="auto"/>
              <w:left w:val="nil"/>
              <w:bottom w:val="nil"/>
              <w:right w:val="nil"/>
            </w:tcBorders>
            <w:hideMark/>
          </w:tcPr>
          <w:p w14:paraId="7900963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21" w:type="dxa"/>
            <w:gridSpan w:val="2"/>
            <w:tcBorders>
              <w:top w:val="single" w:sz="4" w:space="0" w:color="auto"/>
              <w:left w:val="nil"/>
              <w:bottom w:val="nil"/>
              <w:right w:val="nil"/>
            </w:tcBorders>
            <w:hideMark/>
          </w:tcPr>
          <w:p w14:paraId="268EA6F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gridSpan w:val="2"/>
            <w:tcBorders>
              <w:top w:val="single" w:sz="4" w:space="0" w:color="auto"/>
              <w:left w:val="nil"/>
              <w:bottom w:val="nil"/>
              <w:right w:val="nil"/>
            </w:tcBorders>
          </w:tcPr>
          <w:p w14:paraId="49A7875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single" w:sz="4" w:space="0" w:color="auto"/>
              <w:left w:val="nil"/>
              <w:bottom w:val="nil"/>
              <w:right w:val="nil"/>
            </w:tcBorders>
            <w:hideMark/>
          </w:tcPr>
          <w:p w14:paraId="3AFF6D3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single" w:sz="4" w:space="0" w:color="auto"/>
              <w:left w:val="nil"/>
              <w:bottom w:val="nil"/>
              <w:right w:val="nil"/>
            </w:tcBorders>
            <w:hideMark/>
          </w:tcPr>
          <w:p w14:paraId="740CDC2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0.0014</w:t>
            </w:r>
          </w:p>
        </w:tc>
        <w:tc>
          <w:tcPr>
            <w:tcW w:w="919" w:type="dxa"/>
            <w:tcBorders>
              <w:top w:val="single" w:sz="4" w:space="0" w:color="auto"/>
              <w:left w:val="nil"/>
              <w:bottom w:val="nil"/>
              <w:right w:val="nil"/>
            </w:tcBorders>
            <w:hideMark/>
          </w:tcPr>
          <w:p w14:paraId="2C6768F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19</w:t>
            </w:r>
          </w:p>
        </w:tc>
      </w:tr>
      <w:tr w:rsidR="00C06809" w:rsidRPr="00C93C5C" w14:paraId="4D997AD8" w14:textId="77777777" w:rsidTr="00D555E6">
        <w:trPr>
          <w:gridAfter w:val="1"/>
          <w:wAfter w:w="26" w:type="dxa"/>
          <w:jc w:val="center"/>
        </w:trPr>
        <w:tc>
          <w:tcPr>
            <w:tcW w:w="1134" w:type="dxa"/>
            <w:tcBorders>
              <w:top w:val="nil"/>
              <w:left w:val="nil"/>
              <w:bottom w:val="nil"/>
              <w:right w:val="nil"/>
            </w:tcBorders>
            <w:hideMark/>
          </w:tcPr>
          <w:p w14:paraId="51AAA04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w:t>
            </w:r>
          </w:p>
        </w:tc>
        <w:tc>
          <w:tcPr>
            <w:tcW w:w="1736" w:type="dxa"/>
            <w:tcBorders>
              <w:top w:val="nil"/>
              <w:left w:val="nil"/>
              <w:bottom w:val="nil"/>
              <w:right w:val="nil"/>
            </w:tcBorders>
            <w:hideMark/>
          </w:tcPr>
          <w:p w14:paraId="19D296F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Tianjin</w:t>
            </w:r>
          </w:p>
        </w:tc>
        <w:tc>
          <w:tcPr>
            <w:tcW w:w="993" w:type="dxa"/>
            <w:gridSpan w:val="2"/>
            <w:tcBorders>
              <w:top w:val="nil"/>
              <w:left w:val="nil"/>
              <w:bottom w:val="nil"/>
              <w:right w:val="nil"/>
            </w:tcBorders>
            <w:hideMark/>
          </w:tcPr>
          <w:p w14:paraId="3EF526F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nil"/>
              <w:left w:val="nil"/>
              <w:bottom w:val="nil"/>
              <w:right w:val="nil"/>
            </w:tcBorders>
            <w:hideMark/>
          </w:tcPr>
          <w:p w14:paraId="5DE3B66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03D978D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0.0014</w:t>
            </w:r>
          </w:p>
        </w:tc>
        <w:tc>
          <w:tcPr>
            <w:tcW w:w="1063" w:type="dxa"/>
            <w:tcBorders>
              <w:top w:val="nil"/>
              <w:left w:val="nil"/>
              <w:bottom w:val="nil"/>
              <w:right w:val="nil"/>
            </w:tcBorders>
            <w:hideMark/>
          </w:tcPr>
          <w:p w14:paraId="48FEA24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21" w:type="dxa"/>
            <w:gridSpan w:val="2"/>
            <w:tcBorders>
              <w:top w:val="nil"/>
              <w:left w:val="nil"/>
              <w:bottom w:val="nil"/>
              <w:right w:val="nil"/>
            </w:tcBorders>
            <w:hideMark/>
          </w:tcPr>
          <w:p w14:paraId="6BA38DF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gridSpan w:val="2"/>
            <w:tcBorders>
              <w:top w:val="nil"/>
              <w:left w:val="nil"/>
              <w:bottom w:val="nil"/>
              <w:right w:val="nil"/>
            </w:tcBorders>
          </w:tcPr>
          <w:p w14:paraId="7C8B6F8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0C42DD5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7C33501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0.0002</w:t>
            </w:r>
          </w:p>
        </w:tc>
        <w:tc>
          <w:tcPr>
            <w:tcW w:w="919" w:type="dxa"/>
            <w:tcBorders>
              <w:top w:val="nil"/>
              <w:left w:val="nil"/>
              <w:bottom w:val="nil"/>
              <w:right w:val="nil"/>
            </w:tcBorders>
            <w:hideMark/>
          </w:tcPr>
          <w:p w14:paraId="57936BC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24</w:t>
            </w:r>
          </w:p>
        </w:tc>
      </w:tr>
      <w:tr w:rsidR="00C06809" w:rsidRPr="00C93C5C" w14:paraId="62DD06DC" w14:textId="77777777" w:rsidTr="00D555E6">
        <w:trPr>
          <w:gridAfter w:val="1"/>
          <w:wAfter w:w="26" w:type="dxa"/>
          <w:jc w:val="center"/>
        </w:trPr>
        <w:tc>
          <w:tcPr>
            <w:tcW w:w="1134" w:type="dxa"/>
            <w:tcBorders>
              <w:top w:val="nil"/>
              <w:left w:val="nil"/>
              <w:bottom w:val="nil"/>
              <w:right w:val="nil"/>
            </w:tcBorders>
            <w:hideMark/>
          </w:tcPr>
          <w:p w14:paraId="140A7EF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3</w:t>
            </w:r>
          </w:p>
        </w:tc>
        <w:tc>
          <w:tcPr>
            <w:tcW w:w="1736" w:type="dxa"/>
            <w:tcBorders>
              <w:top w:val="nil"/>
              <w:left w:val="nil"/>
              <w:bottom w:val="nil"/>
              <w:right w:val="nil"/>
            </w:tcBorders>
            <w:hideMark/>
          </w:tcPr>
          <w:p w14:paraId="71B6BDE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Hebei</w:t>
            </w:r>
          </w:p>
        </w:tc>
        <w:tc>
          <w:tcPr>
            <w:tcW w:w="993" w:type="dxa"/>
            <w:gridSpan w:val="2"/>
            <w:tcBorders>
              <w:top w:val="nil"/>
              <w:left w:val="nil"/>
              <w:bottom w:val="nil"/>
              <w:right w:val="nil"/>
            </w:tcBorders>
            <w:hideMark/>
          </w:tcPr>
          <w:p w14:paraId="0AA0026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nil"/>
              <w:left w:val="nil"/>
              <w:bottom w:val="nil"/>
              <w:right w:val="nil"/>
            </w:tcBorders>
            <w:hideMark/>
          </w:tcPr>
          <w:p w14:paraId="3789588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2B15F97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063" w:type="dxa"/>
            <w:tcBorders>
              <w:top w:val="nil"/>
              <w:left w:val="nil"/>
              <w:bottom w:val="nil"/>
              <w:right w:val="nil"/>
            </w:tcBorders>
            <w:hideMark/>
          </w:tcPr>
          <w:p w14:paraId="05108D4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21" w:type="dxa"/>
            <w:gridSpan w:val="2"/>
            <w:tcBorders>
              <w:top w:val="nil"/>
              <w:left w:val="nil"/>
              <w:bottom w:val="nil"/>
              <w:right w:val="nil"/>
            </w:tcBorders>
            <w:hideMark/>
          </w:tcPr>
          <w:p w14:paraId="670862A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3" w:type="dxa"/>
            <w:gridSpan w:val="2"/>
            <w:tcBorders>
              <w:top w:val="nil"/>
              <w:left w:val="nil"/>
              <w:bottom w:val="nil"/>
              <w:right w:val="nil"/>
            </w:tcBorders>
          </w:tcPr>
          <w:p w14:paraId="47BCE77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3509DCA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5662297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19" w:type="dxa"/>
            <w:tcBorders>
              <w:top w:val="nil"/>
              <w:left w:val="nil"/>
              <w:bottom w:val="nil"/>
              <w:right w:val="nil"/>
            </w:tcBorders>
            <w:hideMark/>
          </w:tcPr>
          <w:p w14:paraId="0EDD825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26</w:t>
            </w:r>
          </w:p>
        </w:tc>
      </w:tr>
      <w:tr w:rsidR="00C06809" w:rsidRPr="00C93C5C" w14:paraId="310D8F80" w14:textId="77777777" w:rsidTr="00D555E6">
        <w:trPr>
          <w:gridAfter w:val="1"/>
          <w:wAfter w:w="26" w:type="dxa"/>
          <w:jc w:val="center"/>
        </w:trPr>
        <w:tc>
          <w:tcPr>
            <w:tcW w:w="1134" w:type="dxa"/>
            <w:tcBorders>
              <w:top w:val="nil"/>
              <w:left w:val="nil"/>
              <w:bottom w:val="nil"/>
              <w:right w:val="nil"/>
            </w:tcBorders>
            <w:hideMark/>
          </w:tcPr>
          <w:p w14:paraId="545D10E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4</w:t>
            </w:r>
          </w:p>
        </w:tc>
        <w:tc>
          <w:tcPr>
            <w:tcW w:w="1736" w:type="dxa"/>
            <w:tcBorders>
              <w:top w:val="nil"/>
              <w:left w:val="nil"/>
              <w:bottom w:val="nil"/>
              <w:right w:val="nil"/>
            </w:tcBorders>
            <w:hideMark/>
          </w:tcPr>
          <w:p w14:paraId="115EEFE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Shanxi</w:t>
            </w:r>
          </w:p>
        </w:tc>
        <w:tc>
          <w:tcPr>
            <w:tcW w:w="993" w:type="dxa"/>
            <w:gridSpan w:val="2"/>
            <w:tcBorders>
              <w:top w:val="nil"/>
              <w:left w:val="nil"/>
              <w:bottom w:val="nil"/>
              <w:right w:val="nil"/>
            </w:tcBorders>
            <w:hideMark/>
          </w:tcPr>
          <w:p w14:paraId="02260CF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nil"/>
              <w:left w:val="nil"/>
              <w:bottom w:val="nil"/>
              <w:right w:val="nil"/>
            </w:tcBorders>
            <w:hideMark/>
          </w:tcPr>
          <w:p w14:paraId="08CB50D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7AE9396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0.0227</w:t>
            </w:r>
          </w:p>
        </w:tc>
        <w:tc>
          <w:tcPr>
            <w:tcW w:w="1063" w:type="dxa"/>
            <w:tcBorders>
              <w:top w:val="nil"/>
              <w:left w:val="nil"/>
              <w:bottom w:val="nil"/>
              <w:right w:val="nil"/>
            </w:tcBorders>
            <w:hideMark/>
          </w:tcPr>
          <w:p w14:paraId="604BE11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0.0260</w:t>
            </w:r>
          </w:p>
        </w:tc>
        <w:tc>
          <w:tcPr>
            <w:tcW w:w="921" w:type="dxa"/>
            <w:gridSpan w:val="2"/>
            <w:tcBorders>
              <w:top w:val="nil"/>
              <w:left w:val="nil"/>
              <w:bottom w:val="nil"/>
              <w:right w:val="nil"/>
            </w:tcBorders>
            <w:hideMark/>
          </w:tcPr>
          <w:p w14:paraId="5A0771F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0.0313</w:t>
            </w:r>
          </w:p>
        </w:tc>
        <w:tc>
          <w:tcPr>
            <w:tcW w:w="993" w:type="dxa"/>
            <w:gridSpan w:val="2"/>
            <w:tcBorders>
              <w:top w:val="nil"/>
              <w:left w:val="nil"/>
              <w:bottom w:val="nil"/>
              <w:right w:val="nil"/>
            </w:tcBorders>
          </w:tcPr>
          <w:p w14:paraId="6AAB200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0.0259</w:t>
            </w:r>
          </w:p>
        </w:tc>
        <w:tc>
          <w:tcPr>
            <w:tcW w:w="992" w:type="dxa"/>
            <w:tcBorders>
              <w:top w:val="nil"/>
              <w:left w:val="nil"/>
              <w:bottom w:val="nil"/>
              <w:right w:val="nil"/>
            </w:tcBorders>
            <w:hideMark/>
          </w:tcPr>
          <w:p w14:paraId="41F8F24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0.0522</w:t>
            </w:r>
          </w:p>
        </w:tc>
        <w:tc>
          <w:tcPr>
            <w:tcW w:w="992" w:type="dxa"/>
            <w:gridSpan w:val="2"/>
            <w:tcBorders>
              <w:top w:val="nil"/>
              <w:left w:val="nil"/>
              <w:bottom w:val="nil"/>
              <w:right w:val="nil"/>
            </w:tcBorders>
            <w:hideMark/>
          </w:tcPr>
          <w:p w14:paraId="0673750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0.0226</w:t>
            </w:r>
          </w:p>
        </w:tc>
        <w:tc>
          <w:tcPr>
            <w:tcW w:w="919" w:type="dxa"/>
            <w:tcBorders>
              <w:top w:val="nil"/>
              <w:left w:val="nil"/>
              <w:bottom w:val="nil"/>
              <w:right w:val="nil"/>
            </w:tcBorders>
            <w:hideMark/>
          </w:tcPr>
          <w:p w14:paraId="165E0C6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9</w:t>
            </w:r>
          </w:p>
        </w:tc>
      </w:tr>
      <w:tr w:rsidR="00C06809" w:rsidRPr="00C93C5C" w14:paraId="0DBCDB9F" w14:textId="77777777" w:rsidTr="00D555E6">
        <w:trPr>
          <w:gridAfter w:val="1"/>
          <w:wAfter w:w="26" w:type="dxa"/>
          <w:jc w:val="center"/>
        </w:trPr>
        <w:tc>
          <w:tcPr>
            <w:tcW w:w="1134" w:type="dxa"/>
            <w:tcBorders>
              <w:top w:val="nil"/>
              <w:left w:val="nil"/>
              <w:bottom w:val="nil"/>
              <w:right w:val="nil"/>
            </w:tcBorders>
            <w:hideMark/>
          </w:tcPr>
          <w:p w14:paraId="7046E60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5</w:t>
            </w:r>
          </w:p>
        </w:tc>
        <w:tc>
          <w:tcPr>
            <w:tcW w:w="1736" w:type="dxa"/>
            <w:tcBorders>
              <w:top w:val="nil"/>
              <w:left w:val="nil"/>
              <w:bottom w:val="nil"/>
              <w:right w:val="nil"/>
            </w:tcBorders>
            <w:hideMark/>
          </w:tcPr>
          <w:p w14:paraId="6AF4AF0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Inner Mongolia</w:t>
            </w:r>
          </w:p>
        </w:tc>
        <w:tc>
          <w:tcPr>
            <w:tcW w:w="993" w:type="dxa"/>
            <w:gridSpan w:val="2"/>
            <w:tcBorders>
              <w:top w:val="nil"/>
              <w:left w:val="nil"/>
              <w:bottom w:val="nil"/>
              <w:right w:val="nil"/>
            </w:tcBorders>
            <w:hideMark/>
          </w:tcPr>
          <w:p w14:paraId="47EAA63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0.0167</w:t>
            </w:r>
          </w:p>
        </w:tc>
        <w:tc>
          <w:tcPr>
            <w:tcW w:w="1134" w:type="dxa"/>
            <w:tcBorders>
              <w:top w:val="nil"/>
              <w:left w:val="nil"/>
              <w:bottom w:val="nil"/>
              <w:right w:val="nil"/>
            </w:tcBorders>
            <w:hideMark/>
          </w:tcPr>
          <w:p w14:paraId="0FF822C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0.0158</w:t>
            </w:r>
          </w:p>
        </w:tc>
        <w:tc>
          <w:tcPr>
            <w:tcW w:w="992" w:type="dxa"/>
            <w:tcBorders>
              <w:top w:val="nil"/>
              <w:left w:val="nil"/>
              <w:bottom w:val="nil"/>
              <w:right w:val="nil"/>
            </w:tcBorders>
            <w:hideMark/>
          </w:tcPr>
          <w:p w14:paraId="3D5B74C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0.0381</w:t>
            </w:r>
          </w:p>
        </w:tc>
        <w:tc>
          <w:tcPr>
            <w:tcW w:w="1063" w:type="dxa"/>
            <w:tcBorders>
              <w:top w:val="nil"/>
              <w:left w:val="nil"/>
              <w:bottom w:val="nil"/>
              <w:right w:val="nil"/>
            </w:tcBorders>
            <w:hideMark/>
          </w:tcPr>
          <w:p w14:paraId="789CB90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0.0267</w:t>
            </w:r>
          </w:p>
        </w:tc>
        <w:tc>
          <w:tcPr>
            <w:tcW w:w="921" w:type="dxa"/>
            <w:gridSpan w:val="2"/>
            <w:tcBorders>
              <w:top w:val="nil"/>
              <w:left w:val="nil"/>
              <w:bottom w:val="nil"/>
              <w:right w:val="nil"/>
            </w:tcBorders>
            <w:hideMark/>
          </w:tcPr>
          <w:p w14:paraId="2F72681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0.0198</w:t>
            </w:r>
          </w:p>
        </w:tc>
        <w:tc>
          <w:tcPr>
            <w:tcW w:w="993" w:type="dxa"/>
            <w:gridSpan w:val="2"/>
            <w:tcBorders>
              <w:top w:val="nil"/>
              <w:left w:val="nil"/>
              <w:bottom w:val="nil"/>
              <w:right w:val="nil"/>
            </w:tcBorders>
          </w:tcPr>
          <w:p w14:paraId="530FA5C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1A56927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0.0066</w:t>
            </w:r>
          </w:p>
        </w:tc>
        <w:tc>
          <w:tcPr>
            <w:tcW w:w="992" w:type="dxa"/>
            <w:gridSpan w:val="2"/>
            <w:tcBorders>
              <w:top w:val="nil"/>
              <w:left w:val="nil"/>
              <w:bottom w:val="nil"/>
              <w:right w:val="nil"/>
            </w:tcBorders>
            <w:hideMark/>
          </w:tcPr>
          <w:p w14:paraId="063D9F4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0.0177</w:t>
            </w:r>
          </w:p>
        </w:tc>
        <w:tc>
          <w:tcPr>
            <w:tcW w:w="919" w:type="dxa"/>
            <w:tcBorders>
              <w:top w:val="nil"/>
              <w:left w:val="nil"/>
              <w:bottom w:val="nil"/>
              <w:right w:val="nil"/>
            </w:tcBorders>
            <w:hideMark/>
          </w:tcPr>
          <w:p w14:paraId="0514E5B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11</w:t>
            </w:r>
          </w:p>
        </w:tc>
      </w:tr>
      <w:tr w:rsidR="00C06809" w:rsidRPr="00C93C5C" w14:paraId="3823034C" w14:textId="77777777" w:rsidTr="00D555E6">
        <w:trPr>
          <w:gridAfter w:val="1"/>
          <w:wAfter w:w="26" w:type="dxa"/>
          <w:jc w:val="center"/>
        </w:trPr>
        <w:tc>
          <w:tcPr>
            <w:tcW w:w="1134" w:type="dxa"/>
            <w:tcBorders>
              <w:top w:val="nil"/>
              <w:left w:val="nil"/>
              <w:bottom w:val="nil"/>
              <w:right w:val="nil"/>
            </w:tcBorders>
            <w:hideMark/>
          </w:tcPr>
          <w:p w14:paraId="2142233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6</w:t>
            </w:r>
          </w:p>
        </w:tc>
        <w:tc>
          <w:tcPr>
            <w:tcW w:w="1736" w:type="dxa"/>
            <w:tcBorders>
              <w:top w:val="nil"/>
              <w:left w:val="nil"/>
              <w:bottom w:val="nil"/>
              <w:right w:val="nil"/>
            </w:tcBorders>
            <w:hideMark/>
          </w:tcPr>
          <w:p w14:paraId="014D3D7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Liaoning</w:t>
            </w:r>
          </w:p>
        </w:tc>
        <w:tc>
          <w:tcPr>
            <w:tcW w:w="993" w:type="dxa"/>
            <w:gridSpan w:val="2"/>
            <w:tcBorders>
              <w:top w:val="nil"/>
              <w:left w:val="nil"/>
              <w:bottom w:val="nil"/>
              <w:right w:val="nil"/>
            </w:tcBorders>
            <w:hideMark/>
          </w:tcPr>
          <w:p w14:paraId="0B3B9AD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0.0147</w:t>
            </w:r>
          </w:p>
        </w:tc>
        <w:tc>
          <w:tcPr>
            <w:tcW w:w="1134" w:type="dxa"/>
            <w:tcBorders>
              <w:top w:val="nil"/>
              <w:left w:val="nil"/>
              <w:bottom w:val="nil"/>
              <w:right w:val="nil"/>
            </w:tcBorders>
            <w:hideMark/>
          </w:tcPr>
          <w:p w14:paraId="08B085E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0.0001</w:t>
            </w:r>
          </w:p>
        </w:tc>
        <w:tc>
          <w:tcPr>
            <w:tcW w:w="992" w:type="dxa"/>
            <w:tcBorders>
              <w:top w:val="nil"/>
              <w:left w:val="nil"/>
              <w:bottom w:val="nil"/>
              <w:right w:val="nil"/>
            </w:tcBorders>
            <w:hideMark/>
          </w:tcPr>
          <w:p w14:paraId="770C97D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063" w:type="dxa"/>
            <w:tcBorders>
              <w:top w:val="nil"/>
              <w:left w:val="nil"/>
              <w:bottom w:val="nil"/>
              <w:right w:val="nil"/>
            </w:tcBorders>
            <w:hideMark/>
          </w:tcPr>
          <w:p w14:paraId="3929CA7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21" w:type="dxa"/>
            <w:gridSpan w:val="2"/>
            <w:tcBorders>
              <w:top w:val="nil"/>
              <w:left w:val="nil"/>
              <w:bottom w:val="nil"/>
              <w:right w:val="nil"/>
            </w:tcBorders>
            <w:hideMark/>
          </w:tcPr>
          <w:p w14:paraId="13481D1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0.0250</w:t>
            </w:r>
          </w:p>
        </w:tc>
        <w:tc>
          <w:tcPr>
            <w:tcW w:w="993" w:type="dxa"/>
            <w:gridSpan w:val="2"/>
            <w:tcBorders>
              <w:top w:val="nil"/>
              <w:left w:val="nil"/>
              <w:bottom w:val="nil"/>
              <w:right w:val="nil"/>
            </w:tcBorders>
          </w:tcPr>
          <w:p w14:paraId="5091564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0.0259</w:t>
            </w:r>
          </w:p>
        </w:tc>
        <w:tc>
          <w:tcPr>
            <w:tcW w:w="992" w:type="dxa"/>
            <w:tcBorders>
              <w:top w:val="nil"/>
              <w:left w:val="nil"/>
              <w:bottom w:val="nil"/>
              <w:right w:val="nil"/>
            </w:tcBorders>
            <w:hideMark/>
          </w:tcPr>
          <w:p w14:paraId="72A8720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0.0127</w:t>
            </w:r>
          </w:p>
        </w:tc>
        <w:tc>
          <w:tcPr>
            <w:tcW w:w="992" w:type="dxa"/>
            <w:gridSpan w:val="2"/>
            <w:tcBorders>
              <w:top w:val="nil"/>
              <w:left w:val="nil"/>
              <w:bottom w:val="nil"/>
              <w:right w:val="nil"/>
            </w:tcBorders>
            <w:hideMark/>
          </w:tcPr>
          <w:p w14:paraId="432A8CB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0.0112</w:t>
            </w:r>
          </w:p>
        </w:tc>
        <w:tc>
          <w:tcPr>
            <w:tcW w:w="919" w:type="dxa"/>
            <w:tcBorders>
              <w:top w:val="nil"/>
              <w:left w:val="nil"/>
              <w:bottom w:val="nil"/>
              <w:right w:val="nil"/>
            </w:tcBorders>
            <w:hideMark/>
          </w:tcPr>
          <w:p w14:paraId="526642F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13</w:t>
            </w:r>
          </w:p>
        </w:tc>
      </w:tr>
      <w:tr w:rsidR="00C06809" w:rsidRPr="00C93C5C" w14:paraId="0F611E6B" w14:textId="77777777" w:rsidTr="00D555E6">
        <w:trPr>
          <w:gridAfter w:val="1"/>
          <w:wAfter w:w="26" w:type="dxa"/>
          <w:jc w:val="center"/>
        </w:trPr>
        <w:tc>
          <w:tcPr>
            <w:tcW w:w="1134" w:type="dxa"/>
            <w:tcBorders>
              <w:top w:val="nil"/>
              <w:left w:val="nil"/>
              <w:bottom w:val="nil"/>
              <w:right w:val="nil"/>
            </w:tcBorders>
            <w:hideMark/>
          </w:tcPr>
          <w:p w14:paraId="32425C1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7</w:t>
            </w:r>
          </w:p>
        </w:tc>
        <w:tc>
          <w:tcPr>
            <w:tcW w:w="1736" w:type="dxa"/>
            <w:tcBorders>
              <w:top w:val="nil"/>
              <w:left w:val="nil"/>
              <w:bottom w:val="nil"/>
              <w:right w:val="nil"/>
            </w:tcBorders>
            <w:hideMark/>
          </w:tcPr>
          <w:p w14:paraId="36D3C44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Jilin</w:t>
            </w:r>
          </w:p>
        </w:tc>
        <w:tc>
          <w:tcPr>
            <w:tcW w:w="993" w:type="dxa"/>
            <w:gridSpan w:val="2"/>
            <w:tcBorders>
              <w:top w:val="nil"/>
              <w:left w:val="nil"/>
              <w:bottom w:val="nil"/>
              <w:right w:val="nil"/>
            </w:tcBorders>
            <w:hideMark/>
          </w:tcPr>
          <w:p w14:paraId="751CF30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134" w:type="dxa"/>
            <w:tcBorders>
              <w:top w:val="nil"/>
              <w:left w:val="nil"/>
              <w:bottom w:val="nil"/>
              <w:right w:val="nil"/>
            </w:tcBorders>
            <w:hideMark/>
          </w:tcPr>
          <w:p w14:paraId="72A3AE8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0C6B553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1063" w:type="dxa"/>
            <w:tcBorders>
              <w:top w:val="nil"/>
              <w:left w:val="nil"/>
              <w:bottom w:val="nil"/>
              <w:right w:val="nil"/>
            </w:tcBorders>
            <w:hideMark/>
          </w:tcPr>
          <w:p w14:paraId="0CB1400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21" w:type="dxa"/>
            <w:gridSpan w:val="2"/>
            <w:tcBorders>
              <w:top w:val="nil"/>
              <w:left w:val="nil"/>
              <w:bottom w:val="nil"/>
              <w:right w:val="nil"/>
            </w:tcBorders>
            <w:hideMark/>
          </w:tcPr>
          <w:p w14:paraId="06F1271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0.0032</w:t>
            </w:r>
          </w:p>
        </w:tc>
        <w:tc>
          <w:tcPr>
            <w:tcW w:w="993" w:type="dxa"/>
            <w:gridSpan w:val="2"/>
            <w:tcBorders>
              <w:top w:val="nil"/>
              <w:left w:val="nil"/>
              <w:bottom w:val="nil"/>
              <w:right w:val="nil"/>
            </w:tcBorders>
          </w:tcPr>
          <w:p w14:paraId="6C75E7E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tcBorders>
              <w:top w:val="nil"/>
              <w:left w:val="nil"/>
              <w:bottom w:val="nil"/>
              <w:right w:val="nil"/>
            </w:tcBorders>
            <w:hideMark/>
          </w:tcPr>
          <w:p w14:paraId="024DC85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tc>
        <w:tc>
          <w:tcPr>
            <w:tcW w:w="992" w:type="dxa"/>
            <w:gridSpan w:val="2"/>
            <w:tcBorders>
              <w:top w:val="nil"/>
              <w:left w:val="nil"/>
              <w:bottom w:val="nil"/>
              <w:right w:val="nil"/>
            </w:tcBorders>
            <w:hideMark/>
          </w:tcPr>
          <w:p w14:paraId="7D0B28B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0.0005</w:t>
            </w:r>
          </w:p>
        </w:tc>
        <w:tc>
          <w:tcPr>
            <w:tcW w:w="919" w:type="dxa"/>
            <w:tcBorders>
              <w:top w:val="nil"/>
              <w:left w:val="nil"/>
              <w:bottom w:val="nil"/>
              <w:right w:val="nil"/>
            </w:tcBorders>
            <w:hideMark/>
          </w:tcPr>
          <w:p w14:paraId="3024D08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tc>
      </w:tr>
      <w:tr w:rsidR="00C06809" w:rsidRPr="00C93C5C" w14:paraId="0C06938B" w14:textId="77777777" w:rsidTr="00D555E6">
        <w:trPr>
          <w:gridAfter w:val="1"/>
          <w:wAfter w:w="26" w:type="dxa"/>
          <w:jc w:val="center"/>
        </w:trPr>
        <w:tc>
          <w:tcPr>
            <w:tcW w:w="1134" w:type="dxa"/>
            <w:tcBorders>
              <w:top w:val="nil"/>
              <w:left w:val="nil"/>
              <w:bottom w:val="single" w:sz="4" w:space="0" w:color="auto"/>
              <w:right w:val="nil"/>
            </w:tcBorders>
            <w:hideMark/>
          </w:tcPr>
          <w:p w14:paraId="1BD8B20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8</w:t>
            </w:r>
          </w:p>
          <w:p w14:paraId="6331C6F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9</w:t>
            </w:r>
          </w:p>
          <w:p w14:paraId="07AB2CE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10</w:t>
            </w:r>
          </w:p>
          <w:p w14:paraId="4CE669B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11</w:t>
            </w:r>
          </w:p>
          <w:p w14:paraId="3E727C7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12</w:t>
            </w:r>
          </w:p>
          <w:p w14:paraId="491E3CD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13</w:t>
            </w:r>
          </w:p>
          <w:p w14:paraId="2811133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14</w:t>
            </w:r>
          </w:p>
          <w:p w14:paraId="321B22A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15</w:t>
            </w:r>
          </w:p>
          <w:p w14:paraId="560C922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16</w:t>
            </w:r>
          </w:p>
          <w:p w14:paraId="3B4F617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17</w:t>
            </w:r>
          </w:p>
          <w:p w14:paraId="6F5C069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18</w:t>
            </w:r>
          </w:p>
          <w:p w14:paraId="3876F88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19</w:t>
            </w:r>
          </w:p>
          <w:p w14:paraId="472902C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20</w:t>
            </w:r>
          </w:p>
          <w:p w14:paraId="0B5C347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21</w:t>
            </w:r>
          </w:p>
          <w:p w14:paraId="6B552DC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22</w:t>
            </w:r>
          </w:p>
          <w:p w14:paraId="3DC99A0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23</w:t>
            </w:r>
          </w:p>
          <w:p w14:paraId="7A2813D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24</w:t>
            </w:r>
          </w:p>
          <w:p w14:paraId="6E8D98C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25</w:t>
            </w:r>
          </w:p>
          <w:p w14:paraId="492C338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26</w:t>
            </w:r>
          </w:p>
          <w:p w14:paraId="3FC0FB3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27</w:t>
            </w:r>
          </w:p>
          <w:p w14:paraId="6973140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28</w:t>
            </w:r>
          </w:p>
          <w:p w14:paraId="7ED4F5B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29</w:t>
            </w:r>
          </w:p>
          <w:p w14:paraId="4AE4244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30</w:t>
            </w:r>
          </w:p>
          <w:p w14:paraId="2D50C91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Average</w:t>
            </w:r>
          </w:p>
        </w:tc>
        <w:tc>
          <w:tcPr>
            <w:tcW w:w="1736" w:type="dxa"/>
            <w:tcBorders>
              <w:top w:val="nil"/>
              <w:left w:val="nil"/>
              <w:bottom w:val="single" w:sz="4" w:space="0" w:color="auto"/>
              <w:right w:val="nil"/>
            </w:tcBorders>
          </w:tcPr>
          <w:p w14:paraId="0F3EE5D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Heilongjiang</w:t>
            </w:r>
          </w:p>
          <w:p w14:paraId="7B03962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Shanghai</w:t>
            </w:r>
          </w:p>
          <w:p w14:paraId="53A479C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Jiangsu</w:t>
            </w:r>
          </w:p>
          <w:p w14:paraId="67E1EF0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Zhejiang</w:t>
            </w:r>
          </w:p>
          <w:p w14:paraId="619B26B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Anhui</w:t>
            </w:r>
          </w:p>
          <w:p w14:paraId="182A535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Fujian</w:t>
            </w:r>
          </w:p>
          <w:p w14:paraId="2ACCF8C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Jiangxi</w:t>
            </w:r>
          </w:p>
          <w:p w14:paraId="14714DB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Shandong</w:t>
            </w:r>
          </w:p>
          <w:p w14:paraId="59BEB09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Henan</w:t>
            </w:r>
          </w:p>
          <w:p w14:paraId="038914D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Hubei</w:t>
            </w:r>
          </w:p>
          <w:p w14:paraId="3CF0D48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Hunan</w:t>
            </w:r>
          </w:p>
          <w:p w14:paraId="7E16B5E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Guangdong</w:t>
            </w:r>
          </w:p>
          <w:p w14:paraId="484E58B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Guangxi</w:t>
            </w:r>
          </w:p>
          <w:p w14:paraId="00ADEB2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Hainan</w:t>
            </w:r>
          </w:p>
          <w:p w14:paraId="2B22F10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Chongqing</w:t>
            </w:r>
          </w:p>
          <w:p w14:paraId="7684E29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Sichuan</w:t>
            </w:r>
          </w:p>
          <w:p w14:paraId="62F6CDA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Guizhou</w:t>
            </w:r>
          </w:p>
          <w:p w14:paraId="313B963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Yunnan</w:t>
            </w:r>
          </w:p>
          <w:p w14:paraId="55FFB2E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Shaanxi</w:t>
            </w:r>
          </w:p>
          <w:p w14:paraId="4D7FDEE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Gansu</w:t>
            </w:r>
          </w:p>
          <w:p w14:paraId="3D961AB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Qinghai</w:t>
            </w:r>
          </w:p>
          <w:p w14:paraId="428C4C3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Ningxia</w:t>
            </w:r>
          </w:p>
          <w:p w14:paraId="1B55342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Xinjiang</w:t>
            </w:r>
          </w:p>
          <w:p w14:paraId="2EBF536D" w14:textId="77777777" w:rsidR="00C06809" w:rsidRPr="00C93C5C" w:rsidRDefault="00C06809" w:rsidP="00D555E6">
            <w:pPr>
              <w:spacing w:line="480" w:lineRule="auto"/>
              <w:rPr>
                <w:rFonts w:ascii="Palatino Linotype" w:hAnsi="Palatino Linotype"/>
                <w:color w:val="000000"/>
              </w:rPr>
            </w:pPr>
          </w:p>
        </w:tc>
        <w:tc>
          <w:tcPr>
            <w:tcW w:w="993" w:type="dxa"/>
            <w:gridSpan w:val="2"/>
            <w:tcBorders>
              <w:top w:val="nil"/>
              <w:left w:val="nil"/>
              <w:bottom w:val="single" w:sz="4" w:space="0" w:color="auto"/>
              <w:right w:val="nil"/>
            </w:tcBorders>
            <w:hideMark/>
          </w:tcPr>
          <w:p w14:paraId="7CF0557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0.0011 0.0073</w:t>
            </w:r>
          </w:p>
          <w:p w14:paraId="2B0B7A0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0.0437 0.0000</w:t>
            </w:r>
          </w:p>
          <w:p w14:paraId="7255BA4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5DD9390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0.0847 0.4244</w:t>
            </w:r>
          </w:p>
          <w:p w14:paraId="716D6A3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0D91251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4498E8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0.0000</w:t>
            </w:r>
          </w:p>
          <w:p w14:paraId="64EE4F7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256CB5A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0.3580</w:t>
            </w:r>
          </w:p>
          <w:p w14:paraId="5681541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0.0000 0.0134</w:t>
            </w:r>
          </w:p>
          <w:p w14:paraId="3A846F7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05B60CE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0.0017 0.0000</w:t>
            </w:r>
          </w:p>
          <w:p w14:paraId="341951A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4A5F6BA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0.0322</w:t>
            </w:r>
          </w:p>
        </w:tc>
        <w:tc>
          <w:tcPr>
            <w:tcW w:w="1134" w:type="dxa"/>
            <w:tcBorders>
              <w:top w:val="nil"/>
              <w:left w:val="nil"/>
              <w:bottom w:val="single" w:sz="4" w:space="0" w:color="auto"/>
              <w:right w:val="nil"/>
            </w:tcBorders>
            <w:hideMark/>
          </w:tcPr>
          <w:p w14:paraId="49B1F80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0.0340</w:t>
            </w:r>
          </w:p>
          <w:p w14:paraId="4B840E6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0.0379 0.0341</w:t>
            </w:r>
          </w:p>
          <w:p w14:paraId="2428C58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4B2DC20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0.0000 0.0000 0.4466</w:t>
            </w:r>
          </w:p>
          <w:p w14:paraId="35794A0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091AC7D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6370506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0.0000</w:t>
            </w:r>
          </w:p>
          <w:p w14:paraId="66C9511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5438B8B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F14459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0.0259</w:t>
            </w:r>
          </w:p>
          <w:p w14:paraId="67BF63C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3464085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0.0122 0.0000</w:t>
            </w:r>
          </w:p>
          <w:p w14:paraId="7CA1924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5D768ED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0.0202</w:t>
            </w:r>
          </w:p>
        </w:tc>
        <w:tc>
          <w:tcPr>
            <w:tcW w:w="992" w:type="dxa"/>
            <w:tcBorders>
              <w:top w:val="nil"/>
              <w:left w:val="nil"/>
              <w:bottom w:val="single" w:sz="4" w:space="0" w:color="auto"/>
              <w:right w:val="nil"/>
            </w:tcBorders>
            <w:hideMark/>
          </w:tcPr>
          <w:p w14:paraId="28533D3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0.0549 0.0000</w:t>
            </w:r>
          </w:p>
          <w:p w14:paraId="1C5FBEF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0.0517 0.0000</w:t>
            </w:r>
          </w:p>
          <w:p w14:paraId="202E0A1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2145A73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0.2850 0.0000</w:t>
            </w:r>
          </w:p>
          <w:p w14:paraId="082DA05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0.1151 0.0000</w:t>
            </w:r>
          </w:p>
          <w:p w14:paraId="596BC5A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68B428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 xml:space="preserve">0.0000 </w:t>
            </w:r>
            <w:r w:rsidRPr="00C93C5C">
              <w:rPr>
                <w:rFonts w:ascii="Palatino Linotype" w:hAnsi="Palatino Linotype"/>
                <w:color w:val="000000"/>
              </w:rPr>
              <w:lastRenderedPageBreak/>
              <w:t>0.0000</w:t>
            </w:r>
          </w:p>
          <w:p w14:paraId="7785311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4BB8B0E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0.0000 0.0308</w:t>
            </w:r>
          </w:p>
          <w:p w14:paraId="076718F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934573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0.0146 0.0000</w:t>
            </w:r>
          </w:p>
          <w:p w14:paraId="0802193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538E3D1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0.0208</w:t>
            </w:r>
          </w:p>
        </w:tc>
        <w:tc>
          <w:tcPr>
            <w:tcW w:w="1063" w:type="dxa"/>
            <w:tcBorders>
              <w:top w:val="nil"/>
              <w:left w:val="nil"/>
              <w:bottom w:val="single" w:sz="4" w:space="0" w:color="auto"/>
              <w:right w:val="nil"/>
            </w:tcBorders>
            <w:hideMark/>
          </w:tcPr>
          <w:p w14:paraId="12CA09E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0.0470 0.0226</w:t>
            </w:r>
          </w:p>
          <w:p w14:paraId="6BEA8A0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0.0074 0.0012</w:t>
            </w:r>
          </w:p>
          <w:p w14:paraId="1FBE27B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0.0215 0.0000</w:t>
            </w:r>
          </w:p>
          <w:p w14:paraId="5D05F34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0.0000 0.0134 0.0152</w:t>
            </w:r>
          </w:p>
          <w:p w14:paraId="485341F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0.0069 0.0222</w:t>
            </w:r>
          </w:p>
          <w:p w14:paraId="3D17542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 xml:space="preserve">0.0049 </w:t>
            </w:r>
            <w:r w:rsidRPr="00C93C5C">
              <w:rPr>
                <w:rFonts w:ascii="Palatino Linotype" w:hAnsi="Palatino Linotype"/>
                <w:color w:val="000000"/>
              </w:rPr>
              <w:lastRenderedPageBreak/>
              <w:t>0.0011</w:t>
            </w:r>
          </w:p>
          <w:p w14:paraId="43048D2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0.0000 0.0000 0.0000</w:t>
            </w:r>
          </w:p>
          <w:p w14:paraId="20A7C5F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0.0281 0.0000</w:t>
            </w:r>
          </w:p>
          <w:p w14:paraId="5F637D4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0.0000 0.0128</w:t>
            </w:r>
          </w:p>
          <w:p w14:paraId="06CA357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6719E7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0.0002 0.0086</w:t>
            </w:r>
          </w:p>
        </w:tc>
        <w:tc>
          <w:tcPr>
            <w:tcW w:w="921" w:type="dxa"/>
            <w:gridSpan w:val="2"/>
            <w:tcBorders>
              <w:top w:val="nil"/>
              <w:left w:val="nil"/>
              <w:bottom w:val="single" w:sz="4" w:space="0" w:color="auto"/>
              <w:right w:val="nil"/>
            </w:tcBorders>
            <w:hideMark/>
          </w:tcPr>
          <w:p w14:paraId="1FD9610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0.0240</w:t>
            </w:r>
          </w:p>
          <w:p w14:paraId="716CE21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0.1704 0.0033</w:t>
            </w:r>
          </w:p>
          <w:p w14:paraId="7929CF2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0.0043 0.0910</w:t>
            </w:r>
          </w:p>
          <w:p w14:paraId="53FC62A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0.0000 0.0296</w:t>
            </w:r>
          </w:p>
          <w:p w14:paraId="1460B08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0.0015 0.0301 0.0111</w:t>
            </w:r>
          </w:p>
          <w:p w14:paraId="5C5FFB8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0.0439 0.0060</w:t>
            </w:r>
          </w:p>
          <w:p w14:paraId="69428DB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0.0060 0.0000</w:t>
            </w:r>
          </w:p>
          <w:p w14:paraId="39438D7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0.4055 0.0000</w:t>
            </w:r>
          </w:p>
          <w:p w14:paraId="6F97860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0.0339 0.0008</w:t>
            </w:r>
          </w:p>
          <w:p w14:paraId="22FD3B9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0.0055 0.0313</w:t>
            </w:r>
          </w:p>
          <w:p w14:paraId="67E3FE8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30A83F6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0.0101 0.0329</w:t>
            </w:r>
          </w:p>
        </w:tc>
        <w:tc>
          <w:tcPr>
            <w:tcW w:w="993" w:type="dxa"/>
            <w:gridSpan w:val="2"/>
            <w:tcBorders>
              <w:top w:val="nil"/>
              <w:left w:val="nil"/>
              <w:bottom w:val="single" w:sz="4" w:space="0" w:color="auto"/>
              <w:right w:val="nil"/>
            </w:tcBorders>
          </w:tcPr>
          <w:p w14:paraId="4194713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0.0037</w:t>
            </w:r>
          </w:p>
          <w:p w14:paraId="76C8F47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0.1531</w:t>
            </w:r>
          </w:p>
          <w:p w14:paraId="1656979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1302AED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0.0018</w:t>
            </w:r>
          </w:p>
          <w:p w14:paraId="68FB057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0.0480</w:t>
            </w:r>
          </w:p>
          <w:p w14:paraId="010C798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0.1063</w:t>
            </w:r>
          </w:p>
          <w:p w14:paraId="569EC95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24A0042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29CB10E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6E550AA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0.0020</w:t>
            </w:r>
          </w:p>
          <w:p w14:paraId="4F863EC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0.0126</w:t>
            </w:r>
          </w:p>
          <w:p w14:paraId="6C22FBE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1525F1A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0.0000</w:t>
            </w:r>
          </w:p>
          <w:p w14:paraId="6BB48AB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083AF37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0.3922</w:t>
            </w:r>
          </w:p>
          <w:p w14:paraId="589AD34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46A91E3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0.0323</w:t>
            </w:r>
          </w:p>
          <w:p w14:paraId="60F91DB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4FF6BBD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4792162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4A69B714"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54A1685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4F2C7E9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0.0146</w:t>
            </w:r>
          </w:p>
          <w:p w14:paraId="7900338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0.0273</w:t>
            </w:r>
          </w:p>
        </w:tc>
        <w:tc>
          <w:tcPr>
            <w:tcW w:w="992" w:type="dxa"/>
            <w:tcBorders>
              <w:top w:val="nil"/>
              <w:left w:val="nil"/>
              <w:bottom w:val="single" w:sz="4" w:space="0" w:color="auto"/>
              <w:right w:val="nil"/>
            </w:tcBorders>
            <w:hideMark/>
          </w:tcPr>
          <w:p w14:paraId="17C68EE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0.0104 0.1511</w:t>
            </w:r>
          </w:p>
          <w:p w14:paraId="3763FB5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w:t>
            </w:r>
          </w:p>
          <w:p w14:paraId="11AF36B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0.0000 0.1549</w:t>
            </w:r>
          </w:p>
          <w:p w14:paraId="09D3D89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0.0389 0.0449</w:t>
            </w:r>
          </w:p>
          <w:p w14:paraId="1F28C9D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0.0000 0.0148</w:t>
            </w:r>
          </w:p>
          <w:p w14:paraId="7AD4CED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0.0000 0.0255</w:t>
            </w:r>
          </w:p>
          <w:p w14:paraId="510F163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 xml:space="preserve">0.0000 </w:t>
            </w:r>
            <w:r w:rsidRPr="00C93C5C">
              <w:rPr>
                <w:rFonts w:ascii="Palatino Linotype" w:hAnsi="Palatino Linotype"/>
                <w:color w:val="000000"/>
              </w:rPr>
              <w:lastRenderedPageBreak/>
              <w:t>0.0000</w:t>
            </w:r>
          </w:p>
          <w:p w14:paraId="4AD44A9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0.0000 0.4539</w:t>
            </w:r>
          </w:p>
          <w:p w14:paraId="4D3D8FE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0.0000 0.2239</w:t>
            </w:r>
          </w:p>
          <w:p w14:paraId="4DC6EBC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6350477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0.0024 0.0000</w:t>
            </w:r>
          </w:p>
          <w:p w14:paraId="19D1E0E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23AE5E8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0.0397</w:t>
            </w:r>
          </w:p>
        </w:tc>
        <w:tc>
          <w:tcPr>
            <w:tcW w:w="992" w:type="dxa"/>
            <w:gridSpan w:val="2"/>
            <w:tcBorders>
              <w:top w:val="nil"/>
              <w:left w:val="nil"/>
              <w:bottom w:val="single" w:sz="4" w:space="0" w:color="auto"/>
              <w:right w:val="nil"/>
            </w:tcBorders>
            <w:hideMark/>
          </w:tcPr>
          <w:p w14:paraId="736E367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0.0250 0.0775</w:t>
            </w:r>
          </w:p>
          <w:p w14:paraId="662D4F7F"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0.0200 0.0010</w:t>
            </w:r>
          </w:p>
          <w:p w14:paraId="734F9F2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0.0451 0.0615</w:t>
            </w:r>
          </w:p>
          <w:p w14:paraId="5099FAE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0.0227 0.1430</w:t>
            </w:r>
          </w:p>
          <w:p w14:paraId="3E3B584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0.0086 0.0028</w:t>
            </w:r>
          </w:p>
          <w:p w14:paraId="05B71010"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0.0149 0.0016</w:t>
            </w:r>
          </w:p>
          <w:p w14:paraId="5AEFEEF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0.0010 0.0000</w:t>
            </w:r>
          </w:p>
          <w:p w14:paraId="41B003B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0.2299 0.0000</w:t>
            </w:r>
          </w:p>
          <w:p w14:paraId="188BC9A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0.0555 0.0001</w:t>
            </w:r>
          </w:p>
          <w:p w14:paraId="45C4697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0.0008 0.0107</w:t>
            </w:r>
          </w:p>
          <w:p w14:paraId="1B0E7A2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0.0000 0.0000</w:t>
            </w:r>
          </w:p>
          <w:p w14:paraId="15712368"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0.0036 0.0260</w:t>
            </w:r>
          </w:p>
        </w:tc>
        <w:tc>
          <w:tcPr>
            <w:tcW w:w="919" w:type="dxa"/>
            <w:tcBorders>
              <w:top w:val="nil"/>
              <w:left w:val="nil"/>
              <w:bottom w:val="single" w:sz="4" w:space="0" w:color="auto"/>
              <w:right w:val="nil"/>
            </w:tcBorders>
          </w:tcPr>
          <w:p w14:paraId="3067FC36"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7</w:t>
            </w:r>
          </w:p>
          <w:p w14:paraId="20437CA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3</w:t>
            </w:r>
          </w:p>
          <w:p w14:paraId="5811249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10</w:t>
            </w:r>
          </w:p>
          <w:p w14:paraId="24B5E1F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20</w:t>
            </w:r>
          </w:p>
          <w:p w14:paraId="70A9A4A7"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6</w:t>
            </w:r>
          </w:p>
          <w:p w14:paraId="371E8D2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4</w:t>
            </w:r>
          </w:p>
          <w:p w14:paraId="2A1A265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8</w:t>
            </w:r>
          </w:p>
          <w:p w14:paraId="483E16F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w:t>
            </w:r>
          </w:p>
          <w:p w14:paraId="110424D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15</w:t>
            </w:r>
          </w:p>
          <w:p w14:paraId="6706833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17</w:t>
            </w:r>
          </w:p>
          <w:p w14:paraId="7FE54592"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12</w:t>
            </w:r>
          </w:p>
          <w:p w14:paraId="19AAFBC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18</w:t>
            </w:r>
          </w:p>
          <w:p w14:paraId="4F8915C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lastRenderedPageBreak/>
              <w:t>21</w:t>
            </w:r>
          </w:p>
          <w:p w14:paraId="59150DAB"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26</w:t>
            </w:r>
          </w:p>
          <w:p w14:paraId="17BA3091"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w:t>
            </w:r>
          </w:p>
          <w:p w14:paraId="5CE5DD2D"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26</w:t>
            </w:r>
          </w:p>
          <w:p w14:paraId="7962F185"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5</w:t>
            </w:r>
          </w:p>
          <w:p w14:paraId="63D863E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25</w:t>
            </w:r>
          </w:p>
          <w:p w14:paraId="7F7DF7B9"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22</w:t>
            </w:r>
          </w:p>
          <w:p w14:paraId="1E956DBE"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14</w:t>
            </w:r>
          </w:p>
          <w:p w14:paraId="659FDD53"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26</w:t>
            </w:r>
          </w:p>
          <w:p w14:paraId="40FAA80C"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26</w:t>
            </w:r>
          </w:p>
          <w:p w14:paraId="6B0DA79A" w14:textId="77777777" w:rsidR="00C06809" w:rsidRPr="00C93C5C" w:rsidRDefault="00C06809" w:rsidP="00D555E6">
            <w:pPr>
              <w:spacing w:line="480" w:lineRule="auto"/>
              <w:rPr>
                <w:rFonts w:ascii="Palatino Linotype" w:hAnsi="Palatino Linotype"/>
                <w:color w:val="000000"/>
              </w:rPr>
            </w:pPr>
            <w:r w:rsidRPr="00C93C5C">
              <w:rPr>
                <w:rFonts w:ascii="Palatino Linotype" w:hAnsi="Palatino Linotype"/>
                <w:color w:val="000000"/>
              </w:rPr>
              <w:t>16</w:t>
            </w:r>
          </w:p>
          <w:p w14:paraId="05E3B795" w14:textId="77777777" w:rsidR="00C06809" w:rsidRPr="00C93C5C" w:rsidRDefault="00C06809" w:rsidP="00D555E6">
            <w:pPr>
              <w:spacing w:line="480" w:lineRule="auto"/>
              <w:rPr>
                <w:rFonts w:ascii="Palatino Linotype" w:hAnsi="Palatino Linotype"/>
                <w:color w:val="000000"/>
              </w:rPr>
            </w:pPr>
          </w:p>
        </w:tc>
      </w:tr>
    </w:tbl>
    <w:p w14:paraId="7356E8C0" w14:textId="77777777" w:rsidR="00C06809" w:rsidRPr="00C93C5C" w:rsidRDefault="00C06809" w:rsidP="00C06809">
      <w:pPr>
        <w:rPr>
          <w:rFonts w:ascii="Palatino Linotype" w:hAnsi="Palatino Linotype"/>
        </w:rPr>
        <w:sectPr w:rsidR="00C06809" w:rsidRPr="00C93C5C" w:rsidSect="00443BB2">
          <w:pgSz w:w="16838" w:h="11906" w:orient="landscape" w:code="9"/>
          <w:pgMar w:top="1797" w:right="1440" w:bottom="1797" w:left="1440" w:header="851" w:footer="992" w:gutter="0"/>
          <w:lnNumType w:countBy="1" w:restart="continuous"/>
          <w:cols w:space="425"/>
          <w:docGrid w:linePitch="326"/>
        </w:sectPr>
      </w:pPr>
    </w:p>
    <w:p w14:paraId="21D6C81C" w14:textId="0AF69A4C" w:rsidR="00471010" w:rsidRPr="00C93C5C" w:rsidRDefault="009E4CD3">
      <w:pPr>
        <w:pStyle w:val="Heading1"/>
        <w:spacing w:before="0" w:after="0" w:line="360" w:lineRule="auto"/>
        <w:rPr>
          <w:rFonts w:ascii="Palatino Linotype" w:hAnsi="Palatino Linotype"/>
          <w:b w:val="0"/>
          <w:sz w:val="32"/>
          <w:szCs w:val="32"/>
        </w:rPr>
      </w:pPr>
      <w:r w:rsidRPr="00C93C5C">
        <w:rPr>
          <w:rFonts w:ascii="Palatino Linotype" w:hAnsi="Palatino Linotype"/>
          <w:b w:val="0"/>
          <w:sz w:val="32"/>
          <w:szCs w:val="32"/>
        </w:rPr>
        <w:lastRenderedPageBreak/>
        <w:t>Reference</w:t>
      </w:r>
      <w:r w:rsidR="00680D1B" w:rsidRPr="00C93C5C">
        <w:rPr>
          <w:rFonts w:ascii="Palatino Linotype" w:hAnsi="Palatino Linotype"/>
          <w:b w:val="0"/>
          <w:sz w:val="32"/>
          <w:szCs w:val="32"/>
        </w:rPr>
        <w:t>s</w:t>
      </w:r>
    </w:p>
    <w:p w14:paraId="17E7F7B1" w14:textId="77777777" w:rsidR="00670D90" w:rsidRPr="00C93C5C" w:rsidRDefault="009E4CD3" w:rsidP="00C20FDC">
      <w:pPr>
        <w:pStyle w:val="EndNoteBibliography"/>
        <w:spacing w:line="480" w:lineRule="auto"/>
        <w:rPr>
          <w:rFonts w:ascii="Palatino Linotype" w:hAnsi="Palatino Linotype"/>
          <w:noProof/>
        </w:rPr>
      </w:pPr>
      <w:r w:rsidRPr="00C93C5C">
        <w:rPr>
          <w:rFonts w:ascii="Palatino Linotype" w:hAnsi="Palatino Linotype"/>
          <w:lang w:val="en-GB"/>
        </w:rPr>
        <w:fldChar w:fldCharType="begin"/>
      </w:r>
      <w:r w:rsidRPr="00C93C5C">
        <w:rPr>
          <w:rFonts w:ascii="Palatino Linotype" w:hAnsi="Palatino Linotype"/>
          <w:lang w:val="en-GB"/>
        </w:rPr>
        <w:instrText xml:space="preserve"> ADDIN EN.REFLIST </w:instrText>
      </w:r>
      <w:r w:rsidRPr="00C93C5C">
        <w:rPr>
          <w:rFonts w:ascii="Palatino Linotype" w:hAnsi="Palatino Linotype"/>
          <w:lang w:val="en-GB"/>
        </w:rPr>
        <w:fldChar w:fldCharType="separate"/>
      </w:r>
      <w:r w:rsidR="00670D90" w:rsidRPr="00C93C5C">
        <w:rPr>
          <w:rFonts w:ascii="Palatino Linotype" w:hAnsi="Palatino Linotype"/>
          <w:noProof/>
        </w:rPr>
        <w:t xml:space="preserve">Ahmadi, P., 2019. Environmental impacts and behavioral drivers of deep decarbonization for transportation through electric vehicles. </w:t>
      </w:r>
      <w:r w:rsidR="00670D90" w:rsidRPr="00C93C5C">
        <w:rPr>
          <w:rFonts w:ascii="Palatino Linotype" w:hAnsi="Palatino Linotype"/>
          <w:i/>
          <w:noProof/>
        </w:rPr>
        <w:t>J. Clean Prod.</w:t>
      </w:r>
      <w:r w:rsidR="00670D90" w:rsidRPr="00C93C5C">
        <w:rPr>
          <w:rFonts w:ascii="Palatino Linotype" w:hAnsi="Palatino Linotype"/>
          <w:noProof/>
        </w:rPr>
        <w:t xml:space="preserve"> 225, 1209-1219.</w:t>
      </w:r>
    </w:p>
    <w:p w14:paraId="2F85569A"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Arfa, C., Leleu, H., Goaied, M., van Mosseveld, C., 2017. Measuring the Capacity Utilization of Public District Hospitals in Tunisia: Using Dual Data Envelopment Analysis Approach. </w:t>
      </w:r>
      <w:r w:rsidRPr="00C93C5C">
        <w:rPr>
          <w:rFonts w:ascii="Palatino Linotype" w:hAnsi="Palatino Linotype"/>
          <w:i/>
          <w:noProof/>
        </w:rPr>
        <w:t>International Journal Of Health Policy And Management</w:t>
      </w:r>
      <w:r w:rsidRPr="00C93C5C">
        <w:rPr>
          <w:rFonts w:ascii="Palatino Linotype" w:hAnsi="Palatino Linotype"/>
          <w:noProof/>
        </w:rPr>
        <w:t xml:space="preserve"> 6(1), 9-18.</w:t>
      </w:r>
    </w:p>
    <w:p w14:paraId="188E45FA"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Avdoshin, S.M., Pesotskaya, E.Y., 2018. Internet of Things: Transportation. </w:t>
      </w:r>
      <w:r w:rsidRPr="00C93C5C">
        <w:rPr>
          <w:rFonts w:ascii="Palatino Linotype" w:hAnsi="Palatino Linotype"/>
          <w:i/>
          <w:noProof/>
        </w:rPr>
        <w:t>Inf. Technol. (Russia)</w:t>
      </w:r>
      <w:r w:rsidRPr="00C93C5C">
        <w:rPr>
          <w:rFonts w:ascii="Palatino Linotype" w:hAnsi="Palatino Linotype"/>
          <w:noProof/>
        </w:rPr>
        <w:t xml:space="preserve"> 24(2), 131-137.</w:t>
      </w:r>
    </w:p>
    <w:p w14:paraId="3C4F0BF8"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Banker, R.D., 1984. Estimating most productive scale size using data envelopment analysis. </w:t>
      </w:r>
      <w:r w:rsidRPr="00C93C5C">
        <w:rPr>
          <w:rFonts w:ascii="Palatino Linotype" w:hAnsi="Palatino Linotype"/>
          <w:i/>
          <w:noProof/>
        </w:rPr>
        <w:t>Eur. J. Oper. Res. (Netherlands)</w:t>
      </w:r>
      <w:r w:rsidRPr="00C93C5C">
        <w:rPr>
          <w:rFonts w:ascii="Palatino Linotype" w:hAnsi="Palatino Linotype"/>
          <w:noProof/>
        </w:rPr>
        <w:t xml:space="preserve"> 17(1), 35-44.</w:t>
      </w:r>
    </w:p>
    <w:p w14:paraId="0D4D751F"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Chang, Y.T., Zhang, N., Danao, D., Zhang, N., 2013. Environmental efficiency analysis of transportation system in China: A non-radial DEA approach. </w:t>
      </w:r>
      <w:r w:rsidRPr="00C93C5C">
        <w:rPr>
          <w:rFonts w:ascii="Palatino Linotype" w:hAnsi="Palatino Linotype"/>
          <w:i/>
          <w:noProof/>
        </w:rPr>
        <w:t>Energy Policy</w:t>
      </w:r>
      <w:r w:rsidRPr="00C93C5C">
        <w:rPr>
          <w:rFonts w:ascii="Palatino Linotype" w:hAnsi="Palatino Linotype"/>
          <w:noProof/>
        </w:rPr>
        <w:t xml:space="preserve"> 58, 277-283.</w:t>
      </w:r>
    </w:p>
    <w:p w14:paraId="6DC6AFB4"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Charnes, A., Cooper W W, E., R., 1978. Maesureing efficiency of decision making units. </w:t>
      </w:r>
      <w:r w:rsidRPr="00C93C5C">
        <w:rPr>
          <w:rFonts w:ascii="Palatino Linotype" w:hAnsi="Palatino Linotype"/>
          <w:i/>
          <w:noProof/>
        </w:rPr>
        <w:t>European Journal of Operational Resereh</w:t>
      </w:r>
      <w:r w:rsidRPr="00C93C5C">
        <w:rPr>
          <w:rFonts w:ascii="Palatino Linotype" w:hAnsi="Palatino Linotype"/>
          <w:noProof/>
        </w:rPr>
        <w:t xml:space="preserve"> 2, 429</w:t>
      </w:r>
      <w:r w:rsidRPr="00C93C5C">
        <w:rPr>
          <w:rFonts w:ascii="Palatino Linotype" w:hAnsi="Palatino Linotype"/>
          <w:noProof/>
        </w:rPr>
        <w:t>一</w:t>
      </w:r>
      <w:r w:rsidRPr="00C93C5C">
        <w:rPr>
          <w:rFonts w:ascii="Palatino Linotype" w:hAnsi="Palatino Linotype"/>
          <w:noProof/>
        </w:rPr>
        <w:t>444.</w:t>
      </w:r>
    </w:p>
    <w:p w14:paraId="0E8ADC01"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Chebbi, O., Chaouachi, J., 2016. Reducing the wasted transportation capacity of personal rapid transit systems: an integrated model and multi-objective optimization approach. </w:t>
      </w:r>
      <w:r w:rsidRPr="00C93C5C">
        <w:rPr>
          <w:rFonts w:ascii="Palatino Linotype" w:hAnsi="Palatino Linotype"/>
          <w:i/>
          <w:noProof/>
        </w:rPr>
        <w:t>Transportation research part E: logistics and transportation review</w:t>
      </w:r>
      <w:r w:rsidRPr="00C93C5C">
        <w:rPr>
          <w:rFonts w:ascii="Palatino Linotype" w:hAnsi="Palatino Linotype"/>
          <w:noProof/>
        </w:rPr>
        <w:t xml:space="preserve"> 89, 236-258.</w:t>
      </w:r>
    </w:p>
    <w:p w14:paraId="0E68EBB2"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Chung, Y.H., Färe, R., Grosskopf, S., 1997. Productivity and Undesirable </w:t>
      </w:r>
      <w:r w:rsidRPr="00C93C5C">
        <w:rPr>
          <w:rFonts w:ascii="Palatino Linotype" w:hAnsi="Palatino Linotype"/>
          <w:noProof/>
        </w:rPr>
        <w:lastRenderedPageBreak/>
        <w:t xml:space="preserve">Outputs: A Directional Distance Function Approach. </w:t>
      </w:r>
      <w:r w:rsidRPr="00C93C5C">
        <w:rPr>
          <w:rFonts w:ascii="Palatino Linotype" w:hAnsi="Palatino Linotype"/>
          <w:i/>
          <w:noProof/>
        </w:rPr>
        <w:t>Journal of Environmental Management</w:t>
      </w:r>
      <w:r w:rsidRPr="00C93C5C">
        <w:rPr>
          <w:rFonts w:ascii="Palatino Linotype" w:hAnsi="Palatino Linotype"/>
          <w:noProof/>
        </w:rPr>
        <w:t xml:space="preserve"> 51(3).</w:t>
      </w:r>
    </w:p>
    <w:p w14:paraId="7D62982C"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Emrouznejad, A., Yang, G.L., 2016. CO2 emissions reduction of Chinese light manufacturing industries: A novel RAM-based global Malmquist–Luenberger productivity index. </w:t>
      </w:r>
      <w:r w:rsidRPr="00C93C5C">
        <w:rPr>
          <w:rFonts w:ascii="Palatino Linotype" w:hAnsi="Palatino Linotype"/>
          <w:i/>
          <w:noProof/>
        </w:rPr>
        <w:t>Energy Policy</w:t>
      </w:r>
      <w:r w:rsidRPr="00C93C5C">
        <w:rPr>
          <w:rFonts w:ascii="Palatino Linotype" w:hAnsi="Palatino Linotype"/>
          <w:noProof/>
        </w:rPr>
        <w:t xml:space="preserve"> 96, 397-410.</w:t>
      </w:r>
    </w:p>
    <w:p w14:paraId="7F1B8AE7"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Fare, R., Grosskopf, S., E, K., 1989. Measuring plant capacity, utilization, and technical change: a nonparametric approach. </w:t>
      </w:r>
      <w:r w:rsidRPr="00C93C5C">
        <w:rPr>
          <w:rFonts w:ascii="Palatino Linotype" w:hAnsi="Palatino Linotype"/>
          <w:i/>
          <w:noProof/>
        </w:rPr>
        <w:t>International Economic Review</w:t>
      </w:r>
      <w:r w:rsidRPr="00C93C5C">
        <w:rPr>
          <w:rFonts w:ascii="Palatino Linotype" w:hAnsi="Palatino Linotype"/>
          <w:noProof/>
        </w:rPr>
        <w:t xml:space="preserve"> 30(3), 655-666.</w:t>
      </w:r>
    </w:p>
    <w:p w14:paraId="32F7BDB4"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Färe, R., Grosskopf, S., Weber, W.L., 2006. Shadow prices and pollution costs in US agriculture. </w:t>
      </w:r>
      <w:r w:rsidRPr="00C93C5C">
        <w:rPr>
          <w:rFonts w:ascii="Palatino Linotype" w:hAnsi="Palatino Linotype"/>
          <w:i/>
          <w:noProof/>
        </w:rPr>
        <w:t>Ecological economics</w:t>
      </w:r>
      <w:r w:rsidRPr="00C93C5C">
        <w:rPr>
          <w:rFonts w:ascii="Palatino Linotype" w:hAnsi="Palatino Linotype"/>
          <w:noProof/>
        </w:rPr>
        <w:t xml:space="preserve"> 56(1), 89-103.</w:t>
      </w:r>
    </w:p>
    <w:p w14:paraId="50E8A9B9"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Feng, C., Wang, M., 2018. Analysis of energy efficiency in China's transportation sector. </w:t>
      </w:r>
      <w:r w:rsidRPr="00C93C5C">
        <w:rPr>
          <w:rFonts w:ascii="Palatino Linotype" w:hAnsi="Palatino Linotype"/>
          <w:i/>
          <w:noProof/>
        </w:rPr>
        <w:t>Renew. Sust. Energ. Rev.</w:t>
      </w:r>
      <w:r w:rsidRPr="00C93C5C">
        <w:rPr>
          <w:rFonts w:ascii="Palatino Linotype" w:hAnsi="Palatino Linotype"/>
          <w:noProof/>
        </w:rPr>
        <w:t xml:space="preserve"> 94, 565-575.</w:t>
      </w:r>
    </w:p>
    <w:p w14:paraId="3A248057"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Fevolden, A.M., 2015. New perspectives on capacity utilization: from moving assembly lines to computer-based control systems. </w:t>
      </w:r>
      <w:r w:rsidRPr="00C93C5C">
        <w:rPr>
          <w:rFonts w:ascii="Palatino Linotype" w:hAnsi="Palatino Linotype"/>
          <w:i/>
          <w:noProof/>
        </w:rPr>
        <w:t>Int. J. Innov. Technol. Manag. (Singapore)</w:t>
      </w:r>
      <w:r w:rsidRPr="00C93C5C">
        <w:rPr>
          <w:rFonts w:ascii="Palatino Linotype" w:hAnsi="Palatino Linotype"/>
          <w:noProof/>
        </w:rPr>
        <w:t xml:space="preserve"> 12(4), 1550014 (1550013 pp.)-1550014 (1550013 pp.).</w:t>
      </w:r>
    </w:p>
    <w:p w14:paraId="068D047C"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Gupta, D., Cohn, L.F., 2012. Intelligent Transportation Systems and NO2 Emissions: Predictive Modeling Approach Using Artificial Neural Networks. </w:t>
      </w:r>
      <w:r w:rsidRPr="00C93C5C">
        <w:rPr>
          <w:rFonts w:ascii="Palatino Linotype" w:hAnsi="Palatino Linotype"/>
          <w:i/>
          <w:noProof/>
        </w:rPr>
        <w:t>J. Infrastruct. Syst.</w:t>
      </w:r>
      <w:r w:rsidRPr="00C93C5C">
        <w:rPr>
          <w:rFonts w:ascii="Palatino Linotype" w:hAnsi="Palatino Linotype"/>
          <w:noProof/>
        </w:rPr>
        <w:t xml:space="preserve"> 18(2), 113-118.</w:t>
      </w:r>
    </w:p>
    <w:p w14:paraId="0E2DD894"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Haugland, S.A., Myrtveit, I., Nygaard, A., 2007. Market orientation and performance in the service industry: A data envelopment analysis. </w:t>
      </w:r>
      <w:r w:rsidRPr="00C93C5C">
        <w:rPr>
          <w:rFonts w:ascii="Palatino Linotype" w:hAnsi="Palatino Linotype"/>
          <w:i/>
          <w:noProof/>
        </w:rPr>
        <w:t>Journal of Business Research</w:t>
      </w:r>
      <w:r w:rsidRPr="00C93C5C">
        <w:rPr>
          <w:rFonts w:ascii="Palatino Linotype" w:hAnsi="Palatino Linotype"/>
          <w:noProof/>
        </w:rPr>
        <w:t xml:space="preserve"> 60(11), 1191-1197.</w:t>
      </w:r>
    </w:p>
    <w:p w14:paraId="35335A05"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Huang, F., Zhou, D.Q., Wang, Q.W., Hang, Y., 2019. Decomposition and </w:t>
      </w:r>
      <w:r w:rsidRPr="00C93C5C">
        <w:rPr>
          <w:rFonts w:ascii="Palatino Linotype" w:hAnsi="Palatino Linotype"/>
          <w:noProof/>
        </w:rPr>
        <w:lastRenderedPageBreak/>
        <w:t xml:space="preserve">attribution analysis of the transport sector's carbon dioxide intensity change in China. </w:t>
      </w:r>
      <w:r w:rsidRPr="00C93C5C">
        <w:rPr>
          <w:rFonts w:ascii="Palatino Linotype" w:hAnsi="Palatino Linotype"/>
          <w:i/>
          <w:noProof/>
        </w:rPr>
        <w:t>Transp. Res. Pt. A-Policy Pract.</w:t>
      </w:r>
      <w:r w:rsidRPr="00C93C5C">
        <w:rPr>
          <w:rFonts w:ascii="Palatino Linotype" w:hAnsi="Palatino Linotype"/>
          <w:noProof/>
        </w:rPr>
        <w:t xml:space="preserve"> 119, 343-358.</w:t>
      </w:r>
    </w:p>
    <w:p w14:paraId="443AAF9F"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Huang, W., Wei, Y., Guo, J.H., Cao, J.D., 2017. Next-generation innovation and development of intelligent transportation system in China. </w:t>
      </w:r>
      <w:r w:rsidRPr="00C93C5C">
        <w:rPr>
          <w:rFonts w:ascii="Palatino Linotype" w:hAnsi="Palatino Linotype"/>
          <w:i/>
          <w:noProof/>
        </w:rPr>
        <w:t>Sci. China-Inf. Sci.</w:t>
      </w:r>
      <w:r w:rsidRPr="00C93C5C">
        <w:rPr>
          <w:rFonts w:ascii="Palatino Linotype" w:hAnsi="Palatino Linotype"/>
          <w:noProof/>
        </w:rPr>
        <w:t xml:space="preserve"> 60(11), 11.</w:t>
      </w:r>
    </w:p>
    <w:p w14:paraId="1C5EEE6D"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IEA, 2011. CO2 emissions from fuel combustion, highlights. </w:t>
      </w:r>
      <w:r w:rsidRPr="00C93C5C">
        <w:rPr>
          <w:rFonts w:ascii="Palatino Linotype" w:hAnsi="Palatino Linotype"/>
          <w:i/>
          <w:noProof/>
        </w:rPr>
        <w:t>Retrieved April</w:t>
      </w:r>
      <w:r w:rsidRPr="00C93C5C">
        <w:rPr>
          <w:rFonts w:ascii="Palatino Linotype" w:hAnsi="Palatino Linotype"/>
          <w:noProof/>
        </w:rPr>
        <w:t xml:space="preserve"> 22, 2012.</w:t>
      </w:r>
    </w:p>
    <w:p w14:paraId="31FA3008"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IEA, 2018. CO2 Emissions from Fuel Combustion: Overview. IEA Publication, Paris.</w:t>
      </w:r>
    </w:p>
    <w:p w14:paraId="4816A69F"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IEA., 2004. </w:t>
      </w:r>
      <w:r w:rsidRPr="00C93C5C">
        <w:rPr>
          <w:rFonts w:ascii="Palatino Linotype" w:hAnsi="Palatino Linotype"/>
          <w:i/>
          <w:noProof/>
        </w:rPr>
        <w:t>Energy Statistics Manual</w:t>
      </w:r>
      <w:r w:rsidRPr="00C93C5C">
        <w:rPr>
          <w:rFonts w:ascii="Palatino Linotype" w:hAnsi="Palatino Linotype"/>
          <w:noProof/>
        </w:rPr>
        <w:t>. OECD Publishing.</w:t>
      </w:r>
    </w:p>
    <w:p w14:paraId="31FDEA3D" w14:textId="6D96ACB3"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IPCC, 2006. </w:t>
      </w:r>
      <w:r w:rsidRPr="00C93C5C">
        <w:rPr>
          <w:rFonts w:ascii="Palatino Linotype" w:hAnsi="Palatino Linotype"/>
          <w:i/>
          <w:noProof/>
        </w:rPr>
        <w:t>IPCC Guidelines for National Greenhouse Gas Inventories.</w:t>
      </w:r>
      <w:r w:rsidRPr="00C93C5C">
        <w:rPr>
          <w:rFonts w:ascii="Palatino Linotype" w:hAnsi="Palatino Linotype"/>
          <w:noProof/>
        </w:rPr>
        <w:t xml:space="preserve"> Available at &lt;</w:t>
      </w:r>
      <w:hyperlink r:id="rId28" w:history="1">
        <w:r w:rsidRPr="00C93C5C">
          <w:rPr>
            <w:rStyle w:val="Hyperlink"/>
            <w:rFonts w:ascii="Palatino Linotype" w:hAnsi="Palatino Linotype"/>
            <w:noProof/>
          </w:rPr>
          <w:t>http://www.ipcc.ch/report/2006-ipcc-guidelines-for-national-greenhouse-gas-inventories/</w:t>
        </w:r>
      </w:hyperlink>
      <w:r w:rsidRPr="00C93C5C">
        <w:rPr>
          <w:rFonts w:ascii="Palatino Linotype" w:hAnsi="Palatino Linotype"/>
          <w:noProof/>
        </w:rPr>
        <w:t>&gt;.</w:t>
      </w:r>
    </w:p>
    <w:p w14:paraId="7EF73309"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Jain, P., Cullinane, S., Cullinane, K., 2008. The impact of governance development models on urban rail efficiency. </w:t>
      </w:r>
      <w:r w:rsidRPr="00C93C5C">
        <w:rPr>
          <w:rFonts w:ascii="Palatino Linotype" w:hAnsi="Palatino Linotype"/>
          <w:i/>
          <w:noProof/>
        </w:rPr>
        <w:t>Transp. Res. A, Policy Pract. (UK)</w:t>
      </w:r>
      <w:r w:rsidRPr="00C93C5C">
        <w:rPr>
          <w:rFonts w:ascii="Palatino Linotype" w:hAnsi="Palatino Linotype"/>
          <w:noProof/>
        </w:rPr>
        <w:t xml:space="preserve"> 42(9), 1238-1250.</w:t>
      </w:r>
    </w:p>
    <w:p w14:paraId="744E2171"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Jiang, Y., Sheu, J.-B., Peng, Z., Yu, B., 2018. Hinterland patterns of China Railway (CR) express in China under the Belt and Road Initiative: A preliminary analysis. </w:t>
      </w:r>
      <w:r w:rsidRPr="00C93C5C">
        <w:rPr>
          <w:rFonts w:ascii="Palatino Linotype" w:hAnsi="Palatino Linotype"/>
          <w:i/>
          <w:noProof/>
        </w:rPr>
        <w:t>Transportation Research Part E: Logistics and Transportation Review</w:t>
      </w:r>
      <w:r w:rsidRPr="00C93C5C">
        <w:rPr>
          <w:rFonts w:ascii="Palatino Linotype" w:hAnsi="Palatino Linotype"/>
          <w:noProof/>
        </w:rPr>
        <w:t xml:space="preserve"> 119, 189-201.</w:t>
      </w:r>
    </w:p>
    <w:p w14:paraId="48610EE4"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Karagiannis, R., 2015. A system-of-equations two-stage DEA approach for </w:t>
      </w:r>
      <w:r w:rsidRPr="00C93C5C">
        <w:rPr>
          <w:rFonts w:ascii="Palatino Linotype" w:hAnsi="Palatino Linotype"/>
          <w:noProof/>
        </w:rPr>
        <w:lastRenderedPageBreak/>
        <w:t xml:space="preserve">explaining capacity utilization and technical efficiency. </w:t>
      </w:r>
      <w:r w:rsidRPr="00C93C5C">
        <w:rPr>
          <w:rFonts w:ascii="Palatino Linotype" w:hAnsi="Palatino Linotype"/>
          <w:i/>
          <w:noProof/>
        </w:rPr>
        <w:t>Ann. Oper. Res.</w:t>
      </w:r>
      <w:r w:rsidRPr="00C93C5C">
        <w:rPr>
          <w:rFonts w:ascii="Palatino Linotype" w:hAnsi="Palatino Linotype"/>
          <w:noProof/>
        </w:rPr>
        <w:t xml:space="preserve"> 227(1), 25-43.</w:t>
      </w:r>
    </w:p>
    <w:p w14:paraId="599C20BF"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Kirkley, K., Morrison Paul, C., Squires, D., 2002. Capacity and capacity utilization in com- mon-pool resource industries. </w:t>
      </w:r>
      <w:r w:rsidRPr="00C93C5C">
        <w:rPr>
          <w:rFonts w:ascii="Palatino Linotype" w:hAnsi="Palatino Linotype"/>
          <w:i/>
          <w:noProof/>
        </w:rPr>
        <w:t>Environ Resour Econ</w:t>
      </w:r>
      <w:r w:rsidRPr="00C93C5C">
        <w:rPr>
          <w:rFonts w:ascii="Palatino Linotype" w:hAnsi="Palatino Linotype"/>
          <w:noProof/>
        </w:rPr>
        <w:t xml:space="preserve"> 22, 71-97.</w:t>
      </w:r>
    </w:p>
    <w:p w14:paraId="1F5D42BD"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Li, M.M., Guo, R.Z., Li, Y., He, B., Chen, Y., Fan, Y., 2019. Distribution Characteristics of the Transportation Network in China at the County Level. </w:t>
      </w:r>
      <w:r w:rsidRPr="00C93C5C">
        <w:rPr>
          <w:rFonts w:ascii="Palatino Linotype" w:hAnsi="Palatino Linotype"/>
          <w:i/>
          <w:noProof/>
        </w:rPr>
        <w:t>IEEE Access</w:t>
      </w:r>
      <w:r w:rsidRPr="00C93C5C">
        <w:rPr>
          <w:rFonts w:ascii="Palatino Linotype" w:hAnsi="Palatino Linotype"/>
          <w:noProof/>
        </w:rPr>
        <w:t xml:space="preserve"> 7, 49251-49261.</w:t>
      </w:r>
    </w:p>
    <w:p w14:paraId="5AD8BAAF"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Lindebo, E., Hoff, A., Vestergaard, N., 2007. Revenue-based capacity utilisation measures and decomposition: The case of Danish North Sea trawlers. </w:t>
      </w:r>
      <w:r w:rsidRPr="00C93C5C">
        <w:rPr>
          <w:rFonts w:ascii="Palatino Linotype" w:hAnsi="Palatino Linotype"/>
          <w:i/>
          <w:noProof/>
        </w:rPr>
        <w:t>Eur. J. Oper. Res. (Netherlands)</w:t>
      </w:r>
      <w:r w:rsidRPr="00C93C5C">
        <w:rPr>
          <w:rFonts w:ascii="Palatino Linotype" w:hAnsi="Palatino Linotype"/>
          <w:noProof/>
        </w:rPr>
        <w:t xml:space="preserve"> 180(1), 215-227.</w:t>
      </w:r>
    </w:p>
    <w:p w14:paraId="11BBBAB4"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Liu, H.W., Zhang, Y., Zhu, Q.Y., Chu, J.F., 2017. Environmental efficiency of land transportation in China: A parallel slack-based measure for regional and temporal analysis. </w:t>
      </w:r>
      <w:r w:rsidRPr="00C93C5C">
        <w:rPr>
          <w:rFonts w:ascii="Palatino Linotype" w:hAnsi="Palatino Linotype"/>
          <w:i/>
          <w:noProof/>
        </w:rPr>
        <w:t>J. Clean Prod.</w:t>
      </w:r>
      <w:r w:rsidRPr="00C93C5C">
        <w:rPr>
          <w:rFonts w:ascii="Palatino Linotype" w:hAnsi="Palatino Linotype"/>
          <w:noProof/>
        </w:rPr>
        <w:t xml:space="preserve"> 142, 867-876.</w:t>
      </w:r>
    </w:p>
    <w:p w14:paraId="530C241A"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Liu, L., 2011. Capacity utilization, investment and consumer demand: Evidence from 28 manufacturing industries using PVAR. </w:t>
      </w:r>
      <w:r w:rsidRPr="00C93C5C">
        <w:rPr>
          <w:rFonts w:ascii="Palatino Linotype" w:hAnsi="Palatino Linotype"/>
          <w:i/>
          <w:noProof/>
        </w:rPr>
        <w:t>2011 2nd International Conference on Artificial Intelligence, Management Science and Electronic Commerce (AIMSEC 2011)</w:t>
      </w:r>
      <w:r w:rsidRPr="00C93C5C">
        <w:rPr>
          <w:rFonts w:ascii="Palatino Linotype" w:hAnsi="Palatino Linotype"/>
          <w:noProof/>
        </w:rPr>
        <w:t>, 5475-5478.</w:t>
      </w:r>
    </w:p>
    <w:p w14:paraId="5E8AE1C3"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Lorentz, V.R., Wenger, M.M., John, R., März, M., 2015. Electrification of the Powertrain in Automotive Applications:“Technology Push” or “Market Pull”?, </w:t>
      </w:r>
      <w:r w:rsidRPr="00C93C5C">
        <w:rPr>
          <w:rFonts w:ascii="Palatino Linotype" w:hAnsi="Palatino Linotype"/>
          <w:i/>
          <w:noProof/>
        </w:rPr>
        <w:t>Electric Vehicle Business Models</w:t>
      </w:r>
      <w:r w:rsidRPr="00C93C5C">
        <w:rPr>
          <w:rFonts w:ascii="Palatino Linotype" w:hAnsi="Palatino Linotype"/>
          <w:noProof/>
        </w:rPr>
        <w:t>. Springer, pp. 35-51.</w:t>
      </w:r>
    </w:p>
    <w:p w14:paraId="5BA1C81B"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Marquis, F.D.S., 2012. The Role of Powder Materials in Energy Efficiency in </w:t>
      </w:r>
      <w:r w:rsidRPr="00C93C5C">
        <w:rPr>
          <w:rFonts w:ascii="Palatino Linotype" w:hAnsi="Palatino Linotype"/>
          <w:noProof/>
        </w:rPr>
        <w:lastRenderedPageBreak/>
        <w:t xml:space="preserve">the Transportation Industry. </w:t>
      </w:r>
      <w:r w:rsidRPr="00C93C5C">
        <w:rPr>
          <w:rFonts w:ascii="Palatino Linotype" w:hAnsi="Palatino Linotype"/>
          <w:i/>
          <w:noProof/>
        </w:rPr>
        <w:t>Jom</w:t>
      </w:r>
      <w:r w:rsidRPr="00C93C5C">
        <w:rPr>
          <w:rFonts w:ascii="Palatino Linotype" w:hAnsi="Palatino Linotype"/>
          <w:noProof/>
        </w:rPr>
        <w:t xml:space="preserve"> 64(3), 365-366.</w:t>
      </w:r>
    </w:p>
    <w:p w14:paraId="526680C5"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NBS, 2012-2018. China statistical yearbook—2012-2018. China Statistics Press.</w:t>
      </w:r>
    </w:p>
    <w:p w14:paraId="23394315"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NBSMEP, 2012-2018. China energy statistical yearbook—2012-2018. China Statistics Press.</w:t>
      </w:r>
    </w:p>
    <w:p w14:paraId="3A6EB431"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Okada, A., 2012. Is an increased elderly population related to decreased CO2 emissions from road transportation? </w:t>
      </w:r>
      <w:r w:rsidRPr="00C93C5C">
        <w:rPr>
          <w:rFonts w:ascii="Palatino Linotype" w:hAnsi="Palatino Linotype"/>
          <w:i/>
          <w:noProof/>
        </w:rPr>
        <w:t>Energy Policy</w:t>
      </w:r>
      <w:r w:rsidRPr="00C93C5C">
        <w:rPr>
          <w:rFonts w:ascii="Palatino Linotype" w:hAnsi="Palatino Linotype"/>
          <w:noProof/>
        </w:rPr>
        <w:t xml:space="preserve"> 45, 286-292.</w:t>
      </w:r>
    </w:p>
    <w:p w14:paraId="7D0A2234"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Omrani, H., Shafaat, K., Alizadeh, A., 2019. Integrated data envelopment analysis and cooperative game for evaluating energy efficiency of transportation sector: a case of Iran. </w:t>
      </w:r>
      <w:r w:rsidRPr="00C93C5C">
        <w:rPr>
          <w:rFonts w:ascii="Palatino Linotype" w:hAnsi="Palatino Linotype"/>
          <w:i/>
          <w:noProof/>
        </w:rPr>
        <w:t>Ann. Oper. Res.</w:t>
      </w:r>
      <w:r w:rsidRPr="00C93C5C">
        <w:rPr>
          <w:rFonts w:ascii="Palatino Linotype" w:hAnsi="Palatino Linotype"/>
          <w:noProof/>
        </w:rPr>
        <w:t xml:space="preserve"> 274(1-2), 471-499.</w:t>
      </w:r>
    </w:p>
    <w:p w14:paraId="7D6A916C"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Palander, T., 2017. The environmental emission efficiency of larger and heavier vehicles - A case study of road transportation in Finnish forest industry. </w:t>
      </w:r>
      <w:r w:rsidRPr="00C93C5C">
        <w:rPr>
          <w:rFonts w:ascii="Palatino Linotype" w:hAnsi="Palatino Linotype"/>
          <w:i/>
          <w:noProof/>
        </w:rPr>
        <w:t>J. Clean Prod.</w:t>
      </w:r>
      <w:r w:rsidRPr="00C93C5C">
        <w:rPr>
          <w:rFonts w:ascii="Palatino Linotype" w:hAnsi="Palatino Linotype"/>
          <w:noProof/>
        </w:rPr>
        <w:t xml:space="preserve"> 155, 57-62.</w:t>
      </w:r>
    </w:p>
    <w:p w14:paraId="6BCE63F2"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Shah, S., Logiotatopouloh, I., Menon, S., 2019. Industry 4.0 and autonomous transportation: the impacts on supply chain management. </w:t>
      </w:r>
      <w:r w:rsidRPr="00C93C5C">
        <w:rPr>
          <w:rFonts w:ascii="Palatino Linotype" w:hAnsi="Palatino Linotype"/>
          <w:i/>
          <w:noProof/>
        </w:rPr>
        <w:t>International Journal of Transportation Systems</w:t>
      </w:r>
      <w:r w:rsidRPr="00C93C5C">
        <w:rPr>
          <w:rFonts w:ascii="Palatino Linotype" w:hAnsi="Palatino Linotype"/>
          <w:noProof/>
        </w:rPr>
        <w:t xml:space="preserve"> 4.</w:t>
      </w:r>
    </w:p>
    <w:p w14:paraId="3A0FF026"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Shang, M., Zhang, L., Iop, 2017. Study on the optimization of comprehensive transportation system in China under the perspective of total factor efficiency, </w:t>
      </w:r>
      <w:r w:rsidRPr="00C93C5C">
        <w:rPr>
          <w:rFonts w:ascii="Palatino Linotype" w:hAnsi="Palatino Linotype"/>
          <w:i/>
          <w:noProof/>
        </w:rPr>
        <w:t>2nd International Conference On Advances In Energy Resources And Environment Engineering</w:t>
      </w:r>
      <w:r w:rsidRPr="00C93C5C">
        <w:rPr>
          <w:rFonts w:ascii="Palatino Linotype" w:hAnsi="Palatino Linotype"/>
          <w:noProof/>
        </w:rPr>
        <w:t>. Iop Publishing Ltd, Bristol.</w:t>
      </w:r>
    </w:p>
    <w:p w14:paraId="1A828E46"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Shephard, R.W., 1974. </w:t>
      </w:r>
      <w:r w:rsidRPr="00C93C5C">
        <w:rPr>
          <w:rFonts w:ascii="Palatino Linotype" w:hAnsi="Palatino Linotype"/>
          <w:i/>
          <w:noProof/>
        </w:rPr>
        <w:t>Indirect Production Functions. Mathematical systems in eco- nomics 10</w:t>
      </w:r>
      <w:r w:rsidRPr="00C93C5C">
        <w:rPr>
          <w:rFonts w:ascii="Palatino Linotype" w:hAnsi="Palatino Linotype"/>
          <w:noProof/>
        </w:rPr>
        <w:t>. Meisenheim am Glad: Anton Hain.</w:t>
      </w:r>
    </w:p>
    <w:p w14:paraId="15490352"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Song, M.L., Zheng, W.P., Wang, Z.Y., 2016a. Environmental efficiency and </w:t>
      </w:r>
      <w:r w:rsidRPr="00C93C5C">
        <w:rPr>
          <w:rFonts w:ascii="Palatino Linotype" w:hAnsi="Palatino Linotype"/>
          <w:noProof/>
        </w:rPr>
        <w:lastRenderedPageBreak/>
        <w:t xml:space="preserve">energy consumption of highway transportation systems in China. </w:t>
      </w:r>
      <w:r w:rsidRPr="00C93C5C">
        <w:rPr>
          <w:rFonts w:ascii="Palatino Linotype" w:hAnsi="Palatino Linotype"/>
          <w:i/>
          <w:noProof/>
        </w:rPr>
        <w:t>International Journal Of Production Economics</w:t>
      </w:r>
      <w:r w:rsidRPr="00C93C5C">
        <w:rPr>
          <w:rFonts w:ascii="Palatino Linotype" w:hAnsi="Palatino Linotype"/>
          <w:noProof/>
        </w:rPr>
        <w:t xml:space="preserve"> 181, 441-449.</w:t>
      </w:r>
    </w:p>
    <w:p w14:paraId="6044D0A1"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Song, W.J., 2017. Research on Regional Industrial Structure Optimization Based on Independent Innovation, In: Chu, X. (Ed.), </w:t>
      </w:r>
      <w:r w:rsidRPr="00C93C5C">
        <w:rPr>
          <w:rFonts w:ascii="Palatino Linotype" w:hAnsi="Palatino Linotype"/>
          <w:i/>
          <w:noProof/>
        </w:rPr>
        <w:t>Proceedings Of The 2017 4th International Conference On Education, Management And Computing Technology</w:t>
      </w:r>
      <w:r w:rsidRPr="00C93C5C">
        <w:rPr>
          <w:rFonts w:ascii="Palatino Linotype" w:hAnsi="Palatino Linotype"/>
          <w:noProof/>
        </w:rPr>
        <w:t>. Atlantis Press, Paris, pp. 1531-1534.</w:t>
      </w:r>
    </w:p>
    <w:p w14:paraId="1C650795"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Song, X.W., Hao, Y.P., Zhu, X.D., 2015. Analysis of the Environmental Efficiency of the Chinese Transportation Sector Using an Undesirable Output Slacks-Based Measure Data Envelopment Analysis Model. </w:t>
      </w:r>
      <w:r w:rsidRPr="00C93C5C">
        <w:rPr>
          <w:rFonts w:ascii="Palatino Linotype" w:hAnsi="Palatino Linotype"/>
          <w:i/>
          <w:noProof/>
        </w:rPr>
        <w:t>Sustainability</w:t>
      </w:r>
      <w:r w:rsidRPr="00C93C5C">
        <w:rPr>
          <w:rFonts w:ascii="Palatino Linotype" w:hAnsi="Palatino Linotype"/>
          <w:noProof/>
        </w:rPr>
        <w:t xml:space="preserve"> 7(7), 9187-9206.</w:t>
      </w:r>
    </w:p>
    <w:p w14:paraId="126A405C"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Song, Y., Shuang, Y., Jin-gui, J., 2016b. The research of capacity utilization measurement on manufacturing industry in China. </w:t>
      </w:r>
      <w:r w:rsidRPr="00C93C5C">
        <w:rPr>
          <w:rFonts w:ascii="Palatino Linotype" w:hAnsi="Palatino Linotype"/>
          <w:i/>
          <w:noProof/>
        </w:rPr>
        <w:t>2016 International Conference on Management Science and Engineering (ICMSE)</w:t>
      </w:r>
      <w:r w:rsidRPr="00C93C5C">
        <w:rPr>
          <w:rFonts w:ascii="Palatino Linotype" w:hAnsi="Palatino Linotype"/>
          <w:noProof/>
        </w:rPr>
        <w:t>, 160-166.</w:t>
      </w:r>
    </w:p>
    <w:p w14:paraId="488809C0" w14:textId="1146AAC9"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StateCouncil, 2012. "Twelfth five-year plan" comprehensive transportation system planning, </w:t>
      </w:r>
      <w:hyperlink r:id="rId29" w:history="1">
        <w:r w:rsidRPr="00C93C5C">
          <w:rPr>
            <w:rStyle w:val="Hyperlink"/>
            <w:rFonts w:ascii="Palatino Linotype" w:hAnsi="Palatino Linotype"/>
            <w:noProof/>
          </w:rPr>
          <w:t>http://www.ndrc.gov.cn/fzgggz/nyjt/zhdt/201207/t20120723_492956.html</w:t>
        </w:r>
      </w:hyperlink>
      <w:r w:rsidRPr="00C93C5C">
        <w:rPr>
          <w:rFonts w:ascii="Palatino Linotype" w:hAnsi="Palatino Linotype"/>
          <w:noProof/>
        </w:rPr>
        <w:t xml:space="preserve"> (accessed 7 October 2019) ed ed.</w:t>
      </w:r>
    </w:p>
    <w:p w14:paraId="40B4B67E" w14:textId="523F7172"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StateCouncil, 2013. Several guidance from the ministry of transport on improving transportation services, </w:t>
      </w:r>
      <w:hyperlink r:id="rId30" w:history="1">
        <w:r w:rsidRPr="00C93C5C">
          <w:rPr>
            <w:rStyle w:val="Hyperlink"/>
            <w:rFonts w:ascii="Palatino Linotype" w:hAnsi="Palatino Linotype"/>
            <w:noProof/>
          </w:rPr>
          <w:t>http://www.gov.cn/gongbao/content/2013/content_2547149.htm</w:t>
        </w:r>
      </w:hyperlink>
      <w:r w:rsidRPr="00C93C5C">
        <w:rPr>
          <w:rFonts w:ascii="Palatino Linotype" w:hAnsi="Palatino Linotype"/>
          <w:noProof/>
        </w:rPr>
        <w:t xml:space="preserve"> (accessed 7 October 2019) ed ed.</w:t>
      </w:r>
    </w:p>
    <w:p w14:paraId="535A00BB"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Taylan, O., Demirbas, A., 2016. Forecasting and analysis of energy </w:t>
      </w:r>
      <w:r w:rsidRPr="00C93C5C">
        <w:rPr>
          <w:rFonts w:ascii="Palatino Linotype" w:hAnsi="Palatino Linotype"/>
          <w:noProof/>
        </w:rPr>
        <w:lastRenderedPageBreak/>
        <w:t xml:space="preserve">consumption for transportation in the Kingdom of Saudi Arabia. </w:t>
      </w:r>
      <w:r w:rsidRPr="00C93C5C">
        <w:rPr>
          <w:rFonts w:ascii="Palatino Linotype" w:hAnsi="Palatino Linotype"/>
          <w:i/>
          <w:noProof/>
        </w:rPr>
        <w:t>Energy Sources Part B</w:t>
      </w:r>
      <w:r w:rsidRPr="00C93C5C">
        <w:rPr>
          <w:rFonts w:ascii="Palatino Linotype" w:hAnsi="Palatino Linotype"/>
          <w:noProof/>
        </w:rPr>
        <w:t xml:space="preserve"> 11(12), 1150-1157.</w:t>
      </w:r>
    </w:p>
    <w:p w14:paraId="48D74942"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Wang, K., Wei, Y.M., 2014. China's regional industrial energy efficiency and carbon emissions abatement costs. </w:t>
      </w:r>
      <w:r w:rsidRPr="00C93C5C">
        <w:rPr>
          <w:rFonts w:ascii="Palatino Linotype" w:hAnsi="Palatino Linotype"/>
          <w:i/>
          <w:noProof/>
        </w:rPr>
        <w:t>Applied Energy</w:t>
      </w:r>
      <w:r w:rsidRPr="00C93C5C">
        <w:rPr>
          <w:rFonts w:ascii="Palatino Linotype" w:hAnsi="Palatino Linotype"/>
          <w:noProof/>
        </w:rPr>
        <w:t xml:space="preserve"> 130, 617-631.</w:t>
      </w:r>
    </w:p>
    <w:p w14:paraId="087D7E89"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Wang, X.F., Chen, L., Liu, C.G., Zhang, Y.Q., Li, K., 2019. Optimal production efficiency of Chinese coal enterprises under the background of de-capacity Investigation on the data of coal enterprises in Shandong Province. </w:t>
      </w:r>
      <w:r w:rsidRPr="00C93C5C">
        <w:rPr>
          <w:rFonts w:ascii="Palatino Linotype" w:hAnsi="Palatino Linotype"/>
          <w:i/>
          <w:noProof/>
        </w:rPr>
        <w:t>J. Clean Prod.</w:t>
      </w:r>
      <w:r w:rsidRPr="00C93C5C">
        <w:rPr>
          <w:rFonts w:ascii="Palatino Linotype" w:hAnsi="Palatino Linotype"/>
          <w:noProof/>
        </w:rPr>
        <w:t xml:space="preserve"> 227, 355-365.</w:t>
      </w:r>
    </w:p>
    <w:p w14:paraId="381C7830"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Wang, Z.H., He, W.J., 2017. CO2 emissions efficiency and marginal abatement costs of the regional transportation sectors in China. </w:t>
      </w:r>
      <w:r w:rsidRPr="00C93C5C">
        <w:rPr>
          <w:rFonts w:ascii="Palatino Linotype" w:hAnsi="Palatino Linotype"/>
          <w:i/>
          <w:noProof/>
        </w:rPr>
        <w:t>Transport. Res. Part D-Transport. Environ.</w:t>
      </w:r>
      <w:r w:rsidRPr="00C93C5C">
        <w:rPr>
          <w:rFonts w:ascii="Palatino Linotype" w:hAnsi="Palatino Linotype"/>
          <w:noProof/>
        </w:rPr>
        <w:t xml:space="preserve"> 50, 83-97.</w:t>
      </w:r>
    </w:p>
    <w:p w14:paraId="3731A02A"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Wu, D.S., Ning, S., 2018. Dynamic assessment of urban economy-environment-energy system using system dynamics model: A case study in Beijing. </w:t>
      </w:r>
      <w:r w:rsidRPr="00C93C5C">
        <w:rPr>
          <w:rFonts w:ascii="Palatino Linotype" w:hAnsi="Palatino Linotype"/>
          <w:i/>
          <w:noProof/>
        </w:rPr>
        <w:t>Environ. Res.</w:t>
      </w:r>
      <w:r w:rsidRPr="00C93C5C">
        <w:rPr>
          <w:rFonts w:ascii="Palatino Linotype" w:hAnsi="Palatino Linotype"/>
          <w:noProof/>
        </w:rPr>
        <w:t xml:space="preserve"> 164, 70-84.</w:t>
      </w:r>
    </w:p>
    <w:p w14:paraId="492C3931"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Wu, J., Zhu, Q.Y., Chu, J.F., Liu, H.W., Liang, L., 2016. Measuring energy and environmental efficiency of transportation systems in China based on a parallel DEA approach. </w:t>
      </w:r>
      <w:r w:rsidRPr="00C93C5C">
        <w:rPr>
          <w:rFonts w:ascii="Palatino Linotype" w:hAnsi="Palatino Linotype"/>
          <w:i/>
          <w:noProof/>
        </w:rPr>
        <w:t>Transport. Res. Part D-Transport. Environ.</w:t>
      </w:r>
      <w:r w:rsidRPr="00C93C5C">
        <w:rPr>
          <w:rFonts w:ascii="Palatino Linotype" w:hAnsi="Palatino Linotype"/>
          <w:noProof/>
        </w:rPr>
        <w:t xml:space="preserve"> 48, 460-472.</w:t>
      </w:r>
    </w:p>
    <w:p w14:paraId="47F56C07"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Xiaohong, L., Jie, W., 2017. Energy and environmental efficiency analysis of China's regional transportation sectors: a slack-based DEA approach. </w:t>
      </w:r>
      <w:r w:rsidRPr="00C93C5C">
        <w:rPr>
          <w:rFonts w:ascii="Palatino Linotype" w:hAnsi="Palatino Linotype"/>
          <w:i/>
          <w:noProof/>
        </w:rPr>
        <w:t>Energy Systems</w:t>
      </w:r>
      <w:r w:rsidRPr="00C93C5C">
        <w:rPr>
          <w:rFonts w:ascii="Palatino Linotype" w:hAnsi="Palatino Linotype"/>
          <w:noProof/>
        </w:rPr>
        <w:t xml:space="preserve"> 8(4), 747-759.</w:t>
      </w:r>
    </w:p>
    <w:p w14:paraId="77A916B8"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Xu, Q., 2019. Measurement of Capacity Utilization Level in China's Iron and Steel Industry and Its Relationship with Macroeconomic Fluctuations, </w:t>
      </w:r>
      <w:r w:rsidRPr="00C93C5C">
        <w:rPr>
          <w:rFonts w:ascii="Palatino Linotype" w:hAnsi="Palatino Linotype"/>
          <w:i/>
          <w:noProof/>
        </w:rPr>
        <w:t xml:space="preserve">2nd </w:t>
      </w:r>
      <w:r w:rsidRPr="00C93C5C">
        <w:rPr>
          <w:rFonts w:ascii="Palatino Linotype" w:hAnsi="Palatino Linotype"/>
          <w:i/>
          <w:noProof/>
        </w:rPr>
        <w:lastRenderedPageBreak/>
        <w:t>International Conference on Economy, Management and Entrepreneurship (ICOEME 2019)</w:t>
      </w:r>
      <w:r w:rsidRPr="00C93C5C">
        <w:rPr>
          <w:rFonts w:ascii="Palatino Linotype" w:hAnsi="Palatino Linotype"/>
          <w:noProof/>
        </w:rPr>
        <w:t>. Atlantis Press.</w:t>
      </w:r>
    </w:p>
    <w:p w14:paraId="2F00892A"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Yang, G.-l., Fukuyama, H., Song, Y.-y., 2018. Estimating Capacity Utilization of Chinese Manufacturing Industries. </w:t>
      </w:r>
      <w:r w:rsidRPr="00C93C5C">
        <w:rPr>
          <w:rFonts w:ascii="Palatino Linotype" w:hAnsi="Palatino Linotype"/>
          <w:i/>
          <w:noProof/>
        </w:rPr>
        <w:t>Socio-Economic Planning Sciences</w:t>
      </w:r>
      <w:r w:rsidRPr="00C93C5C">
        <w:rPr>
          <w:rFonts w:ascii="Palatino Linotype" w:hAnsi="Palatino Linotype"/>
          <w:noProof/>
        </w:rPr>
        <w:t>.</w:t>
      </w:r>
    </w:p>
    <w:p w14:paraId="066B8886"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Yang, G.L., Fukuyama, H., 2018. Measuring the Chinese regional production potential using a generalized capacity utilization indicator. </w:t>
      </w:r>
      <w:r w:rsidRPr="00C93C5C">
        <w:rPr>
          <w:rFonts w:ascii="Palatino Linotype" w:hAnsi="Palatino Linotype"/>
          <w:i/>
          <w:noProof/>
        </w:rPr>
        <w:t>Omega-International Journal Of Management Science</w:t>
      </w:r>
      <w:r w:rsidRPr="00C93C5C">
        <w:rPr>
          <w:rFonts w:ascii="Palatino Linotype" w:hAnsi="Palatino Linotype"/>
          <w:noProof/>
        </w:rPr>
        <w:t xml:space="preserve"> 76, 112-127.</w:t>
      </w:r>
    </w:p>
    <w:p w14:paraId="4C47644F"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Yangxin, L., Ping, W., Meng, M., 2017. Intelligent Transportation System(ITS): Concept, Challenge and Opportunity. </w:t>
      </w:r>
      <w:r w:rsidRPr="00C93C5C">
        <w:rPr>
          <w:rFonts w:ascii="Palatino Linotype" w:hAnsi="Palatino Linotype"/>
          <w:i/>
          <w:noProof/>
        </w:rPr>
        <w:t>2017 IEEE 3rd International Conference on Big Data Security on Cloud (BigDataSecurity), IEEE International Conference on High-Performance and Smart Computing (HPSC), and IEEE International Conference on Intelligent Data and Security (IDS)</w:t>
      </w:r>
      <w:r w:rsidRPr="00C93C5C">
        <w:rPr>
          <w:rFonts w:ascii="Palatino Linotype" w:hAnsi="Palatino Linotype"/>
          <w:noProof/>
        </w:rPr>
        <w:t>, 167-172.</w:t>
      </w:r>
    </w:p>
    <w:p w14:paraId="244EAB2A"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Ye, L., Ma, C., Wang, S.Q., 2013. Design and Verification of the Adjustment Plan of Chinese Fiscal Spending Structure during the Period of Transition -Simulation Analysis Based on a Non-competitive I/O Predictive Model, In: Hua, L.A.N. (Ed.), </w:t>
      </w:r>
      <w:r w:rsidRPr="00C93C5C">
        <w:rPr>
          <w:rFonts w:ascii="Palatino Linotype" w:hAnsi="Palatino Linotype"/>
          <w:i/>
          <w:noProof/>
        </w:rPr>
        <w:t>2013 International Conference On Management Science And Engineering</w:t>
      </w:r>
      <w:r w:rsidRPr="00C93C5C">
        <w:rPr>
          <w:rFonts w:ascii="Palatino Linotype" w:hAnsi="Palatino Linotype"/>
          <w:noProof/>
        </w:rPr>
        <w:t>. Ieee, New York, pp. 1062-1067.</w:t>
      </w:r>
    </w:p>
    <w:p w14:paraId="6FC90FD1"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Yuan, C.Q., Liu, S.F., Xie, N.M., 2010. The impact on chinese economic growth and energy consumption of the Global Financial Crisis: An input-output analysis. </w:t>
      </w:r>
      <w:r w:rsidRPr="00C93C5C">
        <w:rPr>
          <w:rFonts w:ascii="Palatino Linotype" w:hAnsi="Palatino Linotype"/>
          <w:i/>
          <w:noProof/>
        </w:rPr>
        <w:t>Energy</w:t>
      </w:r>
      <w:r w:rsidRPr="00C93C5C">
        <w:rPr>
          <w:rFonts w:ascii="Palatino Linotype" w:hAnsi="Palatino Linotype"/>
          <w:noProof/>
        </w:rPr>
        <w:t xml:space="preserve"> 35(4), 1805-1812.</w:t>
      </w:r>
    </w:p>
    <w:p w14:paraId="61FC19FE"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Zhang, J., Cai, W., Li, H., Olanipekun, A.O., Skitmore, M., 2020. Measuring the capacity utilization of China’s regional construction industries considering </w:t>
      </w:r>
      <w:r w:rsidRPr="00C93C5C">
        <w:rPr>
          <w:rFonts w:ascii="Palatino Linotype" w:hAnsi="Palatino Linotype"/>
          <w:noProof/>
        </w:rPr>
        <w:lastRenderedPageBreak/>
        <w:t xml:space="preserve">undesirable output. </w:t>
      </w:r>
      <w:r w:rsidRPr="00C93C5C">
        <w:rPr>
          <w:rFonts w:ascii="Palatino Linotype" w:hAnsi="Palatino Linotype"/>
          <w:i/>
          <w:noProof/>
        </w:rPr>
        <w:t>J. Clean Prod.</w:t>
      </w:r>
      <w:r w:rsidRPr="00C93C5C">
        <w:rPr>
          <w:rFonts w:ascii="Palatino Linotype" w:hAnsi="Palatino Linotype"/>
          <w:noProof/>
        </w:rPr>
        <w:t xml:space="preserve"> 252, 119549.</w:t>
      </w:r>
    </w:p>
    <w:p w14:paraId="5CD9A556"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Zhang, J.X., Li, H., Xia, B., Skitmore, M., 2018a. Impact of environment regulation on the efficiency of regional construction industry: A 3-stage Data Envelopment Analysis (DEA). </w:t>
      </w:r>
      <w:r w:rsidRPr="00C93C5C">
        <w:rPr>
          <w:rFonts w:ascii="Palatino Linotype" w:hAnsi="Palatino Linotype"/>
          <w:i/>
          <w:noProof/>
        </w:rPr>
        <w:t>J. Clean Prod.</w:t>
      </w:r>
      <w:r w:rsidRPr="00C93C5C">
        <w:rPr>
          <w:rFonts w:ascii="Palatino Linotype" w:hAnsi="Palatino Linotype"/>
          <w:noProof/>
        </w:rPr>
        <w:t xml:space="preserve"> 200, 770-780.</w:t>
      </w:r>
    </w:p>
    <w:p w14:paraId="008DBFC5"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Zhang, Y.F., Nie, R., Shi, R.Y., Zhang, M., 2018b. Measuring the capacity utilization of the coal sector and its decoupling with economic growth in China's supply-side reform. </w:t>
      </w:r>
      <w:r w:rsidRPr="00C93C5C">
        <w:rPr>
          <w:rFonts w:ascii="Palatino Linotype" w:hAnsi="Palatino Linotype"/>
          <w:i/>
          <w:noProof/>
        </w:rPr>
        <w:t>Resources Conservation And Recycling</w:t>
      </w:r>
      <w:r w:rsidRPr="00C93C5C">
        <w:rPr>
          <w:rFonts w:ascii="Palatino Linotype" w:hAnsi="Palatino Linotype"/>
          <w:noProof/>
        </w:rPr>
        <w:t xml:space="preserve"> 129, 314-325.</w:t>
      </w:r>
    </w:p>
    <w:p w14:paraId="54FDDA19"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Zhu, J., 2014. </w:t>
      </w:r>
      <w:r w:rsidRPr="00C93C5C">
        <w:rPr>
          <w:rFonts w:ascii="Palatino Linotype" w:hAnsi="Palatino Linotype"/>
          <w:i/>
          <w:noProof/>
        </w:rPr>
        <w:t>Quantitative models for performance evaluation and benchmarking: data envelopment analysis with spreadsheets</w:t>
      </w:r>
      <w:r w:rsidRPr="00C93C5C">
        <w:rPr>
          <w:rFonts w:ascii="Palatino Linotype" w:hAnsi="Palatino Linotype"/>
          <w:noProof/>
        </w:rPr>
        <w:t>. Springer.</w:t>
      </w:r>
    </w:p>
    <w:p w14:paraId="39B1AB42" w14:textId="77777777" w:rsidR="00670D90" w:rsidRPr="00C93C5C" w:rsidRDefault="00670D90" w:rsidP="00C20FDC">
      <w:pPr>
        <w:pStyle w:val="EndNoteBibliography"/>
        <w:spacing w:line="480" w:lineRule="auto"/>
        <w:rPr>
          <w:rFonts w:ascii="Palatino Linotype" w:hAnsi="Palatino Linotype"/>
          <w:noProof/>
        </w:rPr>
      </w:pPr>
      <w:r w:rsidRPr="00C93C5C">
        <w:rPr>
          <w:rFonts w:ascii="Palatino Linotype" w:hAnsi="Palatino Linotype"/>
          <w:noProof/>
        </w:rPr>
        <w:t xml:space="preserve">Ziwei, W., 2018. Regional Economic Development and Transportation Resources Allocation in China. </w:t>
      </w:r>
      <w:r w:rsidRPr="00C93C5C">
        <w:rPr>
          <w:rFonts w:ascii="Palatino Linotype" w:hAnsi="Palatino Linotype"/>
          <w:i/>
          <w:noProof/>
        </w:rPr>
        <w:t>2018 5th International Conference on Industrial Economics System and Industrial Security Engineering (IEIS)</w:t>
      </w:r>
      <w:r w:rsidRPr="00C93C5C">
        <w:rPr>
          <w:rFonts w:ascii="Palatino Linotype" w:hAnsi="Palatino Linotype"/>
          <w:noProof/>
        </w:rPr>
        <w:t>, 6 pp.-6 pp.</w:t>
      </w:r>
    </w:p>
    <w:p w14:paraId="3619CFF4" w14:textId="33FADB09" w:rsidR="00471010" w:rsidRPr="000A379D" w:rsidRDefault="009E4CD3" w:rsidP="00C20FDC">
      <w:pPr>
        <w:spacing w:line="480" w:lineRule="auto"/>
        <w:rPr>
          <w:rFonts w:ascii="Palatino Linotype" w:hAnsi="Palatino Linotype"/>
          <w:lang w:val="en-GB"/>
        </w:rPr>
        <w:sectPr w:rsidR="00471010" w:rsidRPr="000A379D" w:rsidSect="00443BB2">
          <w:pgSz w:w="11906" w:h="16838" w:code="9"/>
          <w:pgMar w:top="1440" w:right="1797" w:bottom="1440" w:left="1797" w:header="851" w:footer="992" w:gutter="0"/>
          <w:lnNumType w:countBy="1" w:restart="continuous"/>
          <w:cols w:space="425"/>
          <w:docGrid w:linePitch="326"/>
        </w:sectPr>
      </w:pPr>
      <w:r w:rsidRPr="00C93C5C">
        <w:rPr>
          <w:rFonts w:ascii="Palatino Linotype" w:hAnsi="Palatino Linotype"/>
          <w:lang w:val="en-GB"/>
        </w:rPr>
        <w:fldChar w:fldCharType="end"/>
      </w:r>
    </w:p>
    <w:p w14:paraId="174BA3A0" w14:textId="5F1C8E32" w:rsidR="00471010" w:rsidRPr="000A379D" w:rsidRDefault="00471010" w:rsidP="00443BB2">
      <w:pPr>
        <w:widowControl/>
        <w:jc w:val="left"/>
        <w:rPr>
          <w:rFonts w:ascii="Palatino Linotype" w:hAnsi="Palatino Linotype"/>
          <w:lang w:val="en-GB"/>
        </w:rPr>
      </w:pPr>
    </w:p>
    <w:sectPr w:rsidR="00471010" w:rsidRPr="000A379D" w:rsidSect="00443BB2">
      <w:pgSz w:w="11906" w:h="16838" w:code="9"/>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BCED2" w14:textId="77777777" w:rsidR="008F197E" w:rsidRDefault="008F197E" w:rsidP="00311E61">
      <w:r>
        <w:separator/>
      </w:r>
    </w:p>
  </w:endnote>
  <w:endnote w:type="continuationSeparator" w:id="0">
    <w:p w14:paraId="3A866AC1" w14:textId="77777777" w:rsidR="008F197E" w:rsidRDefault="008F197E" w:rsidP="00311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Arial Unicode MS"/>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Arial Unicode MS"/>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61610"/>
      <w:docPartObj>
        <w:docPartGallery w:val="Page Numbers (Bottom of Page)"/>
        <w:docPartUnique/>
      </w:docPartObj>
    </w:sdtPr>
    <w:sdtEndPr/>
    <w:sdtContent>
      <w:p w14:paraId="203E86A1" w14:textId="632EAF4C" w:rsidR="00D555E6" w:rsidRDefault="00D555E6">
        <w:pPr>
          <w:pStyle w:val="Footer"/>
          <w:jc w:val="center"/>
        </w:pPr>
        <w:r>
          <w:fldChar w:fldCharType="begin"/>
        </w:r>
        <w:r>
          <w:instrText>PAGE   \* MERGEFORMAT</w:instrText>
        </w:r>
        <w:r>
          <w:fldChar w:fldCharType="separate"/>
        </w:r>
        <w:r w:rsidR="002628BC" w:rsidRPr="002628BC">
          <w:rPr>
            <w:noProof/>
            <w:lang w:val="zh-CN"/>
          </w:rPr>
          <w:t>1</w:t>
        </w:r>
        <w:r>
          <w:fldChar w:fldCharType="end"/>
        </w:r>
      </w:p>
    </w:sdtContent>
  </w:sdt>
  <w:p w14:paraId="601E349A" w14:textId="77777777" w:rsidR="00D555E6" w:rsidRDefault="00D555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79362" w14:textId="77777777" w:rsidR="008F197E" w:rsidRDefault="008F197E" w:rsidP="00311E61">
      <w:r>
        <w:separator/>
      </w:r>
    </w:p>
  </w:footnote>
  <w:footnote w:type="continuationSeparator" w:id="0">
    <w:p w14:paraId="723CC833" w14:textId="77777777" w:rsidR="008F197E" w:rsidRDefault="008F197E" w:rsidP="00311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2E53"/>
    <w:multiLevelType w:val="multilevel"/>
    <w:tmpl w:val="02B62E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47A753A"/>
    <w:multiLevelType w:val="hybridMultilevel"/>
    <w:tmpl w:val="77A0D78C"/>
    <w:lvl w:ilvl="0" w:tplc="B31A59F4">
      <w:start w:val="3"/>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EF045C8"/>
    <w:multiLevelType w:val="hybridMultilevel"/>
    <w:tmpl w:val="565C6878"/>
    <w:lvl w:ilvl="0" w:tplc="5B58A098">
      <w:start w:val="1"/>
      <w:numFmt w:val="decimal"/>
      <w:lvlText w:val="%1."/>
      <w:lvlJc w:val="left"/>
      <w:pPr>
        <w:ind w:left="811" w:hanging="360"/>
      </w:pPr>
      <w:rPr>
        <w:rFonts w:hint="default"/>
      </w:rPr>
    </w:lvl>
    <w:lvl w:ilvl="1" w:tplc="04090019" w:tentative="1">
      <w:start w:val="1"/>
      <w:numFmt w:val="lowerLetter"/>
      <w:lvlText w:val="%2)"/>
      <w:lvlJc w:val="left"/>
      <w:pPr>
        <w:ind w:left="1291" w:hanging="420"/>
      </w:pPr>
    </w:lvl>
    <w:lvl w:ilvl="2" w:tplc="0409001B" w:tentative="1">
      <w:start w:val="1"/>
      <w:numFmt w:val="lowerRoman"/>
      <w:lvlText w:val="%3."/>
      <w:lvlJc w:val="right"/>
      <w:pPr>
        <w:ind w:left="1711" w:hanging="420"/>
      </w:pPr>
    </w:lvl>
    <w:lvl w:ilvl="3" w:tplc="0409000F" w:tentative="1">
      <w:start w:val="1"/>
      <w:numFmt w:val="decimal"/>
      <w:lvlText w:val="%4."/>
      <w:lvlJc w:val="left"/>
      <w:pPr>
        <w:ind w:left="2131" w:hanging="420"/>
      </w:pPr>
    </w:lvl>
    <w:lvl w:ilvl="4" w:tplc="04090019" w:tentative="1">
      <w:start w:val="1"/>
      <w:numFmt w:val="lowerLetter"/>
      <w:lvlText w:val="%5)"/>
      <w:lvlJc w:val="left"/>
      <w:pPr>
        <w:ind w:left="2551" w:hanging="420"/>
      </w:pPr>
    </w:lvl>
    <w:lvl w:ilvl="5" w:tplc="0409001B" w:tentative="1">
      <w:start w:val="1"/>
      <w:numFmt w:val="lowerRoman"/>
      <w:lvlText w:val="%6."/>
      <w:lvlJc w:val="right"/>
      <w:pPr>
        <w:ind w:left="2971" w:hanging="420"/>
      </w:pPr>
    </w:lvl>
    <w:lvl w:ilvl="6" w:tplc="0409000F" w:tentative="1">
      <w:start w:val="1"/>
      <w:numFmt w:val="decimal"/>
      <w:lvlText w:val="%7."/>
      <w:lvlJc w:val="left"/>
      <w:pPr>
        <w:ind w:left="3391" w:hanging="420"/>
      </w:pPr>
    </w:lvl>
    <w:lvl w:ilvl="7" w:tplc="04090019" w:tentative="1">
      <w:start w:val="1"/>
      <w:numFmt w:val="lowerLetter"/>
      <w:lvlText w:val="%8)"/>
      <w:lvlJc w:val="left"/>
      <w:pPr>
        <w:ind w:left="3811" w:hanging="420"/>
      </w:pPr>
    </w:lvl>
    <w:lvl w:ilvl="8" w:tplc="0409001B" w:tentative="1">
      <w:start w:val="1"/>
      <w:numFmt w:val="lowerRoman"/>
      <w:lvlText w:val="%9."/>
      <w:lvlJc w:val="right"/>
      <w:pPr>
        <w:ind w:left="4231" w:hanging="420"/>
      </w:pPr>
    </w:lvl>
  </w:abstractNum>
  <w:abstractNum w:abstractNumId="3" w15:restartNumberingAfterBreak="0">
    <w:nsid w:val="1C8C52F1"/>
    <w:multiLevelType w:val="hybridMultilevel"/>
    <w:tmpl w:val="049C19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4840457"/>
    <w:multiLevelType w:val="hybridMultilevel"/>
    <w:tmpl w:val="5FD619FA"/>
    <w:lvl w:ilvl="0" w:tplc="4A2E4A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50A245F"/>
    <w:multiLevelType w:val="hybridMultilevel"/>
    <w:tmpl w:val="5F4A1B3C"/>
    <w:lvl w:ilvl="0" w:tplc="46C8E3A0">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AAE0041"/>
    <w:multiLevelType w:val="hybridMultilevel"/>
    <w:tmpl w:val="BC103CE6"/>
    <w:lvl w:ilvl="0" w:tplc="AE9635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31F53BB7"/>
    <w:multiLevelType w:val="hybridMultilevel"/>
    <w:tmpl w:val="C48EEF2A"/>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36594482"/>
    <w:multiLevelType w:val="hybridMultilevel"/>
    <w:tmpl w:val="9E4088A8"/>
    <w:lvl w:ilvl="0" w:tplc="3A3A51A6">
      <w:start w:val="1"/>
      <w:numFmt w:val="decimal"/>
      <w:lvlText w:val="（%1）"/>
      <w:lvlJc w:val="left"/>
      <w:pPr>
        <w:ind w:left="1572" w:hanging="1092"/>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369417F7"/>
    <w:multiLevelType w:val="hybridMultilevel"/>
    <w:tmpl w:val="9A6A8180"/>
    <w:lvl w:ilvl="0" w:tplc="4B3C8E9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2" w15:restartNumberingAfterBreak="0">
    <w:nsid w:val="434F79E4"/>
    <w:multiLevelType w:val="multilevel"/>
    <w:tmpl w:val="434F79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0301956"/>
    <w:multiLevelType w:val="hybridMultilevel"/>
    <w:tmpl w:val="A01497A0"/>
    <w:lvl w:ilvl="0" w:tplc="9EF0E5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B2B39DB"/>
    <w:multiLevelType w:val="hybridMultilevel"/>
    <w:tmpl w:val="998871F6"/>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15:restartNumberingAfterBreak="0">
    <w:nsid w:val="5DF7252B"/>
    <w:multiLevelType w:val="hybridMultilevel"/>
    <w:tmpl w:val="E0C2F94E"/>
    <w:lvl w:ilvl="0" w:tplc="F64C48F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63F91234"/>
    <w:multiLevelType w:val="hybridMultilevel"/>
    <w:tmpl w:val="2B1EA1E2"/>
    <w:lvl w:ilvl="0" w:tplc="1436A3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76E2173"/>
    <w:multiLevelType w:val="multilevel"/>
    <w:tmpl w:val="676E2173"/>
    <w:lvl w:ilvl="0">
      <w:start w:val="1"/>
      <w:numFmt w:val="decimal"/>
      <w:lvlText w:val="(%1)"/>
      <w:lvlJc w:val="left"/>
      <w:pPr>
        <w:ind w:left="1248" w:hanging="768"/>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6B695D73"/>
    <w:multiLevelType w:val="hybridMultilevel"/>
    <w:tmpl w:val="98D22F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DB628E4"/>
    <w:multiLevelType w:val="hybridMultilevel"/>
    <w:tmpl w:val="A75AD9A6"/>
    <w:lvl w:ilvl="0" w:tplc="3E34E0A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6EE053B7"/>
    <w:multiLevelType w:val="hybridMultilevel"/>
    <w:tmpl w:val="3264706A"/>
    <w:lvl w:ilvl="0" w:tplc="CDD87FB8">
      <w:start w:val="1"/>
      <w:numFmt w:val="decimal"/>
      <w:lvlText w:val="(%1)"/>
      <w:lvlJc w:val="left"/>
      <w:pPr>
        <w:ind w:left="1332" w:hanging="852"/>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3CA4DB5"/>
    <w:multiLevelType w:val="hybridMultilevel"/>
    <w:tmpl w:val="278695BA"/>
    <w:lvl w:ilvl="0" w:tplc="AC5A9FD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7722F0A"/>
    <w:multiLevelType w:val="hybridMultilevel"/>
    <w:tmpl w:val="E922502A"/>
    <w:lvl w:ilvl="0" w:tplc="3AE27EA4">
      <w:start w:val="1"/>
      <w:numFmt w:val="decimal"/>
      <w:lvlText w:val="（%1）"/>
      <w:lvlJc w:val="left"/>
      <w:pPr>
        <w:ind w:left="1120" w:hanging="72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23" w15:restartNumberingAfterBreak="0">
    <w:nsid w:val="79044EB9"/>
    <w:multiLevelType w:val="multilevel"/>
    <w:tmpl w:val="85BE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7"/>
  </w:num>
  <w:num w:numId="3">
    <w:abstractNumId w:val="1"/>
  </w:num>
  <w:num w:numId="4">
    <w:abstractNumId w:val="16"/>
  </w:num>
  <w:num w:numId="5">
    <w:abstractNumId w:val="7"/>
  </w:num>
  <w:num w:numId="6">
    <w:abstractNumId w:val="10"/>
  </w:num>
  <w:num w:numId="7">
    <w:abstractNumId w:val="19"/>
  </w:num>
  <w:num w:numId="8">
    <w:abstractNumId w:val="20"/>
  </w:num>
  <w:num w:numId="9">
    <w:abstractNumId w:val="9"/>
  </w:num>
  <w:num w:numId="10">
    <w:abstractNumId w:val="15"/>
  </w:num>
  <w:num w:numId="11">
    <w:abstractNumId w:val="4"/>
  </w:num>
  <w:num w:numId="12">
    <w:abstractNumId w:val="6"/>
  </w:num>
  <w:num w:numId="13">
    <w:abstractNumId w:val="11"/>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8"/>
  </w:num>
  <w:num w:numId="18">
    <w:abstractNumId w:val="18"/>
  </w:num>
  <w:num w:numId="19">
    <w:abstractNumId w:val="3"/>
  </w:num>
  <w:num w:numId="20">
    <w:abstractNumId w:val="12"/>
  </w:num>
  <w:num w:numId="21">
    <w:abstractNumId w:val="21"/>
  </w:num>
  <w:num w:numId="22">
    <w:abstractNumId w:val="22"/>
  </w:num>
  <w:num w:numId="23">
    <w:abstractNumId w:val="2"/>
  </w:num>
  <w:num w:numId="24">
    <w:abstractNumId w:val="1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Transportation Res 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sf20etlfdssqesvd55fp0f59ddr99w9e2p&quot;&gt;蔡雯怡——我的数据库&lt;record-ids&gt;&lt;item&gt;3&lt;/item&gt;&lt;item&gt;31&lt;/item&gt;&lt;item&gt;41&lt;/item&gt;&lt;item&gt;43&lt;/item&gt;&lt;item&gt;45&lt;/item&gt;&lt;item&gt;46&lt;/item&gt;&lt;item&gt;49&lt;/item&gt;&lt;item&gt;183&lt;/item&gt;&lt;item&gt;187&lt;/item&gt;&lt;item&gt;188&lt;/item&gt;&lt;item&gt;189&lt;/item&gt;&lt;item&gt;190&lt;/item&gt;&lt;item&gt;203&lt;/item&gt;&lt;item&gt;251&lt;/item&gt;&lt;item&gt;252&lt;/item&gt;&lt;item&gt;305&lt;/item&gt;&lt;item&gt;309&lt;/item&gt;&lt;item&gt;310&lt;/item&gt;&lt;item&gt;311&lt;/item&gt;&lt;item&gt;312&lt;/item&gt;&lt;item&gt;318&lt;/item&gt;&lt;item&gt;326&lt;/item&gt;&lt;item&gt;328&lt;/item&gt;&lt;item&gt;330&lt;/item&gt;&lt;item&gt;331&lt;/item&gt;&lt;item&gt;332&lt;/item&gt;&lt;item&gt;334&lt;/item&gt;&lt;item&gt;391&lt;/item&gt;&lt;item&gt;418&lt;/item&gt;&lt;item&gt;419&lt;/item&gt;&lt;item&gt;420&lt;/item&gt;&lt;item&gt;423&lt;/item&gt;&lt;item&gt;424&lt;/item&gt;&lt;item&gt;426&lt;/item&gt;&lt;item&gt;427&lt;/item&gt;&lt;item&gt;428&lt;/item&gt;&lt;item&gt;429&lt;/item&gt;&lt;item&gt;431&lt;/item&gt;&lt;item&gt;432&lt;/item&gt;&lt;item&gt;433&lt;/item&gt;&lt;item&gt;434&lt;/item&gt;&lt;item&gt;437&lt;/item&gt;&lt;item&gt;438&lt;/item&gt;&lt;item&gt;441&lt;/item&gt;&lt;item&gt;443&lt;/item&gt;&lt;item&gt;444&lt;/item&gt;&lt;item&gt;445&lt;/item&gt;&lt;item&gt;446&lt;/item&gt;&lt;item&gt;447&lt;/item&gt;&lt;item&gt;541&lt;/item&gt;&lt;item&gt;544&lt;/item&gt;&lt;item&gt;545&lt;/item&gt;&lt;item&gt;546&lt;/item&gt;&lt;item&gt;547&lt;/item&gt;&lt;item&gt;548&lt;/item&gt;&lt;item&gt;592&lt;/item&gt;&lt;item&gt;594&lt;/item&gt;&lt;item&gt;596&lt;/item&gt;&lt;item&gt;597&lt;/item&gt;&lt;item&gt;598&lt;/item&gt;&lt;item&gt;599&lt;/item&gt;&lt;item&gt;600&lt;/item&gt;&lt;item&gt;601&lt;/item&gt;&lt;item&gt;602&lt;/item&gt;&lt;/record-ids&gt;&lt;/item&gt;&lt;/Libraries&gt;"/>
  </w:docVars>
  <w:rsids>
    <w:rsidRoot w:val="00397F1F"/>
    <w:rsid w:val="00000FE0"/>
    <w:rsid w:val="00001171"/>
    <w:rsid w:val="000014F6"/>
    <w:rsid w:val="00001879"/>
    <w:rsid w:val="00001AFC"/>
    <w:rsid w:val="00003825"/>
    <w:rsid w:val="0000693A"/>
    <w:rsid w:val="00010FB8"/>
    <w:rsid w:val="0001112E"/>
    <w:rsid w:val="000112DC"/>
    <w:rsid w:val="00011E17"/>
    <w:rsid w:val="00012162"/>
    <w:rsid w:val="000142E4"/>
    <w:rsid w:val="000150F0"/>
    <w:rsid w:val="00015971"/>
    <w:rsid w:val="00016333"/>
    <w:rsid w:val="000174D5"/>
    <w:rsid w:val="00017D38"/>
    <w:rsid w:val="00021B82"/>
    <w:rsid w:val="00022F02"/>
    <w:rsid w:val="00024245"/>
    <w:rsid w:val="000269E0"/>
    <w:rsid w:val="000277F7"/>
    <w:rsid w:val="00027B23"/>
    <w:rsid w:val="00027D10"/>
    <w:rsid w:val="00030971"/>
    <w:rsid w:val="00030DDF"/>
    <w:rsid w:val="00032557"/>
    <w:rsid w:val="000328EE"/>
    <w:rsid w:val="00041A79"/>
    <w:rsid w:val="00041CAC"/>
    <w:rsid w:val="00042D55"/>
    <w:rsid w:val="0004332C"/>
    <w:rsid w:val="0004358E"/>
    <w:rsid w:val="000435C6"/>
    <w:rsid w:val="000435F4"/>
    <w:rsid w:val="00044325"/>
    <w:rsid w:val="000445DC"/>
    <w:rsid w:val="000515FB"/>
    <w:rsid w:val="000524D8"/>
    <w:rsid w:val="00052758"/>
    <w:rsid w:val="00052DF0"/>
    <w:rsid w:val="00055392"/>
    <w:rsid w:val="00055B81"/>
    <w:rsid w:val="00055E44"/>
    <w:rsid w:val="000571F9"/>
    <w:rsid w:val="00057E59"/>
    <w:rsid w:val="00060B23"/>
    <w:rsid w:val="000630FC"/>
    <w:rsid w:val="00063AFC"/>
    <w:rsid w:val="00063D13"/>
    <w:rsid w:val="000642F5"/>
    <w:rsid w:val="00064659"/>
    <w:rsid w:val="00065815"/>
    <w:rsid w:val="00065B31"/>
    <w:rsid w:val="00070A42"/>
    <w:rsid w:val="0007149E"/>
    <w:rsid w:val="000753E6"/>
    <w:rsid w:val="00075D3F"/>
    <w:rsid w:val="000805A2"/>
    <w:rsid w:val="00080AA0"/>
    <w:rsid w:val="00080E85"/>
    <w:rsid w:val="000869CE"/>
    <w:rsid w:val="00086A48"/>
    <w:rsid w:val="00086B76"/>
    <w:rsid w:val="0008713C"/>
    <w:rsid w:val="000871CE"/>
    <w:rsid w:val="00087797"/>
    <w:rsid w:val="00090AA2"/>
    <w:rsid w:val="00091422"/>
    <w:rsid w:val="00091AE8"/>
    <w:rsid w:val="00092702"/>
    <w:rsid w:val="00092ABD"/>
    <w:rsid w:val="00092E7F"/>
    <w:rsid w:val="00094489"/>
    <w:rsid w:val="0009480B"/>
    <w:rsid w:val="00094A89"/>
    <w:rsid w:val="00094B0D"/>
    <w:rsid w:val="00094ED5"/>
    <w:rsid w:val="00095DD5"/>
    <w:rsid w:val="0009727D"/>
    <w:rsid w:val="00097C4B"/>
    <w:rsid w:val="000A02EB"/>
    <w:rsid w:val="000A379D"/>
    <w:rsid w:val="000A4932"/>
    <w:rsid w:val="000A5E5D"/>
    <w:rsid w:val="000A6E9F"/>
    <w:rsid w:val="000A7568"/>
    <w:rsid w:val="000A7AB1"/>
    <w:rsid w:val="000A7DD1"/>
    <w:rsid w:val="000B190D"/>
    <w:rsid w:val="000B27D2"/>
    <w:rsid w:val="000B3543"/>
    <w:rsid w:val="000B4568"/>
    <w:rsid w:val="000B49B2"/>
    <w:rsid w:val="000B5AA5"/>
    <w:rsid w:val="000C0233"/>
    <w:rsid w:val="000C0FF2"/>
    <w:rsid w:val="000C3CFE"/>
    <w:rsid w:val="000C48F5"/>
    <w:rsid w:val="000C62F6"/>
    <w:rsid w:val="000C7A91"/>
    <w:rsid w:val="000C7CA5"/>
    <w:rsid w:val="000D058E"/>
    <w:rsid w:val="000D14A8"/>
    <w:rsid w:val="000D1A6F"/>
    <w:rsid w:val="000D2F14"/>
    <w:rsid w:val="000D3C0A"/>
    <w:rsid w:val="000D3C9C"/>
    <w:rsid w:val="000D491B"/>
    <w:rsid w:val="000D4F3E"/>
    <w:rsid w:val="000D5DE0"/>
    <w:rsid w:val="000E0DE7"/>
    <w:rsid w:val="000E1EB2"/>
    <w:rsid w:val="000E2972"/>
    <w:rsid w:val="000E3348"/>
    <w:rsid w:val="000E37EA"/>
    <w:rsid w:val="000E40DF"/>
    <w:rsid w:val="000E5CAE"/>
    <w:rsid w:val="000E679D"/>
    <w:rsid w:val="000E789B"/>
    <w:rsid w:val="000F0B9F"/>
    <w:rsid w:val="000F1005"/>
    <w:rsid w:val="000F133F"/>
    <w:rsid w:val="000F1A5B"/>
    <w:rsid w:val="000F399B"/>
    <w:rsid w:val="000F4423"/>
    <w:rsid w:val="000F4A18"/>
    <w:rsid w:val="000F571D"/>
    <w:rsid w:val="000F661D"/>
    <w:rsid w:val="00101214"/>
    <w:rsid w:val="00101B99"/>
    <w:rsid w:val="0010393D"/>
    <w:rsid w:val="001045D7"/>
    <w:rsid w:val="00105078"/>
    <w:rsid w:val="00106246"/>
    <w:rsid w:val="00107178"/>
    <w:rsid w:val="0010790C"/>
    <w:rsid w:val="00107B32"/>
    <w:rsid w:val="00110398"/>
    <w:rsid w:val="00112722"/>
    <w:rsid w:val="0011577C"/>
    <w:rsid w:val="00120DC8"/>
    <w:rsid w:val="00123289"/>
    <w:rsid w:val="0012346B"/>
    <w:rsid w:val="00123655"/>
    <w:rsid w:val="00124A79"/>
    <w:rsid w:val="00126D6C"/>
    <w:rsid w:val="001310D1"/>
    <w:rsid w:val="001315E8"/>
    <w:rsid w:val="00131A39"/>
    <w:rsid w:val="00132C65"/>
    <w:rsid w:val="00133E7A"/>
    <w:rsid w:val="00134055"/>
    <w:rsid w:val="00135631"/>
    <w:rsid w:val="00136602"/>
    <w:rsid w:val="00136869"/>
    <w:rsid w:val="00144E50"/>
    <w:rsid w:val="001457D8"/>
    <w:rsid w:val="001469C4"/>
    <w:rsid w:val="00150992"/>
    <w:rsid w:val="00152520"/>
    <w:rsid w:val="00152A3A"/>
    <w:rsid w:val="001534E0"/>
    <w:rsid w:val="00153B66"/>
    <w:rsid w:val="00155598"/>
    <w:rsid w:val="00157280"/>
    <w:rsid w:val="0015739E"/>
    <w:rsid w:val="0015763F"/>
    <w:rsid w:val="00157E3E"/>
    <w:rsid w:val="00161F40"/>
    <w:rsid w:val="00162A81"/>
    <w:rsid w:val="001636FC"/>
    <w:rsid w:val="00163D67"/>
    <w:rsid w:val="001641E2"/>
    <w:rsid w:val="001643BA"/>
    <w:rsid w:val="001646FF"/>
    <w:rsid w:val="00164CA5"/>
    <w:rsid w:val="00166546"/>
    <w:rsid w:val="00166906"/>
    <w:rsid w:val="001717F7"/>
    <w:rsid w:val="00172510"/>
    <w:rsid w:val="0017299E"/>
    <w:rsid w:val="00172C4B"/>
    <w:rsid w:val="00174143"/>
    <w:rsid w:val="00174926"/>
    <w:rsid w:val="00175E44"/>
    <w:rsid w:val="00176A13"/>
    <w:rsid w:val="001805D0"/>
    <w:rsid w:val="00180A08"/>
    <w:rsid w:val="00180C7E"/>
    <w:rsid w:val="00181676"/>
    <w:rsid w:val="001818FA"/>
    <w:rsid w:val="001821F4"/>
    <w:rsid w:val="001835CE"/>
    <w:rsid w:val="0018400A"/>
    <w:rsid w:val="00184656"/>
    <w:rsid w:val="00186133"/>
    <w:rsid w:val="00191CE1"/>
    <w:rsid w:val="001929AB"/>
    <w:rsid w:val="00192B65"/>
    <w:rsid w:val="00193477"/>
    <w:rsid w:val="001934B8"/>
    <w:rsid w:val="001954F6"/>
    <w:rsid w:val="001956EC"/>
    <w:rsid w:val="00195DEE"/>
    <w:rsid w:val="00195EB2"/>
    <w:rsid w:val="00197EBE"/>
    <w:rsid w:val="00197EF2"/>
    <w:rsid w:val="001A12E7"/>
    <w:rsid w:val="001A345F"/>
    <w:rsid w:val="001A40E8"/>
    <w:rsid w:val="001A4C05"/>
    <w:rsid w:val="001A5136"/>
    <w:rsid w:val="001A5430"/>
    <w:rsid w:val="001A553C"/>
    <w:rsid w:val="001A5607"/>
    <w:rsid w:val="001A60AF"/>
    <w:rsid w:val="001A7A0D"/>
    <w:rsid w:val="001B1735"/>
    <w:rsid w:val="001B32D0"/>
    <w:rsid w:val="001B347C"/>
    <w:rsid w:val="001B3ED2"/>
    <w:rsid w:val="001B43AC"/>
    <w:rsid w:val="001B46A1"/>
    <w:rsid w:val="001B56B7"/>
    <w:rsid w:val="001B5BA5"/>
    <w:rsid w:val="001B6C64"/>
    <w:rsid w:val="001C08A5"/>
    <w:rsid w:val="001C18CF"/>
    <w:rsid w:val="001C1963"/>
    <w:rsid w:val="001C27DB"/>
    <w:rsid w:val="001C3087"/>
    <w:rsid w:val="001C38F9"/>
    <w:rsid w:val="001C45CA"/>
    <w:rsid w:val="001C480F"/>
    <w:rsid w:val="001C4FC1"/>
    <w:rsid w:val="001C54AA"/>
    <w:rsid w:val="001C5935"/>
    <w:rsid w:val="001C5A3B"/>
    <w:rsid w:val="001C5B65"/>
    <w:rsid w:val="001C5CA8"/>
    <w:rsid w:val="001C6B91"/>
    <w:rsid w:val="001D0E7E"/>
    <w:rsid w:val="001D2E2D"/>
    <w:rsid w:val="001D3086"/>
    <w:rsid w:val="001D42FB"/>
    <w:rsid w:val="001D449E"/>
    <w:rsid w:val="001D4C98"/>
    <w:rsid w:val="001D4CC5"/>
    <w:rsid w:val="001D52CA"/>
    <w:rsid w:val="001D6CD4"/>
    <w:rsid w:val="001D7F4F"/>
    <w:rsid w:val="001E00ED"/>
    <w:rsid w:val="001E0AD0"/>
    <w:rsid w:val="001E1A24"/>
    <w:rsid w:val="001E5AC8"/>
    <w:rsid w:val="001E603F"/>
    <w:rsid w:val="001E69ED"/>
    <w:rsid w:val="001E6DD5"/>
    <w:rsid w:val="001E701A"/>
    <w:rsid w:val="001E79BE"/>
    <w:rsid w:val="001F09AD"/>
    <w:rsid w:val="001F0C5E"/>
    <w:rsid w:val="001F251E"/>
    <w:rsid w:val="001F310E"/>
    <w:rsid w:val="001F45F3"/>
    <w:rsid w:val="001F780C"/>
    <w:rsid w:val="00200490"/>
    <w:rsid w:val="0020061A"/>
    <w:rsid w:val="0020187D"/>
    <w:rsid w:val="0020321F"/>
    <w:rsid w:val="00203DD5"/>
    <w:rsid w:val="002058E6"/>
    <w:rsid w:val="00206BAE"/>
    <w:rsid w:val="00206E0F"/>
    <w:rsid w:val="0020757F"/>
    <w:rsid w:val="002100D7"/>
    <w:rsid w:val="0021170C"/>
    <w:rsid w:val="002143A0"/>
    <w:rsid w:val="0021444F"/>
    <w:rsid w:val="00215150"/>
    <w:rsid w:val="002153FA"/>
    <w:rsid w:val="00215636"/>
    <w:rsid w:val="0021634F"/>
    <w:rsid w:val="002166F7"/>
    <w:rsid w:val="00221784"/>
    <w:rsid w:val="00222DBF"/>
    <w:rsid w:val="00223872"/>
    <w:rsid w:val="00223F9F"/>
    <w:rsid w:val="00224AF4"/>
    <w:rsid w:val="00224F67"/>
    <w:rsid w:val="00225944"/>
    <w:rsid w:val="00231696"/>
    <w:rsid w:val="002323E3"/>
    <w:rsid w:val="0023357A"/>
    <w:rsid w:val="00235B65"/>
    <w:rsid w:val="00236ED1"/>
    <w:rsid w:val="00237EF1"/>
    <w:rsid w:val="002405B0"/>
    <w:rsid w:val="002408DA"/>
    <w:rsid w:val="00241A19"/>
    <w:rsid w:val="00241B2F"/>
    <w:rsid w:val="00242A77"/>
    <w:rsid w:val="00242DBD"/>
    <w:rsid w:val="00243664"/>
    <w:rsid w:val="00246E22"/>
    <w:rsid w:val="002506CA"/>
    <w:rsid w:val="00252E15"/>
    <w:rsid w:val="002537A2"/>
    <w:rsid w:val="00254747"/>
    <w:rsid w:val="002552B3"/>
    <w:rsid w:val="002572B1"/>
    <w:rsid w:val="002573D5"/>
    <w:rsid w:val="002604E7"/>
    <w:rsid w:val="002628BC"/>
    <w:rsid w:val="002637AE"/>
    <w:rsid w:val="0026382D"/>
    <w:rsid w:val="00263929"/>
    <w:rsid w:val="002643A9"/>
    <w:rsid w:val="00265137"/>
    <w:rsid w:val="00266422"/>
    <w:rsid w:val="002679E2"/>
    <w:rsid w:val="00270A31"/>
    <w:rsid w:val="00272F93"/>
    <w:rsid w:val="002730A7"/>
    <w:rsid w:val="00274276"/>
    <w:rsid w:val="0027454A"/>
    <w:rsid w:val="00274EB3"/>
    <w:rsid w:val="0027577D"/>
    <w:rsid w:val="002761C6"/>
    <w:rsid w:val="00276457"/>
    <w:rsid w:val="002764E7"/>
    <w:rsid w:val="00276D91"/>
    <w:rsid w:val="00277BCB"/>
    <w:rsid w:val="00280684"/>
    <w:rsid w:val="00282EED"/>
    <w:rsid w:val="00285233"/>
    <w:rsid w:val="002855D9"/>
    <w:rsid w:val="00285F20"/>
    <w:rsid w:val="002875AC"/>
    <w:rsid w:val="002879EA"/>
    <w:rsid w:val="002912DF"/>
    <w:rsid w:val="002922B5"/>
    <w:rsid w:val="00292ECD"/>
    <w:rsid w:val="00293CFB"/>
    <w:rsid w:val="00294482"/>
    <w:rsid w:val="00295D55"/>
    <w:rsid w:val="0029691B"/>
    <w:rsid w:val="00296AA8"/>
    <w:rsid w:val="00297237"/>
    <w:rsid w:val="00297AB6"/>
    <w:rsid w:val="00297FE2"/>
    <w:rsid w:val="002A0299"/>
    <w:rsid w:val="002A367B"/>
    <w:rsid w:val="002A395E"/>
    <w:rsid w:val="002A44FA"/>
    <w:rsid w:val="002A49D8"/>
    <w:rsid w:val="002A62E9"/>
    <w:rsid w:val="002A7545"/>
    <w:rsid w:val="002A7AE2"/>
    <w:rsid w:val="002B11BB"/>
    <w:rsid w:val="002B4843"/>
    <w:rsid w:val="002B4F61"/>
    <w:rsid w:val="002B5649"/>
    <w:rsid w:val="002B5672"/>
    <w:rsid w:val="002B67AD"/>
    <w:rsid w:val="002B6F7E"/>
    <w:rsid w:val="002C007D"/>
    <w:rsid w:val="002C0370"/>
    <w:rsid w:val="002C1333"/>
    <w:rsid w:val="002C3456"/>
    <w:rsid w:val="002C5A2C"/>
    <w:rsid w:val="002D0C85"/>
    <w:rsid w:val="002D34AD"/>
    <w:rsid w:val="002D430B"/>
    <w:rsid w:val="002D4AF9"/>
    <w:rsid w:val="002D58B7"/>
    <w:rsid w:val="002D6EF9"/>
    <w:rsid w:val="002D74E8"/>
    <w:rsid w:val="002E0323"/>
    <w:rsid w:val="002E10B3"/>
    <w:rsid w:val="002E2093"/>
    <w:rsid w:val="002E2D4F"/>
    <w:rsid w:val="002E3CE7"/>
    <w:rsid w:val="002E3D16"/>
    <w:rsid w:val="002E429E"/>
    <w:rsid w:val="002E47D7"/>
    <w:rsid w:val="002E4D06"/>
    <w:rsid w:val="002E5B78"/>
    <w:rsid w:val="002E5F71"/>
    <w:rsid w:val="002F2621"/>
    <w:rsid w:val="002F2951"/>
    <w:rsid w:val="002F4CAA"/>
    <w:rsid w:val="002F55EA"/>
    <w:rsid w:val="002F67CD"/>
    <w:rsid w:val="002F76B2"/>
    <w:rsid w:val="003002B0"/>
    <w:rsid w:val="00301D12"/>
    <w:rsid w:val="00302D8D"/>
    <w:rsid w:val="003032A0"/>
    <w:rsid w:val="00303954"/>
    <w:rsid w:val="00304433"/>
    <w:rsid w:val="00305234"/>
    <w:rsid w:val="00306233"/>
    <w:rsid w:val="00306F51"/>
    <w:rsid w:val="003070C9"/>
    <w:rsid w:val="0030719C"/>
    <w:rsid w:val="003079C7"/>
    <w:rsid w:val="00310192"/>
    <w:rsid w:val="00310D4E"/>
    <w:rsid w:val="00311A58"/>
    <w:rsid w:val="00311C8B"/>
    <w:rsid w:val="00311D2C"/>
    <w:rsid w:val="00311E61"/>
    <w:rsid w:val="00317776"/>
    <w:rsid w:val="00317DE6"/>
    <w:rsid w:val="0032032B"/>
    <w:rsid w:val="00321467"/>
    <w:rsid w:val="0032328E"/>
    <w:rsid w:val="00323ED9"/>
    <w:rsid w:val="003245C0"/>
    <w:rsid w:val="00324CA0"/>
    <w:rsid w:val="00325F85"/>
    <w:rsid w:val="003300E7"/>
    <w:rsid w:val="00331ABE"/>
    <w:rsid w:val="00331BDB"/>
    <w:rsid w:val="003326EC"/>
    <w:rsid w:val="00332CD7"/>
    <w:rsid w:val="00333C87"/>
    <w:rsid w:val="00333DED"/>
    <w:rsid w:val="00333E5C"/>
    <w:rsid w:val="0033403A"/>
    <w:rsid w:val="00334A06"/>
    <w:rsid w:val="00334A86"/>
    <w:rsid w:val="00335442"/>
    <w:rsid w:val="00335EB5"/>
    <w:rsid w:val="00336EC5"/>
    <w:rsid w:val="00340429"/>
    <w:rsid w:val="00341337"/>
    <w:rsid w:val="00341697"/>
    <w:rsid w:val="00341D98"/>
    <w:rsid w:val="00342686"/>
    <w:rsid w:val="003426BA"/>
    <w:rsid w:val="003426BF"/>
    <w:rsid w:val="00342ED1"/>
    <w:rsid w:val="00343FB0"/>
    <w:rsid w:val="00344623"/>
    <w:rsid w:val="003448F1"/>
    <w:rsid w:val="00346038"/>
    <w:rsid w:val="003468D2"/>
    <w:rsid w:val="00346C80"/>
    <w:rsid w:val="003473C0"/>
    <w:rsid w:val="0035233E"/>
    <w:rsid w:val="00352B05"/>
    <w:rsid w:val="00353811"/>
    <w:rsid w:val="00355DB3"/>
    <w:rsid w:val="00356D20"/>
    <w:rsid w:val="00356EF8"/>
    <w:rsid w:val="0035762B"/>
    <w:rsid w:val="0036094A"/>
    <w:rsid w:val="00360DCB"/>
    <w:rsid w:val="00363552"/>
    <w:rsid w:val="00364683"/>
    <w:rsid w:val="00365F16"/>
    <w:rsid w:val="00366AAF"/>
    <w:rsid w:val="0036705C"/>
    <w:rsid w:val="003703B2"/>
    <w:rsid w:val="00371B2D"/>
    <w:rsid w:val="0037331C"/>
    <w:rsid w:val="003734BB"/>
    <w:rsid w:val="003734D3"/>
    <w:rsid w:val="00375368"/>
    <w:rsid w:val="00376142"/>
    <w:rsid w:val="00376CFB"/>
    <w:rsid w:val="003801E8"/>
    <w:rsid w:val="003811B8"/>
    <w:rsid w:val="0038141A"/>
    <w:rsid w:val="00382DDA"/>
    <w:rsid w:val="0038313A"/>
    <w:rsid w:val="00384E7F"/>
    <w:rsid w:val="0038659D"/>
    <w:rsid w:val="0038713F"/>
    <w:rsid w:val="0039030D"/>
    <w:rsid w:val="003904FF"/>
    <w:rsid w:val="00390FA8"/>
    <w:rsid w:val="00392D49"/>
    <w:rsid w:val="00393275"/>
    <w:rsid w:val="00394E68"/>
    <w:rsid w:val="0039649D"/>
    <w:rsid w:val="00397A12"/>
    <w:rsid w:val="00397F1F"/>
    <w:rsid w:val="003A0179"/>
    <w:rsid w:val="003A0FF7"/>
    <w:rsid w:val="003A131B"/>
    <w:rsid w:val="003A19DD"/>
    <w:rsid w:val="003A1D7C"/>
    <w:rsid w:val="003A21C9"/>
    <w:rsid w:val="003A263C"/>
    <w:rsid w:val="003A405F"/>
    <w:rsid w:val="003A59AF"/>
    <w:rsid w:val="003B10E3"/>
    <w:rsid w:val="003B20D5"/>
    <w:rsid w:val="003B2330"/>
    <w:rsid w:val="003B388B"/>
    <w:rsid w:val="003B4987"/>
    <w:rsid w:val="003B4D23"/>
    <w:rsid w:val="003B627D"/>
    <w:rsid w:val="003B7571"/>
    <w:rsid w:val="003C3EA8"/>
    <w:rsid w:val="003C5315"/>
    <w:rsid w:val="003C5A28"/>
    <w:rsid w:val="003C5A91"/>
    <w:rsid w:val="003D0141"/>
    <w:rsid w:val="003D077D"/>
    <w:rsid w:val="003D1778"/>
    <w:rsid w:val="003D20C5"/>
    <w:rsid w:val="003D3415"/>
    <w:rsid w:val="003D454B"/>
    <w:rsid w:val="003D4C48"/>
    <w:rsid w:val="003D627C"/>
    <w:rsid w:val="003D7BCE"/>
    <w:rsid w:val="003E01C2"/>
    <w:rsid w:val="003E0C6A"/>
    <w:rsid w:val="003E2017"/>
    <w:rsid w:val="003E242D"/>
    <w:rsid w:val="003E32D3"/>
    <w:rsid w:val="003E62CF"/>
    <w:rsid w:val="003F004F"/>
    <w:rsid w:val="003F057B"/>
    <w:rsid w:val="003F10CA"/>
    <w:rsid w:val="003F3DF8"/>
    <w:rsid w:val="003F42FF"/>
    <w:rsid w:val="003F6889"/>
    <w:rsid w:val="003F781B"/>
    <w:rsid w:val="004002DD"/>
    <w:rsid w:val="00400549"/>
    <w:rsid w:val="0040077E"/>
    <w:rsid w:val="00400C0F"/>
    <w:rsid w:val="00401339"/>
    <w:rsid w:val="00401789"/>
    <w:rsid w:val="00401864"/>
    <w:rsid w:val="00402C98"/>
    <w:rsid w:val="004032DF"/>
    <w:rsid w:val="004035CB"/>
    <w:rsid w:val="00403986"/>
    <w:rsid w:val="00403D7F"/>
    <w:rsid w:val="004041DC"/>
    <w:rsid w:val="00406C13"/>
    <w:rsid w:val="00406C6E"/>
    <w:rsid w:val="0040763A"/>
    <w:rsid w:val="004106A1"/>
    <w:rsid w:val="0041204C"/>
    <w:rsid w:val="0041216C"/>
    <w:rsid w:val="00412CE4"/>
    <w:rsid w:val="00415441"/>
    <w:rsid w:val="00415C8D"/>
    <w:rsid w:val="00416B79"/>
    <w:rsid w:val="00420F82"/>
    <w:rsid w:val="004242A2"/>
    <w:rsid w:val="004266E2"/>
    <w:rsid w:val="004267AA"/>
    <w:rsid w:val="00426930"/>
    <w:rsid w:val="00427DD2"/>
    <w:rsid w:val="00430ABF"/>
    <w:rsid w:val="004324DC"/>
    <w:rsid w:val="00432FCA"/>
    <w:rsid w:val="004339F7"/>
    <w:rsid w:val="00437733"/>
    <w:rsid w:val="00441282"/>
    <w:rsid w:val="0044208C"/>
    <w:rsid w:val="00442E55"/>
    <w:rsid w:val="00443BB2"/>
    <w:rsid w:val="0044545D"/>
    <w:rsid w:val="004456FB"/>
    <w:rsid w:val="00445C8A"/>
    <w:rsid w:val="00453F21"/>
    <w:rsid w:val="00454506"/>
    <w:rsid w:val="004546C3"/>
    <w:rsid w:val="00455158"/>
    <w:rsid w:val="00455EF5"/>
    <w:rsid w:val="00457809"/>
    <w:rsid w:val="00457CBF"/>
    <w:rsid w:val="0046049E"/>
    <w:rsid w:val="0046092F"/>
    <w:rsid w:val="0046129A"/>
    <w:rsid w:val="00462EC7"/>
    <w:rsid w:val="00464AA1"/>
    <w:rsid w:val="00470882"/>
    <w:rsid w:val="00470DB4"/>
    <w:rsid w:val="00471010"/>
    <w:rsid w:val="00471156"/>
    <w:rsid w:val="00471FEF"/>
    <w:rsid w:val="0047202D"/>
    <w:rsid w:val="00472094"/>
    <w:rsid w:val="00472E4A"/>
    <w:rsid w:val="004736DF"/>
    <w:rsid w:val="00475288"/>
    <w:rsid w:val="00476687"/>
    <w:rsid w:val="00477CA4"/>
    <w:rsid w:val="00480436"/>
    <w:rsid w:val="00481C4C"/>
    <w:rsid w:val="00482F08"/>
    <w:rsid w:val="0048344D"/>
    <w:rsid w:val="00483DB4"/>
    <w:rsid w:val="00484304"/>
    <w:rsid w:val="00486815"/>
    <w:rsid w:val="00486FA4"/>
    <w:rsid w:val="0048769B"/>
    <w:rsid w:val="00487ED9"/>
    <w:rsid w:val="004927CC"/>
    <w:rsid w:val="0049296F"/>
    <w:rsid w:val="00493B14"/>
    <w:rsid w:val="0049440A"/>
    <w:rsid w:val="00494B4B"/>
    <w:rsid w:val="00495DD2"/>
    <w:rsid w:val="004962CA"/>
    <w:rsid w:val="00497BED"/>
    <w:rsid w:val="004A0D0B"/>
    <w:rsid w:val="004A1BD2"/>
    <w:rsid w:val="004A227D"/>
    <w:rsid w:val="004A288B"/>
    <w:rsid w:val="004A3260"/>
    <w:rsid w:val="004A34C0"/>
    <w:rsid w:val="004A40D9"/>
    <w:rsid w:val="004A44B1"/>
    <w:rsid w:val="004A4829"/>
    <w:rsid w:val="004A4A42"/>
    <w:rsid w:val="004A5B75"/>
    <w:rsid w:val="004A6AB4"/>
    <w:rsid w:val="004A7429"/>
    <w:rsid w:val="004A74F7"/>
    <w:rsid w:val="004B1228"/>
    <w:rsid w:val="004B18F0"/>
    <w:rsid w:val="004B2A00"/>
    <w:rsid w:val="004B3F38"/>
    <w:rsid w:val="004B4295"/>
    <w:rsid w:val="004B4F7F"/>
    <w:rsid w:val="004B643D"/>
    <w:rsid w:val="004B6899"/>
    <w:rsid w:val="004C2AAB"/>
    <w:rsid w:val="004C3891"/>
    <w:rsid w:val="004C4569"/>
    <w:rsid w:val="004C56FB"/>
    <w:rsid w:val="004C6208"/>
    <w:rsid w:val="004C6B06"/>
    <w:rsid w:val="004C7F5F"/>
    <w:rsid w:val="004D00B3"/>
    <w:rsid w:val="004D0623"/>
    <w:rsid w:val="004D0639"/>
    <w:rsid w:val="004D0CB6"/>
    <w:rsid w:val="004D3725"/>
    <w:rsid w:val="004D3F79"/>
    <w:rsid w:val="004D5BB8"/>
    <w:rsid w:val="004D6F24"/>
    <w:rsid w:val="004D740E"/>
    <w:rsid w:val="004E3747"/>
    <w:rsid w:val="004E3889"/>
    <w:rsid w:val="004E51F8"/>
    <w:rsid w:val="004E55EA"/>
    <w:rsid w:val="004E681E"/>
    <w:rsid w:val="004E6CBE"/>
    <w:rsid w:val="004E7B87"/>
    <w:rsid w:val="004F0A97"/>
    <w:rsid w:val="004F1908"/>
    <w:rsid w:val="004F1FC5"/>
    <w:rsid w:val="004F2366"/>
    <w:rsid w:val="004F28F1"/>
    <w:rsid w:val="004F2F39"/>
    <w:rsid w:val="004F43F1"/>
    <w:rsid w:val="004F486C"/>
    <w:rsid w:val="004F7A2A"/>
    <w:rsid w:val="00502F27"/>
    <w:rsid w:val="00505916"/>
    <w:rsid w:val="005060B7"/>
    <w:rsid w:val="00506571"/>
    <w:rsid w:val="005075A0"/>
    <w:rsid w:val="00513B6E"/>
    <w:rsid w:val="00514022"/>
    <w:rsid w:val="005141AA"/>
    <w:rsid w:val="00514B85"/>
    <w:rsid w:val="0051507A"/>
    <w:rsid w:val="005153BD"/>
    <w:rsid w:val="00515788"/>
    <w:rsid w:val="00520005"/>
    <w:rsid w:val="00520590"/>
    <w:rsid w:val="00521A13"/>
    <w:rsid w:val="00521E3C"/>
    <w:rsid w:val="00523CA0"/>
    <w:rsid w:val="0052526E"/>
    <w:rsid w:val="00526866"/>
    <w:rsid w:val="00527BA5"/>
    <w:rsid w:val="0053008D"/>
    <w:rsid w:val="00530254"/>
    <w:rsid w:val="00530625"/>
    <w:rsid w:val="005319E4"/>
    <w:rsid w:val="00533540"/>
    <w:rsid w:val="005336AF"/>
    <w:rsid w:val="00533F40"/>
    <w:rsid w:val="005343B1"/>
    <w:rsid w:val="00534CAB"/>
    <w:rsid w:val="005356C5"/>
    <w:rsid w:val="005361B4"/>
    <w:rsid w:val="0053621D"/>
    <w:rsid w:val="0053625E"/>
    <w:rsid w:val="00536E21"/>
    <w:rsid w:val="00542A1F"/>
    <w:rsid w:val="00544AFC"/>
    <w:rsid w:val="00546868"/>
    <w:rsid w:val="0055151E"/>
    <w:rsid w:val="00552877"/>
    <w:rsid w:val="0055322C"/>
    <w:rsid w:val="00553326"/>
    <w:rsid w:val="005554C1"/>
    <w:rsid w:val="00556499"/>
    <w:rsid w:val="0055774B"/>
    <w:rsid w:val="00557C3C"/>
    <w:rsid w:val="00560D7E"/>
    <w:rsid w:val="005611D6"/>
    <w:rsid w:val="00563408"/>
    <w:rsid w:val="00563E7C"/>
    <w:rsid w:val="00564239"/>
    <w:rsid w:val="00564EE9"/>
    <w:rsid w:val="00566E48"/>
    <w:rsid w:val="00567007"/>
    <w:rsid w:val="00570768"/>
    <w:rsid w:val="005709D3"/>
    <w:rsid w:val="005723C2"/>
    <w:rsid w:val="00573736"/>
    <w:rsid w:val="00576501"/>
    <w:rsid w:val="00576658"/>
    <w:rsid w:val="00576D09"/>
    <w:rsid w:val="00577012"/>
    <w:rsid w:val="00577D7D"/>
    <w:rsid w:val="00577DA2"/>
    <w:rsid w:val="0058064E"/>
    <w:rsid w:val="00583162"/>
    <w:rsid w:val="005852F6"/>
    <w:rsid w:val="00585657"/>
    <w:rsid w:val="0059079B"/>
    <w:rsid w:val="00590DC0"/>
    <w:rsid w:val="00591557"/>
    <w:rsid w:val="00591B4A"/>
    <w:rsid w:val="00592399"/>
    <w:rsid w:val="00592E50"/>
    <w:rsid w:val="00593ABE"/>
    <w:rsid w:val="00594E4E"/>
    <w:rsid w:val="00594EC5"/>
    <w:rsid w:val="005959B7"/>
    <w:rsid w:val="00596EDA"/>
    <w:rsid w:val="005976E4"/>
    <w:rsid w:val="005A00CB"/>
    <w:rsid w:val="005A2606"/>
    <w:rsid w:val="005A2A94"/>
    <w:rsid w:val="005A303F"/>
    <w:rsid w:val="005A42E0"/>
    <w:rsid w:val="005A441B"/>
    <w:rsid w:val="005A70A2"/>
    <w:rsid w:val="005B0C15"/>
    <w:rsid w:val="005B2119"/>
    <w:rsid w:val="005B28C9"/>
    <w:rsid w:val="005B2F43"/>
    <w:rsid w:val="005B3264"/>
    <w:rsid w:val="005B38CC"/>
    <w:rsid w:val="005B3A9A"/>
    <w:rsid w:val="005B3B8C"/>
    <w:rsid w:val="005B5A36"/>
    <w:rsid w:val="005B5D27"/>
    <w:rsid w:val="005B72EA"/>
    <w:rsid w:val="005B798F"/>
    <w:rsid w:val="005C0FFD"/>
    <w:rsid w:val="005C27EC"/>
    <w:rsid w:val="005C2D8E"/>
    <w:rsid w:val="005C3DFB"/>
    <w:rsid w:val="005C6E81"/>
    <w:rsid w:val="005C749B"/>
    <w:rsid w:val="005C789C"/>
    <w:rsid w:val="005D1A90"/>
    <w:rsid w:val="005D1E38"/>
    <w:rsid w:val="005D2B8A"/>
    <w:rsid w:val="005D2F4C"/>
    <w:rsid w:val="005D4733"/>
    <w:rsid w:val="005D48BD"/>
    <w:rsid w:val="005D5F51"/>
    <w:rsid w:val="005D640B"/>
    <w:rsid w:val="005E0189"/>
    <w:rsid w:val="005E02F6"/>
    <w:rsid w:val="005E0E77"/>
    <w:rsid w:val="005E208C"/>
    <w:rsid w:val="005E3A21"/>
    <w:rsid w:val="005E419F"/>
    <w:rsid w:val="005E4E17"/>
    <w:rsid w:val="005E6FCC"/>
    <w:rsid w:val="005E7D9B"/>
    <w:rsid w:val="005E7F47"/>
    <w:rsid w:val="005E7F82"/>
    <w:rsid w:val="005F1D18"/>
    <w:rsid w:val="005F24EE"/>
    <w:rsid w:val="005F37B8"/>
    <w:rsid w:val="005F4056"/>
    <w:rsid w:val="005F5216"/>
    <w:rsid w:val="005F5527"/>
    <w:rsid w:val="005F597D"/>
    <w:rsid w:val="005F7822"/>
    <w:rsid w:val="006001A2"/>
    <w:rsid w:val="006002D1"/>
    <w:rsid w:val="00600321"/>
    <w:rsid w:val="00600A77"/>
    <w:rsid w:val="00601B9E"/>
    <w:rsid w:val="00601D40"/>
    <w:rsid w:val="00602773"/>
    <w:rsid w:val="00602963"/>
    <w:rsid w:val="00602B78"/>
    <w:rsid w:val="006030BD"/>
    <w:rsid w:val="006035A7"/>
    <w:rsid w:val="00603B5E"/>
    <w:rsid w:val="006049C5"/>
    <w:rsid w:val="00605F13"/>
    <w:rsid w:val="006062D4"/>
    <w:rsid w:val="00606D17"/>
    <w:rsid w:val="006072A9"/>
    <w:rsid w:val="006117A0"/>
    <w:rsid w:val="00611EB7"/>
    <w:rsid w:val="006120C4"/>
    <w:rsid w:val="0061234C"/>
    <w:rsid w:val="00612413"/>
    <w:rsid w:val="006128E6"/>
    <w:rsid w:val="00612A70"/>
    <w:rsid w:val="0061439D"/>
    <w:rsid w:val="0061481F"/>
    <w:rsid w:val="00614D13"/>
    <w:rsid w:val="0061507A"/>
    <w:rsid w:val="0061593F"/>
    <w:rsid w:val="006176FC"/>
    <w:rsid w:val="006208ED"/>
    <w:rsid w:val="00622188"/>
    <w:rsid w:val="00627037"/>
    <w:rsid w:val="00627212"/>
    <w:rsid w:val="0063030B"/>
    <w:rsid w:val="00630327"/>
    <w:rsid w:val="0063056D"/>
    <w:rsid w:val="006307F9"/>
    <w:rsid w:val="00630B97"/>
    <w:rsid w:val="00632A57"/>
    <w:rsid w:val="00633649"/>
    <w:rsid w:val="00633FDE"/>
    <w:rsid w:val="006344EB"/>
    <w:rsid w:val="00635669"/>
    <w:rsid w:val="00636EE7"/>
    <w:rsid w:val="006376ED"/>
    <w:rsid w:val="00637D78"/>
    <w:rsid w:val="00640EC0"/>
    <w:rsid w:val="00642BF8"/>
    <w:rsid w:val="00642DA8"/>
    <w:rsid w:val="00643322"/>
    <w:rsid w:val="00643465"/>
    <w:rsid w:val="00643FB6"/>
    <w:rsid w:val="00645E3E"/>
    <w:rsid w:val="0064784D"/>
    <w:rsid w:val="00647F23"/>
    <w:rsid w:val="006506B8"/>
    <w:rsid w:val="00651437"/>
    <w:rsid w:val="006534AF"/>
    <w:rsid w:val="0065437B"/>
    <w:rsid w:val="00654470"/>
    <w:rsid w:val="00654B92"/>
    <w:rsid w:val="00655ED4"/>
    <w:rsid w:val="00656137"/>
    <w:rsid w:val="006562D1"/>
    <w:rsid w:val="00656336"/>
    <w:rsid w:val="00660343"/>
    <w:rsid w:val="006604D3"/>
    <w:rsid w:val="006614DB"/>
    <w:rsid w:val="00662666"/>
    <w:rsid w:val="00662F9E"/>
    <w:rsid w:val="00664FC4"/>
    <w:rsid w:val="00665D6D"/>
    <w:rsid w:val="006679AC"/>
    <w:rsid w:val="0067059A"/>
    <w:rsid w:val="006707A9"/>
    <w:rsid w:val="00670D90"/>
    <w:rsid w:val="00676644"/>
    <w:rsid w:val="00677902"/>
    <w:rsid w:val="00680998"/>
    <w:rsid w:val="00680CC8"/>
    <w:rsid w:val="00680D1B"/>
    <w:rsid w:val="00682708"/>
    <w:rsid w:val="006848D1"/>
    <w:rsid w:val="0068493E"/>
    <w:rsid w:val="00685A68"/>
    <w:rsid w:val="006867BA"/>
    <w:rsid w:val="00687B11"/>
    <w:rsid w:val="00687D03"/>
    <w:rsid w:val="0069026B"/>
    <w:rsid w:val="006977B8"/>
    <w:rsid w:val="006A049C"/>
    <w:rsid w:val="006A246E"/>
    <w:rsid w:val="006A2496"/>
    <w:rsid w:val="006A2B94"/>
    <w:rsid w:val="006A30AD"/>
    <w:rsid w:val="006A38D3"/>
    <w:rsid w:val="006A47B4"/>
    <w:rsid w:val="006A49C2"/>
    <w:rsid w:val="006A5416"/>
    <w:rsid w:val="006A6A4F"/>
    <w:rsid w:val="006A6CC3"/>
    <w:rsid w:val="006B118A"/>
    <w:rsid w:val="006B1DD0"/>
    <w:rsid w:val="006B1F72"/>
    <w:rsid w:val="006B23F5"/>
    <w:rsid w:val="006B27FC"/>
    <w:rsid w:val="006B3A45"/>
    <w:rsid w:val="006B3CA7"/>
    <w:rsid w:val="006B4043"/>
    <w:rsid w:val="006B4209"/>
    <w:rsid w:val="006B477A"/>
    <w:rsid w:val="006B4D47"/>
    <w:rsid w:val="006B6A2E"/>
    <w:rsid w:val="006C0ABD"/>
    <w:rsid w:val="006C115B"/>
    <w:rsid w:val="006C13CE"/>
    <w:rsid w:val="006C1CC4"/>
    <w:rsid w:val="006C3DA5"/>
    <w:rsid w:val="006C40E5"/>
    <w:rsid w:val="006C574A"/>
    <w:rsid w:val="006C5851"/>
    <w:rsid w:val="006C63F6"/>
    <w:rsid w:val="006C724F"/>
    <w:rsid w:val="006C754E"/>
    <w:rsid w:val="006D1587"/>
    <w:rsid w:val="006D3DA8"/>
    <w:rsid w:val="006D6858"/>
    <w:rsid w:val="006D6EA7"/>
    <w:rsid w:val="006D7A50"/>
    <w:rsid w:val="006E004B"/>
    <w:rsid w:val="006E0079"/>
    <w:rsid w:val="006E0689"/>
    <w:rsid w:val="006E2A5C"/>
    <w:rsid w:val="006E3BC8"/>
    <w:rsid w:val="006E56F6"/>
    <w:rsid w:val="006E59BB"/>
    <w:rsid w:val="006E7AAA"/>
    <w:rsid w:val="006E7BD1"/>
    <w:rsid w:val="006F0D59"/>
    <w:rsid w:val="006F1685"/>
    <w:rsid w:val="006F1AB4"/>
    <w:rsid w:val="006F337E"/>
    <w:rsid w:val="006F3AB7"/>
    <w:rsid w:val="006F6C9A"/>
    <w:rsid w:val="006F6F4E"/>
    <w:rsid w:val="006F7EDA"/>
    <w:rsid w:val="00700D2E"/>
    <w:rsid w:val="00701F29"/>
    <w:rsid w:val="00702AC6"/>
    <w:rsid w:val="007032CD"/>
    <w:rsid w:val="00704216"/>
    <w:rsid w:val="00705140"/>
    <w:rsid w:val="007067A2"/>
    <w:rsid w:val="007068B2"/>
    <w:rsid w:val="007101BE"/>
    <w:rsid w:val="00710CEE"/>
    <w:rsid w:val="007111BB"/>
    <w:rsid w:val="007115FA"/>
    <w:rsid w:val="00711CAD"/>
    <w:rsid w:val="00712705"/>
    <w:rsid w:val="00713902"/>
    <w:rsid w:val="00716139"/>
    <w:rsid w:val="00717750"/>
    <w:rsid w:val="00720993"/>
    <w:rsid w:val="00721DB8"/>
    <w:rsid w:val="00724D36"/>
    <w:rsid w:val="00725335"/>
    <w:rsid w:val="00726BA9"/>
    <w:rsid w:val="007301C9"/>
    <w:rsid w:val="0073043D"/>
    <w:rsid w:val="007317D5"/>
    <w:rsid w:val="00733856"/>
    <w:rsid w:val="007342C3"/>
    <w:rsid w:val="007343FD"/>
    <w:rsid w:val="00734478"/>
    <w:rsid w:val="0073486D"/>
    <w:rsid w:val="00735145"/>
    <w:rsid w:val="00736C8E"/>
    <w:rsid w:val="00740049"/>
    <w:rsid w:val="00742C32"/>
    <w:rsid w:val="00744131"/>
    <w:rsid w:val="00744349"/>
    <w:rsid w:val="00744717"/>
    <w:rsid w:val="00744F34"/>
    <w:rsid w:val="00746B61"/>
    <w:rsid w:val="007474DD"/>
    <w:rsid w:val="00747E08"/>
    <w:rsid w:val="00751BBC"/>
    <w:rsid w:val="00752C3D"/>
    <w:rsid w:val="00753E0D"/>
    <w:rsid w:val="00755BD5"/>
    <w:rsid w:val="00756170"/>
    <w:rsid w:val="00760A42"/>
    <w:rsid w:val="00762058"/>
    <w:rsid w:val="00762449"/>
    <w:rsid w:val="0076339F"/>
    <w:rsid w:val="00763792"/>
    <w:rsid w:val="007646CD"/>
    <w:rsid w:val="00764FA5"/>
    <w:rsid w:val="00765826"/>
    <w:rsid w:val="007712AA"/>
    <w:rsid w:val="00771BF0"/>
    <w:rsid w:val="00772430"/>
    <w:rsid w:val="0077247C"/>
    <w:rsid w:val="00772594"/>
    <w:rsid w:val="007725AF"/>
    <w:rsid w:val="007729C9"/>
    <w:rsid w:val="00772D33"/>
    <w:rsid w:val="00775114"/>
    <w:rsid w:val="007768D0"/>
    <w:rsid w:val="007769F4"/>
    <w:rsid w:val="00777444"/>
    <w:rsid w:val="007776EB"/>
    <w:rsid w:val="00780765"/>
    <w:rsid w:val="007808E4"/>
    <w:rsid w:val="00780DA9"/>
    <w:rsid w:val="00781A58"/>
    <w:rsid w:val="00782913"/>
    <w:rsid w:val="00782F79"/>
    <w:rsid w:val="00783589"/>
    <w:rsid w:val="0078422D"/>
    <w:rsid w:val="0078459D"/>
    <w:rsid w:val="00785736"/>
    <w:rsid w:val="0078596E"/>
    <w:rsid w:val="00785A29"/>
    <w:rsid w:val="00790206"/>
    <w:rsid w:val="00793567"/>
    <w:rsid w:val="0079427E"/>
    <w:rsid w:val="00794B74"/>
    <w:rsid w:val="00795150"/>
    <w:rsid w:val="00795F9F"/>
    <w:rsid w:val="007964C6"/>
    <w:rsid w:val="00796A02"/>
    <w:rsid w:val="00796CC3"/>
    <w:rsid w:val="00797616"/>
    <w:rsid w:val="00797724"/>
    <w:rsid w:val="00797971"/>
    <w:rsid w:val="00797A7C"/>
    <w:rsid w:val="007A0096"/>
    <w:rsid w:val="007A1006"/>
    <w:rsid w:val="007A191B"/>
    <w:rsid w:val="007A23C9"/>
    <w:rsid w:val="007A2411"/>
    <w:rsid w:val="007A2FCC"/>
    <w:rsid w:val="007A33EA"/>
    <w:rsid w:val="007A4223"/>
    <w:rsid w:val="007A5885"/>
    <w:rsid w:val="007A656A"/>
    <w:rsid w:val="007B0B5D"/>
    <w:rsid w:val="007B1202"/>
    <w:rsid w:val="007B1C24"/>
    <w:rsid w:val="007B5508"/>
    <w:rsid w:val="007B55B0"/>
    <w:rsid w:val="007C0E78"/>
    <w:rsid w:val="007C1070"/>
    <w:rsid w:val="007C20C9"/>
    <w:rsid w:val="007C44F7"/>
    <w:rsid w:val="007C6283"/>
    <w:rsid w:val="007C6640"/>
    <w:rsid w:val="007C7C20"/>
    <w:rsid w:val="007D005C"/>
    <w:rsid w:val="007D0DB3"/>
    <w:rsid w:val="007D28C7"/>
    <w:rsid w:val="007D3755"/>
    <w:rsid w:val="007D394E"/>
    <w:rsid w:val="007D41B5"/>
    <w:rsid w:val="007D4853"/>
    <w:rsid w:val="007D6D2C"/>
    <w:rsid w:val="007D7E9E"/>
    <w:rsid w:val="007E0197"/>
    <w:rsid w:val="007E0DBE"/>
    <w:rsid w:val="007E1341"/>
    <w:rsid w:val="007E14F9"/>
    <w:rsid w:val="007E1B0B"/>
    <w:rsid w:val="007E2D38"/>
    <w:rsid w:val="007E3E95"/>
    <w:rsid w:val="007E418A"/>
    <w:rsid w:val="007E64E7"/>
    <w:rsid w:val="007F0527"/>
    <w:rsid w:val="007F077C"/>
    <w:rsid w:val="007F0F1C"/>
    <w:rsid w:val="007F2BCC"/>
    <w:rsid w:val="007F53B4"/>
    <w:rsid w:val="007F5BC4"/>
    <w:rsid w:val="007F6FFD"/>
    <w:rsid w:val="007F7C10"/>
    <w:rsid w:val="007F7C28"/>
    <w:rsid w:val="0080046D"/>
    <w:rsid w:val="00801CC6"/>
    <w:rsid w:val="00802211"/>
    <w:rsid w:val="00802466"/>
    <w:rsid w:val="00802D38"/>
    <w:rsid w:val="00802EF8"/>
    <w:rsid w:val="00803A89"/>
    <w:rsid w:val="00803A8D"/>
    <w:rsid w:val="00803D7E"/>
    <w:rsid w:val="00805DEC"/>
    <w:rsid w:val="00806780"/>
    <w:rsid w:val="00807182"/>
    <w:rsid w:val="00807973"/>
    <w:rsid w:val="00807F92"/>
    <w:rsid w:val="00810205"/>
    <w:rsid w:val="00810539"/>
    <w:rsid w:val="00811B0A"/>
    <w:rsid w:val="00811C74"/>
    <w:rsid w:val="0081237C"/>
    <w:rsid w:val="00812AF1"/>
    <w:rsid w:val="008146A5"/>
    <w:rsid w:val="00815EC8"/>
    <w:rsid w:val="008165F2"/>
    <w:rsid w:val="00821757"/>
    <w:rsid w:val="0082179E"/>
    <w:rsid w:val="00821D9F"/>
    <w:rsid w:val="008223C3"/>
    <w:rsid w:val="00824A09"/>
    <w:rsid w:val="00824D95"/>
    <w:rsid w:val="008250E3"/>
    <w:rsid w:val="00826884"/>
    <w:rsid w:val="00826A2B"/>
    <w:rsid w:val="008275F9"/>
    <w:rsid w:val="0083200E"/>
    <w:rsid w:val="00833DC2"/>
    <w:rsid w:val="00834B9B"/>
    <w:rsid w:val="00834D53"/>
    <w:rsid w:val="00835E51"/>
    <w:rsid w:val="008367FB"/>
    <w:rsid w:val="00836D18"/>
    <w:rsid w:val="00837428"/>
    <w:rsid w:val="00837992"/>
    <w:rsid w:val="00837E5C"/>
    <w:rsid w:val="00840B16"/>
    <w:rsid w:val="00840F13"/>
    <w:rsid w:val="00843283"/>
    <w:rsid w:val="00844E33"/>
    <w:rsid w:val="00846125"/>
    <w:rsid w:val="00846415"/>
    <w:rsid w:val="0084701D"/>
    <w:rsid w:val="00847BBC"/>
    <w:rsid w:val="008504A6"/>
    <w:rsid w:val="008519EB"/>
    <w:rsid w:val="00852519"/>
    <w:rsid w:val="00852810"/>
    <w:rsid w:val="008541CA"/>
    <w:rsid w:val="0085435D"/>
    <w:rsid w:val="008558F0"/>
    <w:rsid w:val="0085694D"/>
    <w:rsid w:val="00857990"/>
    <w:rsid w:val="00860202"/>
    <w:rsid w:val="00862EFD"/>
    <w:rsid w:val="00863675"/>
    <w:rsid w:val="00863B0D"/>
    <w:rsid w:val="00865DFD"/>
    <w:rsid w:val="0086627C"/>
    <w:rsid w:val="00866BB4"/>
    <w:rsid w:val="008677AE"/>
    <w:rsid w:val="00867C07"/>
    <w:rsid w:val="008704B4"/>
    <w:rsid w:val="00870FD4"/>
    <w:rsid w:val="00872616"/>
    <w:rsid w:val="00872752"/>
    <w:rsid w:val="00875159"/>
    <w:rsid w:val="008761F0"/>
    <w:rsid w:val="00876332"/>
    <w:rsid w:val="0087671A"/>
    <w:rsid w:val="0088184A"/>
    <w:rsid w:val="00881A4E"/>
    <w:rsid w:val="00881EB5"/>
    <w:rsid w:val="008825AC"/>
    <w:rsid w:val="00882F98"/>
    <w:rsid w:val="008907A2"/>
    <w:rsid w:val="0089094A"/>
    <w:rsid w:val="00890F90"/>
    <w:rsid w:val="00890FA7"/>
    <w:rsid w:val="008916B3"/>
    <w:rsid w:val="00891F44"/>
    <w:rsid w:val="00891FA6"/>
    <w:rsid w:val="00891FE0"/>
    <w:rsid w:val="00892391"/>
    <w:rsid w:val="00892ED2"/>
    <w:rsid w:val="008942E5"/>
    <w:rsid w:val="00894427"/>
    <w:rsid w:val="00894DB8"/>
    <w:rsid w:val="00896976"/>
    <w:rsid w:val="00896A78"/>
    <w:rsid w:val="008A12CD"/>
    <w:rsid w:val="008A1B6C"/>
    <w:rsid w:val="008A298C"/>
    <w:rsid w:val="008A36BE"/>
    <w:rsid w:val="008A571D"/>
    <w:rsid w:val="008A5865"/>
    <w:rsid w:val="008A6287"/>
    <w:rsid w:val="008B12DA"/>
    <w:rsid w:val="008B19A3"/>
    <w:rsid w:val="008B37B4"/>
    <w:rsid w:val="008B3B08"/>
    <w:rsid w:val="008B5B9C"/>
    <w:rsid w:val="008C0602"/>
    <w:rsid w:val="008C1032"/>
    <w:rsid w:val="008C1615"/>
    <w:rsid w:val="008C2752"/>
    <w:rsid w:val="008C2AC8"/>
    <w:rsid w:val="008C2D97"/>
    <w:rsid w:val="008C34F0"/>
    <w:rsid w:val="008C376A"/>
    <w:rsid w:val="008C3F5A"/>
    <w:rsid w:val="008D0269"/>
    <w:rsid w:val="008D1077"/>
    <w:rsid w:val="008D18EA"/>
    <w:rsid w:val="008D1DF3"/>
    <w:rsid w:val="008D22C3"/>
    <w:rsid w:val="008D2D25"/>
    <w:rsid w:val="008D43DB"/>
    <w:rsid w:val="008D4B36"/>
    <w:rsid w:val="008D5A7A"/>
    <w:rsid w:val="008D5C01"/>
    <w:rsid w:val="008D65CE"/>
    <w:rsid w:val="008D677F"/>
    <w:rsid w:val="008D7DC6"/>
    <w:rsid w:val="008D7E02"/>
    <w:rsid w:val="008E1393"/>
    <w:rsid w:val="008E1687"/>
    <w:rsid w:val="008E21A2"/>
    <w:rsid w:val="008E2685"/>
    <w:rsid w:val="008E2C54"/>
    <w:rsid w:val="008E4FB0"/>
    <w:rsid w:val="008E6014"/>
    <w:rsid w:val="008E7B86"/>
    <w:rsid w:val="008F02DC"/>
    <w:rsid w:val="008F197E"/>
    <w:rsid w:val="008F4976"/>
    <w:rsid w:val="008F4FB5"/>
    <w:rsid w:val="008F5F45"/>
    <w:rsid w:val="008F6D47"/>
    <w:rsid w:val="008F78D9"/>
    <w:rsid w:val="008F7D59"/>
    <w:rsid w:val="009000BD"/>
    <w:rsid w:val="00900375"/>
    <w:rsid w:val="00901A7D"/>
    <w:rsid w:val="00903196"/>
    <w:rsid w:val="0090326C"/>
    <w:rsid w:val="0090390D"/>
    <w:rsid w:val="009049A8"/>
    <w:rsid w:val="00904A84"/>
    <w:rsid w:val="00904F3B"/>
    <w:rsid w:val="00906327"/>
    <w:rsid w:val="009066E8"/>
    <w:rsid w:val="00907262"/>
    <w:rsid w:val="009079FF"/>
    <w:rsid w:val="00907B9E"/>
    <w:rsid w:val="00913039"/>
    <w:rsid w:val="009134CB"/>
    <w:rsid w:val="00916E61"/>
    <w:rsid w:val="00916FF1"/>
    <w:rsid w:val="00917540"/>
    <w:rsid w:val="00917AD6"/>
    <w:rsid w:val="00920DAF"/>
    <w:rsid w:val="00920ECD"/>
    <w:rsid w:val="00920F92"/>
    <w:rsid w:val="009229C1"/>
    <w:rsid w:val="00922C31"/>
    <w:rsid w:val="00923984"/>
    <w:rsid w:val="00927B52"/>
    <w:rsid w:val="00930B01"/>
    <w:rsid w:val="00934CD4"/>
    <w:rsid w:val="00940973"/>
    <w:rsid w:val="00940D5B"/>
    <w:rsid w:val="0094131D"/>
    <w:rsid w:val="009421DD"/>
    <w:rsid w:val="00943AC0"/>
    <w:rsid w:val="00944075"/>
    <w:rsid w:val="00944825"/>
    <w:rsid w:val="009450CC"/>
    <w:rsid w:val="00945F55"/>
    <w:rsid w:val="00946640"/>
    <w:rsid w:val="0094675D"/>
    <w:rsid w:val="00950F71"/>
    <w:rsid w:val="009516E9"/>
    <w:rsid w:val="00951ABE"/>
    <w:rsid w:val="009523B9"/>
    <w:rsid w:val="009523D3"/>
    <w:rsid w:val="00952F36"/>
    <w:rsid w:val="009546D9"/>
    <w:rsid w:val="009547B5"/>
    <w:rsid w:val="00954B61"/>
    <w:rsid w:val="0095791F"/>
    <w:rsid w:val="00960B58"/>
    <w:rsid w:val="00963C24"/>
    <w:rsid w:val="009645C1"/>
    <w:rsid w:val="00964E06"/>
    <w:rsid w:val="00965E21"/>
    <w:rsid w:val="00965FC4"/>
    <w:rsid w:val="00970844"/>
    <w:rsid w:val="00971008"/>
    <w:rsid w:val="00971206"/>
    <w:rsid w:val="00971352"/>
    <w:rsid w:val="0097230A"/>
    <w:rsid w:val="00972804"/>
    <w:rsid w:val="00972DCB"/>
    <w:rsid w:val="00972FA1"/>
    <w:rsid w:val="00972FD3"/>
    <w:rsid w:val="00973572"/>
    <w:rsid w:val="00974472"/>
    <w:rsid w:val="00975C89"/>
    <w:rsid w:val="00975F5F"/>
    <w:rsid w:val="009763DD"/>
    <w:rsid w:val="0097716C"/>
    <w:rsid w:val="009803CB"/>
    <w:rsid w:val="00980B9C"/>
    <w:rsid w:val="00982A2F"/>
    <w:rsid w:val="00982EB5"/>
    <w:rsid w:val="0098483B"/>
    <w:rsid w:val="009854AD"/>
    <w:rsid w:val="00986172"/>
    <w:rsid w:val="00986379"/>
    <w:rsid w:val="009873B8"/>
    <w:rsid w:val="00987710"/>
    <w:rsid w:val="009901EE"/>
    <w:rsid w:val="00990B1D"/>
    <w:rsid w:val="00991C1D"/>
    <w:rsid w:val="00992A08"/>
    <w:rsid w:val="00992A0B"/>
    <w:rsid w:val="00993B37"/>
    <w:rsid w:val="009940B9"/>
    <w:rsid w:val="00997BFE"/>
    <w:rsid w:val="009A3097"/>
    <w:rsid w:val="009A434A"/>
    <w:rsid w:val="009A4A8D"/>
    <w:rsid w:val="009A4BBF"/>
    <w:rsid w:val="009A632D"/>
    <w:rsid w:val="009B0330"/>
    <w:rsid w:val="009B0645"/>
    <w:rsid w:val="009B1568"/>
    <w:rsid w:val="009B1D3A"/>
    <w:rsid w:val="009B2817"/>
    <w:rsid w:val="009B36AC"/>
    <w:rsid w:val="009B4790"/>
    <w:rsid w:val="009B705B"/>
    <w:rsid w:val="009B7570"/>
    <w:rsid w:val="009C0253"/>
    <w:rsid w:val="009C042C"/>
    <w:rsid w:val="009C0491"/>
    <w:rsid w:val="009C255B"/>
    <w:rsid w:val="009C3377"/>
    <w:rsid w:val="009C3446"/>
    <w:rsid w:val="009C40D9"/>
    <w:rsid w:val="009C5386"/>
    <w:rsid w:val="009C5A00"/>
    <w:rsid w:val="009C73CC"/>
    <w:rsid w:val="009C7593"/>
    <w:rsid w:val="009C791F"/>
    <w:rsid w:val="009D0020"/>
    <w:rsid w:val="009D13CE"/>
    <w:rsid w:val="009D1DEA"/>
    <w:rsid w:val="009D3211"/>
    <w:rsid w:val="009D3803"/>
    <w:rsid w:val="009D632E"/>
    <w:rsid w:val="009D6C73"/>
    <w:rsid w:val="009D7717"/>
    <w:rsid w:val="009D78AE"/>
    <w:rsid w:val="009E14D0"/>
    <w:rsid w:val="009E1BE1"/>
    <w:rsid w:val="009E244A"/>
    <w:rsid w:val="009E2629"/>
    <w:rsid w:val="009E3A87"/>
    <w:rsid w:val="009E4252"/>
    <w:rsid w:val="009E4CD3"/>
    <w:rsid w:val="009E5C3F"/>
    <w:rsid w:val="009E699F"/>
    <w:rsid w:val="009F0D34"/>
    <w:rsid w:val="009F0FF7"/>
    <w:rsid w:val="009F1A4E"/>
    <w:rsid w:val="009F1F4D"/>
    <w:rsid w:val="009F210D"/>
    <w:rsid w:val="009F2590"/>
    <w:rsid w:val="009F3B7B"/>
    <w:rsid w:val="009F42A9"/>
    <w:rsid w:val="009F4811"/>
    <w:rsid w:val="009F4FFB"/>
    <w:rsid w:val="009F69AB"/>
    <w:rsid w:val="009F6D79"/>
    <w:rsid w:val="00A0145F"/>
    <w:rsid w:val="00A01720"/>
    <w:rsid w:val="00A033FC"/>
    <w:rsid w:val="00A03AC4"/>
    <w:rsid w:val="00A05FD6"/>
    <w:rsid w:val="00A065BF"/>
    <w:rsid w:val="00A06DCC"/>
    <w:rsid w:val="00A071F2"/>
    <w:rsid w:val="00A10180"/>
    <w:rsid w:val="00A121F6"/>
    <w:rsid w:val="00A12443"/>
    <w:rsid w:val="00A12526"/>
    <w:rsid w:val="00A134EF"/>
    <w:rsid w:val="00A13CB5"/>
    <w:rsid w:val="00A166E8"/>
    <w:rsid w:val="00A2290C"/>
    <w:rsid w:val="00A22E7F"/>
    <w:rsid w:val="00A23BAC"/>
    <w:rsid w:val="00A24D64"/>
    <w:rsid w:val="00A262B0"/>
    <w:rsid w:val="00A27D19"/>
    <w:rsid w:val="00A30A2A"/>
    <w:rsid w:val="00A31399"/>
    <w:rsid w:val="00A31D35"/>
    <w:rsid w:val="00A323D6"/>
    <w:rsid w:val="00A33A8B"/>
    <w:rsid w:val="00A3404B"/>
    <w:rsid w:val="00A344AD"/>
    <w:rsid w:val="00A34781"/>
    <w:rsid w:val="00A3492E"/>
    <w:rsid w:val="00A35AD8"/>
    <w:rsid w:val="00A36CBE"/>
    <w:rsid w:val="00A401C6"/>
    <w:rsid w:val="00A40356"/>
    <w:rsid w:val="00A41835"/>
    <w:rsid w:val="00A42B9A"/>
    <w:rsid w:val="00A4322C"/>
    <w:rsid w:val="00A4393A"/>
    <w:rsid w:val="00A43DEE"/>
    <w:rsid w:val="00A445B6"/>
    <w:rsid w:val="00A44B92"/>
    <w:rsid w:val="00A456E3"/>
    <w:rsid w:val="00A541D0"/>
    <w:rsid w:val="00A54355"/>
    <w:rsid w:val="00A5551B"/>
    <w:rsid w:val="00A55D68"/>
    <w:rsid w:val="00A55F7A"/>
    <w:rsid w:val="00A564CC"/>
    <w:rsid w:val="00A57F41"/>
    <w:rsid w:val="00A6000B"/>
    <w:rsid w:val="00A609BC"/>
    <w:rsid w:val="00A609FC"/>
    <w:rsid w:val="00A60FF4"/>
    <w:rsid w:val="00A61432"/>
    <w:rsid w:val="00A61B31"/>
    <w:rsid w:val="00A63EAB"/>
    <w:rsid w:val="00A63F08"/>
    <w:rsid w:val="00A63F56"/>
    <w:rsid w:val="00A648C4"/>
    <w:rsid w:val="00A655EB"/>
    <w:rsid w:val="00A65795"/>
    <w:rsid w:val="00A65CEF"/>
    <w:rsid w:val="00A66117"/>
    <w:rsid w:val="00A6711D"/>
    <w:rsid w:val="00A71E2B"/>
    <w:rsid w:val="00A71EE9"/>
    <w:rsid w:val="00A7225A"/>
    <w:rsid w:val="00A72A9B"/>
    <w:rsid w:val="00A7480E"/>
    <w:rsid w:val="00A761AB"/>
    <w:rsid w:val="00A77591"/>
    <w:rsid w:val="00A82085"/>
    <w:rsid w:val="00A82D19"/>
    <w:rsid w:val="00A82E6B"/>
    <w:rsid w:val="00A8343E"/>
    <w:rsid w:val="00A8347A"/>
    <w:rsid w:val="00A83A45"/>
    <w:rsid w:val="00A844DA"/>
    <w:rsid w:val="00A8698D"/>
    <w:rsid w:val="00A873A9"/>
    <w:rsid w:val="00A92321"/>
    <w:rsid w:val="00A92C29"/>
    <w:rsid w:val="00A93B97"/>
    <w:rsid w:val="00A95CBD"/>
    <w:rsid w:val="00A97B85"/>
    <w:rsid w:val="00A97EC0"/>
    <w:rsid w:val="00AA0B23"/>
    <w:rsid w:val="00AA0B96"/>
    <w:rsid w:val="00AA2EAB"/>
    <w:rsid w:val="00AA30F1"/>
    <w:rsid w:val="00AA3903"/>
    <w:rsid w:val="00AA410A"/>
    <w:rsid w:val="00AA49FA"/>
    <w:rsid w:val="00AA5275"/>
    <w:rsid w:val="00AA5723"/>
    <w:rsid w:val="00AA6B1C"/>
    <w:rsid w:val="00AA7653"/>
    <w:rsid w:val="00AA7A17"/>
    <w:rsid w:val="00AB01E1"/>
    <w:rsid w:val="00AB2C43"/>
    <w:rsid w:val="00AB2E47"/>
    <w:rsid w:val="00AB3822"/>
    <w:rsid w:val="00AB4C67"/>
    <w:rsid w:val="00AB5576"/>
    <w:rsid w:val="00AB712F"/>
    <w:rsid w:val="00AB7D11"/>
    <w:rsid w:val="00AC0034"/>
    <w:rsid w:val="00AC023D"/>
    <w:rsid w:val="00AC2391"/>
    <w:rsid w:val="00AC2E22"/>
    <w:rsid w:val="00AC3504"/>
    <w:rsid w:val="00AC3E32"/>
    <w:rsid w:val="00AC67AB"/>
    <w:rsid w:val="00AC6FFB"/>
    <w:rsid w:val="00AD0051"/>
    <w:rsid w:val="00AD203B"/>
    <w:rsid w:val="00AD3B8F"/>
    <w:rsid w:val="00AD6041"/>
    <w:rsid w:val="00AD61C8"/>
    <w:rsid w:val="00AD74AE"/>
    <w:rsid w:val="00AD76AF"/>
    <w:rsid w:val="00AE21A3"/>
    <w:rsid w:val="00AE2B22"/>
    <w:rsid w:val="00AE5A95"/>
    <w:rsid w:val="00AE6FE9"/>
    <w:rsid w:val="00AE74F0"/>
    <w:rsid w:val="00AF0230"/>
    <w:rsid w:val="00AF02C4"/>
    <w:rsid w:val="00AF3ADE"/>
    <w:rsid w:val="00AF465C"/>
    <w:rsid w:val="00AF5BA9"/>
    <w:rsid w:val="00AF7223"/>
    <w:rsid w:val="00AF7472"/>
    <w:rsid w:val="00B01B72"/>
    <w:rsid w:val="00B02DC7"/>
    <w:rsid w:val="00B02F18"/>
    <w:rsid w:val="00B035EC"/>
    <w:rsid w:val="00B03785"/>
    <w:rsid w:val="00B03EB5"/>
    <w:rsid w:val="00B04900"/>
    <w:rsid w:val="00B05219"/>
    <w:rsid w:val="00B0552D"/>
    <w:rsid w:val="00B05A92"/>
    <w:rsid w:val="00B06794"/>
    <w:rsid w:val="00B06E03"/>
    <w:rsid w:val="00B107EB"/>
    <w:rsid w:val="00B10C3B"/>
    <w:rsid w:val="00B1363B"/>
    <w:rsid w:val="00B13DB7"/>
    <w:rsid w:val="00B15033"/>
    <w:rsid w:val="00B172C4"/>
    <w:rsid w:val="00B174DF"/>
    <w:rsid w:val="00B17E8B"/>
    <w:rsid w:val="00B2002C"/>
    <w:rsid w:val="00B205F3"/>
    <w:rsid w:val="00B20644"/>
    <w:rsid w:val="00B23C2C"/>
    <w:rsid w:val="00B256AA"/>
    <w:rsid w:val="00B268A9"/>
    <w:rsid w:val="00B27715"/>
    <w:rsid w:val="00B301BE"/>
    <w:rsid w:val="00B308F4"/>
    <w:rsid w:val="00B31015"/>
    <w:rsid w:val="00B31B8A"/>
    <w:rsid w:val="00B322E9"/>
    <w:rsid w:val="00B32E27"/>
    <w:rsid w:val="00B344C3"/>
    <w:rsid w:val="00B34B68"/>
    <w:rsid w:val="00B35666"/>
    <w:rsid w:val="00B35E15"/>
    <w:rsid w:val="00B36AD1"/>
    <w:rsid w:val="00B3717C"/>
    <w:rsid w:val="00B37F23"/>
    <w:rsid w:val="00B415CB"/>
    <w:rsid w:val="00B417C2"/>
    <w:rsid w:val="00B42EBE"/>
    <w:rsid w:val="00B45AFD"/>
    <w:rsid w:val="00B45FC2"/>
    <w:rsid w:val="00B4628D"/>
    <w:rsid w:val="00B46986"/>
    <w:rsid w:val="00B46BD4"/>
    <w:rsid w:val="00B47F34"/>
    <w:rsid w:val="00B50944"/>
    <w:rsid w:val="00B51480"/>
    <w:rsid w:val="00B52504"/>
    <w:rsid w:val="00B54A70"/>
    <w:rsid w:val="00B54DD6"/>
    <w:rsid w:val="00B551F7"/>
    <w:rsid w:val="00B57C36"/>
    <w:rsid w:val="00B60755"/>
    <w:rsid w:val="00B61FD0"/>
    <w:rsid w:val="00B62542"/>
    <w:rsid w:val="00B63138"/>
    <w:rsid w:val="00B632DC"/>
    <w:rsid w:val="00B636D7"/>
    <w:rsid w:val="00B63BCC"/>
    <w:rsid w:val="00B64ABD"/>
    <w:rsid w:val="00B65380"/>
    <w:rsid w:val="00B6548D"/>
    <w:rsid w:val="00B66600"/>
    <w:rsid w:val="00B66EEE"/>
    <w:rsid w:val="00B7011E"/>
    <w:rsid w:val="00B71972"/>
    <w:rsid w:val="00B74497"/>
    <w:rsid w:val="00B76029"/>
    <w:rsid w:val="00B763DB"/>
    <w:rsid w:val="00B772A3"/>
    <w:rsid w:val="00B82FC0"/>
    <w:rsid w:val="00B8313C"/>
    <w:rsid w:val="00B8343B"/>
    <w:rsid w:val="00B83C11"/>
    <w:rsid w:val="00B84DD2"/>
    <w:rsid w:val="00B85B85"/>
    <w:rsid w:val="00B85E96"/>
    <w:rsid w:val="00B86178"/>
    <w:rsid w:val="00B869A1"/>
    <w:rsid w:val="00B87165"/>
    <w:rsid w:val="00B92000"/>
    <w:rsid w:val="00B9373D"/>
    <w:rsid w:val="00BA0A57"/>
    <w:rsid w:val="00BA15E9"/>
    <w:rsid w:val="00BA31F8"/>
    <w:rsid w:val="00BA56F9"/>
    <w:rsid w:val="00BA649B"/>
    <w:rsid w:val="00BA69C6"/>
    <w:rsid w:val="00BA6B8E"/>
    <w:rsid w:val="00BB0318"/>
    <w:rsid w:val="00BB0DAB"/>
    <w:rsid w:val="00BB1457"/>
    <w:rsid w:val="00BB3381"/>
    <w:rsid w:val="00BB3D5C"/>
    <w:rsid w:val="00BB4844"/>
    <w:rsid w:val="00BB5CB7"/>
    <w:rsid w:val="00BB6AC8"/>
    <w:rsid w:val="00BB7762"/>
    <w:rsid w:val="00BC21B3"/>
    <w:rsid w:val="00BC21F9"/>
    <w:rsid w:val="00BC4818"/>
    <w:rsid w:val="00BC53C2"/>
    <w:rsid w:val="00BC7008"/>
    <w:rsid w:val="00BC7BE7"/>
    <w:rsid w:val="00BD3B70"/>
    <w:rsid w:val="00BD407A"/>
    <w:rsid w:val="00BD4233"/>
    <w:rsid w:val="00BD5F10"/>
    <w:rsid w:val="00BD64CC"/>
    <w:rsid w:val="00BE09B4"/>
    <w:rsid w:val="00BE12EE"/>
    <w:rsid w:val="00BE2452"/>
    <w:rsid w:val="00BE405F"/>
    <w:rsid w:val="00BE670C"/>
    <w:rsid w:val="00BE6E3E"/>
    <w:rsid w:val="00BF1361"/>
    <w:rsid w:val="00BF13AB"/>
    <w:rsid w:val="00BF247D"/>
    <w:rsid w:val="00BF268E"/>
    <w:rsid w:val="00BF2C12"/>
    <w:rsid w:val="00BF314B"/>
    <w:rsid w:val="00BF40A2"/>
    <w:rsid w:val="00BF43D1"/>
    <w:rsid w:val="00BF488C"/>
    <w:rsid w:val="00BF523B"/>
    <w:rsid w:val="00BF5E08"/>
    <w:rsid w:val="00BF74AD"/>
    <w:rsid w:val="00BF7A94"/>
    <w:rsid w:val="00BF7B8C"/>
    <w:rsid w:val="00C01C5A"/>
    <w:rsid w:val="00C0222E"/>
    <w:rsid w:val="00C02576"/>
    <w:rsid w:val="00C03082"/>
    <w:rsid w:val="00C044C5"/>
    <w:rsid w:val="00C04C74"/>
    <w:rsid w:val="00C06809"/>
    <w:rsid w:val="00C06A1B"/>
    <w:rsid w:val="00C06E26"/>
    <w:rsid w:val="00C070F4"/>
    <w:rsid w:val="00C072B4"/>
    <w:rsid w:val="00C0749F"/>
    <w:rsid w:val="00C076FD"/>
    <w:rsid w:val="00C10706"/>
    <w:rsid w:val="00C10860"/>
    <w:rsid w:val="00C10A10"/>
    <w:rsid w:val="00C10D7F"/>
    <w:rsid w:val="00C11692"/>
    <w:rsid w:val="00C120C2"/>
    <w:rsid w:val="00C130D8"/>
    <w:rsid w:val="00C135B4"/>
    <w:rsid w:val="00C158F4"/>
    <w:rsid w:val="00C1753E"/>
    <w:rsid w:val="00C1787D"/>
    <w:rsid w:val="00C17B37"/>
    <w:rsid w:val="00C2053A"/>
    <w:rsid w:val="00C208D5"/>
    <w:rsid w:val="00C20FDC"/>
    <w:rsid w:val="00C223C8"/>
    <w:rsid w:val="00C2482B"/>
    <w:rsid w:val="00C25122"/>
    <w:rsid w:val="00C25A8E"/>
    <w:rsid w:val="00C26D14"/>
    <w:rsid w:val="00C31D38"/>
    <w:rsid w:val="00C337C8"/>
    <w:rsid w:val="00C35D46"/>
    <w:rsid w:val="00C375F0"/>
    <w:rsid w:val="00C4592A"/>
    <w:rsid w:val="00C464D9"/>
    <w:rsid w:val="00C46EE8"/>
    <w:rsid w:val="00C47A62"/>
    <w:rsid w:val="00C523B0"/>
    <w:rsid w:val="00C53594"/>
    <w:rsid w:val="00C54FA5"/>
    <w:rsid w:val="00C55358"/>
    <w:rsid w:val="00C55C9B"/>
    <w:rsid w:val="00C55EE5"/>
    <w:rsid w:val="00C564B0"/>
    <w:rsid w:val="00C56E08"/>
    <w:rsid w:val="00C57199"/>
    <w:rsid w:val="00C576A2"/>
    <w:rsid w:val="00C576FB"/>
    <w:rsid w:val="00C577B9"/>
    <w:rsid w:val="00C57E52"/>
    <w:rsid w:val="00C62F63"/>
    <w:rsid w:val="00C63C0B"/>
    <w:rsid w:val="00C63FA0"/>
    <w:rsid w:val="00C63FAB"/>
    <w:rsid w:val="00C65C8B"/>
    <w:rsid w:val="00C67009"/>
    <w:rsid w:val="00C67B6B"/>
    <w:rsid w:val="00C7250A"/>
    <w:rsid w:val="00C748DB"/>
    <w:rsid w:val="00C75443"/>
    <w:rsid w:val="00C75C2D"/>
    <w:rsid w:val="00C77592"/>
    <w:rsid w:val="00C77F36"/>
    <w:rsid w:val="00C80A56"/>
    <w:rsid w:val="00C81B6A"/>
    <w:rsid w:val="00C832E6"/>
    <w:rsid w:val="00C83F40"/>
    <w:rsid w:val="00C854E0"/>
    <w:rsid w:val="00C86D5C"/>
    <w:rsid w:val="00C87B4E"/>
    <w:rsid w:val="00C9254F"/>
    <w:rsid w:val="00C93C5C"/>
    <w:rsid w:val="00C941CA"/>
    <w:rsid w:val="00C95709"/>
    <w:rsid w:val="00C95ACB"/>
    <w:rsid w:val="00C961A6"/>
    <w:rsid w:val="00C96445"/>
    <w:rsid w:val="00C96BBC"/>
    <w:rsid w:val="00C9756B"/>
    <w:rsid w:val="00C976BF"/>
    <w:rsid w:val="00C97BF8"/>
    <w:rsid w:val="00CA0148"/>
    <w:rsid w:val="00CA1E05"/>
    <w:rsid w:val="00CA1FC5"/>
    <w:rsid w:val="00CA20B0"/>
    <w:rsid w:val="00CA3893"/>
    <w:rsid w:val="00CA40B6"/>
    <w:rsid w:val="00CA53C5"/>
    <w:rsid w:val="00CA5EC2"/>
    <w:rsid w:val="00CA7546"/>
    <w:rsid w:val="00CA7580"/>
    <w:rsid w:val="00CA7ED3"/>
    <w:rsid w:val="00CB1758"/>
    <w:rsid w:val="00CB1AFC"/>
    <w:rsid w:val="00CB38C0"/>
    <w:rsid w:val="00CB4E65"/>
    <w:rsid w:val="00CB50B5"/>
    <w:rsid w:val="00CB65C9"/>
    <w:rsid w:val="00CB6FA2"/>
    <w:rsid w:val="00CB7B9E"/>
    <w:rsid w:val="00CC1867"/>
    <w:rsid w:val="00CC1E27"/>
    <w:rsid w:val="00CC26A2"/>
    <w:rsid w:val="00CC3106"/>
    <w:rsid w:val="00CC347C"/>
    <w:rsid w:val="00CC403E"/>
    <w:rsid w:val="00CC4578"/>
    <w:rsid w:val="00CC49BD"/>
    <w:rsid w:val="00CC5361"/>
    <w:rsid w:val="00CC5982"/>
    <w:rsid w:val="00CD0031"/>
    <w:rsid w:val="00CD0158"/>
    <w:rsid w:val="00CD0D9C"/>
    <w:rsid w:val="00CD1BCF"/>
    <w:rsid w:val="00CD3D62"/>
    <w:rsid w:val="00CD66C7"/>
    <w:rsid w:val="00CD6E44"/>
    <w:rsid w:val="00CE0DC8"/>
    <w:rsid w:val="00CE101E"/>
    <w:rsid w:val="00CE196E"/>
    <w:rsid w:val="00CE1BC0"/>
    <w:rsid w:val="00CE320B"/>
    <w:rsid w:val="00CE485A"/>
    <w:rsid w:val="00CE48E7"/>
    <w:rsid w:val="00CE4B03"/>
    <w:rsid w:val="00CE7C26"/>
    <w:rsid w:val="00CE7D59"/>
    <w:rsid w:val="00CF0652"/>
    <w:rsid w:val="00CF196F"/>
    <w:rsid w:val="00CF27E9"/>
    <w:rsid w:val="00CF369D"/>
    <w:rsid w:val="00CF3B77"/>
    <w:rsid w:val="00CF3E8C"/>
    <w:rsid w:val="00CF48E9"/>
    <w:rsid w:val="00CF5000"/>
    <w:rsid w:val="00CF5675"/>
    <w:rsid w:val="00CF5E53"/>
    <w:rsid w:val="00CF671C"/>
    <w:rsid w:val="00CF67F2"/>
    <w:rsid w:val="00D006C2"/>
    <w:rsid w:val="00D01518"/>
    <w:rsid w:val="00D017B4"/>
    <w:rsid w:val="00D03457"/>
    <w:rsid w:val="00D03880"/>
    <w:rsid w:val="00D04E68"/>
    <w:rsid w:val="00D059F4"/>
    <w:rsid w:val="00D0714E"/>
    <w:rsid w:val="00D07A94"/>
    <w:rsid w:val="00D10356"/>
    <w:rsid w:val="00D10EB6"/>
    <w:rsid w:val="00D114CF"/>
    <w:rsid w:val="00D1209C"/>
    <w:rsid w:val="00D127CC"/>
    <w:rsid w:val="00D13EA1"/>
    <w:rsid w:val="00D148E8"/>
    <w:rsid w:val="00D162BC"/>
    <w:rsid w:val="00D16E89"/>
    <w:rsid w:val="00D20779"/>
    <w:rsid w:val="00D22640"/>
    <w:rsid w:val="00D22B32"/>
    <w:rsid w:val="00D23779"/>
    <w:rsid w:val="00D23A5B"/>
    <w:rsid w:val="00D245E7"/>
    <w:rsid w:val="00D24B42"/>
    <w:rsid w:val="00D25514"/>
    <w:rsid w:val="00D25681"/>
    <w:rsid w:val="00D26C78"/>
    <w:rsid w:val="00D27149"/>
    <w:rsid w:val="00D2734A"/>
    <w:rsid w:val="00D279AB"/>
    <w:rsid w:val="00D300E0"/>
    <w:rsid w:val="00D31C40"/>
    <w:rsid w:val="00D32C57"/>
    <w:rsid w:val="00D33570"/>
    <w:rsid w:val="00D34415"/>
    <w:rsid w:val="00D34CD1"/>
    <w:rsid w:val="00D36FE7"/>
    <w:rsid w:val="00D4061A"/>
    <w:rsid w:val="00D40CB9"/>
    <w:rsid w:val="00D412B0"/>
    <w:rsid w:val="00D43005"/>
    <w:rsid w:val="00D45894"/>
    <w:rsid w:val="00D46A46"/>
    <w:rsid w:val="00D47878"/>
    <w:rsid w:val="00D5017E"/>
    <w:rsid w:val="00D51B9D"/>
    <w:rsid w:val="00D5335A"/>
    <w:rsid w:val="00D53BAF"/>
    <w:rsid w:val="00D555E6"/>
    <w:rsid w:val="00D556E2"/>
    <w:rsid w:val="00D55D03"/>
    <w:rsid w:val="00D55E90"/>
    <w:rsid w:val="00D570D5"/>
    <w:rsid w:val="00D604AC"/>
    <w:rsid w:val="00D62244"/>
    <w:rsid w:val="00D65289"/>
    <w:rsid w:val="00D6647C"/>
    <w:rsid w:val="00D66BD0"/>
    <w:rsid w:val="00D73367"/>
    <w:rsid w:val="00D736D6"/>
    <w:rsid w:val="00D74075"/>
    <w:rsid w:val="00D74181"/>
    <w:rsid w:val="00D76682"/>
    <w:rsid w:val="00D80762"/>
    <w:rsid w:val="00D813CF"/>
    <w:rsid w:val="00D8158A"/>
    <w:rsid w:val="00D81BF7"/>
    <w:rsid w:val="00D81FF0"/>
    <w:rsid w:val="00D8201E"/>
    <w:rsid w:val="00D82B9F"/>
    <w:rsid w:val="00D83D77"/>
    <w:rsid w:val="00D8442C"/>
    <w:rsid w:val="00D85005"/>
    <w:rsid w:val="00D850EB"/>
    <w:rsid w:val="00D871CB"/>
    <w:rsid w:val="00D875E0"/>
    <w:rsid w:val="00D909EF"/>
    <w:rsid w:val="00D91167"/>
    <w:rsid w:val="00D9268A"/>
    <w:rsid w:val="00D92876"/>
    <w:rsid w:val="00D94766"/>
    <w:rsid w:val="00D9692C"/>
    <w:rsid w:val="00DA07DF"/>
    <w:rsid w:val="00DA0AD5"/>
    <w:rsid w:val="00DA0C1B"/>
    <w:rsid w:val="00DA1BC9"/>
    <w:rsid w:val="00DA1E4B"/>
    <w:rsid w:val="00DA2072"/>
    <w:rsid w:val="00DA2AFF"/>
    <w:rsid w:val="00DA30A9"/>
    <w:rsid w:val="00DA54E8"/>
    <w:rsid w:val="00DA5F2C"/>
    <w:rsid w:val="00DA7324"/>
    <w:rsid w:val="00DB129E"/>
    <w:rsid w:val="00DB1D40"/>
    <w:rsid w:val="00DB22C2"/>
    <w:rsid w:val="00DB4313"/>
    <w:rsid w:val="00DB4CD2"/>
    <w:rsid w:val="00DB78CA"/>
    <w:rsid w:val="00DC0B06"/>
    <w:rsid w:val="00DC0F4C"/>
    <w:rsid w:val="00DC12DA"/>
    <w:rsid w:val="00DC12E1"/>
    <w:rsid w:val="00DC13C6"/>
    <w:rsid w:val="00DC1A52"/>
    <w:rsid w:val="00DC351C"/>
    <w:rsid w:val="00DC3F07"/>
    <w:rsid w:val="00DC4E1B"/>
    <w:rsid w:val="00DC5641"/>
    <w:rsid w:val="00DC7531"/>
    <w:rsid w:val="00DC7FF7"/>
    <w:rsid w:val="00DD0221"/>
    <w:rsid w:val="00DD1A9B"/>
    <w:rsid w:val="00DD2E4B"/>
    <w:rsid w:val="00DD3373"/>
    <w:rsid w:val="00DD428B"/>
    <w:rsid w:val="00DD4672"/>
    <w:rsid w:val="00DD4A22"/>
    <w:rsid w:val="00DD5D9A"/>
    <w:rsid w:val="00DD7046"/>
    <w:rsid w:val="00DE108B"/>
    <w:rsid w:val="00DE2183"/>
    <w:rsid w:val="00DE5776"/>
    <w:rsid w:val="00DE73B4"/>
    <w:rsid w:val="00DE7601"/>
    <w:rsid w:val="00DF1884"/>
    <w:rsid w:val="00DF19A7"/>
    <w:rsid w:val="00DF2B8B"/>
    <w:rsid w:val="00DF3A37"/>
    <w:rsid w:val="00DF58BF"/>
    <w:rsid w:val="00DF70DD"/>
    <w:rsid w:val="00DF772C"/>
    <w:rsid w:val="00E004C4"/>
    <w:rsid w:val="00E004E2"/>
    <w:rsid w:val="00E01611"/>
    <w:rsid w:val="00E01CD4"/>
    <w:rsid w:val="00E020B6"/>
    <w:rsid w:val="00E05B4F"/>
    <w:rsid w:val="00E06F23"/>
    <w:rsid w:val="00E0759B"/>
    <w:rsid w:val="00E11695"/>
    <w:rsid w:val="00E123C7"/>
    <w:rsid w:val="00E12BB8"/>
    <w:rsid w:val="00E1353B"/>
    <w:rsid w:val="00E16B2F"/>
    <w:rsid w:val="00E17520"/>
    <w:rsid w:val="00E175EA"/>
    <w:rsid w:val="00E17896"/>
    <w:rsid w:val="00E210A5"/>
    <w:rsid w:val="00E22602"/>
    <w:rsid w:val="00E241F5"/>
    <w:rsid w:val="00E251E1"/>
    <w:rsid w:val="00E25582"/>
    <w:rsid w:val="00E256E5"/>
    <w:rsid w:val="00E26B59"/>
    <w:rsid w:val="00E26E13"/>
    <w:rsid w:val="00E27579"/>
    <w:rsid w:val="00E309A8"/>
    <w:rsid w:val="00E32627"/>
    <w:rsid w:val="00E32BD0"/>
    <w:rsid w:val="00E345C0"/>
    <w:rsid w:val="00E36DD3"/>
    <w:rsid w:val="00E3717F"/>
    <w:rsid w:val="00E3762A"/>
    <w:rsid w:val="00E40532"/>
    <w:rsid w:val="00E4058B"/>
    <w:rsid w:val="00E43072"/>
    <w:rsid w:val="00E44509"/>
    <w:rsid w:val="00E47C65"/>
    <w:rsid w:val="00E505AE"/>
    <w:rsid w:val="00E5080D"/>
    <w:rsid w:val="00E5310A"/>
    <w:rsid w:val="00E535A2"/>
    <w:rsid w:val="00E53F9B"/>
    <w:rsid w:val="00E54048"/>
    <w:rsid w:val="00E5582F"/>
    <w:rsid w:val="00E56F12"/>
    <w:rsid w:val="00E61D65"/>
    <w:rsid w:val="00E62F20"/>
    <w:rsid w:val="00E6476C"/>
    <w:rsid w:val="00E64BE0"/>
    <w:rsid w:val="00E70778"/>
    <w:rsid w:val="00E70A1F"/>
    <w:rsid w:val="00E7242A"/>
    <w:rsid w:val="00E72A89"/>
    <w:rsid w:val="00E73105"/>
    <w:rsid w:val="00E731D0"/>
    <w:rsid w:val="00E751E1"/>
    <w:rsid w:val="00E75FD1"/>
    <w:rsid w:val="00E763DB"/>
    <w:rsid w:val="00E764A8"/>
    <w:rsid w:val="00E7775F"/>
    <w:rsid w:val="00E8011F"/>
    <w:rsid w:val="00E80143"/>
    <w:rsid w:val="00E80212"/>
    <w:rsid w:val="00E812F1"/>
    <w:rsid w:val="00E81347"/>
    <w:rsid w:val="00E8189B"/>
    <w:rsid w:val="00E81A0D"/>
    <w:rsid w:val="00E81A6F"/>
    <w:rsid w:val="00E8382A"/>
    <w:rsid w:val="00E84193"/>
    <w:rsid w:val="00E8659C"/>
    <w:rsid w:val="00E866A8"/>
    <w:rsid w:val="00E86DC8"/>
    <w:rsid w:val="00E9083A"/>
    <w:rsid w:val="00E9150C"/>
    <w:rsid w:val="00E92268"/>
    <w:rsid w:val="00E9431A"/>
    <w:rsid w:val="00E945A5"/>
    <w:rsid w:val="00E945CE"/>
    <w:rsid w:val="00E9673D"/>
    <w:rsid w:val="00E96CFE"/>
    <w:rsid w:val="00E97CFE"/>
    <w:rsid w:val="00EA0F9D"/>
    <w:rsid w:val="00EA126D"/>
    <w:rsid w:val="00EA182B"/>
    <w:rsid w:val="00EA1A27"/>
    <w:rsid w:val="00EA2737"/>
    <w:rsid w:val="00EA3516"/>
    <w:rsid w:val="00EA3622"/>
    <w:rsid w:val="00EA42D1"/>
    <w:rsid w:val="00EA483E"/>
    <w:rsid w:val="00EA4A39"/>
    <w:rsid w:val="00EA58B1"/>
    <w:rsid w:val="00EA72F4"/>
    <w:rsid w:val="00EA73E6"/>
    <w:rsid w:val="00EA7556"/>
    <w:rsid w:val="00EA7B4B"/>
    <w:rsid w:val="00EB0AFB"/>
    <w:rsid w:val="00EB1190"/>
    <w:rsid w:val="00EB2698"/>
    <w:rsid w:val="00EB2976"/>
    <w:rsid w:val="00EB3F68"/>
    <w:rsid w:val="00EB4428"/>
    <w:rsid w:val="00EB569C"/>
    <w:rsid w:val="00EC0086"/>
    <w:rsid w:val="00EC13ED"/>
    <w:rsid w:val="00EC2960"/>
    <w:rsid w:val="00EC2F04"/>
    <w:rsid w:val="00EC2F55"/>
    <w:rsid w:val="00EC59D6"/>
    <w:rsid w:val="00EC5F41"/>
    <w:rsid w:val="00EC74DE"/>
    <w:rsid w:val="00ED02A5"/>
    <w:rsid w:val="00ED4582"/>
    <w:rsid w:val="00ED4F59"/>
    <w:rsid w:val="00ED56EA"/>
    <w:rsid w:val="00ED5FF5"/>
    <w:rsid w:val="00ED6660"/>
    <w:rsid w:val="00ED77D4"/>
    <w:rsid w:val="00ED7F27"/>
    <w:rsid w:val="00EE0532"/>
    <w:rsid w:val="00EE1960"/>
    <w:rsid w:val="00EE28E4"/>
    <w:rsid w:val="00EE3228"/>
    <w:rsid w:val="00EE5054"/>
    <w:rsid w:val="00EE6A52"/>
    <w:rsid w:val="00EE72FB"/>
    <w:rsid w:val="00EE795E"/>
    <w:rsid w:val="00EE7F84"/>
    <w:rsid w:val="00EF02D1"/>
    <w:rsid w:val="00EF210A"/>
    <w:rsid w:val="00EF2318"/>
    <w:rsid w:val="00EF3884"/>
    <w:rsid w:val="00EF3BAF"/>
    <w:rsid w:val="00EF51C7"/>
    <w:rsid w:val="00EF58FF"/>
    <w:rsid w:val="00EF668F"/>
    <w:rsid w:val="00EF741B"/>
    <w:rsid w:val="00EF75D3"/>
    <w:rsid w:val="00EF7C01"/>
    <w:rsid w:val="00F008BD"/>
    <w:rsid w:val="00F02B76"/>
    <w:rsid w:val="00F0406A"/>
    <w:rsid w:val="00F0482C"/>
    <w:rsid w:val="00F0507C"/>
    <w:rsid w:val="00F050FE"/>
    <w:rsid w:val="00F054DC"/>
    <w:rsid w:val="00F05F6B"/>
    <w:rsid w:val="00F10FC8"/>
    <w:rsid w:val="00F11592"/>
    <w:rsid w:val="00F11BD8"/>
    <w:rsid w:val="00F127F1"/>
    <w:rsid w:val="00F13CD2"/>
    <w:rsid w:val="00F1618B"/>
    <w:rsid w:val="00F1666A"/>
    <w:rsid w:val="00F16919"/>
    <w:rsid w:val="00F21261"/>
    <w:rsid w:val="00F2169D"/>
    <w:rsid w:val="00F21BF8"/>
    <w:rsid w:val="00F22A6F"/>
    <w:rsid w:val="00F22EC9"/>
    <w:rsid w:val="00F25445"/>
    <w:rsid w:val="00F2688B"/>
    <w:rsid w:val="00F26A56"/>
    <w:rsid w:val="00F26FBD"/>
    <w:rsid w:val="00F303A8"/>
    <w:rsid w:val="00F307B3"/>
    <w:rsid w:val="00F324AC"/>
    <w:rsid w:val="00F32878"/>
    <w:rsid w:val="00F339F7"/>
    <w:rsid w:val="00F34906"/>
    <w:rsid w:val="00F36178"/>
    <w:rsid w:val="00F37E47"/>
    <w:rsid w:val="00F411AF"/>
    <w:rsid w:val="00F41762"/>
    <w:rsid w:val="00F4251B"/>
    <w:rsid w:val="00F42A43"/>
    <w:rsid w:val="00F44995"/>
    <w:rsid w:val="00F44CD7"/>
    <w:rsid w:val="00F458A7"/>
    <w:rsid w:val="00F45FB8"/>
    <w:rsid w:val="00F46A09"/>
    <w:rsid w:val="00F47C61"/>
    <w:rsid w:val="00F50652"/>
    <w:rsid w:val="00F50CF0"/>
    <w:rsid w:val="00F50DF2"/>
    <w:rsid w:val="00F5142E"/>
    <w:rsid w:val="00F518EC"/>
    <w:rsid w:val="00F52246"/>
    <w:rsid w:val="00F52BD3"/>
    <w:rsid w:val="00F57270"/>
    <w:rsid w:val="00F57BA3"/>
    <w:rsid w:val="00F6095E"/>
    <w:rsid w:val="00F60D9D"/>
    <w:rsid w:val="00F61824"/>
    <w:rsid w:val="00F61E6E"/>
    <w:rsid w:val="00F61FF8"/>
    <w:rsid w:val="00F62D81"/>
    <w:rsid w:val="00F639D1"/>
    <w:rsid w:val="00F64562"/>
    <w:rsid w:val="00F65644"/>
    <w:rsid w:val="00F66E38"/>
    <w:rsid w:val="00F6715D"/>
    <w:rsid w:val="00F70194"/>
    <w:rsid w:val="00F71461"/>
    <w:rsid w:val="00F714B3"/>
    <w:rsid w:val="00F71C6D"/>
    <w:rsid w:val="00F71EFE"/>
    <w:rsid w:val="00F72349"/>
    <w:rsid w:val="00F73CBC"/>
    <w:rsid w:val="00F7412B"/>
    <w:rsid w:val="00F753E6"/>
    <w:rsid w:val="00F768CE"/>
    <w:rsid w:val="00F76947"/>
    <w:rsid w:val="00F7795B"/>
    <w:rsid w:val="00F806D3"/>
    <w:rsid w:val="00F83EB6"/>
    <w:rsid w:val="00F84335"/>
    <w:rsid w:val="00F84DBF"/>
    <w:rsid w:val="00F869E8"/>
    <w:rsid w:val="00F92CF0"/>
    <w:rsid w:val="00F92EAD"/>
    <w:rsid w:val="00F934DA"/>
    <w:rsid w:val="00F9452F"/>
    <w:rsid w:val="00F94722"/>
    <w:rsid w:val="00F96007"/>
    <w:rsid w:val="00F9616F"/>
    <w:rsid w:val="00F97C2B"/>
    <w:rsid w:val="00FA003C"/>
    <w:rsid w:val="00FA1185"/>
    <w:rsid w:val="00FA1AB2"/>
    <w:rsid w:val="00FA2798"/>
    <w:rsid w:val="00FA28DC"/>
    <w:rsid w:val="00FA2C20"/>
    <w:rsid w:val="00FA3ED3"/>
    <w:rsid w:val="00FA50AE"/>
    <w:rsid w:val="00FA526A"/>
    <w:rsid w:val="00FA6C93"/>
    <w:rsid w:val="00FA6D8F"/>
    <w:rsid w:val="00FB00FD"/>
    <w:rsid w:val="00FB035A"/>
    <w:rsid w:val="00FB0C9C"/>
    <w:rsid w:val="00FB14FD"/>
    <w:rsid w:val="00FB17E9"/>
    <w:rsid w:val="00FB1EE2"/>
    <w:rsid w:val="00FB2307"/>
    <w:rsid w:val="00FB38A7"/>
    <w:rsid w:val="00FB3E5C"/>
    <w:rsid w:val="00FB4742"/>
    <w:rsid w:val="00FB4DC6"/>
    <w:rsid w:val="00FB682F"/>
    <w:rsid w:val="00FC0365"/>
    <w:rsid w:val="00FC0D4D"/>
    <w:rsid w:val="00FC1EB5"/>
    <w:rsid w:val="00FC2E57"/>
    <w:rsid w:val="00FC3755"/>
    <w:rsid w:val="00FC3BE8"/>
    <w:rsid w:val="00FC4420"/>
    <w:rsid w:val="00FC4DB0"/>
    <w:rsid w:val="00FC536A"/>
    <w:rsid w:val="00FC5BDC"/>
    <w:rsid w:val="00FC6191"/>
    <w:rsid w:val="00FC6748"/>
    <w:rsid w:val="00FD09FB"/>
    <w:rsid w:val="00FD0F3D"/>
    <w:rsid w:val="00FD24B5"/>
    <w:rsid w:val="00FD25F6"/>
    <w:rsid w:val="00FD451C"/>
    <w:rsid w:val="00FD5CFF"/>
    <w:rsid w:val="00FD62D0"/>
    <w:rsid w:val="00FD684B"/>
    <w:rsid w:val="00FD7C69"/>
    <w:rsid w:val="00FE02B0"/>
    <w:rsid w:val="00FE036D"/>
    <w:rsid w:val="00FE0B72"/>
    <w:rsid w:val="00FE1B85"/>
    <w:rsid w:val="00FE1E6F"/>
    <w:rsid w:val="00FE1FC0"/>
    <w:rsid w:val="00FE363F"/>
    <w:rsid w:val="00FE415D"/>
    <w:rsid w:val="00FE436D"/>
    <w:rsid w:val="00FE4563"/>
    <w:rsid w:val="00FE5110"/>
    <w:rsid w:val="00FE569C"/>
    <w:rsid w:val="00FE60D4"/>
    <w:rsid w:val="00FF3D88"/>
    <w:rsid w:val="00FF684F"/>
    <w:rsid w:val="00FF70F9"/>
    <w:rsid w:val="00FF7E4A"/>
    <w:rsid w:val="3FA02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BB55D"/>
  <w15:docId w15:val="{F91E3E42-FDD0-4257-A3BD-914F1FC9F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4"/>
      <w:szCs w:val="24"/>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C20FDC"/>
    <w:pPr>
      <w:keepNext/>
      <w:keepLines/>
      <w:spacing w:before="200"/>
      <w:outlineLvl w:val="3"/>
    </w:pPr>
    <w:rPr>
      <w:rFonts w:ascii="DengXian Light" w:eastAsia="DengXian Light" w:hAnsi="DengXian Light"/>
      <w:b/>
      <w:bCs/>
      <w:i/>
      <w:iCs/>
      <w:color w:val="5B9BD5"/>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spacing w:line="360" w:lineRule="auto"/>
      <w:ind w:firstLineChars="200" w:firstLine="200"/>
      <w:jc w:val="left"/>
    </w:pPr>
    <w:rPr>
      <w:sz w:val="21"/>
      <w:szCs w:val="22"/>
    </w:rPr>
  </w:style>
  <w:style w:type="paragraph" w:styleId="Date">
    <w:name w:val="Date"/>
    <w:basedOn w:val="Normal"/>
    <w:next w:val="Normal"/>
    <w:link w:val="DateChar"/>
    <w:uiPriority w:val="99"/>
    <w:semiHidden/>
    <w:unhideWhenUsed/>
    <w:qFormat/>
    <w:pPr>
      <w:ind w:leftChars="2500" w:left="100"/>
    </w:pPr>
  </w:style>
  <w:style w:type="paragraph" w:styleId="BalloonText">
    <w:name w:val="Balloon Text"/>
    <w:basedOn w:val="Normal"/>
    <w:link w:val="BalloonTextChar"/>
    <w:uiPriority w:val="99"/>
    <w:semiHidden/>
    <w:unhideWhenUsed/>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qFormat/>
    <w:pPr>
      <w:spacing w:line="240" w:lineRule="auto"/>
      <w:ind w:firstLineChars="0" w:firstLine="0"/>
    </w:pPr>
    <w:rPr>
      <w:b/>
      <w:bCs/>
      <w:sz w:val="24"/>
      <w:szCs w:val="24"/>
    </w:rPr>
  </w:style>
  <w:style w:type="table" w:styleId="TableGrid">
    <w:name w:val="Table Grid"/>
    <w:basedOn w:val="TableNormal"/>
    <w:uiPriority w:val="59"/>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unhideWhenUsed/>
    <w:qFormat/>
    <w:rPr>
      <w:sz w:val="21"/>
      <w:szCs w:val="21"/>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Heading1Char">
    <w:name w:val="Heading 1 Char"/>
    <w:basedOn w:val="DefaultParagraphFont"/>
    <w:link w:val="Heading1"/>
    <w:uiPriority w:val="9"/>
    <w:rPr>
      <w:b/>
      <w:bCs/>
      <w:kern w:val="44"/>
      <w:sz w:val="44"/>
      <w:szCs w:val="44"/>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32"/>
      <w:szCs w:val="32"/>
    </w:rPr>
  </w:style>
  <w:style w:type="paragraph" w:customStyle="1" w:styleId="EndNoteBibliographyTitle">
    <w:name w:val="EndNote Bibliography Title"/>
    <w:basedOn w:val="Normal"/>
    <w:link w:val="EndNoteBibliographyTitleChar"/>
    <w:pPr>
      <w:jc w:val="center"/>
    </w:pPr>
  </w:style>
  <w:style w:type="character" w:customStyle="1" w:styleId="EndNoteBibliographyTitleChar">
    <w:name w:val="EndNote Bibliography Title Char"/>
    <w:basedOn w:val="DefaultParagraphFont"/>
    <w:link w:val="EndNoteBibliographyTitle"/>
    <w:rPr>
      <w:kern w:val="2"/>
      <w:sz w:val="24"/>
      <w:szCs w:val="24"/>
    </w:rPr>
  </w:style>
  <w:style w:type="paragraph" w:customStyle="1" w:styleId="EndNoteBibliography">
    <w:name w:val="EndNote Bibliography"/>
    <w:basedOn w:val="Normal"/>
    <w:link w:val="EndNoteBibliographyChar"/>
  </w:style>
  <w:style w:type="character" w:customStyle="1" w:styleId="EndNoteBibliographyChar">
    <w:name w:val="EndNote Bibliography Char"/>
    <w:basedOn w:val="DefaultParagraphFont"/>
    <w:link w:val="EndNoteBibliography"/>
    <w:rPr>
      <w:kern w:val="2"/>
      <w:sz w:val="24"/>
      <w:szCs w:val="24"/>
    </w:rPr>
  </w:style>
  <w:style w:type="character" w:customStyle="1" w:styleId="BalloonTextChar">
    <w:name w:val="Balloon Text Char"/>
    <w:basedOn w:val="DefaultParagraphFont"/>
    <w:link w:val="BalloonText"/>
    <w:uiPriority w:val="99"/>
    <w:semiHidden/>
    <w:rPr>
      <w:sz w:val="18"/>
      <w:szCs w:val="18"/>
    </w:rPr>
  </w:style>
  <w:style w:type="character" w:styleId="PlaceholderText">
    <w:name w:val="Placeholder Text"/>
    <w:basedOn w:val="DefaultParagraphFont"/>
    <w:uiPriority w:val="99"/>
    <w:semiHidden/>
    <w:rPr>
      <w:color w:val="808080"/>
    </w:rPr>
  </w:style>
  <w:style w:type="table" w:customStyle="1" w:styleId="1">
    <w:name w:val="网格型1"/>
    <w:basedOn w:val="TableNormal"/>
    <w:uiPriority w:val="59"/>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uiPriority w:val="59"/>
    <w:qFormat/>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uiPriority w:val="99"/>
    <w:semiHidden/>
    <w:qFormat/>
  </w:style>
  <w:style w:type="character" w:customStyle="1" w:styleId="Heading3Char">
    <w:name w:val="Heading 3 Char"/>
    <w:basedOn w:val="DefaultParagraphFont"/>
    <w:link w:val="Heading3"/>
    <w:uiPriority w:val="9"/>
    <w:qFormat/>
    <w:rPr>
      <w:b/>
      <w:bCs/>
      <w:sz w:val="32"/>
      <w:szCs w:val="32"/>
    </w:rPr>
  </w:style>
  <w:style w:type="table" w:customStyle="1" w:styleId="2">
    <w:name w:val="网格型2"/>
    <w:basedOn w:val="TableNormal"/>
    <w:uiPriority w:val="59"/>
    <w:qFormat/>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sz w:val="21"/>
      <w:szCs w:val="22"/>
    </w:rPr>
  </w:style>
  <w:style w:type="table" w:customStyle="1" w:styleId="31">
    <w:name w:val="网格型31"/>
    <w:basedOn w:val="TableNormal"/>
    <w:uiPriority w:val="59"/>
    <w:qFormat/>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59"/>
    <w:qFormat/>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59"/>
    <w:qFormat/>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qFormat/>
    <w:rPr>
      <w:b/>
      <w:bCs/>
      <w:sz w:val="21"/>
      <w:szCs w:val="22"/>
    </w:rPr>
  </w:style>
  <w:style w:type="paragraph" w:styleId="ListParagraph">
    <w:name w:val="List Paragraph"/>
    <w:basedOn w:val="Normal"/>
    <w:uiPriority w:val="34"/>
    <w:qFormat/>
    <w:pPr>
      <w:spacing w:line="360" w:lineRule="auto"/>
      <w:ind w:firstLineChars="200" w:firstLine="420"/>
    </w:pPr>
    <w:rPr>
      <w:szCs w:val="22"/>
    </w:rPr>
  </w:style>
  <w:style w:type="table" w:customStyle="1" w:styleId="32">
    <w:name w:val="网格型32"/>
    <w:basedOn w:val="TableNormal"/>
    <w:uiPriority w:val="59"/>
    <w:qFormat/>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修订1"/>
    <w:hidden/>
    <w:uiPriority w:val="99"/>
    <w:semiHidden/>
    <w:qFormat/>
    <w:rPr>
      <w:kern w:val="2"/>
      <w:sz w:val="24"/>
      <w:szCs w:val="24"/>
    </w:rPr>
  </w:style>
  <w:style w:type="paragraph" w:customStyle="1" w:styleId="12">
    <w:name w:val="列出段落1"/>
    <w:basedOn w:val="Normal"/>
    <w:rsid w:val="00D9692C"/>
    <w:pPr>
      <w:ind w:firstLineChars="200" w:firstLine="420"/>
    </w:pPr>
  </w:style>
  <w:style w:type="character" w:customStyle="1" w:styleId="15">
    <w:name w:val="15"/>
    <w:basedOn w:val="DefaultParagraphFont"/>
    <w:rsid w:val="00D9692C"/>
    <w:rPr>
      <w:rFonts w:ascii="Calibri" w:hAnsi="Calibri" w:cs="Calibri" w:hint="default"/>
      <w:vertAlign w:val="superscript"/>
    </w:rPr>
  </w:style>
  <w:style w:type="paragraph" w:styleId="Revision">
    <w:name w:val="Revision"/>
    <w:hidden/>
    <w:uiPriority w:val="99"/>
    <w:semiHidden/>
    <w:rsid w:val="00CE7C26"/>
    <w:rPr>
      <w:kern w:val="2"/>
      <w:sz w:val="24"/>
      <w:szCs w:val="24"/>
    </w:rPr>
  </w:style>
  <w:style w:type="paragraph" w:customStyle="1" w:styleId="21">
    <w:name w:val="标题 21"/>
    <w:basedOn w:val="Normal"/>
    <w:next w:val="Normal"/>
    <w:unhideWhenUsed/>
    <w:qFormat/>
    <w:rsid w:val="00ED02A5"/>
    <w:pPr>
      <w:keepNext/>
      <w:keepLines/>
      <w:spacing w:before="260" w:after="260" w:line="416" w:lineRule="auto"/>
      <w:outlineLvl w:val="1"/>
    </w:pPr>
    <w:rPr>
      <w:rFonts w:ascii="DengXian Light" w:eastAsia="DengXian Light" w:hAnsi="DengXian Light"/>
      <w:b/>
      <w:bCs/>
      <w:sz w:val="32"/>
      <w:szCs w:val="32"/>
    </w:rPr>
  </w:style>
  <w:style w:type="numbering" w:customStyle="1" w:styleId="13">
    <w:name w:val="无列表1"/>
    <w:next w:val="NoList"/>
    <w:uiPriority w:val="99"/>
    <w:semiHidden/>
    <w:unhideWhenUsed/>
    <w:rsid w:val="00ED02A5"/>
  </w:style>
  <w:style w:type="character" w:customStyle="1" w:styleId="2Char1">
    <w:name w:val="标题 2 Char1"/>
    <w:basedOn w:val="DefaultParagraphFont"/>
    <w:rsid w:val="00ED02A5"/>
    <w:rPr>
      <w:rFonts w:asciiTheme="majorHAnsi" w:eastAsiaTheme="majorEastAsia" w:hAnsiTheme="majorHAnsi" w:cstheme="majorBidi"/>
      <w:b/>
      <w:bCs/>
      <w:sz w:val="32"/>
      <w:szCs w:val="32"/>
    </w:rPr>
  </w:style>
  <w:style w:type="paragraph" w:styleId="NormalWeb">
    <w:name w:val="Normal (Web)"/>
    <w:basedOn w:val="Normal"/>
    <w:uiPriority w:val="99"/>
    <w:unhideWhenUsed/>
    <w:rsid w:val="00ED02A5"/>
    <w:pPr>
      <w:widowControl/>
      <w:spacing w:before="100" w:beforeAutospacing="1" w:after="100" w:afterAutospacing="1"/>
      <w:jc w:val="left"/>
    </w:pPr>
    <w:rPr>
      <w:rFonts w:ascii="SimSun" w:hAnsi="SimSun" w:cs="SimSun"/>
      <w:kern w:val="0"/>
    </w:rPr>
  </w:style>
  <w:style w:type="character" w:customStyle="1" w:styleId="4Char">
    <w:name w:val="标题 4 Char"/>
    <w:basedOn w:val="DefaultParagraphFont"/>
    <w:uiPriority w:val="9"/>
    <w:semiHidden/>
    <w:rsid w:val="00C20FDC"/>
    <w:rPr>
      <w:rFonts w:asciiTheme="majorHAnsi" w:eastAsiaTheme="majorEastAsia" w:hAnsiTheme="majorHAnsi" w:cstheme="majorBidi"/>
      <w:b/>
      <w:bCs/>
      <w:kern w:val="2"/>
      <w:sz w:val="28"/>
      <w:szCs w:val="28"/>
    </w:rPr>
  </w:style>
  <w:style w:type="paragraph" w:customStyle="1" w:styleId="MDPI11articletype">
    <w:name w:val="MDPI_1.1_article_type"/>
    <w:basedOn w:val="MDPI31text"/>
    <w:next w:val="MDPI12title"/>
    <w:qFormat/>
    <w:rsid w:val="00C20FDC"/>
    <w:pPr>
      <w:spacing w:before="240" w:line="240" w:lineRule="auto"/>
      <w:ind w:firstLine="0"/>
      <w:jc w:val="left"/>
    </w:pPr>
    <w:rPr>
      <w:i/>
    </w:rPr>
  </w:style>
  <w:style w:type="paragraph" w:customStyle="1" w:styleId="MDPI12title">
    <w:name w:val="MDPI_1.2_title"/>
    <w:next w:val="MDPI13authornames"/>
    <w:qFormat/>
    <w:rsid w:val="00C20FDC"/>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C20FDC"/>
    <w:pPr>
      <w:spacing w:after="120"/>
      <w:ind w:firstLine="0"/>
      <w:jc w:val="left"/>
    </w:pPr>
    <w:rPr>
      <w:b/>
      <w:snapToGrid/>
    </w:rPr>
  </w:style>
  <w:style w:type="paragraph" w:customStyle="1" w:styleId="MDPI14history">
    <w:name w:val="MDPI_1.4_history"/>
    <w:basedOn w:val="MDPI62Acknowledgments"/>
    <w:next w:val="Normal"/>
    <w:qFormat/>
    <w:rsid w:val="00C20FDC"/>
  </w:style>
  <w:style w:type="paragraph" w:customStyle="1" w:styleId="MDPI16affiliation">
    <w:name w:val="MDPI_1.6_affiliation"/>
    <w:basedOn w:val="MDPI62Acknowledgments"/>
    <w:qFormat/>
    <w:rsid w:val="00C20FDC"/>
  </w:style>
  <w:style w:type="paragraph" w:customStyle="1" w:styleId="MDPI17abstract">
    <w:name w:val="MDPI_1.7_abstract"/>
    <w:basedOn w:val="MDPI31text"/>
    <w:next w:val="MDPI18keywords"/>
    <w:qFormat/>
    <w:rsid w:val="00C20FDC"/>
    <w:pPr>
      <w:spacing w:before="240"/>
      <w:ind w:left="113" w:firstLine="0"/>
    </w:pPr>
    <w:rPr>
      <w:snapToGrid/>
    </w:rPr>
  </w:style>
  <w:style w:type="paragraph" w:customStyle="1" w:styleId="MDPI18keywords">
    <w:name w:val="MDPI_1.8_keywords"/>
    <w:basedOn w:val="MDPI31text"/>
    <w:next w:val="Normal"/>
    <w:qFormat/>
    <w:rsid w:val="00C20FDC"/>
    <w:pPr>
      <w:spacing w:before="240"/>
      <w:ind w:left="113" w:firstLine="0"/>
    </w:pPr>
  </w:style>
  <w:style w:type="paragraph" w:customStyle="1" w:styleId="MDPI19line">
    <w:name w:val="MDPI_1.9_line"/>
    <w:basedOn w:val="MDPI31text"/>
    <w:qFormat/>
    <w:rsid w:val="00C20FDC"/>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C20FDC"/>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a">
    <w:name w:val="页脚 字符"/>
    <w:uiPriority w:val="99"/>
    <w:rsid w:val="00C20FDC"/>
    <w:rPr>
      <w:rFonts w:ascii="Times New Roman" w:eastAsia="Times New Roman" w:hAnsi="Times New Roman" w:cs="Times New Roman"/>
      <w:color w:val="000000"/>
      <w:kern w:val="0"/>
      <w:sz w:val="18"/>
      <w:szCs w:val="18"/>
      <w:lang w:eastAsia="de-DE"/>
    </w:rPr>
  </w:style>
  <w:style w:type="character" w:customStyle="1" w:styleId="a0">
    <w:name w:val="页眉 字符"/>
    <w:uiPriority w:val="99"/>
    <w:rsid w:val="00C20FDC"/>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C20FDC"/>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20FDC"/>
    <w:pPr>
      <w:ind w:firstLine="0"/>
    </w:pPr>
  </w:style>
  <w:style w:type="paragraph" w:customStyle="1" w:styleId="MDPI33textspaceafter">
    <w:name w:val="MDPI_3.3_text_space_after"/>
    <w:basedOn w:val="MDPI31text"/>
    <w:qFormat/>
    <w:rsid w:val="00C20FDC"/>
    <w:pPr>
      <w:spacing w:after="240"/>
    </w:pPr>
  </w:style>
  <w:style w:type="paragraph" w:customStyle="1" w:styleId="MDPI34textspacebefore">
    <w:name w:val="MDPI_3.4_text_space_before"/>
    <w:basedOn w:val="MDPI31text"/>
    <w:qFormat/>
    <w:rsid w:val="00C20FDC"/>
    <w:pPr>
      <w:spacing w:before="240"/>
    </w:pPr>
  </w:style>
  <w:style w:type="paragraph" w:customStyle="1" w:styleId="MDPI35textbeforelist">
    <w:name w:val="MDPI_3.5_text_before_list"/>
    <w:basedOn w:val="MDPI31text"/>
    <w:qFormat/>
    <w:rsid w:val="00C20FDC"/>
    <w:pPr>
      <w:spacing w:after="120"/>
    </w:pPr>
  </w:style>
  <w:style w:type="paragraph" w:customStyle="1" w:styleId="MDPI36textafterlist">
    <w:name w:val="MDPI_3.6_text_after_list"/>
    <w:basedOn w:val="MDPI31text"/>
    <w:qFormat/>
    <w:rsid w:val="00C20FDC"/>
    <w:pPr>
      <w:spacing w:before="120"/>
    </w:pPr>
  </w:style>
  <w:style w:type="paragraph" w:customStyle="1" w:styleId="MDPI37itemize">
    <w:name w:val="MDPI_3.7_itemize"/>
    <w:basedOn w:val="MDPI31text"/>
    <w:qFormat/>
    <w:rsid w:val="00C20FDC"/>
    <w:pPr>
      <w:numPr>
        <w:numId w:val="12"/>
      </w:numPr>
      <w:ind w:left="425" w:hanging="425"/>
    </w:pPr>
  </w:style>
  <w:style w:type="paragraph" w:customStyle="1" w:styleId="MDPI38bullet">
    <w:name w:val="MDPI_3.8_bullet"/>
    <w:basedOn w:val="MDPI31text"/>
    <w:qFormat/>
    <w:rsid w:val="00C20FDC"/>
    <w:pPr>
      <w:numPr>
        <w:numId w:val="13"/>
      </w:numPr>
      <w:ind w:left="425" w:hanging="425"/>
    </w:pPr>
  </w:style>
  <w:style w:type="paragraph" w:customStyle="1" w:styleId="MDPI39equation">
    <w:name w:val="MDPI_3.9_equation"/>
    <w:basedOn w:val="MDPI31text"/>
    <w:qFormat/>
    <w:rsid w:val="00C20FDC"/>
    <w:pPr>
      <w:spacing w:before="120" w:after="120"/>
      <w:ind w:left="709" w:firstLine="0"/>
      <w:jc w:val="center"/>
    </w:pPr>
  </w:style>
  <w:style w:type="paragraph" w:customStyle="1" w:styleId="MDPI3aequationnumber">
    <w:name w:val="MDPI_3.a_equation_number"/>
    <w:basedOn w:val="MDPI31text"/>
    <w:qFormat/>
    <w:rsid w:val="00C20FDC"/>
    <w:pPr>
      <w:spacing w:before="120" w:after="120" w:line="240" w:lineRule="auto"/>
      <w:ind w:firstLine="0"/>
      <w:jc w:val="right"/>
    </w:pPr>
  </w:style>
  <w:style w:type="paragraph" w:customStyle="1" w:styleId="MDPI62Acknowledgments">
    <w:name w:val="MDPI_6.2_Acknowledgments"/>
    <w:link w:val="MDPI62AcknowledgmentsChar"/>
    <w:qFormat/>
    <w:rsid w:val="00C20FDC"/>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C20FDC"/>
  </w:style>
  <w:style w:type="paragraph" w:customStyle="1" w:styleId="MDPI42tablebody">
    <w:name w:val="MDPI_4.2_table_body"/>
    <w:qFormat/>
    <w:rsid w:val="00C20FD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C20FDC"/>
    <w:pPr>
      <w:spacing w:before="0" w:after="120" w:line="260" w:lineRule="atLeast"/>
    </w:pPr>
    <w:rPr>
      <w:snapToGrid/>
      <w:szCs w:val="22"/>
    </w:rPr>
  </w:style>
  <w:style w:type="paragraph" w:customStyle="1" w:styleId="MDPI51figurecaption">
    <w:name w:val="MDPI_5.1_figure_caption"/>
    <w:basedOn w:val="MDPI62Acknowledgments"/>
    <w:qFormat/>
    <w:rsid w:val="00C20FDC"/>
  </w:style>
  <w:style w:type="paragraph" w:customStyle="1" w:styleId="MDPI52figure">
    <w:name w:val="MDPI_5.2_figure"/>
    <w:qFormat/>
    <w:rsid w:val="00C20FDC"/>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C20FDC"/>
  </w:style>
  <w:style w:type="paragraph" w:customStyle="1" w:styleId="MDPI63AuthorContributions">
    <w:name w:val="MDPI_6.3_AuthorContributions"/>
    <w:basedOn w:val="MDPI62Acknowledgments"/>
    <w:qFormat/>
    <w:rsid w:val="00C20FDC"/>
  </w:style>
  <w:style w:type="paragraph" w:customStyle="1" w:styleId="MDPI64CoI">
    <w:name w:val="MDPI_6.4_CoI"/>
    <w:basedOn w:val="MDPI62Acknowledgments"/>
    <w:qFormat/>
    <w:rsid w:val="00C20FDC"/>
  </w:style>
  <w:style w:type="paragraph" w:customStyle="1" w:styleId="MDPI81theorem">
    <w:name w:val="MDPI_8.1_theorem"/>
    <w:basedOn w:val="MDPI32textnoindent"/>
    <w:qFormat/>
    <w:rsid w:val="00C20FDC"/>
    <w:rPr>
      <w:i/>
    </w:rPr>
  </w:style>
  <w:style w:type="paragraph" w:customStyle="1" w:styleId="MDPI82proof">
    <w:name w:val="MDPI_8.2_proof"/>
    <w:basedOn w:val="MDPI32textnoindent"/>
    <w:qFormat/>
    <w:rsid w:val="00C20FDC"/>
  </w:style>
  <w:style w:type="paragraph" w:customStyle="1" w:styleId="MDPIfooterfirstpage">
    <w:name w:val="MDPI_footer_firstpage"/>
    <w:basedOn w:val="Normal"/>
    <w:qFormat/>
    <w:rsid w:val="00C20FDC"/>
    <w:pPr>
      <w:widowControl/>
      <w:tabs>
        <w:tab w:val="right" w:pos="8845"/>
      </w:tabs>
      <w:adjustRightInd w:val="0"/>
      <w:snapToGrid w:val="0"/>
      <w:spacing w:before="120" w:line="160" w:lineRule="exact"/>
      <w:jc w:val="left"/>
    </w:pPr>
    <w:rPr>
      <w:rFonts w:ascii="Palatino Linotype" w:eastAsia="Times New Roman" w:hAnsi="Palatino Linotype"/>
      <w:kern w:val="0"/>
      <w:sz w:val="16"/>
      <w:szCs w:val="20"/>
      <w:lang w:eastAsia="de-DE"/>
    </w:rPr>
  </w:style>
  <w:style w:type="paragraph" w:customStyle="1" w:styleId="MDPI31text">
    <w:name w:val="MDPI_3.1_text"/>
    <w:qFormat/>
    <w:rsid w:val="00C20FDC"/>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C20FDC"/>
    <w:pPr>
      <w:spacing w:before="240" w:after="120"/>
      <w:ind w:firstLine="0"/>
      <w:jc w:val="left"/>
      <w:outlineLvl w:val="2"/>
    </w:pPr>
  </w:style>
  <w:style w:type="paragraph" w:customStyle="1" w:styleId="MDPI21heading1">
    <w:name w:val="MDPI_2.1_heading1"/>
    <w:basedOn w:val="MDPI23heading3"/>
    <w:qFormat/>
    <w:rsid w:val="00C20FDC"/>
    <w:pPr>
      <w:outlineLvl w:val="0"/>
    </w:pPr>
    <w:rPr>
      <w:b/>
    </w:rPr>
  </w:style>
  <w:style w:type="paragraph" w:customStyle="1" w:styleId="MDPI22heading2">
    <w:name w:val="MDPI_2.2_heading2"/>
    <w:basedOn w:val="Normal"/>
    <w:qFormat/>
    <w:rsid w:val="00C20FDC"/>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i/>
      <w:noProof/>
      <w:snapToGrid w:val="0"/>
      <w:color w:val="000000"/>
      <w:kern w:val="0"/>
      <w:sz w:val="20"/>
      <w:szCs w:val="22"/>
      <w:lang w:eastAsia="de-DE" w:bidi="en-US"/>
    </w:rPr>
  </w:style>
  <w:style w:type="paragraph" w:customStyle="1" w:styleId="MDPI71References">
    <w:name w:val="MDPI_7.1_References"/>
    <w:basedOn w:val="MDPI62Acknowledgments"/>
    <w:link w:val="MDPI71ReferencesChar"/>
    <w:qFormat/>
    <w:rsid w:val="00C20FDC"/>
    <w:pPr>
      <w:numPr>
        <w:numId w:val="14"/>
      </w:numPr>
      <w:ind w:left="0" w:firstLine="0"/>
    </w:pPr>
  </w:style>
  <w:style w:type="character" w:customStyle="1" w:styleId="Char1">
    <w:name w:val="批注框文本 Char1"/>
    <w:uiPriority w:val="99"/>
    <w:semiHidden/>
    <w:rsid w:val="00C20FDC"/>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C20FDC"/>
  </w:style>
  <w:style w:type="table" w:customStyle="1" w:styleId="MDPI41threelinetable">
    <w:name w:val="MDPI_4.1_three_line_table"/>
    <w:basedOn w:val="TableNormal"/>
    <w:uiPriority w:val="99"/>
    <w:rsid w:val="00C20FD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Light" w:hAnsi="DengXian Light"/>
        <w:b/>
        <w:i w:val="0"/>
        <w:sz w:val="20"/>
      </w:rPr>
      <w:tblPr/>
      <w:tcPr>
        <w:tcBorders>
          <w:bottom w:val="single" w:sz="4" w:space="0" w:color="auto"/>
        </w:tcBorders>
      </w:tcPr>
    </w:tblStylePr>
  </w:style>
  <w:style w:type="table" w:customStyle="1" w:styleId="7">
    <w:name w:val="网格型7"/>
    <w:basedOn w:val="TableNormal"/>
    <w:next w:val="TableGrid"/>
    <w:uiPriority w:val="59"/>
    <w:rsid w:val="00C20FDC"/>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文字 Char1"/>
    <w:uiPriority w:val="99"/>
    <w:rsid w:val="00C20FDC"/>
    <w:rPr>
      <w:rFonts w:ascii="Times New Roman" w:eastAsia="Times New Roman" w:hAnsi="Times New Roman" w:cs="Times New Roman"/>
      <w:color w:val="000000"/>
      <w:kern w:val="0"/>
      <w:sz w:val="24"/>
      <w:szCs w:val="20"/>
      <w:lang w:eastAsia="de-DE"/>
    </w:rPr>
  </w:style>
  <w:style w:type="character" w:customStyle="1" w:styleId="Char11">
    <w:name w:val="批注主题 Char1"/>
    <w:uiPriority w:val="99"/>
    <w:semiHidden/>
    <w:rsid w:val="00C20FDC"/>
    <w:rPr>
      <w:rFonts w:ascii="Times New Roman" w:eastAsia="Times New Roman" w:hAnsi="Times New Roman" w:cs="Times New Roman"/>
      <w:b/>
      <w:bCs/>
      <w:color w:val="000000"/>
      <w:kern w:val="0"/>
      <w:sz w:val="24"/>
      <w:szCs w:val="20"/>
      <w:lang w:eastAsia="de-DE"/>
    </w:rPr>
  </w:style>
  <w:style w:type="character" w:customStyle="1" w:styleId="1Char1">
    <w:name w:val="标题 1 Char1"/>
    <w:uiPriority w:val="9"/>
    <w:rsid w:val="00C20FDC"/>
    <w:rPr>
      <w:rFonts w:ascii="Times New Roman" w:eastAsia="SimSun" w:hAnsi="Times New Roman" w:cs="Times New Roman"/>
      <w:b/>
      <w:bCs/>
      <w:kern w:val="44"/>
      <w:sz w:val="24"/>
      <w:szCs w:val="44"/>
    </w:rPr>
  </w:style>
  <w:style w:type="character" w:customStyle="1" w:styleId="3Char1">
    <w:name w:val="标题 3 Char1"/>
    <w:uiPriority w:val="9"/>
    <w:rsid w:val="00C20FDC"/>
    <w:rPr>
      <w:rFonts w:ascii="Times New Roman" w:eastAsia="SimSun" w:hAnsi="Times New Roman" w:cs="Times New Roman"/>
      <w:b/>
      <w:bCs/>
      <w:sz w:val="32"/>
      <w:szCs w:val="32"/>
    </w:rPr>
  </w:style>
  <w:style w:type="character" w:customStyle="1" w:styleId="Heading4Char">
    <w:name w:val="Heading 4 Char"/>
    <w:link w:val="Heading4"/>
    <w:uiPriority w:val="9"/>
    <w:rsid w:val="00C20FDC"/>
    <w:rPr>
      <w:rFonts w:ascii="DengXian Light" w:eastAsia="DengXian Light" w:hAnsi="DengXian Light"/>
      <w:b/>
      <w:bCs/>
      <w:i/>
      <w:iCs/>
      <w:color w:val="5B9BD5"/>
      <w:kern w:val="2"/>
      <w:sz w:val="21"/>
      <w:szCs w:val="24"/>
    </w:rPr>
  </w:style>
  <w:style w:type="character" w:styleId="FootnoteReference">
    <w:name w:val="footnote reference"/>
    <w:rsid w:val="00C20FDC"/>
    <w:rPr>
      <w:rFonts w:ascii="Times New Roman" w:eastAsia="SimSun" w:hAnsi="Times New Roman" w:cs="Times New Roman"/>
      <w:vertAlign w:val="superscript"/>
    </w:rPr>
  </w:style>
  <w:style w:type="character" w:customStyle="1" w:styleId="FootnoteTextChar">
    <w:name w:val="Footnote Text Char"/>
    <w:link w:val="FootnoteText"/>
    <w:uiPriority w:val="99"/>
    <w:rsid w:val="00C20FDC"/>
    <w:rPr>
      <w:sz w:val="18"/>
      <w:szCs w:val="18"/>
    </w:rPr>
  </w:style>
  <w:style w:type="paragraph" w:styleId="FootnoteText">
    <w:name w:val="footnote text"/>
    <w:basedOn w:val="Normal"/>
    <w:link w:val="FootnoteTextChar"/>
    <w:uiPriority w:val="99"/>
    <w:rsid w:val="00C20FDC"/>
    <w:pPr>
      <w:snapToGrid w:val="0"/>
      <w:jc w:val="left"/>
    </w:pPr>
    <w:rPr>
      <w:kern w:val="0"/>
      <w:sz w:val="18"/>
      <w:szCs w:val="18"/>
    </w:rPr>
  </w:style>
  <w:style w:type="character" w:customStyle="1" w:styleId="Char">
    <w:name w:val="脚注文本 Char"/>
    <w:basedOn w:val="DefaultParagraphFont"/>
    <w:uiPriority w:val="99"/>
    <w:semiHidden/>
    <w:rsid w:val="00C20FDC"/>
    <w:rPr>
      <w:kern w:val="2"/>
      <w:sz w:val="18"/>
      <w:szCs w:val="18"/>
    </w:rPr>
  </w:style>
  <w:style w:type="character" w:customStyle="1" w:styleId="Char12">
    <w:name w:val="脚注文本 Char1"/>
    <w:uiPriority w:val="99"/>
    <w:semiHidden/>
    <w:rsid w:val="00C20FDC"/>
    <w:rPr>
      <w:rFonts w:ascii="Times New Roman" w:eastAsia="Times New Roman" w:hAnsi="Times New Roman"/>
      <w:color w:val="000000"/>
      <w:sz w:val="18"/>
      <w:szCs w:val="18"/>
      <w:lang w:eastAsia="de-DE"/>
    </w:rPr>
  </w:style>
  <w:style w:type="paragraph" w:styleId="EndnoteText">
    <w:name w:val="endnote text"/>
    <w:basedOn w:val="Normal"/>
    <w:link w:val="EndnoteTextChar"/>
    <w:uiPriority w:val="99"/>
    <w:unhideWhenUsed/>
    <w:rsid w:val="00C20FDC"/>
    <w:pPr>
      <w:snapToGrid w:val="0"/>
      <w:jc w:val="left"/>
    </w:pPr>
    <w:rPr>
      <w:rFonts w:ascii="DengXian" w:eastAsia="DengXian" w:hAnsi="DengXian"/>
      <w:sz w:val="21"/>
      <w:szCs w:val="22"/>
    </w:rPr>
  </w:style>
  <w:style w:type="character" w:customStyle="1" w:styleId="Char0">
    <w:name w:val="尾注文本 Char"/>
    <w:basedOn w:val="DefaultParagraphFont"/>
    <w:uiPriority w:val="99"/>
    <w:semiHidden/>
    <w:rsid w:val="00C20FDC"/>
    <w:rPr>
      <w:kern w:val="2"/>
      <w:sz w:val="24"/>
      <w:szCs w:val="24"/>
    </w:rPr>
  </w:style>
  <w:style w:type="character" w:customStyle="1" w:styleId="EndnoteTextChar">
    <w:name w:val="Endnote Text Char"/>
    <w:link w:val="EndnoteText"/>
    <w:uiPriority w:val="99"/>
    <w:rsid w:val="00C20FDC"/>
    <w:rPr>
      <w:rFonts w:ascii="DengXian" w:eastAsia="DengXian" w:hAnsi="DengXian"/>
      <w:kern w:val="2"/>
      <w:sz w:val="21"/>
      <w:szCs w:val="22"/>
    </w:rPr>
  </w:style>
  <w:style w:type="table" w:styleId="LightShading">
    <w:name w:val="Light Shading"/>
    <w:basedOn w:val="TableNormal"/>
    <w:uiPriority w:val="60"/>
    <w:rsid w:val="00C20FDC"/>
    <w:rPr>
      <w:rFonts w:ascii="DengXian" w:eastAsia="DengXian" w:hAnsi="DengXian"/>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C20FDC"/>
    <w:pPr>
      <w:widowControl w:val="0"/>
      <w:jc w:val="both"/>
    </w:pPr>
    <w:rPr>
      <w:kern w:val="2"/>
      <w:sz w:val="21"/>
      <w:szCs w:val="24"/>
    </w:rPr>
  </w:style>
  <w:style w:type="paragraph" w:styleId="DocumentMap">
    <w:name w:val="Document Map"/>
    <w:basedOn w:val="Normal"/>
    <w:link w:val="DocumentMapChar"/>
    <w:uiPriority w:val="99"/>
    <w:semiHidden/>
    <w:unhideWhenUsed/>
    <w:rsid w:val="00C20FDC"/>
    <w:rPr>
      <w:rFonts w:ascii="SimSun"/>
      <w:sz w:val="18"/>
      <w:szCs w:val="18"/>
    </w:rPr>
  </w:style>
  <w:style w:type="character" w:customStyle="1" w:styleId="Char2">
    <w:name w:val="文档结构图 Char"/>
    <w:basedOn w:val="DefaultParagraphFont"/>
    <w:uiPriority w:val="99"/>
    <w:semiHidden/>
    <w:rsid w:val="00C20FDC"/>
    <w:rPr>
      <w:rFonts w:ascii="SimSun"/>
      <w:kern w:val="2"/>
      <w:sz w:val="18"/>
      <w:szCs w:val="18"/>
    </w:rPr>
  </w:style>
  <w:style w:type="character" w:customStyle="1" w:styleId="DocumentMapChar">
    <w:name w:val="Document Map Char"/>
    <w:link w:val="DocumentMap"/>
    <w:uiPriority w:val="99"/>
    <w:semiHidden/>
    <w:rsid w:val="00C20FDC"/>
    <w:rPr>
      <w:rFonts w:ascii="SimSun"/>
      <w:kern w:val="2"/>
      <w:sz w:val="18"/>
      <w:szCs w:val="18"/>
    </w:rPr>
  </w:style>
  <w:style w:type="character" w:customStyle="1" w:styleId="keyword">
    <w:name w:val="keyword"/>
    <w:basedOn w:val="DefaultParagraphFont"/>
    <w:rsid w:val="00C20FDC"/>
  </w:style>
  <w:style w:type="character" w:styleId="EndnoteReference">
    <w:name w:val="endnote reference"/>
    <w:uiPriority w:val="99"/>
    <w:semiHidden/>
    <w:unhideWhenUsed/>
    <w:rsid w:val="00C20FDC"/>
    <w:rPr>
      <w:vertAlign w:val="superscript"/>
    </w:rPr>
  </w:style>
  <w:style w:type="numbering" w:customStyle="1" w:styleId="110">
    <w:name w:val="无列表11"/>
    <w:next w:val="NoList"/>
    <w:uiPriority w:val="99"/>
    <w:semiHidden/>
    <w:unhideWhenUsed/>
    <w:rsid w:val="00C20FDC"/>
  </w:style>
  <w:style w:type="character" w:customStyle="1" w:styleId="shorttext">
    <w:name w:val="short_text"/>
    <w:basedOn w:val="DefaultParagraphFont"/>
    <w:rsid w:val="00C20FDC"/>
  </w:style>
  <w:style w:type="table" w:customStyle="1" w:styleId="5">
    <w:name w:val="网格型5"/>
    <w:basedOn w:val="TableNormal"/>
    <w:next w:val="TableGrid"/>
    <w:uiPriority w:val="59"/>
    <w:rsid w:val="00C20FDC"/>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无列表2"/>
    <w:next w:val="NoList"/>
    <w:uiPriority w:val="99"/>
    <w:semiHidden/>
    <w:unhideWhenUsed/>
    <w:rsid w:val="00C20FDC"/>
  </w:style>
  <w:style w:type="character" w:customStyle="1" w:styleId="14">
    <w:name w:val="访问过的超链接1"/>
    <w:uiPriority w:val="99"/>
    <w:semiHidden/>
    <w:unhideWhenUsed/>
    <w:rsid w:val="00C20FDC"/>
    <w:rPr>
      <w:color w:val="800080"/>
      <w:u w:val="single"/>
    </w:rPr>
  </w:style>
  <w:style w:type="table" w:customStyle="1" w:styleId="16">
    <w:name w:val="浅色底纹1"/>
    <w:basedOn w:val="TableNormal"/>
    <w:next w:val="LightShading"/>
    <w:uiPriority w:val="60"/>
    <w:rsid w:val="00C20FDC"/>
    <w:rPr>
      <w:rFonts w:ascii="Calibri" w:eastAsia="Times New Roman"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TableNormal"/>
    <w:next w:val="LightShading-Accent1"/>
    <w:uiPriority w:val="60"/>
    <w:rsid w:val="00C20FDC"/>
    <w:rPr>
      <w:rFonts w:ascii="Calibri" w:eastAsia="Times New Roman" w:hAnsi="Calibri"/>
      <w:color w:val="365F91"/>
      <w:kern w:val="2"/>
      <w:sz w:val="21"/>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uiPriority w:val="99"/>
    <w:semiHidden/>
    <w:unhideWhenUsed/>
    <w:rsid w:val="00C20FDC"/>
    <w:rPr>
      <w:color w:val="954F72"/>
      <w:u w:val="single"/>
    </w:rPr>
  </w:style>
  <w:style w:type="character" w:customStyle="1" w:styleId="label">
    <w:name w:val="label"/>
    <w:basedOn w:val="DefaultParagraphFont"/>
    <w:rsid w:val="00C20FDC"/>
  </w:style>
  <w:style w:type="character" w:customStyle="1" w:styleId="focus-highlight">
    <w:name w:val="focus-highlight"/>
    <w:basedOn w:val="DefaultParagraphFont"/>
    <w:rsid w:val="00C20FDC"/>
  </w:style>
  <w:style w:type="character" w:customStyle="1" w:styleId="MDPI62AcknowledgmentsChar">
    <w:name w:val="MDPI_6.2_Acknowledgments Char"/>
    <w:link w:val="MDPI62Acknowledgments"/>
    <w:rsid w:val="00C20FDC"/>
    <w:rPr>
      <w:rFonts w:ascii="Palatino Linotype" w:eastAsia="Times New Roman" w:hAnsi="Palatino Linotype"/>
      <w:snapToGrid w:val="0"/>
      <w:color w:val="000000"/>
      <w:sz w:val="18"/>
      <w:lang w:eastAsia="de-DE" w:bidi="en-US"/>
    </w:rPr>
  </w:style>
  <w:style w:type="character" w:customStyle="1" w:styleId="MDPI71ReferencesChar">
    <w:name w:val="MDPI_7.1_References Char"/>
    <w:link w:val="MDPI71References"/>
    <w:rsid w:val="00C20FDC"/>
    <w:rPr>
      <w:rFonts w:ascii="Palatino Linotype" w:eastAsia="Times New Roman" w:hAnsi="Palatino Linotype"/>
      <w:snapToGrid w:val="0"/>
      <w:color w:val="000000"/>
      <w:sz w:val="18"/>
      <w:lang w:eastAsia="de-DE" w:bidi="en-US"/>
    </w:rPr>
  </w:style>
  <w:style w:type="table" w:customStyle="1" w:styleId="-12">
    <w:name w:val="浅色底纹 - 强调文字颜色 12"/>
    <w:basedOn w:val="TableNormal"/>
    <w:next w:val="LightShading-Accent1"/>
    <w:uiPriority w:val="60"/>
    <w:rsid w:val="00C20FDC"/>
    <w:rPr>
      <w:rFonts w:asciiTheme="minorHAnsi" w:eastAsiaTheme="minorEastAsia" w:hAnsiTheme="minorHAnsi" w:cstheme="minorBidi"/>
      <w:color w:val="2F5496"/>
      <w:kern w:val="2"/>
      <w:sz w:val="21"/>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30">
    <w:name w:val="无列表3"/>
    <w:next w:val="NoList"/>
    <w:uiPriority w:val="99"/>
    <w:semiHidden/>
    <w:unhideWhenUsed/>
    <w:rsid w:val="00C20FDC"/>
  </w:style>
  <w:style w:type="table" w:customStyle="1" w:styleId="Mdeck5tablebodythreelines1">
    <w:name w:val="M_deck_5_table_body_three_lines1"/>
    <w:basedOn w:val="TableNormal"/>
    <w:uiPriority w:val="99"/>
    <w:rsid w:val="00C20FDC"/>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8">
    <w:name w:val="网格型8"/>
    <w:basedOn w:val="TableNormal"/>
    <w:next w:val="TableGrid"/>
    <w:uiPriority w:val="59"/>
    <w:rsid w:val="00C2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批注框文本 字符"/>
    <w:uiPriority w:val="99"/>
    <w:semiHidden/>
    <w:rsid w:val="00C20FDC"/>
    <w:rPr>
      <w:rFonts w:ascii="Times New Roman" w:eastAsia="Times New Roman" w:hAnsi="Times New Roman" w:cs="Times New Roman"/>
      <w:color w:val="000000"/>
      <w:kern w:val="0"/>
      <w:sz w:val="18"/>
      <w:szCs w:val="18"/>
      <w:lang w:eastAsia="de-DE"/>
    </w:rPr>
  </w:style>
  <w:style w:type="table" w:customStyle="1" w:styleId="MDPI41threelinetable1">
    <w:name w:val="MDPI_4.1_three_line_table1"/>
    <w:basedOn w:val="TableNormal"/>
    <w:uiPriority w:val="99"/>
    <w:rsid w:val="00C20FD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Light" w:hAnsi="DengXian Light"/>
        <w:b/>
        <w:i w:val="0"/>
        <w:sz w:val="20"/>
      </w:rPr>
      <w:tblPr/>
      <w:tcPr>
        <w:tcBorders>
          <w:bottom w:val="single" w:sz="4" w:space="0" w:color="auto"/>
        </w:tcBorders>
      </w:tcPr>
    </w:tblStylePr>
  </w:style>
  <w:style w:type="table" w:customStyle="1" w:styleId="71">
    <w:name w:val="网格型71"/>
    <w:basedOn w:val="TableNormal"/>
    <w:next w:val="TableGrid"/>
    <w:uiPriority w:val="59"/>
    <w:rsid w:val="00C20FDC"/>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TableNormal"/>
    <w:next w:val="TableGrid"/>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批注文字 字符"/>
    <w:uiPriority w:val="99"/>
    <w:rsid w:val="00C20FDC"/>
    <w:rPr>
      <w:rFonts w:ascii="Times New Roman" w:eastAsia="Times New Roman" w:hAnsi="Times New Roman"/>
      <w:color w:val="000000"/>
      <w:sz w:val="24"/>
      <w:lang w:eastAsia="de-DE"/>
    </w:rPr>
  </w:style>
  <w:style w:type="character" w:customStyle="1" w:styleId="a3">
    <w:name w:val="批注主题 字符"/>
    <w:uiPriority w:val="99"/>
    <w:semiHidden/>
    <w:rsid w:val="00C20FDC"/>
    <w:rPr>
      <w:rFonts w:ascii="Times New Roman" w:eastAsia="Times New Roman" w:hAnsi="Times New Roman"/>
      <w:b/>
      <w:bCs/>
      <w:color w:val="000000"/>
      <w:sz w:val="24"/>
      <w:lang w:eastAsia="de-DE"/>
    </w:rPr>
  </w:style>
  <w:style w:type="table" w:customStyle="1" w:styleId="210">
    <w:name w:val="网格型21"/>
    <w:basedOn w:val="TableNormal"/>
    <w:next w:val="TableGrid"/>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标题 1 字符"/>
    <w:uiPriority w:val="9"/>
    <w:rsid w:val="00C20FDC"/>
    <w:rPr>
      <w:rFonts w:ascii="Times New Roman" w:hAnsi="Times New Roman"/>
      <w:b/>
      <w:bCs/>
      <w:kern w:val="44"/>
      <w:sz w:val="24"/>
      <w:szCs w:val="44"/>
    </w:rPr>
  </w:style>
  <w:style w:type="character" w:customStyle="1" w:styleId="22">
    <w:name w:val="标题 2 字符"/>
    <w:rsid w:val="00C20FDC"/>
    <w:rPr>
      <w:rFonts w:ascii="Arial" w:eastAsia="DengXian" w:hAnsi="Arial"/>
      <w:b/>
      <w:kern w:val="2"/>
      <w:sz w:val="24"/>
      <w:szCs w:val="24"/>
    </w:rPr>
  </w:style>
  <w:style w:type="character" w:customStyle="1" w:styleId="33">
    <w:name w:val="标题 3 字符"/>
    <w:uiPriority w:val="9"/>
    <w:rsid w:val="00C20FDC"/>
    <w:rPr>
      <w:rFonts w:ascii="Times New Roman" w:hAnsi="Times New Roman"/>
      <w:b/>
      <w:bCs/>
      <w:kern w:val="2"/>
      <w:sz w:val="32"/>
      <w:szCs w:val="32"/>
    </w:rPr>
  </w:style>
  <w:style w:type="character" w:customStyle="1" w:styleId="40">
    <w:name w:val="标题 4 字符"/>
    <w:uiPriority w:val="9"/>
    <w:rsid w:val="00C20FDC"/>
    <w:rPr>
      <w:rFonts w:ascii="DengXian Light" w:eastAsia="DengXian Light" w:hAnsi="DengXian Light" w:cs="Times New Roman"/>
      <w:b/>
      <w:bCs/>
      <w:i/>
      <w:iCs/>
      <w:color w:val="5B9BD5"/>
      <w:kern w:val="2"/>
      <w:sz w:val="21"/>
      <w:szCs w:val="24"/>
    </w:rPr>
  </w:style>
  <w:style w:type="character" w:customStyle="1" w:styleId="a4">
    <w:name w:val="脚注文本 字符"/>
    <w:uiPriority w:val="99"/>
    <w:rsid w:val="00C20FDC"/>
    <w:rPr>
      <w:sz w:val="18"/>
      <w:szCs w:val="18"/>
    </w:rPr>
  </w:style>
  <w:style w:type="character" w:customStyle="1" w:styleId="a5">
    <w:name w:val="尾注文本 字符"/>
    <w:uiPriority w:val="99"/>
    <w:rsid w:val="00C20FDC"/>
    <w:rPr>
      <w:rFonts w:ascii="DengXian" w:eastAsia="DengXian" w:hAnsi="DengXian" w:cs="Times New Roman"/>
      <w:kern w:val="2"/>
      <w:sz w:val="21"/>
      <w:szCs w:val="22"/>
    </w:rPr>
  </w:style>
  <w:style w:type="table" w:customStyle="1" w:styleId="23">
    <w:name w:val="浅色底纹2"/>
    <w:basedOn w:val="TableNormal"/>
    <w:next w:val="LightShading"/>
    <w:uiPriority w:val="60"/>
    <w:rsid w:val="00C20FDC"/>
    <w:rPr>
      <w:rFonts w:ascii="DengXian" w:eastAsia="DengXian" w:hAnsi="DengXian"/>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6">
    <w:name w:val="文档结构图 字符"/>
    <w:uiPriority w:val="99"/>
    <w:semiHidden/>
    <w:rsid w:val="00C20FDC"/>
    <w:rPr>
      <w:rFonts w:ascii="SimSun" w:hAnsi="Times New Roman"/>
      <w:kern w:val="2"/>
      <w:sz w:val="18"/>
      <w:szCs w:val="18"/>
    </w:rPr>
  </w:style>
  <w:style w:type="numbering" w:customStyle="1" w:styleId="120">
    <w:name w:val="无列表12"/>
    <w:next w:val="NoList"/>
    <w:uiPriority w:val="99"/>
    <w:semiHidden/>
    <w:unhideWhenUsed/>
    <w:rsid w:val="00C20FDC"/>
  </w:style>
  <w:style w:type="table" w:customStyle="1" w:styleId="51">
    <w:name w:val="网格型51"/>
    <w:basedOn w:val="TableNormal"/>
    <w:next w:val="TableGrid"/>
    <w:uiPriority w:val="59"/>
    <w:rsid w:val="00C20FDC"/>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无列表21"/>
    <w:next w:val="NoList"/>
    <w:uiPriority w:val="99"/>
    <w:semiHidden/>
    <w:unhideWhenUsed/>
    <w:rsid w:val="00C20FDC"/>
  </w:style>
  <w:style w:type="table" w:customStyle="1" w:styleId="111">
    <w:name w:val="浅色底纹11"/>
    <w:basedOn w:val="TableNormal"/>
    <w:next w:val="LightShading"/>
    <w:uiPriority w:val="60"/>
    <w:rsid w:val="00C20FDC"/>
    <w:rPr>
      <w:rFonts w:ascii="Calibri" w:eastAsia="Times New Roman"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浅色底纹 - 强调文字颜色 111"/>
    <w:basedOn w:val="TableNormal"/>
    <w:next w:val="LightShading-Accent1"/>
    <w:uiPriority w:val="60"/>
    <w:rsid w:val="00C20FDC"/>
    <w:rPr>
      <w:rFonts w:ascii="Calibri" w:eastAsia="Times New Roman" w:hAnsi="Calibri"/>
      <w:color w:val="365F91"/>
      <w:kern w:val="2"/>
      <w:sz w:val="21"/>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
    <w:name w:val="网格型9"/>
    <w:basedOn w:val="TableNormal"/>
    <w:next w:val="TableGrid"/>
    <w:uiPriority w:val="39"/>
    <w:rsid w:val="00C20FD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39"/>
    <w:rsid w:val="00C20FD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20FDC"/>
    <w:rPr>
      <w:rFonts w:asciiTheme="minorHAnsi" w:eastAsiaTheme="minorEastAsia" w:hAnsiTheme="minorHAnsi" w:cstheme="minorBidi"/>
      <w:color w:val="2F5496" w:themeColor="accent1" w:themeShade="BF"/>
      <w:kern w:val="2"/>
      <w:sz w:val="21"/>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121">
    <w:name w:val="网格型12"/>
    <w:basedOn w:val="TableNormal"/>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1"/>
    <w:basedOn w:val="TableNormal"/>
    <w:next w:val="TableGrid"/>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TableNormal"/>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TableNormal"/>
    <w:uiPriority w:val="59"/>
    <w:rsid w:val="00C20FDC"/>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NoList"/>
    <w:uiPriority w:val="99"/>
    <w:semiHidden/>
    <w:unhideWhenUsed/>
    <w:rsid w:val="00C06809"/>
  </w:style>
  <w:style w:type="table" w:customStyle="1" w:styleId="-13">
    <w:name w:val="浅色底纹 - 强调文字颜色 13"/>
    <w:basedOn w:val="TableNormal"/>
    <w:next w:val="LightShading-Accent1"/>
    <w:uiPriority w:val="60"/>
    <w:rsid w:val="00C06809"/>
    <w:rPr>
      <w:rFonts w:asciiTheme="minorHAnsi" w:eastAsiaTheme="minorEastAsia" w:hAnsiTheme="minorHAnsi" w:cstheme="minorBidi"/>
      <w:color w:val="2F5496"/>
      <w:kern w:val="2"/>
      <w:sz w:val="21"/>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customStyle="1" w:styleId="2Char2">
    <w:name w:val="标题 2 Char2"/>
    <w:basedOn w:val="DefaultParagraphFont"/>
    <w:uiPriority w:val="9"/>
    <w:semiHidden/>
    <w:rsid w:val="00C06809"/>
    <w:rPr>
      <w:rFonts w:asciiTheme="majorHAnsi" w:eastAsiaTheme="majorEastAsia" w:hAnsiTheme="majorHAnsi" w:cstheme="majorBidi"/>
      <w:b/>
      <w:bCs/>
      <w:sz w:val="32"/>
      <w:szCs w:val="32"/>
    </w:rPr>
  </w:style>
  <w:style w:type="table" w:customStyle="1" w:styleId="3111">
    <w:name w:val="网格型3111"/>
    <w:basedOn w:val="TableNormal"/>
    <w:next w:val="TableGrid"/>
    <w:uiPriority w:val="59"/>
    <w:rsid w:val="00C0680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1"/>
    <w:basedOn w:val="TableNormal"/>
    <w:uiPriority w:val="59"/>
    <w:rsid w:val="00C0680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TableNormal"/>
    <w:uiPriority w:val="59"/>
    <w:qFormat/>
    <w:rsid w:val="00294482"/>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uiPriority w:val="59"/>
    <w:qFormat/>
    <w:rsid w:val="00294482"/>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uiPriority w:val="59"/>
    <w:qFormat/>
    <w:rsid w:val="00294482"/>
    <w:rPr>
      <w:rFonts w:ascii="Calibri" w:hAnsi="Calibr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17672">
      <w:bodyDiv w:val="1"/>
      <w:marLeft w:val="0"/>
      <w:marRight w:val="0"/>
      <w:marTop w:val="0"/>
      <w:marBottom w:val="0"/>
      <w:divBdr>
        <w:top w:val="none" w:sz="0" w:space="0" w:color="auto"/>
        <w:left w:val="none" w:sz="0" w:space="0" w:color="auto"/>
        <w:bottom w:val="none" w:sz="0" w:space="0" w:color="auto"/>
        <w:right w:val="none" w:sz="0" w:space="0" w:color="auto"/>
      </w:divBdr>
      <w:divsChild>
        <w:div w:id="1706102058">
          <w:marLeft w:val="0"/>
          <w:marRight w:val="0"/>
          <w:marTop w:val="0"/>
          <w:marBottom w:val="0"/>
          <w:divBdr>
            <w:top w:val="none" w:sz="0" w:space="0" w:color="auto"/>
            <w:left w:val="none" w:sz="0" w:space="0" w:color="auto"/>
            <w:bottom w:val="none" w:sz="0" w:space="0" w:color="auto"/>
            <w:right w:val="none" w:sz="0" w:space="0" w:color="auto"/>
          </w:divBdr>
        </w:div>
      </w:divsChild>
    </w:div>
    <w:div w:id="246109938">
      <w:bodyDiv w:val="1"/>
      <w:marLeft w:val="0"/>
      <w:marRight w:val="0"/>
      <w:marTop w:val="0"/>
      <w:marBottom w:val="0"/>
      <w:divBdr>
        <w:top w:val="none" w:sz="0" w:space="0" w:color="auto"/>
        <w:left w:val="none" w:sz="0" w:space="0" w:color="auto"/>
        <w:bottom w:val="none" w:sz="0" w:space="0" w:color="auto"/>
        <w:right w:val="none" w:sz="0" w:space="0" w:color="auto"/>
      </w:divBdr>
    </w:div>
    <w:div w:id="282855727">
      <w:bodyDiv w:val="1"/>
      <w:marLeft w:val="0"/>
      <w:marRight w:val="0"/>
      <w:marTop w:val="0"/>
      <w:marBottom w:val="0"/>
      <w:divBdr>
        <w:top w:val="none" w:sz="0" w:space="0" w:color="auto"/>
        <w:left w:val="none" w:sz="0" w:space="0" w:color="auto"/>
        <w:bottom w:val="none" w:sz="0" w:space="0" w:color="auto"/>
        <w:right w:val="none" w:sz="0" w:space="0" w:color="auto"/>
      </w:divBdr>
    </w:div>
    <w:div w:id="805123354">
      <w:bodyDiv w:val="1"/>
      <w:marLeft w:val="0"/>
      <w:marRight w:val="0"/>
      <w:marTop w:val="0"/>
      <w:marBottom w:val="0"/>
      <w:divBdr>
        <w:top w:val="none" w:sz="0" w:space="0" w:color="auto"/>
        <w:left w:val="none" w:sz="0" w:space="0" w:color="auto"/>
        <w:bottom w:val="none" w:sz="0" w:space="0" w:color="auto"/>
        <w:right w:val="none" w:sz="0" w:space="0" w:color="auto"/>
      </w:divBdr>
      <w:divsChild>
        <w:div w:id="1965037574">
          <w:marLeft w:val="0"/>
          <w:marRight w:val="0"/>
          <w:marTop w:val="0"/>
          <w:marBottom w:val="0"/>
          <w:divBdr>
            <w:top w:val="none" w:sz="0" w:space="0" w:color="auto"/>
            <w:left w:val="none" w:sz="0" w:space="0" w:color="auto"/>
            <w:bottom w:val="none" w:sz="0" w:space="0" w:color="auto"/>
            <w:right w:val="none" w:sz="0" w:space="0" w:color="auto"/>
          </w:divBdr>
        </w:div>
      </w:divsChild>
    </w:div>
    <w:div w:id="1548302429">
      <w:bodyDiv w:val="1"/>
      <w:marLeft w:val="0"/>
      <w:marRight w:val="0"/>
      <w:marTop w:val="0"/>
      <w:marBottom w:val="0"/>
      <w:divBdr>
        <w:top w:val="none" w:sz="0" w:space="0" w:color="auto"/>
        <w:left w:val="none" w:sz="0" w:space="0" w:color="auto"/>
        <w:bottom w:val="none" w:sz="0" w:space="0" w:color="auto"/>
        <w:right w:val="none" w:sz="0" w:space="0" w:color="auto"/>
      </w:divBdr>
      <w:divsChild>
        <w:div w:id="1730303795">
          <w:marLeft w:val="0"/>
          <w:marRight w:val="0"/>
          <w:marTop w:val="0"/>
          <w:marBottom w:val="0"/>
          <w:divBdr>
            <w:top w:val="none" w:sz="0" w:space="0" w:color="auto"/>
            <w:left w:val="none" w:sz="0" w:space="0" w:color="auto"/>
            <w:bottom w:val="none" w:sz="0" w:space="0" w:color="auto"/>
            <w:right w:val="none" w:sz="0" w:space="0" w:color="auto"/>
          </w:divBdr>
        </w:div>
      </w:divsChild>
    </w:div>
    <w:div w:id="1875071428">
      <w:bodyDiv w:val="1"/>
      <w:marLeft w:val="0"/>
      <w:marRight w:val="0"/>
      <w:marTop w:val="0"/>
      <w:marBottom w:val="0"/>
      <w:divBdr>
        <w:top w:val="none" w:sz="0" w:space="0" w:color="auto"/>
        <w:left w:val="none" w:sz="0" w:space="0" w:color="auto"/>
        <w:bottom w:val="none" w:sz="0" w:space="0" w:color="auto"/>
        <w:right w:val="none" w:sz="0" w:space="0" w:color="auto"/>
      </w:divBdr>
      <w:divsChild>
        <w:div w:id="20779708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ndrc.gov.cn/fzgggz/nyjt/zhdt/201207/t20120723_49295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ipcc.ch/report/2006-ipcc-guidelines-for-national-greenhouse-gas-inventories/"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zhangjingxiao@chd.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gov.cn/gongbao/content/2013/content_2547149.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9CE607-EDEA-4700-B9B6-4BB1B951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17507</Words>
  <Characters>99790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Simon P Philbin</cp:lastModifiedBy>
  <cp:revision>2</cp:revision>
  <dcterms:created xsi:type="dcterms:W3CDTF">2020-07-12T10:38:00Z</dcterms:created>
  <dcterms:modified xsi:type="dcterms:W3CDTF">2020-07-12T10:38:00Z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