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A56C0" w:rsidRPr="00A33BA0" w:rsidRDefault="006C0751" w:rsidP="00A33BA0">
      <w:pPr>
        <w:pStyle w:val="Title"/>
        <w:spacing w:before="0"/>
        <w:contextualSpacing w:val="0"/>
        <w:jc w:val="both"/>
        <w:rPr>
          <w:rFonts w:ascii="Arial" w:eastAsia="Times New Roman" w:hAnsi="Arial" w:cs="Times New Roman"/>
          <w:b/>
          <w:caps/>
          <w:snapToGrid w:val="0"/>
          <w:spacing w:val="0"/>
          <w:kern w:val="0"/>
          <w:sz w:val="32"/>
          <w:szCs w:val="20"/>
        </w:rPr>
      </w:pPr>
      <w:r w:rsidRPr="00A33BA0">
        <w:rPr>
          <w:rFonts w:ascii="Arial" w:eastAsia="Times New Roman" w:hAnsi="Arial" w:cs="Times New Roman"/>
          <w:b/>
          <w:caps/>
          <w:snapToGrid w:val="0"/>
          <w:spacing w:val="0"/>
          <w:kern w:val="0"/>
          <w:sz w:val="32"/>
          <w:szCs w:val="20"/>
        </w:rPr>
        <w:t>POST OCCUPANCY PERCEPTION OF ACOUSTICS, VENTILATION AND OVERHEATING WITHIN RESIDENTIAL DWELLINGS</w:t>
      </w:r>
    </w:p>
    <w:p w:rsidR="006C0751" w:rsidRPr="006C0751" w:rsidRDefault="006C0751" w:rsidP="006C0751"/>
    <w:p w:rsidR="006C0751" w:rsidRDefault="006C0751" w:rsidP="006C0751">
      <w:pPr>
        <w:pStyle w:val="Authors"/>
        <w:tabs>
          <w:tab w:val="left" w:pos="1418"/>
        </w:tabs>
      </w:pPr>
      <w:r>
        <w:t>K Coleman</w:t>
      </w:r>
      <w:r>
        <w:tab/>
        <w:t>Hodkinson Consultancy, London, United Kingdom</w:t>
      </w:r>
    </w:p>
    <w:p w:rsidR="006C0751" w:rsidRDefault="006C0751" w:rsidP="006C0751">
      <w:pPr>
        <w:pStyle w:val="Authors"/>
        <w:tabs>
          <w:tab w:val="left" w:pos="1418"/>
        </w:tabs>
      </w:pPr>
      <w:r>
        <w:t>S Dance</w:t>
      </w:r>
      <w:r>
        <w:tab/>
        <w:t xml:space="preserve">London South Bank University, London, United Kingdom </w:t>
      </w:r>
    </w:p>
    <w:p w:rsidR="00DA2B7E" w:rsidRDefault="00DA2B7E" w:rsidP="0063766D">
      <w:pPr>
        <w:pStyle w:val="Heading2"/>
        <w:rPr>
          <w:rFonts w:ascii="Arial" w:eastAsiaTheme="minorHAnsi" w:hAnsi="Arial" w:cs="Arial"/>
          <w:b/>
          <w:color w:val="000000"/>
          <w:sz w:val="22"/>
          <w:szCs w:val="22"/>
        </w:rPr>
      </w:pPr>
      <w:bookmarkStart w:id="0" w:name="_Toc525559666"/>
    </w:p>
    <w:p w:rsidR="00F672EC" w:rsidRPr="00DA2B7E" w:rsidRDefault="00DA2B7E" w:rsidP="000B363F">
      <w:pPr>
        <w:pStyle w:val="Heading2"/>
        <w:rPr>
          <w:rFonts w:ascii="Arial" w:eastAsiaTheme="minorHAnsi" w:hAnsi="Arial" w:cs="Arial"/>
          <w:b/>
          <w:color w:val="000000"/>
          <w:sz w:val="28"/>
          <w:szCs w:val="28"/>
        </w:rPr>
      </w:pPr>
      <w:r w:rsidRPr="00DA2B7E">
        <w:rPr>
          <w:rFonts w:ascii="Arial" w:eastAsiaTheme="minorHAnsi" w:hAnsi="Arial" w:cs="Arial"/>
          <w:b/>
          <w:color w:val="000000"/>
          <w:sz w:val="28"/>
          <w:szCs w:val="28"/>
        </w:rPr>
        <w:t>1</w:t>
      </w:r>
      <w:r w:rsidR="005118BD">
        <w:rPr>
          <w:rFonts w:ascii="Arial" w:eastAsiaTheme="minorHAnsi" w:hAnsi="Arial" w:cs="Arial"/>
          <w:b/>
          <w:color w:val="000000"/>
          <w:sz w:val="28"/>
          <w:szCs w:val="28"/>
        </w:rPr>
        <w:tab/>
      </w:r>
      <w:r w:rsidRPr="00DA2B7E">
        <w:rPr>
          <w:rFonts w:ascii="Arial" w:eastAsiaTheme="minorHAnsi" w:hAnsi="Arial" w:cs="Arial"/>
          <w:b/>
          <w:color w:val="000000"/>
          <w:sz w:val="28"/>
          <w:szCs w:val="28"/>
        </w:rPr>
        <w:t>INTRODUCTION</w:t>
      </w:r>
      <w:bookmarkEnd w:id="0"/>
    </w:p>
    <w:p w:rsidR="00392DBF" w:rsidRPr="00DA2B7E" w:rsidRDefault="006D3A48" w:rsidP="00DA2B7E">
      <w:pPr>
        <w:spacing w:before="0" w:line="240" w:lineRule="auto"/>
        <w:jc w:val="both"/>
        <w:rPr>
          <w:rFonts w:ascii="Arial" w:hAnsi="Arial" w:cs="Arial"/>
          <w:color w:val="000000"/>
          <w:sz w:val="20"/>
          <w:szCs w:val="20"/>
        </w:rPr>
      </w:pPr>
      <w:r w:rsidRPr="00DA2B7E">
        <w:rPr>
          <w:rFonts w:ascii="Arial" w:hAnsi="Arial" w:cs="Arial"/>
          <w:color w:val="000000"/>
          <w:sz w:val="20"/>
          <w:szCs w:val="20"/>
        </w:rPr>
        <w:t xml:space="preserve">There is an inter-relationship between acoustics, ventilation and overheating, therefore it is important to consider them together when designing a building. </w:t>
      </w:r>
      <w:r w:rsidR="001B697A" w:rsidRPr="00DA2B7E">
        <w:rPr>
          <w:rFonts w:ascii="Arial" w:hAnsi="Arial" w:cs="Arial"/>
          <w:color w:val="000000"/>
          <w:sz w:val="20"/>
          <w:szCs w:val="20"/>
        </w:rPr>
        <w:t>However,</w:t>
      </w:r>
      <w:r w:rsidR="00392DBF" w:rsidRPr="00DA2B7E">
        <w:rPr>
          <w:rFonts w:ascii="Arial" w:hAnsi="Arial" w:cs="Arial"/>
          <w:color w:val="000000"/>
          <w:sz w:val="20"/>
          <w:szCs w:val="20"/>
        </w:rPr>
        <w:t xml:space="preserve"> it is common for buildings to be designed with conflicting </w:t>
      </w:r>
      <w:r w:rsidR="00A812CE" w:rsidRPr="00DA2B7E">
        <w:rPr>
          <w:rFonts w:ascii="Arial" w:hAnsi="Arial" w:cs="Arial"/>
          <w:color w:val="000000"/>
          <w:sz w:val="20"/>
          <w:szCs w:val="20"/>
        </w:rPr>
        <w:t>strategies</w:t>
      </w:r>
      <w:r w:rsidR="00392DBF" w:rsidRPr="00DA2B7E">
        <w:rPr>
          <w:rFonts w:ascii="Arial" w:hAnsi="Arial" w:cs="Arial"/>
          <w:color w:val="000000"/>
          <w:sz w:val="20"/>
          <w:szCs w:val="20"/>
        </w:rPr>
        <w:t xml:space="preserve"> on acoustics, ventilation and overheating. </w:t>
      </w:r>
      <w:r w:rsidR="0070546E" w:rsidRPr="00DA2B7E">
        <w:rPr>
          <w:rFonts w:ascii="Arial" w:hAnsi="Arial" w:cs="Arial"/>
          <w:color w:val="000000"/>
          <w:sz w:val="20"/>
          <w:szCs w:val="20"/>
        </w:rPr>
        <w:t>There is a</w:t>
      </w:r>
      <w:r w:rsidRPr="00DA2B7E">
        <w:rPr>
          <w:rFonts w:ascii="Arial" w:hAnsi="Arial" w:cs="Arial"/>
          <w:color w:val="000000"/>
          <w:sz w:val="20"/>
          <w:szCs w:val="20"/>
        </w:rPr>
        <w:t>lso a</w:t>
      </w:r>
      <w:r w:rsidR="0070546E" w:rsidRPr="00DA2B7E">
        <w:rPr>
          <w:rFonts w:ascii="Arial" w:hAnsi="Arial" w:cs="Arial"/>
          <w:color w:val="000000"/>
          <w:sz w:val="20"/>
          <w:szCs w:val="20"/>
        </w:rPr>
        <w:t xml:space="preserve"> lack of understanding on residents’ perceptions on each issue </w:t>
      </w:r>
      <w:r w:rsidR="0063766D" w:rsidRPr="00DA2B7E">
        <w:rPr>
          <w:rFonts w:ascii="Arial" w:hAnsi="Arial" w:cs="Arial"/>
          <w:color w:val="000000"/>
          <w:sz w:val="20"/>
          <w:szCs w:val="20"/>
        </w:rPr>
        <w:t>which raises the questions ‘</w:t>
      </w:r>
      <w:r w:rsidR="0070546E" w:rsidRPr="00DA2B7E">
        <w:rPr>
          <w:rFonts w:ascii="Arial" w:hAnsi="Arial" w:cs="Arial"/>
          <w:color w:val="000000"/>
          <w:sz w:val="20"/>
          <w:szCs w:val="20"/>
        </w:rPr>
        <w:t xml:space="preserve">would </w:t>
      </w:r>
      <w:r w:rsidR="0063766D" w:rsidRPr="00DA2B7E">
        <w:rPr>
          <w:rFonts w:ascii="Arial" w:hAnsi="Arial" w:cs="Arial"/>
          <w:color w:val="000000"/>
          <w:sz w:val="20"/>
          <w:szCs w:val="20"/>
        </w:rPr>
        <w:t xml:space="preserve">residents </w:t>
      </w:r>
      <w:r w:rsidR="0070546E" w:rsidRPr="00DA2B7E">
        <w:rPr>
          <w:rFonts w:ascii="Arial" w:hAnsi="Arial" w:cs="Arial"/>
          <w:color w:val="000000"/>
          <w:sz w:val="20"/>
          <w:szCs w:val="20"/>
        </w:rPr>
        <w:t xml:space="preserve">be satisfied with their living conditions if the building met </w:t>
      </w:r>
      <w:r w:rsidR="001D3D82" w:rsidRPr="00DA2B7E">
        <w:rPr>
          <w:rFonts w:ascii="Arial" w:hAnsi="Arial" w:cs="Arial"/>
          <w:color w:val="000000"/>
          <w:sz w:val="20"/>
          <w:szCs w:val="20"/>
        </w:rPr>
        <w:t>all</w:t>
      </w:r>
      <w:r w:rsidR="0070546E" w:rsidRPr="00DA2B7E">
        <w:rPr>
          <w:rFonts w:ascii="Arial" w:hAnsi="Arial" w:cs="Arial"/>
          <w:color w:val="000000"/>
          <w:sz w:val="20"/>
          <w:szCs w:val="20"/>
        </w:rPr>
        <w:t xml:space="preserve"> the criteria set out for acoustics, ventilation and overheating</w:t>
      </w:r>
      <w:r w:rsidR="0063766D" w:rsidRPr="00DA2B7E">
        <w:rPr>
          <w:rFonts w:ascii="Arial" w:hAnsi="Arial" w:cs="Arial"/>
          <w:color w:val="000000"/>
          <w:sz w:val="20"/>
          <w:szCs w:val="20"/>
        </w:rPr>
        <w:t xml:space="preserve">?’ and, therefore, are the levels </w:t>
      </w:r>
      <w:r w:rsidR="004B4990" w:rsidRPr="004B4990">
        <w:rPr>
          <w:rFonts w:ascii="Arial" w:hAnsi="Arial" w:cs="Arial"/>
          <w:sz w:val="20"/>
          <w:szCs w:val="20"/>
        </w:rPr>
        <w:t>set appropriately.</w:t>
      </w:r>
    </w:p>
    <w:p w:rsidR="0070546E" w:rsidRPr="00DA2B7E" w:rsidRDefault="001B697A" w:rsidP="00DA2B7E">
      <w:pPr>
        <w:spacing w:line="240" w:lineRule="auto"/>
        <w:jc w:val="both"/>
        <w:rPr>
          <w:rFonts w:ascii="Arial" w:hAnsi="Arial" w:cs="Arial"/>
          <w:color w:val="000000"/>
          <w:sz w:val="20"/>
          <w:szCs w:val="20"/>
        </w:rPr>
      </w:pPr>
      <w:r w:rsidRPr="00DA2B7E">
        <w:rPr>
          <w:rFonts w:ascii="Arial" w:hAnsi="Arial" w:cs="Arial"/>
          <w:color w:val="000000"/>
          <w:sz w:val="20"/>
          <w:szCs w:val="20"/>
        </w:rPr>
        <w:t>Research was carried out on</w:t>
      </w:r>
      <w:r w:rsidR="0063766D" w:rsidRPr="00DA2B7E">
        <w:rPr>
          <w:rFonts w:ascii="Arial" w:hAnsi="Arial" w:cs="Arial"/>
          <w:color w:val="000000"/>
          <w:sz w:val="20"/>
          <w:szCs w:val="20"/>
        </w:rPr>
        <w:t xml:space="preserve"> t</w:t>
      </w:r>
      <w:r w:rsidR="00D01AC9" w:rsidRPr="00DA2B7E">
        <w:rPr>
          <w:rFonts w:ascii="Arial" w:hAnsi="Arial" w:cs="Arial"/>
          <w:color w:val="000000"/>
          <w:sz w:val="20"/>
          <w:szCs w:val="20"/>
        </w:rPr>
        <w:t xml:space="preserve">wo </w:t>
      </w:r>
      <w:r w:rsidR="0063766D" w:rsidRPr="00DA2B7E">
        <w:rPr>
          <w:rFonts w:ascii="Arial" w:hAnsi="Arial" w:cs="Arial"/>
          <w:color w:val="000000"/>
          <w:sz w:val="20"/>
          <w:szCs w:val="20"/>
        </w:rPr>
        <w:t xml:space="preserve">residential </w:t>
      </w:r>
      <w:r w:rsidR="00D01AC9" w:rsidRPr="00DA2B7E">
        <w:rPr>
          <w:rFonts w:ascii="Arial" w:hAnsi="Arial" w:cs="Arial"/>
          <w:color w:val="000000"/>
          <w:sz w:val="20"/>
          <w:szCs w:val="20"/>
        </w:rPr>
        <w:t>buildings</w:t>
      </w:r>
      <w:r w:rsidRPr="00DA2B7E">
        <w:rPr>
          <w:rFonts w:ascii="Arial" w:hAnsi="Arial" w:cs="Arial"/>
          <w:color w:val="000000"/>
          <w:sz w:val="20"/>
          <w:szCs w:val="20"/>
        </w:rPr>
        <w:t xml:space="preserve"> to monitor the</w:t>
      </w:r>
      <w:r w:rsidR="0070546E" w:rsidRPr="00DA2B7E">
        <w:rPr>
          <w:rFonts w:ascii="Arial" w:hAnsi="Arial" w:cs="Arial"/>
          <w:color w:val="000000"/>
          <w:sz w:val="20"/>
          <w:szCs w:val="20"/>
        </w:rPr>
        <w:t xml:space="preserve"> noise and temperature levels</w:t>
      </w:r>
      <w:r w:rsidR="00A812CE" w:rsidRPr="00DA2B7E">
        <w:rPr>
          <w:rFonts w:ascii="Arial" w:hAnsi="Arial" w:cs="Arial"/>
          <w:color w:val="000000"/>
          <w:sz w:val="20"/>
          <w:szCs w:val="20"/>
        </w:rPr>
        <w:t>.</w:t>
      </w:r>
      <w:r w:rsidR="00D1444E">
        <w:rPr>
          <w:rFonts w:ascii="Arial" w:hAnsi="Arial" w:cs="Arial"/>
          <w:color w:val="000000"/>
          <w:sz w:val="20"/>
          <w:szCs w:val="20"/>
        </w:rPr>
        <w:t xml:space="preserve"> </w:t>
      </w:r>
      <w:r w:rsidR="00A812CE" w:rsidRPr="00DA2B7E">
        <w:rPr>
          <w:rFonts w:ascii="Arial" w:hAnsi="Arial" w:cs="Arial"/>
          <w:color w:val="000000"/>
          <w:sz w:val="20"/>
          <w:szCs w:val="20"/>
        </w:rPr>
        <w:t>Q</w:t>
      </w:r>
      <w:r w:rsidR="00D01AC9" w:rsidRPr="00DA2B7E">
        <w:rPr>
          <w:rFonts w:ascii="Arial" w:hAnsi="Arial" w:cs="Arial"/>
          <w:color w:val="000000"/>
          <w:sz w:val="20"/>
          <w:szCs w:val="20"/>
        </w:rPr>
        <w:t xml:space="preserve">uestionnaires </w:t>
      </w:r>
      <w:r w:rsidR="0063766D" w:rsidRPr="00DA2B7E">
        <w:rPr>
          <w:rFonts w:ascii="Arial" w:hAnsi="Arial" w:cs="Arial"/>
          <w:color w:val="000000"/>
          <w:sz w:val="20"/>
          <w:szCs w:val="20"/>
        </w:rPr>
        <w:t>were also</w:t>
      </w:r>
      <w:r w:rsidR="00D1444E">
        <w:rPr>
          <w:rFonts w:ascii="Arial" w:hAnsi="Arial" w:cs="Arial"/>
          <w:color w:val="000000"/>
          <w:sz w:val="20"/>
          <w:szCs w:val="20"/>
        </w:rPr>
        <w:t xml:space="preserve"> </w:t>
      </w:r>
      <w:r w:rsidR="00D01AC9" w:rsidRPr="00DA2B7E">
        <w:rPr>
          <w:rFonts w:ascii="Arial" w:hAnsi="Arial" w:cs="Arial"/>
          <w:color w:val="000000"/>
          <w:sz w:val="20"/>
          <w:szCs w:val="20"/>
        </w:rPr>
        <w:t xml:space="preserve">provided to residents to try and gauge </w:t>
      </w:r>
      <w:r w:rsidR="0063766D" w:rsidRPr="00DA2B7E">
        <w:rPr>
          <w:rFonts w:ascii="Arial" w:hAnsi="Arial" w:cs="Arial"/>
          <w:color w:val="000000"/>
          <w:sz w:val="20"/>
          <w:szCs w:val="20"/>
        </w:rPr>
        <w:t xml:space="preserve">their </w:t>
      </w:r>
      <w:r w:rsidR="00D01AC9" w:rsidRPr="00DA2B7E">
        <w:rPr>
          <w:rFonts w:ascii="Arial" w:hAnsi="Arial" w:cs="Arial"/>
          <w:color w:val="000000"/>
          <w:sz w:val="20"/>
          <w:szCs w:val="20"/>
        </w:rPr>
        <w:t xml:space="preserve">perceptions of </w:t>
      </w:r>
      <w:r w:rsidR="0063766D" w:rsidRPr="00DA2B7E">
        <w:rPr>
          <w:rFonts w:ascii="Arial" w:hAnsi="Arial" w:cs="Arial"/>
          <w:color w:val="000000"/>
          <w:sz w:val="20"/>
          <w:szCs w:val="20"/>
        </w:rPr>
        <w:t xml:space="preserve">the </w:t>
      </w:r>
      <w:r w:rsidR="006D3A48" w:rsidRPr="00DA2B7E">
        <w:rPr>
          <w:rFonts w:ascii="Arial" w:hAnsi="Arial" w:cs="Arial"/>
          <w:color w:val="000000"/>
          <w:sz w:val="20"/>
          <w:szCs w:val="20"/>
        </w:rPr>
        <w:t>building’s</w:t>
      </w:r>
      <w:r w:rsidR="00D01AC9" w:rsidRPr="00DA2B7E">
        <w:rPr>
          <w:rFonts w:ascii="Arial" w:hAnsi="Arial" w:cs="Arial"/>
          <w:color w:val="000000"/>
          <w:sz w:val="20"/>
          <w:szCs w:val="20"/>
        </w:rPr>
        <w:t xml:space="preserve"> acoustics, ventilation and overheating</w:t>
      </w:r>
      <w:r w:rsidR="0063766D" w:rsidRPr="00DA2B7E">
        <w:rPr>
          <w:rFonts w:ascii="Arial" w:hAnsi="Arial" w:cs="Arial"/>
          <w:color w:val="000000"/>
          <w:sz w:val="20"/>
          <w:szCs w:val="20"/>
        </w:rPr>
        <w:t xml:space="preserve"> properties</w:t>
      </w:r>
      <w:r w:rsidR="00D01AC9" w:rsidRPr="00DA2B7E">
        <w:rPr>
          <w:rFonts w:ascii="Arial" w:hAnsi="Arial" w:cs="Arial"/>
          <w:color w:val="000000"/>
          <w:sz w:val="20"/>
          <w:szCs w:val="20"/>
        </w:rPr>
        <w:t xml:space="preserve">. </w:t>
      </w:r>
    </w:p>
    <w:p w:rsidR="0070546E" w:rsidRPr="00DA2B7E" w:rsidRDefault="0070546E" w:rsidP="00DA2B7E">
      <w:pPr>
        <w:spacing w:line="240" w:lineRule="auto"/>
        <w:jc w:val="both"/>
        <w:rPr>
          <w:rFonts w:ascii="Arial" w:hAnsi="Arial" w:cs="Arial"/>
          <w:color w:val="000000"/>
          <w:sz w:val="20"/>
          <w:szCs w:val="20"/>
        </w:rPr>
      </w:pPr>
      <w:r w:rsidRPr="00DA2B7E">
        <w:rPr>
          <w:rFonts w:ascii="Arial" w:hAnsi="Arial" w:cs="Arial"/>
          <w:color w:val="000000"/>
          <w:sz w:val="20"/>
          <w:szCs w:val="20"/>
        </w:rPr>
        <w:t>As well as current standards relating to the three issues</w:t>
      </w:r>
      <w:r w:rsidR="00DE5F64">
        <w:rPr>
          <w:rFonts w:ascii="Arial" w:hAnsi="Arial" w:cs="Arial"/>
          <w:color w:val="000000"/>
          <w:sz w:val="20"/>
          <w:szCs w:val="20"/>
        </w:rPr>
        <w:t>,</w:t>
      </w:r>
      <w:r w:rsidR="001B697A" w:rsidRPr="00DA2B7E">
        <w:rPr>
          <w:rFonts w:ascii="Arial" w:hAnsi="Arial" w:cs="Arial"/>
          <w:color w:val="000000"/>
          <w:sz w:val="20"/>
          <w:szCs w:val="20"/>
        </w:rPr>
        <w:t>a comparison was also carried out against the d</w:t>
      </w:r>
      <w:r w:rsidRPr="00DA2B7E">
        <w:rPr>
          <w:rFonts w:ascii="Arial" w:hAnsi="Arial" w:cs="Arial"/>
          <w:color w:val="000000"/>
          <w:sz w:val="20"/>
          <w:szCs w:val="20"/>
        </w:rPr>
        <w:t>raft Acoustic, Ventilation and Overheating Residential Design Guide</w:t>
      </w:r>
      <w:r w:rsidR="00D20900">
        <w:rPr>
          <w:rFonts w:ascii="Arial" w:hAnsi="Arial" w:cs="Arial"/>
          <w:color w:val="000000"/>
          <w:sz w:val="20"/>
          <w:szCs w:val="20"/>
        </w:rPr>
        <w:t xml:space="preserve"> (AVO Guide)</w:t>
      </w:r>
      <w:r w:rsidR="00331128" w:rsidRPr="00331128">
        <w:rPr>
          <w:rFonts w:ascii="Arial" w:hAnsi="Arial" w:cs="Arial"/>
          <w:color w:val="000000"/>
          <w:sz w:val="20"/>
          <w:szCs w:val="20"/>
          <w:vertAlign w:val="superscript"/>
        </w:rPr>
        <w:t>1</w:t>
      </w:r>
      <w:r w:rsidR="001D3D82" w:rsidRPr="00DA2B7E">
        <w:rPr>
          <w:rFonts w:ascii="Arial" w:hAnsi="Arial" w:cs="Arial"/>
          <w:color w:val="000000"/>
          <w:sz w:val="20"/>
          <w:szCs w:val="20"/>
        </w:rPr>
        <w:t>.This guide</w:t>
      </w:r>
      <w:r w:rsidRPr="00DA2B7E">
        <w:rPr>
          <w:rFonts w:ascii="Arial" w:hAnsi="Arial" w:cs="Arial"/>
          <w:color w:val="000000"/>
          <w:sz w:val="20"/>
          <w:szCs w:val="20"/>
        </w:rPr>
        <w:t xml:space="preserve"> has been put together by the</w:t>
      </w:r>
      <w:r w:rsidR="00F9385C">
        <w:rPr>
          <w:rFonts w:ascii="Arial" w:hAnsi="Arial" w:cs="Arial"/>
          <w:color w:val="000000"/>
          <w:sz w:val="20"/>
          <w:szCs w:val="20"/>
        </w:rPr>
        <w:t xml:space="preserve"> Association of Noise Consultants(</w:t>
      </w:r>
      <w:r w:rsidRPr="00DA2B7E">
        <w:rPr>
          <w:rFonts w:ascii="Arial" w:hAnsi="Arial" w:cs="Arial"/>
          <w:color w:val="000000"/>
          <w:sz w:val="20"/>
          <w:szCs w:val="20"/>
        </w:rPr>
        <w:t>ANC</w:t>
      </w:r>
      <w:r w:rsidR="00F9385C">
        <w:rPr>
          <w:rFonts w:ascii="Arial" w:hAnsi="Arial" w:cs="Arial"/>
          <w:color w:val="000000"/>
          <w:sz w:val="20"/>
          <w:szCs w:val="20"/>
        </w:rPr>
        <w:t>)</w:t>
      </w:r>
      <w:r w:rsidRPr="00DA2B7E">
        <w:rPr>
          <w:rFonts w:ascii="Arial" w:hAnsi="Arial" w:cs="Arial"/>
          <w:color w:val="000000"/>
          <w:sz w:val="20"/>
          <w:szCs w:val="20"/>
        </w:rPr>
        <w:t xml:space="preserve"> to provide a way of assessing acoustics, ventilation and overheating</w:t>
      </w:r>
      <w:r w:rsidR="00A812CE" w:rsidRPr="00DA2B7E">
        <w:rPr>
          <w:rFonts w:ascii="Arial" w:hAnsi="Arial" w:cs="Arial"/>
          <w:color w:val="000000"/>
          <w:sz w:val="20"/>
          <w:szCs w:val="20"/>
        </w:rPr>
        <w:t>,</w:t>
      </w:r>
      <w:r w:rsidRPr="00DA2B7E">
        <w:rPr>
          <w:rFonts w:ascii="Arial" w:hAnsi="Arial" w:cs="Arial"/>
          <w:color w:val="000000"/>
          <w:sz w:val="20"/>
          <w:szCs w:val="20"/>
        </w:rPr>
        <w:t xml:space="preserve"> enabling a balanced design to be created. </w:t>
      </w:r>
    </w:p>
    <w:p w:rsidR="003F62D7" w:rsidRPr="00DA2B7E" w:rsidRDefault="003F62D7" w:rsidP="00DA2B7E">
      <w:pPr>
        <w:spacing w:line="240" w:lineRule="auto"/>
        <w:jc w:val="both"/>
        <w:rPr>
          <w:rFonts w:ascii="Arial" w:hAnsi="Arial" w:cs="Arial"/>
          <w:color w:val="000000"/>
          <w:sz w:val="20"/>
          <w:szCs w:val="20"/>
        </w:rPr>
      </w:pPr>
      <w:r w:rsidRPr="00DA2B7E">
        <w:rPr>
          <w:rFonts w:ascii="Arial" w:hAnsi="Arial" w:cs="Arial"/>
          <w:color w:val="000000"/>
          <w:sz w:val="20"/>
          <w:szCs w:val="20"/>
        </w:rPr>
        <w:t xml:space="preserve">The </w:t>
      </w:r>
      <w:r w:rsidR="00C8493C" w:rsidRPr="00DA2B7E">
        <w:rPr>
          <w:rFonts w:ascii="Arial" w:hAnsi="Arial" w:cs="Arial"/>
          <w:color w:val="000000"/>
          <w:sz w:val="20"/>
          <w:szCs w:val="20"/>
        </w:rPr>
        <w:t>t</w:t>
      </w:r>
      <w:r w:rsidRPr="00DA2B7E">
        <w:rPr>
          <w:rFonts w:ascii="Arial" w:hAnsi="Arial" w:cs="Arial"/>
          <w:color w:val="000000"/>
          <w:sz w:val="20"/>
          <w:szCs w:val="20"/>
        </w:rPr>
        <w:t>wo buildings being assessed</w:t>
      </w:r>
      <w:r w:rsidR="006D3A48" w:rsidRPr="00DA2B7E">
        <w:rPr>
          <w:rFonts w:ascii="Arial" w:hAnsi="Arial" w:cs="Arial"/>
          <w:color w:val="000000"/>
          <w:sz w:val="20"/>
          <w:szCs w:val="20"/>
        </w:rPr>
        <w:t>, as far as is known,</w:t>
      </w:r>
      <w:r w:rsidRPr="00DA2B7E">
        <w:rPr>
          <w:rFonts w:ascii="Arial" w:hAnsi="Arial" w:cs="Arial"/>
          <w:color w:val="000000"/>
          <w:sz w:val="20"/>
          <w:szCs w:val="20"/>
        </w:rPr>
        <w:t xml:space="preserve"> were designed with</w:t>
      </w:r>
      <w:r w:rsidR="00A812CE" w:rsidRPr="00DA2B7E">
        <w:rPr>
          <w:rFonts w:ascii="Arial" w:hAnsi="Arial" w:cs="Arial"/>
          <w:color w:val="000000"/>
          <w:sz w:val="20"/>
          <w:szCs w:val="20"/>
        </w:rPr>
        <w:t>out</w:t>
      </w:r>
      <w:r w:rsidRPr="00DA2B7E">
        <w:rPr>
          <w:rFonts w:ascii="Arial" w:hAnsi="Arial" w:cs="Arial"/>
          <w:color w:val="000000"/>
          <w:sz w:val="20"/>
          <w:szCs w:val="20"/>
        </w:rPr>
        <w:t xml:space="preserve"> overheating assessments being carried out and</w:t>
      </w:r>
      <w:r w:rsidR="00A812CE" w:rsidRPr="00DA2B7E">
        <w:rPr>
          <w:rFonts w:ascii="Arial" w:hAnsi="Arial" w:cs="Arial"/>
          <w:color w:val="000000"/>
          <w:sz w:val="20"/>
          <w:szCs w:val="20"/>
        </w:rPr>
        <w:t xml:space="preserve"> no</w:t>
      </w:r>
      <w:r w:rsidRPr="00DA2B7E">
        <w:rPr>
          <w:rFonts w:ascii="Arial" w:hAnsi="Arial" w:cs="Arial"/>
          <w:color w:val="000000"/>
          <w:sz w:val="20"/>
          <w:szCs w:val="20"/>
        </w:rPr>
        <w:t xml:space="preserve"> consideration on how the acoustics, ventilation and overheating impact each other.</w:t>
      </w:r>
    </w:p>
    <w:p w:rsidR="006D3A48" w:rsidRDefault="0070546E" w:rsidP="000B363F">
      <w:pPr>
        <w:spacing w:before="0" w:line="240" w:lineRule="auto"/>
        <w:jc w:val="both"/>
        <w:rPr>
          <w:rFonts w:ascii="Arial" w:hAnsi="Arial" w:cs="Arial"/>
          <w:color w:val="000000"/>
          <w:sz w:val="20"/>
          <w:szCs w:val="20"/>
        </w:rPr>
      </w:pPr>
      <w:r w:rsidRPr="00DA2B7E">
        <w:rPr>
          <w:rFonts w:ascii="Arial" w:hAnsi="Arial" w:cs="Arial"/>
          <w:color w:val="000000"/>
          <w:sz w:val="20"/>
          <w:szCs w:val="20"/>
        </w:rPr>
        <w:t xml:space="preserve">The </w:t>
      </w:r>
      <w:r w:rsidR="009A6A93">
        <w:rPr>
          <w:rFonts w:ascii="Arial" w:hAnsi="Arial" w:cs="Arial"/>
          <w:color w:val="000000"/>
          <w:sz w:val="20"/>
          <w:szCs w:val="20"/>
        </w:rPr>
        <w:t>d</w:t>
      </w:r>
      <w:r w:rsidR="001563AF">
        <w:rPr>
          <w:rFonts w:ascii="Arial" w:hAnsi="Arial" w:cs="Arial"/>
          <w:color w:val="000000"/>
          <w:sz w:val="20"/>
          <w:szCs w:val="20"/>
        </w:rPr>
        <w:t xml:space="preserve">raft </w:t>
      </w:r>
      <w:r w:rsidR="007317E4">
        <w:rPr>
          <w:rFonts w:ascii="Arial" w:hAnsi="Arial" w:cs="Arial"/>
          <w:color w:val="000000"/>
          <w:sz w:val="20"/>
          <w:szCs w:val="20"/>
        </w:rPr>
        <w:t>AVO</w:t>
      </w:r>
      <w:r w:rsidRPr="00DA2B7E">
        <w:rPr>
          <w:rFonts w:ascii="Arial" w:hAnsi="Arial" w:cs="Arial"/>
          <w:color w:val="000000"/>
          <w:sz w:val="20"/>
          <w:szCs w:val="20"/>
        </w:rPr>
        <w:t xml:space="preserve"> Guidehas been created to provide a way of assessing all three issues and providing a balanced design. </w:t>
      </w:r>
      <w:r w:rsidR="00D01AC9" w:rsidRPr="00DA2B7E">
        <w:rPr>
          <w:rFonts w:ascii="Arial" w:hAnsi="Arial" w:cs="Arial"/>
          <w:color w:val="000000"/>
          <w:sz w:val="20"/>
          <w:szCs w:val="20"/>
        </w:rPr>
        <w:t xml:space="preserve">This will then be used to determine if these perceptions could influence future revisions of the </w:t>
      </w:r>
      <w:r w:rsidR="007317E4">
        <w:rPr>
          <w:rFonts w:ascii="Arial" w:hAnsi="Arial" w:cs="Arial"/>
          <w:color w:val="000000"/>
          <w:sz w:val="20"/>
          <w:szCs w:val="20"/>
        </w:rPr>
        <w:t>AVO</w:t>
      </w:r>
      <w:r w:rsidR="00D01AC9" w:rsidRPr="00DA2B7E">
        <w:rPr>
          <w:rFonts w:ascii="Arial" w:hAnsi="Arial" w:cs="Arial"/>
          <w:color w:val="000000"/>
          <w:sz w:val="20"/>
          <w:szCs w:val="20"/>
        </w:rPr>
        <w:t xml:space="preserve"> Guide.</w:t>
      </w:r>
    </w:p>
    <w:p w:rsidR="000B363F" w:rsidRDefault="000B363F" w:rsidP="000B363F">
      <w:pPr>
        <w:spacing w:before="0" w:line="240" w:lineRule="auto"/>
        <w:jc w:val="both"/>
        <w:rPr>
          <w:rFonts w:ascii="Arial" w:hAnsi="Arial" w:cs="Arial"/>
          <w:color w:val="000000"/>
          <w:sz w:val="20"/>
          <w:szCs w:val="20"/>
        </w:rPr>
      </w:pPr>
    </w:p>
    <w:p w:rsidR="00602AE8" w:rsidRPr="000B363F" w:rsidRDefault="000B363F" w:rsidP="000B363F">
      <w:pPr>
        <w:pStyle w:val="Heading2"/>
        <w:spacing w:line="240" w:lineRule="auto"/>
        <w:rPr>
          <w:rFonts w:ascii="Arial" w:eastAsiaTheme="minorHAnsi" w:hAnsi="Arial" w:cs="Arial"/>
          <w:b/>
          <w:color w:val="000000"/>
          <w:sz w:val="28"/>
          <w:szCs w:val="28"/>
        </w:rPr>
      </w:pPr>
      <w:bookmarkStart w:id="1" w:name="_Toc525559668"/>
      <w:r w:rsidRPr="000B363F">
        <w:rPr>
          <w:rFonts w:ascii="Arial" w:eastAsiaTheme="minorHAnsi" w:hAnsi="Arial" w:cs="Arial"/>
          <w:b/>
          <w:color w:val="000000"/>
          <w:sz w:val="28"/>
          <w:szCs w:val="28"/>
        </w:rPr>
        <w:t>2</w:t>
      </w:r>
      <w:r w:rsidR="005118BD">
        <w:rPr>
          <w:rFonts w:ascii="Arial" w:eastAsiaTheme="minorHAnsi" w:hAnsi="Arial" w:cs="Arial"/>
          <w:b/>
          <w:color w:val="000000"/>
          <w:sz w:val="28"/>
          <w:szCs w:val="28"/>
        </w:rPr>
        <w:tab/>
      </w:r>
      <w:r w:rsidRPr="000B363F">
        <w:rPr>
          <w:rFonts w:ascii="Arial" w:eastAsiaTheme="minorHAnsi" w:hAnsi="Arial" w:cs="Arial"/>
          <w:b/>
          <w:color w:val="000000"/>
          <w:sz w:val="28"/>
          <w:szCs w:val="28"/>
        </w:rPr>
        <w:t>METHODOLOGY</w:t>
      </w:r>
      <w:bookmarkEnd w:id="1"/>
    </w:p>
    <w:p w:rsidR="0002454D" w:rsidRPr="00643018" w:rsidRDefault="00602AE8" w:rsidP="000B363F">
      <w:pPr>
        <w:spacing w:line="240" w:lineRule="auto"/>
        <w:jc w:val="both"/>
        <w:rPr>
          <w:rFonts w:ascii="Arial" w:hAnsi="Arial" w:cs="Arial"/>
          <w:color w:val="000000"/>
        </w:rPr>
      </w:pPr>
      <w:r w:rsidRPr="000B363F">
        <w:rPr>
          <w:rFonts w:ascii="Arial" w:hAnsi="Arial" w:cs="Arial"/>
          <w:color w:val="000000"/>
          <w:sz w:val="20"/>
          <w:szCs w:val="20"/>
        </w:rPr>
        <w:t xml:space="preserve">The two residential buildings </w:t>
      </w:r>
      <w:r w:rsidR="00BD4386" w:rsidRPr="000B363F">
        <w:rPr>
          <w:rFonts w:ascii="Arial" w:hAnsi="Arial" w:cs="Arial"/>
          <w:color w:val="000000"/>
          <w:sz w:val="20"/>
          <w:szCs w:val="20"/>
        </w:rPr>
        <w:t>we</w:t>
      </w:r>
      <w:r w:rsidR="00FE3C86" w:rsidRPr="000B363F">
        <w:rPr>
          <w:rFonts w:ascii="Arial" w:hAnsi="Arial" w:cs="Arial"/>
          <w:color w:val="000000"/>
          <w:sz w:val="20"/>
          <w:szCs w:val="20"/>
        </w:rPr>
        <w:t xml:space="preserve">re exposed to </w:t>
      </w:r>
      <w:r w:rsidRPr="000B363F">
        <w:rPr>
          <w:rFonts w:ascii="Arial" w:hAnsi="Arial" w:cs="Arial"/>
          <w:color w:val="000000"/>
          <w:sz w:val="20"/>
          <w:szCs w:val="20"/>
        </w:rPr>
        <w:t xml:space="preserve">noise sources from the local A roads and </w:t>
      </w:r>
      <w:r w:rsidR="00A3215F" w:rsidRPr="000B363F">
        <w:rPr>
          <w:rFonts w:ascii="Arial" w:hAnsi="Arial" w:cs="Arial"/>
          <w:color w:val="000000"/>
          <w:sz w:val="20"/>
          <w:szCs w:val="20"/>
        </w:rPr>
        <w:t>W</w:t>
      </w:r>
      <w:r w:rsidRPr="000B363F">
        <w:rPr>
          <w:rFonts w:ascii="Arial" w:hAnsi="Arial" w:cs="Arial"/>
          <w:color w:val="000000"/>
          <w:sz w:val="20"/>
          <w:szCs w:val="20"/>
        </w:rPr>
        <w:t xml:space="preserve">est </w:t>
      </w:r>
      <w:r w:rsidR="00A3215F" w:rsidRPr="000B363F">
        <w:rPr>
          <w:rFonts w:ascii="Arial" w:hAnsi="Arial" w:cs="Arial"/>
          <w:color w:val="000000"/>
          <w:sz w:val="20"/>
          <w:szCs w:val="20"/>
        </w:rPr>
        <w:t>M</w:t>
      </w:r>
      <w:r w:rsidRPr="000B363F">
        <w:rPr>
          <w:rFonts w:ascii="Arial" w:hAnsi="Arial" w:cs="Arial"/>
          <w:color w:val="000000"/>
          <w:sz w:val="20"/>
          <w:szCs w:val="20"/>
        </w:rPr>
        <w:t xml:space="preserve">idlands train line which </w:t>
      </w:r>
      <w:r w:rsidR="00BD4386" w:rsidRPr="000B363F">
        <w:rPr>
          <w:rFonts w:ascii="Arial" w:hAnsi="Arial" w:cs="Arial"/>
          <w:color w:val="000000"/>
          <w:sz w:val="20"/>
          <w:szCs w:val="20"/>
        </w:rPr>
        <w:t xml:space="preserve">had </w:t>
      </w:r>
      <w:r w:rsidRPr="000B363F">
        <w:rPr>
          <w:rFonts w:ascii="Arial" w:hAnsi="Arial" w:cs="Arial"/>
          <w:color w:val="000000"/>
          <w:sz w:val="20"/>
          <w:szCs w:val="20"/>
        </w:rPr>
        <w:t>a range of slow and fast commuter trains and freight trains</w:t>
      </w:r>
      <w:r w:rsidR="00406398" w:rsidRPr="000B363F">
        <w:rPr>
          <w:rFonts w:ascii="Arial" w:hAnsi="Arial" w:cs="Arial"/>
          <w:color w:val="000000"/>
          <w:sz w:val="20"/>
          <w:szCs w:val="20"/>
        </w:rPr>
        <w:t>.</w:t>
      </w:r>
      <w:r w:rsidR="008178E8" w:rsidRPr="000B363F">
        <w:rPr>
          <w:rFonts w:ascii="Arial" w:hAnsi="Arial" w:cs="Arial"/>
          <w:color w:val="000000"/>
          <w:sz w:val="20"/>
          <w:szCs w:val="20"/>
        </w:rPr>
        <w:t>Commuter t</w:t>
      </w:r>
      <w:r w:rsidR="0002454D" w:rsidRPr="000B363F">
        <w:rPr>
          <w:rFonts w:ascii="Arial" w:hAnsi="Arial" w:cs="Arial"/>
          <w:color w:val="000000"/>
          <w:sz w:val="20"/>
          <w:szCs w:val="20"/>
        </w:rPr>
        <w:t xml:space="preserve">rains run </w:t>
      </w:r>
      <w:r w:rsidR="008178E8" w:rsidRPr="000B363F">
        <w:rPr>
          <w:rFonts w:ascii="Arial" w:hAnsi="Arial" w:cs="Arial"/>
          <w:color w:val="000000"/>
          <w:sz w:val="20"/>
          <w:szCs w:val="20"/>
        </w:rPr>
        <w:t>continuously throughout the day between 05.00 and 02.00 with the freight trains running throughout the day and the occasional train during the night hours</w:t>
      </w:r>
      <w:r w:rsidR="008178E8" w:rsidRPr="00643018">
        <w:rPr>
          <w:rFonts w:ascii="Arial" w:hAnsi="Arial" w:cs="Arial"/>
          <w:color w:val="000000"/>
        </w:rPr>
        <w:t xml:space="preserve">. </w:t>
      </w:r>
    </w:p>
    <w:p w:rsidR="00FF28C9" w:rsidRPr="000B363F" w:rsidRDefault="00FF28C9" w:rsidP="000B363F">
      <w:pPr>
        <w:pStyle w:val="Heading3"/>
        <w:spacing w:line="240" w:lineRule="auto"/>
        <w:jc w:val="both"/>
        <w:rPr>
          <w:sz w:val="20"/>
          <w:szCs w:val="20"/>
        </w:rPr>
      </w:pPr>
      <w:r w:rsidRPr="000B363F">
        <w:rPr>
          <w:rFonts w:ascii="Arial" w:hAnsi="Arial" w:cs="Arial"/>
          <w:color w:val="000000"/>
          <w:sz w:val="20"/>
          <w:szCs w:val="20"/>
        </w:rPr>
        <w:t xml:space="preserve">Noise measurements </w:t>
      </w:r>
      <w:r w:rsidR="003B25D8" w:rsidRPr="000B363F">
        <w:rPr>
          <w:rFonts w:ascii="Arial" w:hAnsi="Arial" w:cs="Arial"/>
          <w:color w:val="000000"/>
          <w:sz w:val="20"/>
          <w:szCs w:val="20"/>
        </w:rPr>
        <w:t>were</w:t>
      </w:r>
      <w:r w:rsidRPr="000B363F">
        <w:rPr>
          <w:rFonts w:ascii="Arial" w:hAnsi="Arial" w:cs="Arial"/>
          <w:color w:val="000000"/>
          <w:sz w:val="20"/>
          <w:szCs w:val="20"/>
        </w:rPr>
        <w:t xml:space="preserve"> taken</w:t>
      </w:r>
      <w:r w:rsidR="0066542E" w:rsidRPr="000B363F">
        <w:rPr>
          <w:rFonts w:ascii="Arial" w:hAnsi="Arial" w:cs="Arial"/>
          <w:color w:val="000000"/>
          <w:sz w:val="20"/>
          <w:szCs w:val="20"/>
        </w:rPr>
        <w:t xml:space="preserve"> using a </w:t>
      </w:r>
      <w:proofErr w:type="spellStart"/>
      <w:r w:rsidR="0066542E" w:rsidRPr="000B363F">
        <w:rPr>
          <w:rFonts w:ascii="Arial" w:hAnsi="Arial" w:cs="Arial"/>
          <w:color w:val="000000"/>
          <w:sz w:val="20"/>
          <w:szCs w:val="20"/>
        </w:rPr>
        <w:t>Brüel</w:t>
      </w:r>
      <w:proofErr w:type="spellEnd"/>
      <w:r w:rsidR="00D1444E">
        <w:rPr>
          <w:rFonts w:ascii="Arial" w:hAnsi="Arial" w:cs="Arial"/>
          <w:color w:val="000000"/>
          <w:sz w:val="20"/>
          <w:szCs w:val="20"/>
        </w:rPr>
        <w:t xml:space="preserve"> </w:t>
      </w:r>
      <w:r w:rsidR="0066542E" w:rsidRPr="000B363F">
        <w:rPr>
          <w:rFonts w:ascii="Arial" w:hAnsi="Arial" w:cs="Arial"/>
          <w:color w:val="000000"/>
          <w:sz w:val="20"/>
          <w:szCs w:val="20"/>
        </w:rPr>
        <w:t>&amp;</w:t>
      </w:r>
      <w:r w:rsidR="00D1444E">
        <w:rPr>
          <w:rFonts w:ascii="Arial" w:hAnsi="Arial" w:cs="Arial"/>
          <w:color w:val="000000"/>
          <w:sz w:val="20"/>
          <w:szCs w:val="20"/>
        </w:rPr>
        <w:t xml:space="preserve"> </w:t>
      </w:r>
      <w:proofErr w:type="spellStart"/>
      <w:r w:rsidR="0066542E" w:rsidRPr="000B363F">
        <w:rPr>
          <w:rFonts w:ascii="Arial" w:hAnsi="Arial" w:cs="Arial"/>
          <w:color w:val="000000"/>
          <w:sz w:val="20"/>
          <w:szCs w:val="20"/>
        </w:rPr>
        <w:t>Kjær</w:t>
      </w:r>
      <w:proofErr w:type="spellEnd"/>
      <w:r w:rsidR="00A3215F" w:rsidRPr="000B363F">
        <w:rPr>
          <w:rFonts w:ascii="Arial" w:hAnsi="Arial" w:cs="Arial"/>
          <w:color w:val="000000"/>
          <w:sz w:val="20"/>
          <w:szCs w:val="20"/>
        </w:rPr>
        <w:t xml:space="preserve"> Class 1</w:t>
      </w:r>
      <w:r w:rsidR="00D1444E">
        <w:rPr>
          <w:rFonts w:ascii="Arial" w:hAnsi="Arial" w:cs="Arial"/>
          <w:color w:val="000000"/>
          <w:sz w:val="20"/>
          <w:szCs w:val="20"/>
        </w:rPr>
        <w:t xml:space="preserve"> </w:t>
      </w:r>
      <w:r w:rsidR="0066542E" w:rsidRPr="000B363F">
        <w:rPr>
          <w:rFonts w:ascii="Arial" w:hAnsi="Arial" w:cs="Arial"/>
          <w:color w:val="000000"/>
          <w:sz w:val="20"/>
          <w:szCs w:val="20"/>
        </w:rPr>
        <w:t xml:space="preserve">sound level meter </w:t>
      </w:r>
      <w:r w:rsidRPr="000B363F">
        <w:rPr>
          <w:rFonts w:ascii="Arial" w:hAnsi="Arial" w:cs="Arial"/>
          <w:color w:val="000000"/>
          <w:sz w:val="20"/>
          <w:szCs w:val="20"/>
        </w:rPr>
        <w:t>at façade</w:t>
      </w:r>
      <w:r w:rsidR="00E43FC9" w:rsidRPr="000B363F">
        <w:rPr>
          <w:rFonts w:ascii="Arial" w:hAnsi="Arial" w:cs="Arial"/>
          <w:color w:val="000000"/>
          <w:sz w:val="20"/>
          <w:szCs w:val="20"/>
        </w:rPr>
        <w:t xml:space="preserve"> locations</w:t>
      </w:r>
      <w:r w:rsidR="00545FFA" w:rsidRPr="000B363F">
        <w:rPr>
          <w:rFonts w:ascii="Arial" w:hAnsi="Arial" w:cs="Arial"/>
          <w:color w:val="000000"/>
          <w:sz w:val="20"/>
          <w:szCs w:val="20"/>
        </w:rPr>
        <w:t xml:space="preserve"> and within</w:t>
      </w:r>
      <w:r w:rsidR="00FE3C86" w:rsidRPr="000B363F">
        <w:rPr>
          <w:rFonts w:ascii="Arial" w:hAnsi="Arial" w:cs="Arial"/>
          <w:color w:val="000000"/>
          <w:sz w:val="20"/>
          <w:szCs w:val="20"/>
        </w:rPr>
        <w:t xml:space="preserve"> bedroom</w:t>
      </w:r>
      <w:r w:rsidR="00545FFA" w:rsidRPr="000B363F">
        <w:rPr>
          <w:rFonts w:ascii="Arial" w:hAnsi="Arial" w:cs="Arial"/>
          <w:color w:val="000000"/>
          <w:sz w:val="20"/>
          <w:szCs w:val="20"/>
        </w:rPr>
        <w:t>s</w:t>
      </w:r>
      <w:r w:rsidR="00FE3C86" w:rsidRPr="000B363F">
        <w:rPr>
          <w:rFonts w:ascii="Arial" w:hAnsi="Arial" w:cs="Arial"/>
          <w:color w:val="000000"/>
          <w:sz w:val="20"/>
          <w:szCs w:val="20"/>
        </w:rPr>
        <w:t xml:space="preserve"> and living rooms</w:t>
      </w:r>
      <w:r w:rsidRPr="000B363F">
        <w:rPr>
          <w:rFonts w:ascii="Arial" w:hAnsi="Arial" w:cs="Arial"/>
          <w:color w:val="000000"/>
          <w:sz w:val="20"/>
          <w:szCs w:val="20"/>
        </w:rPr>
        <w:t xml:space="preserve"> for </w:t>
      </w:r>
      <w:r w:rsidR="00D01AC9" w:rsidRPr="000B363F">
        <w:rPr>
          <w:rFonts w:ascii="Arial" w:hAnsi="Arial" w:cs="Arial"/>
          <w:color w:val="000000"/>
          <w:sz w:val="20"/>
          <w:szCs w:val="20"/>
        </w:rPr>
        <w:t>15-minute</w:t>
      </w:r>
      <w:r w:rsidR="00E43FC9" w:rsidRPr="000B363F">
        <w:rPr>
          <w:rFonts w:ascii="Arial" w:hAnsi="Arial" w:cs="Arial"/>
          <w:color w:val="000000"/>
          <w:sz w:val="20"/>
          <w:szCs w:val="20"/>
        </w:rPr>
        <w:t xml:space="preserve"> periods</w:t>
      </w:r>
      <w:r w:rsidRPr="000B363F">
        <w:rPr>
          <w:rFonts w:ascii="Arial" w:hAnsi="Arial" w:cs="Arial"/>
          <w:color w:val="000000"/>
          <w:sz w:val="20"/>
          <w:szCs w:val="20"/>
        </w:rPr>
        <w:t xml:space="preserve"> to collect the </w:t>
      </w:r>
      <w:proofErr w:type="spellStart"/>
      <w:r w:rsidRPr="000B363F">
        <w:rPr>
          <w:rFonts w:ascii="Arial" w:hAnsi="Arial" w:cs="Arial"/>
          <w:color w:val="000000"/>
          <w:sz w:val="20"/>
          <w:szCs w:val="20"/>
        </w:rPr>
        <w:t>L</w:t>
      </w:r>
      <w:r w:rsidRPr="00B32AF1">
        <w:rPr>
          <w:rFonts w:ascii="Arial" w:hAnsi="Arial" w:cs="Arial"/>
          <w:color w:val="000000"/>
          <w:sz w:val="20"/>
          <w:szCs w:val="20"/>
          <w:vertAlign w:val="subscript"/>
        </w:rPr>
        <w:t>AFmax</w:t>
      </w:r>
      <w:proofErr w:type="spellEnd"/>
      <w:r w:rsidRPr="000B363F">
        <w:rPr>
          <w:rFonts w:ascii="Arial" w:hAnsi="Arial" w:cs="Arial"/>
          <w:color w:val="000000"/>
          <w:sz w:val="20"/>
          <w:szCs w:val="20"/>
        </w:rPr>
        <w:t xml:space="preserve">, </w:t>
      </w:r>
      <w:proofErr w:type="spellStart"/>
      <w:r w:rsidRPr="000B363F">
        <w:rPr>
          <w:rFonts w:ascii="Arial" w:hAnsi="Arial" w:cs="Arial"/>
          <w:color w:val="000000"/>
          <w:sz w:val="20"/>
          <w:szCs w:val="20"/>
        </w:rPr>
        <w:t>L</w:t>
      </w:r>
      <w:r w:rsidRPr="00B32AF1">
        <w:rPr>
          <w:rFonts w:ascii="Arial" w:hAnsi="Arial" w:cs="Arial"/>
          <w:color w:val="000000"/>
          <w:sz w:val="20"/>
          <w:szCs w:val="20"/>
          <w:vertAlign w:val="subscript"/>
        </w:rPr>
        <w:t>Aeq</w:t>
      </w:r>
      <w:proofErr w:type="spellEnd"/>
      <w:r w:rsidRPr="000B363F">
        <w:rPr>
          <w:rFonts w:ascii="Arial" w:hAnsi="Arial" w:cs="Arial"/>
          <w:color w:val="000000"/>
          <w:sz w:val="20"/>
          <w:szCs w:val="20"/>
        </w:rPr>
        <w:t>,</w:t>
      </w:r>
      <w:r w:rsidR="00FE3C86" w:rsidRPr="000B363F">
        <w:rPr>
          <w:rFonts w:ascii="Arial" w:hAnsi="Arial" w:cs="Arial"/>
          <w:color w:val="000000"/>
          <w:sz w:val="20"/>
          <w:szCs w:val="20"/>
        </w:rPr>
        <w:t xml:space="preserve"> and</w:t>
      </w:r>
      <w:r w:rsidRPr="000B363F">
        <w:rPr>
          <w:rFonts w:ascii="Arial" w:hAnsi="Arial" w:cs="Arial"/>
          <w:color w:val="000000"/>
          <w:sz w:val="20"/>
          <w:szCs w:val="20"/>
        </w:rPr>
        <w:t xml:space="preserve"> L</w:t>
      </w:r>
      <w:r w:rsidRPr="00CE1F5B">
        <w:rPr>
          <w:rFonts w:ascii="Arial" w:hAnsi="Arial" w:cs="Arial"/>
          <w:color w:val="000000"/>
          <w:sz w:val="20"/>
          <w:szCs w:val="20"/>
          <w:vertAlign w:val="subscript"/>
        </w:rPr>
        <w:t>AF10</w:t>
      </w:r>
      <w:r w:rsidRPr="000B363F">
        <w:rPr>
          <w:rFonts w:ascii="Arial" w:hAnsi="Arial" w:cs="Arial"/>
          <w:color w:val="000000"/>
          <w:sz w:val="20"/>
          <w:szCs w:val="20"/>
        </w:rPr>
        <w:t>, L</w:t>
      </w:r>
      <w:r w:rsidRPr="00CE1F5B">
        <w:rPr>
          <w:rFonts w:ascii="Arial" w:hAnsi="Arial" w:cs="Arial"/>
          <w:color w:val="000000"/>
          <w:sz w:val="20"/>
          <w:szCs w:val="20"/>
          <w:vertAlign w:val="subscript"/>
        </w:rPr>
        <w:t>AF90</w:t>
      </w:r>
      <w:r w:rsidRPr="000B363F">
        <w:rPr>
          <w:rFonts w:ascii="Arial" w:hAnsi="Arial" w:cs="Arial"/>
          <w:color w:val="000000"/>
          <w:sz w:val="20"/>
          <w:szCs w:val="20"/>
        </w:rPr>
        <w:t xml:space="preserve"> to gain an understanding of the environmental noise levels experienced in these locations</w:t>
      </w:r>
      <w:r w:rsidR="003B25D8" w:rsidRPr="000B363F">
        <w:rPr>
          <w:rFonts w:ascii="Arial" w:hAnsi="Arial" w:cs="Arial"/>
          <w:color w:val="000000"/>
          <w:sz w:val="20"/>
          <w:szCs w:val="20"/>
        </w:rPr>
        <w:t xml:space="preserve"> in accordance with the definition of habitable rooms in BS8233:2014</w:t>
      </w:r>
      <w:r w:rsidR="006D0F76">
        <w:rPr>
          <w:rFonts w:ascii="Arial" w:hAnsi="Arial" w:cs="Arial"/>
          <w:color w:val="000000"/>
          <w:sz w:val="20"/>
          <w:szCs w:val="20"/>
        </w:rPr>
        <w:t>.</w:t>
      </w:r>
      <w:r w:rsidR="006D0F76">
        <w:rPr>
          <w:rFonts w:ascii="Arial" w:hAnsi="Arial" w:cs="Arial"/>
          <w:color w:val="000000"/>
          <w:sz w:val="20"/>
          <w:szCs w:val="20"/>
          <w:vertAlign w:val="superscript"/>
        </w:rPr>
        <w:t>2</w:t>
      </w:r>
    </w:p>
    <w:p w:rsidR="004D38D5" w:rsidRPr="000B363F" w:rsidRDefault="004D38D5" w:rsidP="000B363F">
      <w:pPr>
        <w:spacing w:line="240" w:lineRule="auto"/>
        <w:jc w:val="both"/>
        <w:rPr>
          <w:rFonts w:ascii="Arial" w:hAnsi="Arial" w:cs="Arial"/>
          <w:color w:val="000000"/>
          <w:sz w:val="20"/>
          <w:szCs w:val="20"/>
        </w:rPr>
      </w:pPr>
      <w:r w:rsidRPr="000B363F">
        <w:rPr>
          <w:rFonts w:ascii="Arial" w:hAnsi="Arial" w:cs="Arial"/>
          <w:color w:val="000000"/>
          <w:sz w:val="20"/>
          <w:szCs w:val="20"/>
        </w:rPr>
        <w:t xml:space="preserve">All noise measurements </w:t>
      </w:r>
      <w:r w:rsidR="00FB6F4B" w:rsidRPr="000B363F">
        <w:rPr>
          <w:rFonts w:ascii="Arial" w:hAnsi="Arial" w:cs="Arial"/>
          <w:color w:val="000000"/>
          <w:sz w:val="20"/>
          <w:szCs w:val="20"/>
        </w:rPr>
        <w:t>were</w:t>
      </w:r>
      <w:r w:rsidRPr="000B363F">
        <w:rPr>
          <w:rFonts w:ascii="Arial" w:hAnsi="Arial" w:cs="Arial"/>
          <w:color w:val="000000"/>
          <w:sz w:val="20"/>
          <w:szCs w:val="20"/>
        </w:rPr>
        <w:t xml:space="preserve"> taken during rush hour between the hours of 08.00 and 10.00 and 17.00 and 19.00 to </w:t>
      </w:r>
      <w:r w:rsidR="00E43FC9" w:rsidRPr="000B363F">
        <w:rPr>
          <w:rFonts w:ascii="Arial" w:hAnsi="Arial" w:cs="Arial"/>
          <w:color w:val="000000"/>
          <w:sz w:val="20"/>
          <w:szCs w:val="20"/>
        </w:rPr>
        <w:t>ensure results are comparable</w:t>
      </w:r>
      <w:r w:rsidR="00FE3C86" w:rsidRPr="000B363F">
        <w:rPr>
          <w:rFonts w:ascii="Arial" w:hAnsi="Arial" w:cs="Arial"/>
          <w:color w:val="000000"/>
          <w:sz w:val="20"/>
          <w:szCs w:val="20"/>
        </w:rPr>
        <w:t xml:space="preserve"> and access could be obtained into the dwellings</w:t>
      </w:r>
      <w:r w:rsidR="00E43FC9" w:rsidRPr="000B363F">
        <w:rPr>
          <w:rFonts w:ascii="Arial" w:hAnsi="Arial" w:cs="Arial"/>
          <w:color w:val="000000"/>
          <w:sz w:val="20"/>
          <w:szCs w:val="20"/>
        </w:rPr>
        <w:t xml:space="preserve">. </w:t>
      </w:r>
    </w:p>
    <w:p w:rsidR="004D38D5" w:rsidRPr="004B4990" w:rsidRDefault="004D38D5" w:rsidP="000B363F">
      <w:pPr>
        <w:spacing w:line="240" w:lineRule="auto"/>
        <w:jc w:val="both"/>
        <w:rPr>
          <w:rFonts w:ascii="Arial" w:hAnsi="Arial" w:cs="Arial"/>
          <w:sz w:val="20"/>
          <w:szCs w:val="20"/>
        </w:rPr>
      </w:pPr>
      <w:r w:rsidRPr="000B363F">
        <w:rPr>
          <w:rFonts w:ascii="Arial" w:hAnsi="Arial" w:cs="Arial"/>
          <w:color w:val="000000"/>
          <w:sz w:val="20"/>
          <w:szCs w:val="20"/>
        </w:rPr>
        <w:lastRenderedPageBreak/>
        <w:t xml:space="preserve">Data loggers </w:t>
      </w:r>
      <w:r w:rsidR="00FB6F4B" w:rsidRPr="000B363F">
        <w:rPr>
          <w:rFonts w:ascii="Arial" w:hAnsi="Arial" w:cs="Arial"/>
          <w:color w:val="000000"/>
          <w:sz w:val="20"/>
          <w:szCs w:val="20"/>
        </w:rPr>
        <w:t>were</w:t>
      </w:r>
      <w:r w:rsidRPr="000B363F">
        <w:rPr>
          <w:rFonts w:ascii="Arial" w:hAnsi="Arial" w:cs="Arial"/>
          <w:color w:val="000000"/>
          <w:sz w:val="20"/>
          <w:szCs w:val="20"/>
        </w:rPr>
        <w:t xml:space="preserve"> located within living space</w:t>
      </w:r>
      <w:r w:rsidR="00545FFA" w:rsidRPr="000B363F">
        <w:rPr>
          <w:rFonts w:ascii="Arial" w:hAnsi="Arial" w:cs="Arial"/>
          <w:color w:val="000000"/>
          <w:sz w:val="20"/>
          <w:szCs w:val="20"/>
        </w:rPr>
        <w:t>s</w:t>
      </w:r>
      <w:r w:rsidRPr="000B363F">
        <w:rPr>
          <w:rFonts w:ascii="Arial" w:hAnsi="Arial" w:cs="Arial"/>
          <w:color w:val="000000"/>
          <w:sz w:val="20"/>
          <w:szCs w:val="20"/>
        </w:rPr>
        <w:t xml:space="preserve"> in each building to gather the temperature and humidity data </w:t>
      </w:r>
      <w:r w:rsidR="005E736F" w:rsidRPr="000B363F">
        <w:rPr>
          <w:rFonts w:ascii="Arial" w:hAnsi="Arial" w:cs="Arial"/>
          <w:color w:val="000000"/>
          <w:sz w:val="20"/>
          <w:szCs w:val="20"/>
        </w:rPr>
        <w:t xml:space="preserve">over </w:t>
      </w:r>
      <w:r w:rsidRPr="000B363F">
        <w:rPr>
          <w:rFonts w:ascii="Arial" w:hAnsi="Arial" w:cs="Arial"/>
          <w:color w:val="000000"/>
          <w:sz w:val="20"/>
          <w:szCs w:val="20"/>
        </w:rPr>
        <w:t xml:space="preserve">a </w:t>
      </w:r>
      <w:r w:rsidR="008742FD" w:rsidRPr="000B363F">
        <w:rPr>
          <w:rFonts w:ascii="Arial" w:hAnsi="Arial" w:cs="Arial"/>
          <w:color w:val="000000"/>
          <w:sz w:val="20"/>
          <w:szCs w:val="20"/>
        </w:rPr>
        <w:t>two-week</w:t>
      </w:r>
      <w:r w:rsidRPr="000B363F">
        <w:rPr>
          <w:rFonts w:ascii="Arial" w:hAnsi="Arial" w:cs="Arial"/>
          <w:color w:val="000000"/>
          <w:sz w:val="20"/>
          <w:szCs w:val="20"/>
        </w:rPr>
        <w:t xml:space="preserve"> period. </w:t>
      </w:r>
      <w:r w:rsidR="00545FFA" w:rsidRPr="000B363F">
        <w:rPr>
          <w:rFonts w:ascii="Arial" w:hAnsi="Arial" w:cs="Arial"/>
          <w:color w:val="000000"/>
          <w:sz w:val="20"/>
          <w:szCs w:val="20"/>
        </w:rPr>
        <w:t>A</w:t>
      </w:r>
      <w:r w:rsidRPr="000B363F">
        <w:rPr>
          <w:rFonts w:ascii="Arial" w:hAnsi="Arial" w:cs="Arial"/>
          <w:color w:val="000000"/>
          <w:sz w:val="20"/>
          <w:szCs w:val="20"/>
        </w:rPr>
        <w:t xml:space="preserve"> data logger </w:t>
      </w:r>
      <w:r w:rsidR="009603DC" w:rsidRPr="000B363F">
        <w:rPr>
          <w:rFonts w:ascii="Arial" w:hAnsi="Arial" w:cs="Arial"/>
          <w:color w:val="000000"/>
          <w:sz w:val="20"/>
          <w:szCs w:val="20"/>
        </w:rPr>
        <w:t>was</w:t>
      </w:r>
      <w:r w:rsidRPr="000B363F">
        <w:rPr>
          <w:rFonts w:ascii="Arial" w:hAnsi="Arial" w:cs="Arial"/>
          <w:color w:val="000000"/>
          <w:sz w:val="20"/>
          <w:szCs w:val="20"/>
        </w:rPr>
        <w:t xml:space="preserve"> also left in an external location </w:t>
      </w:r>
      <w:r w:rsidR="008742FD" w:rsidRPr="000B363F">
        <w:rPr>
          <w:rFonts w:ascii="Arial" w:hAnsi="Arial" w:cs="Arial"/>
          <w:color w:val="000000"/>
          <w:sz w:val="20"/>
          <w:szCs w:val="20"/>
        </w:rPr>
        <w:t>between</w:t>
      </w:r>
      <w:r w:rsidRPr="000B363F">
        <w:rPr>
          <w:rFonts w:ascii="Arial" w:hAnsi="Arial" w:cs="Arial"/>
          <w:color w:val="000000"/>
          <w:sz w:val="20"/>
          <w:szCs w:val="20"/>
        </w:rPr>
        <w:t xml:space="preserve"> the buildings to compare the</w:t>
      </w:r>
      <w:r w:rsidR="008742FD" w:rsidRPr="000B363F">
        <w:rPr>
          <w:rFonts w:ascii="Arial" w:hAnsi="Arial" w:cs="Arial"/>
          <w:color w:val="000000"/>
          <w:sz w:val="20"/>
          <w:szCs w:val="20"/>
        </w:rPr>
        <w:t xml:space="preserve"> external</w:t>
      </w:r>
      <w:r w:rsidRPr="000B363F">
        <w:rPr>
          <w:rFonts w:ascii="Arial" w:hAnsi="Arial" w:cs="Arial"/>
          <w:color w:val="000000"/>
          <w:sz w:val="20"/>
          <w:szCs w:val="20"/>
        </w:rPr>
        <w:t xml:space="preserve"> temperatures to the </w:t>
      </w:r>
      <w:r w:rsidR="008742FD" w:rsidRPr="000B363F">
        <w:rPr>
          <w:rFonts w:ascii="Arial" w:hAnsi="Arial" w:cs="Arial"/>
          <w:color w:val="000000"/>
          <w:sz w:val="20"/>
          <w:szCs w:val="20"/>
        </w:rPr>
        <w:t xml:space="preserve">internal </w:t>
      </w:r>
      <w:r w:rsidRPr="000B363F">
        <w:rPr>
          <w:rFonts w:ascii="Arial" w:hAnsi="Arial" w:cs="Arial"/>
          <w:color w:val="000000"/>
          <w:sz w:val="20"/>
          <w:szCs w:val="20"/>
        </w:rPr>
        <w:t xml:space="preserve">temperatures measured within the dwellings. </w:t>
      </w:r>
      <w:r w:rsidR="003B25D8" w:rsidRPr="000B363F">
        <w:rPr>
          <w:rFonts w:ascii="Arial" w:hAnsi="Arial" w:cs="Arial"/>
          <w:color w:val="000000"/>
          <w:sz w:val="20"/>
          <w:szCs w:val="20"/>
        </w:rPr>
        <w:t xml:space="preserve">Monitoring took place between the 2nd </w:t>
      </w:r>
      <w:r w:rsidR="00074804" w:rsidRPr="000B363F">
        <w:rPr>
          <w:rFonts w:ascii="Arial" w:hAnsi="Arial" w:cs="Arial"/>
          <w:color w:val="000000"/>
          <w:sz w:val="20"/>
          <w:szCs w:val="20"/>
        </w:rPr>
        <w:t>July and the 16th July 2018 in order to capture the highest temperatures during the summer months</w:t>
      </w:r>
      <w:r w:rsidR="00D1444E">
        <w:rPr>
          <w:rFonts w:ascii="Arial" w:hAnsi="Arial" w:cs="Arial"/>
          <w:color w:val="000000"/>
          <w:sz w:val="20"/>
          <w:szCs w:val="20"/>
        </w:rPr>
        <w:t xml:space="preserve"> </w:t>
      </w:r>
      <w:r w:rsidR="00A3215F" w:rsidRPr="000B363F">
        <w:rPr>
          <w:rFonts w:ascii="Arial" w:hAnsi="Arial" w:cs="Arial"/>
          <w:color w:val="000000"/>
          <w:sz w:val="20"/>
          <w:szCs w:val="20"/>
        </w:rPr>
        <w:t xml:space="preserve">(a </w:t>
      </w:r>
      <w:r w:rsidR="009603DC" w:rsidRPr="000B363F">
        <w:rPr>
          <w:rFonts w:ascii="Arial" w:hAnsi="Arial" w:cs="Arial"/>
          <w:color w:val="000000"/>
          <w:sz w:val="20"/>
          <w:szCs w:val="20"/>
        </w:rPr>
        <w:t>worst-case</w:t>
      </w:r>
      <w:r w:rsidR="00A3215F" w:rsidRPr="000B363F">
        <w:rPr>
          <w:rFonts w:ascii="Arial" w:hAnsi="Arial" w:cs="Arial"/>
          <w:color w:val="000000"/>
          <w:sz w:val="20"/>
          <w:szCs w:val="20"/>
        </w:rPr>
        <w:t xml:space="preserve"> scenario) </w:t>
      </w:r>
      <w:r w:rsidR="008178E8" w:rsidRPr="000B363F">
        <w:rPr>
          <w:rFonts w:ascii="Arial" w:hAnsi="Arial" w:cs="Arial"/>
          <w:color w:val="000000"/>
          <w:sz w:val="20"/>
          <w:szCs w:val="20"/>
        </w:rPr>
        <w:t>when issues relating to noise, ventilation and overheating are elevated</w:t>
      </w:r>
      <w:r w:rsidR="00D1444E">
        <w:rPr>
          <w:rFonts w:ascii="Arial" w:hAnsi="Arial" w:cs="Arial"/>
          <w:color w:val="000000"/>
          <w:sz w:val="20"/>
          <w:szCs w:val="20"/>
        </w:rPr>
        <w:t xml:space="preserve">. </w:t>
      </w:r>
      <w:r w:rsidR="00D1444E" w:rsidRPr="004B4990">
        <w:rPr>
          <w:rFonts w:ascii="Arial" w:hAnsi="Arial" w:cs="Arial"/>
          <w:sz w:val="20"/>
          <w:szCs w:val="20"/>
        </w:rPr>
        <w:t>D</w:t>
      </w:r>
      <w:r w:rsidR="008178E8" w:rsidRPr="004B4990">
        <w:rPr>
          <w:rFonts w:ascii="Arial" w:hAnsi="Arial" w:cs="Arial"/>
          <w:sz w:val="20"/>
          <w:szCs w:val="20"/>
        </w:rPr>
        <w:t>ue to</w:t>
      </w:r>
      <w:r w:rsidR="00545FFA" w:rsidRPr="004B4990">
        <w:rPr>
          <w:rFonts w:ascii="Arial" w:hAnsi="Arial" w:cs="Arial"/>
          <w:sz w:val="20"/>
          <w:szCs w:val="20"/>
        </w:rPr>
        <w:t xml:space="preserve"> </w:t>
      </w:r>
      <w:r w:rsidR="00D1444E" w:rsidRPr="004B4990">
        <w:rPr>
          <w:rFonts w:ascii="Arial" w:hAnsi="Arial" w:cs="Arial"/>
          <w:sz w:val="20"/>
          <w:szCs w:val="20"/>
        </w:rPr>
        <w:t xml:space="preserve">the exceptionally </w:t>
      </w:r>
      <w:r w:rsidR="00545FFA" w:rsidRPr="004B4990">
        <w:rPr>
          <w:rFonts w:ascii="Arial" w:hAnsi="Arial" w:cs="Arial"/>
          <w:sz w:val="20"/>
          <w:szCs w:val="20"/>
        </w:rPr>
        <w:t>high temperatures</w:t>
      </w:r>
      <w:r w:rsidR="00D1444E" w:rsidRPr="004B4990">
        <w:rPr>
          <w:rFonts w:ascii="Arial" w:hAnsi="Arial" w:cs="Arial"/>
          <w:sz w:val="20"/>
          <w:szCs w:val="20"/>
        </w:rPr>
        <w:t xml:space="preserve"> recorded there was a</w:t>
      </w:r>
      <w:r w:rsidR="00545FFA" w:rsidRPr="004B4990">
        <w:rPr>
          <w:rFonts w:ascii="Arial" w:hAnsi="Arial" w:cs="Arial"/>
          <w:sz w:val="20"/>
          <w:szCs w:val="20"/>
        </w:rPr>
        <w:t xml:space="preserve"> need to</w:t>
      </w:r>
      <w:r w:rsidR="008178E8" w:rsidRPr="004B4990">
        <w:rPr>
          <w:rFonts w:ascii="Arial" w:hAnsi="Arial" w:cs="Arial"/>
          <w:sz w:val="20"/>
          <w:szCs w:val="20"/>
        </w:rPr>
        <w:t xml:space="preserve"> open windows.</w:t>
      </w:r>
    </w:p>
    <w:p w:rsidR="00602AE8" w:rsidRDefault="007D46C1" w:rsidP="000B363F">
      <w:pPr>
        <w:spacing w:line="240" w:lineRule="auto"/>
        <w:jc w:val="both"/>
        <w:rPr>
          <w:rFonts w:ascii="Arial" w:hAnsi="Arial" w:cs="Arial"/>
          <w:color w:val="000000"/>
          <w:sz w:val="20"/>
          <w:szCs w:val="20"/>
        </w:rPr>
      </w:pPr>
      <w:r w:rsidRPr="000B363F">
        <w:rPr>
          <w:rFonts w:ascii="Arial" w:hAnsi="Arial" w:cs="Arial"/>
          <w:color w:val="000000"/>
          <w:sz w:val="20"/>
          <w:szCs w:val="20"/>
        </w:rPr>
        <w:t xml:space="preserve">All residents </w:t>
      </w:r>
      <w:r w:rsidR="005E736F" w:rsidRPr="000B363F">
        <w:rPr>
          <w:rFonts w:ascii="Arial" w:hAnsi="Arial" w:cs="Arial"/>
          <w:color w:val="000000"/>
          <w:sz w:val="20"/>
          <w:szCs w:val="20"/>
        </w:rPr>
        <w:t xml:space="preserve">were </w:t>
      </w:r>
      <w:r w:rsidRPr="000B363F">
        <w:rPr>
          <w:rFonts w:ascii="Arial" w:hAnsi="Arial" w:cs="Arial"/>
          <w:color w:val="000000"/>
          <w:sz w:val="20"/>
          <w:szCs w:val="20"/>
        </w:rPr>
        <w:t xml:space="preserve">sent a questionnaire to gain an understanding </w:t>
      </w:r>
      <w:r w:rsidR="00406398" w:rsidRPr="000B363F">
        <w:rPr>
          <w:rFonts w:ascii="Arial" w:hAnsi="Arial" w:cs="Arial"/>
          <w:color w:val="000000"/>
          <w:sz w:val="20"/>
          <w:szCs w:val="20"/>
        </w:rPr>
        <w:t>of</w:t>
      </w:r>
      <w:r w:rsidRPr="000B363F">
        <w:rPr>
          <w:rFonts w:ascii="Arial" w:hAnsi="Arial" w:cs="Arial"/>
          <w:color w:val="000000"/>
          <w:sz w:val="20"/>
          <w:szCs w:val="20"/>
        </w:rPr>
        <w:t xml:space="preserve"> their perception of the thermal comfort, noise levels, ventilation and personal control. These can then be compared to the measurements </w:t>
      </w:r>
      <w:r w:rsidR="00D1444E" w:rsidRPr="004B4990">
        <w:rPr>
          <w:rFonts w:ascii="Arial" w:hAnsi="Arial" w:cs="Arial"/>
          <w:sz w:val="20"/>
          <w:szCs w:val="20"/>
        </w:rPr>
        <w:t>recorded</w:t>
      </w:r>
      <w:r w:rsidR="00D1444E">
        <w:rPr>
          <w:rFonts w:ascii="Arial" w:hAnsi="Arial" w:cs="Arial"/>
          <w:color w:val="FF0000"/>
          <w:sz w:val="20"/>
          <w:szCs w:val="20"/>
        </w:rPr>
        <w:t xml:space="preserve"> </w:t>
      </w:r>
      <w:r w:rsidRPr="000B363F">
        <w:rPr>
          <w:rFonts w:ascii="Arial" w:hAnsi="Arial" w:cs="Arial"/>
          <w:color w:val="000000"/>
          <w:sz w:val="20"/>
          <w:szCs w:val="20"/>
        </w:rPr>
        <w:t xml:space="preserve">and the </w:t>
      </w:r>
      <w:r w:rsidR="00406398" w:rsidRPr="000B363F">
        <w:rPr>
          <w:rFonts w:ascii="Arial" w:hAnsi="Arial" w:cs="Arial"/>
          <w:color w:val="000000"/>
          <w:sz w:val="20"/>
          <w:szCs w:val="20"/>
        </w:rPr>
        <w:t>c</w:t>
      </w:r>
      <w:r w:rsidRPr="000B363F">
        <w:rPr>
          <w:rFonts w:ascii="Arial" w:hAnsi="Arial" w:cs="Arial"/>
          <w:color w:val="000000"/>
          <w:sz w:val="20"/>
          <w:szCs w:val="20"/>
        </w:rPr>
        <w:t xml:space="preserve">urrent standards. </w:t>
      </w:r>
    </w:p>
    <w:p w:rsidR="000B363F" w:rsidRPr="000B363F" w:rsidRDefault="000B363F" w:rsidP="000B363F">
      <w:pPr>
        <w:spacing w:line="240" w:lineRule="auto"/>
        <w:jc w:val="both"/>
        <w:rPr>
          <w:rFonts w:ascii="Arial" w:hAnsi="Arial" w:cs="Arial"/>
          <w:color w:val="000000"/>
          <w:sz w:val="20"/>
          <w:szCs w:val="20"/>
        </w:rPr>
      </w:pPr>
    </w:p>
    <w:p w:rsidR="000B363F" w:rsidRPr="000B363F" w:rsidRDefault="005118BD" w:rsidP="000B363F">
      <w:pPr>
        <w:pStyle w:val="Heading2"/>
        <w:spacing w:after="240" w:line="240" w:lineRule="auto"/>
        <w:rPr>
          <w:rFonts w:ascii="Arial" w:eastAsiaTheme="minorHAnsi" w:hAnsi="Arial" w:cs="Arial"/>
          <w:b/>
          <w:color w:val="000000"/>
          <w:sz w:val="28"/>
          <w:szCs w:val="28"/>
        </w:rPr>
      </w:pPr>
      <w:bookmarkStart w:id="2" w:name="_Toc525559669"/>
      <w:r w:rsidRPr="000B363F">
        <w:rPr>
          <w:rFonts w:ascii="Arial" w:eastAsiaTheme="minorHAnsi" w:hAnsi="Arial" w:cs="Arial"/>
          <w:b/>
          <w:color w:val="000000"/>
          <w:sz w:val="28"/>
          <w:szCs w:val="28"/>
        </w:rPr>
        <w:t>3</w:t>
      </w:r>
      <w:r>
        <w:rPr>
          <w:rFonts w:ascii="Arial" w:eastAsiaTheme="minorHAnsi" w:hAnsi="Arial" w:cs="Arial"/>
          <w:b/>
          <w:color w:val="000000"/>
          <w:sz w:val="28"/>
          <w:szCs w:val="28"/>
        </w:rPr>
        <w:tab/>
      </w:r>
      <w:r w:rsidRPr="000B363F">
        <w:rPr>
          <w:rFonts w:ascii="Arial" w:eastAsiaTheme="minorHAnsi" w:hAnsi="Arial" w:cs="Arial"/>
          <w:b/>
          <w:color w:val="000000"/>
          <w:sz w:val="28"/>
          <w:szCs w:val="28"/>
        </w:rPr>
        <w:t>BUILDING A</w:t>
      </w:r>
      <w:r w:rsidR="001563AF">
        <w:rPr>
          <w:rFonts w:ascii="Arial" w:eastAsiaTheme="minorHAnsi" w:hAnsi="Arial" w:cs="Arial"/>
          <w:b/>
          <w:color w:val="000000"/>
          <w:sz w:val="28"/>
          <w:szCs w:val="28"/>
        </w:rPr>
        <w:t>-</w:t>
      </w:r>
      <w:r w:rsidRPr="000B363F">
        <w:rPr>
          <w:rFonts w:ascii="Arial" w:eastAsiaTheme="minorHAnsi" w:hAnsi="Arial" w:cs="Arial"/>
          <w:b/>
          <w:color w:val="000000"/>
          <w:sz w:val="28"/>
          <w:szCs w:val="28"/>
        </w:rPr>
        <w:t>DESCRIPTION</w:t>
      </w:r>
      <w:bookmarkEnd w:id="2"/>
    </w:p>
    <w:p w:rsidR="00700C88" w:rsidRPr="000B363F" w:rsidRDefault="006E2029" w:rsidP="000B363F">
      <w:pPr>
        <w:spacing w:before="0" w:line="240" w:lineRule="auto"/>
        <w:jc w:val="both"/>
        <w:rPr>
          <w:rFonts w:ascii="Arial" w:hAnsi="Arial" w:cs="Arial"/>
          <w:color w:val="000000"/>
          <w:sz w:val="20"/>
          <w:szCs w:val="20"/>
        </w:rPr>
      </w:pPr>
      <w:r w:rsidRPr="000B363F">
        <w:rPr>
          <w:rFonts w:ascii="Arial" w:hAnsi="Arial" w:cs="Arial"/>
          <w:color w:val="000000"/>
          <w:sz w:val="20"/>
          <w:szCs w:val="20"/>
        </w:rPr>
        <w:t xml:space="preserve">Building A was </w:t>
      </w:r>
      <w:r w:rsidR="001563AF">
        <w:rPr>
          <w:rFonts w:ascii="Arial" w:hAnsi="Arial" w:cs="Arial"/>
          <w:color w:val="000000"/>
          <w:sz w:val="20"/>
          <w:szCs w:val="20"/>
        </w:rPr>
        <w:t>constructed</w:t>
      </w:r>
      <w:r w:rsidRPr="000B363F">
        <w:rPr>
          <w:rFonts w:ascii="Arial" w:hAnsi="Arial" w:cs="Arial"/>
          <w:color w:val="000000"/>
          <w:sz w:val="20"/>
          <w:szCs w:val="20"/>
        </w:rPr>
        <w:t xml:space="preserve"> in 2005</w:t>
      </w:r>
      <w:r w:rsidR="00944B1A" w:rsidRPr="000B363F">
        <w:rPr>
          <w:rFonts w:ascii="Arial" w:hAnsi="Arial" w:cs="Arial"/>
          <w:color w:val="000000"/>
          <w:sz w:val="20"/>
          <w:szCs w:val="20"/>
        </w:rPr>
        <w:t>.</w:t>
      </w:r>
      <w:r w:rsidR="00406398" w:rsidRPr="000B363F">
        <w:rPr>
          <w:rFonts w:ascii="Arial" w:hAnsi="Arial" w:cs="Arial"/>
          <w:color w:val="000000"/>
          <w:sz w:val="20"/>
          <w:szCs w:val="20"/>
        </w:rPr>
        <w:t>The original</w:t>
      </w:r>
      <w:r w:rsidRPr="000B363F">
        <w:rPr>
          <w:rFonts w:ascii="Arial" w:hAnsi="Arial" w:cs="Arial"/>
          <w:color w:val="000000"/>
          <w:sz w:val="20"/>
          <w:szCs w:val="20"/>
        </w:rPr>
        <w:t xml:space="preserve"> factory situated on the site was demolished, however</w:t>
      </w:r>
      <w:r w:rsidR="0001711D" w:rsidRPr="000B363F">
        <w:rPr>
          <w:rFonts w:ascii="Arial" w:hAnsi="Arial" w:cs="Arial"/>
          <w:color w:val="000000"/>
          <w:sz w:val="20"/>
          <w:szCs w:val="20"/>
        </w:rPr>
        <w:t xml:space="preserve"> the</w:t>
      </w:r>
      <w:r w:rsidRPr="000B363F">
        <w:rPr>
          <w:rFonts w:ascii="Arial" w:hAnsi="Arial" w:cs="Arial"/>
          <w:color w:val="000000"/>
          <w:sz w:val="20"/>
          <w:szCs w:val="20"/>
        </w:rPr>
        <w:t xml:space="preserve"> façade facing the road was retained as part of the planning approval.</w:t>
      </w:r>
      <w:r w:rsidR="005D2623" w:rsidRPr="000B363F">
        <w:rPr>
          <w:rFonts w:ascii="Arial" w:hAnsi="Arial" w:cs="Arial"/>
          <w:color w:val="000000"/>
          <w:sz w:val="20"/>
          <w:szCs w:val="20"/>
        </w:rPr>
        <w:t xml:space="preserve"> This development has 373 flats and houses. The retained façade elevation faces </w:t>
      </w:r>
      <w:r w:rsidR="0001711D" w:rsidRPr="000B363F">
        <w:rPr>
          <w:rFonts w:ascii="Arial" w:hAnsi="Arial" w:cs="Arial"/>
          <w:color w:val="000000"/>
          <w:sz w:val="20"/>
          <w:szCs w:val="20"/>
        </w:rPr>
        <w:t>a</w:t>
      </w:r>
      <w:r w:rsidR="005D2623" w:rsidRPr="000B363F">
        <w:rPr>
          <w:rFonts w:ascii="Arial" w:hAnsi="Arial" w:cs="Arial"/>
          <w:color w:val="000000"/>
          <w:sz w:val="20"/>
          <w:szCs w:val="20"/>
        </w:rPr>
        <w:t xml:space="preserve"> busy </w:t>
      </w:r>
      <w:proofErr w:type="gramStart"/>
      <w:r w:rsidR="005D2623" w:rsidRPr="000B363F">
        <w:rPr>
          <w:rFonts w:ascii="Arial" w:hAnsi="Arial" w:cs="Arial"/>
          <w:color w:val="000000"/>
          <w:sz w:val="20"/>
          <w:szCs w:val="20"/>
        </w:rPr>
        <w:t>A</w:t>
      </w:r>
      <w:proofErr w:type="gramEnd"/>
      <w:r w:rsidR="005D2623" w:rsidRPr="000B363F">
        <w:rPr>
          <w:rFonts w:ascii="Arial" w:hAnsi="Arial" w:cs="Arial"/>
          <w:color w:val="000000"/>
          <w:sz w:val="20"/>
          <w:szCs w:val="20"/>
        </w:rPr>
        <w:t xml:space="preserve"> road </w:t>
      </w:r>
      <w:r w:rsidR="0001711D" w:rsidRPr="000B363F">
        <w:rPr>
          <w:rFonts w:ascii="Arial" w:hAnsi="Arial" w:cs="Arial"/>
          <w:color w:val="000000"/>
          <w:sz w:val="20"/>
          <w:szCs w:val="20"/>
        </w:rPr>
        <w:t>which is approximately 50</w:t>
      </w:r>
      <w:r w:rsidR="00916B3E" w:rsidRPr="000B363F">
        <w:rPr>
          <w:rFonts w:ascii="Arial" w:hAnsi="Arial" w:cs="Arial"/>
          <w:color w:val="000000"/>
          <w:sz w:val="20"/>
          <w:szCs w:val="20"/>
        </w:rPr>
        <w:t>m</w:t>
      </w:r>
      <w:r w:rsidR="0001711D" w:rsidRPr="000B363F">
        <w:rPr>
          <w:rFonts w:ascii="Arial" w:hAnsi="Arial" w:cs="Arial"/>
          <w:color w:val="000000"/>
          <w:sz w:val="20"/>
          <w:szCs w:val="20"/>
        </w:rPr>
        <w:t xml:space="preserve"> from the development</w:t>
      </w:r>
      <w:r w:rsidR="00406398" w:rsidRPr="000B363F">
        <w:rPr>
          <w:rFonts w:ascii="Arial" w:hAnsi="Arial" w:cs="Arial"/>
          <w:color w:val="000000"/>
          <w:sz w:val="20"/>
          <w:szCs w:val="20"/>
        </w:rPr>
        <w:t>.</w:t>
      </w:r>
      <w:r w:rsidR="00D1444E">
        <w:rPr>
          <w:rFonts w:ascii="Arial" w:hAnsi="Arial" w:cs="Arial"/>
          <w:color w:val="000000"/>
          <w:sz w:val="20"/>
          <w:szCs w:val="20"/>
        </w:rPr>
        <w:t xml:space="preserve"> </w:t>
      </w:r>
      <w:r w:rsidR="00406398" w:rsidRPr="000B363F">
        <w:rPr>
          <w:rFonts w:ascii="Arial" w:hAnsi="Arial" w:cs="Arial"/>
          <w:color w:val="000000"/>
          <w:sz w:val="20"/>
          <w:szCs w:val="20"/>
        </w:rPr>
        <w:t>There is a</w:t>
      </w:r>
      <w:r w:rsidR="00D1444E">
        <w:rPr>
          <w:rFonts w:ascii="Arial" w:hAnsi="Arial" w:cs="Arial"/>
          <w:color w:val="000000"/>
          <w:sz w:val="20"/>
          <w:szCs w:val="20"/>
        </w:rPr>
        <w:t xml:space="preserve"> </w:t>
      </w:r>
      <w:r w:rsidR="005D2623" w:rsidRPr="000B363F">
        <w:rPr>
          <w:rFonts w:ascii="Arial" w:hAnsi="Arial" w:cs="Arial"/>
          <w:color w:val="000000"/>
          <w:sz w:val="20"/>
          <w:szCs w:val="20"/>
        </w:rPr>
        <w:t xml:space="preserve">railway line running </w:t>
      </w:r>
      <w:r w:rsidR="00916B3E" w:rsidRPr="000B363F">
        <w:rPr>
          <w:rFonts w:ascii="Arial" w:hAnsi="Arial" w:cs="Arial"/>
          <w:color w:val="000000"/>
          <w:sz w:val="20"/>
          <w:szCs w:val="20"/>
        </w:rPr>
        <w:t>alongside</w:t>
      </w:r>
      <w:r w:rsidR="005D2623" w:rsidRPr="000B363F">
        <w:rPr>
          <w:rFonts w:ascii="Arial" w:hAnsi="Arial" w:cs="Arial"/>
          <w:color w:val="000000"/>
          <w:sz w:val="20"/>
          <w:szCs w:val="20"/>
        </w:rPr>
        <w:t xml:space="preserve"> the road</w:t>
      </w:r>
      <w:r w:rsidR="0001711D" w:rsidRPr="000B363F">
        <w:rPr>
          <w:rFonts w:ascii="Arial" w:hAnsi="Arial" w:cs="Arial"/>
          <w:color w:val="000000"/>
          <w:sz w:val="20"/>
          <w:szCs w:val="20"/>
        </w:rPr>
        <w:t xml:space="preserve"> which is approximately 120m from the development</w:t>
      </w:r>
      <w:r w:rsidR="005D2623" w:rsidRPr="000B363F">
        <w:rPr>
          <w:rFonts w:ascii="Arial" w:hAnsi="Arial" w:cs="Arial"/>
          <w:color w:val="000000"/>
          <w:sz w:val="20"/>
          <w:szCs w:val="20"/>
        </w:rPr>
        <w:t xml:space="preserve">. The other side of the development </w:t>
      </w:r>
      <w:r w:rsidR="00545FFA" w:rsidRPr="000B363F">
        <w:rPr>
          <w:rFonts w:ascii="Arial" w:hAnsi="Arial" w:cs="Arial"/>
          <w:color w:val="000000"/>
          <w:sz w:val="20"/>
          <w:szCs w:val="20"/>
        </w:rPr>
        <w:t xml:space="preserve">the building is shaped to </w:t>
      </w:r>
      <w:r w:rsidR="005D2623" w:rsidRPr="000B363F">
        <w:rPr>
          <w:rFonts w:ascii="Arial" w:hAnsi="Arial" w:cs="Arial"/>
          <w:color w:val="000000"/>
          <w:sz w:val="20"/>
          <w:szCs w:val="20"/>
        </w:rPr>
        <w:t xml:space="preserve">create two courtyards which </w:t>
      </w:r>
      <w:r w:rsidR="00916B3E" w:rsidRPr="000B363F">
        <w:rPr>
          <w:rFonts w:ascii="Arial" w:hAnsi="Arial" w:cs="Arial"/>
          <w:color w:val="000000"/>
          <w:sz w:val="20"/>
          <w:szCs w:val="20"/>
        </w:rPr>
        <w:t xml:space="preserve">some of the </w:t>
      </w:r>
      <w:r w:rsidR="005D2623" w:rsidRPr="000B363F">
        <w:rPr>
          <w:rFonts w:ascii="Arial" w:hAnsi="Arial" w:cs="Arial"/>
          <w:color w:val="000000"/>
          <w:sz w:val="20"/>
          <w:szCs w:val="20"/>
        </w:rPr>
        <w:t xml:space="preserve">dwellings look out over with the </w:t>
      </w:r>
      <w:r w:rsidR="001563AF">
        <w:rPr>
          <w:rFonts w:ascii="Arial" w:hAnsi="Arial" w:cs="Arial"/>
          <w:color w:val="000000"/>
          <w:sz w:val="20"/>
          <w:szCs w:val="20"/>
        </w:rPr>
        <w:t>G</w:t>
      </w:r>
      <w:r w:rsidR="005D2623" w:rsidRPr="000B363F">
        <w:rPr>
          <w:rFonts w:ascii="Arial" w:hAnsi="Arial" w:cs="Arial"/>
          <w:color w:val="000000"/>
          <w:sz w:val="20"/>
          <w:szCs w:val="20"/>
        </w:rPr>
        <w:t xml:space="preserve">rand </w:t>
      </w:r>
      <w:r w:rsidR="001563AF">
        <w:rPr>
          <w:rFonts w:ascii="Arial" w:hAnsi="Arial" w:cs="Arial"/>
          <w:color w:val="000000"/>
          <w:sz w:val="20"/>
          <w:szCs w:val="20"/>
        </w:rPr>
        <w:t>U</w:t>
      </w:r>
      <w:r w:rsidR="005D2623" w:rsidRPr="000B363F">
        <w:rPr>
          <w:rFonts w:ascii="Arial" w:hAnsi="Arial" w:cs="Arial"/>
          <w:color w:val="000000"/>
          <w:sz w:val="20"/>
          <w:szCs w:val="20"/>
        </w:rPr>
        <w:t xml:space="preserve">nion </w:t>
      </w:r>
      <w:r w:rsidR="001563AF">
        <w:rPr>
          <w:rFonts w:ascii="Arial" w:hAnsi="Arial" w:cs="Arial"/>
          <w:color w:val="000000"/>
          <w:sz w:val="20"/>
          <w:szCs w:val="20"/>
        </w:rPr>
        <w:t>C</w:t>
      </w:r>
      <w:r w:rsidR="005D2623" w:rsidRPr="000B363F">
        <w:rPr>
          <w:rFonts w:ascii="Arial" w:hAnsi="Arial" w:cs="Arial"/>
          <w:color w:val="000000"/>
          <w:sz w:val="20"/>
          <w:szCs w:val="20"/>
        </w:rPr>
        <w:t xml:space="preserve">anal running behind the development.The development </w:t>
      </w:r>
      <w:r w:rsidR="00E43FC9" w:rsidRPr="000B363F">
        <w:rPr>
          <w:rFonts w:ascii="Arial" w:hAnsi="Arial" w:cs="Arial"/>
          <w:color w:val="000000"/>
          <w:sz w:val="20"/>
          <w:szCs w:val="20"/>
        </w:rPr>
        <w:t>relies solely on natural ventilation</w:t>
      </w:r>
      <w:r w:rsidR="00B6552A" w:rsidRPr="000B363F">
        <w:rPr>
          <w:rFonts w:ascii="Arial" w:hAnsi="Arial" w:cs="Arial"/>
          <w:color w:val="000000"/>
          <w:sz w:val="20"/>
          <w:szCs w:val="20"/>
        </w:rPr>
        <w:t xml:space="preserve"> with trickle vent</w:t>
      </w:r>
      <w:r w:rsidR="00545FFA" w:rsidRPr="000B363F">
        <w:rPr>
          <w:rFonts w:ascii="Arial" w:hAnsi="Arial" w:cs="Arial"/>
          <w:color w:val="000000"/>
          <w:sz w:val="20"/>
          <w:szCs w:val="20"/>
        </w:rPr>
        <w:t>s</w:t>
      </w:r>
      <w:r w:rsidR="00E43FC9" w:rsidRPr="000B363F">
        <w:rPr>
          <w:rFonts w:ascii="Arial" w:hAnsi="Arial" w:cs="Arial"/>
          <w:color w:val="000000"/>
          <w:sz w:val="20"/>
          <w:szCs w:val="20"/>
        </w:rPr>
        <w:t>.</w:t>
      </w:r>
    </w:p>
    <w:p w:rsidR="006032B2" w:rsidRDefault="006032B2" w:rsidP="00827CC9">
      <w:pPr>
        <w:pStyle w:val="Heading2"/>
        <w:rPr>
          <w:rFonts w:ascii="Arial" w:eastAsiaTheme="minorHAnsi" w:hAnsi="Arial" w:cs="Arial"/>
          <w:b/>
          <w:color w:val="000000"/>
          <w:sz w:val="22"/>
          <w:szCs w:val="22"/>
        </w:rPr>
      </w:pPr>
      <w:bookmarkStart w:id="3" w:name="_Toc525559670"/>
      <w:r w:rsidRPr="006032B2">
        <w:rPr>
          <w:rFonts w:ascii="Arial" w:eastAsiaTheme="minorHAnsi" w:hAnsi="Arial" w:cs="Arial"/>
          <w:noProof/>
          <w:color w:val="FF0000"/>
          <w:sz w:val="22"/>
          <w:szCs w:val="22"/>
          <w:lang w:eastAsia="en-GB"/>
        </w:rPr>
        <w:drawing>
          <wp:inline distT="0" distB="0" distL="0" distR="0">
            <wp:extent cx="5364183" cy="2853123"/>
            <wp:effectExtent l="0" t="0" r="8255" b="4445"/>
            <wp:docPr id="4" name="Picture 3">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C7C62180-0E29-42B2-A67A-514B1CA6839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C7C62180-0E29-42B2-A67A-514B1CA68393}"/>
                        </a:ext>
                      </a:extLst>
                    </pic:cNvPr>
                    <pic:cNvPicPr>
                      <a:picLocks noChangeAspect="1"/>
                    </pic:cNvPicPr>
                  </pic:nvPicPr>
                  <pic:blipFill>
                    <a:blip r:embed="rId8"/>
                    <a:stretch>
                      <a:fillRect/>
                    </a:stretch>
                  </pic:blipFill>
                  <pic:spPr>
                    <a:xfrm>
                      <a:off x="0" y="0"/>
                      <a:ext cx="5364183" cy="2853123"/>
                    </a:xfrm>
                    <a:prstGeom prst="rect">
                      <a:avLst/>
                    </a:prstGeom>
                  </pic:spPr>
                </pic:pic>
              </a:graphicData>
            </a:graphic>
          </wp:inline>
        </w:drawing>
      </w:r>
    </w:p>
    <w:p w:rsidR="005118BD" w:rsidRPr="00C731FA" w:rsidRDefault="006032B2" w:rsidP="00D1444E">
      <w:pPr>
        <w:pStyle w:val="Heading2"/>
        <w:spacing w:before="0" w:after="240"/>
        <w:jc w:val="center"/>
        <w:rPr>
          <w:rFonts w:ascii="Arial" w:eastAsiaTheme="minorHAnsi" w:hAnsi="Arial" w:cs="Arial"/>
          <w:color w:val="000000"/>
          <w:sz w:val="20"/>
          <w:szCs w:val="20"/>
        </w:rPr>
      </w:pPr>
      <w:r w:rsidRPr="00C731FA">
        <w:rPr>
          <w:rFonts w:ascii="Arial" w:eastAsiaTheme="minorHAnsi" w:hAnsi="Arial" w:cs="Arial"/>
          <w:color w:val="000000"/>
          <w:sz w:val="20"/>
          <w:szCs w:val="20"/>
        </w:rPr>
        <w:t>Figure 1 – Building A</w:t>
      </w:r>
      <w:r w:rsidR="005118BD" w:rsidRPr="00C731FA">
        <w:rPr>
          <w:rFonts w:ascii="Arial" w:eastAsiaTheme="minorHAnsi" w:hAnsi="Arial" w:cs="Arial"/>
          <w:color w:val="000000"/>
          <w:sz w:val="20"/>
          <w:szCs w:val="20"/>
        </w:rPr>
        <w:t xml:space="preserve"> Location</w:t>
      </w:r>
    </w:p>
    <w:p w:rsidR="005118BD" w:rsidRPr="005118BD" w:rsidRDefault="005118BD" w:rsidP="005118BD">
      <w:pPr>
        <w:pStyle w:val="Heading2"/>
        <w:rPr>
          <w:rFonts w:ascii="Arial" w:eastAsiaTheme="minorHAnsi" w:hAnsi="Arial" w:cs="Arial"/>
          <w:b/>
          <w:color w:val="000000"/>
          <w:sz w:val="28"/>
          <w:szCs w:val="28"/>
        </w:rPr>
      </w:pPr>
      <w:r w:rsidRPr="005118BD">
        <w:rPr>
          <w:rFonts w:ascii="Arial" w:eastAsiaTheme="minorHAnsi" w:hAnsi="Arial" w:cs="Arial"/>
          <w:b/>
          <w:color w:val="000000"/>
          <w:sz w:val="28"/>
          <w:szCs w:val="28"/>
        </w:rPr>
        <w:t>4</w:t>
      </w:r>
      <w:r>
        <w:rPr>
          <w:rFonts w:ascii="Arial" w:eastAsiaTheme="minorHAnsi" w:hAnsi="Arial" w:cs="Arial"/>
          <w:b/>
          <w:color w:val="000000"/>
          <w:sz w:val="28"/>
          <w:szCs w:val="28"/>
        </w:rPr>
        <w:tab/>
      </w:r>
      <w:r w:rsidRPr="005118BD">
        <w:rPr>
          <w:rFonts w:ascii="Arial" w:eastAsiaTheme="minorHAnsi" w:hAnsi="Arial" w:cs="Arial"/>
          <w:b/>
          <w:color w:val="000000"/>
          <w:sz w:val="28"/>
          <w:szCs w:val="28"/>
        </w:rPr>
        <w:t>BUILDING B</w:t>
      </w:r>
      <w:r w:rsidR="001563AF">
        <w:rPr>
          <w:rFonts w:ascii="Arial" w:eastAsiaTheme="minorHAnsi" w:hAnsi="Arial" w:cs="Arial"/>
          <w:b/>
          <w:color w:val="000000"/>
          <w:sz w:val="28"/>
          <w:szCs w:val="28"/>
        </w:rPr>
        <w:t>-</w:t>
      </w:r>
      <w:r w:rsidRPr="005118BD">
        <w:rPr>
          <w:rFonts w:ascii="Arial" w:eastAsiaTheme="minorHAnsi" w:hAnsi="Arial" w:cs="Arial"/>
          <w:b/>
          <w:color w:val="000000"/>
          <w:sz w:val="28"/>
          <w:szCs w:val="28"/>
        </w:rPr>
        <w:t>DESCRIPTION</w:t>
      </w:r>
      <w:bookmarkEnd w:id="3"/>
    </w:p>
    <w:p w:rsidR="00A44D75" w:rsidRPr="005118BD" w:rsidRDefault="005D2623" w:rsidP="005118BD">
      <w:pPr>
        <w:spacing w:before="0" w:line="240" w:lineRule="auto"/>
        <w:jc w:val="both"/>
        <w:rPr>
          <w:rFonts w:ascii="Arial" w:hAnsi="Arial" w:cs="Arial"/>
          <w:color w:val="000000"/>
          <w:sz w:val="20"/>
          <w:szCs w:val="20"/>
        </w:rPr>
      </w:pPr>
      <w:r w:rsidRPr="005118BD">
        <w:rPr>
          <w:rFonts w:ascii="Arial" w:hAnsi="Arial" w:cs="Arial"/>
          <w:color w:val="000000"/>
          <w:sz w:val="20"/>
          <w:szCs w:val="20"/>
        </w:rPr>
        <w:t xml:space="preserve">Building B was </w:t>
      </w:r>
      <w:r w:rsidR="001563AF">
        <w:rPr>
          <w:rFonts w:ascii="Arial" w:hAnsi="Arial" w:cs="Arial"/>
          <w:color w:val="000000"/>
          <w:sz w:val="20"/>
          <w:szCs w:val="20"/>
        </w:rPr>
        <w:t>constructed</w:t>
      </w:r>
      <w:r w:rsidRPr="005118BD">
        <w:rPr>
          <w:rFonts w:ascii="Arial" w:hAnsi="Arial" w:cs="Arial"/>
          <w:color w:val="000000"/>
          <w:sz w:val="20"/>
          <w:szCs w:val="20"/>
        </w:rPr>
        <w:t xml:space="preserve"> in 2015 and </w:t>
      </w:r>
      <w:r w:rsidR="00D1444E">
        <w:rPr>
          <w:rFonts w:ascii="Arial" w:hAnsi="Arial" w:cs="Arial"/>
          <w:color w:val="000000"/>
          <w:sz w:val="20"/>
          <w:szCs w:val="20"/>
        </w:rPr>
        <w:t>is situated between</w:t>
      </w:r>
      <w:r w:rsidR="004C3F9A" w:rsidRPr="005118BD">
        <w:rPr>
          <w:rFonts w:ascii="Arial" w:hAnsi="Arial" w:cs="Arial"/>
          <w:color w:val="000000"/>
          <w:sz w:val="20"/>
          <w:szCs w:val="20"/>
        </w:rPr>
        <w:t xml:space="preserve"> busy A road</w:t>
      </w:r>
      <w:r w:rsidR="001563AF">
        <w:rPr>
          <w:rFonts w:ascii="Arial" w:hAnsi="Arial" w:cs="Arial"/>
          <w:color w:val="000000"/>
          <w:sz w:val="20"/>
          <w:szCs w:val="20"/>
        </w:rPr>
        <w:t>s to the south and east</w:t>
      </w:r>
      <w:r w:rsidR="004C3F9A" w:rsidRPr="005118BD">
        <w:rPr>
          <w:rFonts w:ascii="Arial" w:hAnsi="Arial" w:cs="Arial"/>
          <w:color w:val="000000"/>
          <w:sz w:val="20"/>
          <w:szCs w:val="20"/>
        </w:rPr>
        <w:t xml:space="preserve"> and the </w:t>
      </w:r>
      <w:r w:rsidR="002A454A" w:rsidRPr="005118BD">
        <w:rPr>
          <w:rFonts w:ascii="Arial" w:hAnsi="Arial" w:cs="Arial"/>
          <w:color w:val="000000"/>
          <w:sz w:val="20"/>
          <w:szCs w:val="20"/>
        </w:rPr>
        <w:t>W</w:t>
      </w:r>
      <w:r w:rsidR="004C3F9A" w:rsidRPr="005118BD">
        <w:rPr>
          <w:rFonts w:ascii="Arial" w:hAnsi="Arial" w:cs="Arial"/>
          <w:color w:val="000000"/>
          <w:sz w:val="20"/>
          <w:szCs w:val="20"/>
        </w:rPr>
        <w:t xml:space="preserve">est </w:t>
      </w:r>
      <w:r w:rsidR="002A454A" w:rsidRPr="005118BD">
        <w:rPr>
          <w:rFonts w:ascii="Arial" w:hAnsi="Arial" w:cs="Arial"/>
          <w:color w:val="000000"/>
          <w:sz w:val="20"/>
          <w:szCs w:val="20"/>
        </w:rPr>
        <w:t>M</w:t>
      </w:r>
      <w:r w:rsidR="004C3F9A" w:rsidRPr="005118BD">
        <w:rPr>
          <w:rFonts w:ascii="Arial" w:hAnsi="Arial" w:cs="Arial"/>
          <w:color w:val="000000"/>
          <w:sz w:val="20"/>
          <w:szCs w:val="20"/>
        </w:rPr>
        <w:t xml:space="preserve">idlands </w:t>
      </w:r>
      <w:r w:rsidR="002A454A" w:rsidRPr="005118BD">
        <w:rPr>
          <w:rFonts w:ascii="Arial" w:hAnsi="Arial" w:cs="Arial"/>
          <w:color w:val="000000"/>
          <w:sz w:val="20"/>
          <w:szCs w:val="20"/>
        </w:rPr>
        <w:t>T</w:t>
      </w:r>
      <w:r w:rsidR="004C3F9A" w:rsidRPr="005118BD">
        <w:rPr>
          <w:rFonts w:ascii="Arial" w:hAnsi="Arial" w:cs="Arial"/>
          <w:color w:val="000000"/>
          <w:sz w:val="20"/>
          <w:szCs w:val="20"/>
        </w:rPr>
        <w:t>rainline.</w:t>
      </w:r>
      <w:r w:rsidR="00A44D75" w:rsidRPr="005118BD">
        <w:rPr>
          <w:rFonts w:ascii="Arial" w:hAnsi="Arial" w:cs="Arial"/>
          <w:color w:val="000000"/>
          <w:sz w:val="20"/>
          <w:szCs w:val="20"/>
        </w:rPr>
        <w:t xml:space="preserve"> The building is situated 5m and 70m from busy A roads and 230m from the railway line</w:t>
      </w:r>
      <w:r w:rsidR="0001711D" w:rsidRPr="005118BD">
        <w:rPr>
          <w:rFonts w:ascii="Arial" w:hAnsi="Arial" w:cs="Arial"/>
          <w:color w:val="000000"/>
          <w:sz w:val="20"/>
          <w:szCs w:val="20"/>
        </w:rPr>
        <w:t xml:space="preserve">. </w:t>
      </w:r>
      <w:r w:rsidR="004C3F9A" w:rsidRPr="005118BD">
        <w:rPr>
          <w:rFonts w:ascii="Arial" w:hAnsi="Arial" w:cs="Arial"/>
          <w:color w:val="000000"/>
          <w:sz w:val="20"/>
          <w:szCs w:val="20"/>
        </w:rPr>
        <w:t>The building has 13 flats</w:t>
      </w:r>
      <w:r w:rsidR="00A44D75" w:rsidRPr="005118BD">
        <w:rPr>
          <w:rFonts w:ascii="Arial" w:hAnsi="Arial" w:cs="Arial"/>
          <w:color w:val="000000"/>
          <w:sz w:val="20"/>
          <w:szCs w:val="20"/>
        </w:rPr>
        <w:t xml:space="preserve"> and each</w:t>
      </w:r>
      <w:r w:rsidR="004C3F9A" w:rsidRPr="005118BD">
        <w:rPr>
          <w:rFonts w:ascii="Arial" w:hAnsi="Arial" w:cs="Arial"/>
          <w:color w:val="000000"/>
          <w:sz w:val="20"/>
          <w:szCs w:val="20"/>
        </w:rPr>
        <w:t xml:space="preserve"> dwelling</w:t>
      </w:r>
      <w:r w:rsidR="00A44D75" w:rsidRPr="005118BD">
        <w:rPr>
          <w:rFonts w:ascii="Arial" w:hAnsi="Arial" w:cs="Arial"/>
          <w:color w:val="000000"/>
          <w:sz w:val="20"/>
          <w:szCs w:val="20"/>
        </w:rPr>
        <w:t xml:space="preserve"> has been designed with Mechanical Ventilation Heat Recovery (</w:t>
      </w:r>
      <w:r w:rsidR="004C3F9A" w:rsidRPr="005118BD">
        <w:rPr>
          <w:rFonts w:ascii="Arial" w:hAnsi="Arial" w:cs="Arial"/>
          <w:color w:val="000000"/>
          <w:sz w:val="20"/>
          <w:szCs w:val="20"/>
        </w:rPr>
        <w:t>MVHR</w:t>
      </w:r>
      <w:r w:rsidR="00A44D75" w:rsidRPr="005118BD">
        <w:rPr>
          <w:rFonts w:ascii="Arial" w:hAnsi="Arial" w:cs="Arial"/>
          <w:color w:val="000000"/>
          <w:sz w:val="20"/>
          <w:szCs w:val="20"/>
        </w:rPr>
        <w:t>)</w:t>
      </w:r>
      <w:r w:rsidR="004C3F9A" w:rsidRPr="005118BD">
        <w:rPr>
          <w:rFonts w:ascii="Arial" w:hAnsi="Arial" w:cs="Arial"/>
          <w:color w:val="000000"/>
          <w:sz w:val="20"/>
          <w:szCs w:val="20"/>
        </w:rPr>
        <w:t xml:space="preserve"> systems</w:t>
      </w:r>
      <w:r w:rsidR="00E43FC9" w:rsidRPr="005118BD">
        <w:rPr>
          <w:rFonts w:ascii="Arial" w:hAnsi="Arial" w:cs="Arial"/>
          <w:color w:val="000000"/>
          <w:sz w:val="20"/>
          <w:szCs w:val="20"/>
        </w:rPr>
        <w:t xml:space="preserve"> which provides a continuous supply and extraction. The air passes over a heat exchanger which </w:t>
      </w:r>
      <w:r w:rsidR="000C62EB" w:rsidRPr="005118BD">
        <w:rPr>
          <w:rFonts w:ascii="Arial" w:hAnsi="Arial" w:cs="Arial"/>
          <w:color w:val="000000"/>
          <w:sz w:val="20"/>
          <w:szCs w:val="20"/>
        </w:rPr>
        <w:t xml:space="preserve">allows the heat to be reused. </w:t>
      </w:r>
    </w:p>
    <w:p w:rsidR="006032B2" w:rsidRDefault="006032B2" w:rsidP="00055DDD">
      <w:pPr>
        <w:pStyle w:val="Heading2"/>
        <w:rPr>
          <w:rFonts w:ascii="Arial" w:eastAsiaTheme="minorHAnsi" w:hAnsi="Arial" w:cs="Arial"/>
          <w:b/>
          <w:color w:val="000000"/>
          <w:sz w:val="22"/>
          <w:szCs w:val="22"/>
        </w:rPr>
      </w:pPr>
      <w:bookmarkStart w:id="4" w:name="_Toc525559701"/>
      <w:r w:rsidRPr="006032B2">
        <w:rPr>
          <w:rFonts w:ascii="Arial" w:eastAsiaTheme="minorHAnsi" w:hAnsi="Arial" w:cs="Arial"/>
          <w:noProof/>
          <w:color w:val="FF0000"/>
          <w:sz w:val="22"/>
          <w:szCs w:val="22"/>
          <w:lang w:eastAsia="en-GB"/>
        </w:rPr>
        <w:lastRenderedPageBreak/>
        <w:drawing>
          <wp:inline distT="0" distB="0" distL="0" distR="0">
            <wp:extent cx="4981575" cy="2683623"/>
            <wp:effectExtent l="19050" t="0" r="9525" b="0"/>
            <wp:docPr id="5" name="Picture 4">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B4C3A707-786E-4CC0-A74F-48CCDB256E2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B4C3A707-786E-4CC0-A74F-48CCDB256E2A}"/>
                        </a:ext>
                      </a:extLst>
                    </pic:cNvPr>
                    <pic:cNvPicPr>
                      <a:picLocks noChangeAspect="1"/>
                    </pic:cNvPicPr>
                  </pic:nvPicPr>
                  <pic:blipFill>
                    <a:blip r:embed="rId9"/>
                    <a:stretch>
                      <a:fillRect/>
                    </a:stretch>
                  </pic:blipFill>
                  <pic:spPr>
                    <a:xfrm>
                      <a:off x="0" y="0"/>
                      <a:ext cx="4981872" cy="2683783"/>
                    </a:xfrm>
                    <a:prstGeom prst="rect">
                      <a:avLst/>
                    </a:prstGeom>
                  </pic:spPr>
                </pic:pic>
              </a:graphicData>
            </a:graphic>
          </wp:inline>
        </w:drawing>
      </w:r>
      <w:r w:rsidR="00BD4386" w:rsidRPr="00643018">
        <w:rPr>
          <w:rFonts w:ascii="Arial" w:eastAsiaTheme="minorHAnsi" w:hAnsi="Arial" w:cs="Arial"/>
          <w:b/>
          <w:color w:val="000000"/>
          <w:sz w:val="22"/>
          <w:szCs w:val="22"/>
        </w:rPr>
        <w:t xml:space="preserve"> </w:t>
      </w:r>
    </w:p>
    <w:p w:rsidR="006032B2" w:rsidRDefault="006032B2" w:rsidP="00D1444E">
      <w:pPr>
        <w:pStyle w:val="Heading2"/>
        <w:spacing w:before="0"/>
        <w:jc w:val="center"/>
        <w:rPr>
          <w:rFonts w:ascii="Arial" w:hAnsi="Arial" w:cs="Arial"/>
          <w:color w:val="000000"/>
          <w:sz w:val="20"/>
          <w:szCs w:val="20"/>
        </w:rPr>
      </w:pPr>
      <w:r w:rsidRPr="005118BD">
        <w:rPr>
          <w:rFonts w:ascii="Arial" w:hAnsi="Arial" w:cs="Arial"/>
          <w:color w:val="000000"/>
          <w:sz w:val="20"/>
          <w:szCs w:val="20"/>
        </w:rPr>
        <w:t>Figure 2 – Building B</w:t>
      </w:r>
      <w:r w:rsidR="005118BD">
        <w:rPr>
          <w:rFonts w:ascii="Arial" w:hAnsi="Arial" w:cs="Arial"/>
          <w:color w:val="000000"/>
          <w:sz w:val="20"/>
          <w:szCs w:val="20"/>
        </w:rPr>
        <w:t xml:space="preserve"> Location</w:t>
      </w:r>
    </w:p>
    <w:p w:rsidR="002601D1" w:rsidRPr="005118BD" w:rsidRDefault="005118BD" w:rsidP="00D1444E">
      <w:pPr>
        <w:pStyle w:val="Heading2"/>
        <w:spacing w:before="0"/>
        <w:rPr>
          <w:rFonts w:ascii="Arial" w:eastAsiaTheme="minorHAnsi" w:hAnsi="Arial" w:cs="Arial"/>
          <w:b/>
          <w:color w:val="000000"/>
          <w:sz w:val="28"/>
          <w:szCs w:val="28"/>
        </w:rPr>
      </w:pPr>
      <w:r w:rsidRPr="005118BD">
        <w:rPr>
          <w:rFonts w:ascii="Arial" w:eastAsiaTheme="minorHAnsi" w:hAnsi="Arial" w:cs="Arial"/>
          <w:b/>
          <w:color w:val="000000"/>
          <w:sz w:val="28"/>
          <w:szCs w:val="28"/>
        </w:rPr>
        <w:t>5</w:t>
      </w:r>
      <w:r w:rsidRPr="005118BD">
        <w:rPr>
          <w:rFonts w:ascii="Arial" w:eastAsiaTheme="minorHAnsi" w:hAnsi="Arial" w:cs="Arial"/>
          <w:b/>
          <w:color w:val="000000"/>
          <w:sz w:val="28"/>
          <w:szCs w:val="28"/>
        </w:rPr>
        <w:tab/>
        <w:t xml:space="preserve">RESULTS </w:t>
      </w:r>
      <w:bookmarkEnd w:id="4"/>
    </w:p>
    <w:p w:rsidR="001873C8" w:rsidRPr="005118BD" w:rsidRDefault="00C11C81" w:rsidP="00055DDD">
      <w:pPr>
        <w:pStyle w:val="Heading3"/>
        <w:rPr>
          <w:rFonts w:ascii="Arial" w:eastAsiaTheme="minorHAnsi" w:hAnsi="Arial" w:cs="Arial"/>
          <w:b/>
          <w:color w:val="000000"/>
        </w:rPr>
      </w:pPr>
      <w:r w:rsidRPr="005118BD">
        <w:rPr>
          <w:rFonts w:ascii="Arial" w:eastAsiaTheme="minorHAnsi" w:hAnsi="Arial" w:cs="Arial"/>
          <w:b/>
          <w:color w:val="000000"/>
        </w:rPr>
        <w:t>5.1</w:t>
      </w:r>
      <w:r w:rsidR="005118BD">
        <w:rPr>
          <w:rFonts w:ascii="Arial" w:eastAsiaTheme="minorHAnsi" w:hAnsi="Arial" w:cs="Arial"/>
          <w:b/>
          <w:color w:val="000000"/>
        </w:rPr>
        <w:tab/>
      </w:r>
      <w:r w:rsidR="001873C8" w:rsidRPr="005118BD">
        <w:rPr>
          <w:rFonts w:ascii="Arial" w:eastAsiaTheme="minorHAnsi" w:hAnsi="Arial" w:cs="Arial"/>
          <w:b/>
          <w:color w:val="000000"/>
        </w:rPr>
        <w:t>Noise</w:t>
      </w:r>
    </w:p>
    <w:p w:rsidR="007A1333" w:rsidRPr="00C731FA" w:rsidRDefault="002601D1" w:rsidP="00C731FA">
      <w:pPr>
        <w:spacing w:before="0" w:line="240" w:lineRule="auto"/>
        <w:jc w:val="both"/>
        <w:rPr>
          <w:rFonts w:ascii="Arial" w:hAnsi="Arial" w:cs="Arial"/>
          <w:color w:val="000000"/>
          <w:sz w:val="20"/>
          <w:szCs w:val="20"/>
        </w:rPr>
      </w:pPr>
      <w:r w:rsidRPr="00C731FA">
        <w:rPr>
          <w:rFonts w:ascii="Arial" w:hAnsi="Arial" w:cs="Arial"/>
          <w:color w:val="000000"/>
          <w:sz w:val="20"/>
          <w:szCs w:val="20"/>
        </w:rPr>
        <w:t>Noise</w:t>
      </w:r>
      <w:r w:rsidR="00264CFD" w:rsidRPr="00C731FA">
        <w:rPr>
          <w:rFonts w:ascii="Arial" w:hAnsi="Arial" w:cs="Arial"/>
          <w:color w:val="000000"/>
          <w:sz w:val="20"/>
          <w:szCs w:val="20"/>
        </w:rPr>
        <w:t xml:space="preserve"> levels measured within the dwellings </w:t>
      </w:r>
      <w:r w:rsidR="001563AF">
        <w:rPr>
          <w:rFonts w:ascii="Arial" w:hAnsi="Arial" w:cs="Arial"/>
          <w:color w:val="000000"/>
          <w:sz w:val="20"/>
          <w:szCs w:val="20"/>
        </w:rPr>
        <w:t xml:space="preserve">of both buildings </w:t>
      </w:r>
      <w:r w:rsidR="00264CFD" w:rsidRPr="00C731FA">
        <w:rPr>
          <w:rFonts w:ascii="Arial" w:hAnsi="Arial" w:cs="Arial"/>
          <w:color w:val="000000"/>
          <w:sz w:val="20"/>
          <w:szCs w:val="20"/>
        </w:rPr>
        <w:t>were to</w:t>
      </w:r>
      <w:r w:rsidR="00A52A84" w:rsidRPr="00C731FA">
        <w:rPr>
          <w:rFonts w:ascii="Arial" w:hAnsi="Arial" w:cs="Arial"/>
          <w:color w:val="000000"/>
          <w:sz w:val="20"/>
          <w:szCs w:val="20"/>
        </w:rPr>
        <w:t>o</w:t>
      </w:r>
      <w:r w:rsidR="00264CFD" w:rsidRPr="00C731FA">
        <w:rPr>
          <w:rFonts w:ascii="Arial" w:hAnsi="Arial" w:cs="Arial"/>
          <w:color w:val="000000"/>
          <w:sz w:val="20"/>
          <w:szCs w:val="20"/>
        </w:rPr>
        <w:t xml:space="preserve"> high when the windows were opened, so residents often left the</w:t>
      </w:r>
      <w:r w:rsidR="001873C8" w:rsidRPr="00C731FA">
        <w:rPr>
          <w:rFonts w:ascii="Arial" w:hAnsi="Arial" w:cs="Arial"/>
          <w:color w:val="000000"/>
          <w:sz w:val="20"/>
          <w:szCs w:val="20"/>
        </w:rPr>
        <w:t>m</w:t>
      </w:r>
      <w:r w:rsidR="00264CFD" w:rsidRPr="00C731FA">
        <w:rPr>
          <w:rFonts w:ascii="Arial" w:hAnsi="Arial" w:cs="Arial"/>
          <w:color w:val="000000"/>
          <w:sz w:val="20"/>
          <w:szCs w:val="20"/>
        </w:rPr>
        <w:t xml:space="preserve"> closed. The orientation of the buildings had an impact, with those facing the </w:t>
      </w:r>
      <w:r w:rsidR="00A52A84" w:rsidRPr="00C731FA">
        <w:rPr>
          <w:rFonts w:ascii="Arial" w:hAnsi="Arial" w:cs="Arial"/>
          <w:color w:val="000000"/>
          <w:sz w:val="20"/>
          <w:szCs w:val="20"/>
        </w:rPr>
        <w:t>main road</w:t>
      </w:r>
      <w:r w:rsidR="00264CFD" w:rsidRPr="00C731FA">
        <w:rPr>
          <w:rFonts w:ascii="Arial" w:hAnsi="Arial" w:cs="Arial"/>
          <w:color w:val="000000"/>
          <w:sz w:val="20"/>
          <w:szCs w:val="20"/>
        </w:rPr>
        <w:t xml:space="preserve"> noting the excessive noise. However, despite this</w:t>
      </w:r>
      <w:r w:rsidR="009C4C49" w:rsidRPr="00C731FA">
        <w:rPr>
          <w:rFonts w:ascii="Arial" w:hAnsi="Arial" w:cs="Arial"/>
          <w:color w:val="000000"/>
          <w:sz w:val="20"/>
          <w:szCs w:val="20"/>
        </w:rPr>
        <w:t>,</w:t>
      </w:r>
      <w:r w:rsidR="00264CFD" w:rsidRPr="00C731FA">
        <w:rPr>
          <w:rFonts w:ascii="Arial" w:hAnsi="Arial" w:cs="Arial"/>
          <w:color w:val="000000"/>
          <w:sz w:val="20"/>
          <w:szCs w:val="20"/>
        </w:rPr>
        <w:t xml:space="preserve"> it was determined that noise was not the most pressing issue, the residents were accepting of the noise </w:t>
      </w:r>
      <w:r w:rsidR="00884581" w:rsidRPr="00C731FA">
        <w:rPr>
          <w:rFonts w:ascii="Arial" w:hAnsi="Arial" w:cs="Arial"/>
          <w:color w:val="000000"/>
          <w:sz w:val="20"/>
          <w:szCs w:val="20"/>
        </w:rPr>
        <w:t>in favour of adequate ventilation and comfort</w:t>
      </w:r>
      <w:r w:rsidR="00264CFD" w:rsidRPr="00C731FA">
        <w:rPr>
          <w:rFonts w:ascii="Arial" w:hAnsi="Arial" w:cs="Arial"/>
          <w:color w:val="000000"/>
          <w:sz w:val="20"/>
          <w:szCs w:val="20"/>
        </w:rPr>
        <w:t xml:space="preserve">. </w:t>
      </w:r>
      <w:r w:rsidR="007A1333" w:rsidRPr="00C731FA">
        <w:rPr>
          <w:rFonts w:ascii="Arial" w:hAnsi="Arial" w:cs="Arial"/>
          <w:color w:val="000000"/>
          <w:sz w:val="20"/>
          <w:szCs w:val="20"/>
        </w:rPr>
        <w:t xml:space="preserve">An example of the noise levels monitored within a sample dwelling in each building is shown below in </w:t>
      </w:r>
      <w:r w:rsidR="00DE5F64">
        <w:rPr>
          <w:rFonts w:ascii="Arial" w:hAnsi="Arial" w:cs="Arial"/>
          <w:color w:val="000000"/>
          <w:sz w:val="20"/>
          <w:szCs w:val="20"/>
        </w:rPr>
        <w:t>T</w:t>
      </w:r>
      <w:r w:rsidR="007A1333" w:rsidRPr="00C731FA">
        <w:rPr>
          <w:rFonts w:ascii="Arial" w:hAnsi="Arial" w:cs="Arial"/>
          <w:color w:val="000000"/>
          <w:sz w:val="20"/>
          <w:szCs w:val="20"/>
        </w:rPr>
        <w:t>ables 1 and 2.</w:t>
      </w:r>
    </w:p>
    <w:p w:rsidR="00264CFD" w:rsidRPr="00C731FA" w:rsidRDefault="00264CFD" w:rsidP="00C731FA">
      <w:pPr>
        <w:spacing w:line="240" w:lineRule="auto"/>
        <w:jc w:val="both"/>
        <w:rPr>
          <w:rFonts w:ascii="Arial" w:hAnsi="Arial" w:cs="Arial"/>
          <w:color w:val="000000"/>
          <w:sz w:val="20"/>
          <w:szCs w:val="20"/>
        </w:rPr>
      </w:pPr>
      <w:r w:rsidRPr="00C731FA">
        <w:rPr>
          <w:rFonts w:ascii="Arial" w:hAnsi="Arial" w:cs="Arial"/>
          <w:color w:val="000000"/>
          <w:sz w:val="20"/>
          <w:szCs w:val="20"/>
        </w:rPr>
        <w:t xml:space="preserve">Overall the residents were not fully satisfied with the noise levels they </w:t>
      </w:r>
      <w:r w:rsidR="0081411C" w:rsidRPr="00C731FA">
        <w:rPr>
          <w:rFonts w:ascii="Arial" w:hAnsi="Arial" w:cs="Arial"/>
          <w:color w:val="000000"/>
          <w:sz w:val="20"/>
          <w:szCs w:val="20"/>
        </w:rPr>
        <w:t>were</w:t>
      </w:r>
      <w:r w:rsidRPr="00C731FA">
        <w:rPr>
          <w:rFonts w:ascii="Arial" w:hAnsi="Arial" w:cs="Arial"/>
          <w:color w:val="000000"/>
          <w:sz w:val="20"/>
          <w:szCs w:val="20"/>
        </w:rPr>
        <w:t xml:space="preserve"> exposed to within their property</w:t>
      </w:r>
      <w:r w:rsidR="00A52A84" w:rsidRPr="00C731FA">
        <w:rPr>
          <w:rFonts w:ascii="Arial" w:hAnsi="Arial" w:cs="Arial"/>
          <w:color w:val="000000"/>
          <w:sz w:val="20"/>
          <w:szCs w:val="20"/>
        </w:rPr>
        <w:t>. However</w:t>
      </w:r>
      <w:r w:rsidR="00C07DEF" w:rsidRPr="00C731FA">
        <w:rPr>
          <w:rFonts w:ascii="Arial" w:hAnsi="Arial" w:cs="Arial"/>
          <w:color w:val="000000"/>
          <w:sz w:val="20"/>
          <w:szCs w:val="20"/>
        </w:rPr>
        <w:t xml:space="preserve">,they </w:t>
      </w:r>
      <w:r w:rsidR="00A52A84" w:rsidRPr="00C731FA">
        <w:rPr>
          <w:rFonts w:ascii="Arial" w:hAnsi="Arial" w:cs="Arial"/>
          <w:color w:val="000000"/>
          <w:sz w:val="20"/>
          <w:szCs w:val="20"/>
        </w:rPr>
        <w:t>seemed to accept the noise level as something they would get used to</w:t>
      </w:r>
      <w:r w:rsidRPr="00C731FA">
        <w:rPr>
          <w:rFonts w:ascii="Arial" w:hAnsi="Arial" w:cs="Arial"/>
          <w:color w:val="000000"/>
          <w:sz w:val="20"/>
          <w:szCs w:val="20"/>
        </w:rPr>
        <w:t>. This correlates with the noise monitoring data which highlight</w:t>
      </w:r>
      <w:r w:rsidR="00545FFA" w:rsidRPr="00C731FA">
        <w:rPr>
          <w:rFonts w:ascii="Arial" w:hAnsi="Arial" w:cs="Arial"/>
          <w:color w:val="000000"/>
          <w:sz w:val="20"/>
          <w:szCs w:val="20"/>
        </w:rPr>
        <w:t>ed</w:t>
      </w:r>
      <w:r w:rsidRPr="00C731FA">
        <w:rPr>
          <w:rFonts w:ascii="Arial" w:hAnsi="Arial" w:cs="Arial"/>
          <w:color w:val="000000"/>
          <w:sz w:val="20"/>
          <w:szCs w:val="20"/>
        </w:rPr>
        <w:t xml:space="preserve"> that the noise </w:t>
      </w:r>
      <w:r w:rsidR="00545FFA" w:rsidRPr="00C731FA">
        <w:rPr>
          <w:rFonts w:ascii="Arial" w:hAnsi="Arial" w:cs="Arial"/>
          <w:color w:val="000000"/>
          <w:sz w:val="20"/>
          <w:szCs w:val="20"/>
        </w:rPr>
        <w:t>levels regularly exceeded the levels set out in BS8233:2014 with windows open and on occasions the</w:t>
      </w:r>
      <w:r w:rsidRPr="00C731FA">
        <w:rPr>
          <w:rFonts w:ascii="Arial" w:hAnsi="Arial" w:cs="Arial"/>
          <w:color w:val="000000"/>
          <w:sz w:val="20"/>
          <w:szCs w:val="20"/>
        </w:rPr>
        <w:t xml:space="preserve"> dwellings did not meet the set levels with windows closed</w:t>
      </w:r>
      <w:r w:rsidR="00A52A84" w:rsidRPr="00C731FA">
        <w:rPr>
          <w:rFonts w:ascii="Arial" w:hAnsi="Arial" w:cs="Arial"/>
          <w:color w:val="000000"/>
          <w:sz w:val="20"/>
          <w:szCs w:val="20"/>
        </w:rPr>
        <w:t>.</w:t>
      </w:r>
    </w:p>
    <w:p w:rsidR="007A1333" w:rsidRPr="005118BD" w:rsidRDefault="007A1333" w:rsidP="005118BD">
      <w:pPr>
        <w:pStyle w:val="Caption"/>
        <w:keepNext/>
        <w:spacing w:after="0"/>
        <w:jc w:val="both"/>
        <w:rPr>
          <w:rFonts w:ascii="Arial" w:hAnsi="Arial" w:cs="Arial"/>
          <w:iCs w:val="0"/>
          <w:color w:val="000000"/>
          <w:sz w:val="20"/>
          <w:szCs w:val="20"/>
        </w:rPr>
      </w:pPr>
      <w:bookmarkStart w:id="5" w:name="_Toc525559753"/>
      <w:r w:rsidRPr="005118BD">
        <w:rPr>
          <w:rFonts w:ascii="Arial" w:hAnsi="Arial" w:cs="Arial"/>
          <w:iCs w:val="0"/>
          <w:color w:val="000000"/>
          <w:sz w:val="20"/>
          <w:szCs w:val="20"/>
        </w:rPr>
        <w:t>Table 1 - Noise Measurement Results – Building B, Sample Dwelling</w:t>
      </w:r>
      <w:bookmarkEnd w:id="5"/>
    </w:p>
    <w:tbl>
      <w:tblPr>
        <w:tblStyle w:val="GridTable5Dark-Accent31"/>
        <w:tblW w:w="9209" w:type="dxa"/>
        <w:tblLayout w:type="fixed"/>
        <w:tblLook w:val="04A0"/>
      </w:tblPr>
      <w:tblGrid>
        <w:gridCol w:w="1534"/>
        <w:gridCol w:w="2005"/>
        <w:gridCol w:w="81"/>
        <w:gridCol w:w="940"/>
        <w:gridCol w:w="396"/>
        <w:gridCol w:w="544"/>
        <w:gridCol w:w="874"/>
        <w:gridCol w:w="66"/>
        <w:gridCol w:w="1351"/>
        <w:gridCol w:w="1418"/>
      </w:tblGrid>
      <w:tr w:rsidR="00B12130" w:rsidRPr="00643018" w:rsidTr="00E37804">
        <w:trPr>
          <w:cnfStyle w:val="100000000000"/>
          <w:trHeight w:val="300"/>
        </w:trPr>
        <w:tc>
          <w:tcPr>
            <w:cnfStyle w:val="001000000000"/>
            <w:tcW w:w="3620" w:type="dxa"/>
            <w:gridSpan w:val="3"/>
            <w:noWrap/>
            <w:hideMark/>
          </w:tcPr>
          <w:p w:rsidR="00B12130" w:rsidRPr="00C731FA" w:rsidRDefault="00B12130" w:rsidP="00E37804">
            <w:pPr>
              <w:keepNext/>
              <w:widowControl w:val="0"/>
              <w:jc w:val="both"/>
              <w:rPr>
                <w:rFonts w:ascii="Arial" w:hAnsi="Arial" w:cs="Arial"/>
                <w:b w:val="0"/>
                <w:bCs w:val="0"/>
                <w:color w:val="000000"/>
                <w:sz w:val="20"/>
                <w:szCs w:val="20"/>
              </w:rPr>
            </w:pPr>
            <w:r w:rsidRPr="00C731FA">
              <w:rPr>
                <w:rFonts w:ascii="Arial" w:hAnsi="Arial" w:cs="Arial"/>
                <w:b w:val="0"/>
                <w:bCs w:val="0"/>
                <w:color w:val="000000"/>
                <w:sz w:val="20"/>
                <w:szCs w:val="20"/>
              </w:rPr>
              <w:t>Building A</w:t>
            </w:r>
            <w:r w:rsidR="007A1333" w:rsidRPr="00C731FA">
              <w:rPr>
                <w:rFonts w:ascii="Arial" w:hAnsi="Arial" w:cs="Arial"/>
                <w:b w:val="0"/>
                <w:bCs w:val="0"/>
                <w:color w:val="000000"/>
                <w:sz w:val="20"/>
                <w:szCs w:val="20"/>
              </w:rPr>
              <w:t xml:space="preserve"> Sample</w:t>
            </w:r>
            <w:r w:rsidRPr="00C731FA">
              <w:rPr>
                <w:rFonts w:ascii="Arial" w:hAnsi="Arial" w:cs="Arial"/>
                <w:b w:val="0"/>
                <w:bCs w:val="0"/>
                <w:color w:val="000000"/>
                <w:sz w:val="20"/>
                <w:szCs w:val="20"/>
              </w:rPr>
              <w:t xml:space="preserve"> Dwelling</w:t>
            </w:r>
          </w:p>
        </w:tc>
        <w:tc>
          <w:tcPr>
            <w:tcW w:w="940" w:type="dxa"/>
            <w:noWrap/>
            <w:hideMark/>
          </w:tcPr>
          <w:p w:rsidR="00B12130" w:rsidRPr="00C731FA" w:rsidRDefault="00B12130" w:rsidP="00E37804">
            <w:pPr>
              <w:keepNext/>
              <w:widowControl w:val="0"/>
              <w:jc w:val="both"/>
              <w:cnfStyle w:val="100000000000"/>
              <w:rPr>
                <w:rFonts w:ascii="Arial" w:hAnsi="Arial" w:cs="Arial"/>
                <w:b w:val="0"/>
                <w:bCs w:val="0"/>
                <w:color w:val="000000"/>
                <w:sz w:val="20"/>
                <w:szCs w:val="20"/>
              </w:rPr>
            </w:pPr>
          </w:p>
        </w:tc>
        <w:tc>
          <w:tcPr>
            <w:tcW w:w="940" w:type="dxa"/>
            <w:gridSpan w:val="2"/>
            <w:noWrap/>
            <w:hideMark/>
          </w:tcPr>
          <w:p w:rsidR="00B12130" w:rsidRPr="00C731FA" w:rsidRDefault="00B12130" w:rsidP="00E37804">
            <w:pPr>
              <w:keepNext/>
              <w:widowControl w:val="0"/>
              <w:jc w:val="both"/>
              <w:cnfStyle w:val="100000000000"/>
              <w:rPr>
                <w:rFonts w:ascii="Arial" w:hAnsi="Arial" w:cs="Arial"/>
                <w:b w:val="0"/>
                <w:bCs w:val="0"/>
                <w:color w:val="000000"/>
                <w:sz w:val="20"/>
                <w:szCs w:val="20"/>
              </w:rPr>
            </w:pPr>
          </w:p>
        </w:tc>
        <w:tc>
          <w:tcPr>
            <w:tcW w:w="940" w:type="dxa"/>
            <w:gridSpan w:val="2"/>
            <w:noWrap/>
            <w:hideMark/>
          </w:tcPr>
          <w:p w:rsidR="00B12130" w:rsidRPr="00C731FA" w:rsidRDefault="00B12130" w:rsidP="00E37804">
            <w:pPr>
              <w:keepNext/>
              <w:widowControl w:val="0"/>
              <w:jc w:val="both"/>
              <w:cnfStyle w:val="100000000000"/>
              <w:rPr>
                <w:rFonts w:ascii="Arial" w:hAnsi="Arial" w:cs="Arial"/>
                <w:b w:val="0"/>
                <w:bCs w:val="0"/>
                <w:color w:val="000000"/>
                <w:sz w:val="20"/>
                <w:szCs w:val="20"/>
              </w:rPr>
            </w:pPr>
          </w:p>
        </w:tc>
        <w:tc>
          <w:tcPr>
            <w:tcW w:w="2769" w:type="dxa"/>
            <w:gridSpan w:val="2"/>
            <w:noWrap/>
            <w:hideMark/>
          </w:tcPr>
          <w:p w:rsidR="00B12130" w:rsidRPr="00C731FA" w:rsidRDefault="00B12130" w:rsidP="00E37804">
            <w:pPr>
              <w:keepNext/>
              <w:widowControl w:val="0"/>
              <w:jc w:val="both"/>
              <w:cnfStyle w:val="100000000000"/>
              <w:rPr>
                <w:rFonts w:ascii="Arial" w:hAnsi="Arial" w:cs="Arial"/>
                <w:b w:val="0"/>
                <w:bCs w:val="0"/>
                <w:color w:val="000000"/>
                <w:sz w:val="20"/>
                <w:szCs w:val="20"/>
              </w:rPr>
            </w:pPr>
          </w:p>
        </w:tc>
      </w:tr>
      <w:tr w:rsidR="00B12130" w:rsidRPr="00643018" w:rsidTr="00E37804">
        <w:trPr>
          <w:cnfStyle w:val="000000100000"/>
          <w:trHeight w:val="300"/>
        </w:trPr>
        <w:tc>
          <w:tcPr>
            <w:cnfStyle w:val="001000000000"/>
            <w:tcW w:w="1534" w:type="dxa"/>
            <w:noWrap/>
            <w:hideMark/>
          </w:tcPr>
          <w:p w:rsidR="00B12130" w:rsidRPr="00C731FA" w:rsidRDefault="00B12130" w:rsidP="00E37804">
            <w:pPr>
              <w:jc w:val="both"/>
              <w:rPr>
                <w:rFonts w:ascii="Arial" w:hAnsi="Arial" w:cs="Arial"/>
                <w:b w:val="0"/>
                <w:bCs w:val="0"/>
                <w:color w:val="000000"/>
                <w:sz w:val="20"/>
                <w:szCs w:val="20"/>
              </w:rPr>
            </w:pPr>
            <w:r w:rsidRPr="00C731FA">
              <w:rPr>
                <w:rFonts w:ascii="Arial" w:hAnsi="Arial" w:cs="Arial"/>
                <w:b w:val="0"/>
                <w:bCs w:val="0"/>
                <w:color w:val="000000"/>
                <w:sz w:val="20"/>
                <w:szCs w:val="20"/>
              </w:rPr>
              <w:t>Location</w:t>
            </w:r>
          </w:p>
        </w:tc>
        <w:tc>
          <w:tcPr>
            <w:tcW w:w="2005" w:type="dxa"/>
            <w:hideMark/>
          </w:tcPr>
          <w:p w:rsidR="00B12130" w:rsidRPr="00C731FA" w:rsidRDefault="00B12130" w:rsidP="00E37804">
            <w:pPr>
              <w:jc w:val="both"/>
              <w:cnfStyle w:val="000000100000"/>
              <w:rPr>
                <w:rFonts w:ascii="Arial" w:hAnsi="Arial" w:cs="Arial"/>
                <w:color w:val="000000"/>
                <w:sz w:val="20"/>
                <w:szCs w:val="20"/>
              </w:rPr>
            </w:pPr>
            <w:r w:rsidRPr="00C731FA">
              <w:rPr>
                <w:rFonts w:ascii="Arial" w:hAnsi="Arial" w:cs="Arial"/>
                <w:color w:val="000000"/>
                <w:sz w:val="20"/>
                <w:szCs w:val="20"/>
              </w:rPr>
              <w:t>Windows</w:t>
            </w:r>
          </w:p>
        </w:tc>
        <w:tc>
          <w:tcPr>
            <w:tcW w:w="1417" w:type="dxa"/>
            <w:gridSpan w:val="3"/>
            <w:noWrap/>
            <w:hideMark/>
          </w:tcPr>
          <w:p w:rsidR="00B12130" w:rsidRPr="00C731FA" w:rsidRDefault="00B12130" w:rsidP="00E37804">
            <w:pPr>
              <w:jc w:val="both"/>
              <w:cnfStyle w:val="000000100000"/>
              <w:rPr>
                <w:rFonts w:ascii="Arial" w:hAnsi="Arial" w:cs="Arial"/>
                <w:color w:val="000000"/>
                <w:sz w:val="20"/>
                <w:szCs w:val="20"/>
              </w:rPr>
            </w:pPr>
            <w:proofErr w:type="spellStart"/>
            <w:r w:rsidRPr="00C731FA">
              <w:rPr>
                <w:rFonts w:ascii="Arial" w:hAnsi="Arial" w:cs="Arial"/>
                <w:color w:val="000000"/>
                <w:sz w:val="20"/>
                <w:szCs w:val="20"/>
              </w:rPr>
              <w:t>L</w:t>
            </w:r>
            <w:r w:rsidRPr="00C731FA">
              <w:rPr>
                <w:rFonts w:ascii="Arial" w:hAnsi="Arial" w:cs="Arial"/>
                <w:color w:val="000000"/>
                <w:sz w:val="20"/>
                <w:szCs w:val="20"/>
                <w:vertAlign w:val="subscript"/>
              </w:rPr>
              <w:t>AFmax</w:t>
            </w:r>
            <w:proofErr w:type="spellEnd"/>
          </w:p>
        </w:tc>
        <w:tc>
          <w:tcPr>
            <w:tcW w:w="1418" w:type="dxa"/>
            <w:gridSpan w:val="2"/>
            <w:noWrap/>
            <w:hideMark/>
          </w:tcPr>
          <w:p w:rsidR="00B12130" w:rsidRPr="00C731FA" w:rsidRDefault="00B12130" w:rsidP="00E37804">
            <w:pPr>
              <w:jc w:val="both"/>
              <w:cnfStyle w:val="000000100000"/>
              <w:rPr>
                <w:rFonts w:ascii="Arial" w:hAnsi="Arial" w:cs="Arial"/>
                <w:color w:val="000000"/>
                <w:sz w:val="20"/>
                <w:szCs w:val="20"/>
              </w:rPr>
            </w:pPr>
            <w:r w:rsidRPr="00C731FA">
              <w:rPr>
                <w:rFonts w:ascii="Arial" w:hAnsi="Arial" w:cs="Arial"/>
                <w:color w:val="000000"/>
                <w:sz w:val="20"/>
                <w:szCs w:val="20"/>
              </w:rPr>
              <w:t>L</w:t>
            </w:r>
            <w:r w:rsidRPr="00C731FA">
              <w:rPr>
                <w:rFonts w:ascii="Arial" w:hAnsi="Arial" w:cs="Arial"/>
                <w:color w:val="000000"/>
                <w:sz w:val="20"/>
                <w:szCs w:val="20"/>
                <w:vertAlign w:val="subscript"/>
              </w:rPr>
              <w:t>Aeq</w:t>
            </w:r>
          </w:p>
        </w:tc>
        <w:tc>
          <w:tcPr>
            <w:tcW w:w="1417" w:type="dxa"/>
            <w:gridSpan w:val="2"/>
            <w:noWrap/>
            <w:hideMark/>
          </w:tcPr>
          <w:p w:rsidR="00B12130" w:rsidRPr="00C731FA" w:rsidRDefault="00B12130" w:rsidP="00E37804">
            <w:pPr>
              <w:jc w:val="both"/>
              <w:cnfStyle w:val="000000100000"/>
              <w:rPr>
                <w:rFonts w:ascii="Arial" w:hAnsi="Arial" w:cs="Arial"/>
                <w:color w:val="000000"/>
                <w:sz w:val="20"/>
                <w:szCs w:val="20"/>
              </w:rPr>
            </w:pPr>
            <w:r w:rsidRPr="00C731FA">
              <w:rPr>
                <w:rFonts w:ascii="Arial" w:hAnsi="Arial" w:cs="Arial"/>
                <w:color w:val="000000"/>
                <w:sz w:val="20"/>
                <w:szCs w:val="20"/>
              </w:rPr>
              <w:t>L</w:t>
            </w:r>
            <w:r w:rsidRPr="00C731FA">
              <w:rPr>
                <w:rFonts w:ascii="Arial" w:hAnsi="Arial" w:cs="Arial"/>
                <w:color w:val="000000"/>
                <w:sz w:val="20"/>
                <w:szCs w:val="20"/>
                <w:vertAlign w:val="subscript"/>
              </w:rPr>
              <w:t>AF10.0</w:t>
            </w:r>
          </w:p>
        </w:tc>
        <w:tc>
          <w:tcPr>
            <w:tcW w:w="1418" w:type="dxa"/>
            <w:noWrap/>
            <w:hideMark/>
          </w:tcPr>
          <w:p w:rsidR="00B12130" w:rsidRPr="00C731FA" w:rsidRDefault="00B12130" w:rsidP="00E37804">
            <w:pPr>
              <w:jc w:val="both"/>
              <w:cnfStyle w:val="000000100000"/>
              <w:rPr>
                <w:rFonts w:ascii="Arial" w:hAnsi="Arial" w:cs="Arial"/>
                <w:color w:val="000000"/>
                <w:sz w:val="20"/>
                <w:szCs w:val="20"/>
              </w:rPr>
            </w:pPr>
            <w:r w:rsidRPr="00C731FA">
              <w:rPr>
                <w:rFonts w:ascii="Arial" w:hAnsi="Arial" w:cs="Arial"/>
                <w:color w:val="000000"/>
                <w:sz w:val="20"/>
                <w:szCs w:val="20"/>
              </w:rPr>
              <w:t>L</w:t>
            </w:r>
            <w:r w:rsidRPr="00C731FA">
              <w:rPr>
                <w:rFonts w:ascii="Arial" w:hAnsi="Arial" w:cs="Arial"/>
                <w:color w:val="000000"/>
                <w:sz w:val="20"/>
                <w:szCs w:val="20"/>
                <w:vertAlign w:val="subscript"/>
              </w:rPr>
              <w:t>AF90.0</w:t>
            </w:r>
          </w:p>
        </w:tc>
      </w:tr>
      <w:tr w:rsidR="00B12130" w:rsidRPr="00643018" w:rsidTr="00E37804">
        <w:trPr>
          <w:trHeight w:val="300"/>
        </w:trPr>
        <w:tc>
          <w:tcPr>
            <w:cnfStyle w:val="001000000000"/>
            <w:tcW w:w="1534" w:type="dxa"/>
            <w:noWrap/>
            <w:hideMark/>
          </w:tcPr>
          <w:p w:rsidR="00B12130" w:rsidRPr="00C731FA" w:rsidRDefault="00B12130" w:rsidP="00E37804">
            <w:pPr>
              <w:jc w:val="both"/>
              <w:rPr>
                <w:rFonts w:ascii="Arial" w:hAnsi="Arial" w:cs="Arial"/>
                <w:b w:val="0"/>
                <w:bCs w:val="0"/>
                <w:color w:val="000000"/>
                <w:sz w:val="20"/>
                <w:szCs w:val="20"/>
              </w:rPr>
            </w:pPr>
            <w:r w:rsidRPr="00C731FA">
              <w:rPr>
                <w:rFonts w:ascii="Arial" w:hAnsi="Arial" w:cs="Arial"/>
                <w:b w:val="0"/>
                <w:bCs w:val="0"/>
                <w:color w:val="000000"/>
                <w:sz w:val="20"/>
                <w:szCs w:val="20"/>
              </w:rPr>
              <w:t>Living Room</w:t>
            </w:r>
          </w:p>
        </w:tc>
        <w:tc>
          <w:tcPr>
            <w:tcW w:w="2005" w:type="dxa"/>
            <w:hideMark/>
          </w:tcPr>
          <w:p w:rsidR="00B12130" w:rsidRPr="00C731FA" w:rsidRDefault="00B12130" w:rsidP="00E37804">
            <w:pPr>
              <w:jc w:val="both"/>
              <w:cnfStyle w:val="000000000000"/>
              <w:rPr>
                <w:rFonts w:ascii="Arial" w:hAnsi="Arial" w:cs="Arial"/>
                <w:color w:val="000000"/>
                <w:sz w:val="20"/>
                <w:szCs w:val="20"/>
              </w:rPr>
            </w:pPr>
            <w:r w:rsidRPr="00C731FA">
              <w:rPr>
                <w:rFonts w:ascii="Arial" w:hAnsi="Arial" w:cs="Arial"/>
                <w:color w:val="000000"/>
                <w:sz w:val="20"/>
                <w:szCs w:val="20"/>
              </w:rPr>
              <w:t>Open</w:t>
            </w:r>
          </w:p>
        </w:tc>
        <w:tc>
          <w:tcPr>
            <w:tcW w:w="1417" w:type="dxa"/>
            <w:gridSpan w:val="3"/>
            <w:noWrap/>
            <w:hideMark/>
          </w:tcPr>
          <w:p w:rsidR="00B12130" w:rsidRPr="00C731FA" w:rsidRDefault="00B12130" w:rsidP="00E37804">
            <w:pPr>
              <w:jc w:val="both"/>
              <w:cnfStyle w:val="000000000000"/>
              <w:rPr>
                <w:rFonts w:ascii="Arial" w:hAnsi="Arial" w:cs="Arial"/>
                <w:color w:val="000000"/>
                <w:sz w:val="20"/>
                <w:szCs w:val="20"/>
              </w:rPr>
            </w:pPr>
            <w:r w:rsidRPr="00C731FA">
              <w:rPr>
                <w:rFonts w:ascii="Arial" w:hAnsi="Arial" w:cs="Arial"/>
                <w:color w:val="000000"/>
                <w:sz w:val="20"/>
                <w:szCs w:val="20"/>
              </w:rPr>
              <w:t>60.3</w:t>
            </w:r>
          </w:p>
        </w:tc>
        <w:tc>
          <w:tcPr>
            <w:tcW w:w="1418" w:type="dxa"/>
            <w:gridSpan w:val="2"/>
            <w:noWrap/>
            <w:hideMark/>
          </w:tcPr>
          <w:p w:rsidR="00B12130" w:rsidRPr="00C731FA" w:rsidRDefault="00B12130" w:rsidP="00E37804">
            <w:pPr>
              <w:jc w:val="both"/>
              <w:cnfStyle w:val="000000000000"/>
              <w:rPr>
                <w:rFonts w:ascii="Arial" w:hAnsi="Arial" w:cs="Arial"/>
                <w:color w:val="000000"/>
                <w:sz w:val="20"/>
                <w:szCs w:val="20"/>
              </w:rPr>
            </w:pPr>
            <w:r w:rsidRPr="00C731FA">
              <w:rPr>
                <w:rFonts w:ascii="Arial" w:hAnsi="Arial" w:cs="Arial"/>
                <w:color w:val="000000"/>
                <w:sz w:val="20"/>
                <w:szCs w:val="20"/>
              </w:rPr>
              <w:t>46.4</w:t>
            </w:r>
          </w:p>
        </w:tc>
        <w:tc>
          <w:tcPr>
            <w:tcW w:w="1417" w:type="dxa"/>
            <w:gridSpan w:val="2"/>
            <w:noWrap/>
            <w:hideMark/>
          </w:tcPr>
          <w:p w:rsidR="00B12130" w:rsidRPr="00C731FA" w:rsidRDefault="00B12130" w:rsidP="00E37804">
            <w:pPr>
              <w:jc w:val="both"/>
              <w:cnfStyle w:val="000000000000"/>
              <w:rPr>
                <w:rFonts w:ascii="Arial" w:hAnsi="Arial" w:cs="Arial"/>
                <w:color w:val="000000"/>
                <w:sz w:val="20"/>
                <w:szCs w:val="20"/>
              </w:rPr>
            </w:pPr>
            <w:r w:rsidRPr="00C731FA">
              <w:rPr>
                <w:rFonts w:ascii="Arial" w:hAnsi="Arial" w:cs="Arial"/>
                <w:color w:val="000000"/>
                <w:sz w:val="20"/>
                <w:szCs w:val="20"/>
              </w:rPr>
              <w:t>49.2</w:t>
            </w:r>
          </w:p>
        </w:tc>
        <w:tc>
          <w:tcPr>
            <w:tcW w:w="1418" w:type="dxa"/>
            <w:noWrap/>
            <w:hideMark/>
          </w:tcPr>
          <w:p w:rsidR="00B12130" w:rsidRPr="00C731FA" w:rsidRDefault="00B12130" w:rsidP="00E37804">
            <w:pPr>
              <w:jc w:val="both"/>
              <w:cnfStyle w:val="000000000000"/>
              <w:rPr>
                <w:rFonts w:ascii="Arial" w:hAnsi="Arial" w:cs="Arial"/>
                <w:color w:val="000000"/>
                <w:sz w:val="20"/>
                <w:szCs w:val="20"/>
              </w:rPr>
            </w:pPr>
            <w:r w:rsidRPr="00C731FA">
              <w:rPr>
                <w:rFonts w:ascii="Arial" w:hAnsi="Arial" w:cs="Arial"/>
                <w:color w:val="000000"/>
                <w:sz w:val="20"/>
                <w:szCs w:val="20"/>
              </w:rPr>
              <w:t>39.0</w:t>
            </w:r>
          </w:p>
        </w:tc>
      </w:tr>
      <w:tr w:rsidR="00B12130" w:rsidRPr="00643018" w:rsidTr="00E37804">
        <w:trPr>
          <w:cnfStyle w:val="000000100000"/>
          <w:trHeight w:val="300"/>
        </w:trPr>
        <w:tc>
          <w:tcPr>
            <w:cnfStyle w:val="001000000000"/>
            <w:tcW w:w="1534" w:type="dxa"/>
            <w:noWrap/>
            <w:hideMark/>
          </w:tcPr>
          <w:p w:rsidR="00B12130" w:rsidRPr="00C731FA" w:rsidRDefault="00B12130" w:rsidP="00E37804">
            <w:pPr>
              <w:jc w:val="both"/>
              <w:rPr>
                <w:rFonts w:ascii="Arial" w:hAnsi="Arial" w:cs="Arial"/>
                <w:b w:val="0"/>
                <w:bCs w:val="0"/>
                <w:color w:val="000000"/>
                <w:sz w:val="20"/>
                <w:szCs w:val="20"/>
              </w:rPr>
            </w:pPr>
            <w:r w:rsidRPr="00C731FA">
              <w:rPr>
                <w:rFonts w:ascii="Arial" w:hAnsi="Arial" w:cs="Arial"/>
                <w:b w:val="0"/>
                <w:bCs w:val="0"/>
                <w:color w:val="000000"/>
                <w:sz w:val="20"/>
                <w:szCs w:val="20"/>
              </w:rPr>
              <w:t>Living Room</w:t>
            </w:r>
          </w:p>
        </w:tc>
        <w:tc>
          <w:tcPr>
            <w:tcW w:w="2005" w:type="dxa"/>
            <w:hideMark/>
          </w:tcPr>
          <w:p w:rsidR="00B12130" w:rsidRPr="00C731FA" w:rsidRDefault="00B12130" w:rsidP="00E37804">
            <w:pPr>
              <w:jc w:val="both"/>
              <w:cnfStyle w:val="000000100000"/>
              <w:rPr>
                <w:rFonts w:ascii="Arial" w:hAnsi="Arial" w:cs="Arial"/>
                <w:color w:val="000000"/>
                <w:sz w:val="20"/>
                <w:szCs w:val="20"/>
              </w:rPr>
            </w:pPr>
            <w:r w:rsidRPr="00C731FA">
              <w:rPr>
                <w:rFonts w:ascii="Arial" w:hAnsi="Arial" w:cs="Arial"/>
                <w:color w:val="000000"/>
                <w:sz w:val="20"/>
                <w:szCs w:val="20"/>
              </w:rPr>
              <w:t>Closed</w:t>
            </w:r>
          </w:p>
        </w:tc>
        <w:tc>
          <w:tcPr>
            <w:tcW w:w="1417" w:type="dxa"/>
            <w:gridSpan w:val="3"/>
            <w:noWrap/>
            <w:hideMark/>
          </w:tcPr>
          <w:p w:rsidR="00B12130" w:rsidRPr="00C731FA" w:rsidRDefault="00B12130" w:rsidP="00E37804">
            <w:pPr>
              <w:jc w:val="both"/>
              <w:cnfStyle w:val="000000100000"/>
              <w:rPr>
                <w:rFonts w:ascii="Arial" w:hAnsi="Arial" w:cs="Arial"/>
                <w:color w:val="000000"/>
                <w:sz w:val="20"/>
                <w:szCs w:val="20"/>
              </w:rPr>
            </w:pPr>
            <w:r w:rsidRPr="00C731FA">
              <w:rPr>
                <w:rFonts w:ascii="Arial" w:hAnsi="Arial" w:cs="Arial"/>
                <w:color w:val="000000"/>
                <w:sz w:val="20"/>
                <w:szCs w:val="20"/>
              </w:rPr>
              <w:t>71.1</w:t>
            </w:r>
          </w:p>
        </w:tc>
        <w:tc>
          <w:tcPr>
            <w:tcW w:w="1418" w:type="dxa"/>
            <w:gridSpan w:val="2"/>
            <w:noWrap/>
            <w:hideMark/>
          </w:tcPr>
          <w:p w:rsidR="00B12130" w:rsidRPr="00C731FA" w:rsidRDefault="00B12130" w:rsidP="00E37804">
            <w:pPr>
              <w:jc w:val="both"/>
              <w:cnfStyle w:val="000000100000"/>
              <w:rPr>
                <w:rFonts w:ascii="Arial" w:hAnsi="Arial" w:cs="Arial"/>
                <w:color w:val="000000"/>
                <w:sz w:val="20"/>
                <w:szCs w:val="20"/>
              </w:rPr>
            </w:pPr>
            <w:r w:rsidRPr="00C731FA">
              <w:rPr>
                <w:rFonts w:ascii="Arial" w:hAnsi="Arial" w:cs="Arial"/>
                <w:color w:val="000000"/>
                <w:sz w:val="20"/>
                <w:szCs w:val="20"/>
              </w:rPr>
              <w:t>39.1</w:t>
            </w:r>
          </w:p>
        </w:tc>
        <w:tc>
          <w:tcPr>
            <w:tcW w:w="1417" w:type="dxa"/>
            <w:gridSpan w:val="2"/>
            <w:noWrap/>
            <w:hideMark/>
          </w:tcPr>
          <w:p w:rsidR="00B12130" w:rsidRPr="00C731FA" w:rsidRDefault="00B12130" w:rsidP="00E37804">
            <w:pPr>
              <w:jc w:val="both"/>
              <w:cnfStyle w:val="000000100000"/>
              <w:rPr>
                <w:rFonts w:ascii="Arial" w:hAnsi="Arial" w:cs="Arial"/>
                <w:color w:val="000000"/>
                <w:sz w:val="20"/>
                <w:szCs w:val="20"/>
              </w:rPr>
            </w:pPr>
            <w:r w:rsidRPr="00C731FA">
              <w:rPr>
                <w:rFonts w:ascii="Arial" w:hAnsi="Arial" w:cs="Arial"/>
                <w:color w:val="000000"/>
                <w:sz w:val="20"/>
                <w:szCs w:val="20"/>
              </w:rPr>
              <w:t>36.8</w:t>
            </w:r>
          </w:p>
        </w:tc>
        <w:tc>
          <w:tcPr>
            <w:tcW w:w="1418" w:type="dxa"/>
            <w:noWrap/>
            <w:hideMark/>
          </w:tcPr>
          <w:p w:rsidR="00B12130" w:rsidRPr="00C731FA" w:rsidRDefault="00B12130" w:rsidP="00E37804">
            <w:pPr>
              <w:jc w:val="both"/>
              <w:cnfStyle w:val="000000100000"/>
              <w:rPr>
                <w:rFonts w:ascii="Arial" w:hAnsi="Arial" w:cs="Arial"/>
                <w:color w:val="000000"/>
                <w:sz w:val="20"/>
                <w:szCs w:val="20"/>
              </w:rPr>
            </w:pPr>
            <w:r w:rsidRPr="00C731FA">
              <w:rPr>
                <w:rFonts w:ascii="Arial" w:hAnsi="Arial" w:cs="Arial"/>
                <w:color w:val="000000"/>
                <w:sz w:val="20"/>
                <w:szCs w:val="20"/>
              </w:rPr>
              <w:t>26.3</w:t>
            </w:r>
          </w:p>
        </w:tc>
      </w:tr>
      <w:tr w:rsidR="00B12130" w:rsidRPr="00643018" w:rsidTr="00E37804">
        <w:trPr>
          <w:trHeight w:val="300"/>
        </w:trPr>
        <w:tc>
          <w:tcPr>
            <w:cnfStyle w:val="001000000000"/>
            <w:tcW w:w="1534" w:type="dxa"/>
            <w:noWrap/>
            <w:hideMark/>
          </w:tcPr>
          <w:p w:rsidR="00B12130" w:rsidRPr="00C731FA" w:rsidRDefault="00B12130" w:rsidP="00E37804">
            <w:pPr>
              <w:jc w:val="both"/>
              <w:rPr>
                <w:rFonts w:ascii="Arial" w:hAnsi="Arial" w:cs="Arial"/>
                <w:b w:val="0"/>
                <w:bCs w:val="0"/>
                <w:color w:val="000000"/>
                <w:sz w:val="20"/>
                <w:szCs w:val="20"/>
              </w:rPr>
            </w:pPr>
            <w:r w:rsidRPr="00C731FA">
              <w:rPr>
                <w:rFonts w:ascii="Arial" w:hAnsi="Arial" w:cs="Arial"/>
                <w:b w:val="0"/>
                <w:bCs w:val="0"/>
                <w:color w:val="000000"/>
                <w:sz w:val="20"/>
                <w:szCs w:val="20"/>
              </w:rPr>
              <w:t>Bedroom Two</w:t>
            </w:r>
          </w:p>
        </w:tc>
        <w:tc>
          <w:tcPr>
            <w:tcW w:w="2005" w:type="dxa"/>
            <w:hideMark/>
          </w:tcPr>
          <w:p w:rsidR="00B12130" w:rsidRPr="00C731FA" w:rsidRDefault="00B12130" w:rsidP="00E37804">
            <w:pPr>
              <w:jc w:val="both"/>
              <w:cnfStyle w:val="000000000000"/>
              <w:rPr>
                <w:rFonts w:ascii="Arial" w:hAnsi="Arial" w:cs="Arial"/>
                <w:color w:val="000000"/>
                <w:sz w:val="20"/>
                <w:szCs w:val="20"/>
              </w:rPr>
            </w:pPr>
            <w:r w:rsidRPr="00C731FA">
              <w:rPr>
                <w:rFonts w:ascii="Arial" w:hAnsi="Arial" w:cs="Arial"/>
                <w:color w:val="000000"/>
                <w:sz w:val="20"/>
                <w:szCs w:val="20"/>
              </w:rPr>
              <w:t>Open</w:t>
            </w:r>
          </w:p>
        </w:tc>
        <w:tc>
          <w:tcPr>
            <w:tcW w:w="1417" w:type="dxa"/>
            <w:gridSpan w:val="3"/>
            <w:noWrap/>
            <w:hideMark/>
          </w:tcPr>
          <w:p w:rsidR="00B12130" w:rsidRPr="00C731FA" w:rsidRDefault="00B12130" w:rsidP="00E37804">
            <w:pPr>
              <w:jc w:val="both"/>
              <w:cnfStyle w:val="000000000000"/>
              <w:rPr>
                <w:rFonts w:ascii="Arial" w:hAnsi="Arial" w:cs="Arial"/>
                <w:color w:val="000000"/>
                <w:sz w:val="20"/>
                <w:szCs w:val="20"/>
              </w:rPr>
            </w:pPr>
            <w:r w:rsidRPr="00C731FA">
              <w:rPr>
                <w:rFonts w:ascii="Arial" w:hAnsi="Arial" w:cs="Arial"/>
                <w:color w:val="000000"/>
                <w:sz w:val="20"/>
                <w:szCs w:val="20"/>
              </w:rPr>
              <w:t>62.5</w:t>
            </w:r>
          </w:p>
        </w:tc>
        <w:tc>
          <w:tcPr>
            <w:tcW w:w="1418" w:type="dxa"/>
            <w:gridSpan w:val="2"/>
            <w:noWrap/>
            <w:hideMark/>
          </w:tcPr>
          <w:p w:rsidR="00B12130" w:rsidRPr="00C731FA" w:rsidRDefault="00B12130" w:rsidP="00E37804">
            <w:pPr>
              <w:jc w:val="both"/>
              <w:cnfStyle w:val="000000000000"/>
              <w:rPr>
                <w:rFonts w:ascii="Arial" w:hAnsi="Arial" w:cs="Arial"/>
                <w:color w:val="000000"/>
                <w:sz w:val="20"/>
                <w:szCs w:val="20"/>
              </w:rPr>
            </w:pPr>
            <w:r w:rsidRPr="00C731FA">
              <w:rPr>
                <w:rFonts w:ascii="Arial" w:hAnsi="Arial" w:cs="Arial"/>
                <w:color w:val="000000"/>
                <w:sz w:val="20"/>
                <w:szCs w:val="20"/>
              </w:rPr>
              <w:t>43.3</w:t>
            </w:r>
          </w:p>
        </w:tc>
        <w:tc>
          <w:tcPr>
            <w:tcW w:w="1417" w:type="dxa"/>
            <w:gridSpan w:val="2"/>
            <w:noWrap/>
            <w:hideMark/>
          </w:tcPr>
          <w:p w:rsidR="00B12130" w:rsidRPr="00C731FA" w:rsidRDefault="00B12130" w:rsidP="00E37804">
            <w:pPr>
              <w:jc w:val="both"/>
              <w:cnfStyle w:val="000000000000"/>
              <w:rPr>
                <w:rFonts w:ascii="Arial" w:hAnsi="Arial" w:cs="Arial"/>
                <w:color w:val="000000"/>
                <w:sz w:val="20"/>
                <w:szCs w:val="20"/>
              </w:rPr>
            </w:pPr>
            <w:r w:rsidRPr="00C731FA">
              <w:rPr>
                <w:rFonts w:ascii="Arial" w:hAnsi="Arial" w:cs="Arial"/>
                <w:color w:val="000000"/>
                <w:sz w:val="20"/>
                <w:szCs w:val="20"/>
              </w:rPr>
              <w:t>45.1</w:t>
            </w:r>
          </w:p>
        </w:tc>
        <w:tc>
          <w:tcPr>
            <w:tcW w:w="1418" w:type="dxa"/>
            <w:noWrap/>
            <w:hideMark/>
          </w:tcPr>
          <w:p w:rsidR="00B12130" w:rsidRPr="00C731FA" w:rsidRDefault="00B12130" w:rsidP="00E37804">
            <w:pPr>
              <w:jc w:val="both"/>
              <w:cnfStyle w:val="000000000000"/>
              <w:rPr>
                <w:rFonts w:ascii="Arial" w:hAnsi="Arial" w:cs="Arial"/>
                <w:color w:val="000000"/>
                <w:sz w:val="20"/>
                <w:szCs w:val="20"/>
              </w:rPr>
            </w:pPr>
            <w:r w:rsidRPr="00C731FA">
              <w:rPr>
                <w:rFonts w:ascii="Arial" w:hAnsi="Arial" w:cs="Arial"/>
                <w:color w:val="000000"/>
                <w:sz w:val="20"/>
                <w:szCs w:val="20"/>
              </w:rPr>
              <w:t>37.1</w:t>
            </w:r>
          </w:p>
        </w:tc>
      </w:tr>
      <w:tr w:rsidR="00B12130" w:rsidRPr="00643018" w:rsidTr="00E37804">
        <w:trPr>
          <w:cnfStyle w:val="000000100000"/>
          <w:trHeight w:val="900"/>
        </w:trPr>
        <w:tc>
          <w:tcPr>
            <w:cnfStyle w:val="001000000000"/>
            <w:tcW w:w="1534" w:type="dxa"/>
            <w:noWrap/>
            <w:hideMark/>
          </w:tcPr>
          <w:p w:rsidR="00B12130" w:rsidRPr="00C731FA" w:rsidRDefault="00B12130" w:rsidP="00E37804">
            <w:pPr>
              <w:jc w:val="both"/>
              <w:rPr>
                <w:rFonts w:ascii="Arial" w:hAnsi="Arial" w:cs="Arial"/>
                <w:b w:val="0"/>
                <w:bCs w:val="0"/>
                <w:color w:val="000000"/>
                <w:sz w:val="20"/>
                <w:szCs w:val="20"/>
              </w:rPr>
            </w:pPr>
            <w:r w:rsidRPr="00C731FA">
              <w:rPr>
                <w:rFonts w:ascii="Arial" w:hAnsi="Arial" w:cs="Arial"/>
                <w:b w:val="0"/>
                <w:bCs w:val="0"/>
                <w:color w:val="000000"/>
                <w:sz w:val="20"/>
                <w:szCs w:val="20"/>
              </w:rPr>
              <w:t>Bedroom Two</w:t>
            </w:r>
          </w:p>
        </w:tc>
        <w:tc>
          <w:tcPr>
            <w:tcW w:w="2005" w:type="dxa"/>
            <w:hideMark/>
          </w:tcPr>
          <w:p w:rsidR="00B12130" w:rsidRPr="00C731FA" w:rsidRDefault="00B12130" w:rsidP="00D1444E">
            <w:pPr>
              <w:spacing w:line="276" w:lineRule="auto"/>
              <w:jc w:val="both"/>
              <w:cnfStyle w:val="000000100000"/>
              <w:rPr>
                <w:rFonts w:ascii="Arial" w:hAnsi="Arial" w:cs="Arial"/>
                <w:color w:val="000000"/>
                <w:sz w:val="20"/>
                <w:szCs w:val="20"/>
              </w:rPr>
            </w:pPr>
            <w:r w:rsidRPr="00C731FA">
              <w:rPr>
                <w:rFonts w:ascii="Arial" w:hAnsi="Arial" w:cs="Arial"/>
                <w:color w:val="000000"/>
                <w:sz w:val="20"/>
                <w:szCs w:val="20"/>
              </w:rPr>
              <w:t>Closed (</w:t>
            </w:r>
            <w:r w:rsidR="007A1333" w:rsidRPr="00C731FA">
              <w:rPr>
                <w:rFonts w:ascii="Arial" w:hAnsi="Arial" w:cs="Arial"/>
                <w:color w:val="000000"/>
                <w:sz w:val="20"/>
                <w:szCs w:val="20"/>
              </w:rPr>
              <w:t>Secondary Glazing</w:t>
            </w:r>
            <w:r w:rsidRPr="00C731FA">
              <w:rPr>
                <w:rFonts w:ascii="Arial" w:hAnsi="Arial" w:cs="Arial"/>
                <w:color w:val="000000"/>
                <w:sz w:val="20"/>
                <w:szCs w:val="20"/>
              </w:rPr>
              <w:t>)</w:t>
            </w:r>
          </w:p>
        </w:tc>
        <w:tc>
          <w:tcPr>
            <w:tcW w:w="1417" w:type="dxa"/>
            <w:gridSpan w:val="3"/>
            <w:noWrap/>
            <w:hideMark/>
          </w:tcPr>
          <w:p w:rsidR="00B12130" w:rsidRPr="00C731FA" w:rsidRDefault="00B12130" w:rsidP="00E37804">
            <w:pPr>
              <w:jc w:val="both"/>
              <w:cnfStyle w:val="000000100000"/>
              <w:rPr>
                <w:rFonts w:ascii="Arial" w:hAnsi="Arial" w:cs="Arial"/>
                <w:color w:val="000000"/>
                <w:sz w:val="20"/>
                <w:szCs w:val="20"/>
              </w:rPr>
            </w:pPr>
            <w:r w:rsidRPr="00C731FA">
              <w:rPr>
                <w:rFonts w:ascii="Arial" w:hAnsi="Arial" w:cs="Arial"/>
                <w:color w:val="000000"/>
                <w:sz w:val="20"/>
                <w:szCs w:val="20"/>
              </w:rPr>
              <w:t>60.9</w:t>
            </w:r>
          </w:p>
        </w:tc>
        <w:tc>
          <w:tcPr>
            <w:tcW w:w="1418" w:type="dxa"/>
            <w:gridSpan w:val="2"/>
            <w:noWrap/>
            <w:hideMark/>
          </w:tcPr>
          <w:p w:rsidR="00B12130" w:rsidRPr="00C731FA" w:rsidRDefault="00B12130" w:rsidP="00E37804">
            <w:pPr>
              <w:jc w:val="both"/>
              <w:cnfStyle w:val="000000100000"/>
              <w:rPr>
                <w:rFonts w:ascii="Arial" w:hAnsi="Arial" w:cs="Arial"/>
                <w:color w:val="000000"/>
                <w:sz w:val="20"/>
                <w:szCs w:val="20"/>
              </w:rPr>
            </w:pPr>
            <w:r w:rsidRPr="00C731FA">
              <w:rPr>
                <w:rFonts w:ascii="Arial" w:hAnsi="Arial" w:cs="Arial"/>
                <w:color w:val="000000"/>
                <w:sz w:val="20"/>
                <w:szCs w:val="20"/>
              </w:rPr>
              <w:t>29.3</w:t>
            </w:r>
          </w:p>
        </w:tc>
        <w:tc>
          <w:tcPr>
            <w:tcW w:w="1417" w:type="dxa"/>
            <w:gridSpan w:val="2"/>
            <w:noWrap/>
            <w:hideMark/>
          </w:tcPr>
          <w:p w:rsidR="00B12130" w:rsidRPr="00C731FA" w:rsidRDefault="00B12130" w:rsidP="00E37804">
            <w:pPr>
              <w:jc w:val="both"/>
              <w:cnfStyle w:val="000000100000"/>
              <w:rPr>
                <w:rFonts w:ascii="Arial" w:hAnsi="Arial" w:cs="Arial"/>
                <w:color w:val="000000"/>
                <w:sz w:val="20"/>
                <w:szCs w:val="20"/>
              </w:rPr>
            </w:pPr>
            <w:r w:rsidRPr="00C731FA">
              <w:rPr>
                <w:rFonts w:ascii="Arial" w:hAnsi="Arial" w:cs="Arial"/>
                <w:color w:val="000000"/>
                <w:sz w:val="20"/>
                <w:szCs w:val="20"/>
              </w:rPr>
              <w:t>27.5</w:t>
            </w:r>
          </w:p>
        </w:tc>
        <w:tc>
          <w:tcPr>
            <w:tcW w:w="1418" w:type="dxa"/>
            <w:noWrap/>
            <w:hideMark/>
          </w:tcPr>
          <w:p w:rsidR="00B12130" w:rsidRPr="00C731FA" w:rsidRDefault="00B12130" w:rsidP="00E37804">
            <w:pPr>
              <w:jc w:val="both"/>
              <w:cnfStyle w:val="000000100000"/>
              <w:rPr>
                <w:rFonts w:ascii="Arial" w:hAnsi="Arial" w:cs="Arial"/>
                <w:color w:val="000000"/>
                <w:sz w:val="20"/>
                <w:szCs w:val="20"/>
              </w:rPr>
            </w:pPr>
            <w:r w:rsidRPr="00C731FA">
              <w:rPr>
                <w:rFonts w:ascii="Arial" w:hAnsi="Arial" w:cs="Arial"/>
                <w:color w:val="000000"/>
                <w:sz w:val="20"/>
                <w:szCs w:val="20"/>
              </w:rPr>
              <w:t>18.0</w:t>
            </w:r>
          </w:p>
        </w:tc>
      </w:tr>
    </w:tbl>
    <w:p w:rsidR="007A1333" w:rsidRPr="005118BD" w:rsidRDefault="007A1333" w:rsidP="005118BD">
      <w:pPr>
        <w:pStyle w:val="Caption"/>
        <w:keepNext/>
        <w:spacing w:after="0"/>
        <w:jc w:val="both"/>
        <w:rPr>
          <w:rFonts w:ascii="Arial" w:hAnsi="Arial" w:cs="Arial"/>
          <w:i w:val="0"/>
          <w:iCs w:val="0"/>
          <w:color w:val="000000"/>
          <w:sz w:val="20"/>
          <w:szCs w:val="20"/>
        </w:rPr>
      </w:pPr>
      <w:r w:rsidRPr="005118BD">
        <w:rPr>
          <w:rFonts w:ascii="Arial" w:hAnsi="Arial" w:cs="Arial"/>
          <w:i w:val="0"/>
          <w:iCs w:val="0"/>
          <w:color w:val="000000"/>
          <w:sz w:val="20"/>
          <w:szCs w:val="20"/>
        </w:rPr>
        <w:lastRenderedPageBreak/>
        <w:t>Table 2 - Noise Measurement Results – Building B, Sample Dwelling</w:t>
      </w:r>
    </w:p>
    <w:tbl>
      <w:tblPr>
        <w:tblStyle w:val="GridTable5Dark-Accent31"/>
        <w:tblW w:w="9209" w:type="dxa"/>
        <w:tblLayout w:type="fixed"/>
        <w:tblLook w:val="04A0"/>
      </w:tblPr>
      <w:tblGrid>
        <w:gridCol w:w="1555"/>
        <w:gridCol w:w="1984"/>
        <w:gridCol w:w="851"/>
        <w:gridCol w:w="567"/>
        <w:gridCol w:w="284"/>
        <w:gridCol w:w="1133"/>
        <w:gridCol w:w="1418"/>
        <w:gridCol w:w="1417"/>
      </w:tblGrid>
      <w:tr w:rsidR="007A1333" w:rsidRPr="00643018" w:rsidTr="007A1333">
        <w:trPr>
          <w:cnfStyle w:val="100000000000"/>
          <w:cantSplit/>
          <w:trHeight w:val="315"/>
          <w:tblHeader/>
        </w:trPr>
        <w:tc>
          <w:tcPr>
            <w:cnfStyle w:val="001000000000"/>
            <w:tcW w:w="3539" w:type="dxa"/>
            <w:gridSpan w:val="2"/>
            <w:noWrap/>
          </w:tcPr>
          <w:p w:rsidR="007A1333" w:rsidRPr="00C731FA" w:rsidRDefault="007A1333" w:rsidP="00E37804">
            <w:pPr>
              <w:jc w:val="both"/>
              <w:rPr>
                <w:rFonts w:ascii="Arial" w:hAnsi="Arial" w:cs="Arial"/>
                <w:b w:val="0"/>
                <w:bCs w:val="0"/>
                <w:color w:val="000000"/>
                <w:sz w:val="20"/>
                <w:szCs w:val="20"/>
              </w:rPr>
            </w:pPr>
            <w:r w:rsidRPr="00C731FA">
              <w:rPr>
                <w:rFonts w:ascii="Arial" w:hAnsi="Arial" w:cs="Arial"/>
                <w:b w:val="0"/>
                <w:bCs w:val="0"/>
                <w:color w:val="000000"/>
                <w:sz w:val="20"/>
                <w:szCs w:val="20"/>
              </w:rPr>
              <w:t>Building B Sample Dwelling</w:t>
            </w:r>
          </w:p>
        </w:tc>
        <w:tc>
          <w:tcPr>
            <w:tcW w:w="851" w:type="dxa"/>
            <w:noWrap/>
          </w:tcPr>
          <w:p w:rsidR="007A1333" w:rsidRPr="00C731FA" w:rsidRDefault="007A1333" w:rsidP="00E37804">
            <w:pPr>
              <w:jc w:val="both"/>
              <w:cnfStyle w:val="100000000000"/>
              <w:rPr>
                <w:rFonts w:ascii="Arial" w:hAnsi="Arial" w:cs="Arial"/>
                <w:b w:val="0"/>
                <w:bCs w:val="0"/>
                <w:color w:val="000000"/>
                <w:sz w:val="20"/>
                <w:szCs w:val="20"/>
              </w:rPr>
            </w:pPr>
          </w:p>
        </w:tc>
        <w:tc>
          <w:tcPr>
            <w:tcW w:w="851" w:type="dxa"/>
            <w:gridSpan w:val="2"/>
            <w:noWrap/>
          </w:tcPr>
          <w:p w:rsidR="007A1333" w:rsidRPr="00C731FA" w:rsidRDefault="007A1333" w:rsidP="00E37804">
            <w:pPr>
              <w:jc w:val="both"/>
              <w:cnfStyle w:val="100000000000"/>
              <w:rPr>
                <w:rFonts w:ascii="Arial" w:hAnsi="Arial" w:cs="Arial"/>
                <w:b w:val="0"/>
                <w:bCs w:val="0"/>
                <w:color w:val="000000"/>
                <w:sz w:val="20"/>
                <w:szCs w:val="20"/>
              </w:rPr>
            </w:pPr>
          </w:p>
        </w:tc>
        <w:tc>
          <w:tcPr>
            <w:tcW w:w="1133" w:type="dxa"/>
            <w:noWrap/>
          </w:tcPr>
          <w:p w:rsidR="007A1333" w:rsidRPr="00C731FA" w:rsidRDefault="007A1333" w:rsidP="00E37804">
            <w:pPr>
              <w:jc w:val="both"/>
              <w:cnfStyle w:val="100000000000"/>
              <w:rPr>
                <w:rFonts w:ascii="Arial" w:hAnsi="Arial" w:cs="Arial"/>
                <w:b w:val="0"/>
                <w:bCs w:val="0"/>
                <w:color w:val="000000"/>
                <w:sz w:val="20"/>
                <w:szCs w:val="20"/>
              </w:rPr>
            </w:pPr>
          </w:p>
        </w:tc>
        <w:tc>
          <w:tcPr>
            <w:tcW w:w="2835" w:type="dxa"/>
            <w:gridSpan w:val="2"/>
            <w:noWrap/>
          </w:tcPr>
          <w:p w:rsidR="007A1333" w:rsidRPr="00C731FA" w:rsidRDefault="007A1333" w:rsidP="00E37804">
            <w:pPr>
              <w:jc w:val="both"/>
              <w:cnfStyle w:val="100000000000"/>
              <w:rPr>
                <w:rFonts w:ascii="Arial" w:hAnsi="Arial" w:cs="Arial"/>
                <w:b w:val="0"/>
                <w:bCs w:val="0"/>
                <w:color w:val="000000"/>
                <w:sz w:val="20"/>
                <w:szCs w:val="20"/>
              </w:rPr>
            </w:pPr>
          </w:p>
        </w:tc>
      </w:tr>
      <w:tr w:rsidR="00C86A73" w:rsidRPr="00643018" w:rsidTr="007A1333">
        <w:trPr>
          <w:cnfStyle w:val="000000100000"/>
          <w:cantSplit/>
          <w:trHeight w:val="315"/>
        </w:trPr>
        <w:tc>
          <w:tcPr>
            <w:cnfStyle w:val="001000000000"/>
            <w:tcW w:w="1555" w:type="dxa"/>
            <w:noWrap/>
          </w:tcPr>
          <w:p w:rsidR="007A1333" w:rsidRPr="00C731FA" w:rsidRDefault="007A1333" w:rsidP="00E37804">
            <w:pPr>
              <w:jc w:val="both"/>
              <w:rPr>
                <w:rFonts w:ascii="Arial" w:hAnsi="Arial" w:cs="Arial"/>
                <w:b w:val="0"/>
                <w:bCs w:val="0"/>
                <w:color w:val="000000"/>
                <w:sz w:val="20"/>
                <w:szCs w:val="20"/>
              </w:rPr>
            </w:pPr>
            <w:r w:rsidRPr="00C731FA">
              <w:rPr>
                <w:rFonts w:ascii="Arial" w:hAnsi="Arial" w:cs="Arial"/>
                <w:b w:val="0"/>
                <w:bCs w:val="0"/>
                <w:color w:val="000000"/>
                <w:sz w:val="20"/>
                <w:szCs w:val="20"/>
              </w:rPr>
              <w:t>Location</w:t>
            </w:r>
          </w:p>
        </w:tc>
        <w:tc>
          <w:tcPr>
            <w:tcW w:w="1984" w:type="dxa"/>
            <w:noWrap/>
          </w:tcPr>
          <w:p w:rsidR="007A1333" w:rsidRPr="00C731FA" w:rsidRDefault="007A1333" w:rsidP="00E37804">
            <w:pPr>
              <w:jc w:val="both"/>
              <w:cnfStyle w:val="000000100000"/>
              <w:rPr>
                <w:rFonts w:ascii="Arial" w:hAnsi="Arial" w:cs="Arial"/>
                <w:color w:val="000000"/>
                <w:sz w:val="20"/>
                <w:szCs w:val="20"/>
              </w:rPr>
            </w:pPr>
            <w:r w:rsidRPr="00C731FA">
              <w:rPr>
                <w:rFonts w:ascii="Arial" w:hAnsi="Arial" w:cs="Arial"/>
                <w:color w:val="000000"/>
                <w:sz w:val="20"/>
                <w:szCs w:val="20"/>
              </w:rPr>
              <w:t>Windows</w:t>
            </w:r>
          </w:p>
        </w:tc>
        <w:tc>
          <w:tcPr>
            <w:tcW w:w="1418" w:type="dxa"/>
            <w:gridSpan w:val="2"/>
            <w:noWrap/>
          </w:tcPr>
          <w:p w:rsidR="007A1333" w:rsidRPr="00C731FA" w:rsidRDefault="007A1333" w:rsidP="00E37804">
            <w:pPr>
              <w:jc w:val="both"/>
              <w:cnfStyle w:val="000000100000"/>
              <w:rPr>
                <w:rFonts w:ascii="Arial" w:hAnsi="Arial" w:cs="Arial"/>
                <w:color w:val="000000"/>
                <w:sz w:val="20"/>
                <w:szCs w:val="20"/>
              </w:rPr>
            </w:pPr>
            <w:proofErr w:type="spellStart"/>
            <w:r w:rsidRPr="00C731FA">
              <w:rPr>
                <w:rFonts w:ascii="Arial" w:hAnsi="Arial" w:cs="Arial"/>
                <w:color w:val="000000"/>
                <w:sz w:val="20"/>
                <w:szCs w:val="20"/>
              </w:rPr>
              <w:t>L</w:t>
            </w:r>
            <w:r w:rsidRPr="00C731FA">
              <w:rPr>
                <w:rFonts w:ascii="Arial" w:hAnsi="Arial" w:cs="Arial"/>
                <w:color w:val="000000"/>
                <w:sz w:val="20"/>
                <w:szCs w:val="20"/>
                <w:vertAlign w:val="subscript"/>
              </w:rPr>
              <w:t>AFmax</w:t>
            </w:r>
            <w:proofErr w:type="spellEnd"/>
          </w:p>
        </w:tc>
        <w:tc>
          <w:tcPr>
            <w:tcW w:w="1417" w:type="dxa"/>
            <w:gridSpan w:val="2"/>
            <w:noWrap/>
          </w:tcPr>
          <w:p w:rsidR="007A1333" w:rsidRPr="00C731FA" w:rsidRDefault="007A1333" w:rsidP="00E37804">
            <w:pPr>
              <w:jc w:val="both"/>
              <w:cnfStyle w:val="000000100000"/>
              <w:rPr>
                <w:rFonts w:ascii="Arial" w:hAnsi="Arial" w:cs="Arial"/>
                <w:color w:val="000000"/>
                <w:sz w:val="20"/>
                <w:szCs w:val="20"/>
              </w:rPr>
            </w:pPr>
            <w:r w:rsidRPr="00C731FA">
              <w:rPr>
                <w:rFonts w:ascii="Arial" w:hAnsi="Arial" w:cs="Arial"/>
                <w:color w:val="000000"/>
                <w:sz w:val="20"/>
                <w:szCs w:val="20"/>
              </w:rPr>
              <w:t>L</w:t>
            </w:r>
            <w:r w:rsidRPr="00C731FA">
              <w:rPr>
                <w:rFonts w:ascii="Arial" w:hAnsi="Arial" w:cs="Arial"/>
                <w:color w:val="000000"/>
                <w:sz w:val="20"/>
                <w:szCs w:val="20"/>
                <w:vertAlign w:val="subscript"/>
              </w:rPr>
              <w:t>Aeq</w:t>
            </w:r>
          </w:p>
        </w:tc>
        <w:tc>
          <w:tcPr>
            <w:tcW w:w="1418" w:type="dxa"/>
            <w:noWrap/>
          </w:tcPr>
          <w:p w:rsidR="007A1333" w:rsidRPr="00C731FA" w:rsidRDefault="007A1333" w:rsidP="00E37804">
            <w:pPr>
              <w:jc w:val="both"/>
              <w:cnfStyle w:val="000000100000"/>
              <w:rPr>
                <w:rFonts w:ascii="Arial" w:hAnsi="Arial" w:cs="Arial"/>
                <w:color w:val="000000"/>
                <w:sz w:val="20"/>
                <w:szCs w:val="20"/>
              </w:rPr>
            </w:pPr>
            <w:r w:rsidRPr="00C731FA">
              <w:rPr>
                <w:rFonts w:ascii="Arial" w:hAnsi="Arial" w:cs="Arial"/>
                <w:color w:val="000000"/>
                <w:sz w:val="20"/>
                <w:szCs w:val="20"/>
              </w:rPr>
              <w:t>L</w:t>
            </w:r>
            <w:r w:rsidRPr="00C731FA">
              <w:rPr>
                <w:rFonts w:ascii="Arial" w:hAnsi="Arial" w:cs="Arial"/>
                <w:color w:val="000000"/>
                <w:sz w:val="20"/>
                <w:szCs w:val="20"/>
                <w:vertAlign w:val="subscript"/>
              </w:rPr>
              <w:t>AF10.0</w:t>
            </w:r>
          </w:p>
        </w:tc>
        <w:tc>
          <w:tcPr>
            <w:tcW w:w="1417" w:type="dxa"/>
            <w:noWrap/>
          </w:tcPr>
          <w:p w:rsidR="007A1333" w:rsidRPr="00C731FA" w:rsidRDefault="007A1333" w:rsidP="00E37804">
            <w:pPr>
              <w:jc w:val="both"/>
              <w:cnfStyle w:val="000000100000"/>
              <w:rPr>
                <w:rFonts w:ascii="Arial" w:hAnsi="Arial" w:cs="Arial"/>
                <w:color w:val="000000"/>
                <w:sz w:val="20"/>
                <w:szCs w:val="20"/>
              </w:rPr>
            </w:pPr>
            <w:r w:rsidRPr="00C731FA">
              <w:rPr>
                <w:rFonts w:ascii="Arial" w:hAnsi="Arial" w:cs="Arial"/>
                <w:color w:val="000000"/>
                <w:sz w:val="20"/>
                <w:szCs w:val="20"/>
              </w:rPr>
              <w:t>L</w:t>
            </w:r>
            <w:r w:rsidRPr="00C731FA">
              <w:rPr>
                <w:rFonts w:ascii="Arial" w:hAnsi="Arial" w:cs="Arial"/>
                <w:color w:val="000000"/>
                <w:sz w:val="20"/>
                <w:szCs w:val="20"/>
                <w:vertAlign w:val="subscript"/>
              </w:rPr>
              <w:t>AF90.0</w:t>
            </w:r>
          </w:p>
        </w:tc>
      </w:tr>
      <w:tr w:rsidR="007A1333" w:rsidRPr="00643018" w:rsidTr="007A1333">
        <w:trPr>
          <w:cantSplit/>
          <w:trHeight w:val="300"/>
        </w:trPr>
        <w:tc>
          <w:tcPr>
            <w:cnfStyle w:val="001000000000"/>
            <w:tcW w:w="1555" w:type="dxa"/>
            <w:noWrap/>
            <w:hideMark/>
          </w:tcPr>
          <w:p w:rsidR="007A1333" w:rsidRPr="00C731FA" w:rsidRDefault="007A1333" w:rsidP="00E37804">
            <w:pPr>
              <w:jc w:val="both"/>
              <w:rPr>
                <w:rFonts w:ascii="Arial" w:hAnsi="Arial" w:cs="Arial"/>
                <w:b w:val="0"/>
                <w:bCs w:val="0"/>
                <w:color w:val="000000"/>
                <w:sz w:val="20"/>
                <w:szCs w:val="20"/>
              </w:rPr>
            </w:pPr>
            <w:r w:rsidRPr="00C731FA">
              <w:rPr>
                <w:rFonts w:ascii="Arial" w:hAnsi="Arial" w:cs="Arial"/>
                <w:b w:val="0"/>
                <w:bCs w:val="0"/>
                <w:color w:val="000000"/>
                <w:sz w:val="20"/>
                <w:szCs w:val="20"/>
              </w:rPr>
              <w:t>Living Room</w:t>
            </w:r>
          </w:p>
        </w:tc>
        <w:tc>
          <w:tcPr>
            <w:tcW w:w="1984" w:type="dxa"/>
            <w:noWrap/>
            <w:hideMark/>
          </w:tcPr>
          <w:p w:rsidR="007A1333" w:rsidRPr="00C731FA" w:rsidRDefault="007A1333" w:rsidP="00E37804">
            <w:pPr>
              <w:jc w:val="both"/>
              <w:cnfStyle w:val="000000000000"/>
              <w:rPr>
                <w:rFonts w:ascii="Arial" w:hAnsi="Arial" w:cs="Arial"/>
                <w:color w:val="000000"/>
                <w:sz w:val="20"/>
                <w:szCs w:val="20"/>
              </w:rPr>
            </w:pPr>
            <w:r w:rsidRPr="00C731FA">
              <w:rPr>
                <w:rFonts w:ascii="Arial" w:hAnsi="Arial" w:cs="Arial"/>
                <w:color w:val="000000"/>
                <w:sz w:val="20"/>
                <w:szCs w:val="20"/>
              </w:rPr>
              <w:t>Open</w:t>
            </w:r>
          </w:p>
        </w:tc>
        <w:tc>
          <w:tcPr>
            <w:tcW w:w="1418" w:type="dxa"/>
            <w:gridSpan w:val="2"/>
            <w:noWrap/>
            <w:hideMark/>
          </w:tcPr>
          <w:p w:rsidR="007A1333" w:rsidRPr="00C731FA" w:rsidRDefault="007A1333" w:rsidP="00E37804">
            <w:pPr>
              <w:jc w:val="both"/>
              <w:cnfStyle w:val="000000000000"/>
              <w:rPr>
                <w:rFonts w:ascii="Arial" w:hAnsi="Arial" w:cs="Arial"/>
                <w:color w:val="000000"/>
                <w:sz w:val="20"/>
                <w:szCs w:val="20"/>
              </w:rPr>
            </w:pPr>
            <w:r w:rsidRPr="00C731FA">
              <w:rPr>
                <w:rFonts w:ascii="Arial" w:hAnsi="Arial" w:cs="Arial"/>
                <w:color w:val="000000"/>
                <w:sz w:val="20"/>
                <w:szCs w:val="20"/>
              </w:rPr>
              <w:t>90.5</w:t>
            </w:r>
          </w:p>
        </w:tc>
        <w:tc>
          <w:tcPr>
            <w:tcW w:w="1417" w:type="dxa"/>
            <w:gridSpan w:val="2"/>
            <w:noWrap/>
            <w:hideMark/>
          </w:tcPr>
          <w:p w:rsidR="007A1333" w:rsidRPr="00C731FA" w:rsidRDefault="007A1333" w:rsidP="00E37804">
            <w:pPr>
              <w:jc w:val="both"/>
              <w:cnfStyle w:val="000000000000"/>
              <w:rPr>
                <w:rFonts w:ascii="Arial" w:hAnsi="Arial" w:cs="Arial"/>
                <w:color w:val="000000"/>
                <w:sz w:val="20"/>
                <w:szCs w:val="20"/>
              </w:rPr>
            </w:pPr>
            <w:r w:rsidRPr="00C731FA">
              <w:rPr>
                <w:rFonts w:ascii="Arial" w:hAnsi="Arial" w:cs="Arial"/>
                <w:color w:val="000000"/>
                <w:sz w:val="20"/>
                <w:szCs w:val="20"/>
              </w:rPr>
              <w:t>55.1</w:t>
            </w:r>
          </w:p>
        </w:tc>
        <w:tc>
          <w:tcPr>
            <w:tcW w:w="1418" w:type="dxa"/>
            <w:noWrap/>
            <w:hideMark/>
          </w:tcPr>
          <w:p w:rsidR="007A1333" w:rsidRPr="00C731FA" w:rsidRDefault="007A1333" w:rsidP="00E37804">
            <w:pPr>
              <w:jc w:val="both"/>
              <w:cnfStyle w:val="000000000000"/>
              <w:rPr>
                <w:rFonts w:ascii="Arial" w:hAnsi="Arial" w:cs="Arial"/>
                <w:color w:val="000000"/>
                <w:sz w:val="20"/>
                <w:szCs w:val="20"/>
              </w:rPr>
            </w:pPr>
            <w:r w:rsidRPr="00C731FA">
              <w:rPr>
                <w:rFonts w:ascii="Arial" w:hAnsi="Arial" w:cs="Arial"/>
                <w:color w:val="000000"/>
                <w:sz w:val="20"/>
                <w:szCs w:val="20"/>
              </w:rPr>
              <w:t>54.7</w:t>
            </w:r>
          </w:p>
        </w:tc>
        <w:tc>
          <w:tcPr>
            <w:tcW w:w="1417" w:type="dxa"/>
            <w:noWrap/>
            <w:hideMark/>
          </w:tcPr>
          <w:p w:rsidR="007A1333" w:rsidRPr="00C731FA" w:rsidRDefault="007A1333" w:rsidP="00E37804">
            <w:pPr>
              <w:jc w:val="both"/>
              <w:cnfStyle w:val="000000000000"/>
              <w:rPr>
                <w:rFonts w:ascii="Arial" w:hAnsi="Arial" w:cs="Arial"/>
                <w:color w:val="000000"/>
                <w:sz w:val="20"/>
                <w:szCs w:val="20"/>
              </w:rPr>
            </w:pPr>
            <w:r w:rsidRPr="00C731FA">
              <w:rPr>
                <w:rFonts w:ascii="Arial" w:hAnsi="Arial" w:cs="Arial"/>
                <w:color w:val="000000"/>
                <w:sz w:val="20"/>
                <w:szCs w:val="20"/>
              </w:rPr>
              <w:t>46.9</w:t>
            </w:r>
          </w:p>
        </w:tc>
      </w:tr>
      <w:tr w:rsidR="007A1333" w:rsidRPr="00643018" w:rsidTr="007A1333">
        <w:trPr>
          <w:cnfStyle w:val="000000100000"/>
          <w:cantSplit/>
          <w:trHeight w:val="300"/>
        </w:trPr>
        <w:tc>
          <w:tcPr>
            <w:cnfStyle w:val="001000000000"/>
            <w:tcW w:w="1555" w:type="dxa"/>
            <w:noWrap/>
          </w:tcPr>
          <w:p w:rsidR="007A1333" w:rsidRPr="00C731FA" w:rsidRDefault="007A1333" w:rsidP="00E37804">
            <w:pPr>
              <w:jc w:val="both"/>
              <w:rPr>
                <w:rFonts w:ascii="Arial" w:hAnsi="Arial" w:cs="Arial"/>
                <w:b w:val="0"/>
                <w:bCs w:val="0"/>
                <w:color w:val="000000"/>
                <w:sz w:val="20"/>
                <w:szCs w:val="20"/>
              </w:rPr>
            </w:pPr>
            <w:r w:rsidRPr="00C731FA">
              <w:rPr>
                <w:rFonts w:ascii="Arial" w:hAnsi="Arial" w:cs="Arial"/>
                <w:b w:val="0"/>
                <w:bCs w:val="0"/>
                <w:color w:val="000000"/>
                <w:sz w:val="20"/>
                <w:szCs w:val="20"/>
              </w:rPr>
              <w:t>Living Room</w:t>
            </w:r>
          </w:p>
        </w:tc>
        <w:tc>
          <w:tcPr>
            <w:tcW w:w="1984" w:type="dxa"/>
            <w:noWrap/>
          </w:tcPr>
          <w:p w:rsidR="007A1333" w:rsidRPr="00C731FA" w:rsidRDefault="007A1333" w:rsidP="00E37804">
            <w:pPr>
              <w:jc w:val="both"/>
              <w:cnfStyle w:val="000000100000"/>
              <w:rPr>
                <w:rFonts w:ascii="Arial" w:hAnsi="Arial" w:cs="Arial"/>
                <w:color w:val="000000"/>
                <w:sz w:val="20"/>
                <w:szCs w:val="20"/>
              </w:rPr>
            </w:pPr>
            <w:r w:rsidRPr="00C731FA">
              <w:rPr>
                <w:rFonts w:ascii="Arial" w:hAnsi="Arial" w:cs="Arial"/>
                <w:color w:val="000000"/>
                <w:sz w:val="20"/>
                <w:szCs w:val="20"/>
              </w:rPr>
              <w:t>Closed</w:t>
            </w:r>
          </w:p>
        </w:tc>
        <w:tc>
          <w:tcPr>
            <w:tcW w:w="1418" w:type="dxa"/>
            <w:gridSpan w:val="2"/>
            <w:noWrap/>
          </w:tcPr>
          <w:p w:rsidR="007A1333" w:rsidRPr="00C731FA" w:rsidRDefault="007A1333" w:rsidP="00E37804">
            <w:pPr>
              <w:jc w:val="both"/>
              <w:cnfStyle w:val="000000100000"/>
              <w:rPr>
                <w:rFonts w:ascii="Arial" w:hAnsi="Arial" w:cs="Arial"/>
                <w:color w:val="000000"/>
                <w:sz w:val="20"/>
                <w:szCs w:val="20"/>
              </w:rPr>
            </w:pPr>
            <w:r w:rsidRPr="00C731FA">
              <w:rPr>
                <w:rFonts w:ascii="Arial" w:hAnsi="Arial" w:cs="Arial"/>
                <w:color w:val="000000"/>
                <w:sz w:val="20"/>
                <w:szCs w:val="20"/>
              </w:rPr>
              <w:t>61.1</w:t>
            </w:r>
          </w:p>
        </w:tc>
        <w:tc>
          <w:tcPr>
            <w:tcW w:w="1417" w:type="dxa"/>
            <w:gridSpan w:val="2"/>
            <w:noWrap/>
          </w:tcPr>
          <w:p w:rsidR="007A1333" w:rsidRPr="00C731FA" w:rsidRDefault="007A1333" w:rsidP="00E37804">
            <w:pPr>
              <w:jc w:val="both"/>
              <w:cnfStyle w:val="000000100000"/>
              <w:rPr>
                <w:rFonts w:ascii="Arial" w:hAnsi="Arial" w:cs="Arial"/>
                <w:color w:val="000000"/>
                <w:sz w:val="20"/>
                <w:szCs w:val="20"/>
              </w:rPr>
            </w:pPr>
            <w:r w:rsidRPr="00C731FA">
              <w:rPr>
                <w:rFonts w:ascii="Arial" w:hAnsi="Arial" w:cs="Arial"/>
                <w:color w:val="000000"/>
                <w:sz w:val="20"/>
                <w:szCs w:val="20"/>
              </w:rPr>
              <w:t>35.9</w:t>
            </w:r>
          </w:p>
        </w:tc>
        <w:tc>
          <w:tcPr>
            <w:tcW w:w="1418" w:type="dxa"/>
            <w:noWrap/>
          </w:tcPr>
          <w:p w:rsidR="007A1333" w:rsidRPr="00C731FA" w:rsidRDefault="007A1333" w:rsidP="00E37804">
            <w:pPr>
              <w:jc w:val="both"/>
              <w:cnfStyle w:val="000000100000"/>
              <w:rPr>
                <w:rFonts w:ascii="Arial" w:hAnsi="Arial" w:cs="Arial"/>
                <w:color w:val="000000"/>
                <w:sz w:val="20"/>
                <w:szCs w:val="20"/>
              </w:rPr>
            </w:pPr>
            <w:r w:rsidRPr="00C731FA">
              <w:rPr>
                <w:rFonts w:ascii="Arial" w:hAnsi="Arial" w:cs="Arial"/>
                <w:color w:val="000000"/>
                <w:sz w:val="20"/>
                <w:szCs w:val="20"/>
              </w:rPr>
              <w:t>37.3</w:t>
            </w:r>
          </w:p>
        </w:tc>
        <w:tc>
          <w:tcPr>
            <w:tcW w:w="1417" w:type="dxa"/>
            <w:noWrap/>
          </w:tcPr>
          <w:p w:rsidR="007A1333" w:rsidRPr="00C731FA" w:rsidRDefault="007A1333" w:rsidP="00E37804">
            <w:pPr>
              <w:jc w:val="both"/>
              <w:cnfStyle w:val="000000100000"/>
              <w:rPr>
                <w:rFonts w:ascii="Arial" w:hAnsi="Arial" w:cs="Arial"/>
                <w:color w:val="000000"/>
                <w:sz w:val="20"/>
                <w:szCs w:val="20"/>
              </w:rPr>
            </w:pPr>
            <w:r w:rsidRPr="00C731FA">
              <w:rPr>
                <w:rFonts w:ascii="Arial" w:hAnsi="Arial" w:cs="Arial"/>
                <w:color w:val="000000"/>
                <w:sz w:val="20"/>
                <w:szCs w:val="20"/>
              </w:rPr>
              <w:t>31.6</w:t>
            </w:r>
          </w:p>
        </w:tc>
      </w:tr>
      <w:tr w:rsidR="007A1333" w:rsidRPr="00643018" w:rsidTr="007A1333">
        <w:trPr>
          <w:cantSplit/>
          <w:trHeight w:val="300"/>
        </w:trPr>
        <w:tc>
          <w:tcPr>
            <w:cnfStyle w:val="001000000000"/>
            <w:tcW w:w="1555" w:type="dxa"/>
            <w:noWrap/>
            <w:hideMark/>
          </w:tcPr>
          <w:p w:rsidR="007A1333" w:rsidRPr="00C731FA" w:rsidRDefault="007A1333" w:rsidP="00E37804">
            <w:pPr>
              <w:jc w:val="both"/>
              <w:rPr>
                <w:rFonts w:ascii="Arial" w:hAnsi="Arial" w:cs="Arial"/>
                <w:b w:val="0"/>
                <w:bCs w:val="0"/>
                <w:color w:val="000000"/>
                <w:sz w:val="20"/>
                <w:szCs w:val="20"/>
              </w:rPr>
            </w:pPr>
            <w:r w:rsidRPr="00C731FA">
              <w:rPr>
                <w:rFonts w:ascii="Arial" w:hAnsi="Arial" w:cs="Arial"/>
                <w:b w:val="0"/>
                <w:bCs w:val="0"/>
                <w:color w:val="000000"/>
                <w:sz w:val="20"/>
                <w:szCs w:val="20"/>
              </w:rPr>
              <w:t>Bedroom</w:t>
            </w:r>
          </w:p>
        </w:tc>
        <w:tc>
          <w:tcPr>
            <w:tcW w:w="1984" w:type="dxa"/>
            <w:noWrap/>
            <w:hideMark/>
          </w:tcPr>
          <w:p w:rsidR="007A1333" w:rsidRPr="00C731FA" w:rsidRDefault="007A1333" w:rsidP="00E37804">
            <w:pPr>
              <w:jc w:val="both"/>
              <w:cnfStyle w:val="000000000000"/>
              <w:rPr>
                <w:rFonts w:ascii="Arial" w:hAnsi="Arial" w:cs="Arial"/>
                <w:color w:val="000000"/>
                <w:sz w:val="20"/>
                <w:szCs w:val="20"/>
              </w:rPr>
            </w:pPr>
            <w:r w:rsidRPr="00C731FA">
              <w:rPr>
                <w:rFonts w:ascii="Arial" w:hAnsi="Arial" w:cs="Arial"/>
                <w:color w:val="000000"/>
                <w:sz w:val="20"/>
                <w:szCs w:val="20"/>
              </w:rPr>
              <w:t>Open</w:t>
            </w:r>
          </w:p>
        </w:tc>
        <w:tc>
          <w:tcPr>
            <w:tcW w:w="1418" w:type="dxa"/>
            <w:gridSpan w:val="2"/>
            <w:noWrap/>
            <w:hideMark/>
          </w:tcPr>
          <w:p w:rsidR="007A1333" w:rsidRPr="00C731FA" w:rsidRDefault="007A1333" w:rsidP="00E37804">
            <w:pPr>
              <w:jc w:val="both"/>
              <w:cnfStyle w:val="000000000000"/>
              <w:rPr>
                <w:rFonts w:ascii="Arial" w:hAnsi="Arial" w:cs="Arial"/>
                <w:color w:val="000000"/>
                <w:sz w:val="20"/>
                <w:szCs w:val="20"/>
              </w:rPr>
            </w:pPr>
            <w:r w:rsidRPr="00C731FA">
              <w:rPr>
                <w:rFonts w:ascii="Arial" w:hAnsi="Arial" w:cs="Arial"/>
                <w:color w:val="000000"/>
                <w:sz w:val="20"/>
                <w:szCs w:val="20"/>
              </w:rPr>
              <w:t>73.8</w:t>
            </w:r>
          </w:p>
        </w:tc>
        <w:tc>
          <w:tcPr>
            <w:tcW w:w="1417" w:type="dxa"/>
            <w:gridSpan w:val="2"/>
            <w:noWrap/>
            <w:hideMark/>
          </w:tcPr>
          <w:p w:rsidR="007A1333" w:rsidRPr="00C731FA" w:rsidRDefault="007A1333" w:rsidP="00E37804">
            <w:pPr>
              <w:jc w:val="both"/>
              <w:cnfStyle w:val="000000000000"/>
              <w:rPr>
                <w:rFonts w:ascii="Arial" w:hAnsi="Arial" w:cs="Arial"/>
                <w:color w:val="000000"/>
                <w:sz w:val="20"/>
                <w:szCs w:val="20"/>
              </w:rPr>
            </w:pPr>
            <w:r w:rsidRPr="00C731FA">
              <w:rPr>
                <w:rFonts w:ascii="Arial" w:hAnsi="Arial" w:cs="Arial"/>
                <w:color w:val="000000"/>
                <w:sz w:val="20"/>
                <w:szCs w:val="20"/>
              </w:rPr>
              <w:t>52.7</w:t>
            </w:r>
          </w:p>
        </w:tc>
        <w:tc>
          <w:tcPr>
            <w:tcW w:w="1418" w:type="dxa"/>
            <w:noWrap/>
            <w:hideMark/>
          </w:tcPr>
          <w:p w:rsidR="007A1333" w:rsidRPr="00C731FA" w:rsidRDefault="007A1333" w:rsidP="00E37804">
            <w:pPr>
              <w:jc w:val="both"/>
              <w:cnfStyle w:val="000000000000"/>
              <w:rPr>
                <w:rFonts w:ascii="Arial" w:hAnsi="Arial" w:cs="Arial"/>
                <w:color w:val="000000"/>
                <w:sz w:val="20"/>
                <w:szCs w:val="20"/>
              </w:rPr>
            </w:pPr>
            <w:r w:rsidRPr="00C731FA">
              <w:rPr>
                <w:rFonts w:ascii="Arial" w:hAnsi="Arial" w:cs="Arial"/>
                <w:color w:val="000000"/>
                <w:sz w:val="20"/>
                <w:szCs w:val="20"/>
              </w:rPr>
              <w:t>54.1</w:t>
            </w:r>
          </w:p>
        </w:tc>
        <w:tc>
          <w:tcPr>
            <w:tcW w:w="1417" w:type="dxa"/>
            <w:noWrap/>
            <w:hideMark/>
          </w:tcPr>
          <w:p w:rsidR="007A1333" w:rsidRPr="00C731FA" w:rsidRDefault="007A1333" w:rsidP="00E37804">
            <w:pPr>
              <w:jc w:val="both"/>
              <w:cnfStyle w:val="000000000000"/>
              <w:rPr>
                <w:rFonts w:ascii="Arial" w:hAnsi="Arial" w:cs="Arial"/>
                <w:color w:val="000000"/>
                <w:sz w:val="20"/>
                <w:szCs w:val="20"/>
              </w:rPr>
            </w:pPr>
            <w:r w:rsidRPr="00C731FA">
              <w:rPr>
                <w:rFonts w:ascii="Arial" w:hAnsi="Arial" w:cs="Arial"/>
                <w:color w:val="000000"/>
                <w:sz w:val="20"/>
                <w:szCs w:val="20"/>
              </w:rPr>
              <w:t>41.2</w:t>
            </w:r>
          </w:p>
        </w:tc>
      </w:tr>
      <w:tr w:rsidR="007A1333" w:rsidRPr="00643018" w:rsidTr="007A1333">
        <w:trPr>
          <w:cnfStyle w:val="000000100000"/>
          <w:cantSplit/>
          <w:trHeight w:val="300"/>
        </w:trPr>
        <w:tc>
          <w:tcPr>
            <w:cnfStyle w:val="001000000000"/>
            <w:tcW w:w="1555" w:type="dxa"/>
            <w:noWrap/>
          </w:tcPr>
          <w:p w:rsidR="007A1333" w:rsidRPr="00C731FA" w:rsidRDefault="007A1333" w:rsidP="00E37804">
            <w:pPr>
              <w:jc w:val="both"/>
              <w:rPr>
                <w:rFonts w:ascii="Arial" w:hAnsi="Arial" w:cs="Arial"/>
                <w:b w:val="0"/>
                <w:bCs w:val="0"/>
                <w:color w:val="000000"/>
                <w:sz w:val="20"/>
                <w:szCs w:val="20"/>
              </w:rPr>
            </w:pPr>
            <w:r w:rsidRPr="00C731FA">
              <w:rPr>
                <w:rFonts w:ascii="Arial" w:hAnsi="Arial" w:cs="Arial"/>
                <w:b w:val="0"/>
                <w:bCs w:val="0"/>
                <w:color w:val="000000"/>
                <w:sz w:val="20"/>
                <w:szCs w:val="20"/>
              </w:rPr>
              <w:t>Bedroom</w:t>
            </w:r>
          </w:p>
        </w:tc>
        <w:tc>
          <w:tcPr>
            <w:tcW w:w="1984" w:type="dxa"/>
            <w:noWrap/>
          </w:tcPr>
          <w:p w:rsidR="007A1333" w:rsidRPr="00C731FA" w:rsidRDefault="007A1333" w:rsidP="00E37804">
            <w:pPr>
              <w:jc w:val="both"/>
              <w:cnfStyle w:val="000000100000"/>
              <w:rPr>
                <w:rFonts w:ascii="Arial" w:hAnsi="Arial" w:cs="Arial"/>
                <w:color w:val="000000"/>
                <w:sz w:val="20"/>
                <w:szCs w:val="20"/>
              </w:rPr>
            </w:pPr>
            <w:r w:rsidRPr="00C731FA">
              <w:rPr>
                <w:rFonts w:ascii="Arial" w:hAnsi="Arial" w:cs="Arial"/>
                <w:color w:val="000000"/>
                <w:sz w:val="20"/>
                <w:szCs w:val="20"/>
              </w:rPr>
              <w:t>Closed</w:t>
            </w:r>
          </w:p>
        </w:tc>
        <w:tc>
          <w:tcPr>
            <w:tcW w:w="1418" w:type="dxa"/>
            <w:gridSpan w:val="2"/>
            <w:noWrap/>
          </w:tcPr>
          <w:p w:rsidR="007A1333" w:rsidRPr="00C731FA" w:rsidRDefault="007A1333" w:rsidP="00E37804">
            <w:pPr>
              <w:jc w:val="both"/>
              <w:cnfStyle w:val="000000100000"/>
              <w:rPr>
                <w:rFonts w:ascii="Arial" w:hAnsi="Arial" w:cs="Arial"/>
                <w:color w:val="000000"/>
                <w:sz w:val="20"/>
                <w:szCs w:val="20"/>
              </w:rPr>
            </w:pPr>
            <w:r w:rsidRPr="00C731FA">
              <w:rPr>
                <w:rFonts w:ascii="Arial" w:hAnsi="Arial" w:cs="Arial"/>
                <w:color w:val="000000"/>
                <w:sz w:val="20"/>
                <w:szCs w:val="20"/>
              </w:rPr>
              <w:t>58.4</w:t>
            </w:r>
          </w:p>
        </w:tc>
        <w:tc>
          <w:tcPr>
            <w:tcW w:w="1417" w:type="dxa"/>
            <w:gridSpan w:val="2"/>
            <w:noWrap/>
          </w:tcPr>
          <w:p w:rsidR="007A1333" w:rsidRPr="00C731FA" w:rsidRDefault="007A1333" w:rsidP="00E37804">
            <w:pPr>
              <w:jc w:val="both"/>
              <w:cnfStyle w:val="000000100000"/>
              <w:rPr>
                <w:rFonts w:ascii="Arial" w:hAnsi="Arial" w:cs="Arial"/>
                <w:color w:val="000000"/>
                <w:sz w:val="20"/>
                <w:szCs w:val="20"/>
              </w:rPr>
            </w:pPr>
            <w:r w:rsidRPr="00C731FA">
              <w:rPr>
                <w:rFonts w:ascii="Arial" w:hAnsi="Arial" w:cs="Arial"/>
                <w:color w:val="000000"/>
                <w:sz w:val="20"/>
                <w:szCs w:val="20"/>
              </w:rPr>
              <w:t>31.4</w:t>
            </w:r>
          </w:p>
        </w:tc>
        <w:tc>
          <w:tcPr>
            <w:tcW w:w="1418" w:type="dxa"/>
            <w:noWrap/>
          </w:tcPr>
          <w:p w:rsidR="007A1333" w:rsidRPr="00C731FA" w:rsidRDefault="007A1333" w:rsidP="00E37804">
            <w:pPr>
              <w:jc w:val="both"/>
              <w:cnfStyle w:val="000000100000"/>
              <w:rPr>
                <w:rFonts w:ascii="Arial" w:hAnsi="Arial" w:cs="Arial"/>
                <w:color w:val="000000"/>
                <w:sz w:val="20"/>
                <w:szCs w:val="20"/>
              </w:rPr>
            </w:pPr>
            <w:r w:rsidRPr="00C731FA">
              <w:rPr>
                <w:rFonts w:ascii="Arial" w:hAnsi="Arial" w:cs="Arial"/>
                <w:color w:val="000000"/>
                <w:sz w:val="20"/>
                <w:szCs w:val="20"/>
              </w:rPr>
              <w:t>33.0</w:t>
            </w:r>
          </w:p>
        </w:tc>
        <w:tc>
          <w:tcPr>
            <w:tcW w:w="1417" w:type="dxa"/>
            <w:noWrap/>
          </w:tcPr>
          <w:p w:rsidR="007A1333" w:rsidRPr="00C731FA" w:rsidRDefault="007A1333" w:rsidP="00E37804">
            <w:pPr>
              <w:jc w:val="both"/>
              <w:cnfStyle w:val="000000100000"/>
              <w:rPr>
                <w:rFonts w:ascii="Arial" w:hAnsi="Arial" w:cs="Arial"/>
                <w:color w:val="000000"/>
                <w:sz w:val="20"/>
                <w:szCs w:val="20"/>
              </w:rPr>
            </w:pPr>
            <w:r w:rsidRPr="00C731FA">
              <w:rPr>
                <w:rFonts w:ascii="Arial" w:hAnsi="Arial" w:cs="Arial"/>
                <w:color w:val="000000"/>
                <w:sz w:val="20"/>
                <w:szCs w:val="20"/>
              </w:rPr>
              <w:t>27.6</w:t>
            </w:r>
          </w:p>
        </w:tc>
      </w:tr>
    </w:tbl>
    <w:p w:rsidR="00B12130" w:rsidRPr="00643018" w:rsidRDefault="00B12130" w:rsidP="007A1333">
      <w:pPr>
        <w:tabs>
          <w:tab w:val="left" w:pos="3000"/>
        </w:tabs>
        <w:spacing w:before="0" w:after="0"/>
        <w:jc w:val="both"/>
        <w:rPr>
          <w:rFonts w:ascii="Arial" w:hAnsi="Arial" w:cs="Arial"/>
          <w:color w:val="000000"/>
        </w:rPr>
      </w:pPr>
    </w:p>
    <w:p w:rsidR="00D01AC9" w:rsidRPr="005118BD" w:rsidRDefault="00B22977" w:rsidP="00055DDD">
      <w:pPr>
        <w:pStyle w:val="Heading3"/>
        <w:rPr>
          <w:rFonts w:ascii="Arial" w:eastAsiaTheme="minorHAnsi" w:hAnsi="Arial" w:cs="Arial"/>
          <w:b/>
          <w:color w:val="000000"/>
        </w:rPr>
      </w:pPr>
      <w:bookmarkStart w:id="6" w:name="_Toc525559702"/>
      <w:r w:rsidRPr="005118BD">
        <w:rPr>
          <w:rFonts w:ascii="Arial" w:eastAsiaTheme="minorHAnsi" w:hAnsi="Arial" w:cs="Arial"/>
          <w:b/>
          <w:color w:val="000000"/>
        </w:rPr>
        <w:t>5.2</w:t>
      </w:r>
      <w:r w:rsidR="005118BD">
        <w:rPr>
          <w:rFonts w:ascii="Arial" w:eastAsiaTheme="minorHAnsi" w:hAnsi="Arial" w:cs="Arial"/>
          <w:b/>
          <w:color w:val="000000"/>
        </w:rPr>
        <w:tab/>
      </w:r>
      <w:r w:rsidR="00D01AC9" w:rsidRPr="005118BD">
        <w:rPr>
          <w:rFonts w:ascii="Arial" w:eastAsiaTheme="minorHAnsi" w:hAnsi="Arial" w:cs="Arial"/>
          <w:b/>
          <w:color w:val="000000"/>
        </w:rPr>
        <w:t>Ventilation</w:t>
      </w:r>
      <w:bookmarkEnd w:id="6"/>
    </w:p>
    <w:p w:rsidR="00D01AC9" w:rsidRPr="005118BD" w:rsidRDefault="00D01AC9" w:rsidP="005118BD">
      <w:pPr>
        <w:spacing w:before="0" w:line="240" w:lineRule="auto"/>
        <w:jc w:val="both"/>
        <w:rPr>
          <w:rFonts w:ascii="Arial" w:hAnsi="Arial" w:cs="Arial"/>
          <w:color w:val="000000"/>
          <w:sz w:val="20"/>
          <w:szCs w:val="20"/>
        </w:rPr>
      </w:pPr>
      <w:r w:rsidRPr="005118BD">
        <w:rPr>
          <w:rFonts w:ascii="Arial" w:hAnsi="Arial" w:cs="Arial"/>
          <w:color w:val="000000"/>
          <w:sz w:val="20"/>
          <w:szCs w:val="20"/>
        </w:rPr>
        <w:t>Building A is a naturally ventilated building</w:t>
      </w:r>
      <w:r w:rsidR="00A52A84" w:rsidRPr="005118BD">
        <w:rPr>
          <w:rFonts w:ascii="Arial" w:hAnsi="Arial" w:cs="Arial"/>
          <w:color w:val="000000"/>
          <w:sz w:val="20"/>
          <w:szCs w:val="20"/>
        </w:rPr>
        <w:t xml:space="preserve"> with trickle vents and </w:t>
      </w:r>
      <w:r w:rsidRPr="005118BD">
        <w:rPr>
          <w:rFonts w:ascii="Arial" w:hAnsi="Arial" w:cs="Arial"/>
          <w:color w:val="000000"/>
          <w:sz w:val="20"/>
          <w:szCs w:val="20"/>
        </w:rPr>
        <w:t xml:space="preserve">intermitted </w:t>
      </w:r>
      <w:r w:rsidR="00A52A84" w:rsidRPr="005118BD">
        <w:rPr>
          <w:rFonts w:ascii="Arial" w:hAnsi="Arial" w:cs="Arial"/>
          <w:color w:val="000000"/>
          <w:sz w:val="20"/>
          <w:szCs w:val="20"/>
        </w:rPr>
        <w:t>ventilation</w:t>
      </w:r>
      <w:r w:rsidRPr="005118BD">
        <w:rPr>
          <w:rFonts w:ascii="Arial" w:hAnsi="Arial" w:cs="Arial"/>
          <w:color w:val="000000"/>
          <w:sz w:val="20"/>
          <w:szCs w:val="20"/>
        </w:rPr>
        <w:t xml:space="preserve"> in the bathrooms</w:t>
      </w:r>
      <w:r w:rsidR="00A52A84" w:rsidRPr="005118BD">
        <w:rPr>
          <w:rFonts w:ascii="Arial" w:hAnsi="Arial" w:cs="Arial"/>
          <w:color w:val="000000"/>
          <w:sz w:val="20"/>
          <w:szCs w:val="20"/>
        </w:rPr>
        <w:t>, the majority of dwelling</w:t>
      </w:r>
      <w:r w:rsidR="009848AF" w:rsidRPr="005118BD">
        <w:rPr>
          <w:rFonts w:ascii="Arial" w:hAnsi="Arial" w:cs="Arial"/>
          <w:color w:val="000000"/>
          <w:sz w:val="20"/>
          <w:szCs w:val="20"/>
        </w:rPr>
        <w:t>s</w:t>
      </w:r>
      <w:r w:rsidR="00A52A84" w:rsidRPr="005118BD">
        <w:rPr>
          <w:rFonts w:ascii="Arial" w:hAnsi="Arial" w:cs="Arial"/>
          <w:color w:val="000000"/>
          <w:sz w:val="20"/>
          <w:szCs w:val="20"/>
        </w:rPr>
        <w:t xml:space="preserve"> have windows on one façade and residents complained of a lack of crossflow ventilation. Although the residents were satisfied with the level of control they had</w:t>
      </w:r>
      <w:r w:rsidR="009C4C49" w:rsidRPr="005118BD">
        <w:rPr>
          <w:rFonts w:ascii="Arial" w:hAnsi="Arial" w:cs="Arial"/>
          <w:color w:val="000000"/>
          <w:sz w:val="20"/>
          <w:szCs w:val="20"/>
        </w:rPr>
        <w:t>,</w:t>
      </w:r>
      <w:r w:rsidR="00A52A84" w:rsidRPr="005118BD">
        <w:rPr>
          <w:rFonts w:ascii="Arial" w:hAnsi="Arial" w:cs="Arial"/>
          <w:color w:val="000000"/>
          <w:sz w:val="20"/>
          <w:szCs w:val="20"/>
        </w:rPr>
        <w:t xml:space="preserve"> they were unsatisfied with the level of ventilation within the dwelling. </w:t>
      </w:r>
    </w:p>
    <w:p w:rsidR="00A52A84" w:rsidRPr="005118BD" w:rsidRDefault="00A52A84" w:rsidP="005118BD">
      <w:pPr>
        <w:spacing w:line="240" w:lineRule="auto"/>
        <w:jc w:val="both"/>
        <w:rPr>
          <w:rFonts w:ascii="Arial" w:hAnsi="Arial" w:cs="Arial"/>
          <w:color w:val="000000"/>
          <w:sz w:val="20"/>
          <w:szCs w:val="20"/>
        </w:rPr>
      </w:pPr>
      <w:r w:rsidRPr="005118BD">
        <w:rPr>
          <w:rFonts w:ascii="Arial" w:hAnsi="Arial" w:cs="Arial"/>
          <w:color w:val="000000"/>
          <w:sz w:val="20"/>
          <w:szCs w:val="20"/>
        </w:rPr>
        <w:t xml:space="preserve">Building B has been designed with MVHR systems within each dwelling, residents had a lack of understanding of what the system was and how it worked. This led to the system not being used </w:t>
      </w:r>
      <w:r w:rsidR="004D3741" w:rsidRPr="005118BD">
        <w:rPr>
          <w:rFonts w:ascii="Arial" w:hAnsi="Arial" w:cs="Arial"/>
          <w:color w:val="000000"/>
          <w:sz w:val="20"/>
          <w:szCs w:val="20"/>
        </w:rPr>
        <w:t>ormaintained correctly</w:t>
      </w:r>
      <w:r w:rsidRPr="005118BD">
        <w:rPr>
          <w:rFonts w:ascii="Arial" w:hAnsi="Arial" w:cs="Arial"/>
          <w:color w:val="000000"/>
          <w:sz w:val="20"/>
          <w:szCs w:val="20"/>
        </w:rPr>
        <w:t xml:space="preserve">, </w:t>
      </w:r>
      <w:r w:rsidR="0081411C" w:rsidRPr="005118BD">
        <w:rPr>
          <w:rFonts w:ascii="Arial" w:hAnsi="Arial" w:cs="Arial"/>
          <w:color w:val="000000"/>
          <w:sz w:val="20"/>
          <w:szCs w:val="20"/>
        </w:rPr>
        <w:t>which</w:t>
      </w:r>
      <w:r w:rsidRPr="005118BD">
        <w:rPr>
          <w:rFonts w:ascii="Arial" w:hAnsi="Arial" w:cs="Arial"/>
          <w:color w:val="000000"/>
          <w:sz w:val="20"/>
          <w:szCs w:val="20"/>
        </w:rPr>
        <w:t xml:space="preserve"> has an impact on the efficiency of the system. The noise levels of the MVHR monitored were negligible when set to background levels and this was reflected in the </w:t>
      </w:r>
      <w:r w:rsidR="00CF0718" w:rsidRPr="005118BD">
        <w:rPr>
          <w:rFonts w:ascii="Arial" w:hAnsi="Arial" w:cs="Arial"/>
          <w:color w:val="000000"/>
          <w:sz w:val="20"/>
          <w:szCs w:val="20"/>
        </w:rPr>
        <w:t>residents</w:t>
      </w:r>
      <w:r w:rsidR="009848AF" w:rsidRPr="005118BD">
        <w:rPr>
          <w:rFonts w:ascii="Arial" w:hAnsi="Arial" w:cs="Arial"/>
          <w:color w:val="000000"/>
          <w:sz w:val="20"/>
          <w:szCs w:val="20"/>
        </w:rPr>
        <w:t>’</w:t>
      </w:r>
      <w:r w:rsidRPr="005118BD">
        <w:rPr>
          <w:rFonts w:ascii="Arial" w:hAnsi="Arial" w:cs="Arial"/>
          <w:color w:val="000000"/>
          <w:sz w:val="20"/>
          <w:szCs w:val="20"/>
        </w:rPr>
        <w:t xml:space="preserve"> perception as they were overall unaware the ventilation system was running. </w:t>
      </w:r>
    </w:p>
    <w:p w:rsidR="00884581" w:rsidRPr="005118BD" w:rsidRDefault="00CF0718" w:rsidP="005118BD">
      <w:pPr>
        <w:spacing w:line="240" w:lineRule="auto"/>
        <w:jc w:val="both"/>
        <w:rPr>
          <w:rFonts w:ascii="Arial" w:hAnsi="Arial" w:cs="Arial"/>
          <w:color w:val="000000"/>
          <w:sz w:val="20"/>
          <w:szCs w:val="20"/>
        </w:rPr>
      </w:pPr>
      <w:r w:rsidRPr="005118BD">
        <w:rPr>
          <w:rFonts w:ascii="Arial" w:hAnsi="Arial" w:cs="Arial"/>
          <w:color w:val="000000"/>
          <w:sz w:val="20"/>
          <w:szCs w:val="20"/>
        </w:rPr>
        <w:t>Despite Building B incorporating a mechanical ventilation design, resident</w:t>
      </w:r>
      <w:r w:rsidR="009C4C49" w:rsidRPr="005118BD">
        <w:rPr>
          <w:rFonts w:ascii="Arial" w:hAnsi="Arial" w:cs="Arial"/>
          <w:color w:val="000000"/>
          <w:sz w:val="20"/>
          <w:szCs w:val="20"/>
        </w:rPr>
        <w:t>s</w:t>
      </w:r>
      <w:r w:rsidRPr="005118BD">
        <w:rPr>
          <w:rFonts w:ascii="Arial" w:hAnsi="Arial" w:cs="Arial"/>
          <w:color w:val="000000"/>
          <w:sz w:val="20"/>
          <w:szCs w:val="20"/>
        </w:rPr>
        <w:t xml:space="preserve"> did not show a greater level of satisfaction to Building A. </w:t>
      </w:r>
      <w:r w:rsidR="007F5D4F" w:rsidRPr="005118BD">
        <w:rPr>
          <w:rFonts w:ascii="Arial" w:hAnsi="Arial" w:cs="Arial"/>
          <w:color w:val="000000"/>
          <w:sz w:val="20"/>
          <w:szCs w:val="20"/>
        </w:rPr>
        <w:t>However, o</w:t>
      </w:r>
      <w:r w:rsidRPr="005118BD">
        <w:rPr>
          <w:rFonts w:ascii="Arial" w:hAnsi="Arial" w:cs="Arial"/>
          <w:color w:val="000000"/>
          <w:sz w:val="20"/>
          <w:szCs w:val="20"/>
        </w:rPr>
        <w:t>verall residents in both buildings</w:t>
      </w:r>
      <w:r w:rsidR="00884581" w:rsidRPr="005118BD">
        <w:rPr>
          <w:rFonts w:ascii="Arial" w:hAnsi="Arial" w:cs="Arial"/>
          <w:color w:val="000000"/>
          <w:sz w:val="20"/>
          <w:szCs w:val="20"/>
        </w:rPr>
        <w:t xml:space="preserve"> perceived</w:t>
      </w:r>
      <w:r w:rsidRPr="005118BD">
        <w:rPr>
          <w:rFonts w:ascii="Arial" w:hAnsi="Arial" w:cs="Arial"/>
          <w:color w:val="000000"/>
          <w:sz w:val="20"/>
          <w:szCs w:val="20"/>
        </w:rPr>
        <w:t xml:space="preserve"> the level of ventilation</w:t>
      </w:r>
      <w:r w:rsidR="00884581" w:rsidRPr="005118BD">
        <w:rPr>
          <w:rFonts w:ascii="Arial" w:hAnsi="Arial" w:cs="Arial"/>
          <w:color w:val="000000"/>
          <w:sz w:val="20"/>
          <w:szCs w:val="20"/>
        </w:rPr>
        <w:t xml:space="preserve"> to be adequate</w:t>
      </w:r>
      <w:r w:rsidRPr="005118BD">
        <w:rPr>
          <w:rFonts w:ascii="Arial" w:hAnsi="Arial" w:cs="Arial"/>
          <w:color w:val="000000"/>
          <w:sz w:val="20"/>
          <w:szCs w:val="20"/>
        </w:rPr>
        <w:t>.</w:t>
      </w:r>
    </w:p>
    <w:p w:rsidR="00D01AC9" w:rsidRPr="005118BD" w:rsidRDefault="00B22977" w:rsidP="00055DDD">
      <w:pPr>
        <w:pStyle w:val="Heading3"/>
        <w:rPr>
          <w:rFonts w:ascii="Arial" w:eastAsiaTheme="minorHAnsi" w:hAnsi="Arial" w:cs="Arial"/>
          <w:b/>
          <w:color w:val="000000"/>
        </w:rPr>
      </w:pPr>
      <w:bookmarkStart w:id="7" w:name="_Toc525559703"/>
      <w:r w:rsidRPr="005118BD">
        <w:rPr>
          <w:rFonts w:ascii="Arial" w:eastAsiaTheme="minorHAnsi" w:hAnsi="Arial" w:cs="Arial"/>
          <w:b/>
          <w:color w:val="000000"/>
        </w:rPr>
        <w:t>5.3</w:t>
      </w:r>
      <w:r w:rsidR="00331128">
        <w:rPr>
          <w:rFonts w:ascii="Arial" w:eastAsiaTheme="minorHAnsi" w:hAnsi="Arial" w:cs="Arial"/>
          <w:b/>
          <w:color w:val="000000"/>
        </w:rPr>
        <w:tab/>
      </w:r>
      <w:r w:rsidR="00D01AC9" w:rsidRPr="005118BD">
        <w:rPr>
          <w:rFonts w:ascii="Arial" w:eastAsiaTheme="minorHAnsi" w:hAnsi="Arial" w:cs="Arial"/>
          <w:b/>
          <w:color w:val="000000"/>
        </w:rPr>
        <w:t>Thermal Comfort</w:t>
      </w:r>
      <w:bookmarkEnd w:id="7"/>
    </w:p>
    <w:p w:rsidR="00D01AC9" w:rsidRPr="00331128" w:rsidRDefault="00CF0718" w:rsidP="00331128">
      <w:pPr>
        <w:spacing w:before="0" w:line="240" w:lineRule="auto"/>
        <w:jc w:val="both"/>
        <w:rPr>
          <w:rFonts w:ascii="Arial" w:hAnsi="Arial" w:cs="Arial"/>
          <w:color w:val="000000"/>
          <w:sz w:val="20"/>
          <w:szCs w:val="20"/>
        </w:rPr>
      </w:pPr>
      <w:r w:rsidRPr="00331128">
        <w:rPr>
          <w:rFonts w:ascii="Arial" w:hAnsi="Arial" w:cs="Arial"/>
          <w:color w:val="000000"/>
          <w:sz w:val="20"/>
          <w:szCs w:val="20"/>
        </w:rPr>
        <w:t>It is important to note that data was collected throughout July 2018 which experienced an</w:t>
      </w:r>
      <w:r w:rsidR="00C500C4" w:rsidRPr="00331128">
        <w:rPr>
          <w:rFonts w:ascii="Arial" w:hAnsi="Arial" w:cs="Arial"/>
          <w:color w:val="000000"/>
          <w:sz w:val="20"/>
          <w:szCs w:val="20"/>
        </w:rPr>
        <w:t xml:space="preserve"> unprecedent</w:t>
      </w:r>
      <w:r w:rsidR="00D01AC9" w:rsidRPr="00331128">
        <w:rPr>
          <w:rFonts w:ascii="Arial" w:hAnsi="Arial" w:cs="Arial"/>
          <w:color w:val="000000"/>
          <w:sz w:val="20"/>
          <w:szCs w:val="20"/>
        </w:rPr>
        <w:t>heatwave</w:t>
      </w:r>
      <w:r w:rsidRPr="00331128">
        <w:rPr>
          <w:rFonts w:ascii="Arial" w:hAnsi="Arial" w:cs="Arial"/>
          <w:color w:val="000000"/>
          <w:sz w:val="20"/>
          <w:szCs w:val="20"/>
        </w:rPr>
        <w:t xml:space="preserve">, capturing the </w:t>
      </w:r>
      <w:r w:rsidR="00C500C4" w:rsidRPr="00331128">
        <w:rPr>
          <w:rFonts w:ascii="Arial" w:hAnsi="Arial" w:cs="Arial"/>
          <w:color w:val="000000"/>
          <w:sz w:val="20"/>
          <w:szCs w:val="20"/>
        </w:rPr>
        <w:t>worst-case</w:t>
      </w:r>
      <w:r w:rsidRPr="00331128">
        <w:rPr>
          <w:rFonts w:ascii="Arial" w:hAnsi="Arial" w:cs="Arial"/>
          <w:color w:val="000000"/>
          <w:sz w:val="20"/>
          <w:szCs w:val="20"/>
        </w:rPr>
        <w:t xml:space="preserve"> scenario. </w:t>
      </w:r>
    </w:p>
    <w:p w:rsidR="004D3741" w:rsidRPr="00331128" w:rsidRDefault="00CF0718" w:rsidP="00331128">
      <w:pPr>
        <w:spacing w:line="240" w:lineRule="auto"/>
        <w:jc w:val="both"/>
        <w:rPr>
          <w:rFonts w:ascii="Arial" w:hAnsi="Arial" w:cs="Arial"/>
          <w:color w:val="000000"/>
          <w:sz w:val="20"/>
          <w:szCs w:val="20"/>
        </w:rPr>
      </w:pPr>
      <w:r w:rsidRPr="00331128">
        <w:rPr>
          <w:rFonts w:ascii="Arial" w:hAnsi="Arial" w:cs="Arial"/>
          <w:color w:val="000000"/>
          <w:sz w:val="20"/>
          <w:szCs w:val="20"/>
        </w:rPr>
        <w:t>The data col</w:t>
      </w:r>
      <w:r w:rsidR="00DE5F64">
        <w:rPr>
          <w:rFonts w:ascii="Arial" w:hAnsi="Arial" w:cs="Arial"/>
          <w:color w:val="000000"/>
          <w:sz w:val="20"/>
          <w:szCs w:val="20"/>
        </w:rPr>
        <w:t>lected</w:t>
      </w:r>
      <w:r w:rsidRPr="00331128">
        <w:rPr>
          <w:rFonts w:ascii="Arial" w:hAnsi="Arial" w:cs="Arial"/>
          <w:color w:val="000000"/>
          <w:sz w:val="20"/>
          <w:szCs w:val="20"/>
        </w:rPr>
        <w:t xml:space="preserve"> indicated that the buildings are </w:t>
      </w:r>
      <w:r w:rsidR="00D01AC9" w:rsidRPr="00331128">
        <w:rPr>
          <w:rFonts w:ascii="Arial" w:hAnsi="Arial" w:cs="Arial"/>
          <w:color w:val="000000"/>
          <w:sz w:val="20"/>
          <w:szCs w:val="20"/>
        </w:rPr>
        <w:t>likely to exceed the CIBSE overheating criteria</w:t>
      </w:r>
      <w:r w:rsidRPr="00331128">
        <w:rPr>
          <w:rFonts w:ascii="Arial" w:hAnsi="Arial" w:cs="Arial"/>
          <w:color w:val="000000"/>
          <w:sz w:val="20"/>
          <w:szCs w:val="20"/>
        </w:rPr>
        <w:t xml:space="preserve"> as temperatures exceeded 26°C, this indicates that the internal levels are too high and create an uncomfortable environment. </w:t>
      </w:r>
      <w:r w:rsidR="004D3741" w:rsidRPr="00331128">
        <w:rPr>
          <w:rFonts w:ascii="Arial" w:hAnsi="Arial" w:cs="Arial"/>
          <w:color w:val="000000"/>
          <w:sz w:val="20"/>
          <w:szCs w:val="20"/>
        </w:rPr>
        <w:t>The external measurements were reaching high temperatures during the day but at night reduced to between 10°C and 20°C. The internal temperatures at night time were 21°C or higher and in a few instances exceeded 26°C</w:t>
      </w:r>
      <w:r w:rsidR="004E50BA" w:rsidRPr="00331128">
        <w:rPr>
          <w:rFonts w:ascii="Arial" w:hAnsi="Arial" w:cs="Arial"/>
          <w:color w:val="000000"/>
          <w:sz w:val="20"/>
          <w:szCs w:val="20"/>
        </w:rPr>
        <w:t xml:space="preserve">, see Figure </w:t>
      </w:r>
      <w:r w:rsidR="006032B2" w:rsidRPr="00331128">
        <w:rPr>
          <w:rFonts w:ascii="Arial" w:hAnsi="Arial" w:cs="Arial"/>
          <w:color w:val="000000"/>
          <w:sz w:val="20"/>
          <w:szCs w:val="20"/>
        </w:rPr>
        <w:t>3</w:t>
      </w:r>
      <w:r w:rsidR="004E50BA" w:rsidRPr="00331128">
        <w:rPr>
          <w:rFonts w:ascii="Arial" w:hAnsi="Arial" w:cs="Arial"/>
          <w:color w:val="000000"/>
          <w:sz w:val="20"/>
          <w:szCs w:val="20"/>
        </w:rPr>
        <w:t>. This exceeds</w:t>
      </w:r>
      <w:r w:rsidR="004D3741" w:rsidRPr="00331128">
        <w:rPr>
          <w:rFonts w:ascii="Arial" w:hAnsi="Arial" w:cs="Arial"/>
          <w:color w:val="000000"/>
          <w:sz w:val="20"/>
          <w:szCs w:val="20"/>
        </w:rPr>
        <w:t xml:space="preserve"> the maximum limit for bedrooms for 1% of annual hours in naturally ventilated buildings and 3% of annual hours for mechanically ventilated buildings as stated within CIBSE TM59.</w:t>
      </w:r>
      <w:r w:rsidR="00F86A34" w:rsidRPr="00F86A34">
        <w:rPr>
          <w:rFonts w:ascii="Arial" w:hAnsi="Arial" w:cs="Arial"/>
          <w:color w:val="000000"/>
          <w:sz w:val="20"/>
          <w:szCs w:val="20"/>
          <w:vertAlign w:val="superscript"/>
        </w:rPr>
        <w:t>3</w:t>
      </w:r>
    </w:p>
    <w:p w:rsidR="00C500C4" w:rsidRPr="00331128" w:rsidRDefault="004D3741" w:rsidP="00331128">
      <w:pPr>
        <w:spacing w:line="240" w:lineRule="auto"/>
        <w:jc w:val="both"/>
        <w:rPr>
          <w:rFonts w:ascii="Arial" w:hAnsi="Arial" w:cs="Arial"/>
          <w:color w:val="000000"/>
          <w:sz w:val="20"/>
          <w:szCs w:val="20"/>
        </w:rPr>
      </w:pPr>
      <w:r w:rsidRPr="00331128">
        <w:rPr>
          <w:rFonts w:ascii="Arial" w:hAnsi="Arial" w:cs="Arial"/>
          <w:color w:val="000000"/>
          <w:sz w:val="20"/>
          <w:szCs w:val="20"/>
        </w:rPr>
        <w:t>Building B regularly recorded temperatures higher than in Building A and on four of the days the daytime temperatures exceeding 30°C despite having the MVHR running continuously</w:t>
      </w:r>
      <w:r w:rsidR="00597ACE">
        <w:rPr>
          <w:rFonts w:ascii="Arial" w:hAnsi="Arial" w:cs="Arial"/>
          <w:color w:val="000000"/>
          <w:sz w:val="20"/>
          <w:szCs w:val="20"/>
        </w:rPr>
        <w:t xml:space="preserve"> bringing in external fresh air which is usually cooler than the internal temperatures</w:t>
      </w:r>
      <w:r w:rsidRPr="00331128">
        <w:rPr>
          <w:rFonts w:ascii="Arial" w:hAnsi="Arial" w:cs="Arial"/>
          <w:color w:val="000000"/>
          <w:sz w:val="20"/>
          <w:szCs w:val="20"/>
        </w:rPr>
        <w:t>.</w:t>
      </w:r>
    </w:p>
    <w:p w:rsidR="00B12130" w:rsidRPr="00643018" w:rsidRDefault="00B12130" w:rsidP="007350FA">
      <w:pPr>
        <w:jc w:val="both"/>
        <w:rPr>
          <w:rFonts w:ascii="Arial" w:hAnsi="Arial" w:cs="Arial"/>
          <w:color w:val="000000"/>
        </w:rPr>
      </w:pPr>
      <w:r w:rsidRPr="00643018">
        <w:rPr>
          <w:rFonts w:ascii="Arial" w:hAnsi="Arial" w:cs="Arial"/>
          <w:noProof/>
          <w:color w:val="000000"/>
          <w:lang w:eastAsia="en-GB"/>
        </w:rPr>
        <w:lastRenderedPageBreak/>
        <w:drawing>
          <wp:inline distT="0" distB="0" distL="0" distR="0">
            <wp:extent cx="5306291" cy="2922905"/>
            <wp:effectExtent l="0" t="0" r="889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88323" cy="3023175"/>
                    </a:xfrm>
                    <a:prstGeom prst="rect">
                      <a:avLst/>
                    </a:prstGeom>
                    <a:noFill/>
                  </pic:spPr>
                </pic:pic>
              </a:graphicData>
            </a:graphic>
          </wp:inline>
        </w:drawing>
      </w:r>
    </w:p>
    <w:p w:rsidR="007A1333" w:rsidRPr="00331128" w:rsidRDefault="007A1333" w:rsidP="000241EA">
      <w:pPr>
        <w:pStyle w:val="Caption"/>
        <w:spacing w:before="0"/>
        <w:jc w:val="center"/>
        <w:rPr>
          <w:rFonts w:ascii="Arial" w:hAnsi="Arial" w:cs="Arial"/>
          <w:i w:val="0"/>
          <w:iCs w:val="0"/>
          <w:color w:val="000000"/>
          <w:sz w:val="20"/>
          <w:szCs w:val="20"/>
        </w:rPr>
      </w:pPr>
      <w:bookmarkStart w:id="8" w:name="_Ref523343561"/>
      <w:bookmarkStart w:id="9" w:name="_Toc525559729"/>
      <w:r w:rsidRPr="00331128">
        <w:rPr>
          <w:rFonts w:ascii="Arial" w:hAnsi="Arial" w:cs="Arial"/>
          <w:i w:val="0"/>
          <w:iCs w:val="0"/>
          <w:color w:val="000000"/>
          <w:sz w:val="20"/>
          <w:szCs w:val="20"/>
        </w:rPr>
        <w:t xml:space="preserve">Figure </w:t>
      </w:r>
      <w:bookmarkEnd w:id="8"/>
      <w:r w:rsidR="006032B2" w:rsidRPr="00331128">
        <w:rPr>
          <w:rFonts w:ascii="Arial" w:hAnsi="Arial" w:cs="Arial"/>
          <w:i w:val="0"/>
          <w:iCs w:val="0"/>
          <w:color w:val="000000"/>
          <w:sz w:val="20"/>
          <w:szCs w:val="20"/>
        </w:rPr>
        <w:t>3</w:t>
      </w:r>
      <w:r w:rsidRPr="00331128">
        <w:rPr>
          <w:rFonts w:ascii="Arial" w:hAnsi="Arial" w:cs="Arial"/>
          <w:i w:val="0"/>
          <w:iCs w:val="0"/>
          <w:color w:val="000000"/>
          <w:sz w:val="20"/>
          <w:szCs w:val="20"/>
        </w:rPr>
        <w:t xml:space="preserve"> - External and Internal Temperatures</w:t>
      </w:r>
      <w:bookmarkEnd w:id="9"/>
    </w:p>
    <w:p w:rsidR="00884581" w:rsidRPr="00331128" w:rsidRDefault="00884581" w:rsidP="00331128">
      <w:pPr>
        <w:spacing w:line="240" w:lineRule="auto"/>
        <w:jc w:val="both"/>
        <w:rPr>
          <w:rFonts w:ascii="Arial" w:hAnsi="Arial" w:cs="Arial"/>
          <w:color w:val="000000"/>
          <w:sz w:val="20"/>
          <w:szCs w:val="20"/>
        </w:rPr>
      </w:pPr>
      <w:r w:rsidRPr="00331128">
        <w:rPr>
          <w:rFonts w:ascii="Arial" w:hAnsi="Arial" w:cs="Arial"/>
          <w:color w:val="000000"/>
          <w:sz w:val="20"/>
          <w:szCs w:val="20"/>
        </w:rPr>
        <w:t xml:space="preserve">It </w:t>
      </w:r>
      <w:r w:rsidR="004A0D4A" w:rsidRPr="00331128">
        <w:rPr>
          <w:rFonts w:ascii="Arial" w:hAnsi="Arial" w:cs="Arial"/>
          <w:color w:val="000000"/>
          <w:sz w:val="20"/>
          <w:szCs w:val="20"/>
        </w:rPr>
        <w:t>appears</w:t>
      </w:r>
      <w:r w:rsidRPr="00331128">
        <w:rPr>
          <w:rFonts w:ascii="Arial" w:hAnsi="Arial" w:cs="Arial"/>
          <w:color w:val="000000"/>
          <w:sz w:val="20"/>
          <w:szCs w:val="20"/>
        </w:rPr>
        <w:t xml:space="preserve"> that residents were</w:t>
      </w:r>
      <w:r w:rsidR="004A0D4A" w:rsidRPr="00331128">
        <w:rPr>
          <w:rFonts w:ascii="Arial" w:hAnsi="Arial" w:cs="Arial"/>
          <w:color w:val="000000"/>
          <w:sz w:val="20"/>
          <w:szCs w:val="20"/>
        </w:rPr>
        <w:t xml:space="preserve"> resigned to the exposure to high levels of noise to improve ventilation and overheating and believe they will become accustomed to the noise level. Residents seemed</w:t>
      </w:r>
      <w:r w:rsidRPr="00331128">
        <w:rPr>
          <w:rFonts w:ascii="Arial" w:hAnsi="Arial" w:cs="Arial"/>
          <w:color w:val="000000"/>
          <w:sz w:val="20"/>
          <w:szCs w:val="20"/>
        </w:rPr>
        <w:t xml:space="preserve"> unmindful of the health implications associated with </w:t>
      </w:r>
      <w:r w:rsidR="00DE5F64">
        <w:rPr>
          <w:rFonts w:ascii="Arial" w:hAnsi="Arial" w:cs="Arial"/>
          <w:color w:val="000000"/>
          <w:sz w:val="20"/>
          <w:szCs w:val="20"/>
        </w:rPr>
        <w:t xml:space="preserve">long term exposure to </w:t>
      </w:r>
      <w:r w:rsidRPr="00331128">
        <w:rPr>
          <w:rFonts w:ascii="Arial" w:hAnsi="Arial" w:cs="Arial"/>
          <w:color w:val="000000"/>
          <w:sz w:val="20"/>
          <w:szCs w:val="20"/>
        </w:rPr>
        <w:t xml:space="preserve">noise, as demonstrated by the preference for comfort and ventilation over a quiet space, despite the increase in stress levels that noise can cause. </w:t>
      </w:r>
    </w:p>
    <w:p w:rsidR="00884581" w:rsidRPr="00331128" w:rsidRDefault="004A0D4A" w:rsidP="00331128">
      <w:pPr>
        <w:spacing w:line="240" w:lineRule="auto"/>
        <w:jc w:val="both"/>
        <w:rPr>
          <w:rFonts w:ascii="Arial" w:hAnsi="Arial" w:cs="Arial"/>
          <w:color w:val="000000"/>
          <w:sz w:val="20"/>
          <w:szCs w:val="20"/>
        </w:rPr>
      </w:pPr>
      <w:r w:rsidRPr="00331128">
        <w:rPr>
          <w:rFonts w:ascii="Arial" w:hAnsi="Arial" w:cs="Arial"/>
          <w:color w:val="000000"/>
          <w:sz w:val="20"/>
          <w:szCs w:val="20"/>
        </w:rPr>
        <w:t>Residents commented on the l</w:t>
      </w:r>
      <w:r w:rsidR="00884581" w:rsidRPr="00331128">
        <w:rPr>
          <w:rFonts w:ascii="Arial" w:hAnsi="Arial" w:cs="Arial"/>
          <w:color w:val="000000"/>
          <w:sz w:val="20"/>
          <w:szCs w:val="20"/>
        </w:rPr>
        <w:t>ack of user control</w:t>
      </w:r>
      <w:r w:rsidRPr="00331128">
        <w:rPr>
          <w:rFonts w:ascii="Arial" w:hAnsi="Arial" w:cs="Arial"/>
          <w:color w:val="000000"/>
          <w:sz w:val="20"/>
          <w:szCs w:val="20"/>
        </w:rPr>
        <w:t xml:space="preserve">, </w:t>
      </w:r>
      <w:r w:rsidR="00884581" w:rsidRPr="00331128">
        <w:rPr>
          <w:rFonts w:ascii="Arial" w:hAnsi="Arial" w:cs="Arial"/>
          <w:color w:val="000000"/>
          <w:sz w:val="20"/>
          <w:szCs w:val="20"/>
        </w:rPr>
        <w:t xml:space="preserve">it would seem that all dwellings had a lack of control. If </w:t>
      </w:r>
      <w:r w:rsidRPr="00331128">
        <w:rPr>
          <w:rFonts w:ascii="Arial" w:hAnsi="Arial" w:cs="Arial"/>
          <w:color w:val="000000"/>
          <w:sz w:val="20"/>
          <w:szCs w:val="20"/>
        </w:rPr>
        <w:t>there was an increase in user</w:t>
      </w:r>
      <w:r w:rsidR="00884581" w:rsidRPr="00331128">
        <w:rPr>
          <w:rFonts w:ascii="Arial" w:hAnsi="Arial" w:cs="Arial"/>
          <w:color w:val="000000"/>
          <w:sz w:val="20"/>
          <w:szCs w:val="20"/>
        </w:rPr>
        <w:t xml:space="preserve"> control </w:t>
      </w:r>
      <w:r w:rsidRPr="00331128">
        <w:rPr>
          <w:rFonts w:ascii="Arial" w:hAnsi="Arial" w:cs="Arial"/>
          <w:color w:val="000000"/>
          <w:sz w:val="20"/>
          <w:szCs w:val="20"/>
        </w:rPr>
        <w:t xml:space="preserve">for </w:t>
      </w:r>
      <w:r w:rsidR="00884581" w:rsidRPr="00331128">
        <w:rPr>
          <w:rFonts w:ascii="Arial" w:hAnsi="Arial" w:cs="Arial"/>
          <w:color w:val="000000"/>
          <w:sz w:val="20"/>
          <w:szCs w:val="20"/>
        </w:rPr>
        <w:t xml:space="preserve">all </w:t>
      </w:r>
      <w:r w:rsidR="00C500C4" w:rsidRPr="00331128">
        <w:rPr>
          <w:rFonts w:ascii="Arial" w:hAnsi="Arial" w:cs="Arial"/>
          <w:color w:val="000000"/>
          <w:sz w:val="20"/>
          <w:szCs w:val="20"/>
        </w:rPr>
        <w:t>three issues it is possible that</w:t>
      </w:r>
      <w:r w:rsidR="00884581" w:rsidRPr="00331128">
        <w:rPr>
          <w:rFonts w:ascii="Arial" w:hAnsi="Arial" w:cs="Arial"/>
          <w:color w:val="000000"/>
          <w:sz w:val="20"/>
          <w:szCs w:val="20"/>
        </w:rPr>
        <w:t xml:space="preserve"> the perception </w:t>
      </w:r>
      <w:r w:rsidR="00C500C4" w:rsidRPr="00331128">
        <w:rPr>
          <w:rFonts w:ascii="Arial" w:hAnsi="Arial" w:cs="Arial"/>
          <w:color w:val="000000"/>
          <w:sz w:val="20"/>
          <w:szCs w:val="20"/>
        </w:rPr>
        <w:t xml:space="preserve">may change. </w:t>
      </w:r>
    </w:p>
    <w:p w:rsidR="00D01AC9" w:rsidRPr="00F86A34" w:rsidRDefault="00C731FA" w:rsidP="00F86A34">
      <w:pPr>
        <w:pStyle w:val="Heading3"/>
        <w:rPr>
          <w:rFonts w:ascii="Arial" w:eastAsiaTheme="minorHAnsi" w:hAnsi="Arial" w:cs="Arial"/>
          <w:b/>
          <w:color w:val="000000"/>
        </w:rPr>
      </w:pPr>
      <w:bookmarkStart w:id="10" w:name="_Toc525559704"/>
      <w:r>
        <w:rPr>
          <w:rFonts w:ascii="Arial" w:eastAsiaTheme="minorHAnsi" w:hAnsi="Arial" w:cs="Arial"/>
          <w:b/>
          <w:color w:val="000000"/>
        </w:rPr>
        <w:t>5.4</w:t>
      </w:r>
      <w:r>
        <w:rPr>
          <w:rFonts w:ascii="Arial" w:eastAsiaTheme="minorHAnsi" w:hAnsi="Arial" w:cs="Arial"/>
          <w:b/>
          <w:color w:val="000000"/>
        </w:rPr>
        <w:tab/>
      </w:r>
      <w:r w:rsidR="00D01AC9" w:rsidRPr="00F86A34">
        <w:rPr>
          <w:rFonts w:ascii="Arial" w:eastAsiaTheme="minorHAnsi" w:hAnsi="Arial" w:cs="Arial"/>
          <w:b/>
          <w:color w:val="000000"/>
        </w:rPr>
        <w:t>A</w:t>
      </w:r>
      <w:r w:rsidR="00D64BB6" w:rsidRPr="00F86A34">
        <w:rPr>
          <w:rFonts w:ascii="Arial" w:eastAsiaTheme="minorHAnsi" w:hAnsi="Arial" w:cs="Arial"/>
          <w:b/>
          <w:color w:val="000000"/>
        </w:rPr>
        <w:t xml:space="preserve">coustic, </w:t>
      </w:r>
      <w:r w:rsidR="00D01AC9" w:rsidRPr="00F86A34">
        <w:rPr>
          <w:rFonts w:ascii="Arial" w:eastAsiaTheme="minorHAnsi" w:hAnsi="Arial" w:cs="Arial"/>
          <w:b/>
          <w:color w:val="000000"/>
        </w:rPr>
        <w:t>V</w:t>
      </w:r>
      <w:r w:rsidR="00D64BB6" w:rsidRPr="00F86A34">
        <w:rPr>
          <w:rFonts w:ascii="Arial" w:eastAsiaTheme="minorHAnsi" w:hAnsi="Arial" w:cs="Arial"/>
          <w:b/>
          <w:color w:val="000000"/>
        </w:rPr>
        <w:t xml:space="preserve">entilation and </w:t>
      </w:r>
      <w:r w:rsidR="00D01AC9" w:rsidRPr="00F86A34">
        <w:rPr>
          <w:rFonts w:ascii="Arial" w:eastAsiaTheme="minorHAnsi" w:hAnsi="Arial" w:cs="Arial"/>
          <w:b/>
          <w:color w:val="000000"/>
        </w:rPr>
        <w:t>O</w:t>
      </w:r>
      <w:r w:rsidR="00D64BB6" w:rsidRPr="00F86A34">
        <w:rPr>
          <w:rFonts w:ascii="Arial" w:eastAsiaTheme="minorHAnsi" w:hAnsi="Arial" w:cs="Arial"/>
          <w:b/>
          <w:color w:val="000000"/>
        </w:rPr>
        <w:t>verheating Residential Design</w:t>
      </w:r>
      <w:r w:rsidR="00D01AC9" w:rsidRPr="00F86A34">
        <w:rPr>
          <w:rFonts w:ascii="Arial" w:eastAsiaTheme="minorHAnsi" w:hAnsi="Arial" w:cs="Arial"/>
          <w:b/>
          <w:color w:val="000000"/>
        </w:rPr>
        <w:t xml:space="preserve"> Guide</w:t>
      </w:r>
      <w:bookmarkEnd w:id="10"/>
    </w:p>
    <w:p w:rsidR="004D3741" w:rsidRPr="00331128" w:rsidRDefault="004D3741" w:rsidP="00331128">
      <w:pPr>
        <w:spacing w:before="0" w:line="240" w:lineRule="auto"/>
        <w:jc w:val="both"/>
        <w:rPr>
          <w:rFonts w:ascii="Arial" w:hAnsi="Arial" w:cs="Arial"/>
          <w:color w:val="000000"/>
          <w:sz w:val="20"/>
          <w:szCs w:val="20"/>
        </w:rPr>
      </w:pPr>
      <w:r w:rsidRPr="00331128">
        <w:rPr>
          <w:rFonts w:ascii="Arial" w:hAnsi="Arial" w:cs="Arial"/>
          <w:color w:val="000000"/>
          <w:sz w:val="20"/>
          <w:szCs w:val="20"/>
        </w:rPr>
        <w:t>It should</w:t>
      </w:r>
      <w:r w:rsidR="009A6A93">
        <w:rPr>
          <w:rFonts w:ascii="Arial" w:hAnsi="Arial" w:cs="Arial"/>
          <w:color w:val="000000"/>
          <w:sz w:val="20"/>
          <w:szCs w:val="20"/>
        </w:rPr>
        <w:t xml:space="preserve"> not</w:t>
      </w:r>
      <w:r w:rsidRPr="00331128">
        <w:rPr>
          <w:rFonts w:ascii="Arial" w:hAnsi="Arial" w:cs="Arial"/>
          <w:color w:val="000000"/>
          <w:sz w:val="20"/>
          <w:szCs w:val="20"/>
        </w:rPr>
        <w:t xml:space="preserve"> be a choice between</w:t>
      </w:r>
      <w:r w:rsidR="00DE5F64">
        <w:rPr>
          <w:rFonts w:ascii="Arial" w:hAnsi="Arial" w:cs="Arial"/>
          <w:color w:val="000000"/>
          <w:sz w:val="20"/>
          <w:szCs w:val="20"/>
        </w:rPr>
        <w:t xml:space="preserve"> the</w:t>
      </w:r>
      <w:r w:rsidR="00744AF8" w:rsidRPr="00331128">
        <w:rPr>
          <w:rFonts w:ascii="Arial" w:hAnsi="Arial" w:cs="Arial"/>
          <w:color w:val="000000"/>
          <w:sz w:val="20"/>
          <w:szCs w:val="20"/>
        </w:rPr>
        <w:t xml:space="preserve">thermal </w:t>
      </w:r>
      <w:r w:rsidRPr="00331128">
        <w:rPr>
          <w:rFonts w:ascii="Arial" w:hAnsi="Arial" w:cs="Arial"/>
          <w:color w:val="000000"/>
          <w:sz w:val="20"/>
          <w:szCs w:val="20"/>
        </w:rPr>
        <w:t>comfort, ventilation and noise – the three should work in t</w:t>
      </w:r>
      <w:r w:rsidR="006157A1">
        <w:rPr>
          <w:rFonts w:ascii="Arial" w:hAnsi="Arial" w:cs="Arial"/>
          <w:color w:val="000000"/>
          <w:sz w:val="20"/>
          <w:szCs w:val="20"/>
        </w:rPr>
        <w:t>ogether</w:t>
      </w:r>
      <w:r w:rsidRPr="00331128">
        <w:rPr>
          <w:rFonts w:ascii="Arial" w:hAnsi="Arial" w:cs="Arial"/>
          <w:color w:val="000000"/>
          <w:sz w:val="20"/>
          <w:szCs w:val="20"/>
        </w:rPr>
        <w:t xml:space="preserve">, which is an objective of </w:t>
      </w:r>
      <w:r w:rsidR="00E90833">
        <w:rPr>
          <w:rFonts w:ascii="Arial" w:hAnsi="Arial" w:cs="Arial"/>
          <w:color w:val="000000"/>
          <w:sz w:val="20"/>
          <w:szCs w:val="20"/>
        </w:rPr>
        <w:t>the</w:t>
      </w:r>
      <w:r w:rsidR="00597ACE">
        <w:rPr>
          <w:rFonts w:ascii="Arial" w:hAnsi="Arial" w:cs="Arial"/>
          <w:color w:val="000000"/>
          <w:sz w:val="20"/>
          <w:szCs w:val="20"/>
        </w:rPr>
        <w:t xml:space="preserve"> draft</w:t>
      </w:r>
      <w:r w:rsidR="000241EA">
        <w:rPr>
          <w:rFonts w:ascii="Arial" w:hAnsi="Arial" w:cs="Arial"/>
          <w:color w:val="000000"/>
          <w:sz w:val="20"/>
          <w:szCs w:val="20"/>
        </w:rPr>
        <w:t xml:space="preserve"> </w:t>
      </w:r>
      <w:r w:rsidRPr="00331128">
        <w:rPr>
          <w:rFonts w:ascii="Arial" w:hAnsi="Arial" w:cs="Arial"/>
          <w:color w:val="000000"/>
          <w:sz w:val="20"/>
          <w:szCs w:val="20"/>
        </w:rPr>
        <w:t>AVO Design Guide.</w:t>
      </w:r>
    </w:p>
    <w:p w:rsidR="00836928" w:rsidRPr="00331128" w:rsidRDefault="00836928" w:rsidP="00331128">
      <w:pPr>
        <w:spacing w:line="240" w:lineRule="auto"/>
        <w:jc w:val="both"/>
        <w:rPr>
          <w:rFonts w:ascii="Arial" w:hAnsi="Arial" w:cs="Arial"/>
          <w:color w:val="000000"/>
          <w:sz w:val="20"/>
          <w:szCs w:val="20"/>
        </w:rPr>
      </w:pPr>
      <w:r w:rsidRPr="00331128">
        <w:rPr>
          <w:rFonts w:ascii="Arial" w:hAnsi="Arial" w:cs="Arial"/>
          <w:color w:val="000000"/>
          <w:sz w:val="20"/>
          <w:szCs w:val="20"/>
        </w:rPr>
        <w:t xml:space="preserve">When comparing the buildings against the AVO Guide </w:t>
      </w:r>
      <w:r w:rsidR="00E90833">
        <w:rPr>
          <w:rFonts w:ascii="Arial" w:hAnsi="Arial" w:cs="Arial"/>
          <w:color w:val="000000"/>
          <w:sz w:val="20"/>
          <w:szCs w:val="20"/>
        </w:rPr>
        <w:t>B</w:t>
      </w:r>
      <w:r w:rsidRPr="00331128">
        <w:rPr>
          <w:rFonts w:ascii="Arial" w:hAnsi="Arial" w:cs="Arial"/>
          <w:color w:val="000000"/>
          <w:sz w:val="20"/>
          <w:szCs w:val="20"/>
        </w:rPr>
        <w:t>uilding A was rated as medium risk as it is only required to carry out the level 1 assessment as level 2 is optional. Therefore, the following information is required:</w:t>
      </w:r>
    </w:p>
    <w:p w:rsidR="00836928" w:rsidRPr="00331128" w:rsidRDefault="00836928" w:rsidP="00331128">
      <w:pPr>
        <w:pStyle w:val="Default"/>
        <w:numPr>
          <w:ilvl w:val="0"/>
          <w:numId w:val="28"/>
        </w:numPr>
        <w:jc w:val="both"/>
        <w:rPr>
          <w:rFonts w:ascii="Arial" w:hAnsi="Arial" w:cs="Arial"/>
          <w:sz w:val="20"/>
          <w:szCs w:val="20"/>
        </w:rPr>
      </w:pPr>
      <w:r w:rsidRPr="00331128">
        <w:rPr>
          <w:rFonts w:ascii="Arial" w:hAnsi="Arial" w:cs="Arial"/>
          <w:sz w:val="20"/>
          <w:szCs w:val="20"/>
        </w:rPr>
        <w:t>Details of external noise levels and method by which they have been determined</w:t>
      </w:r>
      <w:r w:rsidR="005365C8">
        <w:rPr>
          <w:rFonts w:ascii="Arial" w:hAnsi="Arial" w:cs="Arial"/>
          <w:sz w:val="20"/>
          <w:szCs w:val="20"/>
        </w:rPr>
        <w:t>;</w:t>
      </w:r>
    </w:p>
    <w:p w:rsidR="00836928" w:rsidRPr="00331128" w:rsidRDefault="00836928" w:rsidP="00331128">
      <w:pPr>
        <w:pStyle w:val="Default"/>
        <w:numPr>
          <w:ilvl w:val="0"/>
          <w:numId w:val="28"/>
        </w:numPr>
        <w:jc w:val="both"/>
        <w:rPr>
          <w:rFonts w:ascii="Arial" w:hAnsi="Arial" w:cs="Arial"/>
          <w:sz w:val="20"/>
          <w:szCs w:val="20"/>
        </w:rPr>
      </w:pPr>
      <w:r w:rsidRPr="00331128">
        <w:rPr>
          <w:rFonts w:ascii="Arial" w:hAnsi="Arial" w:cs="Arial"/>
          <w:sz w:val="20"/>
          <w:szCs w:val="20"/>
        </w:rPr>
        <w:t>Description of provisions for the control of overheating (e.g. opening windows, attenuated vents, mechanical cooling)</w:t>
      </w:r>
      <w:r w:rsidR="005365C8">
        <w:rPr>
          <w:rFonts w:ascii="Arial" w:hAnsi="Arial" w:cs="Arial"/>
          <w:sz w:val="20"/>
          <w:szCs w:val="20"/>
        </w:rPr>
        <w:t>; and</w:t>
      </w:r>
    </w:p>
    <w:p w:rsidR="00836928" w:rsidRPr="00331128" w:rsidRDefault="00836928" w:rsidP="00331128">
      <w:pPr>
        <w:pStyle w:val="Default"/>
        <w:numPr>
          <w:ilvl w:val="0"/>
          <w:numId w:val="28"/>
        </w:numPr>
        <w:jc w:val="both"/>
        <w:rPr>
          <w:rFonts w:ascii="Arial" w:hAnsi="Arial" w:cs="Arial"/>
          <w:sz w:val="20"/>
          <w:szCs w:val="20"/>
        </w:rPr>
      </w:pPr>
      <w:r w:rsidRPr="00331128">
        <w:rPr>
          <w:rFonts w:ascii="Arial" w:hAnsi="Arial" w:cs="Arial"/>
          <w:sz w:val="20"/>
          <w:szCs w:val="20"/>
        </w:rPr>
        <w:t>Assessment of risk of adverse effect on occupants</w:t>
      </w:r>
      <w:r w:rsidR="00F9385C">
        <w:rPr>
          <w:rFonts w:ascii="Arial" w:hAnsi="Arial" w:cs="Arial"/>
          <w:sz w:val="20"/>
          <w:szCs w:val="20"/>
        </w:rPr>
        <w:t>.</w:t>
      </w:r>
    </w:p>
    <w:p w:rsidR="00836928" w:rsidRPr="00331128" w:rsidRDefault="00836928" w:rsidP="00DE5F64">
      <w:pPr>
        <w:pStyle w:val="Default"/>
        <w:spacing w:before="240"/>
        <w:jc w:val="both"/>
        <w:rPr>
          <w:rFonts w:ascii="Arial" w:hAnsi="Arial" w:cs="Arial"/>
          <w:sz w:val="20"/>
          <w:szCs w:val="20"/>
        </w:rPr>
      </w:pPr>
      <w:r w:rsidRPr="00331128">
        <w:rPr>
          <w:rFonts w:ascii="Arial" w:hAnsi="Arial" w:cs="Arial"/>
          <w:sz w:val="20"/>
          <w:szCs w:val="20"/>
        </w:rPr>
        <w:t xml:space="preserve">As residents were not satisfied with the temperature levels and ventilation within the dwellings </w:t>
      </w:r>
      <w:r w:rsidR="00E90833">
        <w:rPr>
          <w:rFonts w:ascii="Arial" w:hAnsi="Arial" w:cs="Arial"/>
          <w:sz w:val="20"/>
          <w:szCs w:val="20"/>
        </w:rPr>
        <w:t xml:space="preserve">this </w:t>
      </w:r>
      <w:r w:rsidRPr="00331128">
        <w:rPr>
          <w:rFonts w:ascii="Arial" w:hAnsi="Arial" w:cs="Arial"/>
          <w:sz w:val="20"/>
          <w:szCs w:val="20"/>
        </w:rPr>
        <w:t xml:space="preserve">indicates that the building would have benefitted from further consideration of the ventilation and overheating design. </w:t>
      </w:r>
    </w:p>
    <w:p w:rsidR="00E90833" w:rsidRDefault="00836928" w:rsidP="00331128">
      <w:pPr>
        <w:spacing w:line="240" w:lineRule="auto"/>
        <w:jc w:val="both"/>
        <w:rPr>
          <w:rFonts w:ascii="Arial" w:hAnsi="Arial" w:cs="Arial"/>
          <w:color w:val="000000"/>
          <w:sz w:val="20"/>
          <w:szCs w:val="20"/>
        </w:rPr>
      </w:pPr>
      <w:r w:rsidRPr="00331128">
        <w:rPr>
          <w:rFonts w:ascii="Arial" w:hAnsi="Arial" w:cs="Arial"/>
          <w:color w:val="000000"/>
          <w:sz w:val="20"/>
          <w:szCs w:val="20"/>
        </w:rPr>
        <w:t xml:space="preserve">Building A is a large development and each elevation is exposed to different environmental conditions, therefore the building should be split to ensure accurate assessments were carried out. </w:t>
      </w:r>
    </w:p>
    <w:p w:rsidR="00836928" w:rsidRPr="00331128" w:rsidRDefault="00E90833" w:rsidP="00331128">
      <w:pPr>
        <w:spacing w:line="240" w:lineRule="auto"/>
        <w:jc w:val="both"/>
        <w:rPr>
          <w:rFonts w:ascii="Arial" w:hAnsi="Arial" w:cs="Arial"/>
          <w:color w:val="000000"/>
          <w:sz w:val="20"/>
          <w:szCs w:val="20"/>
        </w:rPr>
      </w:pPr>
      <w:r w:rsidRPr="00331128">
        <w:rPr>
          <w:rFonts w:ascii="Arial" w:hAnsi="Arial" w:cs="Arial"/>
          <w:color w:val="000000"/>
          <w:sz w:val="20"/>
          <w:szCs w:val="20"/>
        </w:rPr>
        <w:lastRenderedPageBreak/>
        <w:t>Building B was categorised as high risk within the AVO Guide</w:t>
      </w:r>
      <w:r>
        <w:rPr>
          <w:rFonts w:ascii="Arial" w:hAnsi="Arial" w:cs="Arial"/>
          <w:color w:val="000000"/>
          <w:sz w:val="20"/>
          <w:szCs w:val="20"/>
        </w:rPr>
        <w:t>, therefore,</w:t>
      </w:r>
      <w:r w:rsidRPr="00331128">
        <w:rPr>
          <w:rFonts w:ascii="Arial" w:hAnsi="Arial" w:cs="Arial"/>
          <w:color w:val="000000"/>
          <w:sz w:val="20"/>
          <w:szCs w:val="20"/>
        </w:rPr>
        <w:t xml:space="preserve"> an overheating assessment should be carried out. This correlates with residents’ perceptions as there was a level of dissatisfaction with the internal environment. </w:t>
      </w:r>
      <w:r>
        <w:rPr>
          <w:rFonts w:ascii="Arial" w:hAnsi="Arial" w:cs="Arial"/>
          <w:color w:val="000000"/>
          <w:sz w:val="20"/>
          <w:szCs w:val="20"/>
        </w:rPr>
        <w:t>Buildings categorised as</w:t>
      </w:r>
      <w:r w:rsidR="00836928" w:rsidRPr="00331128">
        <w:rPr>
          <w:rFonts w:ascii="Arial" w:hAnsi="Arial" w:cs="Arial"/>
          <w:color w:val="000000"/>
          <w:sz w:val="20"/>
          <w:szCs w:val="20"/>
        </w:rPr>
        <w:t xml:space="preserve"> high-risk </w:t>
      </w:r>
      <w:r>
        <w:rPr>
          <w:rFonts w:ascii="Arial" w:hAnsi="Arial" w:cs="Arial"/>
          <w:color w:val="000000"/>
          <w:sz w:val="20"/>
          <w:szCs w:val="20"/>
        </w:rPr>
        <w:t>require</w:t>
      </w:r>
      <w:r w:rsidR="00836928" w:rsidRPr="00331128">
        <w:rPr>
          <w:rFonts w:ascii="Arial" w:hAnsi="Arial" w:cs="Arial"/>
          <w:color w:val="000000"/>
          <w:sz w:val="20"/>
          <w:szCs w:val="20"/>
        </w:rPr>
        <w:t xml:space="preserve"> a level 2 assessment </w:t>
      </w:r>
      <w:r>
        <w:rPr>
          <w:rFonts w:ascii="Arial" w:hAnsi="Arial" w:cs="Arial"/>
          <w:color w:val="000000"/>
          <w:sz w:val="20"/>
          <w:szCs w:val="20"/>
        </w:rPr>
        <w:t>which</w:t>
      </w:r>
      <w:r w:rsidR="00836928" w:rsidRPr="00331128">
        <w:rPr>
          <w:rFonts w:ascii="Arial" w:hAnsi="Arial" w:cs="Arial"/>
          <w:color w:val="000000"/>
          <w:sz w:val="20"/>
          <w:szCs w:val="20"/>
        </w:rPr>
        <w:t xml:space="preserve"> must include: </w:t>
      </w:r>
    </w:p>
    <w:p w:rsidR="00836928" w:rsidRPr="00331128" w:rsidRDefault="00836928" w:rsidP="00331128">
      <w:pPr>
        <w:pStyle w:val="Default"/>
        <w:numPr>
          <w:ilvl w:val="0"/>
          <w:numId w:val="15"/>
        </w:numPr>
        <w:jc w:val="both"/>
        <w:rPr>
          <w:rFonts w:ascii="Arial" w:hAnsi="Arial" w:cs="Arial"/>
          <w:sz w:val="20"/>
          <w:szCs w:val="20"/>
        </w:rPr>
      </w:pPr>
      <w:r w:rsidRPr="00331128">
        <w:rPr>
          <w:rFonts w:ascii="Arial" w:hAnsi="Arial" w:cs="Arial"/>
          <w:sz w:val="20"/>
          <w:szCs w:val="20"/>
        </w:rPr>
        <w:t>Statement of the overheating criteria being applied;</w:t>
      </w:r>
    </w:p>
    <w:p w:rsidR="00836928" w:rsidRPr="00331128" w:rsidRDefault="00836928" w:rsidP="00331128">
      <w:pPr>
        <w:pStyle w:val="Default"/>
        <w:numPr>
          <w:ilvl w:val="0"/>
          <w:numId w:val="15"/>
        </w:numPr>
        <w:jc w:val="both"/>
        <w:rPr>
          <w:rFonts w:ascii="Arial" w:hAnsi="Arial" w:cs="Arial"/>
          <w:sz w:val="20"/>
          <w:szCs w:val="20"/>
        </w:rPr>
      </w:pPr>
      <w:r w:rsidRPr="00331128">
        <w:rPr>
          <w:rFonts w:ascii="Arial" w:hAnsi="Arial" w:cs="Arial"/>
          <w:sz w:val="20"/>
          <w:szCs w:val="20"/>
        </w:rPr>
        <w:t>Description of the provisions for meeting the stated overheating criteria. This should include, where relevant, the area of façade opening;</w:t>
      </w:r>
    </w:p>
    <w:p w:rsidR="00836928" w:rsidRPr="00331128" w:rsidRDefault="00836928" w:rsidP="00331128">
      <w:pPr>
        <w:pStyle w:val="Default"/>
        <w:numPr>
          <w:ilvl w:val="0"/>
          <w:numId w:val="15"/>
        </w:numPr>
        <w:jc w:val="both"/>
        <w:rPr>
          <w:rFonts w:ascii="Arial" w:hAnsi="Arial" w:cs="Arial"/>
          <w:sz w:val="20"/>
          <w:szCs w:val="20"/>
        </w:rPr>
      </w:pPr>
      <w:r w:rsidRPr="00331128">
        <w:rPr>
          <w:rFonts w:ascii="Arial" w:hAnsi="Arial" w:cs="Arial"/>
          <w:sz w:val="20"/>
          <w:szCs w:val="20"/>
        </w:rPr>
        <w:t>Details of the likely internal ambient noise levels for the overheating condition and the method used to predict these;</w:t>
      </w:r>
    </w:p>
    <w:p w:rsidR="00836928" w:rsidRPr="00331128" w:rsidRDefault="00836928" w:rsidP="00331128">
      <w:pPr>
        <w:pStyle w:val="Default"/>
        <w:numPr>
          <w:ilvl w:val="0"/>
          <w:numId w:val="15"/>
        </w:numPr>
        <w:jc w:val="both"/>
        <w:rPr>
          <w:rFonts w:ascii="Arial" w:hAnsi="Arial" w:cs="Arial"/>
          <w:sz w:val="20"/>
          <w:szCs w:val="20"/>
        </w:rPr>
      </w:pPr>
      <w:r w:rsidRPr="00331128">
        <w:rPr>
          <w:rFonts w:ascii="Arial" w:hAnsi="Arial" w:cs="Arial"/>
          <w:sz w:val="20"/>
          <w:szCs w:val="20"/>
        </w:rPr>
        <w:t>Estimate of how frequently and for what duration the overheating condition applies;</w:t>
      </w:r>
    </w:p>
    <w:p w:rsidR="00836928" w:rsidRPr="00331128" w:rsidRDefault="00836928" w:rsidP="00331128">
      <w:pPr>
        <w:pStyle w:val="Default"/>
        <w:numPr>
          <w:ilvl w:val="0"/>
          <w:numId w:val="15"/>
        </w:numPr>
        <w:jc w:val="both"/>
        <w:rPr>
          <w:rFonts w:ascii="Arial" w:hAnsi="Arial" w:cs="Arial"/>
          <w:sz w:val="20"/>
          <w:szCs w:val="20"/>
        </w:rPr>
      </w:pPr>
      <w:r w:rsidRPr="00331128">
        <w:rPr>
          <w:rFonts w:ascii="Arial" w:hAnsi="Arial" w:cs="Arial"/>
          <w:sz w:val="20"/>
          <w:szCs w:val="20"/>
        </w:rPr>
        <w:t>Consideration of the effect of individual noise events;</w:t>
      </w:r>
      <w:r w:rsidR="005365C8">
        <w:rPr>
          <w:rFonts w:ascii="Arial" w:hAnsi="Arial" w:cs="Arial"/>
          <w:sz w:val="20"/>
          <w:szCs w:val="20"/>
        </w:rPr>
        <w:t xml:space="preserve"> and</w:t>
      </w:r>
    </w:p>
    <w:p w:rsidR="00836928" w:rsidRPr="00331128" w:rsidRDefault="00836928" w:rsidP="00331128">
      <w:pPr>
        <w:pStyle w:val="Default"/>
        <w:numPr>
          <w:ilvl w:val="0"/>
          <w:numId w:val="15"/>
        </w:numPr>
        <w:spacing w:after="240"/>
        <w:jc w:val="both"/>
        <w:rPr>
          <w:rFonts w:ascii="Arial" w:hAnsi="Arial" w:cs="Arial"/>
          <w:sz w:val="20"/>
          <w:szCs w:val="20"/>
        </w:rPr>
      </w:pPr>
      <w:r w:rsidRPr="00331128">
        <w:rPr>
          <w:rFonts w:ascii="Arial" w:hAnsi="Arial" w:cs="Arial"/>
          <w:sz w:val="20"/>
          <w:szCs w:val="20"/>
        </w:rPr>
        <w:t>Assessment of likely impact on occupants.</w:t>
      </w:r>
    </w:p>
    <w:p w:rsidR="0081411C" w:rsidRPr="00331128" w:rsidRDefault="003C2043" w:rsidP="00331128">
      <w:pPr>
        <w:spacing w:line="240" w:lineRule="auto"/>
        <w:jc w:val="both"/>
        <w:rPr>
          <w:rFonts w:ascii="Arial" w:hAnsi="Arial" w:cs="Arial"/>
          <w:color w:val="000000"/>
          <w:sz w:val="20"/>
          <w:szCs w:val="20"/>
        </w:rPr>
      </w:pPr>
      <w:r w:rsidRPr="00331128">
        <w:rPr>
          <w:rFonts w:ascii="Arial" w:hAnsi="Arial" w:cs="Arial"/>
          <w:color w:val="000000"/>
          <w:sz w:val="20"/>
          <w:szCs w:val="20"/>
        </w:rPr>
        <w:t>When</w:t>
      </w:r>
      <w:r w:rsidR="0081411C" w:rsidRPr="00331128">
        <w:rPr>
          <w:rFonts w:ascii="Arial" w:hAnsi="Arial" w:cs="Arial"/>
          <w:color w:val="000000"/>
          <w:sz w:val="20"/>
          <w:szCs w:val="20"/>
        </w:rPr>
        <w:t xml:space="preserve"> reviewing the AVO Guide the residents</w:t>
      </w:r>
      <w:r w:rsidR="00744AF8" w:rsidRPr="00331128">
        <w:rPr>
          <w:rFonts w:ascii="Arial" w:hAnsi="Arial" w:cs="Arial"/>
          <w:color w:val="000000"/>
          <w:sz w:val="20"/>
          <w:szCs w:val="20"/>
        </w:rPr>
        <w:t>’</w:t>
      </w:r>
      <w:r w:rsidRPr="00331128">
        <w:rPr>
          <w:rFonts w:ascii="Arial" w:hAnsi="Arial" w:cs="Arial"/>
          <w:color w:val="000000"/>
          <w:sz w:val="20"/>
          <w:szCs w:val="20"/>
        </w:rPr>
        <w:t xml:space="preserve">perception </w:t>
      </w:r>
      <w:r w:rsidR="0081411C" w:rsidRPr="00331128">
        <w:rPr>
          <w:rFonts w:ascii="Arial" w:hAnsi="Arial" w:cs="Arial"/>
          <w:color w:val="000000"/>
          <w:sz w:val="20"/>
          <w:szCs w:val="20"/>
        </w:rPr>
        <w:t>should be taken into account</w:t>
      </w:r>
      <w:r w:rsidRPr="00331128">
        <w:rPr>
          <w:rFonts w:ascii="Arial" w:hAnsi="Arial" w:cs="Arial"/>
          <w:color w:val="000000"/>
          <w:sz w:val="20"/>
          <w:szCs w:val="20"/>
        </w:rPr>
        <w:t xml:space="preserve">. To ensure the design solutions are used to their full potential it is important to educate the occupants so that they are aware of how the </w:t>
      </w:r>
      <w:r w:rsidR="002A3B1F" w:rsidRPr="00331128">
        <w:rPr>
          <w:rFonts w:ascii="Arial" w:hAnsi="Arial" w:cs="Arial"/>
          <w:color w:val="000000"/>
          <w:sz w:val="20"/>
          <w:szCs w:val="20"/>
        </w:rPr>
        <w:t>dwelling should work to maximise the ventilation, reduce the amount of overheating and limit the exposure to high levels of noise. This could be achieved by providing</w:t>
      </w:r>
      <w:r w:rsidR="0081411C" w:rsidRPr="00331128">
        <w:rPr>
          <w:rFonts w:ascii="Arial" w:hAnsi="Arial" w:cs="Arial"/>
          <w:color w:val="000000"/>
          <w:sz w:val="20"/>
          <w:szCs w:val="20"/>
        </w:rPr>
        <w:t>:</w:t>
      </w:r>
    </w:p>
    <w:p w:rsidR="0081411C" w:rsidRPr="00331128" w:rsidRDefault="0081411C" w:rsidP="00331128">
      <w:pPr>
        <w:pStyle w:val="ListParagraph"/>
        <w:numPr>
          <w:ilvl w:val="0"/>
          <w:numId w:val="38"/>
        </w:numPr>
        <w:spacing w:line="240" w:lineRule="auto"/>
        <w:jc w:val="both"/>
        <w:rPr>
          <w:rFonts w:ascii="Arial" w:hAnsi="Arial" w:cs="Arial"/>
          <w:color w:val="000000"/>
          <w:sz w:val="20"/>
          <w:szCs w:val="20"/>
        </w:rPr>
      </w:pPr>
      <w:r w:rsidRPr="00331128">
        <w:rPr>
          <w:rFonts w:ascii="Arial" w:hAnsi="Arial" w:cs="Arial"/>
          <w:color w:val="000000"/>
          <w:sz w:val="20"/>
          <w:szCs w:val="20"/>
        </w:rPr>
        <w:t>A</w:t>
      </w:r>
      <w:r w:rsidR="002A3B1F" w:rsidRPr="00331128">
        <w:rPr>
          <w:rFonts w:ascii="Arial" w:hAnsi="Arial" w:cs="Arial"/>
          <w:color w:val="000000"/>
          <w:sz w:val="20"/>
          <w:szCs w:val="20"/>
        </w:rPr>
        <w:t xml:space="preserve"> building user guide </w:t>
      </w:r>
      <w:r w:rsidRPr="00331128">
        <w:rPr>
          <w:rFonts w:ascii="Arial" w:hAnsi="Arial" w:cs="Arial"/>
          <w:color w:val="000000"/>
          <w:sz w:val="20"/>
          <w:szCs w:val="20"/>
        </w:rPr>
        <w:t>with</w:t>
      </w:r>
      <w:r w:rsidR="002A3B1F" w:rsidRPr="00331128">
        <w:rPr>
          <w:rFonts w:ascii="Arial" w:hAnsi="Arial" w:cs="Arial"/>
          <w:color w:val="000000"/>
          <w:sz w:val="20"/>
          <w:szCs w:val="20"/>
        </w:rPr>
        <w:t xml:space="preserve"> details on ventilation systems</w:t>
      </w:r>
      <w:r w:rsidRPr="00331128">
        <w:rPr>
          <w:rFonts w:ascii="Arial" w:hAnsi="Arial" w:cs="Arial"/>
          <w:color w:val="000000"/>
          <w:sz w:val="20"/>
          <w:szCs w:val="20"/>
        </w:rPr>
        <w:t>;</w:t>
      </w:r>
    </w:p>
    <w:p w:rsidR="0081411C" w:rsidRPr="00331128" w:rsidRDefault="0081411C" w:rsidP="00331128">
      <w:pPr>
        <w:pStyle w:val="ListParagraph"/>
        <w:numPr>
          <w:ilvl w:val="0"/>
          <w:numId w:val="38"/>
        </w:numPr>
        <w:spacing w:line="240" w:lineRule="auto"/>
        <w:jc w:val="both"/>
        <w:rPr>
          <w:rFonts w:ascii="Arial" w:hAnsi="Arial" w:cs="Arial"/>
          <w:color w:val="000000"/>
          <w:sz w:val="20"/>
          <w:szCs w:val="20"/>
        </w:rPr>
      </w:pPr>
      <w:r w:rsidRPr="00331128">
        <w:rPr>
          <w:rFonts w:ascii="Arial" w:hAnsi="Arial" w:cs="Arial"/>
          <w:color w:val="000000"/>
          <w:sz w:val="20"/>
          <w:szCs w:val="20"/>
        </w:rPr>
        <w:t>A</w:t>
      </w:r>
      <w:r w:rsidR="002A3B1F" w:rsidRPr="00331128">
        <w:rPr>
          <w:rFonts w:ascii="Arial" w:hAnsi="Arial" w:cs="Arial"/>
          <w:color w:val="000000"/>
          <w:sz w:val="20"/>
          <w:szCs w:val="20"/>
        </w:rPr>
        <w:t>dvice on what measures need to be taken to minimise the overheating without compromising the amount noise exposure</w:t>
      </w:r>
      <w:r w:rsidRPr="00331128">
        <w:rPr>
          <w:rFonts w:ascii="Arial" w:hAnsi="Arial" w:cs="Arial"/>
          <w:color w:val="000000"/>
          <w:sz w:val="20"/>
          <w:szCs w:val="20"/>
        </w:rPr>
        <w:t>;</w:t>
      </w:r>
      <w:r w:rsidR="002A3B1F" w:rsidRPr="00331128">
        <w:rPr>
          <w:rFonts w:ascii="Arial" w:hAnsi="Arial" w:cs="Arial"/>
          <w:color w:val="000000"/>
          <w:sz w:val="20"/>
          <w:szCs w:val="20"/>
        </w:rPr>
        <w:t xml:space="preserve"> and </w:t>
      </w:r>
    </w:p>
    <w:p w:rsidR="00055DDD" w:rsidRDefault="0081411C" w:rsidP="00331128">
      <w:pPr>
        <w:pStyle w:val="ListParagraph"/>
        <w:numPr>
          <w:ilvl w:val="0"/>
          <w:numId w:val="39"/>
        </w:numPr>
        <w:spacing w:line="240" w:lineRule="auto"/>
        <w:jc w:val="both"/>
        <w:rPr>
          <w:rFonts w:ascii="Arial" w:hAnsi="Arial" w:cs="Arial"/>
          <w:color w:val="000000"/>
          <w:sz w:val="20"/>
          <w:szCs w:val="20"/>
        </w:rPr>
      </w:pPr>
      <w:r w:rsidRPr="00331128">
        <w:rPr>
          <w:rFonts w:ascii="Arial" w:hAnsi="Arial" w:cs="Arial"/>
          <w:color w:val="000000"/>
          <w:sz w:val="20"/>
          <w:szCs w:val="20"/>
        </w:rPr>
        <w:t>S</w:t>
      </w:r>
      <w:r w:rsidR="002A3B1F" w:rsidRPr="00331128">
        <w:rPr>
          <w:rFonts w:ascii="Arial" w:hAnsi="Arial" w:cs="Arial"/>
          <w:color w:val="000000"/>
          <w:sz w:val="20"/>
          <w:szCs w:val="20"/>
        </w:rPr>
        <w:t>tate what maintenance measures required.</w:t>
      </w:r>
      <w:bookmarkStart w:id="11" w:name="_Toc525559705"/>
    </w:p>
    <w:p w:rsidR="00331128" w:rsidRPr="00331128" w:rsidRDefault="00331128" w:rsidP="00331128">
      <w:pPr>
        <w:spacing w:line="240" w:lineRule="auto"/>
        <w:jc w:val="both"/>
        <w:rPr>
          <w:rFonts w:ascii="Arial" w:hAnsi="Arial" w:cs="Arial"/>
          <w:color w:val="000000"/>
          <w:sz w:val="20"/>
          <w:szCs w:val="20"/>
        </w:rPr>
      </w:pPr>
    </w:p>
    <w:p w:rsidR="00F672EC" w:rsidRPr="00331128" w:rsidRDefault="00331128" w:rsidP="00055DDD">
      <w:pPr>
        <w:pStyle w:val="Heading2"/>
        <w:rPr>
          <w:rFonts w:ascii="Arial" w:eastAsiaTheme="minorHAnsi" w:hAnsi="Arial" w:cs="Arial"/>
          <w:b/>
          <w:color w:val="000000"/>
          <w:sz w:val="28"/>
          <w:szCs w:val="28"/>
        </w:rPr>
      </w:pPr>
      <w:r w:rsidRPr="00331128">
        <w:rPr>
          <w:rFonts w:ascii="Arial" w:eastAsiaTheme="minorHAnsi" w:hAnsi="Arial" w:cs="Arial"/>
          <w:b/>
          <w:color w:val="000000"/>
          <w:sz w:val="28"/>
          <w:szCs w:val="28"/>
        </w:rPr>
        <w:t>6. CONCLUSION</w:t>
      </w:r>
      <w:bookmarkEnd w:id="11"/>
    </w:p>
    <w:p w:rsidR="009E561F" w:rsidRPr="00331128" w:rsidRDefault="009E561F" w:rsidP="00331128">
      <w:pPr>
        <w:spacing w:before="0" w:line="240" w:lineRule="auto"/>
        <w:jc w:val="both"/>
        <w:rPr>
          <w:rFonts w:ascii="Arial" w:hAnsi="Arial" w:cs="Arial"/>
          <w:color w:val="000000"/>
          <w:sz w:val="20"/>
          <w:szCs w:val="20"/>
        </w:rPr>
      </w:pPr>
      <w:r w:rsidRPr="00331128">
        <w:rPr>
          <w:rFonts w:ascii="Arial" w:hAnsi="Arial" w:cs="Arial"/>
          <w:color w:val="000000"/>
          <w:sz w:val="20"/>
          <w:szCs w:val="20"/>
        </w:rPr>
        <w:t xml:space="preserve">There is an inter-relationship between </w:t>
      </w:r>
      <w:r w:rsidR="00BB1C13" w:rsidRPr="00331128">
        <w:rPr>
          <w:rFonts w:ascii="Arial" w:hAnsi="Arial" w:cs="Arial"/>
          <w:color w:val="000000"/>
          <w:sz w:val="20"/>
          <w:szCs w:val="20"/>
        </w:rPr>
        <w:t>acoustics, ventilation and overheating</w:t>
      </w:r>
      <w:r w:rsidRPr="00331128">
        <w:rPr>
          <w:rFonts w:ascii="Arial" w:hAnsi="Arial" w:cs="Arial"/>
          <w:color w:val="000000"/>
          <w:sz w:val="20"/>
          <w:szCs w:val="20"/>
        </w:rPr>
        <w:t xml:space="preserve"> as all are impacted by openable windows and therefore it is important to consider them together when designing a building. </w:t>
      </w:r>
    </w:p>
    <w:p w:rsidR="003D31C6" w:rsidRPr="00331128" w:rsidRDefault="003D31C6" w:rsidP="00331128">
      <w:pPr>
        <w:spacing w:line="240" w:lineRule="auto"/>
        <w:jc w:val="both"/>
        <w:rPr>
          <w:rFonts w:ascii="Arial" w:hAnsi="Arial" w:cs="Arial"/>
          <w:color w:val="000000"/>
          <w:sz w:val="20"/>
          <w:szCs w:val="20"/>
        </w:rPr>
      </w:pPr>
      <w:r w:rsidRPr="00331128">
        <w:rPr>
          <w:rFonts w:ascii="Arial" w:hAnsi="Arial" w:cs="Arial"/>
          <w:color w:val="000000"/>
          <w:sz w:val="20"/>
          <w:szCs w:val="20"/>
        </w:rPr>
        <w:t>There is a lack of understanding on residents’ perceptions on acoustics, ventilation and overheating. For example, are residents satisfied with their living conditions when the building standards set out for acoustics, ventilation and overheating</w:t>
      </w:r>
      <w:r w:rsidR="00E90833">
        <w:rPr>
          <w:rFonts w:ascii="Arial" w:hAnsi="Arial" w:cs="Arial"/>
          <w:color w:val="000000"/>
          <w:sz w:val="20"/>
          <w:szCs w:val="20"/>
        </w:rPr>
        <w:t xml:space="preserve"> are met?</w:t>
      </w:r>
      <w:r w:rsidRPr="00331128">
        <w:rPr>
          <w:rFonts w:ascii="Arial" w:hAnsi="Arial" w:cs="Arial"/>
          <w:color w:val="000000"/>
          <w:sz w:val="20"/>
          <w:szCs w:val="20"/>
        </w:rPr>
        <w:t xml:space="preserve"> Do residents feel the levels set are too lenient or too stringent.  </w:t>
      </w:r>
    </w:p>
    <w:p w:rsidR="00B12130" w:rsidRPr="00331128" w:rsidRDefault="003B7188" w:rsidP="00331128">
      <w:pPr>
        <w:pStyle w:val="Default"/>
        <w:spacing w:after="240"/>
        <w:jc w:val="both"/>
        <w:rPr>
          <w:rFonts w:ascii="Arial" w:hAnsi="Arial" w:cs="Arial"/>
          <w:sz w:val="20"/>
          <w:szCs w:val="20"/>
        </w:rPr>
      </w:pPr>
      <w:r w:rsidRPr="00331128">
        <w:rPr>
          <w:rFonts w:ascii="Arial" w:hAnsi="Arial" w:cs="Arial"/>
          <w:sz w:val="20"/>
          <w:szCs w:val="20"/>
        </w:rPr>
        <w:t xml:space="preserve">Perception from the residents </w:t>
      </w:r>
      <w:r w:rsidR="003D31C6" w:rsidRPr="00331128">
        <w:rPr>
          <w:rFonts w:ascii="Arial" w:hAnsi="Arial" w:cs="Arial"/>
          <w:sz w:val="20"/>
          <w:szCs w:val="20"/>
        </w:rPr>
        <w:t>of</w:t>
      </w:r>
      <w:r w:rsidRPr="00331128">
        <w:rPr>
          <w:rFonts w:ascii="Arial" w:hAnsi="Arial" w:cs="Arial"/>
          <w:sz w:val="20"/>
          <w:szCs w:val="20"/>
        </w:rPr>
        <w:t xml:space="preserve"> each building did not always align with the data gathered and residents were resigned to the exposure to high levels of noise to improve ventilation and overheating and believe they will become accustomed to the noise level. </w:t>
      </w:r>
      <w:r w:rsidR="003D31C6" w:rsidRPr="00331128">
        <w:rPr>
          <w:rFonts w:ascii="Arial" w:hAnsi="Arial" w:cs="Arial"/>
          <w:sz w:val="20"/>
          <w:szCs w:val="20"/>
        </w:rPr>
        <w:t xml:space="preserve">A larger study on existing residents’ opinions would provide a deeper understanding for designers of their perceptions. </w:t>
      </w:r>
      <w:r w:rsidR="00B12130" w:rsidRPr="00331128">
        <w:rPr>
          <w:rFonts w:ascii="Arial" w:hAnsi="Arial" w:cs="Arial"/>
          <w:sz w:val="20"/>
          <w:szCs w:val="20"/>
        </w:rPr>
        <w:t xml:space="preserve">Consideration should be taken on how to educate the residents on how best to use their dwellings to ensure the design solutions are performing to the optimum level. </w:t>
      </w:r>
    </w:p>
    <w:p w:rsidR="003B7188" w:rsidRPr="00331128" w:rsidRDefault="003B7188" w:rsidP="00331128">
      <w:pPr>
        <w:pStyle w:val="Default"/>
        <w:spacing w:after="240"/>
        <w:jc w:val="both"/>
        <w:rPr>
          <w:rFonts w:ascii="Arial" w:hAnsi="Arial" w:cs="Arial"/>
          <w:sz w:val="20"/>
          <w:szCs w:val="20"/>
        </w:rPr>
      </w:pPr>
      <w:r w:rsidRPr="00331128">
        <w:rPr>
          <w:rFonts w:ascii="Arial" w:hAnsi="Arial" w:cs="Arial"/>
          <w:sz w:val="20"/>
          <w:szCs w:val="20"/>
        </w:rPr>
        <w:t xml:space="preserve">The dwellings assessed had to compromise on noise levels, </w:t>
      </w:r>
      <w:r w:rsidR="00597ACE">
        <w:rPr>
          <w:rFonts w:ascii="Arial" w:hAnsi="Arial" w:cs="Arial"/>
          <w:sz w:val="20"/>
          <w:szCs w:val="20"/>
        </w:rPr>
        <w:t>ventilation</w:t>
      </w:r>
      <w:r w:rsidRPr="00331128">
        <w:rPr>
          <w:rFonts w:ascii="Arial" w:hAnsi="Arial" w:cs="Arial"/>
          <w:sz w:val="20"/>
          <w:szCs w:val="20"/>
        </w:rPr>
        <w:t xml:space="preserve"> or high temperature levels. However, they should not have to choose </w:t>
      </w:r>
      <w:r w:rsidR="00F86A34">
        <w:rPr>
          <w:rFonts w:ascii="Arial" w:hAnsi="Arial" w:cs="Arial"/>
          <w:sz w:val="20"/>
          <w:szCs w:val="20"/>
        </w:rPr>
        <w:t xml:space="preserve">as </w:t>
      </w:r>
      <w:r w:rsidRPr="00331128">
        <w:rPr>
          <w:rFonts w:ascii="Arial" w:hAnsi="Arial" w:cs="Arial"/>
          <w:sz w:val="20"/>
          <w:szCs w:val="20"/>
        </w:rPr>
        <w:t xml:space="preserve">they should work in </w:t>
      </w:r>
      <w:r w:rsidR="00597ACE" w:rsidRPr="00331128">
        <w:rPr>
          <w:rFonts w:ascii="Arial" w:hAnsi="Arial" w:cs="Arial"/>
          <w:sz w:val="20"/>
          <w:szCs w:val="20"/>
        </w:rPr>
        <w:t>t</w:t>
      </w:r>
      <w:r w:rsidR="006157A1">
        <w:rPr>
          <w:rFonts w:ascii="Arial" w:hAnsi="Arial" w:cs="Arial"/>
          <w:sz w:val="20"/>
          <w:szCs w:val="20"/>
        </w:rPr>
        <w:t>ogether</w:t>
      </w:r>
      <w:r w:rsidRPr="00331128">
        <w:rPr>
          <w:rFonts w:ascii="Arial" w:hAnsi="Arial" w:cs="Arial"/>
          <w:sz w:val="20"/>
          <w:szCs w:val="20"/>
        </w:rPr>
        <w:t xml:space="preserve">, which is an objective of </w:t>
      </w:r>
      <w:r w:rsidR="00E90833">
        <w:rPr>
          <w:rFonts w:ascii="Arial" w:hAnsi="Arial" w:cs="Arial"/>
          <w:sz w:val="20"/>
          <w:szCs w:val="20"/>
        </w:rPr>
        <w:t xml:space="preserve">the </w:t>
      </w:r>
      <w:r w:rsidRPr="00331128">
        <w:rPr>
          <w:rFonts w:ascii="Arial" w:hAnsi="Arial" w:cs="Arial"/>
          <w:sz w:val="20"/>
          <w:szCs w:val="20"/>
        </w:rPr>
        <w:t>AVO Design Guide.</w:t>
      </w:r>
    </w:p>
    <w:p w:rsidR="00270D6F" w:rsidRDefault="003B7188" w:rsidP="00331128">
      <w:pPr>
        <w:spacing w:line="240" w:lineRule="auto"/>
        <w:jc w:val="both"/>
        <w:rPr>
          <w:rFonts w:ascii="Arial" w:hAnsi="Arial" w:cs="Arial"/>
          <w:color w:val="000000"/>
          <w:sz w:val="20"/>
          <w:szCs w:val="20"/>
        </w:rPr>
      </w:pPr>
      <w:r w:rsidRPr="00331128">
        <w:rPr>
          <w:rFonts w:ascii="Arial" w:hAnsi="Arial" w:cs="Arial"/>
          <w:color w:val="000000"/>
          <w:sz w:val="20"/>
          <w:szCs w:val="20"/>
        </w:rPr>
        <w:t xml:space="preserve">Residents commented on the lack of user control, it would seem that all dwellings had a lack of control. If there was an increase in user control for all three issues it is possible that the perception may change. </w:t>
      </w:r>
      <w:r w:rsidR="00C07DEF" w:rsidRPr="00331128">
        <w:rPr>
          <w:rFonts w:ascii="Arial" w:hAnsi="Arial" w:cs="Arial"/>
          <w:color w:val="000000"/>
          <w:sz w:val="20"/>
          <w:szCs w:val="20"/>
        </w:rPr>
        <w:t xml:space="preserve">User control could also be considered as residents </w:t>
      </w:r>
      <w:r w:rsidR="00437D77" w:rsidRPr="00331128">
        <w:rPr>
          <w:rFonts w:ascii="Arial" w:hAnsi="Arial" w:cs="Arial"/>
          <w:color w:val="000000"/>
          <w:sz w:val="20"/>
          <w:szCs w:val="20"/>
        </w:rPr>
        <w:t>indicated they were</w:t>
      </w:r>
      <w:r w:rsidR="00C07DEF" w:rsidRPr="00331128">
        <w:rPr>
          <w:rFonts w:ascii="Arial" w:hAnsi="Arial" w:cs="Arial"/>
          <w:color w:val="000000"/>
          <w:sz w:val="20"/>
          <w:szCs w:val="20"/>
        </w:rPr>
        <w:t xml:space="preserve"> more satisfied with their environment when </w:t>
      </w:r>
      <w:bookmarkStart w:id="12" w:name="_GoBack"/>
      <w:bookmarkEnd w:id="12"/>
      <w:r w:rsidR="00C07DEF" w:rsidRPr="00331128">
        <w:rPr>
          <w:rFonts w:ascii="Arial" w:hAnsi="Arial" w:cs="Arial"/>
          <w:color w:val="000000"/>
          <w:sz w:val="20"/>
          <w:szCs w:val="20"/>
        </w:rPr>
        <w:t xml:space="preserve">they felt they had control. </w:t>
      </w:r>
      <w:bookmarkStart w:id="13" w:name="_Toc525559706"/>
    </w:p>
    <w:p w:rsidR="00331128" w:rsidRPr="00331128" w:rsidRDefault="00331128" w:rsidP="00331128">
      <w:pPr>
        <w:spacing w:line="240" w:lineRule="auto"/>
        <w:jc w:val="both"/>
        <w:rPr>
          <w:rFonts w:ascii="Arial" w:hAnsi="Arial" w:cs="Arial"/>
          <w:color w:val="000000"/>
          <w:sz w:val="20"/>
          <w:szCs w:val="20"/>
        </w:rPr>
      </w:pPr>
    </w:p>
    <w:p w:rsidR="00D01AC9" w:rsidRPr="00331128" w:rsidRDefault="00331128" w:rsidP="00055DDD">
      <w:pPr>
        <w:pStyle w:val="Heading2"/>
        <w:rPr>
          <w:rFonts w:ascii="Arial" w:eastAsiaTheme="minorHAnsi" w:hAnsi="Arial" w:cs="Arial"/>
          <w:b/>
          <w:color w:val="000000"/>
          <w:sz w:val="28"/>
          <w:szCs w:val="28"/>
        </w:rPr>
      </w:pPr>
      <w:r w:rsidRPr="00331128">
        <w:rPr>
          <w:rFonts w:ascii="Arial" w:eastAsiaTheme="minorHAnsi" w:hAnsi="Arial" w:cs="Arial"/>
          <w:b/>
          <w:color w:val="000000"/>
          <w:sz w:val="28"/>
          <w:szCs w:val="28"/>
        </w:rPr>
        <w:lastRenderedPageBreak/>
        <w:t>7. CRITICAL ASSESSMENT</w:t>
      </w:r>
      <w:bookmarkEnd w:id="13"/>
      <w:r w:rsidRPr="00331128">
        <w:rPr>
          <w:rFonts w:ascii="Arial" w:eastAsiaTheme="minorHAnsi" w:hAnsi="Arial" w:cs="Arial"/>
          <w:b/>
          <w:color w:val="000000"/>
          <w:sz w:val="28"/>
          <w:szCs w:val="28"/>
        </w:rPr>
        <w:t xml:space="preserve"> OF THE RESEARCH</w:t>
      </w:r>
    </w:p>
    <w:p w:rsidR="005F74BE" w:rsidRPr="00331128" w:rsidRDefault="002A3B1F" w:rsidP="00331128">
      <w:pPr>
        <w:spacing w:before="0" w:line="240" w:lineRule="auto"/>
        <w:jc w:val="both"/>
        <w:rPr>
          <w:rFonts w:ascii="Arial" w:hAnsi="Arial" w:cs="Arial"/>
          <w:color w:val="000000"/>
          <w:sz w:val="20"/>
          <w:szCs w:val="20"/>
        </w:rPr>
      </w:pPr>
      <w:r w:rsidRPr="00331128">
        <w:rPr>
          <w:rFonts w:ascii="Arial" w:hAnsi="Arial" w:cs="Arial"/>
          <w:color w:val="000000"/>
          <w:sz w:val="20"/>
          <w:szCs w:val="20"/>
        </w:rPr>
        <w:t>This study was l</w:t>
      </w:r>
      <w:r w:rsidR="00D01AC9" w:rsidRPr="00331128">
        <w:rPr>
          <w:rFonts w:ascii="Arial" w:hAnsi="Arial" w:cs="Arial"/>
          <w:color w:val="000000"/>
          <w:sz w:val="20"/>
          <w:szCs w:val="20"/>
        </w:rPr>
        <w:t xml:space="preserve">imited </w:t>
      </w:r>
      <w:r w:rsidRPr="00331128">
        <w:rPr>
          <w:rFonts w:ascii="Arial" w:hAnsi="Arial" w:cs="Arial"/>
          <w:color w:val="000000"/>
          <w:sz w:val="20"/>
          <w:szCs w:val="20"/>
        </w:rPr>
        <w:t>by the number of</w:t>
      </w:r>
      <w:r w:rsidR="00D01AC9" w:rsidRPr="00331128">
        <w:rPr>
          <w:rFonts w:ascii="Arial" w:hAnsi="Arial" w:cs="Arial"/>
          <w:color w:val="000000"/>
          <w:sz w:val="20"/>
          <w:szCs w:val="20"/>
        </w:rPr>
        <w:t xml:space="preserve"> volunteers </w:t>
      </w:r>
      <w:r w:rsidRPr="00331128">
        <w:rPr>
          <w:rFonts w:ascii="Arial" w:hAnsi="Arial" w:cs="Arial"/>
          <w:color w:val="000000"/>
          <w:sz w:val="20"/>
          <w:szCs w:val="20"/>
        </w:rPr>
        <w:t xml:space="preserve">willing to take part </w:t>
      </w:r>
      <w:r w:rsidR="00D01AC9" w:rsidRPr="00331128">
        <w:rPr>
          <w:rFonts w:ascii="Arial" w:hAnsi="Arial" w:cs="Arial"/>
          <w:color w:val="000000"/>
          <w:sz w:val="20"/>
          <w:szCs w:val="20"/>
        </w:rPr>
        <w:t>for monitoring and responses to questionnaires.</w:t>
      </w:r>
      <w:r w:rsidR="00297E96" w:rsidRPr="00331128">
        <w:rPr>
          <w:rFonts w:ascii="Arial" w:hAnsi="Arial" w:cs="Arial"/>
          <w:color w:val="000000"/>
          <w:sz w:val="20"/>
          <w:szCs w:val="20"/>
        </w:rPr>
        <w:t xml:space="preserve"> The low number of responses to the questionnaire may not reflect the opinions of all residents who currently live in the building.</w:t>
      </w:r>
      <w:r w:rsidRPr="00331128">
        <w:rPr>
          <w:rFonts w:ascii="Arial" w:hAnsi="Arial" w:cs="Arial"/>
          <w:color w:val="000000"/>
          <w:sz w:val="20"/>
          <w:szCs w:val="20"/>
        </w:rPr>
        <w:t xml:space="preserve"> It would have been beneficial to have carried out more detailed</w:t>
      </w:r>
      <w:r w:rsidR="00D01AC9" w:rsidRPr="00331128">
        <w:rPr>
          <w:rFonts w:ascii="Arial" w:hAnsi="Arial" w:cs="Arial"/>
          <w:color w:val="000000"/>
          <w:sz w:val="20"/>
          <w:szCs w:val="20"/>
        </w:rPr>
        <w:t xml:space="preserve"> Interviews </w:t>
      </w:r>
      <w:r w:rsidRPr="00331128">
        <w:rPr>
          <w:rFonts w:ascii="Arial" w:hAnsi="Arial" w:cs="Arial"/>
          <w:color w:val="000000"/>
          <w:sz w:val="20"/>
          <w:szCs w:val="20"/>
        </w:rPr>
        <w:t>with residents to obtain</w:t>
      </w:r>
      <w:r w:rsidR="00D01AC9" w:rsidRPr="00331128">
        <w:rPr>
          <w:rFonts w:ascii="Arial" w:hAnsi="Arial" w:cs="Arial"/>
          <w:color w:val="000000"/>
          <w:sz w:val="20"/>
          <w:szCs w:val="20"/>
        </w:rPr>
        <w:t xml:space="preserve"> a better insight into daily routines (window openings etc)</w:t>
      </w:r>
      <w:r w:rsidR="004B4990">
        <w:rPr>
          <w:rFonts w:ascii="Arial" w:hAnsi="Arial" w:cs="Arial"/>
          <w:color w:val="000000"/>
          <w:sz w:val="20"/>
          <w:szCs w:val="20"/>
        </w:rPr>
        <w:t>.</w:t>
      </w:r>
    </w:p>
    <w:p w:rsidR="005F74BE" w:rsidRPr="00331128" w:rsidRDefault="005F74BE" w:rsidP="00331128">
      <w:pPr>
        <w:spacing w:line="240" w:lineRule="auto"/>
        <w:jc w:val="both"/>
        <w:rPr>
          <w:rFonts w:ascii="Arial" w:hAnsi="Arial" w:cs="Arial"/>
          <w:color w:val="000000"/>
          <w:sz w:val="20"/>
          <w:szCs w:val="20"/>
        </w:rPr>
      </w:pPr>
      <w:r w:rsidRPr="00331128">
        <w:rPr>
          <w:rFonts w:ascii="Arial" w:hAnsi="Arial" w:cs="Arial"/>
          <w:color w:val="000000"/>
          <w:sz w:val="20"/>
          <w:szCs w:val="20"/>
        </w:rPr>
        <w:t>The buildings assessed were not designed with the use of the AVO Guide, if buildings were assessed which followed the AVO Guide this would provide an insight into residents</w:t>
      </w:r>
      <w:r w:rsidR="003D31C6" w:rsidRPr="00331128">
        <w:rPr>
          <w:rFonts w:ascii="Arial" w:hAnsi="Arial" w:cs="Arial"/>
          <w:color w:val="000000"/>
          <w:sz w:val="20"/>
          <w:szCs w:val="20"/>
        </w:rPr>
        <w:t>’</w:t>
      </w:r>
      <w:r w:rsidRPr="00331128">
        <w:rPr>
          <w:rFonts w:ascii="Arial" w:hAnsi="Arial" w:cs="Arial"/>
          <w:color w:val="000000"/>
          <w:sz w:val="20"/>
          <w:szCs w:val="20"/>
        </w:rPr>
        <w:t xml:space="preserve"> perception to a building which has been designed to provide a balanced building when considering acoustics, ventilation and overheating. </w:t>
      </w:r>
    </w:p>
    <w:p w:rsidR="00D01AC9" w:rsidRPr="00331128" w:rsidRDefault="005F74BE" w:rsidP="00331128">
      <w:pPr>
        <w:spacing w:line="240" w:lineRule="auto"/>
        <w:jc w:val="both"/>
        <w:rPr>
          <w:rFonts w:ascii="Arial" w:hAnsi="Arial" w:cs="Arial"/>
          <w:color w:val="000000"/>
          <w:sz w:val="20"/>
          <w:szCs w:val="20"/>
        </w:rPr>
      </w:pPr>
      <w:r w:rsidRPr="00331128">
        <w:rPr>
          <w:rFonts w:ascii="Arial" w:hAnsi="Arial" w:cs="Arial"/>
          <w:color w:val="000000"/>
          <w:sz w:val="20"/>
          <w:szCs w:val="20"/>
        </w:rPr>
        <w:t>The monitoring was over a short period of time</w:t>
      </w:r>
      <w:r w:rsidR="00313F7B">
        <w:rPr>
          <w:rFonts w:ascii="Arial" w:hAnsi="Arial" w:cs="Arial"/>
          <w:color w:val="000000"/>
          <w:sz w:val="20"/>
          <w:szCs w:val="20"/>
        </w:rPr>
        <w:t xml:space="preserve">, </w:t>
      </w:r>
      <w:r w:rsidR="00313F7B" w:rsidRPr="004B4990">
        <w:rPr>
          <w:rFonts w:ascii="Arial" w:hAnsi="Arial" w:cs="Arial"/>
          <w:sz w:val="20"/>
          <w:szCs w:val="20"/>
        </w:rPr>
        <w:t>2 weeks</w:t>
      </w:r>
      <w:r w:rsidR="00313F7B">
        <w:rPr>
          <w:rFonts w:ascii="Arial" w:hAnsi="Arial" w:cs="Arial"/>
          <w:color w:val="000000"/>
          <w:sz w:val="20"/>
          <w:szCs w:val="20"/>
        </w:rPr>
        <w:t>,</w:t>
      </w:r>
      <w:r w:rsidRPr="00331128">
        <w:rPr>
          <w:rFonts w:ascii="Arial" w:hAnsi="Arial" w:cs="Arial"/>
          <w:color w:val="000000"/>
          <w:sz w:val="20"/>
          <w:szCs w:val="20"/>
        </w:rPr>
        <w:t xml:space="preserve"> and the project may have benefited from longer periods of monitor</w:t>
      </w:r>
      <w:r w:rsidR="00437D77" w:rsidRPr="00331128">
        <w:rPr>
          <w:rFonts w:ascii="Arial" w:hAnsi="Arial" w:cs="Arial"/>
          <w:color w:val="000000"/>
          <w:sz w:val="20"/>
          <w:szCs w:val="20"/>
        </w:rPr>
        <w:t>ing</w:t>
      </w:r>
      <w:r w:rsidRPr="00331128">
        <w:rPr>
          <w:rFonts w:ascii="Arial" w:hAnsi="Arial" w:cs="Arial"/>
          <w:color w:val="000000"/>
          <w:sz w:val="20"/>
          <w:szCs w:val="20"/>
        </w:rPr>
        <w:t xml:space="preserve"> to gain a clearer understanding of the noise levels over a period of a week for the noise and over a year for the temperature levels. </w:t>
      </w:r>
    </w:p>
    <w:p w:rsidR="005F74BE" w:rsidRPr="00331128" w:rsidRDefault="005F74BE" w:rsidP="00331128">
      <w:pPr>
        <w:spacing w:line="240" w:lineRule="auto"/>
        <w:jc w:val="both"/>
        <w:rPr>
          <w:rFonts w:ascii="Arial" w:hAnsi="Arial" w:cs="Arial"/>
          <w:color w:val="000000"/>
          <w:sz w:val="20"/>
          <w:szCs w:val="20"/>
        </w:rPr>
      </w:pPr>
      <w:r w:rsidRPr="00331128">
        <w:rPr>
          <w:rFonts w:ascii="Arial" w:hAnsi="Arial" w:cs="Arial"/>
          <w:color w:val="000000"/>
          <w:sz w:val="20"/>
          <w:szCs w:val="20"/>
        </w:rPr>
        <w:t xml:space="preserve">To provide a more accurate assessment of the indoor temperature levels a record of when windows were opened and closed should have been kept. </w:t>
      </w:r>
    </w:p>
    <w:p w:rsidR="006D0F76" w:rsidRDefault="005F74BE" w:rsidP="00331128">
      <w:pPr>
        <w:spacing w:line="240" w:lineRule="auto"/>
        <w:jc w:val="both"/>
        <w:rPr>
          <w:rFonts w:ascii="Arial" w:hAnsi="Arial" w:cs="Arial"/>
          <w:color w:val="000000"/>
          <w:sz w:val="20"/>
          <w:szCs w:val="20"/>
        </w:rPr>
      </w:pPr>
      <w:r w:rsidRPr="00331128">
        <w:rPr>
          <w:rFonts w:ascii="Arial" w:hAnsi="Arial" w:cs="Arial"/>
          <w:color w:val="000000"/>
          <w:sz w:val="20"/>
          <w:szCs w:val="20"/>
        </w:rPr>
        <w:t xml:space="preserve">It was not possible to gain details of the original design e.g. </w:t>
      </w:r>
      <w:r w:rsidR="00D01AC9" w:rsidRPr="00331128">
        <w:rPr>
          <w:rFonts w:ascii="Arial" w:hAnsi="Arial" w:cs="Arial"/>
          <w:color w:val="000000"/>
          <w:sz w:val="20"/>
          <w:szCs w:val="20"/>
        </w:rPr>
        <w:t xml:space="preserve">plans, elevations, </w:t>
      </w:r>
      <w:r w:rsidRPr="00331128">
        <w:rPr>
          <w:rFonts w:ascii="Arial" w:hAnsi="Arial" w:cs="Arial"/>
          <w:color w:val="000000"/>
          <w:sz w:val="20"/>
          <w:szCs w:val="20"/>
        </w:rPr>
        <w:t xml:space="preserve">wall/window </w:t>
      </w:r>
      <w:r w:rsidR="00D01AC9" w:rsidRPr="00331128">
        <w:rPr>
          <w:rFonts w:ascii="Arial" w:hAnsi="Arial" w:cs="Arial"/>
          <w:color w:val="000000"/>
          <w:sz w:val="20"/>
          <w:szCs w:val="20"/>
        </w:rPr>
        <w:t xml:space="preserve">details </w:t>
      </w:r>
      <w:r w:rsidRPr="00331128">
        <w:rPr>
          <w:rFonts w:ascii="Arial" w:hAnsi="Arial" w:cs="Arial"/>
          <w:color w:val="000000"/>
          <w:sz w:val="20"/>
          <w:szCs w:val="20"/>
        </w:rPr>
        <w:t>M&amp;E design.</w:t>
      </w:r>
      <w:r w:rsidR="00D01AC9" w:rsidRPr="00331128">
        <w:rPr>
          <w:rFonts w:ascii="Arial" w:hAnsi="Arial" w:cs="Arial"/>
          <w:color w:val="000000"/>
          <w:sz w:val="20"/>
          <w:szCs w:val="20"/>
        </w:rPr>
        <w:t xml:space="preserve"> This could have allowed for some </w:t>
      </w:r>
      <w:r w:rsidRPr="00331128">
        <w:rPr>
          <w:rFonts w:ascii="Arial" w:hAnsi="Arial" w:cs="Arial"/>
          <w:color w:val="000000"/>
          <w:sz w:val="20"/>
          <w:szCs w:val="20"/>
        </w:rPr>
        <w:t>high-level</w:t>
      </w:r>
      <w:r w:rsidR="00D01AC9" w:rsidRPr="00331128">
        <w:rPr>
          <w:rFonts w:ascii="Arial" w:hAnsi="Arial" w:cs="Arial"/>
          <w:color w:val="000000"/>
          <w:sz w:val="20"/>
          <w:szCs w:val="20"/>
        </w:rPr>
        <w:t xml:space="preserve"> modelling</w:t>
      </w:r>
      <w:r w:rsidR="00297E96" w:rsidRPr="00331128">
        <w:rPr>
          <w:rFonts w:ascii="Arial" w:hAnsi="Arial" w:cs="Arial"/>
          <w:color w:val="000000"/>
          <w:sz w:val="20"/>
          <w:szCs w:val="20"/>
        </w:rPr>
        <w:t xml:space="preserve"> of the building to assess</w:t>
      </w:r>
      <w:r w:rsidR="00D01AC9" w:rsidRPr="00331128">
        <w:rPr>
          <w:rFonts w:ascii="Arial" w:hAnsi="Arial" w:cs="Arial"/>
          <w:color w:val="000000"/>
          <w:sz w:val="20"/>
          <w:szCs w:val="20"/>
        </w:rPr>
        <w:t xml:space="preserve"> if the building is performing as it should.</w:t>
      </w:r>
    </w:p>
    <w:p w:rsidR="004B4990" w:rsidRPr="00331128" w:rsidRDefault="004B4990" w:rsidP="00331128">
      <w:pPr>
        <w:spacing w:line="240" w:lineRule="auto"/>
        <w:jc w:val="both"/>
        <w:rPr>
          <w:rFonts w:ascii="Arial" w:hAnsi="Arial" w:cs="Arial"/>
          <w:color w:val="000000"/>
          <w:sz w:val="20"/>
          <w:szCs w:val="20"/>
        </w:rPr>
      </w:pPr>
    </w:p>
    <w:p w:rsidR="004E50BA" w:rsidRDefault="006D0F76" w:rsidP="00B65C1F">
      <w:pPr>
        <w:spacing w:after="0"/>
        <w:jc w:val="both"/>
        <w:rPr>
          <w:rFonts w:ascii="Arial" w:hAnsi="Arial" w:cs="Arial"/>
          <w:b/>
          <w:color w:val="000000"/>
          <w:sz w:val="28"/>
          <w:szCs w:val="28"/>
        </w:rPr>
      </w:pPr>
      <w:r w:rsidRPr="006D0F76">
        <w:rPr>
          <w:rFonts w:ascii="Arial" w:hAnsi="Arial" w:cs="Arial"/>
          <w:b/>
          <w:color w:val="000000"/>
          <w:sz w:val="28"/>
          <w:szCs w:val="28"/>
        </w:rPr>
        <w:t>8. REFERENCES</w:t>
      </w:r>
    </w:p>
    <w:sdt>
      <w:sdtPr>
        <w:rPr>
          <w:rFonts w:ascii="Arial" w:hAnsi="Arial" w:cs="Arial"/>
          <w:color w:val="000000"/>
          <w:sz w:val="20"/>
          <w:szCs w:val="20"/>
        </w:rPr>
        <w:id w:val="-722052753"/>
        <w:bibliography/>
      </w:sdtPr>
      <w:sdtContent>
        <w:p w:rsidR="006D0F76" w:rsidRPr="006D0F76" w:rsidRDefault="00131C83" w:rsidP="006D0F76">
          <w:pPr>
            <w:pStyle w:val="Bibliography"/>
            <w:numPr>
              <w:ilvl w:val="0"/>
              <w:numId w:val="41"/>
            </w:numPr>
            <w:spacing w:line="240" w:lineRule="auto"/>
            <w:rPr>
              <w:rFonts w:ascii="Arial" w:hAnsi="Arial" w:cs="Arial"/>
              <w:color w:val="000000"/>
              <w:sz w:val="20"/>
              <w:szCs w:val="20"/>
            </w:rPr>
          </w:pPr>
          <w:r w:rsidRPr="006D0F76">
            <w:rPr>
              <w:rFonts w:ascii="Arial" w:hAnsi="Arial" w:cs="Arial"/>
              <w:color w:val="000000"/>
              <w:sz w:val="20"/>
              <w:szCs w:val="20"/>
            </w:rPr>
            <w:fldChar w:fldCharType="begin"/>
          </w:r>
          <w:r w:rsidR="006D0F76" w:rsidRPr="006D0F76">
            <w:rPr>
              <w:rFonts w:ascii="Arial" w:hAnsi="Arial" w:cs="Arial"/>
              <w:color w:val="000000"/>
              <w:sz w:val="20"/>
              <w:szCs w:val="20"/>
            </w:rPr>
            <w:instrText xml:space="preserve"> BIBLIOGRAPHY </w:instrText>
          </w:r>
          <w:r w:rsidRPr="006D0F76">
            <w:rPr>
              <w:rFonts w:ascii="Arial" w:hAnsi="Arial" w:cs="Arial"/>
              <w:color w:val="000000"/>
              <w:sz w:val="20"/>
              <w:szCs w:val="20"/>
            </w:rPr>
            <w:fldChar w:fldCharType="separate"/>
          </w:r>
          <w:r w:rsidR="006D0F76" w:rsidRPr="006D0F76">
            <w:rPr>
              <w:rFonts w:ascii="Arial" w:hAnsi="Arial" w:cs="Arial"/>
              <w:color w:val="000000"/>
              <w:sz w:val="20"/>
              <w:szCs w:val="20"/>
            </w:rPr>
            <w:t>ANC (Acoustics &amp; Noise Consultants). (2018, February). Acoustic, Ventilation and Overheating Residential Design Guide. Croydon.</w:t>
          </w:r>
        </w:p>
        <w:p w:rsidR="00A33BA0" w:rsidRDefault="006D0F76" w:rsidP="00B65C1F">
          <w:pPr>
            <w:pStyle w:val="Bibliography"/>
            <w:numPr>
              <w:ilvl w:val="0"/>
              <w:numId w:val="41"/>
            </w:numPr>
            <w:spacing w:line="240" w:lineRule="auto"/>
            <w:rPr>
              <w:rFonts w:ascii="Arial" w:hAnsi="Arial" w:cs="Arial"/>
              <w:color w:val="000000"/>
              <w:sz w:val="20"/>
              <w:szCs w:val="20"/>
            </w:rPr>
          </w:pPr>
          <w:r w:rsidRPr="006D0F76">
            <w:rPr>
              <w:rFonts w:ascii="Arial" w:hAnsi="Arial" w:cs="Arial"/>
              <w:color w:val="000000"/>
              <w:sz w:val="20"/>
              <w:szCs w:val="20"/>
            </w:rPr>
            <w:t>British Standards. (2014). BS 8233:2014 Guidance on sound insulation and noise reduction for buildings. bsi.</w:t>
          </w:r>
          <w:r w:rsidR="00131C83" w:rsidRPr="006D0F76">
            <w:rPr>
              <w:rFonts w:ascii="Arial" w:hAnsi="Arial" w:cs="Arial"/>
              <w:color w:val="000000"/>
              <w:sz w:val="20"/>
              <w:szCs w:val="20"/>
            </w:rPr>
            <w:fldChar w:fldCharType="end"/>
          </w:r>
        </w:p>
      </w:sdtContent>
    </w:sdt>
    <w:p w:rsidR="00A33BA0" w:rsidRPr="00C731FA" w:rsidRDefault="00A33BA0" w:rsidP="00C731FA">
      <w:pPr>
        <w:pStyle w:val="Bibliography"/>
        <w:numPr>
          <w:ilvl w:val="0"/>
          <w:numId w:val="41"/>
        </w:numPr>
        <w:spacing w:line="240" w:lineRule="auto"/>
        <w:rPr>
          <w:rFonts w:ascii="Arial" w:hAnsi="Arial" w:cs="Arial"/>
          <w:color w:val="000000"/>
          <w:sz w:val="20"/>
          <w:szCs w:val="20"/>
        </w:rPr>
      </w:pPr>
      <w:r w:rsidRPr="00C731FA">
        <w:rPr>
          <w:rFonts w:ascii="Arial" w:hAnsi="Arial" w:cs="Arial"/>
          <w:color w:val="000000"/>
          <w:sz w:val="20"/>
          <w:szCs w:val="20"/>
        </w:rPr>
        <w:t>CIBSE. (2017). CIBSE TM59. Design methodology for the assessment of overheating risk in homes. London: Chartered Instution of Services Engineers.</w:t>
      </w:r>
    </w:p>
    <w:p w:rsidR="004E50BA" w:rsidRDefault="004E50BA" w:rsidP="00A33BA0">
      <w:pPr>
        <w:pStyle w:val="Bibliography"/>
        <w:spacing w:line="240" w:lineRule="auto"/>
        <w:ind w:left="720"/>
        <w:rPr>
          <w:rFonts w:ascii="Arial" w:hAnsi="Arial" w:cs="Arial"/>
          <w:color w:val="000000"/>
          <w:sz w:val="20"/>
          <w:szCs w:val="20"/>
        </w:rPr>
      </w:pPr>
    </w:p>
    <w:p w:rsidR="00A33BA0" w:rsidRDefault="00A33BA0" w:rsidP="00A33BA0"/>
    <w:p w:rsidR="00F86A34" w:rsidRPr="00F86A34" w:rsidRDefault="00F86A34" w:rsidP="00A33BA0"/>
    <w:sectPr w:rsidR="00F86A34" w:rsidRPr="00F86A34" w:rsidSect="00DA2B7E">
      <w:headerReference w:type="default" r:id="rId11"/>
      <w:footerReference w:type="default" r:id="rId12"/>
      <w:footerReference w:type="first" r:id="rId13"/>
      <w:pgSz w:w="11906" w:h="16838"/>
      <w:pgMar w:top="2268" w:right="1531" w:bottom="1418" w:left="153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75268" w:rsidRDefault="00B75268" w:rsidP="000F7197">
      <w:r>
        <w:separator/>
      </w:r>
    </w:p>
  </w:endnote>
  <w:endnote w:type="continuationSeparator" w:id="1">
    <w:p w:rsidR="00B75268" w:rsidRDefault="00B75268" w:rsidP="000F719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ource Sans Pro Black">
    <w:altName w:val="Segoe UI Semibold"/>
    <w:charset w:val="00"/>
    <w:family w:val="swiss"/>
    <w:pitch w:val="variable"/>
    <w:sig w:usb0="20000007" w:usb1="00000001" w:usb2="00000000" w:usb3="00000000" w:csb0="00000193" w:csb1="00000000"/>
  </w:font>
  <w:font w:name="Source Sans Pro">
    <w:altName w:val="Corbel"/>
    <w:charset w:val="00"/>
    <w:family w:val="swiss"/>
    <w:pitch w:val="variable"/>
    <w:sig w:usb0="00000001" w:usb1="00000001" w:usb2="00000000" w:usb3="00000000" w:csb0="00000193" w:csb1="00000000"/>
  </w:font>
  <w:font w:name="Arial">
    <w:panose1 w:val="020B0604020202020204"/>
    <w:charset w:val="00"/>
    <w:family w:val="swiss"/>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18BD" w:rsidRDefault="00F9385C">
    <w:pPr>
      <w:pStyle w:val="Footer"/>
    </w:pPr>
    <w:r>
      <w:t>Vol.41.Pt.1.2019</w:t>
    </w:r>
  </w:p>
  <w:p w:rsidR="0073715A" w:rsidRDefault="0073715A">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46173884"/>
      <w:docPartObj>
        <w:docPartGallery w:val="Page Numbers (Bottom of Page)"/>
        <w:docPartUnique/>
      </w:docPartObj>
    </w:sdtPr>
    <w:sdtEndPr>
      <w:rPr>
        <w:noProof/>
      </w:rPr>
    </w:sdtEndPr>
    <w:sdtContent>
      <w:p w:rsidR="0073715A" w:rsidRDefault="00131C83">
        <w:pPr>
          <w:pStyle w:val="Footer"/>
          <w:jc w:val="center"/>
        </w:pPr>
        <w:r>
          <w:fldChar w:fldCharType="begin"/>
        </w:r>
        <w:r w:rsidR="0073715A">
          <w:instrText xml:space="preserve"> PAGE   \* MERGEFORMAT </w:instrText>
        </w:r>
        <w:r>
          <w:fldChar w:fldCharType="separate"/>
        </w:r>
        <w:r w:rsidR="004B4990">
          <w:rPr>
            <w:noProof/>
          </w:rPr>
          <w:t>1</w:t>
        </w:r>
        <w:r>
          <w:rPr>
            <w:noProof/>
          </w:rPr>
          <w:fldChar w:fldCharType="end"/>
        </w:r>
      </w:p>
    </w:sdtContent>
  </w:sdt>
  <w:p w:rsidR="0073715A" w:rsidRDefault="0073715A">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75268" w:rsidRDefault="00B75268" w:rsidP="000F7197">
      <w:r>
        <w:separator/>
      </w:r>
    </w:p>
  </w:footnote>
  <w:footnote w:type="continuationSeparator" w:id="1">
    <w:p w:rsidR="00B75268" w:rsidRDefault="00B75268" w:rsidP="000F719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18BD" w:rsidRDefault="005118BD">
    <w:pPr>
      <w:pStyle w:val="Header"/>
    </w:pPr>
    <w:r>
      <w:t xml:space="preserve">Institute of Acoustics </w:t>
    </w:r>
  </w:p>
  <w:p w:rsidR="005118BD" w:rsidRDefault="005118BD">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5F56B6"/>
    <w:multiLevelType w:val="multilevel"/>
    <w:tmpl w:val="C4EE91BA"/>
    <w:styleLink w:val="Numbering"/>
    <w:lvl w:ilvl="0">
      <w:start w:val="1"/>
      <w:numFmt w:val="decimal"/>
      <w:pStyle w:val="ChapterTitle"/>
      <w:lvlText w:val="%1."/>
      <w:lvlJc w:val="left"/>
      <w:pPr>
        <w:tabs>
          <w:tab w:val="num" w:pos="567"/>
        </w:tabs>
        <w:ind w:left="567" w:hanging="567"/>
      </w:pPr>
      <w:rPr>
        <w:rFonts w:hint="default"/>
      </w:rPr>
    </w:lvl>
    <w:lvl w:ilvl="1">
      <w:start w:val="1"/>
      <w:numFmt w:val="decimal"/>
      <w:pStyle w:val="Numberedparagraph"/>
      <w:lvlText w:val="%1.%2"/>
      <w:lvlJc w:val="left"/>
      <w:pPr>
        <w:tabs>
          <w:tab w:val="num" w:pos="680"/>
        </w:tabs>
        <w:ind w:left="680" w:hanging="680"/>
      </w:pPr>
      <w:rPr>
        <w:rFonts w:asciiTheme="majorHAnsi" w:hAnsiTheme="majorHAnsi" w:hint="default"/>
        <w:b/>
        <w:bCs/>
        <w:i w:val="0"/>
        <w:iCs w:val="0"/>
        <w:color w:val="809DC5"/>
        <w:sz w:val="22"/>
        <w:szCs w:val="22"/>
      </w:rPr>
    </w:lvl>
    <w:lvl w:ilvl="2">
      <w:start w:val="1"/>
      <w:numFmt w:val="decimal"/>
      <w:lvlText w:val="%1.%2.%3."/>
      <w:lvlJc w:val="left"/>
      <w:pPr>
        <w:ind w:left="1224" w:hanging="504"/>
      </w:pPr>
      <w:rPr>
        <w:rFonts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nsid w:val="083E7464"/>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0B5277AA"/>
    <w:multiLevelType w:val="hybridMultilevel"/>
    <w:tmpl w:val="32AEAD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C194493"/>
    <w:multiLevelType w:val="hybridMultilevel"/>
    <w:tmpl w:val="359890B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0F0310FF"/>
    <w:multiLevelType w:val="hybridMultilevel"/>
    <w:tmpl w:val="76E8FF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09972EF"/>
    <w:multiLevelType w:val="hybridMultilevel"/>
    <w:tmpl w:val="F272A0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33D437C"/>
    <w:multiLevelType w:val="hybridMultilevel"/>
    <w:tmpl w:val="5FA23D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4BA5B15"/>
    <w:multiLevelType w:val="hybridMultilevel"/>
    <w:tmpl w:val="6A9665F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151170B1"/>
    <w:multiLevelType w:val="hybridMultilevel"/>
    <w:tmpl w:val="EA3C8F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169F138E"/>
    <w:multiLevelType w:val="hybridMultilevel"/>
    <w:tmpl w:val="AB6A99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18F9301E"/>
    <w:multiLevelType w:val="hybridMultilevel"/>
    <w:tmpl w:val="72C449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1BBE7637"/>
    <w:multiLevelType w:val="hybridMultilevel"/>
    <w:tmpl w:val="FE80017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1D1F7476"/>
    <w:multiLevelType w:val="hybridMultilevel"/>
    <w:tmpl w:val="68644F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22A134BE"/>
    <w:multiLevelType w:val="hybridMultilevel"/>
    <w:tmpl w:val="10D88B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230362EA"/>
    <w:multiLevelType w:val="multilevel"/>
    <w:tmpl w:val="1AB04986"/>
    <w:lvl w:ilvl="0">
      <w:start w:val="1"/>
      <w:numFmt w:val="decimal"/>
      <w:lvlText w:val="%1."/>
      <w:lvlJc w:val="left"/>
      <w:pPr>
        <w:ind w:left="357" w:hanging="357"/>
      </w:pPr>
      <w:rPr>
        <w:rFonts w:hint="default"/>
      </w:rPr>
    </w:lvl>
    <w:lvl w:ilvl="1">
      <w:start w:val="1"/>
      <w:numFmt w:val="decimal"/>
      <w:lvlText w:val="%1.%2."/>
      <w:lvlJc w:val="left"/>
      <w:pPr>
        <w:ind w:left="851" w:hanging="851"/>
      </w:pPr>
      <w:rPr>
        <w:rFonts w:hint="default"/>
      </w:rPr>
    </w:lvl>
    <w:lvl w:ilvl="2">
      <w:start w:val="1"/>
      <w:numFmt w:val="decimal"/>
      <w:lvlText w:val="%1.%2.%3."/>
      <w:lvlJc w:val="left"/>
      <w:pPr>
        <w:ind w:left="851" w:hanging="851"/>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nsid w:val="248A78E3"/>
    <w:multiLevelType w:val="hybridMultilevel"/>
    <w:tmpl w:val="C2F23E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26815C05"/>
    <w:multiLevelType w:val="hybridMultilevel"/>
    <w:tmpl w:val="DC402A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2E035E5E"/>
    <w:multiLevelType w:val="hybridMultilevel"/>
    <w:tmpl w:val="FA5650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314E4189"/>
    <w:multiLevelType w:val="hybridMultilevel"/>
    <w:tmpl w:val="E4623D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3162411F"/>
    <w:multiLevelType w:val="hybridMultilevel"/>
    <w:tmpl w:val="F0D0EF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327F6551"/>
    <w:multiLevelType w:val="hybridMultilevel"/>
    <w:tmpl w:val="7E669C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33737543"/>
    <w:multiLevelType w:val="multilevel"/>
    <w:tmpl w:val="1AB04986"/>
    <w:lvl w:ilvl="0">
      <w:start w:val="1"/>
      <w:numFmt w:val="decimal"/>
      <w:lvlText w:val="%1."/>
      <w:lvlJc w:val="left"/>
      <w:pPr>
        <w:ind w:left="357" w:hanging="357"/>
      </w:pPr>
      <w:rPr>
        <w:rFonts w:hint="default"/>
      </w:rPr>
    </w:lvl>
    <w:lvl w:ilvl="1">
      <w:start w:val="1"/>
      <w:numFmt w:val="decimal"/>
      <w:lvlText w:val="%1.%2."/>
      <w:lvlJc w:val="left"/>
      <w:pPr>
        <w:ind w:left="851" w:hanging="851"/>
      </w:pPr>
      <w:rPr>
        <w:rFonts w:hint="default"/>
      </w:rPr>
    </w:lvl>
    <w:lvl w:ilvl="2">
      <w:start w:val="1"/>
      <w:numFmt w:val="decimal"/>
      <w:lvlText w:val="%1.%2.%3."/>
      <w:lvlJc w:val="left"/>
      <w:pPr>
        <w:ind w:left="851" w:hanging="851"/>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nsid w:val="369B22B8"/>
    <w:multiLevelType w:val="multilevel"/>
    <w:tmpl w:val="5F6AF054"/>
    <w:lvl w:ilvl="0">
      <w:start w:val="1"/>
      <w:numFmt w:val="bullet"/>
      <w:lvlText w:val=""/>
      <w:lvlJc w:val="left"/>
      <w:pPr>
        <w:ind w:left="717" w:hanging="357"/>
      </w:pPr>
      <w:rPr>
        <w:rFonts w:ascii="Symbol" w:hAnsi="Symbol" w:hint="default"/>
      </w:rPr>
    </w:lvl>
    <w:lvl w:ilvl="1">
      <w:start w:val="1"/>
      <w:numFmt w:val="decimal"/>
      <w:lvlText w:val="%1.%2."/>
      <w:lvlJc w:val="left"/>
      <w:pPr>
        <w:ind w:left="1211" w:hanging="851"/>
      </w:pPr>
      <w:rPr>
        <w:rFonts w:hint="default"/>
      </w:rPr>
    </w:lvl>
    <w:lvl w:ilvl="2">
      <w:start w:val="1"/>
      <w:numFmt w:val="decimal"/>
      <w:lvlText w:val="%1.%2.%3."/>
      <w:lvlJc w:val="left"/>
      <w:pPr>
        <w:ind w:left="1211" w:hanging="851"/>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23">
    <w:nsid w:val="37B554B8"/>
    <w:multiLevelType w:val="hybridMultilevel"/>
    <w:tmpl w:val="AD229F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39342CD8"/>
    <w:multiLevelType w:val="hybridMultilevel"/>
    <w:tmpl w:val="359890B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402A440F"/>
    <w:multiLevelType w:val="hybridMultilevel"/>
    <w:tmpl w:val="897269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40F0775D"/>
    <w:multiLevelType w:val="hybridMultilevel"/>
    <w:tmpl w:val="166ECD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45A45919"/>
    <w:multiLevelType w:val="hybridMultilevel"/>
    <w:tmpl w:val="A1BAE77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nsid w:val="45CA214B"/>
    <w:multiLevelType w:val="hybridMultilevel"/>
    <w:tmpl w:val="0A76C5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46D10379"/>
    <w:multiLevelType w:val="hybridMultilevel"/>
    <w:tmpl w:val="C68688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4A166B66"/>
    <w:multiLevelType w:val="hybridMultilevel"/>
    <w:tmpl w:val="E85A5C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5E547DC5"/>
    <w:multiLevelType w:val="hybridMultilevel"/>
    <w:tmpl w:val="900C9AB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nsid w:val="686372BC"/>
    <w:multiLevelType w:val="hybridMultilevel"/>
    <w:tmpl w:val="DC3EDB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717440E1"/>
    <w:multiLevelType w:val="hybridMultilevel"/>
    <w:tmpl w:val="54525A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75260D06"/>
    <w:multiLevelType w:val="hybridMultilevel"/>
    <w:tmpl w:val="B3BA7B7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nsid w:val="7668410E"/>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nsid w:val="77D21607"/>
    <w:multiLevelType w:val="hybridMultilevel"/>
    <w:tmpl w:val="7674E3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79754657"/>
    <w:multiLevelType w:val="hybridMultilevel"/>
    <w:tmpl w:val="5136E9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7E8508F7"/>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nsid w:val="7F74602E"/>
    <w:multiLevelType w:val="hybridMultilevel"/>
    <w:tmpl w:val="16041F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4"/>
  </w:num>
  <w:num w:numId="2">
    <w:abstractNumId w:val="12"/>
  </w:num>
  <w:num w:numId="3">
    <w:abstractNumId w:val="0"/>
    <w:lvlOverride w:ilvl="0">
      <w:lvl w:ilvl="0">
        <w:start w:val="1"/>
        <w:numFmt w:val="decimal"/>
        <w:pStyle w:val="ChapterTitle"/>
        <w:lvlText w:val="%1."/>
        <w:lvlJc w:val="left"/>
        <w:pPr>
          <w:tabs>
            <w:tab w:val="num" w:pos="567"/>
          </w:tabs>
          <w:ind w:left="567" w:hanging="567"/>
        </w:pPr>
        <w:rPr>
          <w:rFonts w:hint="default"/>
        </w:rPr>
      </w:lvl>
    </w:lvlOverride>
    <w:lvlOverride w:ilvl="1">
      <w:lvl w:ilvl="1">
        <w:start w:val="1"/>
        <w:numFmt w:val="decimal"/>
        <w:pStyle w:val="Numberedparagraph"/>
        <w:lvlText w:val="%1.%2"/>
        <w:lvlJc w:val="left"/>
        <w:pPr>
          <w:tabs>
            <w:tab w:val="num" w:pos="680"/>
          </w:tabs>
          <w:ind w:left="680" w:hanging="68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Override>
    <w:lvlOverride w:ilvl="2">
      <w:lvl w:ilvl="2">
        <w:start w:val="1"/>
        <w:numFmt w:val="decimal"/>
        <w:lvlText w:val="%1.%2.%3."/>
        <w:lvlJc w:val="left"/>
        <w:pPr>
          <w:ind w:left="1224" w:hanging="504"/>
        </w:pPr>
        <w:rPr>
          <w:rFonts w:hint="default"/>
          <w:color w:val="auto"/>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4">
    <w:abstractNumId w:val="0"/>
  </w:num>
  <w:num w:numId="5">
    <w:abstractNumId w:val="18"/>
  </w:num>
  <w:num w:numId="6">
    <w:abstractNumId w:val="7"/>
  </w:num>
  <w:num w:numId="7">
    <w:abstractNumId w:val="34"/>
  </w:num>
  <w:num w:numId="8">
    <w:abstractNumId w:val="19"/>
  </w:num>
  <w:num w:numId="9">
    <w:abstractNumId w:val="36"/>
  </w:num>
  <w:num w:numId="10">
    <w:abstractNumId w:val="37"/>
  </w:num>
  <w:num w:numId="11">
    <w:abstractNumId w:val="17"/>
  </w:num>
  <w:num w:numId="12">
    <w:abstractNumId w:val="23"/>
  </w:num>
  <w:num w:numId="13">
    <w:abstractNumId w:val="33"/>
  </w:num>
  <w:num w:numId="14">
    <w:abstractNumId w:val="28"/>
  </w:num>
  <w:num w:numId="15">
    <w:abstractNumId w:val="2"/>
  </w:num>
  <w:num w:numId="16">
    <w:abstractNumId w:val="6"/>
  </w:num>
  <w:num w:numId="17">
    <w:abstractNumId w:val="10"/>
  </w:num>
  <w:num w:numId="18">
    <w:abstractNumId w:val="15"/>
  </w:num>
  <w:num w:numId="19">
    <w:abstractNumId w:val="30"/>
  </w:num>
  <w:num w:numId="20">
    <w:abstractNumId w:val="13"/>
  </w:num>
  <w:num w:numId="21">
    <w:abstractNumId w:val="8"/>
  </w:num>
  <w:num w:numId="22">
    <w:abstractNumId w:val="39"/>
  </w:num>
  <w:num w:numId="23">
    <w:abstractNumId w:val="16"/>
  </w:num>
  <w:num w:numId="24">
    <w:abstractNumId w:val="20"/>
  </w:num>
  <w:num w:numId="25">
    <w:abstractNumId w:val="29"/>
  </w:num>
  <w:num w:numId="26">
    <w:abstractNumId w:val="32"/>
  </w:num>
  <w:num w:numId="27">
    <w:abstractNumId w:val="26"/>
  </w:num>
  <w:num w:numId="28">
    <w:abstractNumId w:val="25"/>
  </w:num>
  <w:num w:numId="29">
    <w:abstractNumId w:val="27"/>
  </w:num>
  <w:num w:numId="30">
    <w:abstractNumId w:val="3"/>
  </w:num>
  <w:num w:numId="31">
    <w:abstractNumId w:val="4"/>
  </w:num>
  <w:num w:numId="32">
    <w:abstractNumId w:val="5"/>
  </w:num>
  <w:num w:numId="33">
    <w:abstractNumId w:val="14"/>
  </w:num>
  <w:num w:numId="34">
    <w:abstractNumId w:val="35"/>
  </w:num>
  <w:num w:numId="35">
    <w:abstractNumId w:val="1"/>
  </w:num>
  <w:num w:numId="36">
    <w:abstractNumId w:val="38"/>
  </w:num>
  <w:num w:numId="37">
    <w:abstractNumId w:val="21"/>
  </w:num>
  <w:num w:numId="38">
    <w:abstractNumId w:val="9"/>
  </w:num>
  <w:num w:numId="39">
    <w:abstractNumId w:val="22"/>
  </w:num>
  <w:num w:numId="40">
    <w:abstractNumId w:val="11"/>
  </w:num>
  <w:num w:numId="41">
    <w:abstractNumId w:val="31"/>
  </w:num>
  <w:numIdMacAtCleanup w:val="3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Kim Coleman">
    <w15:presenceInfo w15:providerId="AD" w15:userId="S-1-5-21-2072909339-1435975872-3264101367-1227"/>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hdrShapeDefaults>
    <o:shapedefaults v:ext="edit" spidmax="8193"/>
  </w:hdrShapeDefaults>
  <w:footnotePr>
    <w:footnote w:id="0"/>
    <w:footnote w:id="1"/>
  </w:footnotePr>
  <w:endnotePr>
    <w:endnote w:id="0"/>
    <w:endnote w:id="1"/>
  </w:endnotePr>
  <w:compat/>
  <w:rsids>
    <w:rsidRoot w:val="00DA56C0"/>
    <w:rsid w:val="00000A5E"/>
    <w:rsid w:val="0001711D"/>
    <w:rsid w:val="000204D3"/>
    <w:rsid w:val="000241EA"/>
    <w:rsid w:val="0002454D"/>
    <w:rsid w:val="0003002F"/>
    <w:rsid w:val="00031ACA"/>
    <w:rsid w:val="00031EB2"/>
    <w:rsid w:val="000340E1"/>
    <w:rsid w:val="00042699"/>
    <w:rsid w:val="00055DDD"/>
    <w:rsid w:val="0005684D"/>
    <w:rsid w:val="00060846"/>
    <w:rsid w:val="000614CD"/>
    <w:rsid w:val="00073530"/>
    <w:rsid w:val="00074804"/>
    <w:rsid w:val="000861F0"/>
    <w:rsid w:val="00087807"/>
    <w:rsid w:val="00096B97"/>
    <w:rsid w:val="00096F90"/>
    <w:rsid w:val="000A18B4"/>
    <w:rsid w:val="000A28F7"/>
    <w:rsid w:val="000A313F"/>
    <w:rsid w:val="000A5ED4"/>
    <w:rsid w:val="000B363F"/>
    <w:rsid w:val="000B5489"/>
    <w:rsid w:val="000B54F2"/>
    <w:rsid w:val="000C48EA"/>
    <w:rsid w:val="000C494E"/>
    <w:rsid w:val="000C62EB"/>
    <w:rsid w:val="000D5A26"/>
    <w:rsid w:val="000E0B72"/>
    <w:rsid w:val="000E3F4C"/>
    <w:rsid w:val="000E423D"/>
    <w:rsid w:val="000F7197"/>
    <w:rsid w:val="00115A1B"/>
    <w:rsid w:val="00117CEC"/>
    <w:rsid w:val="00123104"/>
    <w:rsid w:val="001239B7"/>
    <w:rsid w:val="00123C10"/>
    <w:rsid w:val="00123E57"/>
    <w:rsid w:val="00125021"/>
    <w:rsid w:val="00130688"/>
    <w:rsid w:val="00131C83"/>
    <w:rsid w:val="00132DC6"/>
    <w:rsid w:val="00134136"/>
    <w:rsid w:val="001375A1"/>
    <w:rsid w:val="001507D8"/>
    <w:rsid w:val="001563AF"/>
    <w:rsid w:val="00162607"/>
    <w:rsid w:val="001641D4"/>
    <w:rsid w:val="00165121"/>
    <w:rsid w:val="00166BCB"/>
    <w:rsid w:val="0017245B"/>
    <w:rsid w:val="00176A5E"/>
    <w:rsid w:val="001873C8"/>
    <w:rsid w:val="00195D55"/>
    <w:rsid w:val="001B0878"/>
    <w:rsid w:val="001B697A"/>
    <w:rsid w:val="001C1868"/>
    <w:rsid w:val="001D2CB1"/>
    <w:rsid w:val="001D3D82"/>
    <w:rsid w:val="001D5C1A"/>
    <w:rsid w:val="001D6897"/>
    <w:rsid w:val="001E66EC"/>
    <w:rsid w:val="001F1093"/>
    <w:rsid w:val="001F63BE"/>
    <w:rsid w:val="00201990"/>
    <w:rsid w:val="00203540"/>
    <w:rsid w:val="00204E13"/>
    <w:rsid w:val="00211A05"/>
    <w:rsid w:val="00215B4C"/>
    <w:rsid w:val="00222757"/>
    <w:rsid w:val="002252C1"/>
    <w:rsid w:val="0022643E"/>
    <w:rsid w:val="00227A06"/>
    <w:rsid w:val="0023128A"/>
    <w:rsid w:val="00236EA2"/>
    <w:rsid w:val="00237597"/>
    <w:rsid w:val="002400A0"/>
    <w:rsid w:val="002404DD"/>
    <w:rsid w:val="002405ED"/>
    <w:rsid w:val="00240CF1"/>
    <w:rsid w:val="002456AC"/>
    <w:rsid w:val="0024615B"/>
    <w:rsid w:val="00247139"/>
    <w:rsid w:val="002475C6"/>
    <w:rsid w:val="002476D8"/>
    <w:rsid w:val="00250902"/>
    <w:rsid w:val="002535AA"/>
    <w:rsid w:val="002601D1"/>
    <w:rsid w:val="00261348"/>
    <w:rsid w:val="00261A52"/>
    <w:rsid w:val="002641E5"/>
    <w:rsid w:val="00264347"/>
    <w:rsid w:val="00264CFD"/>
    <w:rsid w:val="00264DF8"/>
    <w:rsid w:val="002673AA"/>
    <w:rsid w:val="002705A4"/>
    <w:rsid w:val="00270D6F"/>
    <w:rsid w:val="0028449C"/>
    <w:rsid w:val="00284A02"/>
    <w:rsid w:val="00285B57"/>
    <w:rsid w:val="00294108"/>
    <w:rsid w:val="00295D7D"/>
    <w:rsid w:val="00297E96"/>
    <w:rsid w:val="002A3B1F"/>
    <w:rsid w:val="002A454A"/>
    <w:rsid w:val="002A46BF"/>
    <w:rsid w:val="002B77B8"/>
    <w:rsid w:val="002C2A45"/>
    <w:rsid w:val="002C7FF2"/>
    <w:rsid w:val="002E19F0"/>
    <w:rsid w:val="002F67DE"/>
    <w:rsid w:val="00313F7B"/>
    <w:rsid w:val="00322305"/>
    <w:rsid w:val="00322C99"/>
    <w:rsid w:val="00331128"/>
    <w:rsid w:val="003363C3"/>
    <w:rsid w:val="0034338F"/>
    <w:rsid w:val="003452BD"/>
    <w:rsid w:val="00352803"/>
    <w:rsid w:val="0035593F"/>
    <w:rsid w:val="003574D1"/>
    <w:rsid w:val="00364D62"/>
    <w:rsid w:val="003714CA"/>
    <w:rsid w:val="003770A9"/>
    <w:rsid w:val="0038042E"/>
    <w:rsid w:val="00380944"/>
    <w:rsid w:val="003847AB"/>
    <w:rsid w:val="00392DBF"/>
    <w:rsid w:val="00393865"/>
    <w:rsid w:val="00395743"/>
    <w:rsid w:val="003A54A6"/>
    <w:rsid w:val="003A59F2"/>
    <w:rsid w:val="003A7977"/>
    <w:rsid w:val="003B25D8"/>
    <w:rsid w:val="003B3186"/>
    <w:rsid w:val="003B4DBE"/>
    <w:rsid w:val="003B7188"/>
    <w:rsid w:val="003B7BC7"/>
    <w:rsid w:val="003C2043"/>
    <w:rsid w:val="003C27C1"/>
    <w:rsid w:val="003D31C6"/>
    <w:rsid w:val="003D7DE9"/>
    <w:rsid w:val="003E3BEC"/>
    <w:rsid w:val="003F62D7"/>
    <w:rsid w:val="004017AD"/>
    <w:rsid w:val="00403892"/>
    <w:rsid w:val="00404C99"/>
    <w:rsid w:val="00406398"/>
    <w:rsid w:val="0041598E"/>
    <w:rsid w:val="0042477D"/>
    <w:rsid w:val="00425679"/>
    <w:rsid w:val="00437D77"/>
    <w:rsid w:val="0044111B"/>
    <w:rsid w:val="00443A18"/>
    <w:rsid w:val="00446997"/>
    <w:rsid w:val="004552AC"/>
    <w:rsid w:val="00456AE6"/>
    <w:rsid w:val="00462C2F"/>
    <w:rsid w:val="00465504"/>
    <w:rsid w:val="0046634E"/>
    <w:rsid w:val="00492899"/>
    <w:rsid w:val="004946CF"/>
    <w:rsid w:val="00495378"/>
    <w:rsid w:val="004A0D4A"/>
    <w:rsid w:val="004A0FF1"/>
    <w:rsid w:val="004A1F42"/>
    <w:rsid w:val="004B0892"/>
    <w:rsid w:val="004B257E"/>
    <w:rsid w:val="004B42D2"/>
    <w:rsid w:val="004B4990"/>
    <w:rsid w:val="004B7C28"/>
    <w:rsid w:val="004C11C3"/>
    <w:rsid w:val="004C2854"/>
    <w:rsid w:val="004C3F9A"/>
    <w:rsid w:val="004D36B3"/>
    <w:rsid w:val="004D3741"/>
    <w:rsid w:val="004D38D5"/>
    <w:rsid w:val="004E20D3"/>
    <w:rsid w:val="004E38D9"/>
    <w:rsid w:val="004E446A"/>
    <w:rsid w:val="004E50BA"/>
    <w:rsid w:val="004E749A"/>
    <w:rsid w:val="004E79AE"/>
    <w:rsid w:val="004F0948"/>
    <w:rsid w:val="004F0F0B"/>
    <w:rsid w:val="004F11EC"/>
    <w:rsid w:val="004F6DC1"/>
    <w:rsid w:val="00500A0C"/>
    <w:rsid w:val="00505445"/>
    <w:rsid w:val="005118BD"/>
    <w:rsid w:val="00522301"/>
    <w:rsid w:val="005365C8"/>
    <w:rsid w:val="00545FFA"/>
    <w:rsid w:val="005466FC"/>
    <w:rsid w:val="005700E0"/>
    <w:rsid w:val="00573201"/>
    <w:rsid w:val="005741A6"/>
    <w:rsid w:val="005746EA"/>
    <w:rsid w:val="00575FC1"/>
    <w:rsid w:val="00584EE5"/>
    <w:rsid w:val="00593E3D"/>
    <w:rsid w:val="00597ACE"/>
    <w:rsid w:val="005B23C8"/>
    <w:rsid w:val="005C1E81"/>
    <w:rsid w:val="005D1E61"/>
    <w:rsid w:val="005D2623"/>
    <w:rsid w:val="005D44C0"/>
    <w:rsid w:val="005D690C"/>
    <w:rsid w:val="005D6CA2"/>
    <w:rsid w:val="005E093D"/>
    <w:rsid w:val="005E736F"/>
    <w:rsid w:val="005F6280"/>
    <w:rsid w:val="005F6CD0"/>
    <w:rsid w:val="005F7292"/>
    <w:rsid w:val="005F74BE"/>
    <w:rsid w:val="00602AE8"/>
    <w:rsid w:val="006032B2"/>
    <w:rsid w:val="00606971"/>
    <w:rsid w:val="00613B0B"/>
    <w:rsid w:val="006157A1"/>
    <w:rsid w:val="0061707A"/>
    <w:rsid w:val="00630D7F"/>
    <w:rsid w:val="0063766D"/>
    <w:rsid w:val="00643018"/>
    <w:rsid w:val="006479C4"/>
    <w:rsid w:val="00647D8B"/>
    <w:rsid w:val="00650A32"/>
    <w:rsid w:val="006511BE"/>
    <w:rsid w:val="00651782"/>
    <w:rsid w:val="006538AF"/>
    <w:rsid w:val="00654A5B"/>
    <w:rsid w:val="0066542E"/>
    <w:rsid w:val="006746B0"/>
    <w:rsid w:val="00691B5A"/>
    <w:rsid w:val="0069413A"/>
    <w:rsid w:val="006B02DE"/>
    <w:rsid w:val="006B1E0C"/>
    <w:rsid w:val="006B3049"/>
    <w:rsid w:val="006C0751"/>
    <w:rsid w:val="006C2BAA"/>
    <w:rsid w:val="006D0D5C"/>
    <w:rsid w:val="006D0F76"/>
    <w:rsid w:val="006D3A48"/>
    <w:rsid w:val="006D5035"/>
    <w:rsid w:val="006D716B"/>
    <w:rsid w:val="006D77AF"/>
    <w:rsid w:val="006D7D24"/>
    <w:rsid w:val="006E2029"/>
    <w:rsid w:val="006E4B84"/>
    <w:rsid w:val="006F61BC"/>
    <w:rsid w:val="006F6B6B"/>
    <w:rsid w:val="00700C88"/>
    <w:rsid w:val="0070546E"/>
    <w:rsid w:val="00715661"/>
    <w:rsid w:val="00717798"/>
    <w:rsid w:val="00720E2B"/>
    <w:rsid w:val="00726FAF"/>
    <w:rsid w:val="007317E4"/>
    <w:rsid w:val="00732964"/>
    <w:rsid w:val="00733972"/>
    <w:rsid w:val="007350FA"/>
    <w:rsid w:val="0073715A"/>
    <w:rsid w:val="0074403A"/>
    <w:rsid w:val="00744AF8"/>
    <w:rsid w:val="007461F0"/>
    <w:rsid w:val="0075081D"/>
    <w:rsid w:val="00760F05"/>
    <w:rsid w:val="00766F5A"/>
    <w:rsid w:val="007705FC"/>
    <w:rsid w:val="00772B25"/>
    <w:rsid w:val="007800DE"/>
    <w:rsid w:val="00792A4F"/>
    <w:rsid w:val="007A1333"/>
    <w:rsid w:val="007C2D83"/>
    <w:rsid w:val="007C6018"/>
    <w:rsid w:val="007C78C9"/>
    <w:rsid w:val="007D2899"/>
    <w:rsid w:val="007D46C1"/>
    <w:rsid w:val="007E1BE6"/>
    <w:rsid w:val="007E3837"/>
    <w:rsid w:val="007E7B95"/>
    <w:rsid w:val="007E7F03"/>
    <w:rsid w:val="007F5B8F"/>
    <w:rsid w:val="007F5D4F"/>
    <w:rsid w:val="00803E83"/>
    <w:rsid w:val="0081411C"/>
    <w:rsid w:val="008178E8"/>
    <w:rsid w:val="008232ED"/>
    <w:rsid w:val="00827CC9"/>
    <w:rsid w:val="00835C86"/>
    <w:rsid w:val="00836928"/>
    <w:rsid w:val="00836AE9"/>
    <w:rsid w:val="00842BAF"/>
    <w:rsid w:val="00846379"/>
    <w:rsid w:val="008500CC"/>
    <w:rsid w:val="008547E4"/>
    <w:rsid w:val="0086695E"/>
    <w:rsid w:val="008742FD"/>
    <w:rsid w:val="008807D3"/>
    <w:rsid w:val="00883C42"/>
    <w:rsid w:val="00884581"/>
    <w:rsid w:val="00885EEA"/>
    <w:rsid w:val="0089055E"/>
    <w:rsid w:val="008935CF"/>
    <w:rsid w:val="008A4654"/>
    <w:rsid w:val="008A7EF2"/>
    <w:rsid w:val="008B1A36"/>
    <w:rsid w:val="008B2F53"/>
    <w:rsid w:val="008C1E7A"/>
    <w:rsid w:val="008D03F2"/>
    <w:rsid w:val="008D1D9B"/>
    <w:rsid w:val="008D39D2"/>
    <w:rsid w:val="008D3FED"/>
    <w:rsid w:val="008D6A63"/>
    <w:rsid w:val="008E3863"/>
    <w:rsid w:val="008E7548"/>
    <w:rsid w:val="008F0990"/>
    <w:rsid w:val="008F3CFB"/>
    <w:rsid w:val="008F7378"/>
    <w:rsid w:val="00905194"/>
    <w:rsid w:val="00906B8C"/>
    <w:rsid w:val="00906D5D"/>
    <w:rsid w:val="009076C7"/>
    <w:rsid w:val="00910CEB"/>
    <w:rsid w:val="00916B3E"/>
    <w:rsid w:val="009244AD"/>
    <w:rsid w:val="009305B3"/>
    <w:rsid w:val="009348CA"/>
    <w:rsid w:val="00944B1A"/>
    <w:rsid w:val="009538CA"/>
    <w:rsid w:val="0095557D"/>
    <w:rsid w:val="009603DC"/>
    <w:rsid w:val="00963F25"/>
    <w:rsid w:val="00974BAE"/>
    <w:rsid w:val="0097723A"/>
    <w:rsid w:val="009820AA"/>
    <w:rsid w:val="00982512"/>
    <w:rsid w:val="009848AF"/>
    <w:rsid w:val="009853C5"/>
    <w:rsid w:val="009A6A93"/>
    <w:rsid w:val="009B5213"/>
    <w:rsid w:val="009B69FB"/>
    <w:rsid w:val="009B6B51"/>
    <w:rsid w:val="009B6BBC"/>
    <w:rsid w:val="009C46C3"/>
    <w:rsid w:val="009C4C49"/>
    <w:rsid w:val="009C7F90"/>
    <w:rsid w:val="009E3BB7"/>
    <w:rsid w:val="009E561F"/>
    <w:rsid w:val="00A03032"/>
    <w:rsid w:val="00A039D3"/>
    <w:rsid w:val="00A05F77"/>
    <w:rsid w:val="00A07F2A"/>
    <w:rsid w:val="00A11840"/>
    <w:rsid w:val="00A15D34"/>
    <w:rsid w:val="00A23339"/>
    <w:rsid w:val="00A3215F"/>
    <w:rsid w:val="00A33BA0"/>
    <w:rsid w:val="00A421A7"/>
    <w:rsid w:val="00A425CD"/>
    <w:rsid w:val="00A44D75"/>
    <w:rsid w:val="00A45DBE"/>
    <w:rsid w:val="00A46032"/>
    <w:rsid w:val="00A52A84"/>
    <w:rsid w:val="00A54D52"/>
    <w:rsid w:val="00A551B2"/>
    <w:rsid w:val="00A601F2"/>
    <w:rsid w:val="00A61451"/>
    <w:rsid w:val="00A66BC0"/>
    <w:rsid w:val="00A732EC"/>
    <w:rsid w:val="00A73675"/>
    <w:rsid w:val="00A812CE"/>
    <w:rsid w:val="00A8797F"/>
    <w:rsid w:val="00A92B84"/>
    <w:rsid w:val="00AA0C06"/>
    <w:rsid w:val="00AA2318"/>
    <w:rsid w:val="00AC03F2"/>
    <w:rsid w:val="00AC4DF0"/>
    <w:rsid w:val="00AD0C2F"/>
    <w:rsid w:val="00AD2B81"/>
    <w:rsid w:val="00AD4B67"/>
    <w:rsid w:val="00AD51D6"/>
    <w:rsid w:val="00AE3F61"/>
    <w:rsid w:val="00AE7C28"/>
    <w:rsid w:val="00AF0BF0"/>
    <w:rsid w:val="00AF36A0"/>
    <w:rsid w:val="00AF619B"/>
    <w:rsid w:val="00B045AD"/>
    <w:rsid w:val="00B04D7D"/>
    <w:rsid w:val="00B05270"/>
    <w:rsid w:val="00B07703"/>
    <w:rsid w:val="00B1046B"/>
    <w:rsid w:val="00B12130"/>
    <w:rsid w:val="00B16BB7"/>
    <w:rsid w:val="00B16CFA"/>
    <w:rsid w:val="00B22977"/>
    <w:rsid w:val="00B3166F"/>
    <w:rsid w:val="00B32AF1"/>
    <w:rsid w:val="00B436B5"/>
    <w:rsid w:val="00B45FEE"/>
    <w:rsid w:val="00B50D4F"/>
    <w:rsid w:val="00B519FF"/>
    <w:rsid w:val="00B56DAC"/>
    <w:rsid w:val="00B63B3C"/>
    <w:rsid w:val="00B6552A"/>
    <w:rsid w:val="00B65C1F"/>
    <w:rsid w:val="00B75268"/>
    <w:rsid w:val="00B76A10"/>
    <w:rsid w:val="00B8414D"/>
    <w:rsid w:val="00BA1295"/>
    <w:rsid w:val="00BA271C"/>
    <w:rsid w:val="00BB1C13"/>
    <w:rsid w:val="00BC012C"/>
    <w:rsid w:val="00BC7104"/>
    <w:rsid w:val="00BD1754"/>
    <w:rsid w:val="00BD37CB"/>
    <w:rsid w:val="00BD4386"/>
    <w:rsid w:val="00BD74C3"/>
    <w:rsid w:val="00BE2460"/>
    <w:rsid w:val="00C07DEF"/>
    <w:rsid w:val="00C11C81"/>
    <w:rsid w:val="00C203BE"/>
    <w:rsid w:val="00C33928"/>
    <w:rsid w:val="00C40758"/>
    <w:rsid w:val="00C47D45"/>
    <w:rsid w:val="00C500C4"/>
    <w:rsid w:val="00C55202"/>
    <w:rsid w:val="00C61450"/>
    <w:rsid w:val="00C6266E"/>
    <w:rsid w:val="00C63259"/>
    <w:rsid w:val="00C66CE4"/>
    <w:rsid w:val="00C731FA"/>
    <w:rsid w:val="00C76873"/>
    <w:rsid w:val="00C7692A"/>
    <w:rsid w:val="00C76DB5"/>
    <w:rsid w:val="00C77835"/>
    <w:rsid w:val="00C77BAE"/>
    <w:rsid w:val="00C826C9"/>
    <w:rsid w:val="00C83545"/>
    <w:rsid w:val="00C8493C"/>
    <w:rsid w:val="00C86A73"/>
    <w:rsid w:val="00C87B5A"/>
    <w:rsid w:val="00C94972"/>
    <w:rsid w:val="00C979D7"/>
    <w:rsid w:val="00CA0A56"/>
    <w:rsid w:val="00CB51D4"/>
    <w:rsid w:val="00CC3125"/>
    <w:rsid w:val="00CE1F5B"/>
    <w:rsid w:val="00CE29A8"/>
    <w:rsid w:val="00CF0718"/>
    <w:rsid w:val="00CF350E"/>
    <w:rsid w:val="00CF3F77"/>
    <w:rsid w:val="00CF50A1"/>
    <w:rsid w:val="00D01AC9"/>
    <w:rsid w:val="00D03EE2"/>
    <w:rsid w:val="00D03F9C"/>
    <w:rsid w:val="00D122DA"/>
    <w:rsid w:val="00D1444E"/>
    <w:rsid w:val="00D20900"/>
    <w:rsid w:val="00D23E67"/>
    <w:rsid w:val="00D332C1"/>
    <w:rsid w:val="00D37E55"/>
    <w:rsid w:val="00D51168"/>
    <w:rsid w:val="00D53EE9"/>
    <w:rsid w:val="00D64BB6"/>
    <w:rsid w:val="00D722D7"/>
    <w:rsid w:val="00D81165"/>
    <w:rsid w:val="00D87810"/>
    <w:rsid w:val="00DA2B7E"/>
    <w:rsid w:val="00DA3352"/>
    <w:rsid w:val="00DA56C0"/>
    <w:rsid w:val="00DA56FA"/>
    <w:rsid w:val="00DB6652"/>
    <w:rsid w:val="00DC617F"/>
    <w:rsid w:val="00DE5F64"/>
    <w:rsid w:val="00DE622B"/>
    <w:rsid w:val="00DE6895"/>
    <w:rsid w:val="00DF1BED"/>
    <w:rsid w:val="00DF6164"/>
    <w:rsid w:val="00DF75A2"/>
    <w:rsid w:val="00E05BBD"/>
    <w:rsid w:val="00E4020D"/>
    <w:rsid w:val="00E43FC9"/>
    <w:rsid w:val="00E63363"/>
    <w:rsid w:val="00E66A36"/>
    <w:rsid w:val="00E67C20"/>
    <w:rsid w:val="00E8277F"/>
    <w:rsid w:val="00E84972"/>
    <w:rsid w:val="00E86F7F"/>
    <w:rsid w:val="00E90833"/>
    <w:rsid w:val="00E97624"/>
    <w:rsid w:val="00EB5DB5"/>
    <w:rsid w:val="00EB77D7"/>
    <w:rsid w:val="00EC4C41"/>
    <w:rsid w:val="00EC6F40"/>
    <w:rsid w:val="00ED0745"/>
    <w:rsid w:val="00ED555E"/>
    <w:rsid w:val="00ED5686"/>
    <w:rsid w:val="00ED7D10"/>
    <w:rsid w:val="00EE0012"/>
    <w:rsid w:val="00EE12FB"/>
    <w:rsid w:val="00EE1768"/>
    <w:rsid w:val="00EE2501"/>
    <w:rsid w:val="00F1022E"/>
    <w:rsid w:val="00F10FA0"/>
    <w:rsid w:val="00F11124"/>
    <w:rsid w:val="00F22DBC"/>
    <w:rsid w:val="00F27021"/>
    <w:rsid w:val="00F35B40"/>
    <w:rsid w:val="00F36148"/>
    <w:rsid w:val="00F47C67"/>
    <w:rsid w:val="00F52014"/>
    <w:rsid w:val="00F612D5"/>
    <w:rsid w:val="00F65A08"/>
    <w:rsid w:val="00F669DF"/>
    <w:rsid w:val="00F672EC"/>
    <w:rsid w:val="00F709B7"/>
    <w:rsid w:val="00F7202A"/>
    <w:rsid w:val="00F8227E"/>
    <w:rsid w:val="00F8564E"/>
    <w:rsid w:val="00F86A34"/>
    <w:rsid w:val="00F86E31"/>
    <w:rsid w:val="00F9385C"/>
    <w:rsid w:val="00F94F00"/>
    <w:rsid w:val="00F962DA"/>
    <w:rsid w:val="00F96C4C"/>
    <w:rsid w:val="00FB3353"/>
    <w:rsid w:val="00FB6F4B"/>
    <w:rsid w:val="00FC3BE5"/>
    <w:rsid w:val="00FD2CE2"/>
    <w:rsid w:val="00FE05DA"/>
    <w:rsid w:val="00FE3C86"/>
    <w:rsid w:val="00FE6273"/>
    <w:rsid w:val="00FF28C9"/>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F7197"/>
    <w:pPr>
      <w:spacing w:before="240" w:line="360" w:lineRule="auto"/>
    </w:pPr>
  </w:style>
  <w:style w:type="paragraph" w:styleId="Heading1">
    <w:name w:val="heading 1"/>
    <w:basedOn w:val="Normal"/>
    <w:next w:val="Normal"/>
    <w:link w:val="Heading1Char"/>
    <w:uiPriority w:val="9"/>
    <w:qFormat/>
    <w:rsid w:val="00C94972"/>
    <w:pPr>
      <w:keepNext/>
      <w:keepLines/>
      <w:pageBreakBefore/>
      <w:spacing w:after="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176A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176A5E"/>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0E423D"/>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393865"/>
    <w:pPr>
      <w:ind w:left="720"/>
      <w:contextualSpacing/>
    </w:pPr>
  </w:style>
  <w:style w:type="character" w:customStyle="1" w:styleId="Heading2Char">
    <w:name w:val="Heading 2 Char"/>
    <w:basedOn w:val="DefaultParagraphFont"/>
    <w:link w:val="Heading2"/>
    <w:uiPriority w:val="9"/>
    <w:rsid w:val="00176A5E"/>
    <w:rPr>
      <w:rFonts w:asciiTheme="majorHAnsi" w:eastAsiaTheme="majorEastAsia" w:hAnsiTheme="majorHAnsi" w:cstheme="majorBidi"/>
      <w:color w:val="2F5496" w:themeColor="accent1" w:themeShade="BF"/>
      <w:sz w:val="26"/>
      <w:szCs w:val="26"/>
    </w:rPr>
  </w:style>
  <w:style w:type="paragraph" w:styleId="Title">
    <w:name w:val="Title"/>
    <w:basedOn w:val="Normal"/>
    <w:next w:val="Normal"/>
    <w:link w:val="TitleChar"/>
    <w:qFormat/>
    <w:rsid w:val="00176A5E"/>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76A5E"/>
    <w:rPr>
      <w:rFonts w:asciiTheme="majorHAnsi" w:eastAsiaTheme="majorEastAsia" w:hAnsiTheme="majorHAnsi" w:cstheme="majorBidi"/>
      <w:spacing w:val="-10"/>
      <w:kern w:val="28"/>
      <w:sz w:val="56"/>
      <w:szCs w:val="56"/>
    </w:rPr>
  </w:style>
  <w:style w:type="character" w:customStyle="1" w:styleId="Heading3Char">
    <w:name w:val="Heading 3 Char"/>
    <w:basedOn w:val="DefaultParagraphFont"/>
    <w:link w:val="Heading3"/>
    <w:uiPriority w:val="9"/>
    <w:rsid w:val="00176A5E"/>
    <w:rPr>
      <w:rFonts w:asciiTheme="majorHAnsi" w:eastAsiaTheme="majorEastAsia" w:hAnsiTheme="majorHAnsi" w:cstheme="majorBidi"/>
      <w:color w:val="1F3763" w:themeColor="accent1" w:themeShade="7F"/>
      <w:sz w:val="24"/>
      <w:szCs w:val="24"/>
    </w:rPr>
  </w:style>
  <w:style w:type="table" w:customStyle="1" w:styleId="GridTable1Light1">
    <w:name w:val="Grid Table 1 Light1"/>
    <w:basedOn w:val="TableNormal"/>
    <w:uiPriority w:val="46"/>
    <w:rsid w:val="00602AE8"/>
    <w:pPr>
      <w:spacing w:after="0" w:line="240" w:lineRule="auto"/>
    </w:p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5Dark-Accent31">
    <w:name w:val="Grid Table 5 Dark - Accent 31"/>
    <w:basedOn w:val="TableNormal"/>
    <w:uiPriority w:val="50"/>
    <w:rsid w:val="00602AE8"/>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paragraph" w:customStyle="1" w:styleId="ChapterTitle">
    <w:name w:val="Chapter Title"/>
    <w:next w:val="SectionTitle"/>
    <w:qFormat/>
    <w:rsid w:val="00602AE8"/>
    <w:pPr>
      <w:numPr>
        <w:numId w:val="3"/>
      </w:numPr>
      <w:pBdr>
        <w:top w:val="dotted" w:sz="4" w:space="10" w:color="auto"/>
      </w:pBdr>
      <w:spacing w:after="240" w:line="440" w:lineRule="atLeast"/>
    </w:pPr>
    <w:rPr>
      <w:rFonts w:ascii="Source Sans Pro Black" w:eastAsiaTheme="minorEastAsia" w:hAnsi="Source Sans Pro Black"/>
      <w:caps/>
      <w:color w:val="44546A" w:themeColor="text2"/>
      <w:sz w:val="40"/>
      <w:szCs w:val="36"/>
    </w:rPr>
  </w:style>
  <w:style w:type="paragraph" w:customStyle="1" w:styleId="SectionTitle">
    <w:name w:val="Section Title"/>
    <w:next w:val="Numberedparagraph"/>
    <w:qFormat/>
    <w:rsid w:val="00602AE8"/>
    <w:pPr>
      <w:spacing w:before="480" w:after="240" w:line="240" w:lineRule="auto"/>
    </w:pPr>
    <w:rPr>
      <w:rFonts w:ascii="Source Sans Pro Black" w:eastAsiaTheme="minorEastAsia" w:hAnsi="Source Sans Pro Black"/>
      <w:color w:val="44546A" w:themeColor="text2"/>
      <w:sz w:val="40"/>
      <w:szCs w:val="40"/>
    </w:rPr>
  </w:style>
  <w:style w:type="paragraph" w:customStyle="1" w:styleId="Numberedparagraph">
    <w:name w:val="Numbered paragraph"/>
    <w:basedOn w:val="Normal"/>
    <w:qFormat/>
    <w:rsid w:val="00602AE8"/>
    <w:pPr>
      <w:numPr>
        <w:ilvl w:val="1"/>
        <w:numId w:val="3"/>
      </w:numPr>
      <w:suppressAutoHyphens/>
      <w:spacing w:after="240" w:line="280" w:lineRule="atLeast"/>
    </w:pPr>
    <w:rPr>
      <w:rFonts w:ascii="Source Sans Pro" w:eastAsiaTheme="minorEastAsia" w:hAnsi="Source Sans Pro"/>
      <w:color w:val="44546A" w:themeColor="text2"/>
      <w:sz w:val="20"/>
    </w:rPr>
  </w:style>
  <w:style w:type="numbering" w:customStyle="1" w:styleId="Numbering">
    <w:name w:val="Numbering"/>
    <w:uiPriority w:val="99"/>
    <w:rsid w:val="00602AE8"/>
    <w:pPr>
      <w:numPr>
        <w:numId w:val="4"/>
      </w:numPr>
    </w:pPr>
  </w:style>
  <w:style w:type="table" w:customStyle="1" w:styleId="HodkinsonTableStyle">
    <w:name w:val="Hodkinson Table Style"/>
    <w:basedOn w:val="TableNormal"/>
    <w:uiPriority w:val="99"/>
    <w:rsid w:val="00602AE8"/>
    <w:pPr>
      <w:spacing w:after="0" w:line="240" w:lineRule="auto"/>
    </w:pPr>
    <w:rPr>
      <w:rFonts w:ascii="Source Sans Pro" w:eastAsiaTheme="minorEastAsia" w:hAnsi="Source Sans Pro"/>
      <w:color w:val="70AD47" w:themeColor="accent6"/>
      <w:sz w:val="20"/>
      <w:szCs w:val="24"/>
    </w:rPr>
    <w:tblPr>
      <w:tblStyleRowBandSize w:val="1"/>
      <w:tblStyleColBandSize w:val="1"/>
      <w:tblInd w:w="0" w:type="dxa"/>
      <w:tblCellMar>
        <w:top w:w="0" w:type="dxa"/>
        <w:left w:w="108" w:type="dxa"/>
        <w:bottom w:w="0" w:type="dxa"/>
        <w:right w:w="108" w:type="dxa"/>
      </w:tblCellMar>
    </w:tblPr>
    <w:tblStylePr w:type="firstRow">
      <w:pPr>
        <w:wordWrap/>
      </w:pPr>
      <w:rPr>
        <w:rFonts w:ascii="Source Sans Pro" w:hAnsi="Source Sans Pro"/>
        <w:b/>
        <w:bCs/>
        <w:color w:val="FFFFFF" w:themeColor="background1"/>
        <w:sz w:val="20"/>
        <w:szCs w:val="20"/>
        <w:u w:val="none"/>
      </w:rPr>
      <w:tblPr/>
      <w:tcPr>
        <w:shd w:val="clear" w:color="auto" w:fill="44546A" w:themeFill="text2"/>
      </w:tcPr>
    </w:tblStylePr>
    <w:tblStylePr w:type="band1Vert">
      <w:rPr>
        <w:rFonts w:ascii="Source Sans Pro" w:hAnsi="Source Sans Pro"/>
        <w:sz w:val="20"/>
      </w:rPr>
      <w:tblPr/>
      <w:tcPr>
        <w:tcBorders>
          <w:top w:val="nil"/>
          <w:left w:val="nil"/>
          <w:bottom w:val="nil"/>
          <w:right w:val="nil"/>
          <w:insideH w:val="nil"/>
          <w:insideV w:val="nil"/>
        </w:tcBorders>
      </w:tcPr>
    </w:tblStylePr>
    <w:tblStylePr w:type="band2Vert">
      <w:rPr>
        <w:rFonts w:ascii="Source Sans Pro" w:hAnsi="Source Sans Pr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tcPr>
    </w:tblStylePr>
    <w:tblStylePr w:type="band1Horz">
      <w:rPr>
        <w:rFonts w:ascii="Source Sans Pro" w:hAnsi="Source Sans Pro"/>
        <w:color w:val="44546A" w:themeColor="text2"/>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nil"/>
          <w:insideV w:val="single" w:sz="4" w:space="0" w:color="FFFFFF" w:themeColor="background1"/>
          <w:tl2br w:val="nil"/>
          <w:tr2bl w:val="nil"/>
        </w:tcBorders>
        <w:shd w:val="clear" w:color="auto" w:fill="BFBFBF" w:themeFill="background1" w:themeFillShade="BF"/>
      </w:tcPr>
    </w:tblStylePr>
    <w:tblStylePr w:type="band2Horz">
      <w:rPr>
        <w:rFonts w:ascii="Source Sans Pro" w:hAnsi="Source Sans Pro"/>
        <w:color w:val="44546A" w:themeColor="text2"/>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BFBFBF" w:themeFill="background1" w:themeFillShade="BF"/>
      </w:tcPr>
    </w:tblStylePr>
  </w:style>
  <w:style w:type="paragraph" w:customStyle="1" w:styleId="TableHeader">
    <w:name w:val="Table Header"/>
    <w:basedOn w:val="Normal"/>
    <w:next w:val="Normal"/>
    <w:link w:val="TableHeaderChar"/>
    <w:qFormat/>
    <w:rsid w:val="00602AE8"/>
    <w:pPr>
      <w:spacing w:after="240" w:line="280" w:lineRule="atLeast"/>
    </w:pPr>
    <w:rPr>
      <w:rFonts w:ascii="Source Sans Pro" w:eastAsiaTheme="minorEastAsia" w:hAnsi="Source Sans Pro"/>
      <w:color w:val="FFFFFF" w:themeColor="background1"/>
      <w:sz w:val="20"/>
    </w:rPr>
  </w:style>
  <w:style w:type="character" w:customStyle="1" w:styleId="TableHeaderChar">
    <w:name w:val="Table Header Char"/>
    <w:basedOn w:val="DefaultParagraphFont"/>
    <w:link w:val="TableHeader"/>
    <w:rsid w:val="00602AE8"/>
    <w:rPr>
      <w:rFonts w:ascii="Source Sans Pro" w:eastAsiaTheme="minorEastAsia" w:hAnsi="Source Sans Pro"/>
      <w:color w:val="FFFFFF" w:themeColor="background1"/>
      <w:sz w:val="20"/>
    </w:rPr>
  </w:style>
  <w:style w:type="paragraph" w:customStyle="1" w:styleId="TableText">
    <w:name w:val="Table Text"/>
    <w:basedOn w:val="Normal"/>
    <w:qFormat/>
    <w:rsid w:val="00602AE8"/>
    <w:pPr>
      <w:spacing w:after="0" w:line="240" w:lineRule="auto"/>
      <w:jc w:val="center"/>
    </w:pPr>
    <w:rPr>
      <w:rFonts w:ascii="Arial" w:eastAsia="Times New Roman" w:hAnsi="Arial" w:cs="Arial"/>
      <w:sz w:val="20"/>
      <w:szCs w:val="20"/>
    </w:rPr>
  </w:style>
  <w:style w:type="paragraph" w:styleId="NormalWeb">
    <w:name w:val="Normal (Web)"/>
    <w:basedOn w:val="Normal"/>
    <w:uiPriority w:val="99"/>
    <w:semiHidden/>
    <w:unhideWhenUsed/>
    <w:rsid w:val="002C2A4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2C2A45"/>
    <w:rPr>
      <w:b/>
      <w:bCs/>
    </w:rPr>
  </w:style>
  <w:style w:type="character" w:styleId="Hyperlink">
    <w:name w:val="Hyperlink"/>
    <w:basedOn w:val="DefaultParagraphFont"/>
    <w:uiPriority w:val="99"/>
    <w:unhideWhenUsed/>
    <w:rsid w:val="002C2A45"/>
    <w:rPr>
      <w:color w:val="0000FF"/>
      <w:u w:val="single"/>
    </w:rPr>
  </w:style>
  <w:style w:type="table" w:styleId="TableGrid">
    <w:name w:val="Table Grid"/>
    <w:basedOn w:val="TableNormal"/>
    <w:uiPriority w:val="39"/>
    <w:rsid w:val="00F1022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EB77D7"/>
    <w:pPr>
      <w:tabs>
        <w:tab w:val="center" w:pos="4513"/>
        <w:tab w:val="right" w:pos="9026"/>
      </w:tabs>
      <w:spacing w:after="0" w:line="240" w:lineRule="auto"/>
    </w:pPr>
  </w:style>
  <w:style w:type="character" w:customStyle="1" w:styleId="HeaderChar">
    <w:name w:val="Header Char"/>
    <w:basedOn w:val="DefaultParagraphFont"/>
    <w:link w:val="Header"/>
    <w:uiPriority w:val="99"/>
    <w:rsid w:val="00EB77D7"/>
  </w:style>
  <w:style w:type="paragraph" w:styleId="Footer">
    <w:name w:val="footer"/>
    <w:basedOn w:val="Normal"/>
    <w:link w:val="FooterChar"/>
    <w:uiPriority w:val="99"/>
    <w:unhideWhenUsed/>
    <w:rsid w:val="00EB77D7"/>
    <w:pPr>
      <w:tabs>
        <w:tab w:val="center" w:pos="4513"/>
        <w:tab w:val="right" w:pos="9026"/>
      </w:tabs>
      <w:spacing w:after="0" w:line="240" w:lineRule="auto"/>
    </w:pPr>
  </w:style>
  <w:style w:type="character" w:customStyle="1" w:styleId="FooterChar">
    <w:name w:val="Footer Char"/>
    <w:basedOn w:val="DefaultParagraphFont"/>
    <w:link w:val="Footer"/>
    <w:uiPriority w:val="99"/>
    <w:rsid w:val="00EB77D7"/>
  </w:style>
  <w:style w:type="paragraph" w:styleId="BodyText">
    <w:name w:val="Body Text"/>
    <w:basedOn w:val="Normal"/>
    <w:link w:val="BodyTextChar"/>
    <w:uiPriority w:val="1"/>
    <w:qFormat/>
    <w:rsid w:val="00D03EE2"/>
    <w:pPr>
      <w:autoSpaceDE w:val="0"/>
      <w:autoSpaceDN w:val="0"/>
      <w:adjustRightInd w:val="0"/>
      <w:spacing w:before="7" w:after="0" w:line="240" w:lineRule="auto"/>
      <w:ind w:left="4781"/>
    </w:pPr>
    <w:rPr>
      <w:rFonts w:ascii="Century" w:hAnsi="Century" w:cs="Century"/>
      <w:sz w:val="16"/>
      <w:szCs w:val="16"/>
    </w:rPr>
  </w:style>
  <w:style w:type="character" w:customStyle="1" w:styleId="BodyTextChar">
    <w:name w:val="Body Text Char"/>
    <w:basedOn w:val="DefaultParagraphFont"/>
    <w:link w:val="BodyText"/>
    <w:uiPriority w:val="1"/>
    <w:rsid w:val="00D03EE2"/>
    <w:rPr>
      <w:rFonts w:ascii="Century" w:hAnsi="Century" w:cs="Century"/>
      <w:sz w:val="16"/>
      <w:szCs w:val="16"/>
    </w:rPr>
  </w:style>
  <w:style w:type="paragraph" w:customStyle="1" w:styleId="Default">
    <w:name w:val="Default"/>
    <w:rsid w:val="006746B0"/>
    <w:pPr>
      <w:autoSpaceDE w:val="0"/>
      <w:autoSpaceDN w:val="0"/>
      <w:adjustRightInd w:val="0"/>
      <w:spacing w:after="0" w:line="240" w:lineRule="auto"/>
    </w:pPr>
    <w:rPr>
      <w:rFonts w:ascii="Calibri" w:hAnsi="Calibri" w:cs="Calibri"/>
      <w:color w:val="000000"/>
      <w:sz w:val="24"/>
      <w:szCs w:val="24"/>
    </w:rPr>
  </w:style>
  <w:style w:type="paragraph" w:customStyle="1" w:styleId="TableParagraph">
    <w:name w:val="Table Paragraph"/>
    <w:basedOn w:val="Normal"/>
    <w:uiPriority w:val="1"/>
    <w:qFormat/>
    <w:rsid w:val="005741A6"/>
    <w:pPr>
      <w:autoSpaceDE w:val="0"/>
      <w:autoSpaceDN w:val="0"/>
      <w:adjustRightInd w:val="0"/>
      <w:spacing w:after="0" w:line="240" w:lineRule="auto"/>
      <w:ind w:left="565"/>
    </w:pPr>
    <w:rPr>
      <w:rFonts w:ascii="Calibri" w:hAnsi="Calibri" w:cs="Calibri"/>
      <w:sz w:val="24"/>
      <w:szCs w:val="24"/>
    </w:rPr>
  </w:style>
  <w:style w:type="table" w:customStyle="1" w:styleId="GridTable4-Accent31">
    <w:name w:val="Grid Table 4 - Accent 31"/>
    <w:basedOn w:val="TableNormal"/>
    <w:uiPriority w:val="49"/>
    <w:rsid w:val="00264347"/>
    <w:pPr>
      <w:spacing w:after="0" w:line="240" w:lineRule="auto"/>
    </w:pPr>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Heading4Char">
    <w:name w:val="Heading 4 Char"/>
    <w:basedOn w:val="DefaultParagraphFont"/>
    <w:link w:val="Heading4"/>
    <w:uiPriority w:val="9"/>
    <w:rsid w:val="000E423D"/>
    <w:rPr>
      <w:rFonts w:asciiTheme="majorHAnsi" w:eastAsiaTheme="majorEastAsia" w:hAnsiTheme="majorHAnsi" w:cstheme="majorBidi"/>
      <w:i/>
      <w:iCs/>
      <w:color w:val="2F5496" w:themeColor="accent1" w:themeShade="BF"/>
    </w:rPr>
  </w:style>
  <w:style w:type="character" w:customStyle="1" w:styleId="Heading1Char">
    <w:name w:val="Heading 1 Char"/>
    <w:basedOn w:val="DefaultParagraphFont"/>
    <w:link w:val="Heading1"/>
    <w:uiPriority w:val="9"/>
    <w:rsid w:val="00C94972"/>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44111B"/>
    <w:pPr>
      <w:outlineLvl w:val="9"/>
    </w:pPr>
    <w:rPr>
      <w:lang w:val="en-US"/>
    </w:rPr>
  </w:style>
  <w:style w:type="paragraph" w:styleId="TOC2">
    <w:name w:val="toc 2"/>
    <w:basedOn w:val="Normal"/>
    <w:next w:val="Normal"/>
    <w:autoRedefine/>
    <w:uiPriority w:val="39"/>
    <w:unhideWhenUsed/>
    <w:rsid w:val="0044111B"/>
    <w:pPr>
      <w:spacing w:after="100"/>
      <w:ind w:left="220"/>
    </w:pPr>
  </w:style>
  <w:style w:type="paragraph" w:styleId="TOC3">
    <w:name w:val="toc 3"/>
    <w:basedOn w:val="Normal"/>
    <w:next w:val="Normal"/>
    <w:autoRedefine/>
    <w:uiPriority w:val="39"/>
    <w:unhideWhenUsed/>
    <w:rsid w:val="0044111B"/>
    <w:pPr>
      <w:spacing w:after="100"/>
      <w:ind w:left="440"/>
    </w:pPr>
  </w:style>
  <w:style w:type="paragraph" w:styleId="Caption">
    <w:name w:val="caption"/>
    <w:basedOn w:val="Normal"/>
    <w:next w:val="Normal"/>
    <w:uiPriority w:val="35"/>
    <w:unhideWhenUsed/>
    <w:qFormat/>
    <w:rsid w:val="000340E1"/>
    <w:pPr>
      <w:spacing w:after="200" w:line="240" w:lineRule="auto"/>
    </w:pPr>
    <w:rPr>
      <w:i/>
      <w:iCs/>
      <w:color w:val="44546A" w:themeColor="text2"/>
      <w:szCs w:val="18"/>
    </w:rPr>
  </w:style>
  <w:style w:type="paragraph" w:styleId="TableofFigures">
    <w:name w:val="table of figures"/>
    <w:basedOn w:val="Normal"/>
    <w:next w:val="Normal"/>
    <w:uiPriority w:val="99"/>
    <w:unhideWhenUsed/>
    <w:rsid w:val="000F7197"/>
    <w:pPr>
      <w:spacing w:after="0"/>
    </w:pPr>
  </w:style>
  <w:style w:type="paragraph" w:styleId="TOC1">
    <w:name w:val="toc 1"/>
    <w:basedOn w:val="Normal"/>
    <w:next w:val="Normal"/>
    <w:autoRedefine/>
    <w:uiPriority w:val="39"/>
    <w:unhideWhenUsed/>
    <w:rsid w:val="00BA1295"/>
    <w:pPr>
      <w:tabs>
        <w:tab w:val="right" w:leader="dot" w:pos="9016"/>
      </w:tabs>
      <w:spacing w:after="100"/>
    </w:pPr>
  </w:style>
  <w:style w:type="paragraph" w:styleId="NoSpacing">
    <w:name w:val="No Spacing"/>
    <w:uiPriority w:val="1"/>
    <w:qFormat/>
    <w:rsid w:val="00803E83"/>
    <w:pPr>
      <w:spacing w:after="0" w:line="240" w:lineRule="auto"/>
    </w:pPr>
  </w:style>
  <w:style w:type="paragraph" w:styleId="TOC4">
    <w:name w:val="toc 4"/>
    <w:basedOn w:val="Normal"/>
    <w:next w:val="Normal"/>
    <w:autoRedefine/>
    <w:uiPriority w:val="39"/>
    <w:unhideWhenUsed/>
    <w:rsid w:val="00C47D45"/>
    <w:pPr>
      <w:spacing w:after="100"/>
      <w:ind w:left="660"/>
    </w:pPr>
  </w:style>
  <w:style w:type="paragraph" w:styleId="BalloonText">
    <w:name w:val="Balloon Text"/>
    <w:basedOn w:val="Normal"/>
    <w:link w:val="BalloonTextChar"/>
    <w:uiPriority w:val="99"/>
    <w:semiHidden/>
    <w:unhideWhenUsed/>
    <w:rsid w:val="00EE0012"/>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E0012"/>
    <w:rPr>
      <w:rFonts w:ascii="Tahoma" w:hAnsi="Tahoma" w:cs="Tahoma"/>
      <w:sz w:val="16"/>
      <w:szCs w:val="16"/>
    </w:rPr>
  </w:style>
  <w:style w:type="character" w:styleId="CommentReference">
    <w:name w:val="annotation reference"/>
    <w:basedOn w:val="DefaultParagraphFont"/>
    <w:uiPriority w:val="99"/>
    <w:semiHidden/>
    <w:unhideWhenUsed/>
    <w:rsid w:val="00EE0012"/>
    <w:rPr>
      <w:sz w:val="16"/>
      <w:szCs w:val="16"/>
    </w:rPr>
  </w:style>
  <w:style w:type="paragraph" w:styleId="CommentText">
    <w:name w:val="annotation text"/>
    <w:basedOn w:val="Normal"/>
    <w:link w:val="CommentTextChar"/>
    <w:uiPriority w:val="99"/>
    <w:semiHidden/>
    <w:unhideWhenUsed/>
    <w:rsid w:val="00EE0012"/>
    <w:pPr>
      <w:spacing w:line="240" w:lineRule="auto"/>
    </w:pPr>
    <w:rPr>
      <w:sz w:val="20"/>
      <w:szCs w:val="20"/>
    </w:rPr>
  </w:style>
  <w:style w:type="character" w:customStyle="1" w:styleId="CommentTextChar">
    <w:name w:val="Comment Text Char"/>
    <w:basedOn w:val="DefaultParagraphFont"/>
    <w:link w:val="CommentText"/>
    <w:uiPriority w:val="99"/>
    <w:semiHidden/>
    <w:rsid w:val="00EE0012"/>
    <w:rPr>
      <w:sz w:val="20"/>
      <w:szCs w:val="20"/>
    </w:rPr>
  </w:style>
  <w:style w:type="paragraph" w:styleId="CommentSubject">
    <w:name w:val="annotation subject"/>
    <w:basedOn w:val="CommentText"/>
    <w:next w:val="CommentText"/>
    <w:link w:val="CommentSubjectChar"/>
    <w:uiPriority w:val="99"/>
    <w:semiHidden/>
    <w:unhideWhenUsed/>
    <w:rsid w:val="00EE0012"/>
    <w:rPr>
      <w:b/>
      <w:bCs/>
    </w:rPr>
  </w:style>
  <w:style w:type="character" w:customStyle="1" w:styleId="CommentSubjectChar">
    <w:name w:val="Comment Subject Char"/>
    <w:basedOn w:val="CommentTextChar"/>
    <w:link w:val="CommentSubject"/>
    <w:uiPriority w:val="99"/>
    <w:semiHidden/>
    <w:rsid w:val="00EE0012"/>
    <w:rPr>
      <w:b/>
      <w:bCs/>
      <w:sz w:val="20"/>
      <w:szCs w:val="20"/>
    </w:rPr>
  </w:style>
  <w:style w:type="character" w:customStyle="1" w:styleId="highlight">
    <w:name w:val="highlight"/>
    <w:basedOn w:val="DefaultParagraphFont"/>
    <w:rsid w:val="005D1E61"/>
  </w:style>
  <w:style w:type="paragraph" w:styleId="FootnoteText">
    <w:name w:val="footnote text"/>
    <w:basedOn w:val="Normal"/>
    <w:link w:val="FootnoteTextChar"/>
    <w:uiPriority w:val="99"/>
    <w:semiHidden/>
    <w:unhideWhenUsed/>
    <w:rsid w:val="009820AA"/>
    <w:pPr>
      <w:spacing w:before="0" w:after="0" w:line="240" w:lineRule="auto"/>
    </w:pPr>
    <w:rPr>
      <w:sz w:val="20"/>
      <w:szCs w:val="20"/>
    </w:rPr>
  </w:style>
  <w:style w:type="character" w:customStyle="1" w:styleId="FootnoteTextChar">
    <w:name w:val="Footnote Text Char"/>
    <w:basedOn w:val="DefaultParagraphFont"/>
    <w:link w:val="FootnoteText"/>
    <w:uiPriority w:val="99"/>
    <w:semiHidden/>
    <w:rsid w:val="009820AA"/>
    <w:rPr>
      <w:sz w:val="20"/>
      <w:szCs w:val="20"/>
    </w:rPr>
  </w:style>
  <w:style w:type="character" w:styleId="FootnoteReference">
    <w:name w:val="footnote reference"/>
    <w:basedOn w:val="DefaultParagraphFont"/>
    <w:uiPriority w:val="99"/>
    <w:semiHidden/>
    <w:unhideWhenUsed/>
    <w:rsid w:val="009820AA"/>
    <w:rPr>
      <w:vertAlign w:val="superscript"/>
    </w:rPr>
  </w:style>
  <w:style w:type="paragraph" w:styleId="Bibliography">
    <w:name w:val="Bibliography"/>
    <w:basedOn w:val="Normal"/>
    <w:next w:val="Normal"/>
    <w:uiPriority w:val="37"/>
    <w:unhideWhenUsed/>
    <w:rsid w:val="00846379"/>
  </w:style>
  <w:style w:type="paragraph" w:styleId="TOAHeading">
    <w:name w:val="toa heading"/>
    <w:basedOn w:val="Normal"/>
    <w:next w:val="Normal"/>
    <w:uiPriority w:val="99"/>
    <w:semiHidden/>
    <w:unhideWhenUsed/>
    <w:rsid w:val="00403892"/>
    <w:pPr>
      <w:spacing w:before="120"/>
    </w:pPr>
    <w:rPr>
      <w:rFonts w:asciiTheme="majorHAnsi" w:eastAsiaTheme="majorEastAsia" w:hAnsiTheme="majorHAnsi" w:cstheme="majorBidi"/>
      <w:b/>
      <w:bCs/>
      <w:sz w:val="24"/>
      <w:szCs w:val="24"/>
    </w:rPr>
  </w:style>
  <w:style w:type="paragraph" w:styleId="Subtitle">
    <w:name w:val="Subtitle"/>
    <w:basedOn w:val="Normal"/>
    <w:next w:val="Normal"/>
    <w:link w:val="SubtitleChar"/>
    <w:uiPriority w:val="11"/>
    <w:qFormat/>
    <w:rsid w:val="0063766D"/>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63766D"/>
    <w:rPr>
      <w:rFonts w:eastAsiaTheme="minorEastAsia"/>
      <w:color w:val="5A5A5A" w:themeColor="text1" w:themeTint="A5"/>
      <w:spacing w:val="15"/>
    </w:rPr>
  </w:style>
  <w:style w:type="paragraph" w:customStyle="1" w:styleId="Authors">
    <w:name w:val="Authors"/>
    <w:basedOn w:val="Normal"/>
    <w:rsid w:val="006C0751"/>
    <w:pPr>
      <w:spacing w:before="0" w:after="0" w:line="240" w:lineRule="auto"/>
      <w:jc w:val="both"/>
    </w:pPr>
    <w:rPr>
      <w:rFonts w:ascii="Arial" w:eastAsia="Times New Roman" w:hAnsi="Arial" w:cs="Times New Roman"/>
      <w:snapToGrid w:val="0"/>
      <w:sz w:val="20"/>
      <w:szCs w:val="20"/>
    </w:rPr>
  </w:style>
</w:styles>
</file>

<file path=word/webSettings.xml><?xml version="1.0" encoding="utf-8"?>
<w:webSettings xmlns:r="http://schemas.openxmlformats.org/officeDocument/2006/relationships" xmlns:w="http://schemas.openxmlformats.org/wordprocessingml/2006/main">
  <w:divs>
    <w:div w:id="2900983">
      <w:bodyDiv w:val="1"/>
      <w:marLeft w:val="0"/>
      <w:marRight w:val="0"/>
      <w:marTop w:val="0"/>
      <w:marBottom w:val="0"/>
      <w:divBdr>
        <w:top w:val="none" w:sz="0" w:space="0" w:color="auto"/>
        <w:left w:val="none" w:sz="0" w:space="0" w:color="auto"/>
        <w:bottom w:val="none" w:sz="0" w:space="0" w:color="auto"/>
        <w:right w:val="none" w:sz="0" w:space="0" w:color="auto"/>
      </w:divBdr>
    </w:div>
    <w:div w:id="3824024">
      <w:bodyDiv w:val="1"/>
      <w:marLeft w:val="0"/>
      <w:marRight w:val="0"/>
      <w:marTop w:val="0"/>
      <w:marBottom w:val="0"/>
      <w:divBdr>
        <w:top w:val="none" w:sz="0" w:space="0" w:color="auto"/>
        <w:left w:val="none" w:sz="0" w:space="0" w:color="auto"/>
        <w:bottom w:val="none" w:sz="0" w:space="0" w:color="auto"/>
        <w:right w:val="none" w:sz="0" w:space="0" w:color="auto"/>
      </w:divBdr>
    </w:div>
    <w:div w:id="12463027">
      <w:bodyDiv w:val="1"/>
      <w:marLeft w:val="0"/>
      <w:marRight w:val="0"/>
      <w:marTop w:val="0"/>
      <w:marBottom w:val="0"/>
      <w:divBdr>
        <w:top w:val="none" w:sz="0" w:space="0" w:color="auto"/>
        <w:left w:val="none" w:sz="0" w:space="0" w:color="auto"/>
        <w:bottom w:val="none" w:sz="0" w:space="0" w:color="auto"/>
        <w:right w:val="none" w:sz="0" w:space="0" w:color="auto"/>
      </w:divBdr>
    </w:div>
    <w:div w:id="16515890">
      <w:bodyDiv w:val="1"/>
      <w:marLeft w:val="0"/>
      <w:marRight w:val="0"/>
      <w:marTop w:val="0"/>
      <w:marBottom w:val="0"/>
      <w:divBdr>
        <w:top w:val="none" w:sz="0" w:space="0" w:color="auto"/>
        <w:left w:val="none" w:sz="0" w:space="0" w:color="auto"/>
        <w:bottom w:val="none" w:sz="0" w:space="0" w:color="auto"/>
        <w:right w:val="none" w:sz="0" w:space="0" w:color="auto"/>
      </w:divBdr>
    </w:div>
    <w:div w:id="25058281">
      <w:bodyDiv w:val="1"/>
      <w:marLeft w:val="0"/>
      <w:marRight w:val="0"/>
      <w:marTop w:val="0"/>
      <w:marBottom w:val="0"/>
      <w:divBdr>
        <w:top w:val="none" w:sz="0" w:space="0" w:color="auto"/>
        <w:left w:val="none" w:sz="0" w:space="0" w:color="auto"/>
        <w:bottom w:val="none" w:sz="0" w:space="0" w:color="auto"/>
        <w:right w:val="none" w:sz="0" w:space="0" w:color="auto"/>
      </w:divBdr>
    </w:div>
    <w:div w:id="29846744">
      <w:bodyDiv w:val="1"/>
      <w:marLeft w:val="0"/>
      <w:marRight w:val="0"/>
      <w:marTop w:val="0"/>
      <w:marBottom w:val="0"/>
      <w:divBdr>
        <w:top w:val="none" w:sz="0" w:space="0" w:color="auto"/>
        <w:left w:val="none" w:sz="0" w:space="0" w:color="auto"/>
        <w:bottom w:val="none" w:sz="0" w:space="0" w:color="auto"/>
        <w:right w:val="none" w:sz="0" w:space="0" w:color="auto"/>
      </w:divBdr>
    </w:div>
    <w:div w:id="37515717">
      <w:bodyDiv w:val="1"/>
      <w:marLeft w:val="0"/>
      <w:marRight w:val="0"/>
      <w:marTop w:val="0"/>
      <w:marBottom w:val="0"/>
      <w:divBdr>
        <w:top w:val="none" w:sz="0" w:space="0" w:color="auto"/>
        <w:left w:val="none" w:sz="0" w:space="0" w:color="auto"/>
        <w:bottom w:val="none" w:sz="0" w:space="0" w:color="auto"/>
        <w:right w:val="none" w:sz="0" w:space="0" w:color="auto"/>
      </w:divBdr>
    </w:div>
    <w:div w:id="38360408">
      <w:bodyDiv w:val="1"/>
      <w:marLeft w:val="0"/>
      <w:marRight w:val="0"/>
      <w:marTop w:val="0"/>
      <w:marBottom w:val="0"/>
      <w:divBdr>
        <w:top w:val="none" w:sz="0" w:space="0" w:color="auto"/>
        <w:left w:val="none" w:sz="0" w:space="0" w:color="auto"/>
        <w:bottom w:val="none" w:sz="0" w:space="0" w:color="auto"/>
        <w:right w:val="none" w:sz="0" w:space="0" w:color="auto"/>
      </w:divBdr>
    </w:div>
    <w:div w:id="43142569">
      <w:bodyDiv w:val="1"/>
      <w:marLeft w:val="0"/>
      <w:marRight w:val="0"/>
      <w:marTop w:val="0"/>
      <w:marBottom w:val="0"/>
      <w:divBdr>
        <w:top w:val="none" w:sz="0" w:space="0" w:color="auto"/>
        <w:left w:val="none" w:sz="0" w:space="0" w:color="auto"/>
        <w:bottom w:val="none" w:sz="0" w:space="0" w:color="auto"/>
        <w:right w:val="none" w:sz="0" w:space="0" w:color="auto"/>
      </w:divBdr>
    </w:div>
    <w:div w:id="51123041">
      <w:bodyDiv w:val="1"/>
      <w:marLeft w:val="0"/>
      <w:marRight w:val="0"/>
      <w:marTop w:val="0"/>
      <w:marBottom w:val="0"/>
      <w:divBdr>
        <w:top w:val="none" w:sz="0" w:space="0" w:color="auto"/>
        <w:left w:val="none" w:sz="0" w:space="0" w:color="auto"/>
        <w:bottom w:val="none" w:sz="0" w:space="0" w:color="auto"/>
        <w:right w:val="none" w:sz="0" w:space="0" w:color="auto"/>
      </w:divBdr>
    </w:div>
    <w:div w:id="53815623">
      <w:bodyDiv w:val="1"/>
      <w:marLeft w:val="0"/>
      <w:marRight w:val="0"/>
      <w:marTop w:val="0"/>
      <w:marBottom w:val="0"/>
      <w:divBdr>
        <w:top w:val="none" w:sz="0" w:space="0" w:color="auto"/>
        <w:left w:val="none" w:sz="0" w:space="0" w:color="auto"/>
        <w:bottom w:val="none" w:sz="0" w:space="0" w:color="auto"/>
        <w:right w:val="none" w:sz="0" w:space="0" w:color="auto"/>
      </w:divBdr>
    </w:div>
    <w:div w:id="55394364">
      <w:bodyDiv w:val="1"/>
      <w:marLeft w:val="0"/>
      <w:marRight w:val="0"/>
      <w:marTop w:val="0"/>
      <w:marBottom w:val="0"/>
      <w:divBdr>
        <w:top w:val="none" w:sz="0" w:space="0" w:color="auto"/>
        <w:left w:val="none" w:sz="0" w:space="0" w:color="auto"/>
        <w:bottom w:val="none" w:sz="0" w:space="0" w:color="auto"/>
        <w:right w:val="none" w:sz="0" w:space="0" w:color="auto"/>
      </w:divBdr>
    </w:div>
    <w:div w:id="57557557">
      <w:bodyDiv w:val="1"/>
      <w:marLeft w:val="0"/>
      <w:marRight w:val="0"/>
      <w:marTop w:val="0"/>
      <w:marBottom w:val="0"/>
      <w:divBdr>
        <w:top w:val="none" w:sz="0" w:space="0" w:color="auto"/>
        <w:left w:val="none" w:sz="0" w:space="0" w:color="auto"/>
        <w:bottom w:val="none" w:sz="0" w:space="0" w:color="auto"/>
        <w:right w:val="none" w:sz="0" w:space="0" w:color="auto"/>
      </w:divBdr>
    </w:div>
    <w:div w:id="60762800">
      <w:bodyDiv w:val="1"/>
      <w:marLeft w:val="0"/>
      <w:marRight w:val="0"/>
      <w:marTop w:val="0"/>
      <w:marBottom w:val="0"/>
      <w:divBdr>
        <w:top w:val="none" w:sz="0" w:space="0" w:color="auto"/>
        <w:left w:val="none" w:sz="0" w:space="0" w:color="auto"/>
        <w:bottom w:val="none" w:sz="0" w:space="0" w:color="auto"/>
        <w:right w:val="none" w:sz="0" w:space="0" w:color="auto"/>
      </w:divBdr>
    </w:div>
    <w:div w:id="65958043">
      <w:bodyDiv w:val="1"/>
      <w:marLeft w:val="0"/>
      <w:marRight w:val="0"/>
      <w:marTop w:val="0"/>
      <w:marBottom w:val="0"/>
      <w:divBdr>
        <w:top w:val="none" w:sz="0" w:space="0" w:color="auto"/>
        <w:left w:val="none" w:sz="0" w:space="0" w:color="auto"/>
        <w:bottom w:val="none" w:sz="0" w:space="0" w:color="auto"/>
        <w:right w:val="none" w:sz="0" w:space="0" w:color="auto"/>
      </w:divBdr>
    </w:div>
    <w:div w:id="69352037">
      <w:bodyDiv w:val="1"/>
      <w:marLeft w:val="0"/>
      <w:marRight w:val="0"/>
      <w:marTop w:val="0"/>
      <w:marBottom w:val="0"/>
      <w:divBdr>
        <w:top w:val="none" w:sz="0" w:space="0" w:color="auto"/>
        <w:left w:val="none" w:sz="0" w:space="0" w:color="auto"/>
        <w:bottom w:val="none" w:sz="0" w:space="0" w:color="auto"/>
        <w:right w:val="none" w:sz="0" w:space="0" w:color="auto"/>
      </w:divBdr>
    </w:div>
    <w:div w:id="76903408">
      <w:bodyDiv w:val="1"/>
      <w:marLeft w:val="0"/>
      <w:marRight w:val="0"/>
      <w:marTop w:val="0"/>
      <w:marBottom w:val="0"/>
      <w:divBdr>
        <w:top w:val="none" w:sz="0" w:space="0" w:color="auto"/>
        <w:left w:val="none" w:sz="0" w:space="0" w:color="auto"/>
        <w:bottom w:val="none" w:sz="0" w:space="0" w:color="auto"/>
        <w:right w:val="none" w:sz="0" w:space="0" w:color="auto"/>
      </w:divBdr>
    </w:div>
    <w:div w:id="82841080">
      <w:bodyDiv w:val="1"/>
      <w:marLeft w:val="0"/>
      <w:marRight w:val="0"/>
      <w:marTop w:val="0"/>
      <w:marBottom w:val="0"/>
      <w:divBdr>
        <w:top w:val="none" w:sz="0" w:space="0" w:color="auto"/>
        <w:left w:val="none" w:sz="0" w:space="0" w:color="auto"/>
        <w:bottom w:val="none" w:sz="0" w:space="0" w:color="auto"/>
        <w:right w:val="none" w:sz="0" w:space="0" w:color="auto"/>
      </w:divBdr>
    </w:div>
    <w:div w:id="84501808">
      <w:bodyDiv w:val="1"/>
      <w:marLeft w:val="0"/>
      <w:marRight w:val="0"/>
      <w:marTop w:val="0"/>
      <w:marBottom w:val="0"/>
      <w:divBdr>
        <w:top w:val="none" w:sz="0" w:space="0" w:color="auto"/>
        <w:left w:val="none" w:sz="0" w:space="0" w:color="auto"/>
        <w:bottom w:val="none" w:sz="0" w:space="0" w:color="auto"/>
        <w:right w:val="none" w:sz="0" w:space="0" w:color="auto"/>
      </w:divBdr>
    </w:div>
    <w:div w:id="95712470">
      <w:bodyDiv w:val="1"/>
      <w:marLeft w:val="0"/>
      <w:marRight w:val="0"/>
      <w:marTop w:val="0"/>
      <w:marBottom w:val="0"/>
      <w:divBdr>
        <w:top w:val="none" w:sz="0" w:space="0" w:color="auto"/>
        <w:left w:val="none" w:sz="0" w:space="0" w:color="auto"/>
        <w:bottom w:val="none" w:sz="0" w:space="0" w:color="auto"/>
        <w:right w:val="none" w:sz="0" w:space="0" w:color="auto"/>
      </w:divBdr>
    </w:div>
    <w:div w:id="96145760">
      <w:bodyDiv w:val="1"/>
      <w:marLeft w:val="0"/>
      <w:marRight w:val="0"/>
      <w:marTop w:val="0"/>
      <w:marBottom w:val="0"/>
      <w:divBdr>
        <w:top w:val="none" w:sz="0" w:space="0" w:color="auto"/>
        <w:left w:val="none" w:sz="0" w:space="0" w:color="auto"/>
        <w:bottom w:val="none" w:sz="0" w:space="0" w:color="auto"/>
        <w:right w:val="none" w:sz="0" w:space="0" w:color="auto"/>
      </w:divBdr>
    </w:div>
    <w:div w:id="103354633">
      <w:bodyDiv w:val="1"/>
      <w:marLeft w:val="0"/>
      <w:marRight w:val="0"/>
      <w:marTop w:val="0"/>
      <w:marBottom w:val="0"/>
      <w:divBdr>
        <w:top w:val="none" w:sz="0" w:space="0" w:color="auto"/>
        <w:left w:val="none" w:sz="0" w:space="0" w:color="auto"/>
        <w:bottom w:val="none" w:sz="0" w:space="0" w:color="auto"/>
        <w:right w:val="none" w:sz="0" w:space="0" w:color="auto"/>
      </w:divBdr>
    </w:div>
    <w:div w:id="106588254">
      <w:bodyDiv w:val="1"/>
      <w:marLeft w:val="0"/>
      <w:marRight w:val="0"/>
      <w:marTop w:val="0"/>
      <w:marBottom w:val="0"/>
      <w:divBdr>
        <w:top w:val="none" w:sz="0" w:space="0" w:color="auto"/>
        <w:left w:val="none" w:sz="0" w:space="0" w:color="auto"/>
        <w:bottom w:val="none" w:sz="0" w:space="0" w:color="auto"/>
        <w:right w:val="none" w:sz="0" w:space="0" w:color="auto"/>
      </w:divBdr>
    </w:div>
    <w:div w:id="107626179">
      <w:bodyDiv w:val="1"/>
      <w:marLeft w:val="0"/>
      <w:marRight w:val="0"/>
      <w:marTop w:val="0"/>
      <w:marBottom w:val="0"/>
      <w:divBdr>
        <w:top w:val="none" w:sz="0" w:space="0" w:color="auto"/>
        <w:left w:val="none" w:sz="0" w:space="0" w:color="auto"/>
        <w:bottom w:val="none" w:sz="0" w:space="0" w:color="auto"/>
        <w:right w:val="none" w:sz="0" w:space="0" w:color="auto"/>
      </w:divBdr>
    </w:div>
    <w:div w:id="108555442">
      <w:bodyDiv w:val="1"/>
      <w:marLeft w:val="0"/>
      <w:marRight w:val="0"/>
      <w:marTop w:val="0"/>
      <w:marBottom w:val="0"/>
      <w:divBdr>
        <w:top w:val="none" w:sz="0" w:space="0" w:color="auto"/>
        <w:left w:val="none" w:sz="0" w:space="0" w:color="auto"/>
        <w:bottom w:val="none" w:sz="0" w:space="0" w:color="auto"/>
        <w:right w:val="none" w:sz="0" w:space="0" w:color="auto"/>
      </w:divBdr>
    </w:div>
    <w:div w:id="110250555">
      <w:bodyDiv w:val="1"/>
      <w:marLeft w:val="0"/>
      <w:marRight w:val="0"/>
      <w:marTop w:val="0"/>
      <w:marBottom w:val="0"/>
      <w:divBdr>
        <w:top w:val="none" w:sz="0" w:space="0" w:color="auto"/>
        <w:left w:val="none" w:sz="0" w:space="0" w:color="auto"/>
        <w:bottom w:val="none" w:sz="0" w:space="0" w:color="auto"/>
        <w:right w:val="none" w:sz="0" w:space="0" w:color="auto"/>
      </w:divBdr>
    </w:div>
    <w:div w:id="110706080">
      <w:bodyDiv w:val="1"/>
      <w:marLeft w:val="0"/>
      <w:marRight w:val="0"/>
      <w:marTop w:val="0"/>
      <w:marBottom w:val="0"/>
      <w:divBdr>
        <w:top w:val="none" w:sz="0" w:space="0" w:color="auto"/>
        <w:left w:val="none" w:sz="0" w:space="0" w:color="auto"/>
        <w:bottom w:val="none" w:sz="0" w:space="0" w:color="auto"/>
        <w:right w:val="none" w:sz="0" w:space="0" w:color="auto"/>
      </w:divBdr>
    </w:div>
    <w:div w:id="112140881">
      <w:bodyDiv w:val="1"/>
      <w:marLeft w:val="0"/>
      <w:marRight w:val="0"/>
      <w:marTop w:val="0"/>
      <w:marBottom w:val="0"/>
      <w:divBdr>
        <w:top w:val="none" w:sz="0" w:space="0" w:color="auto"/>
        <w:left w:val="none" w:sz="0" w:space="0" w:color="auto"/>
        <w:bottom w:val="none" w:sz="0" w:space="0" w:color="auto"/>
        <w:right w:val="none" w:sz="0" w:space="0" w:color="auto"/>
      </w:divBdr>
    </w:div>
    <w:div w:id="117989948">
      <w:bodyDiv w:val="1"/>
      <w:marLeft w:val="0"/>
      <w:marRight w:val="0"/>
      <w:marTop w:val="0"/>
      <w:marBottom w:val="0"/>
      <w:divBdr>
        <w:top w:val="none" w:sz="0" w:space="0" w:color="auto"/>
        <w:left w:val="none" w:sz="0" w:space="0" w:color="auto"/>
        <w:bottom w:val="none" w:sz="0" w:space="0" w:color="auto"/>
        <w:right w:val="none" w:sz="0" w:space="0" w:color="auto"/>
      </w:divBdr>
    </w:div>
    <w:div w:id="133987584">
      <w:bodyDiv w:val="1"/>
      <w:marLeft w:val="0"/>
      <w:marRight w:val="0"/>
      <w:marTop w:val="0"/>
      <w:marBottom w:val="0"/>
      <w:divBdr>
        <w:top w:val="none" w:sz="0" w:space="0" w:color="auto"/>
        <w:left w:val="none" w:sz="0" w:space="0" w:color="auto"/>
        <w:bottom w:val="none" w:sz="0" w:space="0" w:color="auto"/>
        <w:right w:val="none" w:sz="0" w:space="0" w:color="auto"/>
      </w:divBdr>
    </w:div>
    <w:div w:id="139732830">
      <w:bodyDiv w:val="1"/>
      <w:marLeft w:val="0"/>
      <w:marRight w:val="0"/>
      <w:marTop w:val="0"/>
      <w:marBottom w:val="0"/>
      <w:divBdr>
        <w:top w:val="none" w:sz="0" w:space="0" w:color="auto"/>
        <w:left w:val="none" w:sz="0" w:space="0" w:color="auto"/>
        <w:bottom w:val="none" w:sz="0" w:space="0" w:color="auto"/>
        <w:right w:val="none" w:sz="0" w:space="0" w:color="auto"/>
      </w:divBdr>
    </w:div>
    <w:div w:id="144055504">
      <w:bodyDiv w:val="1"/>
      <w:marLeft w:val="0"/>
      <w:marRight w:val="0"/>
      <w:marTop w:val="0"/>
      <w:marBottom w:val="0"/>
      <w:divBdr>
        <w:top w:val="none" w:sz="0" w:space="0" w:color="auto"/>
        <w:left w:val="none" w:sz="0" w:space="0" w:color="auto"/>
        <w:bottom w:val="none" w:sz="0" w:space="0" w:color="auto"/>
        <w:right w:val="none" w:sz="0" w:space="0" w:color="auto"/>
      </w:divBdr>
    </w:div>
    <w:div w:id="147088724">
      <w:bodyDiv w:val="1"/>
      <w:marLeft w:val="0"/>
      <w:marRight w:val="0"/>
      <w:marTop w:val="0"/>
      <w:marBottom w:val="0"/>
      <w:divBdr>
        <w:top w:val="none" w:sz="0" w:space="0" w:color="auto"/>
        <w:left w:val="none" w:sz="0" w:space="0" w:color="auto"/>
        <w:bottom w:val="none" w:sz="0" w:space="0" w:color="auto"/>
        <w:right w:val="none" w:sz="0" w:space="0" w:color="auto"/>
      </w:divBdr>
    </w:div>
    <w:div w:id="167525988">
      <w:bodyDiv w:val="1"/>
      <w:marLeft w:val="0"/>
      <w:marRight w:val="0"/>
      <w:marTop w:val="0"/>
      <w:marBottom w:val="0"/>
      <w:divBdr>
        <w:top w:val="none" w:sz="0" w:space="0" w:color="auto"/>
        <w:left w:val="none" w:sz="0" w:space="0" w:color="auto"/>
        <w:bottom w:val="none" w:sz="0" w:space="0" w:color="auto"/>
        <w:right w:val="none" w:sz="0" w:space="0" w:color="auto"/>
      </w:divBdr>
    </w:div>
    <w:div w:id="169374832">
      <w:bodyDiv w:val="1"/>
      <w:marLeft w:val="0"/>
      <w:marRight w:val="0"/>
      <w:marTop w:val="0"/>
      <w:marBottom w:val="0"/>
      <w:divBdr>
        <w:top w:val="none" w:sz="0" w:space="0" w:color="auto"/>
        <w:left w:val="none" w:sz="0" w:space="0" w:color="auto"/>
        <w:bottom w:val="none" w:sz="0" w:space="0" w:color="auto"/>
        <w:right w:val="none" w:sz="0" w:space="0" w:color="auto"/>
      </w:divBdr>
    </w:div>
    <w:div w:id="170071232">
      <w:bodyDiv w:val="1"/>
      <w:marLeft w:val="0"/>
      <w:marRight w:val="0"/>
      <w:marTop w:val="0"/>
      <w:marBottom w:val="0"/>
      <w:divBdr>
        <w:top w:val="none" w:sz="0" w:space="0" w:color="auto"/>
        <w:left w:val="none" w:sz="0" w:space="0" w:color="auto"/>
        <w:bottom w:val="none" w:sz="0" w:space="0" w:color="auto"/>
        <w:right w:val="none" w:sz="0" w:space="0" w:color="auto"/>
      </w:divBdr>
    </w:div>
    <w:div w:id="170073112">
      <w:bodyDiv w:val="1"/>
      <w:marLeft w:val="0"/>
      <w:marRight w:val="0"/>
      <w:marTop w:val="0"/>
      <w:marBottom w:val="0"/>
      <w:divBdr>
        <w:top w:val="none" w:sz="0" w:space="0" w:color="auto"/>
        <w:left w:val="none" w:sz="0" w:space="0" w:color="auto"/>
        <w:bottom w:val="none" w:sz="0" w:space="0" w:color="auto"/>
        <w:right w:val="none" w:sz="0" w:space="0" w:color="auto"/>
      </w:divBdr>
    </w:div>
    <w:div w:id="173881546">
      <w:bodyDiv w:val="1"/>
      <w:marLeft w:val="0"/>
      <w:marRight w:val="0"/>
      <w:marTop w:val="0"/>
      <w:marBottom w:val="0"/>
      <w:divBdr>
        <w:top w:val="none" w:sz="0" w:space="0" w:color="auto"/>
        <w:left w:val="none" w:sz="0" w:space="0" w:color="auto"/>
        <w:bottom w:val="none" w:sz="0" w:space="0" w:color="auto"/>
        <w:right w:val="none" w:sz="0" w:space="0" w:color="auto"/>
      </w:divBdr>
    </w:div>
    <w:div w:id="175508790">
      <w:bodyDiv w:val="1"/>
      <w:marLeft w:val="0"/>
      <w:marRight w:val="0"/>
      <w:marTop w:val="0"/>
      <w:marBottom w:val="0"/>
      <w:divBdr>
        <w:top w:val="none" w:sz="0" w:space="0" w:color="auto"/>
        <w:left w:val="none" w:sz="0" w:space="0" w:color="auto"/>
        <w:bottom w:val="none" w:sz="0" w:space="0" w:color="auto"/>
        <w:right w:val="none" w:sz="0" w:space="0" w:color="auto"/>
      </w:divBdr>
    </w:div>
    <w:div w:id="176429763">
      <w:bodyDiv w:val="1"/>
      <w:marLeft w:val="0"/>
      <w:marRight w:val="0"/>
      <w:marTop w:val="0"/>
      <w:marBottom w:val="0"/>
      <w:divBdr>
        <w:top w:val="none" w:sz="0" w:space="0" w:color="auto"/>
        <w:left w:val="none" w:sz="0" w:space="0" w:color="auto"/>
        <w:bottom w:val="none" w:sz="0" w:space="0" w:color="auto"/>
        <w:right w:val="none" w:sz="0" w:space="0" w:color="auto"/>
      </w:divBdr>
    </w:div>
    <w:div w:id="181750050">
      <w:bodyDiv w:val="1"/>
      <w:marLeft w:val="0"/>
      <w:marRight w:val="0"/>
      <w:marTop w:val="0"/>
      <w:marBottom w:val="0"/>
      <w:divBdr>
        <w:top w:val="none" w:sz="0" w:space="0" w:color="auto"/>
        <w:left w:val="none" w:sz="0" w:space="0" w:color="auto"/>
        <w:bottom w:val="none" w:sz="0" w:space="0" w:color="auto"/>
        <w:right w:val="none" w:sz="0" w:space="0" w:color="auto"/>
      </w:divBdr>
    </w:div>
    <w:div w:id="183785569">
      <w:bodyDiv w:val="1"/>
      <w:marLeft w:val="0"/>
      <w:marRight w:val="0"/>
      <w:marTop w:val="0"/>
      <w:marBottom w:val="0"/>
      <w:divBdr>
        <w:top w:val="none" w:sz="0" w:space="0" w:color="auto"/>
        <w:left w:val="none" w:sz="0" w:space="0" w:color="auto"/>
        <w:bottom w:val="none" w:sz="0" w:space="0" w:color="auto"/>
        <w:right w:val="none" w:sz="0" w:space="0" w:color="auto"/>
      </w:divBdr>
    </w:div>
    <w:div w:id="186602552">
      <w:bodyDiv w:val="1"/>
      <w:marLeft w:val="0"/>
      <w:marRight w:val="0"/>
      <w:marTop w:val="0"/>
      <w:marBottom w:val="0"/>
      <w:divBdr>
        <w:top w:val="none" w:sz="0" w:space="0" w:color="auto"/>
        <w:left w:val="none" w:sz="0" w:space="0" w:color="auto"/>
        <w:bottom w:val="none" w:sz="0" w:space="0" w:color="auto"/>
        <w:right w:val="none" w:sz="0" w:space="0" w:color="auto"/>
      </w:divBdr>
    </w:div>
    <w:div w:id="187451359">
      <w:bodyDiv w:val="1"/>
      <w:marLeft w:val="0"/>
      <w:marRight w:val="0"/>
      <w:marTop w:val="0"/>
      <w:marBottom w:val="0"/>
      <w:divBdr>
        <w:top w:val="none" w:sz="0" w:space="0" w:color="auto"/>
        <w:left w:val="none" w:sz="0" w:space="0" w:color="auto"/>
        <w:bottom w:val="none" w:sz="0" w:space="0" w:color="auto"/>
        <w:right w:val="none" w:sz="0" w:space="0" w:color="auto"/>
      </w:divBdr>
    </w:div>
    <w:div w:id="187645208">
      <w:bodyDiv w:val="1"/>
      <w:marLeft w:val="0"/>
      <w:marRight w:val="0"/>
      <w:marTop w:val="0"/>
      <w:marBottom w:val="0"/>
      <w:divBdr>
        <w:top w:val="none" w:sz="0" w:space="0" w:color="auto"/>
        <w:left w:val="none" w:sz="0" w:space="0" w:color="auto"/>
        <w:bottom w:val="none" w:sz="0" w:space="0" w:color="auto"/>
        <w:right w:val="none" w:sz="0" w:space="0" w:color="auto"/>
      </w:divBdr>
    </w:div>
    <w:div w:id="189415295">
      <w:bodyDiv w:val="1"/>
      <w:marLeft w:val="0"/>
      <w:marRight w:val="0"/>
      <w:marTop w:val="0"/>
      <w:marBottom w:val="0"/>
      <w:divBdr>
        <w:top w:val="none" w:sz="0" w:space="0" w:color="auto"/>
        <w:left w:val="none" w:sz="0" w:space="0" w:color="auto"/>
        <w:bottom w:val="none" w:sz="0" w:space="0" w:color="auto"/>
        <w:right w:val="none" w:sz="0" w:space="0" w:color="auto"/>
      </w:divBdr>
    </w:div>
    <w:div w:id="208809354">
      <w:bodyDiv w:val="1"/>
      <w:marLeft w:val="0"/>
      <w:marRight w:val="0"/>
      <w:marTop w:val="0"/>
      <w:marBottom w:val="0"/>
      <w:divBdr>
        <w:top w:val="none" w:sz="0" w:space="0" w:color="auto"/>
        <w:left w:val="none" w:sz="0" w:space="0" w:color="auto"/>
        <w:bottom w:val="none" w:sz="0" w:space="0" w:color="auto"/>
        <w:right w:val="none" w:sz="0" w:space="0" w:color="auto"/>
      </w:divBdr>
    </w:div>
    <w:div w:id="213542767">
      <w:bodyDiv w:val="1"/>
      <w:marLeft w:val="0"/>
      <w:marRight w:val="0"/>
      <w:marTop w:val="0"/>
      <w:marBottom w:val="0"/>
      <w:divBdr>
        <w:top w:val="none" w:sz="0" w:space="0" w:color="auto"/>
        <w:left w:val="none" w:sz="0" w:space="0" w:color="auto"/>
        <w:bottom w:val="none" w:sz="0" w:space="0" w:color="auto"/>
        <w:right w:val="none" w:sz="0" w:space="0" w:color="auto"/>
      </w:divBdr>
    </w:div>
    <w:div w:id="216430323">
      <w:bodyDiv w:val="1"/>
      <w:marLeft w:val="0"/>
      <w:marRight w:val="0"/>
      <w:marTop w:val="0"/>
      <w:marBottom w:val="0"/>
      <w:divBdr>
        <w:top w:val="none" w:sz="0" w:space="0" w:color="auto"/>
        <w:left w:val="none" w:sz="0" w:space="0" w:color="auto"/>
        <w:bottom w:val="none" w:sz="0" w:space="0" w:color="auto"/>
        <w:right w:val="none" w:sz="0" w:space="0" w:color="auto"/>
      </w:divBdr>
    </w:div>
    <w:div w:id="217131256">
      <w:bodyDiv w:val="1"/>
      <w:marLeft w:val="0"/>
      <w:marRight w:val="0"/>
      <w:marTop w:val="0"/>
      <w:marBottom w:val="0"/>
      <w:divBdr>
        <w:top w:val="none" w:sz="0" w:space="0" w:color="auto"/>
        <w:left w:val="none" w:sz="0" w:space="0" w:color="auto"/>
        <w:bottom w:val="none" w:sz="0" w:space="0" w:color="auto"/>
        <w:right w:val="none" w:sz="0" w:space="0" w:color="auto"/>
      </w:divBdr>
    </w:div>
    <w:div w:id="218132253">
      <w:bodyDiv w:val="1"/>
      <w:marLeft w:val="0"/>
      <w:marRight w:val="0"/>
      <w:marTop w:val="0"/>
      <w:marBottom w:val="0"/>
      <w:divBdr>
        <w:top w:val="none" w:sz="0" w:space="0" w:color="auto"/>
        <w:left w:val="none" w:sz="0" w:space="0" w:color="auto"/>
        <w:bottom w:val="none" w:sz="0" w:space="0" w:color="auto"/>
        <w:right w:val="none" w:sz="0" w:space="0" w:color="auto"/>
      </w:divBdr>
    </w:div>
    <w:div w:id="221407594">
      <w:bodyDiv w:val="1"/>
      <w:marLeft w:val="0"/>
      <w:marRight w:val="0"/>
      <w:marTop w:val="0"/>
      <w:marBottom w:val="0"/>
      <w:divBdr>
        <w:top w:val="none" w:sz="0" w:space="0" w:color="auto"/>
        <w:left w:val="none" w:sz="0" w:space="0" w:color="auto"/>
        <w:bottom w:val="none" w:sz="0" w:space="0" w:color="auto"/>
        <w:right w:val="none" w:sz="0" w:space="0" w:color="auto"/>
      </w:divBdr>
    </w:div>
    <w:div w:id="226458050">
      <w:bodyDiv w:val="1"/>
      <w:marLeft w:val="0"/>
      <w:marRight w:val="0"/>
      <w:marTop w:val="0"/>
      <w:marBottom w:val="0"/>
      <w:divBdr>
        <w:top w:val="none" w:sz="0" w:space="0" w:color="auto"/>
        <w:left w:val="none" w:sz="0" w:space="0" w:color="auto"/>
        <w:bottom w:val="none" w:sz="0" w:space="0" w:color="auto"/>
        <w:right w:val="none" w:sz="0" w:space="0" w:color="auto"/>
      </w:divBdr>
    </w:div>
    <w:div w:id="226963488">
      <w:bodyDiv w:val="1"/>
      <w:marLeft w:val="0"/>
      <w:marRight w:val="0"/>
      <w:marTop w:val="0"/>
      <w:marBottom w:val="0"/>
      <w:divBdr>
        <w:top w:val="none" w:sz="0" w:space="0" w:color="auto"/>
        <w:left w:val="none" w:sz="0" w:space="0" w:color="auto"/>
        <w:bottom w:val="none" w:sz="0" w:space="0" w:color="auto"/>
        <w:right w:val="none" w:sz="0" w:space="0" w:color="auto"/>
      </w:divBdr>
    </w:div>
    <w:div w:id="228000598">
      <w:bodyDiv w:val="1"/>
      <w:marLeft w:val="0"/>
      <w:marRight w:val="0"/>
      <w:marTop w:val="0"/>
      <w:marBottom w:val="0"/>
      <w:divBdr>
        <w:top w:val="none" w:sz="0" w:space="0" w:color="auto"/>
        <w:left w:val="none" w:sz="0" w:space="0" w:color="auto"/>
        <w:bottom w:val="none" w:sz="0" w:space="0" w:color="auto"/>
        <w:right w:val="none" w:sz="0" w:space="0" w:color="auto"/>
      </w:divBdr>
    </w:div>
    <w:div w:id="230628697">
      <w:bodyDiv w:val="1"/>
      <w:marLeft w:val="0"/>
      <w:marRight w:val="0"/>
      <w:marTop w:val="0"/>
      <w:marBottom w:val="0"/>
      <w:divBdr>
        <w:top w:val="none" w:sz="0" w:space="0" w:color="auto"/>
        <w:left w:val="none" w:sz="0" w:space="0" w:color="auto"/>
        <w:bottom w:val="none" w:sz="0" w:space="0" w:color="auto"/>
        <w:right w:val="none" w:sz="0" w:space="0" w:color="auto"/>
      </w:divBdr>
    </w:div>
    <w:div w:id="230846557">
      <w:bodyDiv w:val="1"/>
      <w:marLeft w:val="0"/>
      <w:marRight w:val="0"/>
      <w:marTop w:val="0"/>
      <w:marBottom w:val="0"/>
      <w:divBdr>
        <w:top w:val="none" w:sz="0" w:space="0" w:color="auto"/>
        <w:left w:val="none" w:sz="0" w:space="0" w:color="auto"/>
        <w:bottom w:val="none" w:sz="0" w:space="0" w:color="auto"/>
        <w:right w:val="none" w:sz="0" w:space="0" w:color="auto"/>
      </w:divBdr>
    </w:div>
    <w:div w:id="240259356">
      <w:bodyDiv w:val="1"/>
      <w:marLeft w:val="0"/>
      <w:marRight w:val="0"/>
      <w:marTop w:val="0"/>
      <w:marBottom w:val="0"/>
      <w:divBdr>
        <w:top w:val="none" w:sz="0" w:space="0" w:color="auto"/>
        <w:left w:val="none" w:sz="0" w:space="0" w:color="auto"/>
        <w:bottom w:val="none" w:sz="0" w:space="0" w:color="auto"/>
        <w:right w:val="none" w:sz="0" w:space="0" w:color="auto"/>
      </w:divBdr>
    </w:div>
    <w:div w:id="242691714">
      <w:bodyDiv w:val="1"/>
      <w:marLeft w:val="0"/>
      <w:marRight w:val="0"/>
      <w:marTop w:val="0"/>
      <w:marBottom w:val="0"/>
      <w:divBdr>
        <w:top w:val="none" w:sz="0" w:space="0" w:color="auto"/>
        <w:left w:val="none" w:sz="0" w:space="0" w:color="auto"/>
        <w:bottom w:val="none" w:sz="0" w:space="0" w:color="auto"/>
        <w:right w:val="none" w:sz="0" w:space="0" w:color="auto"/>
      </w:divBdr>
    </w:div>
    <w:div w:id="249511197">
      <w:bodyDiv w:val="1"/>
      <w:marLeft w:val="0"/>
      <w:marRight w:val="0"/>
      <w:marTop w:val="0"/>
      <w:marBottom w:val="0"/>
      <w:divBdr>
        <w:top w:val="none" w:sz="0" w:space="0" w:color="auto"/>
        <w:left w:val="none" w:sz="0" w:space="0" w:color="auto"/>
        <w:bottom w:val="none" w:sz="0" w:space="0" w:color="auto"/>
        <w:right w:val="none" w:sz="0" w:space="0" w:color="auto"/>
      </w:divBdr>
    </w:div>
    <w:div w:id="253168653">
      <w:bodyDiv w:val="1"/>
      <w:marLeft w:val="0"/>
      <w:marRight w:val="0"/>
      <w:marTop w:val="0"/>
      <w:marBottom w:val="0"/>
      <w:divBdr>
        <w:top w:val="none" w:sz="0" w:space="0" w:color="auto"/>
        <w:left w:val="none" w:sz="0" w:space="0" w:color="auto"/>
        <w:bottom w:val="none" w:sz="0" w:space="0" w:color="auto"/>
        <w:right w:val="none" w:sz="0" w:space="0" w:color="auto"/>
      </w:divBdr>
    </w:div>
    <w:div w:id="255133966">
      <w:bodyDiv w:val="1"/>
      <w:marLeft w:val="0"/>
      <w:marRight w:val="0"/>
      <w:marTop w:val="0"/>
      <w:marBottom w:val="0"/>
      <w:divBdr>
        <w:top w:val="none" w:sz="0" w:space="0" w:color="auto"/>
        <w:left w:val="none" w:sz="0" w:space="0" w:color="auto"/>
        <w:bottom w:val="none" w:sz="0" w:space="0" w:color="auto"/>
        <w:right w:val="none" w:sz="0" w:space="0" w:color="auto"/>
      </w:divBdr>
    </w:div>
    <w:div w:id="264701545">
      <w:bodyDiv w:val="1"/>
      <w:marLeft w:val="0"/>
      <w:marRight w:val="0"/>
      <w:marTop w:val="0"/>
      <w:marBottom w:val="0"/>
      <w:divBdr>
        <w:top w:val="none" w:sz="0" w:space="0" w:color="auto"/>
        <w:left w:val="none" w:sz="0" w:space="0" w:color="auto"/>
        <w:bottom w:val="none" w:sz="0" w:space="0" w:color="auto"/>
        <w:right w:val="none" w:sz="0" w:space="0" w:color="auto"/>
      </w:divBdr>
    </w:div>
    <w:div w:id="276068006">
      <w:bodyDiv w:val="1"/>
      <w:marLeft w:val="0"/>
      <w:marRight w:val="0"/>
      <w:marTop w:val="0"/>
      <w:marBottom w:val="0"/>
      <w:divBdr>
        <w:top w:val="none" w:sz="0" w:space="0" w:color="auto"/>
        <w:left w:val="none" w:sz="0" w:space="0" w:color="auto"/>
        <w:bottom w:val="none" w:sz="0" w:space="0" w:color="auto"/>
        <w:right w:val="none" w:sz="0" w:space="0" w:color="auto"/>
      </w:divBdr>
    </w:div>
    <w:div w:id="277564765">
      <w:bodyDiv w:val="1"/>
      <w:marLeft w:val="0"/>
      <w:marRight w:val="0"/>
      <w:marTop w:val="0"/>
      <w:marBottom w:val="0"/>
      <w:divBdr>
        <w:top w:val="none" w:sz="0" w:space="0" w:color="auto"/>
        <w:left w:val="none" w:sz="0" w:space="0" w:color="auto"/>
        <w:bottom w:val="none" w:sz="0" w:space="0" w:color="auto"/>
        <w:right w:val="none" w:sz="0" w:space="0" w:color="auto"/>
      </w:divBdr>
    </w:div>
    <w:div w:id="282267799">
      <w:bodyDiv w:val="1"/>
      <w:marLeft w:val="0"/>
      <w:marRight w:val="0"/>
      <w:marTop w:val="0"/>
      <w:marBottom w:val="0"/>
      <w:divBdr>
        <w:top w:val="none" w:sz="0" w:space="0" w:color="auto"/>
        <w:left w:val="none" w:sz="0" w:space="0" w:color="auto"/>
        <w:bottom w:val="none" w:sz="0" w:space="0" w:color="auto"/>
        <w:right w:val="none" w:sz="0" w:space="0" w:color="auto"/>
      </w:divBdr>
    </w:div>
    <w:div w:id="286816482">
      <w:bodyDiv w:val="1"/>
      <w:marLeft w:val="0"/>
      <w:marRight w:val="0"/>
      <w:marTop w:val="0"/>
      <w:marBottom w:val="0"/>
      <w:divBdr>
        <w:top w:val="none" w:sz="0" w:space="0" w:color="auto"/>
        <w:left w:val="none" w:sz="0" w:space="0" w:color="auto"/>
        <w:bottom w:val="none" w:sz="0" w:space="0" w:color="auto"/>
        <w:right w:val="none" w:sz="0" w:space="0" w:color="auto"/>
      </w:divBdr>
    </w:div>
    <w:div w:id="298195374">
      <w:bodyDiv w:val="1"/>
      <w:marLeft w:val="0"/>
      <w:marRight w:val="0"/>
      <w:marTop w:val="0"/>
      <w:marBottom w:val="0"/>
      <w:divBdr>
        <w:top w:val="none" w:sz="0" w:space="0" w:color="auto"/>
        <w:left w:val="none" w:sz="0" w:space="0" w:color="auto"/>
        <w:bottom w:val="none" w:sz="0" w:space="0" w:color="auto"/>
        <w:right w:val="none" w:sz="0" w:space="0" w:color="auto"/>
      </w:divBdr>
    </w:div>
    <w:div w:id="300311329">
      <w:bodyDiv w:val="1"/>
      <w:marLeft w:val="0"/>
      <w:marRight w:val="0"/>
      <w:marTop w:val="0"/>
      <w:marBottom w:val="0"/>
      <w:divBdr>
        <w:top w:val="none" w:sz="0" w:space="0" w:color="auto"/>
        <w:left w:val="none" w:sz="0" w:space="0" w:color="auto"/>
        <w:bottom w:val="none" w:sz="0" w:space="0" w:color="auto"/>
        <w:right w:val="none" w:sz="0" w:space="0" w:color="auto"/>
      </w:divBdr>
    </w:div>
    <w:div w:id="305817186">
      <w:bodyDiv w:val="1"/>
      <w:marLeft w:val="0"/>
      <w:marRight w:val="0"/>
      <w:marTop w:val="0"/>
      <w:marBottom w:val="0"/>
      <w:divBdr>
        <w:top w:val="none" w:sz="0" w:space="0" w:color="auto"/>
        <w:left w:val="none" w:sz="0" w:space="0" w:color="auto"/>
        <w:bottom w:val="none" w:sz="0" w:space="0" w:color="auto"/>
        <w:right w:val="none" w:sz="0" w:space="0" w:color="auto"/>
      </w:divBdr>
    </w:div>
    <w:div w:id="306782244">
      <w:bodyDiv w:val="1"/>
      <w:marLeft w:val="0"/>
      <w:marRight w:val="0"/>
      <w:marTop w:val="0"/>
      <w:marBottom w:val="0"/>
      <w:divBdr>
        <w:top w:val="none" w:sz="0" w:space="0" w:color="auto"/>
        <w:left w:val="none" w:sz="0" w:space="0" w:color="auto"/>
        <w:bottom w:val="none" w:sz="0" w:space="0" w:color="auto"/>
        <w:right w:val="none" w:sz="0" w:space="0" w:color="auto"/>
      </w:divBdr>
    </w:div>
    <w:div w:id="307828558">
      <w:bodyDiv w:val="1"/>
      <w:marLeft w:val="0"/>
      <w:marRight w:val="0"/>
      <w:marTop w:val="0"/>
      <w:marBottom w:val="0"/>
      <w:divBdr>
        <w:top w:val="none" w:sz="0" w:space="0" w:color="auto"/>
        <w:left w:val="none" w:sz="0" w:space="0" w:color="auto"/>
        <w:bottom w:val="none" w:sz="0" w:space="0" w:color="auto"/>
        <w:right w:val="none" w:sz="0" w:space="0" w:color="auto"/>
      </w:divBdr>
    </w:div>
    <w:div w:id="322584256">
      <w:bodyDiv w:val="1"/>
      <w:marLeft w:val="0"/>
      <w:marRight w:val="0"/>
      <w:marTop w:val="0"/>
      <w:marBottom w:val="0"/>
      <w:divBdr>
        <w:top w:val="none" w:sz="0" w:space="0" w:color="auto"/>
        <w:left w:val="none" w:sz="0" w:space="0" w:color="auto"/>
        <w:bottom w:val="none" w:sz="0" w:space="0" w:color="auto"/>
        <w:right w:val="none" w:sz="0" w:space="0" w:color="auto"/>
      </w:divBdr>
    </w:div>
    <w:div w:id="322926899">
      <w:bodyDiv w:val="1"/>
      <w:marLeft w:val="0"/>
      <w:marRight w:val="0"/>
      <w:marTop w:val="0"/>
      <w:marBottom w:val="0"/>
      <w:divBdr>
        <w:top w:val="none" w:sz="0" w:space="0" w:color="auto"/>
        <w:left w:val="none" w:sz="0" w:space="0" w:color="auto"/>
        <w:bottom w:val="none" w:sz="0" w:space="0" w:color="auto"/>
        <w:right w:val="none" w:sz="0" w:space="0" w:color="auto"/>
      </w:divBdr>
    </w:div>
    <w:div w:id="327446549">
      <w:bodyDiv w:val="1"/>
      <w:marLeft w:val="0"/>
      <w:marRight w:val="0"/>
      <w:marTop w:val="0"/>
      <w:marBottom w:val="0"/>
      <w:divBdr>
        <w:top w:val="none" w:sz="0" w:space="0" w:color="auto"/>
        <w:left w:val="none" w:sz="0" w:space="0" w:color="auto"/>
        <w:bottom w:val="none" w:sz="0" w:space="0" w:color="auto"/>
        <w:right w:val="none" w:sz="0" w:space="0" w:color="auto"/>
      </w:divBdr>
    </w:div>
    <w:div w:id="332072296">
      <w:bodyDiv w:val="1"/>
      <w:marLeft w:val="0"/>
      <w:marRight w:val="0"/>
      <w:marTop w:val="0"/>
      <w:marBottom w:val="0"/>
      <w:divBdr>
        <w:top w:val="none" w:sz="0" w:space="0" w:color="auto"/>
        <w:left w:val="none" w:sz="0" w:space="0" w:color="auto"/>
        <w:bottom w:val="none" w:sz="0" w:space="0" w:color="auto"/>
        <w:right w:val="none" w:sz="0" w:space="0" w:color="auto"/>
      </w:divBdr>
    </w:div>
    <w:div w:id="333148766">
      <w:bodyDiv w:val="1"/>
      <w:marLeft w:val="0"/>
      <w:marRight w:val="0"/>
      <w:marTop w:val="0"/>
      <w:marBottom w:val="0"/>
      <w:divBdr>
        <w:top w:val="none" w:sz="0" w:space="0" w:color="auto"/>
        <w:left w:val="none" w:sz="0" w:space="0" w:color="auto"/>
        <w:bottom w:val="none" w:sz="0" w:space="0" w:color="auto"/>
        <w:right w:val="none" w:sz="0" w:space="0" w:color="auto"/>
      </w:divBdr>
    </w:div>
    <w:div w:id="336084540">
      <w:bodyDiv w:val="1"/>
      <w:marLeft w:val="0"/>
      <w:marRight w:val="0"/>
      <w:marTop w:val="0"/>
      <w:marBottom w:val="0"/>
      <w:divBdr>
        <w:top w:val="none" w:sz="0" w:space="0" w:color="auto"/>
        <w:left w:val="none" w:sz="0" w:space="0" w:color="auto"/>
        <w:bottom w:val="none" w:sz="0" w:space="0" w:color="auto"/>
        <w:right w:val="none" w:sz="0" w:space="0" w:color="auto"/>
      </w:divBdr>
    </w:div>
    <w:div w:id="341206452">
      <w:bodyDiv w:val="1"/>
      <w:marLeft w:val="0"/>
      <w:marRight w:val="0"/>
      <w:marTop w:val="0"/>
      <w:marBottom w:val="0"/>
      <w:divBdr>
        <w:top w:val="none" w:sz="0" w:space="0" w:color="auto"/>
        <w:left w:val="none" w:sz="0" w:space="0" w:color="auto"/>
        <w:bottom w:val="none" w:sz="0" w:space="0" w:color="auto"/>
        <w:right w:val="none" w:sz="0" w:space="0" w:color="auto"/>
      </w:divBdr>
    </w:div>
    <w:div w:id="346098065">
      <w:bodyDiv w:val="1"/>
      <w:marLeft w:val="0"/>
      <w:marRight w:val="0"/>
      <w:marTop w:val="0"/>
      <w:marBottom w:val="0"/>
      <w:divBdr>
        <w:top w:val="none" w:sz="0" w:space="0" w:color="auto"/>
        <w:left w:val="none" w:sz="0" w:space="0" w:color="auto"/>
        <w:bottom w:val="none" w:sz="0" w:space="0" w:color="auto"/>
        <w:right w:val="none" w:sz="0" w:space="0" w:color="auto"/>
      </w:divBdr>
    </w:div>
    <w:div w:id="350108132">
      <w:bodyDiv w:val="1"/>
      <w:marLeft w:val="0"/>
      <w:marRight w:val="0"/>
      <w:marTop w:val="0"/>
      <w:marBottom w:val="0"/>
      <w:divBdr>
        <w:top w:val="none" w:sz="0" w:space="0" w:color="auto"/>
        <w:left w:val="none" w:sz="0" w:space="0" w:color="auto"/>
        <w:bottom w:val="none" w:sz="0" w:space="0" w:color="auto"/>
        <w:right w:val="none" w:sz="0" w:space="0" w:color="auto"/>
      </w:divBdr>
    </w:div>
    <w:div w:id="367688007">
      <w:bodyDiv w:val="1"/>
      <w:marLeft w:val="0"/>
      <w:marRight w:val="0"/>
      <w:marTop w:val="0"/>
      <w:marBottom w:val="0"/>
      <w:divBdr>
        <w:top w:val="none" w:sz="0" w:space="0" w:color="auto"/>
        <w:left w:val="none" w:sz="0" w:space="0" w:color="auto"/>
        <w:bottom w:val="none" w:sz="0" w:space="0" w:color="auto"/>
        <w:right w:val="none" w:sz="0" w:space="0" w:color="auto"/>
      </w:divBdr>
    </w:div>
    <w:div w:id="376439788">
      <w:bodyDiv w:val="1"/>
      <w:marLeft w:val="0"/>
      <w:marRight w:val="0"/>
      <w:marTop w:val="0"/>
      <w:marBottom w:val="0"/>
      <w:divBdr>
        <w:top w:val="none" w:sz="0" w:space="0" w:color="auto"/>
        <w:left w:val="none" w:sz="0" w:space="0" w:color="auto"/>
        <w:bottom w:val="none" w:sz="0" w:space="0" w:color="auto"/>
        <w:right w:val="none" w:sz="0" w:space="0" w:color="auto"/>
      </w:divBdr>
    </w:div>
    <w:div w:id="376707846">
      <w:bodyDiv w:val="1"/>
      <w:marLeft w:val="0"/>
      <w:marRight w:val="0"/>
      <w:marTop w:val="0"/>
      <w:marBottom w:val="0"/>
      <w:divBdr>
        <w:top w:val="none" w:sz="0" w:space="0" w:color="auto"/>
        <w:left w:val="none" w:sz="0" w:space="0" w:color="auto"/>
        <w:bottom w:val="none" w:sz="0" w:space="0" w:color="auto"/>
        <w:right w:val="none" w:sz="0" w:space="0" w:color="auto"/>
      </w:divBdr>
    </w:div>
    <w:div w:id="379716354">
      <w:bodyDiv w:val="1"/>
      <w:marLeft w:val="0"/>
      <w:marRight w:val="0"/>
      <w:marTop w:val="0"/>
      <w:marBottom w:val="0"/>
      <w:divBdr>
        <w:top w:val="none" w:sz="0" w:space="0" w:color="auto"/>
        <w:left w:val="none" w:sz="0" w:space="0" w:color="auto"/>
        <w:bottom w:val="none" w:sz="0" w:space="0" w:color="auto"/>
        <w:right w:val="none" w:sz="0" w:space="0" w:color="auto"/>
      </w:divBdr>
    </w:div>
    <w:div w:id="381367135">
      <w:bodyDiv w:val="1"/>
      <w:marLeft w:val="0"/>
      <w:marRight w:val="0"/>
      <w:marTop w:val="0"/>
      <w:marBottom w:val="0"/>
      <w:divBdr>
        <w:top w:val="none" w:sz="0" w:space="0" w:color="auto"/>
        <w:left w:val="none" w:sz="0" w:space="0" w:color="auto"/>
        <w:bottom w:val="none" w:sz="0" w:space="0" w:color="auto"/>
        <w:right w:val="none" w:sz="0" w:space="0" w:color="auto"/>
      </w:divBdr>
    </w:div>
    <w:div w:id="393427942">
      <w:bodyDiv w:val="1"/>
      <w:marLeft w:val="0"/>
      <w:marRight w:val="0"/>
      <w:marTop w:val="0"/>
      <w:marBottom w:val="0"/>
      <w:divBdr>
        <w:top w:val="none" w:sz="0" w:space="0" w:color="auto"/>
        <w:left w:val="none" w:sz="0" w:space="0" w:color="auto"/>
        <w:bottom w:val="none" w:sz="0" w:space="0" w:color="auto"/>
        <w:right w:val="none" w:sz="0" w:space="0" w:color="auto"/>
      </w:divBdr>
    </w:div>
    <w:div w:id="397872046">
      <w:bodyDiv w:val="1"/>
      <w:marLeft w:val="0"/>
      <w:marRight w:val="0"/>
      <w:marTop w:val="0"/>
      <w:marBottom w:val="0"/>
      <w:divBdr>
        <w:top w:val="none" w:sz="0" w:space="0" w:color="auto"/>
        <w:left w:val="none" w:sz="0" w:space="0" w:color="auto"/>
        <w:bottom w:val="none" w:sz="0" w:space="0" w:color="auto"/>
        <w:right w:val="none" w:sz="0" w:space="0" w:color="auto"/>
      </w:divBdr>
    </w:div>
    <w:div w:id="398749798">
      <w:bodyDiv w:val="1"/>
      <w:marLeft w:val="0"/>
      <w:marRight w:val="0"/>
      <w:marTop w:val="0"/>
      <w:marBottom w:val="0"/>
      <w:divBdr>
        <w:top w:val="none" w:sz="0" w:space="0" w:color="auto"/>
        <w:left w:val="none" w:sz="0" w:space="0" w:color="auto"/>
        <w:bottom w:val="none" w:sz="0" w:space="0" w:color="auto"/>
        <w:right w:val="none" w:sz="0" w:space="0" w:color="auto"/>
      </w:divBdr>
    </w:div>
    <w:div w:id="399794164">
      <w:bodyDiv w:val="1"/>
      <w:marLeft w:val="0"/>
      <w:marRight w:val="0"/>
      <w:marTop w:val="0"/>
      <w:marBottom w:val="0"/>
      <w:divBdr>
        <w:top w:val="none" w:sz="0" w:space="0" w:color="auto"/>
        <w:left w:val="none" w:sz="0" w:space="0" w:color="auto"/>
        <w:bottom w:val="none" w:sz="0" w:space="0" w:color="auto"/>
        <w:right w:val="none" w:sz="0" w:space="0" w:color="auto"/>
      </w:divBdr>
    </w:div>
    <w:div w:id="404381329">
      <w:bodyDiv w:val="1"/>
      <w:marLeft w:val="0"/>
      <w:marRight w:val="0"/>
      <w:marTop w:val="0"/>
      <w:marBottom w:val="0"/>
      <w:divBdr>
        <w:top w:val="none" w:sz="0" w:space="0" w:color="auto"/>
        <w:left w:val="none" w:sz="0" w:space="0" w:color="auto"/>
        <w:bottom w:val="none" w:sz="0" w:space="0" w:color="auto"/>
        <w:right w:val="none" w:sz="0" w:space="0" w:color="auto"/>
      </w:divBdr>
    </w:div>
    <w:div w:id="408624334">
      <w:bodyDiv w:val="1"/>
      <w:marLeft w:val="0"/>
      <w:marRight w:val="0"/>
      <w:marTop w:val="0"/>
      <w:marBottom w:val="0"/>
      <w:divBdr>
        <w:top w:val="none" w:sz="0" w:space="0" w:color="auto"/>
        <w:left w:val="none" w:sz="0" w:space="0" w:color="auto"/>
        <w:bottom w:val="none" w:sz="0" w:space="0" w:color="auto"/>
        <w:right w:val="none" w:sz="0" w:space="0" w:color="auto"/>
      </w:divBdr>
    </w:div>
    <w:div w:id="408968497">
      <w:bodyDiv w:val="1"/>
      <w:marLeft w:val="0"/>
      <w:marRight w:val="0"/>
      <w:marTop w:val="0"/>
      <w:marBottom w:val="0"/>
      <w:divBdr>
        <w:top w:val="none" w:sz="0" w:space="0" w:color="auto"/>
        <w:left w:val="none" w:sz="0" w:space="0" w:color="auto"/>
        <w:bottom w:val="none" w:sz="0" w:space="0" w:color="auto"/>
        <w:right w:val="none" w:sz="0" w:space="0" w:color="auto"/>
      </w:divBdr>
    </w:div>
    <w:div w:id="411204035">
      <w:bodyDiv w:val="1"/>
      <w:marLeft w:val="0"/>
      <w:marRight w:val="0"/>
      <w:marTop w:val="0"/>
      <w:marBottom w:val="0"/>
      <w:divBdr>
        <w:top w:val="none" w:sz="0" w:space="0" w:color="auto"/>
        <w:left w:val="none" w:sz="0" w:space="0" w:color="auto"/>
        <w:bottom w:val="none" w:sz="0" w:space="0" w:color="auto"/>
        <w:right w:val="none" w:sz="0" w:space="0" w:color="auto"/>
      </w:divBdr>
    </w:div>
    <w:div w:id="426579349">
      <w:bodyDiv w:val="1"/>
      <w:marLeft w:val="0"/>
      <w:marRight w:val="0"/>
      <w:marTop w:val="0"/>
      <w:marBottom w:val="0"/>
      <w:divBdr>
        <w:top w:val="none" w:sz="0" w:space="0" w:color="auto"/>
        <w:left w:val="none" w:sz="0" w:space="0" w:color="auto"/>
        <w:bottom w:val="none" w:sz="0" w:space="0" w:color="auto"/>
        <w:right w:val="none" w:sz="0" w:space="0" w:color="auto"/>
      </w:divBdr>
    </w:div>
    <w:div w:id="444617438">
      <w:bodyDiv w:val="1"/>
      <w:marLeft w:val="0"/>
      <w:marRight w:val="0"/>
      <w:marTop w:val="0"/>
      <w:marBottom w:val="0"/>
      <w:divBdr>
        <w:top w:val="none" w:sz="0" w:space="0" w:color="auto"/>
        <w:left w:val="none" w:sz="0" w:space="0" w:color="auto"/>
        <w:bottom w:val="none" w:sz="0" w:space="0" w:color="auto"/>
        <w:right w:val="none" w:sz="0" w:space="0" w:color="auto"/>
      </w:divBdr>
    </w:div>
    <w:div w:id="450169359">
      <w:bodyDiv w:val="1"/>
      <w:marLeft w:val="0"/>
      <w:marRight w:val="0"/>
      <w:marTop w:val="0"/>
      <w:marBottom w:val="0"/>
      <w:divBdr>
        <w:top w:val="none" w:sz="0" w:space="0" w:color="auto"/>
        <w:left w:val="none" w:sz="0" w:space="0" w:color="auto"/>
        <w:bottom w:val="none" w:sz="0" w:space="0" w:color="auto"/>
        <w:right w:val="none" w:sz="0" w:space="0" w:color="auto"/>
      </w:divBdr>
    </w:div>
    <w:div w:id="453905768">
      <w:bodyDiv w:val="1"/>
      <w:marLeft w:val="0"/>
      <w:marRight w:val="0"/>
      <w:marTop w:val="0"/>
      <w:marBottom w:val="0"/>
      <w:divBdr>
        <w:top w:val="none" w:sz="0" w:space="0" w:color="auto"/>
        <w:left w:val="none" w:sz="0" w:space="0" w:color="auto"/>
        <w:bottom w:val="none" w:sz="0" w:space="0" w:color="auto"/>
        <w:right w:val="none" w:sz="0" w:space="0" w:color="auto"/>
      </w:divBdr>
    </w:div>
    <w:div w:id="458957517">
      <w:bodyDiv w:val="1"/>
      <w:marLeft w:val="0"/>
      <w:marRight w:val="0"/>
      <w:marTop w:val="0"/>
      <w:marBottom w:val="0"/>
      <w:divBdr>
        <w:top w:val="none" w:sz="0" w:space="0" w:color="auto"/>
        <w:left w:val="none" w:sz="0" w:space="0" w:color="auto"/>
        <w:bottom w:val="none" w:sz="0" w:space="0" w:color="auto"/>
        <w:right w:val="none" w:sz="0" w:space="0" w:color="auto"/>
      </w:divBdr>
    </w:div>
    <w:div w:id="460805020">
      <w:bodyDiv w:val="1"/>
      <w:marLeft w:val="0"/>
      <w:marRight w:val="0"/>
      <w:marTop w:val="0"/>
      <w:marBottom w:val="0"/>
      <w:divBdr>
        <w:top w:val="none" w:sz="0" w:space="0" w:color="auto"/>
        <w:left w:val="none" w:sz="0" w:space="0" w:color="auto"/>
        <w:bottom w:val="none" w:sz="0" w:space="0" w:color="auto"/>
        <w:right w:val="none" w:sz="0" w:space="0" w:color="auto"/>
      </w:divBdr>
    </w:div>
    <w:div w:id="463351343">
      <w:bodyDiv w:val="1"/>
      <w:marLeft w:val="0"/>
      <w:marRight w:val="0"/>
      <w:marTop w:val="0"/>
      <w:marBottom w:val="0"/>
      <w:divBdr>
        <w:top w:val="none" w:sz="0" w:space="0" w:color="auto"/>
        <w:left w:val="none" w:sz="0" w:space="0" w:color="auto"/>
        <w:bottom w:val="none" w:sz="0" w:space="0" w:color="auto"/>
        <w:right w:val="none" w:sz="0" w:space="0" w:color="auto"/>
      </w:divBdr>
    </w:div>
    <w:div w:id="468279906">
      <w:bodyDiv w:val="1"/>
      <w:marLeft w:val="0"/>
      <w:marRight w:val="0"/>
      <w:marTop w:val="0"/>
      <w:marBottom w:val="0"/>
      <w:divBdr>
        <w:top w:val="none" w:sz="0" w:space="0" w:color="auto"/>
        <w:left w:val="none" w:sz="0" w:space="0" w:color="auto"/>
        <w:bottom w:val="none" w:sz="0" w:space="0" w:color="auto"/>
        <w:right w:val="none" w:sz="0" w:space="0" w:color="auto"/>
      </w:divBdr>
    </w:div>
    <w:div w:id="476723417">
      <w:bodyDiv w:val="1"/>
      <w:marLeft w:val="0"/>
      <w:marRight w:val="0"/>
      <w:marTop w:val="0"/>
      <w:marBottom w:val="0"/>
      <w:divBdr>
        <w:top w:val="none" w:sz="0" w:space="0" w:color="auto"/>
        <w:left w:val="none" w:sz="0" w:space="0" w:color="auto"/>
        <w:bottom w:val="none" w:sz="0" w:space="0" w:color="auto"/>
        <w:right w:val="none" w:sz="0" w:space="0" w:color="auto"/>
      </w:divBdr>
    </w:div>
    <w:div w:id="494809617">
      <w:bodyDiv w:val="1"/>
      <w:marLeft w:val="0"/>
      <w:marRight w:val="0"/>
      <w:marTop w:val="0"/>
      <w:marBottom w:val="0"/>
      <w:divBdr>
        <w:top w:val="none" w:sz="0" w:space="0" w:color="auto"/>
        <w:left w:val="none" w:sz="0" w:space="0" w:color="auto"/>
        <w:bottom w:val="none" w:sz="0" w:space="0" w:color="auto"/>
        <w:right w:val="none" w:sz="0" w:space="0" w:color="auto"/>
      </w:divBdr>
    </w:div>
    <w:div w:id="495340841">
      <w:bodyDiv w:val="1"/>
      <w:marLeft w:val="0"/>
      <w:marRight w:val="0"/>
      <w:marTop w:val="0"/>
      <w:marBottom w:val="0"/>
      <w:divBdr>
        <w:top w:val="none" w:sz="0" w:space="0" w:color="auto"/>
        <w:left w:val="none" w:sz="0" w:space="0" w:color="auto"/>
        <w:bottom w:val="none" w:sz="0" w:space="0" w:color="auto"/>
        <w:right w:val="none" w:sz="0" w:space="0" w:color="auto"/>
      </w:divBdr>
    </w:div>
    <w:div w:id="498471639">
      <w:bodyDiv w:val="1"/>
      <w:marLeft w:val="0"/>
      <w:marRight w:val="0"/>
      <w:marTop w:val="0"/>
      <w:marBottom w:val="0"/>
      <w:divBdr>
        <w:top w:val="none" w:sz="0" w:space="0" w:color="auto"/>
        <w:left w:val="none" w:sz="0" w:space="0" w:color="auto"/>
        <w:bottom w:val="none" w:sz="0" w:space="0" w:color="auto"/>
        <w:right w:val="none" w:sz="0" w:space="0" w:color="auto"/>
      </w:divBdr>
    </w:div>
    <w:div w:id="504713782">
      <w:bodyDiv w:val="1"/>
      <w:marLeft w:val="0"/>
      <w:marRight w:val="0"/>
      <w:marTop w:val="0"/>
      <w:marBottom w:val="0"/>
      <w:divBdr>
        <w:top w:val="none" w:sz="0" w:space="0" w:color="auto"/>
        <w:left w:val="none" w:sz="0" w:space="0" w:color="auto"/>
        <w:bottom w:val="none" w:sz="0" w:space="0" w:color="auto"/>
        <w:right w:val="none" w:sz="0" w:space="0" w:color="auto"/>
      </w:divBdr>
    </w:div>
    <w:div w:id="520318581">
      <w:bodyDiv w:val="1"/>
      <w:marLeft w:val="0"/>
      <w:marRight w:val="0"/>
      <w:marTop w:val="0"/>
      <w:marBottom w:val="0"/>
      <w:divBdr>
        <w:top w:val="none" w:sz="0" w:space="0" w:color="auto"/>
        <w:left w:val="none" w:sz="0" w:space="0" w:color="auto"/>
        <w:bottom w:val="none" w:sz="0" w:space="0" w:color="auto"/>
        <w:right w:val="none" w:sz="0" w:space="0" w:color="auto"/>
      </w:divBdr>
    </w:div>
    <w:div w:id="525101173">
      <w:bodyDiv w:val="1"/>
      <w:marLeft w:val="0"/>
      <w:marRight w:val="0"/>
      <w:marTop w:val="0"/>
      <w:marBottom w:val="0"/>
      <w:divBdr>
        <w:top w:val="none" w:sz="0" w:space="0" w:color="auto"/>
        <w:left w:val="none" w:sz="0" w:space="0" w:color="auto"/>
        <w:bottom w:val="none" w:sz="0" w:space="0" w:color="auto"/>
        <w:right w:val="none" w:sz="0" w:space="0" w:color="auto"/>
      </w:divBdr>
    </w:div>
    <w:div w:id="529073402">
      <w:bodyDiv w:val="1"/>
      <w:marLeft w:val="0"/>
      <w:marRight w:val="0"/>
      <w:marTop w:val="0"/>
      <w:marBottom w:val="0"/>
      <w:divBdr>
        <w:top w:val="none" w:sz="0" w:space="0" w:color="auto"/>
        <w:left w:val="none" w:sz="0" w:space="0" w:color="auto"/>
        <w:bottom w:val="none" w:sz="0" w:space="0" w:color="auto"/>
        <w:right w:val="none" w:sz="0" w:space="0" w:color="auto"/>
      </w:divBdr>
    </w:div>
    <w:div w:id="534392416">
      <w:bodyDiv w:val="1"/>
      <w:marLeft w:val="0"/>
      <w:marRight w:val="0"/>
      <w:marTop w:val="0"/>
      <w:marBottom w:val="0"/>
      <w:divBdr>
        <w:top w:val="none" w:sz="0" w:space="0" w:color="auto"/>
        <w:left w:val="none" w:sz="0" w:space="0" w:color="auto"/>
        <w:bottom w:val="none" w:sz="0" w:space="0" w:color="auto"/>
        <w:right w:val="none" w:sz="0" w:space="0" w:color="auto"/>
      </w:divBdr>
    </w:div>
    <w:div w:id="534851622">
      <w:bodyDiv w:val="1"/>
      <w:marLeft w:val="0"/>
      <w:marRight w:val="0"/>
      <w:marTop w:val="0"/>
      <w:marBottom w:val="0"/>
      <w:divBdr>
        <w:top w:val="none" w:sz="0" w:space="0" w:color="auto"/>
        <w:left w:val="none" w:sz="0" w:space="0" w:color="auto"/>
        <w:bottom w:val="none" w:sz="0" w:space="0" w:color="auto"/>
        <w:right w:val="none" w:sz="0" w:space="0" w:color="auto"/>
      </w:divBdr>
    </w:div>
    <w:div w:id="537396696">
      <w:bodyDiv w:val="1"/>
      <w:marLeft w:val="0"/>
      <w:marRight w:val="0"/>
      <w:marTop w:val="0"/>
      <w:marBottom w:val="0"/>
      <w:divBdr>
        <w:top w:val="none" w:sz="0" w:space="0" w:color="auto"/>
        <w:left w:val="none" w:sz="0" w:space="0" w:color="auto"/>
        <w:bottom w:val="none" w:sz="0" w:space="0" w:color="auto"/>
        <w:right w:val="none" w:sz="0" w:space="0" w:color="auto"/>
      </w:divBdr>
    </w:div>
    <w:div w:id="537472158">
      <w:bodyDiv w:val="1"/>
      <w:marLeft w:val="0"/>
      <w:marRight w:val="0"/>
      <w:marTop w:val="0"/>
      <w:marBottom w:val="0"/>
      <w:divBdr>
        <w:top w:val="none" w:sz="0" w:space="0" w:color="auto"/>
        <w:left w:val="none" w:sz="0" w:space="0" w:color="auto"/>
        <w:bottom w:val="none" w:sz="0" w:space="0" w:color="auto"/>
        <w:right w:val="none" w:sz="0" w:space="0" w:color="auto"/>
      </w:divBdr>
    </w:div>
    <w:div w:id="548809725">
      <w:bodyDiv w:val="1"/>
      <w:marLeft w:val="0"/>
      <w:marRight w:val="0"/>
      <w:marTop w:val="0"/>
      <w:marBottom w:val="0"/>
      <w:divBdr>
        <w:top w:val="none" w:sz="0" w:space="0" w:color="auto"/>
        <w:left w:val="none" w:sz="0" w:space="0" w:color="auto"/>
        <w:bottom w:val="none" w:sz="0" w:space="0" w:color="auto"/>
        <w:right w:val="none" w:sz="0" w:space="0" w:color="auto"/>
      </w:divBdr>
    </w:div>
    <w:div w:id="554700623">
      <w:bodyDiv w:val="1"/>
      <w:marLeft w:val="0"/>
      <w:marRight w:val="0"/>
      <w:marTop w:val="0"/>
      <w:marBottom w:val="0"/>
      <w:divBdr>
        <w:top w:val="none" w:sz="0" w:space="0" w:color="auto"/>
        <w:left w:val="none" w:sz="0" w:space="0" w:color="auto"/>
        <w:bottom w:val="none" w:sz="0" w:space="0" w:color="auto"/>
        <w:right w:val="none" w:sz="0" w:space="0" w:color="auto"/>
      </w:divBdr>
    </w:div>
    <w:div w:id="558636039">
      <w:bodyDiv w:val="1"/>
      <w:marLeft w:val="0"/>
      <w:marRight w:val="0"/>
      <w:marTop w:val="0"/>
      <w:marBottom w:val="0"/>
      <w:divBdr>
        <w:top w:val="none" w:sz="0" w:space="0" w:color="auto"/>
        <w:left w:val="none" w:sz="0" w:space="0" w:color="auto"/>
        <w:bottom w:val="none" w:sz="0" w:space="0" w:color="auto"/>
        <w:right w:val="none" w:sz="0" w:space="0" w:color="auto"/>
      </w:divBdr>
    </w:div>
    <w:div w:id="566501319">
      <w:bodyDiv w:val="1"/>
      <w:marLeft w:val="0"/>
      <w:marRight w:val="0"/>
      <w:marTop w:val="0"/>
      <w:marBottom w:val="0"/>
      <w:divBdr>
        <w:top w:val="none" w:sz="0" w:space="0" w:color="auto"/>
        <w:left w:val="none" w:sz="0" w:space="0" w:color="auto"/>
        <w:bottom w:val="none" w:sz="0" w:space="0" w:color="auto"/>
        <w:right w:val="none" w:sz="0" w:space="0" w:color="auto"/>
      </w:divBdr>
    </w:div>
    <w:div w:id="567149314">
      <w:bodyDiv w:val="1"/>
      <w:marLeft w:val="0"/>
      <w:marRight w:val="0"/>
      <w:marTop w:val="0"/>
      <w:marBottom w:val="0"/>
      <w:divBdr>
        <w:top w:val="none" w:sz="0" w:space="0" w:color="auto"/>
        <w:left w:val="none" w:sz="0" w:space="0" w:color="auto"/>
        <w:bottom w:val="none" w:sz="0" w:space="0" w:color="auto"/>
        <w:right w:val="none" w:sz="0" w:space="0" w:color="auto"/>
      </w:divBdr>
    </w:div>
    <w:div w:id="568812683">
      <w:bodyDiv w:val="1"/>
      <w:marLeft w:val="0"/>
      <w:marRight w:val="0"/>
      <w:marTop w:val="0"/>
      <w:marBottom w:val="0"/>
      <w:divBdr>
        <w:top w:val="none" w:sz="0" w:space="0" w:color="auto"/>
        <w:left w:val="none" w:sz="0" w:space="0" w:color="auto"/>
        <w:bottom w:val="none" w:sz="0" w:space="0" w:color="auto"/>
        <w:right w:val="none" w:sz="0" w:space="0" w:color="auto"/>
      </w:divBdr>
    </w:div>
    <w:div w:id="574972268">
      <w:bodyDiv w:val="1"/>
      <w:marLeft w:val="0"/>
      <w:marRight w:val="0"/>
      <w:marTop w:val="0"/>
      <w:marBottom w:val="0"/>
      <w:divBdr>
        <w:top w:val="none" w:sz="0" w:space="0" w:color="auto"/>
        <w:left w:val="none" w:sz="0" w:space="0" w:color="auto"/>
        <w:bottom w:val="none" w:sz="0" w:space="0" w:color="auto"/>
        <w:right w:val="none" w:sz="0" w:space="0" w:color="auto"/>
      </w:divBdr>
    </w:div>
    <w:div w:id="582378611">
      <w:bodyDiv w:val="1"/>
      <w:marLeft w:val="0"/>
      <w:marRight w:val="0"/>
      <w:marTop w:val="0"/>
      <w:marBottom w:val="0"/>
      <w:divBdr>
        <w:top w:val="none" w:sz="0" w:space="0" w:color="auto"/>
        <w:left w:val="none" w:sz="0" w:space="0" w:color="auto"/>
        <w:bottom w:val="none" w:sz="0" w:space="0" w:color="auto"/>
        <w:right w:val="none" w:sz="0" w:space="0" w:color="auto"/>
      </w:divBdr>
    </w:div>
    <w:div w:id="587815036">
      <w:bodyDiv w:val="1"/>
      <w:marLeft w:val="0"/>
      <w:marRight w:val="0"/>
      <w:marTop w:val="0"/>
      <w:marBottom w:val="0"/>
      <w:divBdr>
        <w:top w:val="none" w:sz="0" w:space="0" w:color="auto"/>
        <w:left w:val="none" w:sz="0" w:space="0" w:color="auto"/>
        <w:bottom w:val="none" w:sz="0" w:space="0" w:color="auto"/>
        <w:right w:val="none" w:sz="0" w:space="0" w:color="auto"/>
      </w:divBdr>
    </w:div>
    <w:div w:id="599803821">
      <w:bodyDiv w:val="1"/>
      <w:marLeft w:val="0"/>
      <w:marRight w:val="0"/>
      <w:marTop w:val="0"/>
      <w:marBottom w:val="0"/>
      <w:divBdr>
        <w:top w:val="none" w:sz="0" w:space="0" w:color="auto"/>
        <w:left w:val="none" w:sz="0" w:space="0" w:color="auto"/>
        <w:bottom w:val="none" w:sz="0" w:space="0" w:color="auto"/>
        <w:right w:val="none" w:sz="0" w:space="0" w:color="auto"/>
      </w:divBdr>
    </w:div>
    <w:div w:id="601885146">
      <w:bodyDiv w:val="1"/>
      <w:marLeft w:val="0"/>
      <w:marRight w:val="0"/>
      <w:marTop w:val="0"/>
      <w:marBottom w:val="0"/>
      <w:divBdr>
        <w:top w:val="none" w:sz="0" w:space="0" w:color="auto"/>
        <w:left w:val="none" w:sz="0" w:space="0" w:color="auto"/>
        <w:bottom w:val="none" w:sz="0" w:space="0" w:color="auto"/>
        <w:right w:val="none" w:sz="0" w:space="0" w:color="auto"/>
      </w:divBdr>
    </w:div>
    <w:div w:id="607590293">
      <w:bodyDiv w:val="1"/>
      <w:marLeft w:val="0"/>
      <w:marRight w:val="0"/>
      <w:marTop w:val="0"/>
      <w:marBottom w:val="0"/>
      <w:divBdr>
        <w:top w:val="none" w:sz="0" w:space="0" w:color="auto"/>
        <w:left w:val="none" w:sz="0" w:space="0" w:color="auto"/>
        <w:bottom w:val="none" w:sz="0" w:space="0" w:color="auto"/>
        <w:right w:val="none" w:sz="0" w:space="0" w:color="auto"/>
      </w:divBdr>
    </w:div>
    <w:div w:id="613563243">
      <w:bodyDiv w:val="1"/>
      <w:marLeft w:val="0"/>
      <w:marRight w:val="0"/>
      <w:marTop w:val="0"/>
      <w:marBottom w:val="0"/>
      <w:divBdr>
        <w:top w:val="none" w:sz="0" w:space="0" w:color="auto"/>
        <w:left w:val="none" w:sz="0" w:space="0" w:color="auto"/>
        <w:bottom w:val="none" w:sz="0" w:space="0" w:color="auto"/>
        <w:right w:val="none" w:sz="0" w:space="0" w:color="auto"/>
      </w:divBdr>
    </w:div>
    <w:div w:id="614292807">
      <w:bodyDiv w:val="1"/>
      <w:marLeft w:val="0"/>
      <w:marRight w:val="0"/>
      <w:marTop w:val="0"/>
      <w:marBottom w:val="0"/>
      <w:divBdr>
        <w:top w:val="none" w:sz="0" w:space="0" w:color="auto"/>
        <w:left w:val="none" w:sz="0" w:space="0" w:color="auto"/>
        <w:bottom w:val="none" w:sz="0" w:space="0" w:color="auto"/>
        <w:right w:val="none" w:sz="0" w:space="0" w:color="auto"/>
      </w:divBdr>
    </w:div>
    <w:div w:id="623997509">
      <w:bodyDiv w:val="1"/>
      <w:marLeft w:val="0"/>
      <w:marRight w:val="0"/>
      <w:marTop w:val="0"/>
      <w:marBottom w:val="0"/>
      <w:divBdr>
        <w:top w:val="none" w:sz="0" w:space="0" w:color="auto"/>
        <w:left w:val="none" w:sz="0" w:space="0" w:color="auto"/>
        <w:bottom w:val="none" w:sz="0" w:space="0" w:color="auto"/>
        <w:right w:val="none" w:sz="0" w:space="0" w:color="auto"/>
      </w:divBdr>
    </w:div>
    <w:div w:id="639117508">
      <w:bodyDiv w:val="1"/>
      <w:marLeft w:val="0"/>
      <w:marRight w:val="0"/>
      <w:marTop w:val="0"/>
      <w:marBottom w:val="0"/>
      <w:divBdr>
        <w:top w:val="none" w:sz="0" w:space="0" w:color="auto"/>
        <w:left w:val="none" w:sz="0" w:space="0" w:color="auto"/>
        <w:bottom w:val="none" w:sz="0" w:space="0" w:color="auto"/>
        <w:right w:val="none" w:sz="0" w:space="0" w:color="auto"/>
      </w:divBdr>
    </w:div>
    <w:div w:id="640118523">
      <w:bodyDiv w:val="1"/>
      <w:marLeft w:val="0"/>
      <w:marRight w:val="0"/>
      <w:marTop w:val="0"/>
      <w:marBottom w:val="0"/>
      <w:divBdr>
        <w:top w:val="none" w:sz="0" w:space="0" w:color="auto"/>
        <w:left w:val="none" w:sz="0" w:space="0" w:color="auto"/>
        <w:bottom w:val="none" w:sz="0" w:space="0" w:color="auto"/>
        <w:right w:val="none" w:sz="0" w:space="0" w:color="auto"/>
      </w:divBdr>
    </w:div>
    <w:div w:id="640309699">
      <w:bodyDiv w:val="1"/>
      <w:marLeft w:val="0"/>
      <w:marRight w:val="0"/>
      <w:marTop w:val="0"/>
      <w:marBottom w:val="0"/>
      <w:divBdr>
        <w:top w:val="none" w:sz="0" w:space="0" w:color="auto"/>
        <w:left w:val="none" w:sz="0" w:space="0" w:color="auto"/>
        <w:bottom w:val="none" w:sz="0" w:space="0" w:color="auto"/>
        <w:right w:val="none" w:sz="0" w:space="0" w:color="auto"/>
      </w:divBdr>
    </w:div>
    <w:div w:id="644552230">
      <w:bodyDiv w:val="1"/>
      <w:marLeft w:val="0"/>
      <w:marRight w:val="0"/>
      <w:marTop w:val="0"/>
      <w:marBottom w:val="0"/>
      <w:divBdr>
        <w:top w:val="none" w:sz="0" w:space="0" w:color="auto"/>
        <w:left w:val="none" w:sz="0" w:space="0" w:color="auto"/>
        <w:bottom w:val="none" w:sz="0" w:space="0" w:color="auto"/>
        <w:right w:val="none" w:sz="0" w:space="0" w:color="auto"/>
      </w:divBdr>
    </w:div>
    <w:div w:id="644820709">
      <w:bodyDiv w:val="1"/>
      <w:marLeft w:val="0"/>
      <w:marRight w:val="0"/>
      <w:marTop w:val="0"/>
      <w:marBottom w:val="0"/>
      <w:divBdr>
        <w:top w:val="none" w:sz="0" w:space="0" w:color="auto"/>
        <w:left w:val="none" w:sz="0" w:space="0" w:color="auto"/>
        <w:bottom w:val="none" w:sz="0" w:space="0" w:color="auto"/>
        <w:right w:val="none" w:sz="0" w:space="0" w:color="auto"/>
      </w:divBdr>
    </w:div>
    <w:div w:id="650132137">
      <w:bodyDiv w:val="1"/>
      <w:marLeft w:val="0"/>
      <w:marRight w:val="0"/>
      <w:marTop w:val="0"/>
      <w:marBottom w:val="0"/>
      <w:divBdr>
        <w:top w:val="none" w:sz="0" w:space="0" w:color="auto"/>
        <w:left w:val="none" w:sz="0" w:space="0" w:color="auto"/>
        <w:bottom w:val="none" w:sz="0" w:space="0" w:color="auto"/>
        <w:right w:val="none" w:sz="0" w:space="0" w:color="auto"/>
      </w:divBdr>
    </w:div>
    <w:div w:id="652224858">
      <w:bodyDiv w:val="1"/>
      <w:marLeft w:val="0"/>
      <w:marRight w:val="0"/>
      <w:marTop w:val="0"/>
      <w:marBottom w:val="0"/>
      <w:divBdr>
        <w:top w:val="none" w:sz="0" w:space="0" w:color="auto"/>
        <w:left w:val="none" w:sz="0" w:space="0" w:color="auto"/>
        <w:bottom w:val="none" w:sz="0" w:space="0" w:color="auto"/>
        <w:right w:val="none" w:sz="0" w:space="0" w:color="auto"/>
      </w:divBdr>
    </w:div>
    <w:div w:id="660890901">
      <w:bodyDiv w:val="1"/>
      <w:marLeft w:val="0"/>
      <w:marRight w:val="0"/>
      <w:marTop w:val="0"/>
      <w:marBottom w:val="0"/>
      <w:divBdr>
        <w:top w:val="none" w:sz="0" w:space="0" w:color="auto"/>
        <w:left w:val="none" w:sz="0" w:space="0" w:color="auto"/>
        <w:bottom w:val="none" w:sz="0" w:space="0" w:color="auto"/>
        <w:right w:val="none" w:sz="0" w:space="0" w:color="auto"/>
      </w:divBdr>
    </w:div>
    <w:div w:id="661080210">
      <w:bodyDiv w:val="1"/>
      <w:marLeft w:val="0"/>
      <w:marRight w:val="0"/>
      <w:marTop w:val="0"/>
      <w:marBottom w:val="0"/>
      <w:divBdr>
        <w:top w:val="none" w:sz="0" w:space="0" w:color="auto"/>
        <w:left w:val="none" w:sz="0" w:space="0" w:color="auto"/>
        <w:bottom w:val="none" w:sz="0" w:space="0" w:color="auto"/>
        <w:right w:val="none" w:sz="0" w:space="0" w:color="auto"/>
      </w:divBdr>
    </w:div>
    <w:div w:id="668170455">
      <w:bodyDiv w:val="1"/>
      <w:marLeft w:val="0"/>
      <w:marRight w:val="0"/>
      <w:marTop w:val="0"/>
      <w:marBottom w:val="0"/>
      <w:divBdr>
        <w:top w:val="none" w:sz="0" w:space="0" w:color="auto"/>
        <w:left w:val="none" w:sz="0" w:space="0" w:color="auto"/>
        <w:bottom w:val="none" w:sz="0" w:space="0" w:color="auto"/>
        <w:right w:val="none" w:sz="0" w:space="0" w:color="auto"/>
      </w:divBdr>
    </w:div>
    <w:div w:id="671376833">
      <w:bodyDiv w:val="1"/>
      <w:marLeft w:val="0"/>
      <w:marRight w:val="0"/>
      <w:marTop w:val="0"/>
      <w:marBottom w:val="0"/>
      <w:divBdr>
        <w:top w:val="none" w:sz="0" w:space="0" w:color="auto"/>
        <w:left w:val="none" w:sz="0" w:space="0" w:color="auto"/>
        <w:bottom w:val="none" w:sz="0" w:space="0" w:color="auto"/>
        <w:right w:val="none" w:sz="0" w:space="0" w:color="auto"/>
      </w:divBdr>
    </w:div>
    <w:div w:id="674764299">
      <w:bodyDiv w:val="1"/>
      <w:marLeft w:val="0"/>
      <w:marRight w:val="0"/>
      <w:marTop w:val="0"/>
      <w:marBottom w:val="0"/>
      <w:divBdr>
        <w:top w:val="none" w:sz="0" w:space="0" w:color="auto"/>
        <w:left w:val="none" w:sz="0" w:space="0" w:color="auto"/>
        <w:bottom w:val="none" w:sz="0" w:space="0" w:color="auto"/>
        <w:right w:val="none" w:sz="0" w:space="0" w:color="auto"/>
      </w:divBdr>
    </w:div>
    <w:div w:id="690910916">
      <w:bodyDiv w:val="1"/>
      <w:marLeft w:val="0"/>
      <w:marRight w:val="0"/>
      <w:marTop w:val="0"/>
      <w:marBottom w:val="0"/>
      <w:divBdr>
        <w:top w:val="none" w:sz="0" w:space="0" w:color="auto"/>
        <w:left w:val="none" w:sz="0" w:space="0" w:color="auto"/>
        <w:bottom w:val="none" w:sz="0" w:space="0" w:color="auto"/>
        <w:right w:val="none" w:sz="0" w:space="0" w:color="auto"/>
      </w:divBdr>
    </w:div>
    <w:div w:id="692271004">
      <w:bodyDiv w:val="1"/>
      <w:marLeft w:val="0"/>
      <w:marRight w:val="0"/>
      <w:marTop w:val="0"/>
      <w:marBottom w:val="0"/>
      <w:divBdr>
        <w:top w:val="none" w:sz="0" w:space="0" w:color="auto"/>
        <w:left w:val="none" w:sz="0" w:space="0" w:color="auto"/>
        <w:bottom w:val="none" w:sz="0" w:space="0" w:color="auto"/>
        <w:right w:val="none" w:sz="0" w:space="0" w:color="auto"/>
      </w:divBdr>
    </w:div>
    <w:div w:id="703867064">
      <w:bodyDiv w:val="1"/>
      <w:marLeft w:val="0"/>
      <w:marRight w:val="0"/>
      <w:marTop w:val="0"/>
      <w:marBottom w:val="0"/>
      <w:divBdr>
        <w:top w:val="none" w:sz="0" w:space="0" w:color="auto"/>
        <w:left w:val="none" w:sz="0" w:space="0" w:color="auto"/>
        <w:bottom w:val="none" w:sz="0" w:space="0" w:color="auto"/>
        <w:right w:val="none" w:sz="0" w:space="0" w:color="auto"/>
      </w:divBdr>
    </w:div>
    <w:div w:id="704672209">
      <w:bodyDiv w:val="1"/>
      <w:marLeft w:val="0"/>
      <w:marRight w:val="0"/>
      <w:marTop w:val="0"/>
      <w:marBottom w:val="0"/>
      <w:divBdr>
        <w:top w:val="none" w:sz="0" w:space="0" w:color="auto"/>
        <w:left w:val="none" w:sz="0" w:space="0" w:color="auto"/>
        <w:bottom w:val="none" w:sz="0" w:space="0" w:color="auto"/>
        <w:right w:val="none" w:sz="0" w:space="0" w:color="auto"/>
      </w:divBdr>
    </w:div>
    <w:div w:id="706294425">
      <w:bodyDiv w:val="1"/>
      <w:marLeft w:val="0"/>
      <w:marRight w:val="0"/>
      <w:marTop w:val="0"/>
      <w:marBottom w:val="0"/>
      <w:divBdr>
        <w:top w:val="none" w:sz="0" w:space="0" w:color="auto"/>
        <w:left w:val="none" w:sz="0" w:space="0" w:color="auto"/>
        <w:bottom w:val="none" w:sz="0" w:space="0" w:color="auto"/>
        <w:right w:val="none" w:sz="0" w:space="0" w:color="auto"/>
      </w:divBdr>
    </w:div>
    <w:div w:id="719402992">
      <w:bodyDiv w:val="1"/>
      <w:marLeft w:val="0"/>
      <w:marRight w:val="0"/>
      <w:marTop w:val="0"/>
      <w:marBottom w:val="0"/>
      <w:divBdr>
        <w:top w:val="none" w:sz="0" w:space="0" w:color="auto"/>
        <w:left w:val="none" w:sz="0" w:space="0" w:color="auto"/>
        <w:bottom w:val="none" w:sz="0" w:space="0" w:color="auto"/>
        <w:right w:val="none" w:sz="0" w:space="0" w:color="auto"/>
      </w:divBdr>
    </w:div>
    <w:div w:id="719596287">
      <w:bodyDiv w:val="1"/>
      <w:marLeft w:val="0"/>
      <w:marRight w:val="0"/>
      <w:marTop w:val="0"/>
      <w:marBottom w:val="0"/>
      <w:divBdr>
        <w:top w:val="none" w:sz="0" w:space="0" w:color="auto"/>
        <w:left w:val="none" w:sz="0" w:space="0" w:color="auto"/>
        <w:bottom w:val="none" w:sz="0" w:space="0" w:color="auto"/>
        <w:right w:val="none" w:sz="0" w:space="0" w:color="auto"/>
      </w:divBdr>
    </w:div>
    <w:div w:id="741876784">
      <w:bodyDiv w:val="1"/>
      <w:marLeft w:val="0"/>
      <w:marRight w:val="0"/>
      <w:marTop w:val="0"/>
      <w:marBottom w:val="0"/>
      <w:divBdr>
        <w:top w:val="none" w:sz="0" w:space="0" w:color="auto"/>
        <w:left w:val="none" w:sz="0" w:space="0" w:color="auto"/>
        <w:bottom w:val="none" w:sz="0" w:space="0" w:color="auto"/>
        <w:right w:val="none" w:sz="0" w:space="0" w:color="auto"/>
      </w:divBdr>
    </w:div>
    <w:div w:id="751900473">
      <w:bodyDiv w:val="1"/>
      <w:marLeft w:val="0"/>
      <w:marRight w:val="0"/>
      <w:marTop w:val="0"/>
      <w:marBottom w:val="0"/>
      <w:divBdr>
        <w:top w:val="none" w:sz="0" w:space="0" w:color="auto"/>
        <w:left w:val="none" w:sz="0" w:space="0" w:color="auto"/>
        <w:bottom w:val="none" w:sz="0" w:space="0" w:color="auto"/>
        <w:right w:val="none" w:sz="0" w:space="0" w:color="auto"/>
      </w:divBdr>
    </w:div>
    <w:div w:id="752163618">
      <w:bodyDiv w:val="1"/>
      <w:marLeft w:val="0"/>
      <w:marRight w:val="0"/>
      <w:marTop w:val="0"/>
      <w:marBottom w:val="0"/>
      <w:divBdr>
        <w:top w:val="none" w:sz="0" w:space="0" w:color="auto"/>
        <w:left w:val="none" w:sz="0" w:space="0" w:color="auto"/>
        <w:bottom w:val="none" w:sz="0" w:space="0" w:color="auto"/>
        <w:right w:val="none" w:sz="0" w:space="0" w:color="auto"/>
      </w:divBdr>
    </w:div>
    <w:div w:id="771239755">
      <w:bodyDiv w:val="1"/>
      <w:marLeft w:val="0"/>
      <w:marRight w:val="0"/>
      <w:marTop w:val="0"/>
      <w:marBottom w:val="0"/>
      <w:divBdr>
        <w:top w:val="none" w:sz="0" w:space="0" w:color="auto"/>
        <w:left w:val="none" w:sz="0" w:space="0" w:color="auto"/>
        <w:bottom w:val="none" w:sz="0" w:space="0" w:color="auto"/>
        <w:right w:val="none" w:sz="0" w:space="0" w:color="auto"/>
      </w:divBdr>
    </w:div>
    <w:div w:id="778842513">
      <w:bodyDiv w:val="1"/>
      <w:marLeft w:val="0"/>
      <w:marRight w:val="0"/>
      <w:marTop w:val="0"/>
      <w:marBottom w:val="0"/>
      <w:divBdr>
        <w:top w:val="none" w:sz="0" w:space="0" w:color="auto"/>
        <w:left w:val="none" w:sz="0" w:space="0" w:color="auto"/>
        <w:bottom w:val="none" w:sz="0" w:space="0" w:color="auto"/>
        <w:right w:val="none" w:sz="0" w:space="0" w:color="auto"/>
      </w:divBdr>
    </w:div>
    <w:div w:id="796529041">
      <w:bodyDiv w:val="1"/>
      <w:marLeft w:val="0"/>
      <w:marRight w:val="0"/>
      <w:marTop w:val="0"/>
      <w:marBottom w:val="0"/>
      <w:divBdr>
        <w:top w:val="none" w:sz="0" w:space="0" w:color="auto"/>
        <w:left w:val="none" w:sz="0" w:space="0" w:color="auto"/>
        <w:bottom w:val="none" w:sz="0" w:space="0" w:color="auto"/>
        <w:right w:val="none" w:sz="0" w:space="0" w:color="auto"/>
      </w:divBdr>
    </w:div>
    <w:div w:id="804394155">
      <w:bodyDiv w:val="1"/>
      <w:marLeft w:val="0"/>
      <w:marRight w:val="0"/>
      <w:marTop w:val="0"/>
      <w:marBottom w:val="0"/>
      <w:divBdr>
        <w:top w:val="none" w:sz="0" w:space="0" w:color="auto"/>
        <w:left w:val="none" w:sz="0" w:space="0" w:color="auto"/>
        <w:bottom w:val="none" w:sz="0" w:space="0" w:color="auto"/>
        <w:right w:val="none" w:sz="0" w:space="0" w:color="auto"/>
      </w:divBdr>
    </w:div>
    <w:div w:id="808278794">
      <w:bodyDiv w:val="1"/>
      <w:marLeft w:val="0"/>
      <w:marRight w:val="0"/>
      <w:marTop w:val="0"/>
      <w:marBottom w:val="0"/>
      <w:divBdr>
        <w:top w:val="none" w:sz="0" w:space="0" w:color="auto"/>
        <w:left w:val="none" w:sz="0" w:space="0" w:color="auto"/>
        <w:bottom w:val="none" w:sz="0" w:space="0" w:color="auto"/>
        <w:right w:val="none" w:sz="0" w:space="0" w:color="auto"/>
      </w:divBdr>
    </w:div>
    <w:div w:id="808714538">
      <w:bodyDiv w:val="1"/>
      <w:marLeft w:val="0"/>
      <w:marRight w:val="0"/>
      <w:marTop w:val="0"/>
      <w:marBottom w:val="0"/>
      <w:divBdr>
        <w:top w:val="none" w:sz="0" w:space="0" w:color="auto"/>
        <w:left w:val="none" w:sz="0" w:space="0" w:color="auto"/>
        <w:bottom w:val="none" w:sz="0" w:space="0" w:color="auto"/>
        <w:right w:val="none" w:sz="0" w:space="0" w:color="auto"/>
      </w:divBdr>
    </w:div>
    <w:div w:id="816145194">
      <w:bodyDiv w:val="1"/>
      <w:marLeft w:val="0"/>
      <w:marRight w:val="0"/>
      <w:marTop w:val="0"/>
      <w:marBottom w:val="0"/>
      <w:divBdr>
        <w:top w:val="none" w:sz="0" w:space="0" w:color="auto"/>
        <w:left w:val="none" w:sz="0" w:space="0" w:color="auto"/>
        <w:bottom w:val="none" w:sz="0" w:space="0" w:color="auto"/>
        <w:right w:val="none" w:sz="0" w:space="0" w:color="auto"/>
      </w:divBdr>
    </w:div>
    <w:div w:id="818300603">
      <w:bodyDiv w:val="1"/>
      <w:marLeft w:val="0"/>
      <w:marRight w:val="0"/>
      <w:marTop w:val="0"/>
      <w:marBottom w:val="0"/>
      <w:divBdr>
        <w:top w:val="none" w:sz="0" w:space="0" w:color="auto"/>
        <w:left w:val="none" w:sz="0" w:space="0" w:color="auto"/>
        <w:bottom w:val="none" w:sz="0" w:space="0" w:color="auto"/>
        <w:right w:val="none" w:sz="0" w:space="0" w:color="auto"/>
      </w:divBdr>
    </w:div>
    <w:div w:id="818809805">
      <w:bodyDiv w:val="1"/>
      <w:marLeft w:val="0"/>
      <w:marRight w:val="0"/>
      <w:marTop w:val="0"/>
      <w:marBottom w:val="0"/>
      <w:divBdr>
        <w:top w:val="none" w:sz="0" w:space="0" w:color="auto"/>
        <w:left w:val="none" w:sz="0" w:space="0" w:color="auto"/>
        <w:bottom w:val="none" w:sz="0" w:space="0" w:color="auto"/>
        <w:right w:val="none" w:sz="0" w:space="0" w:color="auto"/>
      </w:divBdr>
    </w:div>
    <w:div w:id="819618654">
      <w:bodyDiv w:val="1"/>
      <w:marLeft w:val="0"/>
      <w:marRight w:val="0"/>
      <w:marTop w:val="0"/>
      <w:marBottom w:val="0"/>
      <w:divBdr>
        <w:top w:val="none" w:sz="0" w:space="0" w:color="auto"/>
        <w:left w:val="none" w:sz="0" w:space="0" w:color="auto"/>
        <w:bottom w:val="none" w:sz="0" w:space="0" w:color="auto"/>
        <w:right w:val="none" w:sz="0" w:space="0" w:color="auto"/>
      </w:divBdr>
    </w:div>
    <w:div w:id="824708192">
      <w:bodyDiv w:val="1"/>
      <w:marLeft w:val="0"/>
      <w:marRight w:val="0"/>
      <w:marTop w:val="0"/>
      <w:marBottom w:val="0"/>
      <w:divBdr>
        <w:top w:val="none" w:sz="0" w:space="0" w:color="auto"/>
        <w:left w:val="none" w:sz="0" w:space="0" w:color="auto"/>
        <w:bottom w:val="none" w:sz="0" w:space="0" w:color="auto"/>
        <w:right w:val="none" w:sz="0" w:space="0" w:color="auto"/>
      </w:divBdr>
    </w:div>
    <w:div w:id="825366640">
      <w:bodyDiv w:val="1"/>
      <w:marLeft w:val="0"/>
      <w:marRight w:val="0"/>
      <w:marTop w:val="0"/>
      <w:marBottom w:val="0"/>
      <w:divBdr>
        <w:top w:val="none" w:sz="0" w:space="0" w:color="auto"/>
        <w:left w:val="none" w:sz="0" w:space="0" w:color="auto"/>
        <w:bottom w:val="none" w:sz="0" w:space="0" w:color="auto"/>
        <w:right w:val="none" w:sz="0" w:space="0" w:color="auto"/>
      </w:divBdr>
    </w:div>
    <w:div w:id="825777434">
      <w:bodyDiv w:val="1"/>
      <w:marLeft w:val="0"/>
      <w:marRight w:val="0"/>
      <w:marTop w:val="0"/>
      <w:marBottom w:val="0"/>
      <w:divBdr>
        <w:top w:val="none" w:sz="0" w:space="0" w:color="auto"/>
        <w:left w:val="none" w:sz="0" w:space="0" w:color="auto"/>
        <w:bottom w:val="none" w:sz="0" w:space="0" w:color="auto"/>
        <w:right w:val="none" w:sz="0" w:space="0" w:color="auto"/>
      </w:divBdr>
    </w:div>
    <w:div w:id="827357104">
      <w:bodyDiv w:val="1"/>
      <w:marLeft w:val="0"/>
      <w:marRight w:val="0"/>
      <w:marTop w:val="0"/>
      <w:marBottom w:val="0"/>
      <w:divBdr>
        <w:top w:val="none" w:sz="0" w:space="0" w:color="auto"/>
        <w:left w:val="none" w:sz="0" w:space="0" w:color="auto"/>
        <w:bottom w:val="none" w:sz="0" w:space="0" w:color="auto"/>
        <w:right w:val="none" w:sz="0" w:space="0" w:color="auto"/>
      </w:divBdr>
    </w:div>
    <w:div w:id="832187870">
      <w:bodyDiv w:val="1"/>
      <w:marLeft w:val="0"/>
      <w:marRight w:val="0"/>
      <w:marTop w:val="0"/>
      <w:marBottom w:val="0"/>
      <w:divBdr>
        <w:top w:val="none" w:sz="0" w:space="0" w:color="auto"/>
        <w:left w:val="none" w:sz="0" w:space="0" w:color="auto"/>
        <w:bottom w:val="none" w:sz="0" w:space="0" w:color="auto"/>
        <w:right w:val="none" w:sz="0" w:space="0" w:color="auto"/>
      </w:divBdr>
    </w:div>
    <w:div w:id="836462519">
      <w:bodyDiv w:val="1"/>
      <w:marLeft w:val="0"/>
      <w:marRight w:val="0"/>
      <w:marTop w:val="0"/>
      <w:marBottom w:val="0"/>
      <w:divBdr>
        <w:top w:val="none" w:sz="0" w:space="0" w:color="auto"/>
        <w:left w:val="none" w:sz="0" w:space="0" w:color="auto"/>
        <w:bottom w:val="none" w:sz="0" w:space="0" w:color="auto"/>
        <w:right w:val="none" w:sz="0" w:space="0" w:color="auto"/>
      </w:divBdr>
    </w:div>
    <w:div w:id="847713664">
      <w:bodyDiv w:val="1"/>
      <w:marLeft w:val="0"/>
      <w:marRight w:val="0"/>
      <w:marTop w:val="0"/>
      <w:marBottom w:val="0"/>
      <w:divBdr>
        <w:top w:val="none" w:sz="0" w:space="0" w:color="auto"/>
        <w:left w:val="none" w:sz="0" w:space="0" w:color="auto"/>
        <w:bottom w:val="none" w:sz="0" w:space="0" w:color="auto"/>
        <w:right w:val="none" w:sz="0" w:space="0" w:color="auto"/>
      </w:divBdr>
    </w:div>
    <w:div w:id="852185604">
      <w:bodyDiv w:val="1"/>
      <w:marLeft w:val="0"/>
      <w:marRight w:val="0"/>
      <w:marTop w:val="0"/>
      <w:marBottom w:val="0"/>
      <w:divBdr>
        <w:top w:val="none" w:sz="0" w:space="0" w:color="auto"/>
        <w:left w:val="none" w:sz="0" w:space="0" w:color="auto"/>
        <w:bottom w:val="none" w:sz="0" w:space="0" w:color="auto"/>
        <w:right w:val="none" w:sz="0" w:space="0" w:color="auto"/>
      </w:divBdr>
    </w:div>
    <w:div w:id="853766151">
      <w:bodyDiv w:val="1"/>
      <w:marLeft w:val="0"/>
      <w:marRight w:val="0"/>
      <w:marTop w:val="0"/>
      <w:marBottom w:val="0"/>
      <w:divBdr>
        <w:top w:val="none" w:sz="0" w:space="0" w:color="auto"/>
        <w:left w:val="none" w:sz="0" w:space="0" w:color="auto"/>
        <w:bottom w:val="none" w:sz="0" w:space="0" w:color="auto"/>
        <w:right w:val="none" w:sz="0" w:space="0" w:color="auto"/>
      </w:divBdr>
    </w:div>
    <w:div w:id="860362078">
      <w:bodyDiv w:val="1"/>
      <w:marLeft w:val="0"/>
      <w:marRight w:val="0"/>
      <w:marTop w:val="0"/>
      <w:marBottom w:val="0"/>
      <w:divBdr>
        <w:top w:val="none" w:sz="0" w:space="0" w:color="auto"/>
        <w:left w:val="none" w:sz="0" w:space="0" w:color="auto"/>
        <w:bottom w:val="none" w:sz="0" w:space="0" w:color="auto"/>
        <w:right w:val="none" w:sz="0" w:space="0" w:color="auto"/>
      </w:divBdr>
    </w:div>
    <w:div w:id="860819438">
      <w:bodyDiv w:val="1"/>
      <w:marLeft w:val="0"/>
      <w:marRight w:val="0"/>
      <w:marTop w:val="0"/>
      <w:marBottom w:val="0"/>
      <w:divBdr>
        <w:top w:val="none" w:sz="0" w:space="0" w:color="auto"/>
        <w:left w:val="none" w:sz="0" w:space="0" w:color="auto"/>
        <w:bottom w:val="none" w:sz="0" w:space="0" w:color="auto"/>
        <w:right w:val="none" w:sz="0" w:space="0" w:color="auto"/>
      </w:divBdr>
    </w:div>
    <w:div w:id="869875836">
      <w:bodyDiv w:val="1"/>
      <w:marLeft w:val="0"/>
      <w:marRight w:val="0"/>
      <w:marTop w:val="0"/>
      <w:marBottom w:val="0"/>
      <w:divBdr>
        <w:top w:val="none" w:sz="0" w:space="0" w:color="auto"/>
        <w:left w:val="none" w:sz="0" w:space="0" w:color="auto"/>
        <w:bottom w:val="none" w:sz="0" w:space="0" w:color="auto"/>
        <w:right w:val="none" w:sz="0" w:space="0" w:color="auto"/>
      </w:divBdr>
    </w:div>
    <w:div w:id="894663962">
      <w:bodyDiv w:val="1"/>
      <w:marLeft w:val="0"/>
      <w:marRight w:val="0"/>
      <w:marTop w:val="0"/>
      <w:marBottom w:val="0"/>
      <w:divBdr>
        <w:top w:val="none" w:sz="0" w:space="0" w:color="auto"/>
        <w:left w:val="none" w:sz="0" w:space="0" w:color="auto"/>
        <w:bottom w:val="none" w:sz="0" w:space="0" w:color="auto"/>
        <w:right w:val="none" w:sz="0" w:space="0" w:color="auto"/>
      </w:divBdr>
    </w:div>
    <w:div w:id="904488721">
      <w:bodyDiv w:val="1"/>
      <w:marLeft w:val="0"/>
      <w:marRight w:val="0"/>
      <w:marTop w:val="0"/>
      <w:marBottom w:val="0"/>
      <w:divBdr>
        <w:top w:val="none" w:sz="0" w:space="0" w:color="auto"/>
        <w:left w:val="none" w:sz="0" w:space="0" w:color="auto"/>
        <w:bottom w:val="none" w:sz="0" w:space="0" w:color="auto"/>
        <w:right w:val="none" w:sz="0" w:space="0" w:color="auto"/>
      </w:divBdr>
    </w:div>
    <w:div w:id="904678175">
      <w:bodyDiv w:val="1"/>
      <w:marLeft w:val="0"/>
      <w:marRight w:val="0"/>
      <w:marTop w:val="0"/>
      <w:marBottom w:val="0"/>
      <w:divBdr>
        <w:top w:val="none" w:sz="0" w:space="0" w:color="auto"/>
        <w:left w:val="none" w:sz="0" w:space="0" w:color="auto"/>
        <w:bottom w:val="none" w:sz="0" w:space="0" w:color="auto"/>
        <w:right w:val="none" w:sz="0" w:space="0" w:color="auto"/>
      </w:divBdr>
    </w:div>
    <w:div w:id="913470172">
      <w:bodyDiv w:val="1"/>
      <w:marLeft w:val="0"/>
      <w:marRight w:val="0"/>
      <w:marTop w:val="0"/>
      <w:marBottom w:val="0"/>
      <w:divBdr>
        <w:top w:val="none" w:sz="0" w:space="0" w:color="auto"/>
        <w:left w:val="none" w:sz="0" w:space="0" w:color="auto"/>
        <w:bottom w:val="none" w:sz="0" w:space="0" w:color="auto"/>
        <w:right w:val="none" w:sz="0" w:space="0" w:color="auto"/>
      </w:divBdr>
    </w:div>
    <w:div w:id="914513012">
      <w:bodyDiv w:val="1"/>
      <w:marLeft w:val="0"/>
      <w:marRight w:val="0"/>
      <w:marTop w:val="0"/>
      <w:marBottom w:val="0"/>
      <w:divBdr>
        <w:top w:val="none" w:sz="0" w:space="0" w:color="auto"/>
        <w:left w:val="none" w:sz="0" w:space="0" w:color="auto"/>
        <w:bottom w:val="none" w:sz="0" w:space="0" w:color="auto"/>
        <w:right w:val="none" w:sz="0" w:space="0" w:color="auto"/>
      </w:divBdr>
    </w:div>
    <w:div w:id="915625615">
      <w:bodyDiv w:val="1"/>
      <w:marLeft w:val="0"/>
      <w:marRight w:val="0"/>
      <w:marTop w:val="0"/>
      <w:marBottom w:val="0"/>
      <w:divBdr>
        <w:top w:val="none" w:sz="0" w:space="0" w:color="auto"/>
        <w:left w:val="none" w:sz="0" w:space="0" w:color="auto"/>
        <w:bottom w:val="none" w:sz="0" w:space="0" w:color="auto"/>
        <w:right w:val="none" w:sz="0" w:space="0" w:color="auto"/>
      </w:divBdr>
    </w:div>
    <w:div w:id="915940232">
      <w:bodyDiv w:val="1"/>
      <w:marLeft w:val="0"/>
      <w:marRight w:val="0"/>
      <w:marTop w:val="0"/>
      <w:marBottom w:val="0"/>
      <w:divBdr>
        <w:top w:val="none" w:sz="0" w:space="0" w:color="auto"/>
        <w:left w:val="none" w:sz="0" w:space="0" w:color="auto"/>
        <w:bottom w:val="none" w:sz="0" w:space="0" w:color="auto"/>
        <w:right w:val="none" w:sz="0" w:space="0" w:color="auto"/>
      </w:divBdr>
    </w:div>
    <w:div w:id="916937459">
      <w:bodyDiv w:val="1"/>
      <w:marLeft w:val="0"/>
      <w:marRight w:val="0"/>
      <w:marTop w:val="0"/>
      <w:marBottom w:val="0"/>
      <w:divBdr>
        <w:top w:val="none" w:sz="0" w:space="0" w:color="auto"/>
        <w:left w:val="none" w:sz="0" w:space="0" w:color="auto"/>
        <w:bottom w:val="none" w:sz="0" w:space="0" w:color="auto"/>
        <w:right w:val="none" w:sz="0" w:space="0" w:color="auto"/>
      </w:divBdr>
    </w:div>
    <w:div w:id="921647456">
      <w:bodyDiv w:val="1"/>
      <w:marLeft w:val="0"/>
      <w:marRight w:val="0"/>
      <w:marTop w:val="0"/>
      <w:marBottom w:val="0"/>
      <w:divBdr>
        <w:top w:val="none" w:sz="0" w:space="0" w:color="auto"/>
        <w:left w:val="none" w:sz="0" w:space="0" w:color="auto"/>
        <w:bottom w:val="none" w:sz="0" w:space="0" w:color="auto"/>
        <w:right w:val="none" w:sz="0" w:space="0" w:color="auto"/>
      </w:divBdr>
    </w:div>
    <w:div w:id="922762023">
      <w:bodyDiv w:val="1"/>
      <w:marLeft w:val="0"/>
      <w:marRight w:val="0"/>
      <w:marTop w:val="0"/>
      <w:marBottom w:val="0"/>
      <w:divBdr>
        <w:top w:val="none" w:sz="0" w:space="0" w:color="auto"/>
        <w:left w:val="none" w:sz="0" w:space="0" w:color="auto"/>
        <w:bottom w:val="none" w:sz="0" w:space="0" w:color="auto"/>
        <w:right w:val="none" w:sz="0" w:space="0" w:color="auto"/>
      </w:divBdr>
    </w:div>
    <w:div w:id="937328450">
      <w:bodyDiv w:val="1"/>
      <w:marLeft w:val="0"/>
      <w:marRight w:val="0"/>
      <w:marTop w:val="0"/>
      <w:marBottom w:val="0"/>
      <w:divBdr>
        <w:top w:val="none" w:sz="0" w:space="0" w:color="auto"/>
        <w:left w:val="none" w:sz="0" w:space="0" w:color="auto"/>
        <w:bottom w:val="none" w:sz="0" w:space="0" w:color="auto"/>
        <w:right w:val="none" w:sz="0" w:space="0" w:color="auto"/>
      </w:divBdr>
    </w:div>
    <w:div w:id="940603614">
      <w:bodyDiv w:val="1"/>
      <w:marLeft w:val="0"/>
      <w:marRight w:val="0"/>
      <w:marTop w:val="0"/>
      <w:marBottom w:val="0"/>
      <w:divBdr>
        <w:top w:val="none" w:sz="0" w:space="0" w:color="auto"/>
        <w:left w:val="none" w:sz="0" w:space="0" w:color="auto"/>
        <w:bottom w:val="none" w:sz="0" w:space="0" w:color="auto"/>
        <w:right w:val="none" w:sz="0" w:space="0" w:color="auto"/>
      </w:divBdr>
    </w:div>
    <w:div w:id="946811815">
      <w:bodyDiv w:val="1"/>
      <w:marLeft w:val="0"/>
      <w:marRight w:val="0"/>
      <w:marTop w:val="0"/>
      <w:marBottom w:val="0"/>
      <w:divBdr>
        <w:top w:val="none" w:sz="0" w:space="0" w:color="auto"/>
        <w:left w:val="none" w:sz="0" w:space="0" w:color="auto"/>
        <w:bottom w:val="none" w:sz="0" w:space="0" w:color="auto"/>
        <w:right w:val="none" w:sz="0" w:space="0" w:color="auto"/>
      </w:divBdr>
    </w:div>
    <w:div w:id="955990703">
      <w:bodyDiv w:val="1"/>
      <w:marLeft w:val="0"/>
      <w:marRight w:val="0"/>
      <w:marTop w:val="0"/>
      <w:marBottom w:val="0"/>
      <w:divBdr>
        <w:top w:val="none" w:sz="0" w:space="0" w:color="auto"/>
        <w:left w:val="none" w:sz="0" w:space="0" w:color="auto"/>
        <w:bottom w:val="none" w:sz="0" w:space="0" w:color="auto"/>
        <w:right w:val="none" w:sz="0" w:space="0" w:color="auto"/>
      </w:divBdr>
    </w:div>
    <w:div w:id="958681850">
      <w:bodyDiv w:val="1"/>
      <w:marLeft w:val="0"/>
      <w:marRight w:val="0"/>
      <w:marTop w:val="0"/>
      <w:marBottom w:val="0"/>
      <w:divBdr>
        <w:top w:val="none" w:sz="0" w:space="0" w:color="auto"/>
        <w:left w:val="none" w:sz="0" w:space="0" w:color="auto"/>
        <w:bottom w:val="none" w:sz="0" w:space="0" w:color="auto"/>
        <w:right w:val="none" w:sz="0" w:space="0" w:color="auto"/>
      </w:divBdr>
    </w:div>
    <w:div w:id="962075198">
      <w:bodyDiv w:val="1"/>
      <w:marLeft w:val="0"/>
      <w:marRight w:val="0"/>
      <w:marTop w:val="0"/>
      <w:marBottom w:val="0"/>
      <w:divBdr>
        <w:top w:val="none" w:sz="0" w:space="0" w:color="auto"/>
        <w:left w:val="none" w:sz="0" w:space="0" w:color="auto"/>
        <w:bottom w:val="none" w:sz="0" w:space="0" w:color="auto"/>
        <w:right w:val="none" w:sz="0" w:space="0" w:color="auto"/>
      </w:divBdr>
    </w:div>
    <w:div w:id="973365759">
      <w:bodyDiv w:val="1"/>
      <w:marLeft w:val="0"/>
      <w:marRight w:val="0"/>
      <w:marTop w:val="0"/>
      <w:marBottom w:val="0"/>
      <w:divBdr>
        <w:top w:val="none" w:sz="0" w:space="0" w:color="auto"/>
        <w:left w:val="none" w:sz="0" w:space="0" w:color="auto"/>
        <w:bottom w:val="none" w:sz="0" w:space="0" w:color="auto"/>
        <w:right w:val="none" w:sz="0" w:space="0" w:color="auto"/>
      </w:divBdr>
    </w:div>
    <w:div w:id="984160418">
      <w:bodyDiv w:val="1"/>
      <w:marLeft w:val="0"/>
      <w:marRight w:val="0"/>
      <w:marTop w:val="0"/>
      <w:marBottom w:val="0"/>
      <w:divBdr>
        <w:top w:val="none" w:sz="0" w:space="0" w:color="auto"/>
        <w:left w:val="none" w:sz="0" w:space="0" w:color="auto"/>
        <w:bottom w:val="none" w:sz="0" w:space="0" w:color="auto"/>
        <w:right w:val="none" w:sz="0" w:space="0" w:color="auto"/>
      </w:divBdr>
    </w:div>
    <w:div w:id="984704892">
      <w:bodyDiv w:val="1"/>
      <w:marLeft w:val="0"/>
      <w:marRight w:val="0"/>
      <w:marTop w:val="0"/>
      <w:marBottom w:val="0"/>
      <w:divBdr>
        <w:top w:val="none" w:sz="0" w:space="0" w:color="auto"/>
        <w:left w:val="none" w:sz="0" w:space="0" w:color="auto"/>
        <w:bottom w:val="none" w:sz="0" w:space="0" w:color="auto"/>
        <w:right w:val="none" w:sz="0" w:space="0" w:color="auto"/>
      </w:divBdr>
    </w:div>
    <w:div w:id="989794577">
      <w:bodyDiv w:val="1"/>
      <w:marLeft w:val="0"/>
      <w:marRight w:val="0"/>
      <w:marTop w:val="0"/>
      <w:marBottom w:val="0"/>
      <w:divBdr>
        <w:top w:val="none" w:sz="0" w:space="0" w:color="auto"/>
        <w:left w:val="none" w:sz="0" w:space="0" w:color="auto"/>
        <w:bottom w:val="none" w:sz="0" w:space="0" w:color="auto"/>
        <w:right w:val="none" w:sz="0" w:space="0" w:color="auto"/>
      </w:divBdr>
    </w:div>
    <w:div w:id="992297255">
      <w:bodyDiv w:val="1"/>
      <w:marLeft w:val="0"/>
      <w:marRight w:val="0"/>
      <w:marTop w:val="0"/>
      <w:marBottom w:val="0"/>
      <w:divBdr>
        <w:top w:val="none" w:sz="0" w:space="0" w:color="auto"/>
        <w:left w:val="none" w:sz="0" w:space="0" w:color="auto"/>
        <w:bottom w:val="none" w:sz="0" w:space="0" w:color="auto"/>
        <w:right w:val="none" w:sz="0" w:space="0" w:color="auto"/>
      </w:divBdr>
    </w:div>
    <w:div w:id="997273524">
      <w:bodyDiv w:val="1"/>
      <w:marLeft w:val="0"/>
      <w:marRight w:val="0"/>
      <w:marTop w:val="0"/>
      <w:marBottom w:val="0"/>
      <w:divBdr>
        <w:top w:val="none" w:sz="0" w:space="0" w:color="auto"/>
        <w:left w:val="none" w:sz="0" w:space="0" w:color="auto"/>
        <w:bottom w:val="none" w:sz="0" w:space="0" w:color="auto"/>
        <w:right w:val="none" w:sz="0" w:space="0" w:color="auto"/>
      </w:divBdr>
    </w:div>
    <w:div w:id="1008992316">
      <w:bodyDiv w:val="1"/>
      <w:marLeft w:val="0"/>
      <w:marRight w:val="0"/>
      <w:marTop w:val="0"/>
      <w:marBottom w:val="0"/>
      <w:divBdr>
        <w:top w:val="none" w:sz="0" w:space="0" w:color="auto"/>
        <w:left w:val="none" w:sz="0" w:space="0" w:color="auto"/>
        <w:bottom w:val="none" w:sz="0" w:space="0" w:color="auto"/>
        <w:right w:val="none" w:sz="0" w:space="0" w:color="auto"/>
      </w:divBdr>
    </w:div>
    <w:div w:id="1010568772">
      <w:bodyDiv w:val="1"/>
      <w:marLeft w:val="0"/>
      <w:marRight w:val="0"/>
      <w:marTop w:val="0"/>
      <w:marBottom w:val="0"/>
      <w:divBdr>
        <w:top w:val="none" w:sz="0" w:space="0" w:color="auto"/>
        <w:left w:val="none" w:sz="0" w:space="0" w:color="auto"/>
        <w:bottom w:val="none" w:sz="0" w:space="0" w:color="auto"/>
        <w:right w:val="none" w:sz="0" w:space="0" w:color="auto"/>
      </w:divBdr>
    </w:div>
    <w:div w:id="1024020674">
      <w:bodyDiv w:val="1"/>
      <w:marLeft w:val="0"/>
      <w:marRight w:val="0"/>
      <w:marTop w:val="0"/>
      <w:marBottom w:val="0"/>
      <w:divBdr>
        <w:top w:val="none" w:sz="0" w:space="0" w:color="auto"/>
        <w:left w:val="none" w:sz="0" w:space="0" w:color="auto"/>
        <w:bottom w:val="none" w:sz="0" w:space="0" w:color="auto"/>
        <w:right w:val="none" w:sz="0" w:space="0" w:color="auto"/>
      </w:divBdr>
    </w:div>
    <w:div w:id="1037701193">
      <w:bodyDiv w:val="1"/>
      <w:marLeft w:val="0"/>
      <w:marRight w:val="0"/>
      <w:marTop w:val="0"/>
      <w:marBottom w:val="0"/>
      <w:divBdr>
        <w:top w:val="none" w:sz="0" w:space="0" w:color="auto"/>
        <w:left w:val="none" w:sz="0" w:space="0" w:color="auto"/>
        <w:bottom w:val="none" w:sz="0" w:space="0" w:color="auto"/>
        <w:right w:val="none" w:sz="0" w:space="0" w:color="auto"/>
      </w:divBdr>
    </w:div>
    <w:div w:id="1044018577">
      <w:bodyDiv w:val="1"/>
      <w:marLeft w:val="0"/>
      <w:marRight w:val="0"/>
      <w:marTop w:val="0"/>
      <w:marBottom w:val="0"/>
      <w:divBdr>
        <w:top w:val="none" w:sz="0" w:space="0" w:color="auto"/>
        <w:left w:val="none" w:sz="0" w:space="0" w:color="auto"/>
        <w:bottom w:val="none" w:sz="0" w:space="0" w:color="auto"/>
        <w:right w:val="none" w:sz="0" w:space="0" w:color="auto"/>
      </w:divBdr>
    </w:div>
    <w:div w:id="1048845139">
      <w:bodyDiv w:val="1"/>
      <w:marLeft w:val="0"/>
      <w:marRight w:val="0"/>
      <w:marTop w:val="0"/>
      <w:marBottom w:val="0"/>
      <w:divBdr>
        <w:top w:val="none" w:sz="0" w:space="0" w:color="auto"/>
        <w:left w:val="none" w:sz="0" w:space="0" w:color="auto"/>
        <w:bottom w:val="none" w:sz="0" w:space="0" w:color="auto"/>
        <w:right w:val="none" w:sz="0" w:space="0" w:color="auto"/>
      </w:divBdr>
    </w:div>
    <w:div w:id="1049644900">
      <w:bodyDiv w:val="1"/>
      <w:marLeft w:val="0"/>
      <w:marRight w:val="0"/>
      <w:marTop w:val="0"/>
      <w:marBottom w:val="0"/>
      <w:divBdr>
        <w:top w:val="none" w:sz="0" w:space="0" w:color="auto"/>
        <w:left w:val="none" w:sz="0" w:space="0" w:color="auto"/>
        <w:bottom w:val="none" w:sz="0" w:space="0" w:color="auto"/>
        <w:right w:val="none" w:sz="0" w:space="0" w:color="auto"/>
      </w:divBdr>
    </w:div>
    <w:div w:id="1057507312">
      <w:bodyDiv w:val="1"/>
      <w:marLeft w:val="0"/>
      <w:marRight w:val="0"/>
      <w:marTop w:val="0"/>
      <w:marBottom w:val="0"/>
      <w:divBdr>
        <w:top w:val="none" w:sz="0" w:space="0" w:color="auto"/>
        <w:left w:val="none" w:sz="0" w:space="0" w:color="auto"/>
        <w:bottom w:val="none" w:sz="0" w:space="0" w:color="auto"/>
        <w:right w:val="none" w:sz="0" w:space="0" w:color="auto"/>
      </w:divBdr>
    </w:div>
    <w:div w:id="1068108664">
      <w:bodyDiv w:val="1"/>
      <w:marLeft w:val="0"/>
      <w:marRight w:val="0"/>
      <w:marTop w:val="0"/>
      <w:marBottom w:val="0"/>
      <w:divBdr>
        <w:top w:val="none" w:sz="0" w:space="0" w:color="auto"/>
        <w:left w:val="none" w:sz="0" w:space="0" w:color="auto"/>
        <w:bottom w:val="none" w:sz="0" w:space="0" w:color="auto"/>
        <w:right w:val="none" w:sz="0" w:space="0" w:color="auto"/>
      </w:divBdr>
    </w:div>
    <w:div w:id="1078674744">
      <w:bodyDiv w:val="1"/>
      <w:marLeft w:val="0"/>
      <w:marRight w:val="0"/>
      <w:marTop w:val="0"/>
      <w:marBottom w:val="0"/>
      <w:divBdr>
        <w:top w:val="none" w:sz="0" w:space="0" w:color="auto"/>
        <w:left w:val="none" w:sz="0" w:space="0" w:color="auto"/>
        <w:bottom w:val="none" w:sz="0" w:space="0" w:color="auto"/>
        <w:right w:val="none" w:sz="0" w:space="0" w:color="auto"/>
      </w:divBdr>
    </w:div>
    <w:div w:id="1080298198">
      <w:bodyDiv w:val="1"/>
      <w:marLeft w:val="0"/>
      <w:marRight w:val="0"/>
      <w:marTop w:val="0"/>
      <w:marBottom w:val="0"/>
      <w:divBdr>
        <w:top w:val="none" w:sz="0" w:space="0" w:color="auto"/>
        <w:left w:val="none" w:sz="0" w:space="0" w:color="auto"/>
        <w:bottom w:val="none" w:sz="0" w:space="0" w:color="auto"/>
        <w:right w:val="none" w:sz="0" w:space="0" w:color="auto"/>
      </w:divBdr>
    </w:div>
    <w:div w:id="1082217099">
      <w:bodyDiv w:val="1"/>
      <w:marLeft w:val="0"/>
      <w:marRight w:val="0"/>
      <w:marTop w:val="0"/>
      <w:marBottom w:val="0"/>
      <w:divBdr>
        <w:top w:val="none" w:sz="0" w:space="0" w:color="auto"/>
        <w:left w:val="none" w:sz="0" w:space="0" w:color="auto"/>
        <w:bottom w:val="none" w:sz="0" w:space="0" w:color="auto"/>
        <w:right w:val="none" w:sz="0" w:space="0" w:color="auto"/>
      </w:divBdr>
    </w:div>
    <w:div w:id="1088499129">
      <w:bodyDiv w:val="1"/>
      <w:marLeft w:val="0"/>
      <w:marRight w:val="0"/>
      <w:marTop w:val="0"/>
      <w:marBottom w:val="0"/>
      <w:divBdr>
        <w:top w:val="none" w:sz="0" w:space="0" w:color="auto"/>
        <w:left w:val="none" w:sz="0" w:space="0" w:color="auto"/>
        <w:bottom w:val="none" w:sz="0" w:space="0" w:color="auto"/>
        <w:right w:val="none" w:sz="0" w:space="0" w:color="auto"/>
      </w:divBdr>
    </w:div>
    <w:div w:id="1096366500">
      <w:bodyDiv w:val="1"/>
      <w:marLeft w:val="0"/>
      <w:marRight w:val="0"/>
      <w:marTop w:val="0"/>
      <w:marBottom w:val="0"/>
      <w:divBdr>
        <w:top w:val="none" w:sz="0" w:space="0" w:color="auto"/>
        <w:left w:val="none" w:sz="0" w:space="0" w:color="auto"/>
        <w:bottom w:val="none" w:sz="0" w:space="0" w:color="auto"/>
        <w:right w:val="none" w:sz="0" w:space="0" w:color="auto"/>
      </w:divBdr>
    </w:div>
    <w:div w:id="1105224392">
      <w:bodyDiv w:val="1"/>
      <w:marLeft w:val="0"/>
      <w:marRight w:val="0"/>
      <w:marTop w:val="0"/>
      <w:marBottom w:val="0"/>
      <w:divBdr>
        <w:top w:val="none" w:sz="0" w:space="0" w:color="auto"/>
        <w:left w:val="none" w:sz="0" w:space="0" w:color="auto"/>
        <w:bottom w:val="none" w:sz="0" w:space="0" w:color="auto"/>
        <w:right w:val="none" w:sz="0" w:space="0" w:color="auto"/>
      </w:divBdr>
    </w:div>
    <w:div w:id="1120958965">
      <w:bodyDiv w:val="1"/>
      <w:marLeft w:val="0"/>
      <w:marRight w:val="0"/>
      <w:marTop w:val="0"/>
      <w:marBottom w:val="0"/>
      <w:divBdr>
        <w:top w:val="none" w:sz="0" w:space="0" w:color="auto"/>
        <w:left w:val="none" w:sz="0" w:space="0" w:color="auto"/>
        <w:bottom w:val="none" w:sz="0" w:space="0" w:color="auto"/>
        <w:right w:val="none" w:sz="0" w:space="0" w:color="auto"/>
      </w:divBdr>
    </w:div>
    <w:div w:id="1121263388">
      <w:bodyDiv w:val="1"/>
      <w:marLeft w:val="0"/>
      <w:marRight w:val="0"/>
      <w:marTop w:val="0"/>
      <w:marBottom w:val="0"/>
      <w:divBdr>
        <w:top w:val="none" w:sz="0" w:space="0" w:color="auto"/>
        <w:left w:val="none" w:sz="0" w:space="0" w:color="auto"/>
        <w:bottom w:val="none" w:sz="0" w:space="0" w:color="auto"/>
        <w:right w:val="none" w:sz="0" w:space="0" w:color="auto"/>
      </w:divBdr>
    </w:div>
    <w:div w:id="1124496783">
      <w:bodyDiv w:val="1"/>
      <w:marLeft w:val="0"/>
      <w:marRight w:val="0"/>
      <w:marTop w:val="0"/>
      <w:marBottom w:val="0"/>
      <w:divBdr>
        <w:top w:val="none" w:sz="0" w:space="0" w:color="auto"/>
        <w:left w:val="none" w:sz="0" w:space="0" w:color="auto"/>
        <w:bottom w:val="none" w:sz="0" w:space="0" w:color="auto"/>
        <w:right w:val="none" w:sz="0" w:space="0" w:color="auto"/>
      </w:divBdr>
    </w:div>
    <w:div w:id="1132291860">
      <w:bodyDiv w:val="1"/>
      <w:marLeft w:val="0"/>
      <w:marRight w:val="0"/>
      <w:marTop w:val="0"/>
      <w:marBottom w:val="0"/>
      <w:divBdr>
        <w:top w:val="none" w:sz="0" w:space="0" w:color="auto"/>
        <w:left w:val="none" w:sz="0" w:space="0" w:color="auto"/>
        <w:bottom w:val="none" w:sz="0" w:space="0" w:color="auto"/>
        <w:right w:val="none" w:sz="0" w:space="0" w:color="auto"/>
      </w:divBdr>
    </w:div>
    <w:div w:id="1137183341">
      <w:bodyDiv w:val="1"/>
      <w:marLeft w:val="0"/>
      <w:marRight w:val="0"/>
      <w:marTop w:val="0"/>
      <w:marBottom w:val="0"/>
      <w:divBdr>
        <w:top w:val="none" w:sz="0" w:space="0" w:color="auto"/>
        <w:left w:val="none" w:sz="0" w:space="0" w:color="auto"/>
        <w:bottom w:val="none" w:sz="0" w:space="0" w:color="auto"/>
        <w:right w:val="none" w:sz="0" w:space="0" w:color="auto"/>
      </w:divBdr>
    </w:div>
    <w:div w:id="1137920558">
      <w:bodyDiv w:val="1"/>
      <w:marLeft w:val="0"/>
      <w:marRight w:val="0"/>
      <w:marTop w:val="0"/>
      <w:marBottom w:val="0"/>
      <w:divBdr>
        <w:top w:val="none" w:sz="0" w:space="0" w:color="auto"/>
        <w:left w:val="none" w:sz="0" w:space="0" w:color="auto"/>
        <w:bottom w:val="none" w:sz="0" w:space="0" w:color="auto"/>
        <w:right w:val="none" w:sz="0" w:space="0" w:color="auto"/>
      </w:divBdr>
    </w:div>
    <w:div w:id="1141920635">
      <w:bodyDiv w:val="1"/>
      <w:marLeft w:val="0"/>
      <w:marRight w:val="0"/>
      <w:marTop w:val="0"/>
      <w:marBottom w:val="0"/>
      <w:divBdr>
        <w:top w:val="none" w:sz="0" w:space="0" w:color="auto"/>
        <w:left w:val="none" w:sz="0" w:space="0" w:color="auto"/>
        <w:bottom w:val="none" w:sz="0" w:space="0" w:color="auto"/>
        <w:right w:val="none" w:sz="0" w:space="0" w:color="auto"/>
      </w:divBdr>
    </w:div>
    <w:div w:id="1152411752">
      <w:bodyDiv w:val="1"/>
      <w:marLeft w:val="0"/>
      <w:marRight w:val="0"/>
      <w:marTop w:val="0"/>
      <w:marBottom w:val="0"/>
      <w:divBdr>
        <w:top w:val="none" w:sz="0" w:space="0" w:color="auto"/>
        <w:left w:val="none" w:sz="0" w:space="0" w:color="auto"/>
        <w:bottom w:val="none" w:sz="0" w:space="0" w:color="auto"/>
        <w:right w:val="none" w:sz="0" w:space="0" w:color="auto"/>
      </w:divBdr>
    </w:div>
    <w:div w:id="1157070012">
      <w:bodyDiv w:val="1"/>
      <w:marLeft w:val="0"/>
      <w:marRight w:val="0"/>
      <w:marTop w:val="0"/>
      <w:marBottom w:val="0"/>
      <w:divBdr>
        <w:top w:val="none" w:sz="0" w:space="0" w:color="auto"/>
        <w:left w:val="none" w:sz="0" w:space="0" w:color="auto"/>
        <w:bottom w:val="none" w:sz="0" w:space="0" w:color="auto"/>
        <w:right w:val="none" w:sz="0" w:space="0" w:color="auto"/>
      </w:divBdr>
    </w:div>
    <w:div w:id="1165902481">
      <w:bodyDiv w:val="1"/>
      <w:marLeft w:val="0"/>
      <w:marRight w:val="0"/>
      <w:marTop w:val="0"/>
      <w:marBottom w:val="0"/>
      <w:divBdr>
        <w:top w:val="none" w:sz="0" w:space="0" w:color="auto"/>
        <w:left w:val="none" w:sz="0" w:space="0" w:color="auto"/>
        <w:bottom w:val="none" w:sz="0" w:space="0" w:color="auto"/>
        <w:right w:val="none" w:sz="0" w:space="0" w:color="auto"/>
      </w:divBdr>
    </w:div>
    <w:div w:id="1178272780">
      <w:bodyDiv w:val="1"/>
      <w:marLeft w:val="0"/>
      <w:marRight w:val="0"/>
      <w:marTop w:val="0"/>
      <w:marBottom w:val="0"/>
      <w:divBdr>
        <w:top w:val="none" w:sz="0" w:space="0" w:color="auto"/>
        <w:left w:val="none" w:sz="0" w:space="0" w:color="auto"/>
        <w:bottom w:val="none" w:sz="0" w:space="0" w:color="auto"/>
        <w:right w:val="none" w:sz="0" w:space="0" w:color="auto"/>
      </w:divBdr>
    </w:div>
    <w:div w:id="1180852816">
      <w:bodyDiv w:val="1"/>
      <w:marLeft w:val="0"/>
      <w:marRight w:val="0"/>
      <w:marTop w:val="0"/>
      <w:marBottom w:val="0"/>
      <w:divBdr>
        <w:top w:val="none" w:sz="0" w:space="0" w:color="auto"/>
        <w:left w:val="none" w:sz="0" w:space="0" w:color="auto"/>
        <w:bottom w:val="none" w:sz="0" w:space="0" w:color="auto"/>
        <w:right w:val="none" w:sz="0" w:space="0" w:color="auto"/>
      </w:divBdr>
    </w:div>
    <w:div w:id="1182353940">
      <w:bodyDiv w:val="1"/>
      <w:marLeft w:val="0"/>
      <w:marRight w:val="0"/>
      <w:marTop w:val="0"/>
      <w:marBottom w:val="0"/>
      <w:divBdr>
        <w:top w:val="none" w:sz="0" w:space="0" w:color="auto"/>
        <w:left w:val="none" w:sz="0" w:space="0" w:color="auto"/>
        <w:bottom w:val="none" w:sz="0" w:space="0" w:color="auto"/>
        <w:right w:val="none" w:sz="0" w:space="0" w:color="auto"/>
      </w:divBdr>
    </w:div>
    <w:div w:id="1184173975">
      <w:bodyDiv w:val="1"/>
      <w:marLeft w:val="0"/>
      <w:marRight w:val="0"/>
      <w:marTop w:val="0"/>
      <w:marBottom w:val="0"/>
      <w:divBdr>
        <w:top w:val="none" w:sz="0" w:space="0" w:color="auto"/>
        <w:left w:val="none" w:sz="0" w:space="0" w:color="auto"/>
        <w:bottom w:val="none" w:sz="0" w:space="0" w:color="auto"/>
        <w:right w:val="none" w:sz="0" w:space="0" w:color="auto"/>
      </w:divBdr>
    </w:div>
    <w:div w:id="1185822220">
      <w:bodyDiv w:val="1"/>
      <w:marLeft w:val="0"/>
      <w:marRight w:val="0"/>
      <w:marTop w:val="0"/>
      <w:marBottom w:val="0"/>
      <w:divBdr>
        <w:top w:val="none" w:sz="0" w:space="0" w:color="auto"/>
        <w:left w:val="none" w:sz="0" w:space="0" w:color="auto"/>
        <w:bottom w:val="none" w:sz="0" w:space="0" w:color="auto"/>
        <w:right w:val="none" w:sz="0" w:space="0" w:color="auto"/>
      </w:divBdr>
    </w:div>
    <w:div w:id="1196114271">
      <w:bodyDiv w:val="1"/>
      <w:marLeft w:val="0"/>
      <w:marRight w:val="0"/>
      <w:marTop w:val="0"/>
      <w:marBottom w:val="0"/>
      <w:divBdr>
        <w:top w:val="none" w:sz="0" w:space="0" w:color="auto"/>
        <w:left w:val="none" w:sz="0" w:space="0" w:color="auto"/>
        <w:bottom w:val="none" w:sz="0" w:space="0" w:color="auto"/>
        <w:right w:val="none" w:sz="0" w:space="0" w:color="auto"/>
      </w:divBdr>
    </w:div>
    <w:div w:id="1198198774">
      <w:bodyDiv w:val="1"/>
      <w:marLeft w:val="0"/>
      <w:marRight w:val="0"/>
      <w:marTop w:val="0"/>
      <w:marBottom w:val="0"/>
      <w:divBdr>
        <w:top w:val="none" w:sz="0" w:space="0" w:color="auto"/>
        <w:left w:val="none" w:sz="0" w:space="0" w:color="auto"/>
        <w:bottom w:val="none" w:sz="0" w:space="0" w:color="auto"/>
        <w:right w:val="none" w:sz="0" w:space="0" w:color="auto"/>
      </w:divBdr>
    </w:div>
    <w:div w:id="1200435154">
      <w:bodyDiv w:val="1"/>
      <w:marLeft w:val="0"/>
      <w:marRight w:val="0"/>
      <w:marTop w:val="0"/>
      <w:marBottom w:val="0"/>
      <w:divBdr>
        <w:top w:val="none" w:sz="0" w:space="0" w:color="auto"/>
        <w:left w:val="none" w:sz="0" w:space="0" w:color="auto"/>
        <w:bottom w:val="none" w:sz="0" w:space="0" w:color="auto"/>
        <w:right w:val="none" w:sz="0" w:space="0" w:color="auto"/>
      </w:divBdr>
    </w:div>
    <w:div w:id="1203134077">
      <w:bodyDiv w:val="1"/>
      <w:marLeft w:val="0"/>
      <w:marRight w:val="0"/>
      <w:marTop w:val="0"/>
      <w:marBottom w:val="0"/>
      <w:divBdr>
        <w:top w:val="none" w:sz="0" w:space="0" w:color="auto"/>
        <w:left w:val="none" w:sz="0" w:space="0" w:color="auto"/>
        <w:bottom w:val="none" w:sz="0" w:space="0" w:color="auto"/>
        <w:right w:val="none" w:sz="0" w:space="0" w:color="auto"/>
      </w:divBdr>
    </w:div>
    <w:div w:id="1208958082">
      <w:bodyDiv w:val="1"/>
      <w:marLeft w:val="0"/>
      <w:marRight w:val="0"/>
      <w:marTop w:val="0"/>
      <w:marBottom w:val="0"/>
      <w:divBdr>
        <w:top w:val="none" w:sz="0" w:space="0" w:color="auto"/>
        <w:left w:val="none" w:sz="0" w:space="0" w:color="auto"/>
        <w:bottom w:val="none" w:sz="0" w:space="0" w:color="auto"/>
        <w:right w:val="none" w:sz="0" w:space="0" w:color="auto"/>
      </w:divBdr>
    </w:div>
    <w:div w:id="1214847316">
      <w:bodyDiv w:val="1"/>
      <w:marLeft w:val="0"/>
      <w:marRight w:val="0"/>
      <w:marTop w:val="0"/>
      <w:marBottom w:val="0"/>
      <w:divBdr>
        <w:top w:val="none" w:sz="0" w:space="0" w:color="auto"/>
        <w:left w:val="none" w:sz="0" w:space="0" w:color="auto"/>
        <w:bottom w:val="none" w:sz="0" w:space="0" w:color="auto"/>
        <w:right w:val="none" w:sz="0" w:space="0" w:color="auto"/>
      </w:divBdr>
    </w:div>
    <w:div w:id="1216161957">
      <w:bodyDiv w:val="1"/>
      <w:marLeft w:val="0"/>
      <w:marRight w:val="0"/>
      <w:marTop w:val="0"/>
      <w:marBottom w:val="0"/>
      <w:divBdr>
        <w:top w:val="none" w:sz="0" w:space="0" w:color="auto"/>
        <w:left w:val="none" w:sz="0" w:space="0" w:color="auto"/>
        <w:bottom w:val="none" w:sz="0" w:space="0" w:color="auto"/>
        <w:right w:val="none" w:sz="0" w:space="0" w:color="auto"/>
      </w:divBdr>
    </w:div>
    <w:div w:id="1216893496">
      <w:bodyDiv w:val="1"/>
      <w:marLeft w:val="0"/>
      <w:marRight w:val="0"/>
      <w:marTop w:val="0"/>
      <w:marBottom w:val="0"/>
      <w:divBdr>
        <w:top w:val="none" w:sz="0" w:space="0" w:color="auto"/>
        <w:left w:val="none" w:sz="0" w:space="0" w:color="auto"/>
        <w:bottom w:val="none" w:sz="0" w:space="0" w:color="auto"/>
        <w:right w:val="none" w:sz="0" w:space="0" w:color="auto"/>
      </w:divBdr>
    </w:div>
    <w:div w:id="1219171648">
      <w:bodyDiv w:val="1"/>
      <w:marLeft w:val="0"/>
      <w:marRight w:val="0"/>
      <w:marTop w:val="0"/>
      <w:marBottom w:val="0"/>
      <w:divBdr>
        <w:top w:val="none" w:sz="0" w:space="0" w:color="auto"/>
        <w:left w:val="none" w:sz="0" w:space="0" w:color="auto"/>
        <w:bottom w:val="none" w:sz="0" w:space="0" w:color="auto"/>
        <w:right w:val="none" w:sz="0" w:space="0" w:color="auto"/>
      </w:divBdr>
    </w:div>
    <w:div w:id="1226180432">
      <w:bodyDiv w:val="1"/>
      <w:marLeft w:val="0"/>
      <w:marRight w:val="0"/>
      <w:marTop w:val="0"/>
      <w:marBottom w:val="0"/>
      <w:divBdr>
        <w:top w:val="none" w:sz="0" w:space="0" w:color="auto"/>
        <w:left w:val="none" w:sz="0" w:space="0" w:color="auto"/>
        <w:bottom w:val="none" w:sz="0" w:space="0" w:color="auto"/>
        <w:right w:val="none" w:sz="0" w:space="0" w:color="auto"/>
      </w:divBdr>
    </w:div>
    <w:div w:id="1226646051">
      <w:bodyDiv w:val="1"/>
      <w:marLeft w:val="0"/>
      <w:marRight w:val="0"/>
      <w:marTop w:val="0"/>
      <w:marBottom w:val="0"/>
      <w:divBdr>
        <w:top w:val="none" w:sz="0" w:space="0" w:color="auto"/>
        <w:left w:val="none" w:sz="0" w:space="0" w:color="auto"/>
        <w:bottom w:val="none" w:sz="0" w:space="0" w:color="auto"/>
        <w:right w:val="none" w:sz="0" w:space="0" w:color="auto"/>
      </w:divBdr>
    </w:div>
    <w:div w:id="1237009670">
      <w:bodyDiv w:val="1"/>
      <w:marLeft w:val="0"/>
      <w:marRight w:val="0"/>
      <w:marTop w:val="0"/>
      <w:marBottom w:val="0"/>
      <w:divBdr>
        <w:top w:val="none" w:sz="0" w:space="0" w:color="auto"/>
        <w:left w:val="none" w:sz="0" w:space="0" w:color="auto"/>
        <w:bottom w:val="none" w:sz="0" w:space="0" w:color="auto"/>
        <w:right w:val="none" w:sz="0" w:space="0" w:color="auto"/>
      </w:divBdr>
    </w:div>
    <w:div w:id="1238711981">
      <w:bodyDiv w:val="1"/>
      <w:marLeft w:val="0"/>
      <w:marRight w:val="0"/>
      <w:marTop w:val="0"/>
      <w:marBottom w:val="0"/>
      <w:divBdr>
        <w:top w:val="none" w:sz="0" w:space="0" w:color="auto"/>
        <w:left w:val="none" w:sz="0" w:space="0" w:color="auto"/>
        <w:bottom w:val="none" w:sz="0" w:space="0" w:color="auto"/>
        <w:right w:val="none" w:sz="0" w:space="0" w:color="auto"/>
      </w:divBdr>
    </w:div>
    <w:div w:id="1239948640">
      <w:bodyDiv w:val="1"/>
      <w:marLeft w:val="0"/>
      <w:marRight w:val="0"/>
      <w:marTop w:val="0"/>
      <w:marBottom w:val="0"/>
      <w:divBdr>
        <w:top w:val="none" w:sz="0" w:space="0" w:color="auto"/>
        <w:left w:val="none" w:sz="0" w:space="0" w:color="auto"/>
        <w:bottom w:val="none" w:sz="0" w:space="0" w:color="auto"/>
        <w:right w:val="none" w:sz="0" w:space="0" w:color="auto"/>
      </w:divBdr>
    </w:div>
    <w:div w:id="1249726443">
      <w:bodyDiv w:val="1"/>
      <w:marLeft w:val="0"/>
      <w:marRight w:val="0"/>
      <w:marTop w:val="0"/>
      <w:marBottom w:val="0"/>
      <w:divBdr>
        <w:top w:val="none" w:sz="0" w:space="0" w:color="auto"/>
        <w:left w:val="none" w:sz="0" w:space="0" w:color="auto"/>
        <w:bottom w:val="none" w:sz="0" w:space="0" w:color="auto"/>
        <w:right w:val="none" w:sz="0" w:space="0" w:color="auto"/>
      </w:divBdr>
    </w:div>
    <w:div w:id="1264417533">
      <w:bodyDiv w:val="1"/>
      <w:marLeft w:val="0"/>
      <w:marRight w:val="0"/>
      <w:marTop w:val="0"/>
      <w:marBottom w:val="0"/>
      <w:divBdr>
        <w:top w:val="none" w:sz="0" w:space="0" w:color="auto"/>
        <w:left w:val="none" w:sz="0" w:space="0" w:color="auto"/>
        <w:bottom w:val="none" w:sz="0" w:space="0" w:color="auto"/>
        <w:right w:val="none" w:sz="0" w:space="0" w:color="auto"/>
      </w:divBdr>
    </w:div>
    <w:div w:id="1275865757">
      <w:bodyDiv w:val="1"/>
      <w:marLeft w:val="0"/>
      <w:marRight w:val="0"/>
      <w:marTop w:val="0"/>
      <w:marBottom w:val="0"/>
      <w:divBdr>
        <w:top w:val="none" w:sz="0" w:space="0" w:color="auto"/>
        <w:left w:val="none" w:sz="0" w:space="0" w:color="auto"/>
        <w:bottom w:val="none" w:sz="0" w:space="0" w:color="auto"/>
        <w:right w:val="none" w:sz="0" w:space="0" w:color="auto"/>
      </w:divBdr>
    </w:div>
    <w:div w:id="1281034613">
      <w:bodyDiv w:val="1"/>
      <w:marLeft w:val="0"/>
      <w:marRight w:val="0"/>
      <w:marTop w:val="0"/>
      <w:marBottom w:val="0"/>
      <w:divBdr>
        <w:top w:val="none" w:sz="0" w:space="0" w:color="auto"/>
        <w:left w:val="none" w:sz="0" w:space="0" w:color="auto"/>
        <w:bottom w:val="none" w:sz="0" w:space="0" w:color="auto"/>
        <w:right w:val="none" w:sz="0" w:space="0" w:color="auto"/>
      </w:divBdr>
    </w:div>
    <w:div w:id="1281256165">
      <w:bodyDiv w:val="1"/>
      <w:marLeft w:val="0"/>
      <w:marRight w:val="0"/>
      <w:marTop w:val="0"/>
      <w:marBottom w:val="0"/>
      <w:divBdr>
        <w:top w:val="none" w:sz="0" w:space="0" w:color="auto"/>
        <w:left w:val="none" w:sz="0" w:space="0" w:color="auto"/>
        <w:bottom w:val="none" w:sz="0" w:space="0" w:color="auto"/>
        <w:right w:val="none" w:sz="0" w:space="0" w:color="auto"/>
      </w:divBdr>
    </w:div>
    <w:div w:id="1291590718">
      <w:bodyDiv w:val="1"/>
      <w:marLeft w:val="0"/>
      <w:marRight w:val="0"/>
      <w:marTop w:val="0"/>
      <w:marBottom w:val="0"/>
      <w:divBdr>
        <w:top w:val="none" w:sz="0" w:space="0" w:color="auto"/>
        <w:left w:val="none" w:sz="0" w:space="0" w:color="auto"/>
        <w:bottom w:val="none" w:sz="0" w:space="0" w:color="auto"/>
        <w:right w:val="none" w:sz="0" w:space="0" w:color="auto"/>
      </w:divBdr>
    </w:div>
    <w:div w:id="1298560570">
      <w:bodyDiv w:val="1"/>
      <w:marLeft w:val="0"/>
      <w:marRight w:val="0"/>
      <w:marTop w:val="0"/>
      <w:marBottom w:val="0"/>
      <w:divBdr>
        <w:top w:val="none" w:sz="0" w:space="0" w:color="auto"/>
        <w:left w:val="none" w:sz="0" w:space="0" w:color="auto"/>
        <w:bottom w:val="none" w:sz="0" w:space="0" w:color="auto"/>
        <w:right w:val="none" w:sz="0" w:space="0" w:color="auto"/>
      </w:divBdr>
    </w:div>
    <w:div w:id="1304505238">
      <w:bodyDiv w:val="1"/>
      <w:marLeft w:val="0"/>
      <w:marRight w:val="0"/>
      <w:marTop w:val="0"/>
      <w:marBottom w:val="0"/>
      <w:divBdr>
        <w:top w:val="none" w:sz="0" w:space="0" w:color="auto"/>
        <w:left w:val="none" w:sz="0" w:space="0" w:color="auto"/>
        <w:bottom w:val="none" w:sz="0" w:space="0" w:color="auto"/>
        <w:right w:val="none" w:sz="0" w:space="0" w:color="auto"/>
      </w:divBdr>
    </w:div>
    <w:div w:id="1305233206">
      <w:bodyDiv w:val="1"/>
      <w:marLeft w:val="0"/>
      <w:marRight w:val="0"/>
      <w:marTop w:val="0"/>
      <w:marBottom w:val="0"/>
      <w:divBdr>
        <w:top w:val="none" w:sz="0" w:space="0" w:color="auto"/>
        <w:left w:val="none" w:sz="0" w:space="0" w:color="auto"/>
        <w:bottom w:val="none" w:sz="0" w:space="0" w:color="auto"/>
        <w:right w:val="none" w:sz="0" w:space="0" w:color="auto"/>
      </w:divBdr>
    </w:div>
    <w:div w:id="1311522126">
      <w:bodyDiv w:val="1"/>
      <w:marLeft w:val="0"/>
      <w:marRight w:val="0"/>
      <w:marTop w:val="0"/>
      <w:marBottom w:val="0"/>
      <w:divBdr>
        <w:top w:val="none" w:sz="0" w:space="0" w:color="auto"/>
        <w:left w:val="none" w:sz="0" w:space="0" w:color="auto"/>
        <w:bottom w:val="none" w:sz="0" w:space="0" w:color="auto"/>
        <w:right w:val="none" w:sz="0" w:space="0" w:color="auto"/>
      </w:divBdr>
    </w:div>
    <w:div w:id="1312052705">
      <w:bodyDiv w:val="1"/>
      <w:marLeft w:val="0"/>
      <w:marRight w:val="0"/>
      <w:marTop w:val="0"/>
      <w:marBottom w:val="0"/>
      <w:divBdr>
        <w:top w:val="none" w:sz="0" w:space="0" w:color="auto"/>
        <w:left w:val="none" w:sz="0" w:space="0" w:color="auto"/>
        <w:bottom w:val="none" w:sz="0" w:space="0" w:color="auto"/>
        <w:right w:val="none" w:sz="0" w:space="0" w:color="auto"/>
      </w:divBdr>
    </w:div>
    <w:div w:id="1316495351">
      <w:bodyDiv w:val="1"/>
      <w:marLeft w:val="0"/>
      <w:marRight w:val="0"/>
      <w:marTop w:val="0"/>
      <w:marBottom w:val="0"/>
      <w:divBdr>
        <w:top w:val="none" w:sz="0" w:space="0" w:color="auto"/>
        <w:left w:val="none" w:sz="0" w:space="0" w:color="auto"/>
        <w:bottom w:val="none" w:sz="0" w:space="0" w:color="auto"/>
        <w:right w:val="none" w:sz="0" w:space="0" w:color="auto"/>
      </w:divBdr>
    </w:div>
    <w:div w:id="1317152472">
      <w:bodyDiv w:val="1"/>
      <w:marLeft w:val="0"/>
      <w:marRight w:val="0"/>
      <w:marTop w:val="0"/>
      <w:marBottom w:val="0"/>
      <w:divBdr>
        <w:top w:val="none" w:sz="0" w:space="0" w:color="auto"/>
        <w:left w:val="none" w:sz="0" w:space="0" w:color="auto"/>
        <w:bottom w:val="none" w:sz="0" w:space="0" w:color="auto"/>
        <w:right w:val="none" w:sz="0" w:space="0" w:color="auto"/>
      </w:divBdr>
    </w:div>
    <w:div w:id="1321423171">
      <w:bodyDiv w:val="1"/>
      <w:marLeft w:val="0"/>
      <w:marRight w:val="0"/>
      <w:marTop w:val="0"/>
      <w:marBottom w:val="0"/>
      <w:divBdr>
        <w:top w:val="none" w:sz="0" w:space="0" w:color="auto"/>
        <w:left w:val="none" w:sz="0" w:space="0" w:color="auto"/>
        <w:bottom w:val="none" w:sz="0" w:space="0" w:color="auto"/>
        <w:right w:val="none" w:sz="0" w:space="0" w:color="auto"/>
      </w:divBdr>
    </w:div>
    <w:div w:id="1326977181">
      <w:bodyDiv w:val="1"/>
      <w:marLeft w:val="0"/>
      <w:marRight w:val="0"/>
      <w:marTop w:val="0"/>
      <w:marBottom w:val="0"/>
      <w:divBdr>
        <w:top w:val="none" w:sz="0" w:space="0" w:color="auto"/>
        <w:left w:val="none" w:sz="0" w:space="0" w:color="auto"/>
        <w:bottom w:val="none" w:sz="0" w:space="0" w:color="auto"/>
        <w:right w:val="none" w:sz="0" w:space="0" w:color="auto"/>
      </w:divBdr>
    </w:div>
    <w:div w:id="1328091714">
      <w:bodyDiv w:val="1"/>
      <w:marLeft w:val="0"/>
      <w:marRight w:val="0"/>
      <w:marTop w:val="0"/>
      <w:marBottom w:val="0"/>
      <w:divBdr>
        <w:top w:val="none" w:sz="0" w:space="0" w:color="auto"/>
        <w:left w:val="none" w:sz="0" w:space="0" w:color="auto"/>
        <w:bottom w:val="none" w:sz="0" w:space="0" w:color="auto"/>
        <w:right w:val="none" w:sz="0" w:space="0" w:color="auto"/>
      </w:divBdr>
    </w:div>
    <w:div w:id="1328366765">
      <w:bodyDiv w:val="1"/>
      <w:marLeft w:val="0"/>
      <w:marRight w:val="0"/>
      <w:marTop w:val="0"/>
      <w:marBottom w:val="0"/>
      <w:divBdr>
        <w:top w:val="none" w:sz="0" w:space="0" w:color="auto"/>
        <w:left w:val="none" w:sz="0" w:space="0" w:color="auto"/>
        <w:bottom w:val="none" w:sz="0" w:space="0" w:color="auto"/>
        <w:right w:val="none" w:sz="0" w:space="0" w:color="auto"/>
      </w:divBdr>
    </w:div>
    <w:div w:id="1329211647">
      <w:bodyDiv w:val="1"/>
      <w:marLeft w:val="0"/>
      <w:marRight w:val="0"/>
      <w:marTop w:val="0"/>
      <w:marBottom w:val="0"/>
      <w:divBdr>
        <w:top w:val="none" w:sz="0" w:space="0" w:color="auto"/>
        <w:left w:val="none" w:sz="0" w:space="0" w:color="auto"/>
        <w:bottom w:val="none" w:sz="0" w:space="0" w:color="auto"/>
        <w:right w:val="none" w:sz="0" w:space="0" w:color="auto"/>
      </w:divBdr>
    </w:div>
    <w:div w:id="1329359982">
      <w:bodyDiv w:val="1"/>
      <w:marLeft w:val="0"/>
      <w:marRight w:val="0"/>
      <w:marTop w:val="0"/>
      <w:marBottom w:val="0"/>
      <w:divBdr>
        <w:top w:val="none" w:sz="0" w:space="0" w:color="auto"/>
        <w:left w:val="none" w:sz="0" w:space="0" w:color="auto"/>
        <w:bottom w:val="none" w:sz="0" w:space="0" w:color="auto"/>
        <w:right w:val="none" w:sz="0" w:space="0" w:color="auto"/>
      </w:divBdr>
    </w:div>
    <w:div w:id="1343631776">
      <w:bodyDiv w:val="1"/>
      <w:marLeft w:val="0"/>
      <w:marRight w:val="0"/>
      <w:marTop w:val="0"/>
      <w:marBottom w:val="0"/>
      <w:divBdr>
        <w:top w:val="none" w:sz="0" w:space="0" w:color="auto"/>
        <w:left w:val="none" w:sz="0" w:space="0" w:color="auto"/>
        <w:bottom w:val="none" w:sz="0" w:space="0" w:color="auto"/>
        <w:right w:val="none" w:sz="0" w:space="0" w:color="auto"/>
      </w:divBdr>
    </w:div>
    <w:div w:id="1348755691">
      <w:bodyDiv w:val="1"/>
      <w:marLeft w:val="0"/>
      <w:marRight w:val="0"/>
      <w:marTop w:val="0"/>
      <w:marBottom w:val="0"/>
      <w:divBdr>
        <w:top w:val="none" w:sz="0" w:space="0" w:color="auto"/>
        <w:left w:val="none" w:sz="0" w:space="0" w:color="auto"/>
        <w:bottom w:val="none" w:sz="0" w:space="0" w:color="auto"/>
        <w:right w:val="none" w:sz="0" w:space="0" w:color="auto"/>
      </w:divBdr>
    </w:div>
    <w:div w:id="1350061641">
      <w:bodyDiv w:val="1"/>
      <w:marLeft w:val="0"/>
      <w:marRight w:val="0"/>
      <w:marTop w:val="0"/>
      <w:marBottom w:val="0"/>
      <w:divBdr>
        <w:top w:val="none" w:sz="0" w:space="0" w:color="auto"/>
        <w:left w:val="none" w:sz="0" w:space="0" w:color="auto"/>
        <w:bottom w:val="none" w:sz="0" w:space="0" w:color="auto"/>
        <w:right w:val="none" w:sz="0" w:space="0" w:color="auto"/>
      </w:divBdr>
    </w:div>
    <w:div w:id="1367680736">
      <w:bodyDiv w:val="1"/>
      <w:marLeft w:val="0"/>
      <w:marRight w:val="0"/>
      <w:marTop w:val="0"/>
      <w:marBottom w:val="0"/>
      <w:divBdr>
        <w:top w:val="none" w:sz="0" w:space="0" w:color="auto"/>
        <w:left w:val="none" w:sz="0" w:space="0" w:color="auto"/>
        <w:bottom w:val="none" w:sz="0" w:space="0" w:color="auto"/>
        <w:right w:val="none" w:sz="0" w:space="0" w:color="auto"/>
      </w:divBdr>
    </w:div>
    <w:div w:id="1368331220">
      <w:bodyDiv w:val="1"/>
      <w:marLeft w:val="0"/>
      <w:marRight w:val="0"/>
      <w:marTop w:val="0"/>
      <w:marBottom w:val="0"/>
      <w:divBdr>
        <w:top w:val="none" w:sz="0" w:space="0" w:color="auto"/>
        <w:left w:val="none" w:sz="0" w:space="0" w:color="auto"/>
        <w:bottom w:val="none" w:sz="0" w:space="0" w:color="auto"/>
        <w:right w:val="none" w:sz="0" w:space="0" w:color="auto"/>
      </w:divBdr>
    </w:div>
    <w:div w:id="1378311323">
      <w:bodyDiv w:val="1"/>
      <w:marLeft w:val="0"/>
      <w:marRight w:val="0"/>
      <w:marTop w:val="0"/>
      <w:marBottom w:val="0"/>
      <w:divBdr>
        <w:top w:val="none" w:sz="0" w:space="0" w:color="auto"/>
        <w:left w:val="none" w:sz="0" w:space="0" w:color="auto"/>
        <w:bottom w:val="none" w:sz="0" w:space="0" w:color="auto"/>
        <w:right w:val="none" w:sz="0" w:space="0" w:color="auto"/>
      </w:divBdr>
    </w:div>
    <w:div w:id="1389113557">
      <w:bodyDiv w:val="1"/>
      <w:marLeft w:val="0"/>
      <w:marRight w:val="0"/>
      <w:marTop w:val="0"/>
      <w:marBottom w:val="0"/>
      <w:divBdr>
        <w:top w:val="none" w:sz="0" w:space="0" w:color="auto"/>
        <w:left w:val="none" w:sz="0" w:space="0" w:color="auto"/>
        <w:bottom w:val="none" w:sz="0" w:space="0" w:color="auto"/>
        <w:right w:val="none" w:sz="0" w:space="0" w:color="auto"/>
      </w:divBdr>
    </w:div>
    <w:div w:id="1400597470">
      <w:bodyDiv w:val="1"/>
      <w:marLeft w:val="0"/>
      <w:marRight w:val="0"/>
      <w:marTop w:val="0"/>
      <w:marBottom w:val="0"/>
      <w:divBdr>
        <w:top w:val="none" w:sz="0" w:space="0" w:color="auto"/>
        <w:left w:val="none" w:sz="0" w:space="0" w:color="auto"/>
        <w:bottom w:val="none" w:sz="0" w:space="0" w:color="auto"/>
        <w:right w:val="none" w:sz="0" w:space="0" w:color="auto"/>
      </w:divBdr>
    </w:div>
    <w:div w:id="1403482051">
      <w:bodyDiv w:val="1"/>
      <w:marLeft w:val="0"/>
      <w:marRight w:val="0"/>
      <w:marTop w:val="0"/>
      <w:marBottom w:val="0"/>
      <w:divBdr>
        <w:top w:val="none" w:sz="0" w:space="0" w:color="auto"/>
        <w:left w:val="none" w:sz="0" w:space="0" w:color="auto"/>
        <w:bottom w:val="none" w:sz="0" w:space="0" w:color="auto"/>
        <w:right w:val="none" w:sz="0" w:space="0" w:color="auto"/>
      </w:divBdr>
    </w:div>
    <w:div w:id="1416315661">
      <w:bodyDiv w:val="1"/>
      <w:marLeft w:val="0"/>
      <w:marRight w:val="0"/>
      <w:marTop w:val="0"/>
      <w:marBottom w:val="0"/>
      <w:divBdr>
        <w:top w:val="none" w:sz="0" w:space="0" w:color="auto"/>
        <w:left w:val="none" w:sz="0" w:space="0" w:color="auto"/>
        <w:bottom w:val="none" w:sz="0" w:space="0" w:color="auto"/>
        <w:right w:val="none" w:sz="0" w:space="0" w:color="auto"/>
      </w:divBdr>
    </w:div>
    <w:div w:id="1417633551">
      <w:bodyDiv w:val="1"/>
      <w:marLeft w:val="0"/>
      <w:marRight w:val="0"/>
      <w:marTop w:val="0"/>
      <w:marBottom w:val="0"/>
      <w:divBdr>
        <w:top w:val="none" w:sz="0" w:space="0" w:color="auto"/>
        <w:left w:val="none" w:sz="0" w:space="0" w:color="auto"/>
        <w:bottom w:val="none" w:sz="0" w:space="0" w:color="auto"/>
        <w:right w:val="none" w:sz="0" w:space="0" w:color="auto"/>
      </w:divBdr>
    </w:div>
    <w:div w:id="1422988340">
      <w:bodyDiv w:val="1"/>
      <w:marLeft w:val="0"/>
      <w:marRight w:val="0"/>
      <w:marTop w:val="0"/>
      <w:marBottom w:val="0"/>
      <w:divBdr>
        <w:top w:val="none" w:sz="0" w:space="0" w:color="auto"/>
        <w:left w:val="none" w:sz="0" w:space="0" w:color="auto"/>
        <w:bottom w:val="none" w:sz="0" w:space="0" w:color="auto"/>
        <w:right w:val="none" w:sz="0" w:space="0" w:color="auto"/>
      </w:divBdr>
    </w:div>
    <w:div w:id="1431706073">
      <w:bodyDiv w:val="1"/>
      <w:marLeft w:val="0"/>
      <w:marRight w:val="0"/>
      <w:marTop w:val="0"/>
      <w:marBottom w:val="0"/>
      <w:divBdr>
        <w:top w:val="none" w:sz="0" w:space="0" w:color="auto"/>
        <w:left w:val="none" w:sz="0" w:space="0" w:color="auto"/>
        <w:bottom w:val="none" w:sz="0" w:space="0" w:color="auto"/>
        <w:right w:val="none" w:sz="0" w:space="0" w:color="auto"/>
      </w:divBdr>
    </w:div>
    <w:div w:id="1435587983">
      <w:bodyDiv w:val="1"/>
      <w:marLeft w:val="0"/>
      <w:marRight w:val="0"/>
      <w:marTop w:val="0"/>
      <w:marBottom w:val="0"/>
      <w:divBdr>
        <w:top w:val="none" w:sz="0" w:space="0" w:color="auto"/>
        <w:left w:val="none" w:sz="0" w:space="0" w:color="auto"/>
        <w:bottom w:val="none" w:sz="0" w:space="0" w:color="auto"/>
        <w:right w:val="none" w:sz="0" w:space="0" w:color="auto"/>
      </w:divBdr>
    </w:div>
    <w:div w:id="1444227217">
      <w:bodyDiv w:val="1"/>
      <w:marLeft w:val="0"/>
      <w:marRight w:val="0"/>
      <w:marTop w:val="0"/>
      <w:marBottom w:val="0"/>
      <w:divBdr>
        <w:top w:val="none" w:sz="0" w:space="0" w:color="auto"/>
        <w:left w:val="none" w:sz="0" w:space="0" w:color="auto"/>
        <w:bottom w:val="none" w:sz="0" w:space="0" w:color="auto"/>
        <w:right w:val="none" w:sz="0" w:space="0" w:color="auto"/>
      </w:divBdr>
    </w:div>
    <w:div w:id="1446923781">
      <w:bodyDiv w:val="1"/>
      <w:marLeft w:val="0"/>
      <w:marRight w:val="0"/>
      <w:marTop w:val="0"/>
      <w:marBottom w:val="0"/>
      <w:divBdr>
        <w:top w:val="none" w:sz="0" w:space="0" w:color="auto"/>
        <w:left w:val="none" w:sz="0" w:space="0" w:color="auto"/>
        <w:bottom w:val="none" w:sz="0" w:space="0" w:color="auto"/>
        <w:right w:val="none" w:sz="0" w:space="0" w:color="auto"/>
      </w:divBdr>
    </w:div>
    <w:div w:id="1447919201">
      <w:bodyDiv w:val="1"/>
      <w:marLeft w:val="0"/>
      <w:marRight w:val="0"/>
      <w:marTop w:val="0"/>
      <w:marBottom w:val="0"/>
      <w:divBdr>
        <w:top w:val="none" w:sz="0" w:space="0" w:color="auto"/>
        <w:left w:val="none" w:sz="0" w:space="0" w:color="auto"/>
        <w:bottom w:val="none" w:sz="0" w:space="0" w:color="auto"/>
        <w:right w:val="none" w:sz="0" w:space="0" w:color="auto"/>
      </w:divBdr>
    </w:div>
    <w:div w:id="1459452418">
      <w:bodyDiv w:val="1"/>
      <w:marLeft w:val="0"/>
      <w:marRight w:val="0"/>
      <w:marTop w:val="0"/>
      <w:marBottom w:val="0"/>
      <w:divBdr>
        <w:top w:val="none" w:sz="0" w:space="0" w:color="auto"/>
        <w:left w:val="none" w:sz="0" w:space="0" w:color="auto"/>
        <w:bottom w:val="none" w:sz="0" w:space="0" w:color="auto"/>
        <w:right w:val="none" w:sz="0" w:space="0" w:color="auto"/>
      </w:divBdr>
    </w:div>
    <w:div w:id="1472601626">
      <w:bodyDiv w:val="1"/>
      <w:marLeft w:val="0"/>
      <w:marRight w:val="0"/>
      <w:marTop w:val="0"/>
      <w:marBottom w:val="0"/>
      <w:divBdr>
        <w:top w:val="none" w:sz="0" w:space="0" w:color="auto"/>
        <w:left w:val="none" w:sz="0" w:space="0" w:color="auto"/>
        <w:bottom w:val="none" w:sz="0" w:space="0" w:color="auto"/>
        <w:right w:val="none" w:sz="0" w:space="0" w:color="auto"/>
      </w:divBdr>
    </w:div>
    <w:div w:id="1476407069">
      <w:bodyDiv w:val="1"/>
      <w:marLeft w:val="0"/>
      <w:marRight w:val="0"/>
      <w:marTop w:val="0"/>
      <w:marBottom w:val="0"/>
      <w:divBdr>
        <w:top w:val="none" w:sz="0" w:space="0" w:color="auto"/>
        <w:left w:val="none" w:sz="0" w:space="0" w:color="auto"/>
        <w:bottom w:val="none" w:sz="0" w:space="0" w:color="auto"/>
        <w:right w:val="none" w:sz="0" w:space="0" w:color="auto"/>
      </w:divBdr>
    </w:div>
    <w:div w:id="1484084070">
      <w:bodyDiv w:val="1"/>
      <w:marLeft w:val="0"/>
      <w:marRight w:val="0"/>
      <w:marTop w:val="0"/>
      <w:marBottom w:val="0"/>
      <w:divBdr>
        <w:top w:val="none" w:sz="0" w:space="0" w:color="auto"/>
        <w:left w:val="none" w:sz="0" w:space="0" w:color="auto"/>
        <w:bottom w:val="none" w:sz="0" w:space="0" w:color="auto"/>
        <w:right w:val="none" w:sz="0" w:space="0" w:color="auto"/>
      </w:divBdr>
    </w:div>
    <w:div w:id="1486360780">
      <w:bodyDiv w:val="1"/>
      <w:marLeft w:val="0"/>
      <w:marRight w:val="0"/>
      <w:marTop w:val="0"/>
      <w:marBottom w:val="0"/>
      <w:divBdr>
        <w:top w:val="none" w:sz="0" w:space="0" w:color="auto"/>
        <w:left w:val="none" w:sz="0" w:space="0" w:color="auto"/>
        <w:bottom w:val="none" w:sz="0" w:space="0" w:color="auto"/>
        <w:right w:val="none" w:sz="0" w:space="0" w:color="auto"/>
      </w:divBdr>
    </w:div>
    <w:div w:id="1494642596">
      <w:bodyDiv w:val="1"/>
      <w:marLeft w:val="0"/>
      <w:marRight w:val="0"/>
      <w:marTop w:val="0"/>
      <w:marBottom w:val="0"/>
      <w:divBdr>
        <w:top w:val="none" w:sz="0" w:space="0" w:color="auto"/>
        <w:left w:val="none" w:sz="0" w:space="0" w:color="auto"/>
        <w:bottom w:val="none" w:sz="0" w:space="0" w:color="auto"/>
        <w:right w:val="none" w:sz="0" w:space="0" w:color="auto"/>
      </w:divBdr>
    </w:div>
    <w:div w:id="1496914105">
      <w:bodyDiv w:val="1"/>
      <w:marLeft w:val="0"/>
      <w:marRight w:val="0"/>
      <w:marTop w:val="0"/>
      <w:marBottom w:val="0"/>
      <w:divBdr>
        <w:top w:val="none" w:sz="0" w:space="0" w:color="auto"/>
        <w:left w:val="none" w:sz="0" w:space="0" w:color="auto"/>
        <w:bottom w:val="none" w:sz="0" w:space="0" w:color="auto"/>
        <w:right w:val="none" w:sz="0" w:space="0" w:color="auto"/>
      </w:divBdr>
    </w:div>
    <w:div w:id="1497842895">
      <w:bodyDiv w:val="1"/>
      <w:marLeft w:val="0"/>
      <w:marRight w:val="0"/>
      <w:marTop w:val="0"/>
      <w:marBottom w:val="0"/>
      <w:divBdr>
        <w:top w:val="none" w:sz="0" w:space="0" w:color="auto"/>
        <w:left w:val="none" w:sz="0" w:space="0" w:color="auto"/>
        <w:bottom w:val="none" w:sz="0" w:space="0" w:color="auto"/>
        <w:right w:val="none" w:sz="0" w:space="0" w:color="auto"/>
      </w:divBdr>
    </w:div>
    <w:div w:id="1498183330">
      <w:bodyDiv w:val="1"/>
      <w:marLeft w:val="0"/>
      <w:marRight w:val="0"/>
      <w:marTop w:val="0"/>
      <w:marBottom w:val="0"/>
      <w:divBdr>
        <w:top w:val="none" w:sz="0" w:space="0" w:color="auto"/>
        <w:left w:val="none" w:sz="0" w:space="0" w:color="auto"/>
        <w:bottom w:val="none" w:sz="0" w:space="0" w:color="auto"/>
        <w:right w:val="none" w:sz="0" w:space="0" w:color="auto"/>
      </w:divBdr>
    </w:div>
    <w:div w:id="1506285035">
      <w:bodyDiv w:val="1"/>
      <w:marLeft w:val="0"/>
      <w:marRight w:val="0"/>
      <w:marTop w:val="0"/>
      <w:marBottom w:val="0"/>
      <w:divBdr>
        <w:top w:val="none" w:sz="0" w:space="0" w:color="auto"/>
        <w:left w:val="none" w:sz="0" w:space="0" w:color="auto"/>
        <w:bottom w:val="none" w:sz="0" w:space="0" w:color="auto"/>
        <w:right w:val="none" w:sz="0" w:space="0" w:color="auto"/>
      </w:divBdr>
    </w:div>
    <w:div w:id="1511408463">
      <w:bodyDiv w:val="1"/>
      <w:marLeft w:val="0"/>
      <w:marRight w:val="0"/>
      <w:marTop w:val="0"/>
      <w:marBottom w:val="0"/>
      <w:divBdr>
        <w:top w:val="none" w:sz="0" w:space="0" w:color="auto"/>
        <w:left w:val="none" w:sz="0" w:space="0" w:color="auto"/>
        <w:bottom w:val="none" w:sz="0" w:space="0" w:color="auto"/>
        <w:right w:val="none" w:sz="0" w:space="0" w:color="auto"/>
      </w:divBdr>
    </w:div>
    <w:div w:id="1512599371">
      <w:bodyDiv w:val="1"/>
      <w:marLeft w:val="0"/>
      <w:marRight w:val="0"/>
      <w:marTop w:val="0"/>
      <w:marBottom w:val="0"/>
      <w:divBdr>
        <w:top w:val="none" w:sz="0" w:space="0" w:color="auto"/>
        <w:left w:val="none" w:sz="0" w:space="0" w:color="auto"/>
        <w:bottom w:val="none" w:sz="0" w:space="0" w:color="auto"/>
        <w:right w:val="none" w:sz="0" w:space="0" w:color="auto"/>
      </w:divBdr>
    </w:div>
    <w:div w:id="1515220856">
      <w:bodyDiv w:val="1"/>
      <w:marLeft w:val="0"/>
      <w:marRight w:val="0"/>
      <w:marTop w:val="0"/>
      <w:marBottom w:val="0"/>
      <w:divBdr>
        <w:top w:val="none" w:sz="0" w:space="0" w:color="auto"/>
        <w:left w:val="none" w:sz="0" w:space="0" w:color="auto"/>
        <w:bottom w:val="none" w:sz="0" w:space="0" w:color="auto"/>
        <w:right w:val="none" w:sz="0" w:space="0" w:color="auto"/>
      </w:divBdr>
    </w:div>
    <w:div w:id="1516965364">
      <w:bodyDiv w:val="1"/>
      <w:marLeft w:val="0"/>
      <w:marRight w:val="0"/>
      <w:marTop w:val="0"/>
      <w:marBottom w:val="0"/>
      <w:divBdr>
        <w:top w:val="none" w:sz="0" w:space="0" w:color="auto"/>
        <w:left w:val="none" w:sz="0" w:space="0" w:color="auto"/>
        <w:bottom w:val="none" w:sz="0" w:space="0" w:color="auto"/>
        <w:right w:val="none" w:sz="0" w:space="0" w:color="auto"/>
      </w:divBdr>
    </w:div>
    <w:div w:id="1525555112">
      <w:bodyDiv w:val="1"/>
      <w:marLeft w:val="0"/>
      <w:marRight w:val="0"/>
      <w:marTop w:val="0"/>
      <w:marBottom w:val="0"/>
      <w:divBdr>
        <w:top w:val="none" w:sz="0" w:space="0" w:color="auto"/>
        <w:left w:val="none" w:sz="0" w:space="0" w:color="auto"/>
        <w:bottom w:val="none" w:sz="0" w:space="0" w:color="auto"/>
        <w:right w:val="none" w:sz="0" w:space="0" w:color="auto"/>
      </w:divBdr>
    </w:div>
    <w:div w:id="1526207507">
      <w:bodyDiv w:val="1"/>
      <w:marLeft w:val="0"/>
      <w:marRight w:val="0"/>
      <w:marTop w:val="0"/>
      <w:marBottom w:val="0"/>
      <w:divBdr>
        <w:top w:val="none" w:sz="0" w:space="0" w:color="auto"/>
        <w:left w:val="none" w:sz="0" w:space="0" w:color="auto"/>
        <w:bottom w:val="none" w:sz="0" w:space="0" w:color="auto"/>
        <w:right w:val="none" w:sz="0" w:space="0" w:color="auto"/>
      </w:divBdr>
    </w:div>
    <w:div w:id="1533106536">
      <w:bodyDiv w:val="1"/>
      <w:marLeft w:val="0"/>
      <w:marRight w:val="0"/>
      <w:marTop w:val="0"/>
      <w:marBottom w:val="0"/>
      <w:divBdr>
        <w:top w:val="none" w:sz="0" w:space="0" w:color="auto"/>
        <w:left w:val="none" w:sz="0" w:space="0" w:color="auto"/>
        <w:bottom w:val="none" w:sz="0" w:space="0" w:color="auto"/>
        <w:right w:val="none" w:sz="0" w:space="0" w:color="auto"/>
      </w:divBdr>
    </w:div>
    <w:div w:id="1548101131">
      <w:bodyDiv w:val="1"/>
      <w:marLeft w:val="0"/>
      <w:marRight w:val="0"/>
      <w:marTop w:val="0"/>
      <w:marBottom w:val="0"/>
      <w:divBdr>
        <w:top w:val="none" w:sz="0" w:space="0" w:color="auto"/>
        <w:left w:val="none" w:sz="0" w:space="0" w:color="auto"/>
        <w:bottom w:val="none" w:sz="0" w:space="0" w:color="auto"/>
        <w:right w:val="none" w:sz="0" w:space="0" w:color="auto"/>
      </w:divBdr>
    </w:div>
    <w:div w:id="1552379645">
      <w:bodyDiv w:val="1"/>
      <w:marLeft w:val="0"/>
      <w:marRight w:val="0"/>
      <w:marTop w:val="0"/>
      <w:marBottom w:val="0"/>
      <w:divBdr>
        <w:top w:val="none" w:sz="0" w:space="0" w:color="auto"/>
        <w:left w:val="none" w:sz="0" w:space="0" w:color="auto"/>
        <w:bottom w:val="none" w:sz="0" w:space="0" w:color="auto"/>
        <w:right w:val="none" w:sz="0" w:space="0" w:color="auto"/>
      </w:divBdr>
    </w:div>
    <w:div w:id="1554077765">
      <w:bodyDiv w:val="1"/>
      <w:marLeft w:val="0"/>
      <w:marRight w:val="0"/>
      <w:marTop w:val="0"/>
      <w:marBottom w:val="0"/>
      <w:divBdr>
        <w:top w:val="none" w:sz="0" w:space="0" w:color="auto"/>
        <w:left w:val="none" w:sz="0" w:space="0" w:color="auto"/>
        <w:bottom w:val="none" w:sz="0" w:space="0" w:color="auto"/>
        <w:right w:val="none" w:sz="0" w:space="0" w:color="auto"/>
      </w:divBdr>
    </w:div>
    <w:div w:id="1558123475">
      <w:bodyDiv w:val="1"/>
      <w:marLeft w:val="0"/>
      <w:marRight w:val="0"/>
      <w:marTop w:val="0"/>
      <w:marBottom w:val="0"/>
      <w:divBdr>
        <w:top w:val="none" w:sz="0" w:space="0" w:color="auto"/>
        <w:left w:val="none" w:sz="0" w:space="0" w:color="auto"/>
        <w:bottom w:val="none" w:sz="0" w:space="0" w:color="auto"/>
        <w:right w:val="none" w:sz="0" w:space="0" w:color="auto"/>
      </w:divBdr>
    </w:div>
    <w:div w:id="1562525004">
      <w:bodyDiv w:val="1"/>
      <w:marLeft w:val="0"/>
      <w:marRight w:val="0"/>
      <w:marTop w:val="0"/>
      <w:marBottom w:val="0"/>
      <w:divBdr>
        <w:top w:val="none" w:sz="0" w:space="0" w:color="auto"/>
        <w:left w:val="none" w:sz="0" w:space="0" w:color="auto"/>
        <w:bottom w:val="none" w:sz="0" w:space="0" w:color="auto"/>
        <w:right w:val="none" w:sz="0" w:space="0" w:color="auto"/>
      </w:divBdr>
    </w:div>
    <w:div w:id="1569532269">
      <w:bodyDiv w:val="1"/>
      <w:marLeft w:val="0"/>
      <w:marRight w:val="0"/>
      <w:marTop w:val="0"/>
      <w:marBottom w:val="0"/>
      <w:divBdr>
        <w:top w:val="none" w:sz="0" w:space="0" w:color="auto"/>
        <w:left w:val="none" w:sz="0" w:space="0" w:color="auto"/>
        <w:bottom w:val="none" w:sz="0" w:space="0" w:color="auto"/>
        <w:right w:val="none" w:sz="0" w:space="0" w:color="auto"/>
      </w:divBdr>
    </w:div>
    <w:div w:id="1571962364">
      <w:bodyDiv w:val="1"/>
      <w:marLeft w:val="0"/>
      <w:marRight w:val="0"/>
      <w:marTop w:val="0"/>
      <w:marBottom w:val="0"/>
      <w:divBdr>
        <w:top w:val="none" w:sz="0" w:space="0" w:color="auto"/>
        <w:left w:val="none" w:sz="0" w:space="0" w:color="auto"/>
        <w:bottom w:val="none" w:sz="0" w:space="0" w:color="auto"/>
        <w:right w:val="none" w:sz="0" w:space="0" w:color="auto"/>
      </w:divBdr>
    </w:div>
    <w:div w:id="1578972637">
      <w:bodyDiv w:val="1"/>
      <w:marLeft w:val="0"/>
      <w:marRight w:val="0"/>
      <w:marTop w:val="0"/>
      <w:marBottom w:val="0"/>
      <w:divBdr>
        <w:top w:val="none" w:sz="0" w:space="0" w:color="auto"/>
        <w:left w:val="none" w:sz="0" w:space="0" w:color="auto"/>
        <w:bottom w:val="none" w:sz="0" w:space="0" w:color="auto"/>
        <w:right w:val="none" w:sz="0" w:space="0" w:color="auto"/>
      </w:divBdr>
    </w:div>
    <w:div w:id="1583374057">
      <w:bodyDiv w:val="1"/>
      <w:marLeft w:val="0"/>
      <w:marRight w:val="0"/>
      <w:marTop w:val="0"/>
      <w:marBottom w:val="0"/>
      <w:divBdr>
        <w:top w:val="none" w:sz="0" w:space="0" w:color="auto"/>
        <w:left w:val="none" w:sz="0" w:space="0" w:color="auto"/>
        <w:bottom w:val="none" w:sz="0" w:space="0" w:color="auto"/>
        <w:right w:val="none" w:sz="0" w:space="0" w:color="auto"/>
      </w:divBdr>
    </w:div>
    <w:div w:id="1602952151">
      <w:bodyDiv w:val="1"/>
      <w:marLeft w:val="0"/>
      <w:marRight w:val="0"/>
      <w:marTop w:val="0"/>
      <w:marBottom w:val="0"/>
      <w:divBdr>
        <w:top w:val="none" w:sz="0" w:space="0" w:color="auto"/>
        <w:left w:val="none" w:sz="0" w:space="0" w:color="auto"/>
        <w:bottom w:val="none" w:sz="0" w:space="0" w:color="auto"/>
        <w:right w:val="none" w:sz="0" w:space="0" w:color="auto"/>
      </w:divBdr>
    </w:div>
    <w:div w:id="1605265565">
      <w:bodyDiv w:val="1"/>
      <w:marLeft w:val="0"/>
      <w:marRight w:val="0"/>
      <w:marTop w:val="0"/>
      <w:marBottom w:val="0"/>
      <w:divBdr>
        <w:top w:val="none" w:sz="0" w:space="0" w:color="auto"/>
        <w:left w:val="none" w:sz="0" w:space="0" w:color="auto"/>
        <w:bottom w:val="none" w:sz="0" w:space="0" w:color="auto"/>
        <w:right w:val="none" w:sz="0" w:space="0" w:color="auto"/>
      </w:divBdr>
    </w:div>
    <w:div w:id="1608542301">
      <w:bodyDiv w:val="1"/>
      <w:marLeft w:val="0"/>
      <w:marRight w:val="0"/>
      <w:marTop w:val="0"/>
      <w:marBottom w:val="0"/>
      <w:divBdr>
        <w:top w:val="none" w:sz="0" w:space="0" w:color="auto"/>
        <w:left w:val="none" w:sz="0" w:space="0" w:color="auto"/>
        <w:bottom w:val="none" w:sz="0" w:space="0" w:color="auto"/>
        <w:right w:val="none" w:sz="0" w:space="0" w:color="auto"/>
      </w:divBdr>
    </w:div>
    <w:div w:id="1611011100">
      <w:bodyDiv w:val="1"/>
      <w:marLeft w:val="0"/>
      <w:marRight w:val="0"/>
      <w:marTop w:val="0"/>
      <w:marBottom w:val="0"/>
      <w:divBdr>
        <w:top w:val="none" w:sz="0" w:space="0" w:color="auto"/>
        <w:left w:val="none" w:sz="0" w:space="0" w:color="auto"/>
        <w:bottom w:val="none" w:sz="0" w:space="0" w:color="auto"/>
        <w:right w:val="none" w:sz="0" w:space="0" w:color="auto"/>
      </w:divBdr>
    </w:div>
    <w:div w:id="1613786301">
      <w:bodyDiv w:val="1"/>
      <w:marLeft w:val="0"/>
      <w:marRight w:val="0"/>
      <w:marTop w:val="0"/>
      <w:marBottom w:val="0"/>
      <w:divBdr>
        <w:top w:val="none" w:sz="0" w:space="0" w:color="auto"/>
        <w:left w:val="none" w:sz="0" w:space="0" w:color="auto"/>
        <w:bottom w:val="none" w:sz="0" w:space="0" w:color="auto"/>
        <w:right w:val="none" w:sz="0" w:space="0" w:color="auto"/>
      </w:divBdr>
    </w:div>
    <w:div w:id="1627348368">
      <w:bodyDiv w:val="1"/>
      <w:marLeft w:val="0"/>
      <w:marRight w:val="0"/>
      <w:marTop w:val="0"/>
      <w:marBottom w:val="0"/>
      <w:divBdr>
        <w:top w:val="none" w:sz="0" w:space="0" w:color="auto"/>
        <w:left w:val="none" w:sz="0" w:space="0" w:color="auto"/>
        <w:bottom w:val="none" w:sz="0" w:space="0" w:color="auto"/>
        <w:right w:val="none" w:sz="0" w:space="0" w:color="auto"/>
      </w:divBdr>
    </w:div>
    <w:div w:id="1629315810">
      <w:bodyDiv w:val="1"/>
      <w:marLeft w:val="0"/>
      <w:marRight w:val="0"/>
      <w:marTop w:val="0"/>
      <w:marBottom w:val="0"/>
      <w:divBdr>
        <w:top w:val="none" w:sz="0" w:space="0" w:color="auto"/>
        <w:left w:val="none" w:sz="0" w:space="0" w:color="auto"/>
        <w:bottom w:val="none" w:sz="0" w:space="0" w:color="auto"/>
        <w:right w:val="none" w:sz="0" w:space="0" w:color="auto"/>
      </w:divBdr>
    </w:div>
    <w:div w:id="1631085553">
      <w:bodyDiv w:val="1"/>
      <w:marLeft w:val="0"/>
      <w:marRight w:val="0"/>
      <w:marTop w:val="0"/>
      <w:marBottom w:val="0"/>
      <w:divBdr>
        <w:top w:val="none" w:sz="0" w:space="0" w:color="auto"/>
        <w:left w:val="none" w:sz="0" w:space="0" w:color="auto"/>
        <w:bottom w:val="none" w:sz="0" w:space="0" w:color="auto"/>
        <w:right w:val="none" w:sz="0" w:space="0" w:color="auto"/>
      </w:divBdr>
    </w:div>
    <w:div w:id="1631402700">
      <w:bodyDiv w:val="1"/>
      <w:marLeft w:val="0"/>
      <w:marRight w:val="0"/>
      <w:marTop w:val="0"/>
      <w:marBottom w:val="0"/>
      <w:divBdr>
        <w:top w:val="none" w:sz="0" w:space="0" w:color="auto"/>
        <w:left w:val="none" w:sz="0" w:space="0" w:color="auto"/>
        <w:bottom w:val="none" w:sz="0" w:space="0" w:color="auto"/>
        <w:right w:val="none" w:sz="0" w:space="0" w:color="auto"/>
      </w:divBdr>
    </w:div>
    <w:div w:id="1634944777">
      <w:bodyDiv w:val="1"/>
      <w:marLeft w:val="0"/>
      <w:marRight w:val="0"/>
      <w:marTop w:val="0"/>
      <w:marBottom w:val="0"/>
      <w:divBdr>
        <w:top w:val="none" w:sz="0" w:space="0" w:color="auto"/>
        <w:left w:val="none" w:sz="0" w:space="0" w:color="auto"/>
        <w:bottom w:val="none" w:sz="0" w:space="0" w:color="auto"/>
        <w:right w:val="none" w:sz="0" w:space="0" w:color="auto"/>
      </w:divBdr>
    </w:div>
    <w:div w:id="1636835807">
      <w:bodyDiv w:val="1"/>
      <w:marLeft w:val="0"/>
      <w:marRight w:val="0"/>
      <w:marTop w:val="0"/>
      <w:marBottom w:val="0"/>
      <w:divBdr>
        <w:top w:val="none" w:sz="0" w:space="0" w:color="auto"/>
        <w:left w:val="none" w:sz="0" w:space="0" w:color="auto"/>
        <w:bottom w:val="none" w:sz="0" w:space="0" w:color="auto"/>
        <w:right w:val="none" w:sz="0" w:space="0" w:color="auto"/>
      </w:divBdr>
    </w:div>
    <w:div w:id="1638025971">
      <w:bodyDiv w:val="1"/>
      <w:marLeft w:val="0"/>
      <w:marRight w:val="0"/>
      <w:marTop w:val="0"/>
      <w:marBottom w:val="0"/>
      <w:divBdr>
        <w:top w:val="none" w:sz="0" w:space="0" w:color="auto"/>
        <w:left w:val="none" w:sz="0" w:space="0" w:color="auto"/>
        <w:bottom w:val="none" w:sz="0" w:space="0" w:color="auto"/>
        <w:right w:val="none" w:sz="0" w:space="0" w:color="auto"/>
      </w:divBdr>
    </w:div>
    <w:div w:id="1639529076">
      <w:bodyDiv w:val="1"/>
      <w:marLeft w:val="0"/>
      <w:marRight w:val="0"/>
      <w:marTop w:val="0"/>
      <w:marBottom w:val="0"/>
      <w:divBdr>
        <w:top w:val="none" w:sz="0" w:space="0" w:color="auto"/>
        <w:left w:val="none" w:sz="0" w:space="0" w:color="auto"/>
        <w:bottom w:val="none" w:sz="0" w:space="0" w:color="auto"/>
        <w:right w:val="none" w:sz="0" w:space="0" w:color="auto"/>
      </w:divBdr>
    </w:div>
    <w:div w:id="1646349008">
      <w:bodyDiv w:val="1"/>
      <w:marLeft w:val="0"/>
      <w:marRight w:val="0"/>
      <w:marTop w:val="0"/>
      <w:marBottom w:val="0"/>
      <w:divBdr>
        <w:top w:val="none" w:sz="0" w:space="0" w:color="auto"/>
        <w:left w:val="none" w:sz="0" w:space="0" w:color="auto"/>
        <w:bottom w:val="none" w:sz="0" w:space="0" w:color="auto"/>
        <w:right w:val="none" w:sz="0" w:space="0" w:color="auto"/>
      </w:divBdr>
    </w:div>
    <w:div w:id="1662805419">
      <w:bodyDiv w:val="1"/>
      <w:marLeft w:val="0"/>
      <w:marRight w:val="0"/>
      <w:marTop w:val="0"/>
      <w:marBottom w:val="0"/>
      <w:divBdr>
        <w:top w:val="none" w:sz="0" w:space="0" w:color="auto"/>
        <w:left w:val="none" w:sz="0" w:space="0" w:color="auto"/>
        <w:bottom w:val="none" w:sz="0" w:space="0" w:color="auto"/>
        <w:right w:val="none" w:sz="0" w:space="0" w:color="auto"/>
      </w:divBdr>
    </w:div>
    <w:div w:id="1663004180">
      <w:bodyDiv w:val="1"/>
      <w:marLeft w:val="0"/>
      <w:marRight w:val="0"/>
      <w:marTop w:val="0"/>
      <w:marBottom w:val="0"/>
      <w:divBdr>
        <w:top w:val="none" w:sz="0" w:space="0" w:color="auto"/>
        <w:left w:val="none" w:sz="0" w:space="0" w:color="auto"/>
        <w:bottom w:val="none" w:sz="0" w:space="0" w:color="auto"/>
        <w:right w:val="none" w:sz="0" w:space="0" w:color="auto"/>
      </w:divBdr>
    </w:div>
    <w:div w:id="1664890720">
      <w:bodyDiv w:val="1"/>
      <w:marLeft w:val="0"/>
      <w:marRight w:val="0"/>
      <w:marTop w:val="0"/>
      <w:marBottom w:val="0"/>
      <w:divBdr>
        <w:top w:val="none" w:sz="0" w:space="0" w:color="auto"/>
        <w:left w:val="none" w:sz="0" w:space="0" w:color="auto"/>
        <w:bottom w:val="none" w:sz="0" w:space="0" w:color="auto"/>
        <w:right w:val="none" w:sz="0" w:space="0" w:color="auto"/>
      </w:divBdr>
    </w:div>
    <w:div w:id="1665433134">
      <w:bodyDiv w:val="1"/>
      <w:marLeft w:val="0"/>
      <w:marRight w:val="0"/>
      <w:marTop w:val="0"/>
      <w:marBottom w:val="0"/>
      <w:divBdr>
        <w:top w:val="none" w:sz="0" w:space="0" w:color="auto"/>
        <w:left w:val="none" w:sz="0" w:space="0" w:color="auto"/>
        <w:bottom w:val="none" w:sz="0" w:space="0" w:color="auto"/>
        <w:right w:val="none" w:sz="0" w:space="0" w:color="auto"/>
      </w:divBdr>
    </w:div>
    <w:div w:id="1665819083">
      <w:bodyDiv w:val="1"/>
      <w:marLeft w:val="0"/>
      <w:marRight w:val="0"/>
      <w:marTop w:val="0"/>
      <w:marBottom w:val="0"/>
      <w:divBdr>
        <w:top w:val="none" w:sz="0" w:space="0" w:color="auto"/>
        <w:left w:val="none" w:sz="0" w:space="0" w:color="auto"/>
        <w:bottom w:val="none" w:sz="0" w:space="0" w:color="auto"/>
        <w:right w:val="none" w:sz="0" w:space="0" w:color="auto"/>
      </w:divBdr>
    </w:div>
    <w:div w:id="1671521385">
      <w:bodyDiv w:val="1"/>
      <w:marLeft w:val="0"/>
      <w:marRight w:val="0"/>
      <w:marTop w:val="0"/>
      <w:marBottom w:val="0"/>
      <w:divBdr>
        <w:top w:val="none" w:sz="0" w:space="0" w:color="auto"/>
        <w:left w:val="none" w:sz="0" w:space="0" w:color="auto"/>
        <w:bottom w:val="none" w:sz="0" w:space="0" w:color="auto"/>
        <w:right w:val="none" w:sz="0" w:space="0" w:color="auto"/>
      </w:divBdr>
    </w:div>
    <w:div w:id="1686905558">
      <w:bodyDiv w:val="1"/>
      <w:marLeft w:val="0"/>
      <w:marRight w:val="0"/>
      <w:marTop w:val="0"/>
      <w:marBottom w:val="0"/>
      <w:divBdr>
        <w:top w:val="none" w:sz="0" w:space="0" w:color="auto"/>
        <w:left w:val="none" w:sz="0" w:space="0" w:color="auto"/>
        <w:bottom w:val="none" w:sz="0" w:space="0" w:color="auto"/>
        <w:right w:val="none" w:sz="0" w:space="0" w:color="auto"/>
      </w:divBdr>
    </w:div>
    <w:div w:id="1687058622">
      <w:bodyDiv w:val="1"/>
      <w:marLeft w:val="0"/>
      <w:marRight w:val="0"/>
      <w:marTop w:val="0"/>
      <w:marBottom w:val="0"/>
      <w:divBdr>
        <w:top w:val="none" w:sz="0" w:space="0" w:color="auto"/>
        <w:left w:val="none" w:sz="0" w:space="0" w:color="auto"/>
        <w:bottom w:val="none" w:sz="0" w:space="0" w:color="auto"/>
        <w:right w:val="none" w:sz="0" w:space="0" w:color="auto"/>
      </w:divBdr>
    </w:div>
    <w:div w:id="1688093641">
      <w:bodyDiv w:val="1"/>
      <w:marLeft w:val="0"/>
      <w:marRight w:val="0"/>
      <w:marTop w:val="0"/>
      <w:marBottom w:val="0"/>
      <w:divBdr>
        <w:top w:val="none" w:sz="0" w:space="0" w:color="auto"/>
        <w:left w:val="none" w:sz="0" w:space="0" w:color="auto"/>
        <w:bottom w:val="none" w:sz="0" w:space="0" w:color="auto"/>
        <w:right w:val="none" w:sz="0" w:space="0" w:color="auto"/>
      </w:divBdr>
    </w:div>
    <w:div w:id="1689138393">
      <w:bodyDiv w:val="1"/>
      <w:marLeft w:val="0"/>
      <w:marRight w:val="0"/>
      <w:marTop w:val="0"/>
      <w:marBottom w:val="0"/>
      <w:divBdr>
        <w:top w:val="none" w:sz="0" w:space="0" w:color="auto"/>
        <w:left w:val="none" w:sz="0" w:space="0" w:color="auto"/>
        <w:bottom w:val="none" w:sz="0" w:space="0" w:color="auto"/>
        <w:right w:val="none" w:sz="0" w:space="0" w:color="auto"/>
      </w:divBdr>
    </w:div>
    <w:div w:id="1689330068">
      <w:bodyDiv w:val="1"/>
      <w:marLeft w:val="0"/>
      <w:marRight w:val="0"/>
      <w:marTop w:val="0"/>
      <w:marBottom w:val="0"/>
      <w:divBdr>
        <w:top w:val="none" w:sz="0" w:space="0" w:color="auto"/>
        <w:left w:val="none" w:sz="0" w:space="0" w:color="auto"/>
        <w:bottom w:val="none" w:sz="0" w:space="0" w:color="auto"/>
        <w:right w:val="none" w:sz="0" w:space="0" w:color="auto"/>
      </w:divBdr>
    </w:div>
    <w:div w:id="1693726561">
      <w:bodyDiv w:val="1"/>
      <w:marLeft w:val="0"/>
      <w:marRight w:val="0"/>
      <w:marTop w:val="0"/>
      <w:marBottom w:val="0"/>
      <w:divBdr>
        <w:top w:val="none" w:sz="0" w:space="0" w:color="auto"/>
        <w:left w:val="none" w:sz="0" w:space="0" w:color="auto"/>
        <w:bottom w:val="none" w:sz="0" w:space="0" w:color="auto"/>
        <w:right w:val="none" w:sz="0" w:space="0" w:color="auto"/>
      </w:divBdr>
    </w:div>
    <w:div w:id="1699233700">
      <w:bodyDiv w:val="1"/>
      <w:marLeft w:val="0"/>
      <w:marRight w:val="0"/>
      <w:marTop w:val="0"/>
      <w:marBottom w:val="0"/>
      <w:divBdr>
        <w:top w:val="none" w:sz="0" w:space="0" w:color="auto"/>
        <w:left w:val="none" w:sz="0" w:space="0" w:color="auto"/>
        <w:bottom w:val="none" w:sz="0" w:space="0" w:color="auto"/>
        <w:right w:val="none" w:sz="0" w:space="0" w:color="auto"/>
      </w:divBdr>
    </w:div>
    <w:div w:id="1699893823">
      <w:bodyDiv w:val="1"/>
      <w:marLeft w:val="0"/>
      <w:marRight w:val="0"/>
      <w:marTop w:val="0"/>
      <w:marBottom w:val="0"/>
      <w:divBdr>
        <w:top w:val="none" w:sz="0" w:space="0" w:color="auto"/>
        <w:left w:val="none" w:sz="0" w:space="0" w:color="auto"/>
        <w:bottom w:val="none" w:sz="0" w:space="0" w:color="auto"/>
        <w:right w:val="none" w:sz="0" w:space="0" w:color="auto"/>
      </w:divBdr>
    </w:div>
    <w:div w:id="1700427688">
      <w:bodyDiv w:val="1"/>
      <w:marLeft w:val="0"/>
      <w:marRight w:val="0"/>
      <w:marTop w:val="0"/>
      <w:marBottom w:val="0"/>
      <w:divBdr>
        <w:top w:val="none" w:sz="0" w:space="0" w:color="auto"/>
        <w:left w:val="none" w:sz="0" w:space="0" w:color="auto"/>
        <w:bottom w:val="none" w:sz="0" w:space="0" w:color="auto"/>
        <w:right w:val="none" w:sz="0" w:space="0" w:color="auto"/>
      </w:divBdr>
    </w:div>
    <w:div w:id="1701320204">
      <w:bodyDiv w:val="1"/>
      <w:marLeft w:val="0"/>
      <w:marRight w:val="0"/>
      <w:marTop w:val="0"/>
      <w:marBottom w:val="0"/>
      <w:divBdr>
        <w:top w:val="none" w:sz="0" w:space="0" w:color="auto"/>
        <w:left w:val="none" w:sz="0" w:space="0" w:color="auto"/>
        <w:bottom w:val="none" w:sz="0" w:space="0" w:color="auto"/>
        <w:right w:val="none" w:sz="0" w:space="0" w:color="auto"/>
      </w:divBdr>
    </w:div>
    <w:div w:id="1704163626">
      <w:bodyDiv w:val="1"/>
      <w:marLeft w:val="0"/>
      <w:marRight w:val="0"/>
      <w:marTop w:val="0"/>
      <w:marBottom w:val="0"/>
      <w:divBdr>
        <w:top w:val="none" w:sz="0" w:space="0" w:color="auto"/>
        <w:left w:val="none" w:sz="0" w:space="0" w:color="auto"/>
        <w:bottom w:val="none" w:sz="0" w:space="0" w:color="auto"/>
        <w:right w:val="none" w:sz="0" w:space="0" w:color="auto"/>
      </w:divBdr>
    </w:div>
    <w:div w:id="1707487614">
      <w:bodyDiv w:val="1"/>
      <w:marLeft w:val="0"/>
      <w:marRight w:val="0"/>
      <w:marTop w:val="0"/>
      <w:marBottom w:val="0"/>
      <w:divBdr>
        <w:top w:val="none" w:sz="0" w:space="0" w:color="auto"/>
        <w:left w:val="none" w:sz="0" w:space="0" w:color="auto"/>
        <w:bottom w:val="none" w:sz="0" w:space="0" w:color="auto"/>
        <w:right w:val="none" w:sz="0" w:space="0" w:color="auto"/>
      </w:divBdr>
    </w:div>
    <w:div w:id="1707682701">
      <w:bodyDiv w:val="1"/>
      <w:marLeft w:val="0"/>
      <w:marRight w:val="0"/>
      <w:marTop w:val="0"/>
      <w:marBottom w:val="0"/>
      <w:divBdr>
        <w:top w:val="none" w:sz="0" w:space="0" w:color="auto"/>
        <w:left w:val="none" w:sz="0" w:space="0" w:color="auto"/>
        <w:bottom w:val="none" w:sz="0" w:space="0" w:color="auto"/>
        <w:right w:val="none" w:sz="0" w:space="0" w:color="auto"/>
      </w:divBdr>
    </w:div>
    <w:div w:id="1708220359">
      <w:bodyDiv w:val="1"/>
      <w:marLeft w:val="0"/>
      <w:marRight w:val="0"/>
      <w:marTop w:val="0"/>
      <w:marBottom w:val="0"/>
      <w:divBdr>
        <w:top w:val="none" w:sz="0" w:space="0" w:color="auto"/>
        <w:left w:val="none" w:sz="0" w:space="0" w:color="auto"/>
        <w:bottom w:val="none" w:sz="0" w:space="0" w:color="auto"/>
        <w:right w:val="none" w:sz="0" w:space="0" w:color="auto"/>
      </w:divBdr>
    </w:div>
    <w:div w:id="1718239819">
      <w:bodyDiv w:val="1"/>
      <w:marLeft w:val="0"/>
      <w:marRight w:val="0"/>
      <w:marTop w:val="0"/>
      <w:marBottom w:val="0"/>
      <w:divBdr>
        <w:top w:val="none" w:sz="0" w:space="0" w:color="auto"/>
        <w:left w:val="none" w:sz="0" w:space="0" w:color="auto"/>
        <w:bottom w:val="none" w:sz="0" w:space="0" w:color="auto"/>
        <w:right w:val="none" w:sz="0" w:space="0" w:color="auto"/>
      </w:divBdr>
    </w:div>
    <w:div w:id="1718314029">
      <w:bodyDiv w:val="1"/>
      <w:marLeft w:val="0"/>
      <w:marRight w:val="0"/>
      <w:marTop w:val="0"/>
      <w:marBottom w:val="0"/>
      <w:divBdr>
        <w:top w:val="none" w:sz="0" w:space="0" w:color="auto"/>
        <w:left w:val="none" w:sz="0" w:space="0" w:color="auto"/>
        <w:bottom w:val="none" w:sz="0" w:space="0" w:color="auto"/>
        <w:right w:val="none" w:sz="0" w:space="0" w:color="auto"/>
      </w:divBdr>
    </w:div>
    <w:div w:id="1722559126">
      <w:bodyDiv w:val="1"/>
      <w:marLeft w:val="0"/>
      <w:marRight w:val="0"/>
      <w:marTop w:val="0"/>
      <w:marBottom w:val="0"/>
      <w:divBdr>
        <w:top w:val="none" w:sz="0" w:space="0" w:color="auto"/>
        <w:left w:val="none" w:sz="0" w:space="0" w:color="auto"/>
        <w:bottom w:val="none" w:sz="0" w:space="0" w:color="auto"/>
        <w:right w:val="none" w:sz="0" w:space="0" w:color="auto"/>
      </w:divBdr>
    </w:div>
    <w:div w:id="1725248490">
      <w:bodyDiv w:val="1"/>
      <w:marLeft w:val="0"/>
      <w:marRight w:val="0"/>
      <w:marTop w:val="0"/>
      <w:marBottom w:val="0"/>
      <w:divBdr>
        <w:top w:val="none" w:sz="0" w:space="0" w:color="auto"/>
        <w:left w:val="none" w:sz="0" w:space="0" w:color="auto"/>
        <w:bottom w:val="none" w:sz="0" w:space="0" w:color="auto"/>
        <w:right w:val="none" w:sz="0" w:space="0" w:color="auto"/>
      </w:divBdr>
    </w:div>
    <w:div w:id="1727950416">
      <w:bodyDiv w:val="1"/>
      <w:marLeft w:val="0"/>
      <w:marRight w:val="0"/>
      <w:marTop w:val="0"/>
      <w:marBottom w:val="0"/>
      <w:divBdr>
        <w:top w:val="none" w:sz="0" w:space="0" w:color="auto"/>
        <w:left w:val="none" w:sz="0" w:space="0" w:color="auto"/>
        <w:bottom w:val="none" w:sz="0" w:space="0" w:color="auto"/>
        <w:right w:val="none" w:sz="0" w:space="0" w:color="auto"/>
      </w:divBdr>
    </w:div>
    <w:div w:id="1727951535">
      <w:bodyDiv w:val="1"/>
      <w:marLeft w:val="0"/>
      <w:marRight w:val="0"/>
      <w:marTop w:val="0"/>
      <w:marBottom w:val="0"/>
      <w:divBdr>
        <w:top w:val="none" w:sz="0" w:space="0" w:color="auto"/>
        <w:left w:val="none" w:sz="0" w:space="0" w:color="auto"/>
        <w:bottom w:val="none" w:sz="0" w:space="0" w:color="auto"/>
        <w:right w:val="none" w:sz="0" w:space="0" w:color="auto"/>
      </w:divBdr>
    </w:div>
    <w:div w:id="1730032617">
      <w:bodyDiv w:val="1"/>
      <w:marLeft w:val="0"/>
      <w:marRight w:val="0"/>
      <w:marTop w:val="0"/>
      <w:marBottom w:val="0"/>
      <w:divBdr>
        <w:top w:val="none" w:sz="0" w:space="0" w:color="auto"/>
        <w:left w:val="none" w:sz="0" w:space="0" w:color="auto"/>
        <w:bottom w:val="none" w:sz="0" w:space="0" w:color="auto"/>
        <w:right w:val="none" w:sz="0" w:space="0" w:color="auto"/>
      </w:divBdr>
    </w:div>
    <w:div w:id="1730036481">
      <w:bodyDiv w:val="1"/>
      <w:marLeft w:val="0"/>
      <w:marRight w:val="0"/>
      <w:marTop w:val="0"/>
      <w:marBottom w:val="0"/>
      <w:divBdr>
        <w:top w:val="none" w:sz="0" w:space="0" w:color="auto"/>
        <w:left w:val="none" w:sz="0" w:space="0" w:color="auto"/>
        <w:bottom w:val="none" w:sz="0" w:space="0" w:color="auto"/>
        <w:right w:val="none" w:sz="0" w:space="0" w:color="auto"/>
      </w:divBdr>
    </w:div>
    <w:div w:id="1731885987">
      <w:bodyDiv w:val="1"/>
      <w:marLeft w:val="0"/>
      <w:marRight w:val="0"/>
      <w:marTop w:val="0"/>
      <w:marBottom w:val="0"/>
      <w:divBdr>
        <w:top w:val="none" w:sz="0" w:space="0" w:color="auto"/>
        <w:left w:val="none" w:sz="0" w:space="0" w:color="auto"/>
        <w:bottom w:val="none" w:sz="0" w:space="0" w:color="auto"/>
        <w:right w:val="none" w:sz="0" w:space="0" w:color="auto"/>
      </w:divBdr>
    </w:div>
    <w:div w:id="1732313211">
      <w:bodyDiv w:val="1"/>
      <w:marLeft w:val="0"/>
      <w:marRight w:val="0"/>
      <w:marTop w:val="0"/>
      <w:marBottom w:val="0"/>
      <w:divBdr>
        <w:top w:val="none" w:sz="0" w:space="0" w:color="auto"/>
        <w:left w:val="none" w:sz="0" w:space="0" w:color="auto"/>
        <w:bottom w:val="none" w:sz="0" w:space="0" w:color="auto"/>
        <w:right w:val="none" w:sz="0" w:space="0" w:color="auto"/>
      </w:divBdr>
    </w:div>
    <w:div w:id="1737315343">
      <w:bodyDiv w:val="1"/>
      <w:marLeft w:val="0"/>
      <w:marRight w:val="0"/>
      <w:marTop w:val="0"/>
      <w:marBottom w:val="0"/>
      <w:divBdr>
        <w:top w:val="none" w:sz="0" w:space="0" w:color="auto"/>
        <w:left w:val="none" w:sz="0" w:space="0" w:color="auto"/>
        <w:bottom w:val="none" w:sz="0" w:space="0" w:color="auto"/>
        <w:right w:val="none" w:sz="0" w:space="0" w:color="auto"/>
      </w:divBdr>
    </w:div>
    <w:div w:id="1743289220">
      <w:bodyDiv w:val="1"/>
      <w:marLeft w:val="0"/>
      <w:marRight w:val="0"/>
      <w:marTop w:val="0"/>
      <w:marBottom w:val="0"/>
      <w:divBdr>
        <w:top w:val="none" w:sz="0" w:space="0" w:color="auto"/>
        <w:left w:val="none" w:sz="0" w:space="0" w:color="auto"/>
        <w:bottom w:val="none" w:sz="0" w:space="0" w:color="auto"/>
        <w:right w:val="none" w:sz="0" w:space="0" w:color="auto"/>
      </w:divBdr>
    </w:div>
    <w:div w:id="1746100853">
      <w:bodyDiv w:val="1"/>
      <w:marLeft w:val="0"/>
      <w:marRight w:val="0"/>
      <w:marTop w:val="0"/>
      <w:marBottom w:val="0"/>
      <w:divBdr>
        <w:top w:val="none" w:sz="0" w:space="0" w:color="auto"/>
        <w:left w:val="none" w:sz="0" w:space="0" w:color="auto"/>
        <w:bottom w:val="none" w:sz="0" w:space="0" w:color="auto"/>
        <w:right w:val="none" w:sz="0" w:space="0" w:color="auto"/>
      </w:divBdr>
    </w:div>
    <w:div w:id="1746731133">
      <w:bodyDiv w:val="1"/>
      <w:marLeft w:val="0"/>
      <w:marRight w:val="0"/>
      <w:marTop w:val="0"/>
      <w:marBottom w:val="0"/>
      <w:divBdr>
        <w:top w:val="none" w:sz="0" w:space="0" w:color="auto"/>
        <w:left w:val="none" w:sz="0" w:space="0" w:color="auto"/>
        <w:bottom w:val="none" w:sz="0" w:space="0" w:color="auto"/>
        <w:right w:val="none" w:sz="0" w:space="0" w:color="auto"/>
      </w:divBdr>
    </w:div>
    <w:div w:id="1750035824">
      <w:bodyDiv w:val="1"/>
      <w:marLeft w:val="0"/>
      <w:marRight w:val="0"/>
      <w:marTop w:val="0"/>
      <w:marBottom w:val="0"/>
      <w:divBdr>
        <w:top w:val="none" w:sz="0" w:space="0" w:color="auto"/>
        <w:left w:val="none" w:sz="0" w:space="0" w:color="auto"/>
        <w:bottom w:val="none" w:sz="0" w:space="0" w:color="auto"/>
        <w:right w:val="none" w:sz="0" w:space="0" w:color="auto"/>
      </w:divBdr>
    </w:div>
    <w:div w:id="1752001096">
      <w:bodyDiv w:val="1"/>
      <w:marLeft w:val="0"/>
      <w:marRight w:val="0"/>
      <w:marTop w:val="0"/>
      <w:marBottom w:val="0"/>
      <w:divBdr>
        <w:top w:val="none" w:sz="0" w:space="0" w:color="auto"/>
        <w:left w:val="none" w:sz="0" w:space="0" w:color="auto"/>
        <w:bottom w:val="none" w:sz="0" w:space="0" w:color="auto"/>
        <w:right w:val="none" w:sz="0" w:space="0" w:color="auto"/>
      </w:divBdr>
    </w:div>
    <w:div w:id="1752459728">
      <w:bodyDiv w:val="1"/>
      <w:marLeft w:val="0"/>
      <w:marRight w:val="0"/>
      <w:marTop w:val="0"/>
      <w:marBottom w:val="0"/>
      <w:divBdr>
        <w:top w:val="none" w:sz="0" w:space="0" w:color="auto"/>
        <w:left w:val="none" w:sz="0" w:space="0" w:color="auto"/>
        <w:bottom w:val="none" w:sz="0" w:space="0" w:color="auto"/>
        <w:right w:val="none" w:sz="0" w:space="0" w:color="auto"/>
      </w:divBdr>
    </w:div>
    <w:div w:id="1754620656">
      <w:bodyDiv w:val="1"/>
      <w:marLeft w:val="0"/>
      <w:marRight w:val="0"/>
      <w:marTop w:val="0"/>
      <w:marBottom w:val="0"/>
      <w:divBdr>
        <w:top w:val="none" w:sz="0" w:space="0" w:color="auto"/>
        <w:left w:val="none" w:sz="0" w:space="0" w:color="auto"/>
        <w:bottom w:val="none" w:sz="0" w:space="0" w:color="auto"/>
        <w:right w:val="none" w:sz="0" w:space="0" w:color="auto"/>
      </w:divBdr>
    </w:div>
    <w:div w:id="1756508009">
      <w:bodyDiv w:val="1"/>
      <w:marLeft w:val="0"/>
      <w:marRight w:val="0"/>
      <w:marTop w:val="0"/>
      <w:marBottom w:val="0"/>
      <w:divBdr>
        <w:top w:val="none" w:sz="0" w:space="0" w:color="auto"/>
        <w:left w:val="none" w:sz="0" w:space="0" w:color="auto"/>
        <w:bottom w:val="none" w:sz="0" w:space="0" w:color="auto"/>
        <w:right w:val="none" w:sz="0" w:space="0" w:color="auto"/>
      </w:divBdr>
    </w:div>
    <w:div w:id="1763138551">
      <w:bodyDiv w:val="1"/>
      <w:marLeft w:val="0"/>
      <w:marRight w:val="0"/>
      <w:marTop w:val="0"/>
      <w:marBottom w:val="0"/>
      <w:divBdr>
        <w:top w:val="none" w:sz="0" w:space="0" w:color="auto"/>
        <w:left w:val="none" w:sz="0" w:space="0" w:color="auto"/>
        <w:bottom w:val="none" w:sz="0" w:space="0" w:color="auto"/>
        <w:right w:val="none" w:sz="0" w:space="0" w:color="auto"/>
      </w:divBdr>
    </w:div>
    <w:div w:id="1767967466">
      <w:bodyDiv w:val="1"/>
      <w:marLeft w:val="0"/>
      <w:marRight w:val="0"/>
      <w:marTop w:val="0"/>
      <w:marBottom w:val="0"/>
      <w:divBdr>
        <w:top w:val="none" w:sz="0" w:space="0" w:color="auto"/>
        <w:left w:val="none" w:sz="0" w:space="0" w:color="auto"/>
        <w:bottom w:val="none" w:sz="0" w:space="0" w:color="auto"/>
        <w:right w:val="none" w:sz="0" w:space="0" w:color="auto"/>
      </w:divBdr>
    </w:div>
    <w:div w:id="1774591531">
      <w:bodyDiv w:val="1"/>
      <w:marLeft w:val="0"/>
      <w:marRight w:val="0"/>
      <w:marTop w:val="0"/>
      <w:marBottom w:val="0"/>
      <w:divBdr>
        <w:top w:val="none" w:sz="0" w:space="0" w:color="auto"/>
        <w:left w:val="none" w:sz="0" w:space="0" w:color="auto"/>
        <w:bottom w:val="none" w:sz="0" w:space="0" w:color="auto"/>
        <w:right w:val="none" w:sz="0" w:space="0" w:color="auto"/>
      </w:divBdr>
    </w:div>
    <w:div w:id="1774859952">
      <w:bodyDiv w:val="1"/>
      <w:marLeft w:val="0"/>
      <w:marRight w:val="0"/>
      <w:marTop w:val="0"/>
      <w:marBottom w:val="0"/>
      <w:divBdr>
        <w:top w:val="none" w:sz="0" w:space="0" w:color="auto"/>
        <w:left w:val="none" w:sz="0" w:space="0" w:color="auto"/>
        <w:bottom w:val="none" w:sz="0" w:space="0" w:color="auto"/>
        <w:right w:val="none" w:sz="0" w:space="0" w:color="auto"/>
      </w:divBdr>
    </w:div>
    <w:div w:id="1776245417">
      <w:bodyDiv w:val="1"/>
      <w:marLeft w:val="0"/>
      <w:marRight w:val="0"/>
      <w:marTop w:val="0"/>
      <w:marBottom w:val="0"/>
      <w:divBdr>
        <w:top w:val="none" w:sz="0" w:space="0" w:color="auto"/>
        <w:left w:val="none" w:sz="0" w:space="0" w:color="auto"/>
        <w:bottom w:val="none" w:sz="0" w:space="0" w:color="auto"/>
        <w:right w:val="none" w:sz="0" w:space="0" w:color="auto"/>
      </w:divBdr>
    </w:div>
    <w:div w:id="1778140775">
      <w:bodyDiv w:val="1"/>
      <w:marLeft w:val="0"/>
      <w:marRight w:val="0"/>
      <w:marTop w:val="0"/>
      <w:marBottom w:val="0"/>
      <w:divBdr>
        <w:top w:val="none" w:sz="0" w:space="0" w:color="auto"/>
        <w:left w:val="none" w:sz="0" w:space="0" w:color="auto"/>
        <w:bottom w:val="none" w:sz="0" w:space="0" w:color="auto"/>
        <w:right w:val="none" w:sz="0" w:space="0" w:color="auto"/>
      </w:divBdr>
    </w:div>
    <w:div w:id="1785614815">
      <w:bodyDiv w:val="1"/>
      <w:marLeft w:val="0"/>
      <w:marRight w:val="0"/>
      <w:marTop w:val="0"/>
      <w:marBottom w:val="0"/>
      <w:divBdr>
        <w:top w:val="none" w:sz="0" w:space="0" w:color="auto"/>
        <w:left w:val="none" w:sz="0" w:space="0" w:color="auto"/>
        <w:bottom w:val="none" w:sz="0" w:space="0" w:color="auto"/>
        <w:right w:val="none" w:sz="0" w:space="0" w:color="auto"/>
      </w:divBdr>
    </w:div>
    <w:div w:id="1791508395">
      <w:bodyDiv w:val="1"/>
      <w:marLeft w:val="0"/>
      <w:marRight w:val="0"/>
      <w:marTop w:val="0"/>
      <w:marBottom w:val="0"/>
      <w:divBdr>
        <w:top w:val="none" w:sz="0" w:space="0" w:color="auto"/>
        <w:left w:val="none" w:sz="0" w:space="0" w:color="auto"/>
        <w:bottom w:val="none" w:sz="0" w:space="0" w:color="auto"/>
        <w:right w:val="none" w:sz="0" w:space="0" w:color="auto"/>
      </w:divBdr>
    </w:div>
    <w:div w:id="1800875884">
      <w:bodyDiv w:val="1"/>
      <w:marLeft w:val="0"/>
      <w:marRight w:val="0"/>
      <w:marTop w:val="0"/>
      <w:marBottom w:val="0"/>
      <w:divBdr>
        <w:top w:val="none" w:sz="0" w:space="0" w:color="auto"/>
        <w:left w:val="none" w:sz="0" w:space="0" w:color="auto"/>
        <w:bottom w:val="none" w:sz="0" w:space="0" w:color="auto"/>
        <w:right w:val="none" w:sz="0" w:space="0" w:color="auto"/>
      </w:divBdr>
    </w:div>
    <w:div w:id="1801721602">
      <w:bodyDiv w:val="1"/>
      <w:marLeft w:val="0"/>
      <w:marRight w:val="0"/>
      <w:marTop w:val="0"/>
      <w:marBottom w:val="0"/>
      <w:divBdr>
        <w:top w:val="none" w:sz="0" w:space="0" w:color="auto"/>
        <w:left w:val="none" w:sz="0" w:space="0" w:color="auto"/>
        <w:bottom w:val="none" w:sz="0" w:space="0" w:color="auto"/>
        <w:right w:val="none" w:sz="0" w:space="0" w:color="auto"/>
      </w:divBdr>
    </w:div>
    <w:div w:id="1809467645">
      <w:bodyDiv w:val="1"/>
      <w:marLeft w:val="0"/>
      <w:marRight w:val="0"/>
      <w:marTop w:val="0"/>
      <w:marBottom w:val="0"/>
      <w:divBdr>
        <w:top w:val="none" w:sz="0" w:space="0" w:color="auto"/>
        <w:left w:val="none" w:sz="0" w:space="0" w:color="auto"/>
        <w:bottom w:val="none" w:sz="0" w:space="0" w:color="auto"/>
        <w:right w:val="none" w:sz="0" w:space="0" w:color="auto"/>
      </w:divBdr>
    </w:div>
    <w:div w:id="1810702214">
      <w:bodyDiv w:val="1"/>
      <w:marLeft w:val="0"/>
      <w:marRight w:val="0"/>
      <w:marTop w:val="0"/>
      <w:marBottom w:val="0"/>
      <w:divBdr>
        <w:top w:val="none" w:sz="0" w:space="0" w:color="auto"/>
        <w:left w:val="none" w:sz="0" w:space="0" w:color="auto"/>
        <w:bottom w:val="none" w:sz="0" w:space="0" w:color="auto"/>
        <w:right w:val="none" w:sz="0" w:space="0" w:color="auto"/>
      </w:divBdr>
    </w:div>
    <w:div w:id="1819569455">
      <w:bodyDiv w:val="1"/>
      <w:marLeft w:val="0"/>
      <w:marRight w:val="0"/>
      <w:marTop w:val="0"/>
      <w:marBottom w:val="0"/>
      <w:divBdr>
        <w:top w:val="none" w:sz="0" w:space="0" w:color="auto"/>
        <w:left w:val="none" w:sz="0" w:space="0" w:color="auto"/>
        <w:bottom w:val="none" w:sz="0" w:space="0" w:color="auto"/>
        <w:right w:val="none" w:sz="0" w:space="0" w:color="auto"/>
      </w:divBdr>
    </w:div>
    <w:div w:id="1819608118">
      <w:bodyDiv w:val="1"/>
      <w:marLeft w:val="0"/>
      <w:marRight w:val="0"/>
      <w:marTop w:val="0"/>
      <w:marBottom w:val="0"/>
      <w:divBdr>
        <w:top w:val="none" w:sz="0" w:space="0" w:color="auto"/>
        <w:left w:val="none" w:sz="0" w:space="0" w:color="auto"/>
        <w:bottom w:val="none" w:sz="0" w:space="0" w:color="auto"/>
        <w:right w:val="none" w:sz="0" w:space="0" w:color="auto"/>
      </w:divBdr>
    </w:div>
    <w:div w:id="1819879922">
      <w:bodyDiv w:val="1"/>
      <w:marLeft w:val="0"/>
      <w:marRight w:val="0"/>
      <w:marTop w:val="0"/>
      <w:marBottom w:val="0"/>
      <w:divBdr>
        <w:top w:val="none" w:sz="0" w:space="0" w:color="auto"/>
        <w:left w:val="none" w:sz="0" w:space="0" w:color="auto"/>
        <w:bottom w:val="none" w:sz="0" w:space="0" w:color="auto"/>
        <w:right w:val="none" w:sz="0" w:space="0" w:color="auto"/>
      </w:divBdr>
    </w:div>
    <w:div w:id="1820606422">
      <w:bodyDiv w:val="1"/>
      <w:marLeft w:val="0"/>
      <w:marRight w:val="0"/>
      <w:marTop w:val="0"/>
      <w:marBottom w:val="0"/>
      <w:divBdr>
        <w:top w:val="none" w:sz="0" w:space="0" w:color="auto"/>
        <w:left w:val="none" w:sz="0" w:space="0" w:color="auto"/>
        <w:bottom w:val="none" w:sz="0" w:space="0" w:color="auto"/>
        <w:right w:val="none" w:sz="0" w:space="0" w:color="auto"/>
      </w:divBdr>
    </w:div>
    <w:div w:id="1823158556">
      <w:bodyDiv w:val="1"/>
      <w:marLeft w:val="0"/>
      <w:marRight w:val="0"/>
      <w:marTop w:val="0"/>
      <w:marBottom w:val="0"/>
      <w:divBdr>
        <w:top w:val="none" w:sz="0" w:space="0" w:color="auto"/>
        <w:left w:val="none" w:sz="0" w:space="0" w:color="auto"/>
        <w:bottom w:val="none" w:sz="0" w:space="0" w:color="auto"/>
        <w:right w:val="none" w:sz="0" w:space="0" w:color="auto"/>
      </w:divBdr>
    </w:div>
    <w:div w:id="1823543760">
      <w:bodyDiv w:val="1"/>
      <w:marLeft w:val="0"/>
      <w:marRight w:val="0"/>
      <w:marTop w:val="0"/>
      <w:marBottom w:val="0"/>
      <w:divBdr>
        <w:top w:val="none" w:sz="0" w:space="0" w:color="auto"/>
        <w:left w:val="none" w:sz="0" w:space="0" w:color="auto"/>
        <w:bottom w:val="none" w:sz="0" w:space="0" w:color="auto"/>
        <w:right w:val="none" w:sz="0" w:space="0" w:color="auto"/>
      </w:divBdr>
    </w:div>
    <w:div w:id="1833836248">
      <w:bodyDiv w:val="1"/>
      <w:marLeft w:val="0"/>
      <w:marRight w:val="0"/>
      <w:marTop w:val="0"/>
      <w:marBottom w:val="0"/>
      <w:divBdr>
        <w:top w:val="none" w:sz="0" w:space="0" w:color="auto"/>
        <w:left w:val="none" w:sz="0" w:space="0" w:color="auto"/>
        <w:bottom w:val="none" w:sz="0" w:space="0" w:color="auto"/>
        <w:right w:val="none" w:sz="0" w:space="0" w:color="auto"/>
      </w:divBdr>
    </w:div>
    <w:div w:id="1851871965">
      <w:bodyDiv w:val="1"/>
      <w:marLeft w:val="0"/>
      <w:marRight w:val="0"/>
      <w:marTop w:val="0"/>
      <w:marBottom w:val="0"/>
      <w:divBdr>
        <w:top w:val="none" w:sz="0" w:space="0" w:color="auto"/>
        <w:left w:val="none" w:sz="0" w:space="0" w:color="auto"/>
        <w:bottom w:val="none" w:sz="0" w:space="0" w:color="auto"/>
        <w:right w:val="none" w:sz="0" w:space="0" w:color="auto"/>
      </w:divBdr>
    </w:div>
    <w:div w:id="1861777931">
      <w:bodyDiv w:val="1"/>
      <w:marLeft w:val="0"/>
      <w:marRight w:val="0"/>
      <w:marTop w:val="0"/>
      <w:marBottom w:val="0"/>
      <w:divBdr>
        <w:top w:val="none" w:sz="0" w:space="0" w:color="auto"/>
        <w:left w:val="none" w:sz="0" w:space="0" w:color="auto"/>
        <w:bottom w:val="none" w:sz="0" w:space="0" w:color="auto"/>
        <w:right w:val="none" w:sz="0" w:space="0" w:color="auto"/>
      </w:divBdr>
    </w:div>
    <w:div w:id="1863198977">
      <w:bodyDiv w:val="1"/>
      <w:marLeft w:val="0"/>
      <w:marRight w:val="0"/>
      <w:marTop w:val="0"/>
      <w:marBottom w:val="0"/>
      <w:divBdr>
        <w:top w:val="none" w:sz="0" w:space="0" w:color="auto"/>
        <w:left w:val="none" w:sz="0" w:space="0" w:color="auto"/>
        <w:bottom w:val="none" w:sz="0" w:space="0" w:color="auto"/>
        <w:right w:val="none" w:sz="0" w:space="0" w:color="auto"/>
      </w:divBdr>
    </w:div>
    <w:div w:id="1866597721">
      <w:bodyDiv w:val="1"/>
      <w:marLeft w:val="0"/>
      <w:marRight w:val="0"/>
      <w:marTop w:val="0"/>
      <w:marBottom w:val="0"/>
      <w:divBdr>
        <w:top w:val="none" w:sz="0" w:space="0" w:color="auto"/>
        <w:left w:val="none" w:sz="0" w:space="0" w:color="auto"/>
        <w:bottom w:val="none" w:sz="0" w:space="0" w:color="auto"/>
        <w:right w:val="none" w:sz="0" w:space="0" w:color="auto"/>
      </w:divBdr>
    </w:div>
    <w:div w:id="1869442541">
      <w:bodyDiv w:val="1"/>
      <w:marLeft w:val="0"/>
      <w:marRight w:val="0"/>
      <w:marTop w:val="0"/>
      <w:marBottom w:val="0"/>
      <w:divBdr>
        <w:top w:val="none" w:sz="0" w:space="0" w:color="auto"/>
        <w:left w:val="none" w:sz="0" w:space="0" w:color="auto"/>
        <w:bottom w:val="none" w:sz="0" w:space="0" w:color="auto"/>
        <w:right w:val="none" w:sz="0" w:space="0" w:color="auto"/>
      </w:divBdr>
    </w:div>
    <w:div w:id="1870680886">
      <w:bodyDiv w:val="1"/>
      <w:marLeft w:val="0"/>
      <w:marRight w:val="0"/>
      <w:marTop w:val="0"/>
      <w:marBottom w:val="0"/>
      <w:divBdr>
        <w:top w:val="none" w:sz="0" w:space="0" w:color="auto"/>
        <w:left w:val="none" w:sz="0" w:space="0" w:color="auto"/>
        <w:bottom w:val="none" w:sz="0" w:space="0" w:color="auto"/>
        <w:right w:val="none" w:sz="0" w:space="0" w:color="auto"/>
      </w:divBdr>
    </w:div>
    <w:div w:id="1873614943">
      <w:bodyDiv w:val="1"/>
      <w:marLeft w:val="0"/>
      <w:marRight w:val="0"/>
      <w:marTop w:val="0"/>
      <w:marBottom w:val="0"/>
      <w:divBdr>
        <w:top w:val="none" w:sz="0" w:space="0" w:color="auto"/>
        <w:left w:val="none" w:sz="0" w:space="0" w:color="auto"/>
        <w:bottom w:val="none" w:sz="0" w:space="0" w:color="auto"/>
        <w:right w:val="none" w:sz="0" w:space="0" w:color="auto"/>
      </w:divBdr>
    </w:div>
    <w:div w:id="1874657825">
      <w:bodyDiv w:val="1"/>
      <w:marLeft w:val="0"/>
      <w:marRight w:val="0"/>
      <w:marTop w:val="0"/>
      <w:marBottom w:val="0"/>
      <w:divBdr>
        <w:top w:val="none" w:sz="0" w:space="0" w:color="auto"/>
        <w:left w:val="none" w:sz="0" w:space="0" w:color="auto"/>
        <w:bottom w:val="none" w:sz="0" w:space="0" w:color="auto"/>
        <w:right w:val="none" w:sz="0" w:space="0" w:color="auto"/>
      </w:divBdr>
    </w:div>
    <w:div w:id="1883783660">
      <w:bodyDiv w:val="1"/>
      <w:marLeft w:val="0"/>
      <w:marRight w:val="0"/>
      <w:marTop w:val="0"/>
      <w:marBottom w:val="0"/>
      <w:divBdr>
        <w:top w:val="none" w:sz="0" w:space="0" w:color="auto"/>
        <w:left w:val="none" w:sz="0" w:space="0" w:color="auto"/>
        <w:bottom w:val="none" w:sz="0" w:space="0" w:color="auto"/>
        <w:right w:val="none" w:sz="0" w:space="0" w:color="auto"/>
      </w:divBdr>
    </w:div>
    <w:div w:id="1884950342">
      <w:bodyDiv w:val="1"/>
      <w:marLeft w:val="0"/>
      <w:marRight w:val="0"/>
      <w:marTop w:val="0"/>
      <w:marBottom w:val="0"/>
      <w:divBdr>
        <w:top w:val="none" w:sz="0" w:space="0" w:color="auto"/>
        <w:left w:val="none" w:sz="0" w:space="0" w:color="auto"/>
        <w:bottom w:val="none" w:sz="0" w:space="0" w:color="auto"/>
        <w:right w:val="none" w:sz="0" w:space="0" w:color="auto"/>
      </w:divBdr>
    </w:div>
    <w:div w:id="1885436138">
      <w:bodyDiv w:val="1"/>
      <w:marLeft w:val="0"/>
      <w:marRight w:val="0"/>
      <w:marTop w:val="0"/>
      <w:marBottom w:val="0"/>
      <w:divBdr>
        <w:top w:val="none" w:sz="0" w:space="0" w:color="auto"/>
        <w:left w:val="none" w:sz="0" w:space="0" w:color="auto"/>
        <w:bottom w:val="none" w:sz="0" w:space="0" w:color="auto"/>
        <w:right w:val="none" w:sz="0" w:space="0" w:color="auto"/>
      </w:divBdr>
    </w:div>
    <w:div w:id="1886408721">
      <w:bodyDiv w:val="1"/>
      <w:marLeft w:val="0"/>
      <w:marRight w:val="0"/>
      <w:marTop w:val="0"/>
      <w:marBottom w:val="0"/>
      <w:divBdr>
        <w:top w:val="none" w:sz="0" w:space="0" w:color="auto"/>
        <w:left w:val="none" w:sz="0" w:space="0" w:color="auto"/>
        <w:bottom w:val="none" w:sz="0" w:space="0" w:color="auto"/>
        <w:right w:val="none" w:sz="0" w:space="0" w:color="auto"/>
      </w:divBdr>
    </w:div>
    <w:div w:id="1893737548">
      <w:bodyDiv w:val="1"/>
      <w:marLeft w:val="0"/>
      <w:marRight w:val="0"/>
      <w:marTop w:val="0"/>
      <w:marBottom w:val="0"/>
      <w:divBdr>
        <w:top w:val="none" w:sz="0" w:space="0" w:color="auto"/>
        <w:left w:val="none" w:sz="0" w:space="0" w:color="auto"/>
        <w:bottom w:val="none" w:sz="0" w:space="0" w:color="auto"/>
        <w:right w:val="none" w:sz="0" w:space="0" w:color="auto"/>
      </w:divBdr>
    </w:div>
    <w:div w:id="1894269468">
      <w:bodyDiv w:val="1"/>
      <w:marLeft w:val="0"/>
      <w:marRight w:val="0"/>
      <w:marTop w:val="0"/>
      <w:marBottom w:val="0"/>
      <w:divBdr>
        <w:top w:val="none" w:sz="0" w:space="0" w:color="auto"/>
        <w:left w:val="none" w:sz="0" w:space="0" w:color="auto"/>
        <w:bottom w:val="none" w:sz="0" w:space="0" w:color="auto"/>
        <w:right w:val="none" w:sz="0" w:space="0" w:color="auto"/>
      </w:divBdr>
    </w:div>
    <w:div w:id="1894346391">
      <w:bodyDiv w:val="1"/>
      <w:marLeft w:val="0"/>
      <w:marRight w:val="0"/>
      <w:marTop w:val="0"/>
      <w:marBottom w:val="0"/>
      <w:divBdr>
        <w:top w:val="none" w:sz="0" w:space="0" w:color="auto"/>
        <w:left w:val="none" w:sz="0" w:space="0" w:color="auto"/>
        <w:bottom w:val="none" w:sz="0" w:space="0" w:color="auto"/>
        <w:right w:val="none" w:sz="0" w:space="0" w:color="auto"/>
      </w:divBdr>
    </w:div>
    <w:div w:id="1900163596">
      <w:bodyDiv w:val="1"/>
      <w:marLeft w:val="0"/>
      <w:marRight w:val="0"/>
      <w:marTop w:val="0"/>
      <w:marBottom w:val="0"/>
      <w:divBdr>
        <w:top w:val="none" w:sz="0" w:space="0" w:color="auto"/>
        <w:left w:val="none" w:sz="0" w:space="0" w:color="auto"/>
        <w:bottom w:val="none" w:sz="0" w:space="0" w:color="auto"/>
        <w:right w:val="none" w:sz="0" w:space="0" w:color="auto"/>
      </w:divBdr>
    </w:div>
    <w:div w:id="1913157852">
      <w:bodyDiv w:val="1"/>
      <w:marLeft w:val="0"/>
      <w:marRight w:val="0"/>
      <w:marTop w:val="0"/>
      <w:marBottom w:val="0"/>
      <w:divBdr>
        <w:top w:val="none" w:sz="0" w:space="0" w:color="auto"/>
        <w:left w:val="none" w:sz="0" w:space="0" w:color="auto"/>
        <w:bottom w:val="none" w:sz="0" w:space="0" w:color="auto"/>
        <w:right w:val="none" w:sz="0" w:space="0" w:color="auto"/>
      </w:divBdr>
    </w:div>
    <w:div w:id="1929656057">
      <w:bodyDiv w:val="1"/>
      <w:marLeft w:val="0"/>
      <w:marRight w:val="0"/>
      <w:marTop w:val="0"/>
      <w:marBottom w:val="0"/>
      <w:divBdr>
        <w:top w:val="none" w:sz="0" w:space="0" w:color="auto"/>
        <w:left w:val="none" w:sz="0" w:space="0" w:color="auto"/>
        <w:bottom w:val="none" w:sz="0" w:space="0" w:color="auto"/>
        <w:right w:val="none" w:sz="0" w:space="0" w:color="auto"/>
      </w:divBdr>
    </w:div>
    <w:div w:id="1930775016">
      <w:bodyDiv w:val="1"/>
      <w:marLeft w:val="0"/>
      <w:marRight w:val="0"/>
      <w:marTop w:val="0"/>
      <w:marBottom w:val="0"/>
      <w:divBdr>
        <w:top w:val="none" w:sz="0" w:space="0" w:color="auto"/>
        <w:left w:val="none" w:sz="0" w:space="0" w:color="auto"/>
        <w:bottom w:val="none" w:sz="0" w:space="0" w:color="auto"/>
        <w:right w:val="none" w:sz="0" w:space="0" w:color="auto"/>
      </w:divBdr>
    </w:div>
    <w:div w:id="1932740256">
      <w:bodyDiv w:val="1"/>
      <w:marLeft w:val="0"/>
      <w:marRight w:val="0"/>
      <w:marTop w:val="0"/>
      <w:marBottom w:val="0"/>
      <w:divBdr>
        <w:top w:val="none" w:sz="0" w:space="0" w:color="auto"/>
        <w:left w:val="none" w:sz="0" w:space="0" w:color="auto"/>
        <w:bottom w:val="none" w:sz="0" w:space="0" w:color="auto"/>
        <w:right w:val="none" w:sz="0" w:space="0" w:color="auto"/>
      </w:divBdr>
    </w:div>
    <w:div w:id="1938708289">
      <w:bodyDiv w:val="1"/>
      <w:marLeft w:val="0"/>
      <w:marRight w:val="0"/>
      <w:marTop w:val="0"/>
      <w:marBottom w:val="0"/>
      <w:divBdr>
        <w:top w:val="none" w:sz="0" w:space="0" w:color="auto"/>
        <w:left w:val="none" w:sz="0" w:space="0" w:color="auto"/>
        <w:bottom w:val="none" w:sz="0" w:space="0" w:color="auto"/>
        <w:right w:val="none" w:sz="0" w:space="0" w:color="auto"/>
      </w:divBdr>
    </w:div>
    <w:div w:id="1945532928">
      <w:bodyDiv w:val="1"/>
      <w:marLeft w:val="0"/>
      <w:marRight w:val="0"/>
      <w:marTop w:val="0"/>
      <w:marBottom w:val="0"/>
      <w:divBdr>
        <w:top w:val="none" w:sz="0" w:space="0" w:color="auto"/>
        <w:left w:val="none" w:sz="0" w:space="0" w:color="auto"/>
        <w:bottom w:val="none" w:sz="0" w:space="0" w:color="auto"/>
        <w:right w:val="none" w:sz="0" w:space="0" w:color="auto"/>
      </w:divBdr>
    </w:div>
    <w:div w:id="1956249901">
      <w:bodyDiv w:val="1"/>
      <w:marLeft w:val="0"/>
      <w:marRight w:val="0"/>
      <w:marTop w:val="0"/>
      <w:marBottom w:val="0"/>
      <w:divBdr>
        <w:top w:val="none" w:sz="0" w:space="0" w:color="auto"/>
        <w:left w:val="none" w:sz="0" w:space="0" w:color="auto"/>
        <w:bottom w:val="none" w:sz="0" w:space="0" w:color="auto"/>
        <w:right w:val="none" w:sz="0" w:space="0" w:color="auto"/>
      </w:divBdr>
    </w:div>
    <w:div w:id="1960910773">
      <w:bodyDiv w:val="1"/>
      <w:marLeft w:val="0"/>
      <w:marRight w:val="0"/>
      <w:marTop w:val="0"/>
      <w:marBottom w:val="0"/>
      <w:divBdr>
        <w:top w:val="none" w:sz="0" w:space="0" w:color="auto"/>
        <w:left w:val="none" w:sz="0" w:space="0" w:color="auto"/>
        <w:bottom w:val="none" w:sz="0" w:space="0" w:color="auto"/>
        <w:right w:val="none" w:sz="0" w:space="0" w:color="auto"/>
      </w:divBdr>
    </w:div>
    <w:div w:id="1965040824">
      <w:bodyDiv w:val="1"/>
      <w:marLeft w:val="0"/>
      <w:marRight w:val="0"/>
      <w:marTop w:val="0"/>
      <w:marBottom w:val="0"/>
      <w:divBdr>
        <w:top w:val="none" w:sz="0" w:space="0" w:color="auto"/>
        <w:left w:val="none" w:sz="0" w:space="0" w:color="auto"/>
        <w:bottom w:val="none" w:sz="0" w:space="0" w:color="auto"/>
        <w:right w:val="none" w:sz="0" w:space="0" w:color="auto"/>
      </w:divBdr>
    </w:div>
    <w:div w:id="1969891503">
      <w:bodyDiv w:val="1"/>
      <w:marLeft w:val="0"/>
      <w:marRight w:val="0"/>
      <w:marTop w:val="0"/>
      <w:marBottom w:val="0"/>
      <w:divBdr>
        <w:top w:val="none" w:sz="0" w:space="0" w:color="auto"/>
        <w:left w:val="none" w:sz="0" w:space="0" w:color="auto"/>
        <w:bottom w:val="none" w:sz="0" w:space="0" w:color="auto"/>
        <w:right w:val="none" w:sz="0" w:space="0" w:color="auto"/>
      </w:divBdr>
    </w:div>
    <w:div w:id="1970550492">
      <w:bodyDiv w:val="1"/>
      <w:marLeft w:val="0"/>
      <w:marRight w:val="0"/>
      <w:marTop w:val="0"/>
      <w:marBottom w:val="0"/>
      <w:divBdr>
        <w:top w:val="none" w:sz="0" w:space="0" w:color="auto"/>
        <w:left w:val="none" w:sz="0" w:space="0" w:color="auto"/>
        <w:bottom w:val="none" w:sz="0" w:space="0" w:color="auto"/>
        <w:right w:val="none" w:sz="0" w:space="0" w:color="auto"/>
      </w:divBdr>
    </w:div>
    <w:div w:id="1974171628">
      <w:bodyDiv w:val="1"/>
      <w:marLeft w:val="0"/>
      <w:marRight w:val="0"/>
      <w:marTop w:val="0"/>
      <w:marBottom w:val="0"/>
      <w:divBdr>
        <w:top w:val="none" w:sz="0" w:space="0" w:color="auto"/>
        <w:left w:val="none" w:sz="0" w:space="0" w:color="auto"/>
        <w:bottom w:val="none" w:sz="0" w:space="0" w:color="auto"/>
        <w:right w:val="none" w:sz="0" w:space="0" w:color="auto"/>
      </w:divBdr>
    </w:div>
    <w:div w:id="1977949426">
      <w:bodyDiv w:val="1"/>
      <w:marLeft w:val="0"/>
      <w:marRight w:val="0"/>
      <w:marTop w:val="0"/>
      <w:marBottom w:val="0"/>
      <w:divBdr>
        <w:top w:val="none" w:sz="0" w:space="0" w:color="auto"/>
        <w:left w:val="none" w:sz="0" w:space="0" w:color="auto"/>
        <w:bottom w:val="none" w:sz="0" w:space="0" w:color="auto"/>
        <w:right w:val="none" w:sz="0" w:space="0" w:color="auto"/>
      </w:divBdr>
    </w:div>
    <w:div w:id="1981418548">
      <w:bodyDiv w:val="1"/>
      <w:marLeft w:val="0"/>
      <w:marRight w:val="0"/>
      <w:marTop w:val="0"/>
      <w:marBottom w:val="0"/>
      <w:divBdr>
        <w:top w:val="none" w:sz="0" w:space="0" w:color="auto"/>
        <w:left w:val="none" w:sz="0" w:space="0" w:color="auto"/>
        <w:bottom w:val="none" w:sz="0" w:space="0" w:color="auto"/>
        <w:right w:val="none" w:sz="0" w:space="0" w:color="auto"/>
      </w:divBdr>
    </w:div>
    <w:div w:id="1989823627">
      <w:bodyDiv w:val="1"/>
      <w:marLeft w:val="0"/>
      <w:marRight w:val="0"/>
      <w:marTop w:val="0"/>
      <w:marBottom w:val="0"/>
      <w:divBdr>
        <w:top w:val="none" w:sz="0" w:space="0" w:color="auto"/>
        <w:left w:val="none" w:sz="0" w:space="0" w:color="auto"/>
        <w:bottom w:val="none" w:sz="0" w:space="0" w:color="auto"/>
        <w:right w:val="none" w:sz="0" w:space="0" w:color="auto"/>
      </w:divBdr>
    </w:div>
    <w:div w:id="1991052956">
      <w:bodyDiv w:val="1"/>
      <w:marLeft w:val="0"/>
      <w:marRight w:val="0"/>
      <w:marTop w:val="0"/>
      <w:marBottom w:val="0"/>
      <w:divBdr>
        <w:top w:val="none" w:sz="0" w:space="0" w:color="auto"/>
        <w:left w:val="none" w:sz="0" w:space="0" w:color="auto"/>
        <w:bottom w:val="none" w:sz="0" w:space="0" w:color="auto"/>
        <w:right w:val="none" w:sz="0" w:space="0" w:color="auto"/>
      </w:divBdr>
    </w:div>
    <w:div w:id="2000575723">
      <w:bodyDiv w:val="1"/>
      <w:marLeft w:val="0"/>
      <w:marRight w:val="0"/>
      <w:marTop w:val="0"/>
      <w:marBottom w:val="0"/>
      <w:divBdr>
        <w:top w:val="none" w:sz="0" w:space="0" w:color="auto"/>
        <w:left w:val="none" w:sz="0" w:space="0" w:color="auto"/>
        <w:bottom w:val="none" w:sz="0" w:space="0" w:color="auto"/>
        <w:right w:val="none" w:sz="0" w:space="0" w:color="auto"/>
      </w:divBdr>
    </w:div>
    <w:div w:id="2003118748">
      <w:bodyDiv w:val="1"/>
      <w:marLeft w:val="0"/>
      <w:marRight w:val="0"/>
      <w:marTop w:val="0"/>
      <w:marBottom w:val="0"/>
      <w:divBdr>
        <w:top w:val="none" w:sz="0" w:space="0" w:color="auto"/>
        <w:left w:val="none" w:sz="0" w:space="0" w:color="auto"/>
        <w:bottom w:val="none" w:sz="0" w:space="0" w:color="auto"/>
        <w:right w:val="none" w:sz="0" w:space="0" w:color="auto"/>
      </w:divBdr>
    </w:div>
    <w:div w:id="2010868433">
      <w:bodyDiv w:val="1"/>
      <w:marLeft w:val="0"/>
      <w:marRight w:val="0"/>
      <w:marTop w:val="0"/>
      <w:marBottom w:val="0"/>
      <w:divBdr>
        <w:top w:val="none" w:sz="0" w:space="0" w:color="auto"/>
        <w:left w:val="none" w:sz="0" w:space="0" w:color="auto"/>
        <w:bottom w:val="none" w:sz="0" w:space="0" w:color="auto"/>
        <w:right w:val="none" w:sz="0" w:space="0" w:color="auto"/>
      </w:divBdr>
    </w:div>
    <w:div w:id="2015495782">
      <w:bodyDiv w:val="1"/>
      <w:marLeft w:val="0"/>
      <w:marRight w:val="0"/>
      <w:marTop w:val="0"/>
      <w:marBottom w:val="0"/>
      <w:divBdr>
        <w:top w:val="none" w:sz="0" w:space="0" w:color="auto"/>
        <w:left w:val="none" w:sz="0" w:space="0" w:color="auto"/>
        <w:bottom w:val="none" w:sz="0" w:space="0" w:color="auto"/>
        <w:right w:val="none" w:sz="0" w:space="0" w:color="auto"/>
      </w:divBdr>
    </w:div>
    <w:div w:id="2015910379">
      <w:bodyDiv w:val="1"/>
      <w:marLeft w:val="0"/>
      <w:marRight w:val="0"/>
      <w:marTop w:val="0"/>
      <w:marBottom w:val="0"/>
      <w:divBdr>
        <w:top w:val="none" w:sz="0" w:space="0" w:color="auto"/>
        <w:left w:val="none" w:sz="0" w:space="0" w:color="auto"/>
        <w:bottom w:val="none" w:sz="0" w:space="0" w:color="auto"/>
        <w:right w:val="none" w:sz="0" w:space="0" w:color="auto"/>
      </w:divBdr>
    </w:div>
    <w:div w:id="2042899387">
      <w:bodyDiv w:val="1"/>
      <w:marLeft w:val="0"/>
      <w:marRight w:val="0"/>
      <w:marTop w:val="0"/>
      <w:marBottom w:val="0"/>
      <w:divBdr>
        <w:top w:val="none" w:sz="0" w:space="0" w:color="auto"/>
        <w:left w:val="none" w:sz="0" w:space="0" w:color="auto"/>
        <w:bottom w:val="none" w:sz="0" w:space="0" w:color="auto"/>
        <w:right w:val="none" w:sz="0" w:space="0" w:color="auto"/>
      </w:divBdr>
    </w:div>
    <w:div w:id="2050567523">
      <w:bodyDiv w:val="1"/>
      <w:marLeft w:val="0"/>
      <w:marRight w:val="0"/>
      <w:marTop w:val="0"/>
      <w:marBottom w:val="0"/>
      <w:divBdr>
        <w:top w:val="none" w:sz="0" w:space="0" w:color="auto"/>
        <w:left w:val="none" w:sz="0" w:space="0" w:color="auto"/>
        <w:bottom w:val="none" w:sz="0" w:space="0" w:color="auto"/>
        <w:right w:val="none" w:sz="0" w:space="0" w:color="auto"/>
      </w:divBdr>
    </w:div>
    <w:div w:id="2059893642">
      <w:bodyDiv w:val="1"/>
      <w:marLeft w:val="0"/>
      <w:marRight w:val="0"/>
      <w:marTop w:val="0"/>
      <w:marBottom w:val="0"/>
      <w:divBdr>
        <w:top w:val="none" w:sz="0" w:space="0" w:color="auto"/>
        <w:left w:val="none" w:sz="0" w:space="0" w:color="auto"/>
        <w:bottom w:val="none" w:sz="0" w:space="0" w:color="auto"/>
        <w:right w:val="none" w:sz="0" w:space="0" w:color="auto"/>
      </w:divBdr>
    </w:div>
    <w:div w:id="2082604566">
      <w:bodyDiv w:val="1"/>
      <w:marLeft w:val="0"/>
      <w:marRight w:val="0"/>
      <w:marTop w:val="0"/>
      <w:marBottom w:val="0"/>
      <w:divBdr>
        <w:top w:val="none" w:sz="0" w:space="0" w:color="auto"/>
        <w:left w:val="none" w:sz="0" w:space="0" w:color="auto"/>
        <w:bottom w:val="none" w:sz="0" w:space="0" w:color="auto"/>
        <w:right w:val="none" w:sz="0" w:space="0" w:color="auto"/>
      </w:divBdr>
    </w:div>
    <w:div w:id="2087458189">
      <w:bodyDiv w:val="1"/>
      <w:marLeft w:val="0"/>
      <w:marRight w:val="0"/>
      <w:marTop w:val="0"/>
      <w:marBottom w:val="0"/>
      <w:divBdr>
        <w:top w:val="none" w:sz="0" w:space="0" w:color="auto"/>
        <w:left w:val="none" w:sz="0" w:space="0" w:color="auto"/>
        <w:bottom w:val="none" w:sz="0" w:space="0" w:color="auto"/>
        <w:right w:val="none" w:sz="0" w:space="0" w:color="auto"/>
      </w:divBdr>
    </w:div>
    <w:div w:id="2090495353">
      <w:bodyDiv w:val="1"/>
      <w:marLeft w:val="0"/>
      <w:marRight w:val="0"/>
      <w:marTop w:val="0"/>
      <w:marBottom w:val="0"/>
      <w:divBdr>
        <w:top w:val="none" w:sz="0" w:space="0" w:color="auto"/>
        <w:left w:val="none" w:sz="0" w:space="0" w:color="auto"/>
        <w:bottom w:val="none" w:sz="0" w:space="0" w:color="auto"/>
        <w:right w:val="none" w:sz="0" w:space="0" w:color="auto"/>
      </w:divBdr>
    </w:div>
    <w:div w:id="2101440857">
      <w:bodyDiv w:val="1"/>
      <w:marLeft w:val="0"/>
      <w:marRight w:val="0"/>
      <w:marTop w:val="0"/>
      <w:marBottom w:val="0"/>
      <w:divBdr>
        <w:top w:val="none" w:sz="0" w:space="0" w:color="auto"/>
        <w:left w:val="none" w:sz="0" w:space="0" w:color="auto"/>
        <w:bottom w:val="none" w:sz="0" w:space="0" w:color="auto"/>
        <w:right w:val="none" w:sz="0" w:space="0" w:color="auto"/>
      </w:divBdr>
    </w:div>
    <w:div w:id="2106685177">
      <w:bodyDiv w:val="1"/>
      <w:marLeft w:val="0"/>
      <w:marRight w:val="0"/>
      <w:marTop w:val="0"/>
      <w:marBottom w:val="0"/>
      <w:divBdr>
        <w:top w:val="none" w:sz="0" w:space="0" w:color="auto"/>
        <w:left w:val="none" w:sz="0" w:space="0" w:color="auto"/>
        <w:bottom w:val="none" w:sz="0" w:space="0" w:color="auto"/>
        <w:right w:val="none" w:sz="0" w:space="0" w:color="auto"/>
      </w:divBdr>
    </w:div>
    <w:div w:id="2118938040">
      <w:bodyDiv w:val="1"/>
      <w:marLeft w:val="0"/>
      <w:marRight w:val="0"/>
      <w:marTop w:val="0"/>
      <w:marBottom w:val="0"/>
      <w:divBdr>
        <w:top w:val="none" w:sz="0" w:space="0" w:color="auto"/>
        <w:left w:val="none" w:sz="0" w:space="0" w:color="auto"/>
        <w:bottom w:val="none" w:sz="0" w:space="0" w:color="auto"/>
        <w:right w:val="none" w:sz="0" w:space="0" w:color="auto"/>
      </w:divBdr>
    </w:div>
    <w:div w:id="2126651497">
      <w:bodyDiv w:val="1"/>
      <w:marLeft w:val="0"/>
      <w:marRight w:val="0"/>
      <w:marTop w:val="0"/>
      <w:marBottom w:val="0"/>
      <w:divBdr>
        <w:top w:val="none" w:sz="0" w:space="0" w:color="auto"/>
        <w:left w:val="none" w:sz="0" w:space="0" w:color="auto"/>
        <w:bottom w:val="none" w:sz="0" w:space="0" w:color="auto"/>
        <w:right w:val="none" w:sz="0" w:space="0" w:color="auto"/>
      </w:divBdr>
    </w:div>
    <w:div w:id="2135056156">
      <w:bodyDiv w:val="1"/>
      <w:marLeft w:val="0"/>
      <w:marRight w:val="0"/>
      <w:marTop w:val="0"/>
      <w:marBottom w:val="0"/>
      <w:divBdr>
        <w:top w:val="none" w:sz="0" w:space="0" w:color="auto"/>
        <w:left w:val="none" w:sz="0" w:space="0" w:color="auto"/>
        <w:bottom w:val="none" w:sz="0" w:space="0" w:color="auto"/>
        <w:right w:val="none" w:sz="0" w:space="0" w:color="auto"/>
      </w:divBdr>
    </w:div>
    <w:div w:id="21429648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CIB15</b:Tag>
    <b:SourceType>Misc</b:SourceType>
    <b:Guid>{6452CA86-EEF1-41CE-8007-088559C917E9}</b:Guid>
    <b:Author>
      <b:Author>
        <b:NameList>
          <b:Person>
            <b:Last>CIBSE</b:Last>
          </b:Person>
        </b:NameList>
      </b:Author>
    </b:Author>
    <b:Title>CIBSE Guide A</b:Title>
    <b:PublicationTitle>Environmental Design</b:PublicationTitle>
    <b:Year>2015</b:Year>
    <b:Month>March</b:Month>
    <b:City>London</b:City>
    <b:Publisher>Chartered Instution of Building Services Engineers</b:Publisher>
    <b:RefOrder>1</b:RefOrder>
  </b:Source>
  <b:Source>
    <b:Tag>CIB13</b:Tag>
    <b:SourceType>Misc</b:SourceType>
    <b:Guid>{6F1EA6B2-7AC9-4B88-A631-672A9FDB30E7}</b:Guid>
    <b:Author>
      <b:Author>
        <b:NameList>
          <b:Person>
            <b:Last>CIBSE</b:Last>
          </b:Person>
        </b:NameList>
      </b:Author>
    </b:Author>
    <b:Title>CIBSE TM52</b:Title>
    <b:PublicationTitle>The Limits of Thermal Comfort: Avoiding Overheating in European Buildings</b:PublicationTitle>
    <b:Year>2013</b:Year>
    <b:Month>July</b:Month>
    <b:City>London</b:City>
    <b:Publisher>Chartered Institute of Building Services Engineers</b:Publisher>
    <b:RefOrder>2</b:RefOrder>
  </b:Source>
  <b:Source>
    <b:Tag>CIB17</b:Tag>
    <b:SourceType>Misc</b:SourceType>
    <b:Guid>{8A733B1C-538E-4B95-8936-0D0E0B7D865D}</b:Guid>
    <b:Author>
      <b:Author>
        <b:NameList>
          <b:Person>
            <b:Last>CIBSE</b:Last>
          </b:Person>
        </b:NameList>
      </b:Author>
    </b:Author>
    <b:Title>CIBSE TM59</b:Title>
    <b:PublicationTitle>Design methodology for the assessment of overheating risk in homes</b:PublicationTitle>
    <b:Year>2017</b:Year>
    <b:City>London</b:City>
    <b:Publisher>Chartered Instution of Services Engineers</b:Publisher>
    <b:RefOrder>3</b:RefOrder>
  </b:Source>
  <b:Source>
    <b:Tag>Bri07</b:Tag>
    <b:SourceType>Misc</b:SourceType>
    <b:Guid>{06063E8F-0D75-4BCD-A243-408C02260CF5}</b:Guid>
    <b:Author>
      <b:Author>
        <b:Corporate>British Standard</b:Corporate>
      </b:Author>
    </b:Author>
    <b:Title>BS EN 15251</b:Title>
    <b:PublicationTitle>Indoor environmental input parpmeters for design and assessment of energy performance of buildings addressing indoor air quality, thermal envirnment, lighting and acoustics</b:PublicationTitle>
    <b:Year>2007</b:Year>
    <b:RefOrder>4</b:RefOrder>
  </b:Source>
  <b:Source>
    <b:Tag>Bri141</b:Tag>
    <b:SourceType>Report</b:SourceType>
    <b:Guid>{E2B249E9-8C3A-49D1-B255-256E3AC5A326}</b:Guid>
    <b:Title>BS 8233:2014 Guidance on sound insulation and noise reduction for buildings</b:Title>
    <b:Year>2014</b:Year>
    <b:Author>
      <b:Author>
        <b:Corporate>British Standards</b:Corporate>
      </b:Author>
    </b:Author>
    <b:Publisher>bsi</b:Publisher>
    <b:RefOrder>5</b:RefOrder>
  </b:Source>
  <b:Source>
    <b:Tag>Bui10</b:Tag>
    <b:SourceType>Misc</b:SourceType>
    <b:Guid>{77C7937E-9620-4655-B777-D3FC74C9561C}</b:Guid>
    <b:Author>
      <b:Author>
        <b:Corporate>Building Regulations</b:Corporate>
      </b:Author>
    </b:Author>
    <b:Title>Approved Document F</b:Title>
    <b:PublicationTitle>F1 Means of Ventilation</b:PublicationTitle>
    <b:Year>2010</b:Year>
    <b:RefOrder>6</b:RefOrder>
  </b:Source>
  <b:Source>
    <b:Tag>Wor99</b:Tag>
    <b:SourceType>Report</b:SourceType>
    <b:Guid>{308E051E-F4EF-46B5-8817-15A20281CEC1}</b:Guid>
    <b:Author>
      <b:Author>
        <b:Corporate>WHO World Heath Organisation</b:Corporate>
      </b:Author>
    </b:Author>
    <b:Title>Guidelines for Community Noise</b:Title>
    <b:Year>1999</b:Year>
    <b:Publisher>World Health Organisation</b:Publisher>
    <b:RefOrder>7</b:RefOrder>
  </b:Source>
  <b:Source>
    <b:Tag>DEF10</b:Tag>
    <b:SourceType>Misc</b:SourceType>
    <b:Guid>{C5A41B32-86EB-467E-87FA-4B95141B1C82}</b:Guid>
    <b:Author>
      <b:Author>
        <b:Corporate>DEFRA </b:Corporate>
      </b:Author>
    </b:Author>
    <b:Title>Noise Policy Statement for England</b:Title>
    <b:Year>2010</b:Year>
    <b:Month>March</b:Month>
    <b:City>London</b:City>
    <b:Publisher>Department for Environment, Food and Rural Affairs</b:Publisher>
    <b:RefOrder>8</b:RefOrder>
  </b:Source>
  <b:Source>
    <b:Tag>Hea051</b:Tag>
    <b:SourceType>Misc</b:SourceType>
    <b:Guid>{49EB4397-FD21-435B-8D88-D91CD368BDDA}</b:Guid>
    <b:Author>
      <b:Author>
        <b:Corporate>Health and Safety Executive</b:Corporate>
      </b:Author>
    </b:Author>
    <b:Title>The control of noise at work act</b:Title>
    <b:Year>2005</b:Year>
    <b:RefOrder>9</b:RefOrder>
  </b:Source>
  <b:Source>
    <b:Tag>ANC18</b:Tag>
    <b:SourceType>Misc</b:SourceType>
    <b:Guid>{9984CC4B-265B-4DCE-9131-4B8B2BA0DE3B}</b:Guid>
    <b:Title>Acoustic, Ventilation and Overheating Residential Design Guide</b:Title>
    <b:Year>2018</b:Year>
    <b:City>Croydon</b:City>
    <b:Author>
      <b:Author>
        <b:Corporate>ANC (Acoustics &amp; Noise Consultants)</b:Corporate>
      </b:Author>
    </b:Author>
    <b:Month>February</b:Month>
    <b:RefOrder>10</b:RefOrder>
  </b:Source>
  <b:Source>
    <b:Tag>Aco17</b:Tag>
    <b:SourceType>Misc</b:SourceType>
    <b:Guid>{D5EDAD68-DCEE-4301-8439-F7C78E3F231F}</b:Guid>
    <b:Author>
      <b:Author>
        <b:Corporate>Acoustics &amp; Noise Consultants, Institue of Acoustics, Chartered Institute of Environmental Health</b:Corporate>
      </b:Author>
    </b:Author>
    <b:Title>Professional Practice Guidance on Planning &amp; Noise - New Residential Development</b:Title>
    <b:Year>2017</b:Year>
    <b:Month>May</b:Month>
    <b:RefOrder>11</b:RefOrder>
  </b:Source>
  <b:Source>
    <b:Tag>Wor091</b:Tag>
    <b:SourceType>Misc</b:SourceType>
    <b:Guid>{6C764335-E4C9-4DF4-B58B-AFFA41D5E0A0}</b:Guid>
    <b:Author>
      <b:Author>
        <b:Corporate>World Health Organisation</b:Corporate>
      </b:Author>
    </b:Author>
    <b:Title>Night Noise Guidelines for Europe</b:Title>
    <b:Year>2009</b:Year>
    <b:RefOrder>12</b:RefOrder>
  </b:Source>
  <b:Source>
    <b:Tag>Pro17</b:Tag>
    <b:SourceType>Misc</b:SourceType>
    <b:Guid>{B4EE87A2-9939-47A2-801B-F4717EB5EEB1}</b:Guid>
    <b:Author>
      <b:Author>
        <b:Corporate>Professional Practrice Guidance on Planning &amp; Noise New Residential Development </b:Corporate>
      </b:Author>
    </b:Author>
    <b:Title>Supplementary Document 1 Planning &amp; Noise Policy and Guidance </b:Title>
    <b:Year>2017</b:Year>
    <b:Month>May</b:Month>
    <b:RefOrder>13</b:RefOrder>
  </b:Source>
  <b:Source>
    <b:Tag>Sin</b:Tag>
    <b:SourceType>InternetSite</b:SourceType>
    <b:Guid>{89F64D9C-9F01-4FD0-9B6B-65DB4C1C5065}</b:Guid>
    <b:Author>
      <b:Author>
        <b:Corporate>Single Value Representation of Sound Spectrum</b:Corporate>
      </b:Author>
    </b:Author>
    <b:URL>http://personal.cityu.edu.hk/~bsapplec/single.htm</b:URL>
    <b:RefOrder>14</b:RefOrder>
  </b:Source>
</b:Sources>
</file>

<file path=customXml/itemProps1.xml><?xml version="1.0" encoding="utf-8"?>
<ds:datastoreItem xmlns:ds="http://schemas.openxmlformats.org/officeDocument/2006/customXml" ds:itemID="{762A14CE-E44D-4CC8-B207-B10B68F84C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7</Pages>
  <Words>2301</Words>
  <Characters>13119</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Medical Research Council</Company>
  <LinksUpToDate>false</LinksUpToDate>
  <CharactersWithSpaces>15390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Kim Coleman</dc:creator>
  <cp:lastModifiedBy>peter dance</cp:lastModifiedBy>
  <cp:revision>4</cp:revision>
  <cp:lastPrinted>2019-03-26T09:55:00Z</cp:lastPrinted>
  <dcterms:created xsi:type="dcterms:W3CDTF">2019-03-26T11:11:00Z</dcterms:created>
  <dcterms:modified xsi:type="dcterms:W3CDTF">2019-04-02T07:09:00Z</dcterms:modified>
</cp:coreProperties>
</file>