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669DE" w14:textId="1F6036D4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FD4">
        <w:rPr>
          <w:rFonts w:ascii="Times New Roman" w:hAnsi="Times New Roman" w:cs="Times New Roman"/>
          <w:b/>
          <w:sz w:val="24"/>
          <w:szCs w:val="24"/>
        </w:rPr>
        <w:t>Starting and growing a venture</w:t>
      </w:r>
      <w:r w:rsidRPr="00DA6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FD4">
        <w:rPr>
          <w:rFonts w:ascii="Times New Roman" w:hAnsi="Times New Roman" w:cs="Times New Roman"/>
          <w:b/>
          <w:sz w:val="24"/>
          <w:szCs w:val="24"/>
        </w:rPr>
        <w:t>at a time of economic crisis –</w:t>
      </w:r>
      <w:r w:rsidRPr="00DA6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FD4">
        <w:rPr>
          <w:rFonts w:ascii="Times New Roman" w:hAnsi="Times New Roman" w:cs="Times New Roman"/>
          <w:b/>
          <w:sz w:val="24"/>
          <w:szCs w:val="24"/>
        </w:rPr>
        <w:t>practical legal and policy</w:t>
      </w:r>
      <w:r w:rsidRPr="00DA6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FD4">
        <w:rPr>
          <w:rFonts w:ascii="Times New Roman" w:hAnsi="Times New Roman" w:cs="Times New Roman"/>
          <w:b/>
          <w:sz w:val="24"/>
          <w:szCs w:val="24"/>
        </w:rPr>
        <w:t>considerations</w:t>
      </w:r>
    </w:p>
    <w:p w14:paraId="6AC81329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833AD" w14:textId="5597C8A9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 xml:space="preserve">Cherry </w:t>
      </w:r>
      <w:proofErr w:type="spellStart"/>
      <w:r w:rsidRPr="00DA6FD4">
        <w:rPr>
          <w:rFonts w:ascii="Times New Roman" w:hAnsi="Times New Roman" w:cs="Times New Roman"/>
          <w:sz w:val="24"/>
          <w:szCs w:val="24"/>
        </w:rPr>
        <w:t>Wun</w:t>
      </w:r>
      <w:proofErr w:type="spellEnd"/>
      <w:r w:rsidRPr="00DA6FD4">
        <w:rPr>
          <w:rFonts w:ascii="Times New Roman" w:hAnsi="Times New Roman" w:cs="Times New Roman"/>
          <w:sz w:val="24"/>
          <w:szCs w:val="24"/>
        </w:rPr>
        <w:t>-Mei Cheung</w:t>
      </w:r>
    </w:p>
    <w:p w14:paraId="0A937986" w14:textId="77777777" w:rsid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8735F5E" w14:textId="4924245A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6FD4">
        <w:rPr>
          <w:rFonts w:ascii="Times New Roman" w:hAnsi="Times New Roman" w:cs="Times New Roman"/>
          <w:i/>
          <w:iCs/>
          <w:sz w:val="24"/>
          <w:szCs w:val="24"/>
        </w:rPr>
        <w:t>Senior Lecturer in Corporate &amp; Business Law, the School of Business, London South Bank</w:t>
      </w:r>
    </w:p>
    <w:p w14:paraId="5D1E8C16" w14:textId="39685694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6FD4">
        <w:rPr>
          <w:rFonts w:ascii="Times New Roman" w:hAnsi="Times New Roman" w:cs="Times New Roman"/>
          <w:i/>
          <w:iCs/>
          <w:sz w:val="24"/>
          <w:szCs w:val="24"/>
        </w:rPr>
        <w:t>University, UK</w:t>
      </w:r>
    </w:p>
    <w:p w14:paraId="72CE332B" w14:textId="6B8DFCCB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47998CA" w14:textId="77777777" w:rsidR="00267C97" w:rsidRDefault="00267C97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BBACD4" w14:textId="77777777" w:rsidR="00267C97" w:rsidRDefault="00267C97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48A6D" w14:textId="77777777" w:rsidR="00267C97" w:rsidRDefault="00267C97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F8CFE" w14:textId="50E96EC5" w:rsidR="00267C97" w:rsidRDefault="00267C97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B60A6" w14:textId="34C7750E" w:rsidR="00267C97" w:rsidRDefault="00267C97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26F21" w14:textId="23CE250C" w:rsidR="00267C97" w:rsidRDefault="00267C97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011F4" w14:textId="77777777" w:rsidR="00267C97" w:rsidRDefault="00267C97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A27EF" w14:textId="77777777" w:rsidR="00267C97" w:rsidRDefault="00267C97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75FB3" w14:textId="77777777" w:rsidR="00267C97" w:rsidRDefault="00267C97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66995" w14:textId="77777777" w:rsidR="00267C97" w:rsidRDefault="00267C97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FFA88" w14:textId="77777777" w:rsidR="00267C97" w:rsidRDefault="00267C97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9C7B7" w14:textId="77777777" w:rsidR="00267C97" w:rsidRDefault="00267C97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542C6" w14:textId="77777777" w:rsidR="00267C97" w:rsidRDefault="00267C97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6EB1F" w14:textId="77777777" w:rsidR="00267C97" w:rsidRDefault="00267C97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D35CD" w14:textId="77777777" w:rsidR="00267C97" w:rsidRDefault="00267C97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11FBF" w14:textId="77777777" w:rsidR="00267C97" w:rsidRDefault="00267C97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E1EB5" w14:textId="77777777" w:rsidR="00267C97" w:rsidRDefault="00267C97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510DEC" w14:textId="77777777" w:rsidR="00267C97" w:rsidRDefault="00267C97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62F78" w14:textId="77777777" w:rsidR="00267C97" w:rsidRDefault="00267C97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81ECE9E" w14:textId="77777777" w:rsidR="00267C97" w:rsidRDefault="00267C97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19DD3" w14:textId="5797DDA4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b/>
          <w:bCs/>
          <w:sz w:val="24"/>
          <w:szCs w:val="24"/>
        </w:rPr>
        <w:t xml:space="preserve">Cherry </w:t>
      </w:r>
      <w:proofErr w:type="spellStart"/>
      <w:r w:rsidRPr="00DA6FD4">
        <w:rPr>
          <w:rFonts w:ascii="Times New Roman" w:hAnsi="Times New Roman" w:cs="Times New Roman"/>
          <w:b/>
          <w:bCs/>
          <w:sz w:val="24"/>
          <w:szCs w:val="24"/>
        </w:rPr>
        <w:t>Wun-mei</w:t>
      </w:r>
      <w:proofErr w:type="spellEnd"/>
      <w:r w:rsidRPr="00DA6FD4">
        <w:rPr>
          <w:rFonts w:ascii="Times New Roman" w:hAnsi="Times New Roman" w:cs="Times New Roman"/>
          <w:b/>
          <w:bCs/>
          <w:sz w:val="24"/>
          <w:szCs w:val="24"/>
        </w:rPr>
        <w:t xml:space="preserve"> Cheung </w:t>
      </w:r>
      <w:r w:rsidRPr="00DA6FD4">
        <w:rPr>
          <w:rFonts w:ascii="Times New Roman" w:hAnsi="Times New Roman" w:cs="Times New Roman"/>
          <w:sz w:val="24"/>
          <w:szCs w:val="24"/>
        </w:rPr>
        <w:t>is a senior lecturer in Corporate &amp; Business Law in the School of</w:t>
      </w:r>
    </w:p>
    <w:p w14:paraId="03106A58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Business at London South Bank University, and has previous taught at Essex University and</w:t>
      </w:r>
    </w:p>
    <w:p w14:paraId="27CC5869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Glyndwr University London. Prior to her academic career, Cherry was an in-house solicitor</w:t>
      </w:r>
    </w:p>
    <w:p w14:paraId="06F63BD9" w14:textId="240D2ED9" w:rsid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serving a listed company in the green tech sector and worked closely with several 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FD4">
        <w:rPr>
          <w:rFonts w:ascii="Times New Roman" w:hAnsi="Times New Roman" w:cs="Times New Roman"/>
          <w:sz w:val="24"/>
          <w:szCs w:val="24"/>
        </w:rPr>
        <w:t>law firms. Her research interests include the legal aspects of business and business and law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FD4">
        <w:rPr>
          <w:rFonts w:ascii="Times New Roman" w:hAnsi="Times New Roman" w:cs="Times New Roman"/>
          <w:sz w:val="24"/>
          <w:szCs w:val="24"/>
        </w:rPr>
        <w:t xml:space="preserve">pedagogies. Cherry’s email is </w:t>
      </w:r>
      <w:hyperlink r:id="rId4" w:history="1">
        <w:r w:rsidRPr="000A18E3">
          <w:rPr>
            <w:rStyle w:val="Hyperlink"/>
            <w:rFonts w:ascii="Times New Roman" w:hAnsi="Times New Roman" w:cs="Times New Roman"/>
            <w:sz w:val="24"/>
            <w:szCs w:val="24"/>
          </w:rPr>
          <w:t>cheungc5@lsbu.ac.uk</w:t>
        </w:r>
      </w:hyperlink>
      <w:r w:rsidRPr="00DA6FD4">
        <w:rPr>
          <w:rFonts w:ascii="Times New Roman" w:hAnsi="Times New Roman" w:cs="Times New Roman"/>
          <w:sz w:val="24"/>
          <w:szCs w:val="24"/>
        </w:rPr>
        <w:t>.</w:t>
      </w:r>
    </w:p>
    <w:p w14:paraId="79BA47A0" w14:textId="28CAFB92" w:rsid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1E77C" w14:textId="0112A95D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cite: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Cheung, C.W.M., 2014. Starting and Growing a Venture at a Time of Economic Crisis–Practical Legal and Policy Considerations.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General Management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pp.97-105.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4127E178" w14:textId="2F629913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0CDD0F2" w14:textId="5965D10F" w:rsidR="00DA6FD4" w:rsidRDefault="00DA6FD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32121D24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7F11A41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Recession and subsequent recovery present great entrepreneurial opportunities for those</w:t>
      </w:r>
    </w:p>
    <w:p w14:paraId="77892FE3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intending to start and grow their business. However, despite numerous initiatives by the UK</w:t>
      </w:r>
    </w:p>
    <w:p w14:paraId="64FF1677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government offering substantial financial and technical supports, aspiring and entrepreneurial</w:t>
      </w:r>
    </w:p>
    <w:p w14:paraId="72E88861" w14:textId="07A53C51" w:rsid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individuals continue to be put off by myths and shocking tales of business failures during such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FD4">
        <w:rPr>
          <w:rFonts w:ascii="Times New Roman" w:hAnsi="Times New Roman" w:cs="Times New Roman"/>
          <w:sz w:val="24"/>
          <w:szCs w:val="24"/>
        </w:rPr>
        <w:t>difficult times. This article re-examines some of the myths surrounding the development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FD4">
        <w:rPr>
          <w:rFonts w:ascii="Times New Roman" w:hAnsi="Times New Roman" w:cs="Times New Roman"/>
          <w:sz w:val="24"/>
          <w:szCs w:val="24"/>
        </w:rPr>
        <w:t xml:space="preserve">business venture under the current economic </w:t>
      </w:r>
      <w:proofErr w:type="gramStart"/>
      <w:r w:rsidRPr="00DA6FD4">
        <w:rPr>
          <w:rFonts w:ascii="Times New Roman" w:hAnsi="Times New Roman" w:cs="Times New Roman"/>
          <w:sz w:val="24"/>
          <w:szCs w:val="24"/>
        </w:rPr>
        <w:t>climate, and</w:t>
      </w:r>
      <w:proofErr w:type="gramEnd"/>
      <w:r w:rsidRPr="00DA6FD4">
        <w:rPr>
          <w:rFonts w:ascii="Times New Roman" w:hAnsi="Times New Roman" w:cs="Times New Roman"/>
          <w:sz w:val="24"/>
          <w:szCs w:val="24"/>
        </w:rPr>
        <w:t xml:space="preserve"> shows that many of these are in stark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FD4">
        <w:rPr>
          <w:rFonts w:ascii="Times New Roman" w:hAnsi="Times New Roman" w:cs="Times New Roman"/>
          <w:sz w:val="24"/>
          <w:szCs w:val="24"/>
        </w:rPr>
        <w:t>contrast to the facilitating legal and commercial realities. Having said that, this brief overview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FD4">
        <w:rPr>
          <w:rFonts w:ascii="Times New Roman" w:hAnsi="Times New Roman" w:cs="Times New Roman"/>
          <w:sz w:val="24"/>
          <w:szCs w:val="24"/>
        </w:rPr>
        <w:t>not intended to replace formal legal and taxation advice, but to provide an overview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FD4">
        <w:rPr>
          <w:rFonts w:ascii="Times New Roman" w:hAnsi="Times New Roman" w:cs="Times New Roman"/>
          <w:sz w:val="24"/>
          <w:szCs w:val="24"/>
        </w:rPr>
        <w:t>relevant rules to the entrepreneurs.</w:t>
      </w:r>
    </w:p>
    <w:p w14:paraId="1BF7944F" w14:textId="77777777" w:rsid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53F33" w14:textId="45DB0F93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6FD4">
        <w:rPr>
          <w:rFonts w:ascii="Times New Roman" w:hAnsi="Times New Roman" w:cs="Times New Roman"/>
          <w:b/>
          <w:bCs/>
          <w:sz w:val="24"/>
          <w:szCs w:val="24"/>
        </w:rPr>
        <w:t>Myth 1 – It is expensive and time-consuming 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6FD4">
        <w:rPr>
          <w:rFonts w:ascii="Times New Roman" w:hAnsi="Times New Roman" w:cs="Times New Roman"/>
          <w:b/>
          <w:bCs/>
          <w:sz w:val="24"/>
          <w:szCs w:val="24"/>
        </w:rPr>
        <w:t>start a business</w:t>
      </w:r>
    </w:p>
    <w:p w14:paraId="562FF73D" w14:textId="667B6ADB" w:rsid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6FD4">
        <w:rPr>
          <w:rFonts w:ascii="Times New Roman" w:hAnsi="Times New Roman" w:cs="Times New Roman"/>
          <w:b/>
          <w:bCs/>
          <w:sz w:val="24"/>
          <w:szCs w:val="24"/>
        </w:rPr>
        <w:t>Reality – Starting a business can be inexpensive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6FD4">
        <w:rPr>
          <w:rFonts w:ascii="Times New Roman" w:hAnsi="Times New Roman" w:cs="Times New Roman"/>
          <w:b/>
          <w:bCs/>
          <w:sz w:val="24"/>
          <w:szCs w:val="24"/>
        </w:rPr>
        <w:t>and hassle-free</w:t>
      </w:r>
    </w:p>
    <w:p w14:paraId="27BF4826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CD434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Aspiring entrepreneurs can start a business in the form of sole trader or general</w:t>
      </w:r>
    </w:p>
    <w:p w14:paraId="17D577BB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partnership where applicable, if they want to start trading immediately</w:t>
      </w:r>
    </w:p>
    <w:p w14:paraId="735EF42F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without going through any formality. The former refers to a self-employed</w:t>
      </w:r>
    </w:p>
    <w:p w14:paraId="1CCA9235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person running his or her own business, whilst the latter can be formed when</w:t>
      </w:r>
    </w:p>
    <w:p w14:paraId="2257BAB8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two persons or more came together to ‘carry on a business in common with a</w:t>
      </w:r>
    </w:p>
    <w:p w14:paraId="1AA2F8EA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view of profit’ (s.1(1), Partnership Act 1890) even without any written</w:t>
      </w:r>
    </w:p>
    <w:p w14:paraId="7933FB33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agreement. Whilst forming a limited liability partnership (LLP) or Public</w:t>
      </w:r>
    </w:p>
    <w:p w14:paraId="5A38DDB2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Limited Company (PLC) would require registration with Companies House,</w:t>
      </w:r>
    </w:p>
    <w:p w14:paraId="529DCD67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the processes are quite straightforward with Companies House’s easy-</w:t>
      </w:r>
      <w:proofErr w:type="spellStart"/>
      <w:r w:rsidRPr="00DA6FD4">
        <w:rPr>
          <w:rFonts w:ascii="Times New Roman" w:hAnsi="Times New Roman" w:cs="Times New Roman"/>
          <w:sz w:val="24"/>
          <w:szCs w:val="24"/>
        </w:rPr>
        <w:t>tofollow</w:t>
      </w:r>
      <w:proofErr w:type="spellEnd"/>
    </w:p>
    <w:p w14:paraId="0ADDDD29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guidance. Entrepreneurs can incorporate an LLP for a fee of £13 or a</w:t>
      </w:r>
    </w:p>
    <w:p w14:paraId="7C7A2138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company for a fee of £15 electronically within 24 hours; or for a fee of £40</w:t>
      </w:r>
    </w:p>
    <w:p w14:paraId="74594B70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within five to ten working days if the incorporation was filed by paper form</w:t>
      </w:r>
    </w:p>
    <w:p w14:paraId="20B00FAF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(Companies House, 2013a; 2013b). For those who do not want the hassle,</w:t>
      </w:r>
    </w:p>
    <w:p w14:paraId="1D567A21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there are formation agencies that can set up an ‘off-the-</w:t>
      </w:r>
      <w:proofErr w:type="gramStart"/>
      <w:r w:rsidRPr="00DA6FD4">
        <w:rPr>
          <w:rFonts w:ascii="Times New Roman" w:hAnsi="Times New Roman" w:cs="Times New Roman"/>
          <w:sz w:val="24"/>
          <w:szCs w:val="24"/>
        </w:rPr>
        <w:t>shelf ’</w:t>
      </w:r>
      <w:proofErr w:type="gramEnd"/>
      <w:r w:rsidRPr="00DA6FD4">
        <w:rPr>
          <w:rFonts w:ascii="Times New Roman" w:hAnsi="Times New Roman" w:cs="Times New Roman"/>
          <w:sz w:val="24"/>
          <w:szCs w:val="24"/>
        </w:rPr>
        <w:t xml:space="preserve"> company or an</w:t>
      </w:r>
    </w:p>
    <w:p w14:paraId="22E24030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LLP within 24 hours for an all-inclusive fee of around £50 (Orangefield-</w:t>
      </w:r>
      <w:proofErr w:type="spellStart"/>
      <w:r w:rsidRPr="00DA6FD4">
        <w:rPr>
          <w:rFonts w:ascii="Times New Roman" w:hAnsi="Times New Roman" w:cs="Times New Roman"/>
          <w:sz w:val="24"/>
          <w:szCs w:val="24"/>
        </w:rPr>
        <w:t>Waterlow</w:t>
      </w:r>
      <w:proofErr w:type="spellEnd"/>
      <w:r w:rsidRPr="00DA6FD4">
        <w:rPr>
          <w:rFonts w:ascii="Times New Roman" w:hAnsi="Times New Roman" w:cs="Times New Roman"/>
          <w:sz w:val="24"/>
          <w:szCs w:val="24"/>
        </w:rPr>
        <w:t>, 2014). A same-day incorporation service is also available at both</w:t>
      </w:r>
    </w:p>
    <w:p w14:paraId="5CC540B6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Companies House and the formation agencies for a further fee. There is also</w:t>
      </w:r>
    </w:p>
    <w:p w14:paraId="165066B4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no minimum capital requirement for setting up private limited companies in</w:t>
      </w:r>
    </w:p>
    <w:p w14:paraId="2580C00A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England and Wales. It is therefore possible to set up a company with a share</w:t>
      </w:r>
    </w:p>
    <w:p w14:paraId="5753FF65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capital as little as a penny.</w:t>
      </w:r>
    </w:p>
    <w:p w14:paraId="54BF2AED" w14:textId="77777777" w:rsid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9B5A2" w14:textId="703FA58E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If the business becomes successful, the shareholders can choose to change it</w:t>
      </w:r>
    </w:p>
    <w:p w14:paraId="7439EFED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into a PLC (with a share capital of at least e50,000 or equivalent) by initial</w:t>
      </w:r>
    </w:p>
    <w:p w14:paraId="6DB63C66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public offering (also known as ‘public floatation’), along with the other exit</w:t>
      </w:r>
    </w:p>
    <w:p w14:paraId="03380514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options such as trade sale (when the share capital of the company was sold to a</w:t>
      </w:r>
    </w:p>
    <w:p w14:paraId="172772A9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third party trade purchaser in entirety) or buyout (an acquisition of a target</w:t>
      </w:r>
    </w:p>
    <w:p w14:paraId="5F667F2F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company or business by a management team that is assembled by either</w:t>
      </w:r>
    </w:p>
    <w:p w14:paraId="7A2A0AFB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members of the existing team or one for the purpose).</w:t>
      </w:r>
    </w:p>
    <w:p w14:paraId="39F44861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 xml:space="preserve">The caveat is of course that there is no one-size-fits-all solution. </w:t>
      </w:r>
      <w:proofErr w:type="gramStart"/>
      <w:r w:rsidRPr="00DA6FD4">
        <w:rPr>
          <w:rFonts w:ascii="Times New Roman" w:hAnsi="Times New Roman" w:cs="Times New Roman"/>
          <w:sz w:val="24"/>
          <w:szCs w:val="24"/>
        </w:rPr>
        <w:t>In order to</w:t>
      </w:r>
      <w:proofErr w:type="gramEnd"/>
    </w:p>
    <w:p w14:paraId="6B897B31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make the right decision, one should weigh up the advantages and disadvantages</w:t>
      </w:r>
    </w:p>
    <w:p w14:paraId="1447EB5C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of trading in the specific forms of business by taking into consideration</w:t>
      </w:r>
    </w:p>
    <w:p w14:paraId="261CD2E8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various factors such as the ease of formation and dissolution of business,</w:t>
      </w:r>
    </w:p>
    <w:p w14:paraId="3AD3E7BF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 xml:space="preserve">statutory duties in relation to the </w:t>
      </w:r>
      <w:proofErr w:type="gramStart"/>
      <w:r w:rsidRPr="00DA6FD4">
        <w:rPr>
          <w:rFonts w:ascii="Times New Roman" w:hAnsi="Times New Roman" w:cs="Times New Roman"/>
          <w:sz w:val="24"/>
          <w:szCs w:val="24"/>
        </w:rPr>
        <w:t>particular form</w:t>
      </w:r>
      <w:proofErr w:type="gramEnd"/>
      <w:r w:rsidRPr="00DA6FD4">
        <w:rPr>
          <w:rFonts w:ascii="Times New Roman" w:hAnsi="Times New Roman" w:cs="Times New Roman"/>
          <w:sz w:val="24"/>
          <w:szCs w:val="24"/>
        </w:rPr>
        <w:t xml:space="preserve"> of business, right to manage,</w:t>
      </w:r>
    </w:p>
    <w:p w14:paraId="6E6E5F94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 xml:space="preserve">tax and liability issues. Entrepreneurs who want to draw up specific </w:t>
      </w:r>
      <w:proofErr w:type="gramStart"/>
      <w:r w:rsidRPr="00DA6FD4">
        <w:rPr>
          <w:rFonts w:ascii="Times New Roman" w:hAnsi="Times New Roman" w:cs="Times New Roman"/>
          <w:sz w:val="24"/>
          <w:szCs w:val="24"/>
        </w:rPr>
        <w:t>agreement(</w:t>
      </w:r>
      <w:proofErr w:type="gramEnd"/>
    </w:p>
    <w:p w14:paraId="1B559EC3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s) for the partnership or LLP, or want to have a bespoke set of the</w:t>
      </w:r>
    </w:p>
    <w:p w14:paraId="3EB86B31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constitutional documents such as the memorandum of association and</w:t>
      </w:r>
    </w:p>
    <w:p w14:paraId="43F51429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lastRenderedPageBreak/>
        <w:t>articles of association for their businesses should always consult legal or</w:t>
      </w:r>
    </w:p>
    <w:p w14:paraId="2C134F2C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company secretarial professionals which will mean additional costs and time.</w:t>
      </w:r>
    </w:p>
    <w:p w14:paraId="2CBE7F72" w14:textId="77777777" w:rsid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56856" w14:textId="6AE7EEC0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6FD4">
        <w:rPr>
          <w:rFonts w:ascii="Times New Roman" w:hAnsi="Times New Roman" w:cs="Times New Roman"/>
          <w:b/>
          <w:bCs/>
          <w:sz w:val="24"/>
          <w:szCs w:val="24"/>
        </w:rPr>
        <w:t>Myth 2 – I will incur a massive personal debt if my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6FD4">
        <w:rPr>
          <w:rFonts w:ascii="Times New Roman" w:hAnsi="Times New Roman" w:cs="Times New Roman"/>
          <w:b/>
          <w:bCs/>
          <w:sz w:val="24"/>
          <w:szCs w:val="24"/>
        </w:rPr>
        <w:t>business fails</w:t>
      </w:r>
    </w:p>
    <w:p w14:paraId="7DB5F54D" w14:textId="68635D49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6FD4">
        <w:rPr>
          <w:rFonts w:ascii="Times New Roman" w:hAnsi="Times New Roman" w:cs="Times New Roman"/>
          <w:b/>
          <w:bCs/>
          <w:sz w:val="24"/>
          <w:szCs w:val="24"/>
        </w:rPr>
        <w:t>Reality – Yes or no, depending on which form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6FD4">
        <w:rPr>
          <w:rFonts w:ascii="Times New Roman" w:hAnsi="Times New Roman" w:cs="Times New Roman"/>
          <w:b/>
          <w:bCs/>
          <w:sz w:val="24"/>
          <w:szCs w:val="24"/>
        </w:rPr>
        <w:t>business you have set up</w:t>
      </w:r>
    </w:p>
    <w:p w14:paraId="2FB59E9A" w14:textId="77777777" w:rsid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09969" w14:textId="46FE9562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It is true that you will be personally subject to the unlimited liability that may</w:t>
      </w:r>
    </w:p>
    <w:p w14:paraId="6E5A3685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be incurred by the business during the ordinary operation of the business if the</w:t>
      </w:r>
    </w:p>
    <w:p w14:paraId="15EA834E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business is in the form of sole trader or general partnership. That means if the</w:t>
      </w:r>
    </w:p>
    <w:p w14:paraId="60BC0BE5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business lost e.g. £10million, you and your partners will need to pay off the</w:t>
      </w:r>
    </w:p>
    <w:p w14:paraId="292131C0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debts personally or go bankrupt.</w:t>
      </w:r>
    </w:p>
    <w:p w14:paraId="3A2671DF" w14:textId="77777777" w:rsid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E5941" w14:textId="6592572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However, if you set up the business in the form of a limited company, since</w:t>
      </w:r>
    </w:p>
    <w:p w14:paraId="7F330FE4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the law considers the company as a separate legal person, the shareholders’</w:t>
      </w:r>
    </w:p>
    <w:p w14:paraId="64F592A4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(also known as members’) personal liability to the debts incurred by the</w:t>
      </w:r>
    </w:p>
    <w:p w14:paraId="3C077E50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company will be limited to the amount that they invested into the company or</w:t>
      </w:r>
    </w:p>
    <w:p w14:paraId="068589A6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the amount that they promised to pay to the company in return of the shares</w:t>
      </w:r>
    </w:p>
    <w:p w14:paraId="4BFE5CD3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that they subscribed to (Salomon v Salomon&amp; Co. 1897 AC 22). It means that</w:t>
      </w:r>
    </w:p>
    <w:p w14:paraId="783BFB57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if, as in the previous example, the business lost £10million, but you have only</w:t>
      </w:r>
    </w:p>
    <w:p w14:paraId="30264001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put in or promised to put in £1,000 to the business, then your loss is only</w:t>
      </w:r>
    </w:p>
    <w:p w14:paraId="58614506" w14:textId="39610C52" w:rsidR="00DA5AD4" w:rsidRPr="00DA6FD4" w:rsidRDefault="00DA6FD4" w:rsidP="00DA6FD4">
      <w:pPr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£1,000.</w:t>
      </w:r>
    </w:p>
    <w:p w14:paraId="71A5E9D4" w14:textId="3F89B7B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6FD4">
        <w:rPr>
          <w:rFonts w:ascii="Times New Roman" w:hAnsi="Times New Roman" w:cs="Times New Roman"/>
          <w:b/>
          <w:bCs/>
          <w:sz w:val="24"/>
          <w:szCs w:val="24"/>
        </w:rPr>
        <w:t>Myth 3 – When a business terminates, it always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6FD4">
        <w:rPr>
          <w:rFonts w:ascii="Times New Roman" w:hAnsi="Times New Roman" w:cs="Times New Roman"/>
          <w:b/>
          <w:bCs/>
          <w:sz w:val="24"/>
          <w:szCs w:val="24"/>
        </w:rPr>
        <w:t>ends in tears, particularly when you have co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A6FD4">
        <w:rPr>
          <w:rFonts w:ascii="Times New Roman" w:hAnsi="Times New Roman" w:cs="Times New Roman"/>
          <w:b/>
          <w:bCs/>
          <w:sz w:val="24"/>
          <w:szCs w:val="24"/>
        </w:rPr>
        <w:t>owned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6FD4">
        <w:rPr>
          <w:rFonts w:ascii="Times New Roman" w:hAnsi="Times New Roman" w:cs="Times New Roman"/>
          <w:b/>
          <w:bCs/>
          <w:sz w:val="24"/>
          <w:szCs w:val="24"/>
        </w:rPr>
        <w:t>the business with someone else</w:t>
      </w:r>
    </w:p>
    <w:p w14:paraId="05085983" w14:textId="2159C9A4" w:rsid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6FD4">
        <w:rPr>
          <w:rFonts w:ascii="Times New Roman" w:hAnsi="Times New Roman" w:cs="Times New Roman"/>
          <w:b/>
          <w:bCs/>
          <w:sz w:val="24"/>
          <w:szCs w:val="24"/>
        </w:rPr>
        <w:t>Reality – Not if you plan ahead</w:t>
      </w:r>
    </w:p>
    <w:p w14:paraId="0C994A1C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EB4DB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The common myth is that if you have a co-owner of the business, disputes</w:t>
      </w:r>
    </w:p>
    <w:p w14:paraId="484D0D39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inevitably arise as to whether and how the business should be ended and who</w:t>
      </w:r>
    </w:p>
    <w:p w14:paraId="4F01317A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would get what after the business was terminated.</w:t>
      </w:r>
    </w:p>
    <w:p w14:paraId="7BD3F321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The reality is that all these potential disputes can be avoided if you have</w:t>
      </w:r>
    </w:p>
    <w:p w14:paraId="0D2322B7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6FD4">
        <w:rPr>
          <w:rFonts w:ascii="Times New Roman" w:hAnsi="Times New Roman" w:cs="Times New Roman"/>
          <w:sz w:val="24"/>
          <w:szCs w:val="24"/>
        </w:rPr>
        <w:t>planned ahead</w:t>
      </w:r>
      <w:proofErr w:type="gramEnd"/>
      <w:r w:rsidRPr="00DA6FD4">
        <w:rPr>
          <w:rFonts w:ascii="Times New Roman" w:hAnsi="Times New Roman" w:cs="Times New Roman"/>
          <w:sz w:val="24"/>
          <w:szCs w:val="24"/>
        </w:rPr>
        <w:t xml:space="preserve"> at the outset. For a joint venture business, financial assets can</w:t>
      </w:r>
    </w:p>
    <w:p w14:paraId="17F78559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easily be split according to the shares of capital contribution. For innovative</w:t>
      </w:r>
    </w:p>
    <w:p w14:paraId="0DC36A06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businesses, however, where the present and future values of the intellectual</w:t>
      </w:r>
    </w:p>
    <w:p w14:paraId="1CC70E9F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properties are hard to calculate, great difficulty may be encountered when</w:t>
      </w:r>
    </w:p>
    <w:p w14:paraId="1B88A435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division is required. Nevertheless, the ownership and licencing arrangement</w:t>
      </w:r>
    </w:p>
    <w:p w14:paraId="641052CE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6FD4">
        <w:rPr>
          <w:rFonts w:ascii="Times New Roman" w:hAnsi="Times New Roman" w:cs="Times New Roman"/>
          <w:sz w:val="24"/>
          <w:szCs w:val="24"/>
        </w:rPr>
        <w:t>in regard to</w:t>
      </w:r>
      <w:proofErr w:type="gramEnd"/>
      <w:r w:rsidRPr="00DA6FD4">
        <w:rPr>
          <w:rFonts w:ascii="Times New Roman" w:hAnsi="Times New Roman" w:cs="Times New Roman"/>
          <w:sz w:val="24"/>
          <w:szCs w:val="24"/>
        </w:rPr>
        <w:t xml:space="preserve"> intellectual property rights existed before the joint venture</w:t>
      </w:r>
    </w:p>
    <w:p w14:paraId="61458299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 xml:space="preserve">business and those developed </w:t>
      </w:r>
      <w:proofErr w:type="gramStart"/>
      <w:r w:rsidRPr="00DA6FD4">
        <w:rPr>
          <w:rFonts w:ascii="Times New Roman" w:hAnsi="Times New Roman" w:cs="Times New Roman"/>
          <w:sz w:val="24"/>
          <w:szCs w:val="24"/>
        </w:rPr>
        <w:t>during the course of</w:t>
      </w:r>
      <w:proofErr w:type="gramEnd"/>
      <w:r w:rsidRPr="00DA6FD4">
        <w:rPr>
          <w:rFonts w:ascii="Times New Roman" w:hAnsi="Times New Roman" w:cs="Times New Roman"/>
          <w:sz w:val="24"/>
          <w:szCs w:val="24"/>
        </w:rPr>
        <w:t xml:space="preserve"> the joint venture can all</w:t>
      </w:r>
    </w:p>
    <w:p w14:paraId="42B018A6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be agreed upfront, which would help to reduce the risk of dispute at exit.</w:t>
      </w:r>
    </w:p>
    <w:p w14:paraId="78AE75D0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Moreover, since it is common to commercialise new technologies that the</w:t>
      </w:r>
    </w:p>
    <w:p w14:paraId="57EAA0C6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business developed, it is essential for the various parties to agree upon a profit</w:t>
      </w:r>
    </w:p>
    <w:p w14:paraId="5F26C1A4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sharing mechanism in the joint venture agreement from the outset.</w:t>
      </w:r>
    </w:p>
    <w:p w14:paraId="6CDF9820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When capital is raised through equity finance, legal documentation such as</w:t>
      </w:r>
    </w:p>
    <w:p w14:paraId="58DC04E0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an investment agreement will be drawn up between the investors and the</w:t>
      </w:r>
    </w:p>
    <w:p w14:paraId="0BB3EBF5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company (including the shareholders, who are usually the entrepreneurs</w:t>
      </w:r>
    </w:p>
    <w:p w14:paraId="106FBCAC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 xml:space="preserve">starting the business) if you want to avoid disputes and tears at the </w:t>
      </w:r>
      <w:proofErr w:type="spellStart"/>
      <w:proofErr w:type="gramStart"/>
      <w:r w:rsidRPr="00DA6FD4">
        <w:rPr>
          <w:rFonts w:ascii="Times New Roman" w:hAnsi="Times New Roman" w:cs="Times New Roman"/>
          <w:sz w:val="24"/>
          <w:szCs w:val="24"/>
        </w:rPr>
        <w:t>end.Awellthought</w:t>
      </w:r>
      <w:proofErr w:type="spellEnd"/>
      <w:proofErr w:type="gramEnd"/>
      <w:r w:rsidRPr="00DA6FD4">
        <w:rPr>
          <w:rFonts w:ascii="Times New Roman" w:hAnsi="Times New Roman" w:cs="Times New Roman"/>
          <w:sz w:val="24"/>
          <w:szCs w:val="24"/>
        </w:rPr>
        <w:t>-</w:t>
      </w:r>
    </w:p>
    <w:p w14:paraId="29A5BB79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out exit strategy to include potential routes of exit such as a trade sale,</w:t>
      </w:r>
    </w:p>
    <w:p w14:paraId="5615D225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initial public offering or buyout and related arrangements, amongst others,</w:t>
      </w:r>
    </w:p>
    <w:p w14:paraId="1E2BB055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 xml:space="preserve">should be agreed and documented from the outset </w:t>
      </w:r>
      <w:proofErr w:type="gramStart"/>
      <w:r w:rsidRPr="00DA6FD4">
        <w:rPr>
          <w:rFonts w:ascii="Times New Roman" w:hAnsi="Times New Roman" w:cs="Times New Roman"/>
          <w:sz w:val="24"/>
          <w:szCs w:val="24"/>
        </w:rPr>
        <w:t>so as to</w:t>
      </w:r>
      <w:proofErr w:type="gramEnd"/>
      <w:r w:rsidRPr="00DA6FD4">
        <w:rPr>
          <w:rFonts w:ascii="Times New Roman" w:hAnsi="Times New Roman" w:cs="Times New Roman"/>
          <w:sz w:val="24"/>
          <w:szCs w:val="24"/>
        </w:rPr>
        <w:t xml:space="preserve"> avoid the potential</w:t>
      </w:r>
    </w:p>
    <w:p w14:paraId="0D186D05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risk of future disagreements: a successful exit relies on the supportive</w:t>
      </w:r>
    </w:p>
    <w:p w14:paraId="7D1B1EDF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 xml:space="preserve">management team of the company (Lewis </w:t>
      </w:r>
      <w:r w:rsidRPr="00DA6FD4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Pr="00DA6FD4">
        <w:rPr>
          <w:rFonts w:ascii="Times New Roman" w:hAnsi="Times New Roman" w:cs="Times New Roman"/>
          <w:sz w:val="24"/>
          <w:szCs w:val="24"/>
        </w:rPr>
        <w:t>, 2013; Sanders, 2014).</w:t>
      </w:r>
    </w:p>
    <w:p w14:paraId="38A2D8B6" w14:textId="77777777" w:rsid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C4AD9" w14:textId="6FBCCA1E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Typically, the terms that should be agreed by the parties are usually contained</w:t>
      </w:r>
    </w:p>
    <w:p w14:paraId="7F5027CB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in the company’s articles of association and the investment agreement.</w:t>
      </w:r>
    </w:p>
    <w:p w14:paraId="41138318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6FD4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DA6FD4">
        <w:rPr>
          <w:rFonts w:ascii="Times New Roman" w:hAnsi="Times New Roman" w:cs="Times New Roman"/>
          <w:sz w:val="24"/>
          <w:szCs w:val="24"/>
        </w:rPr>
        <w:t xml:space="preserve"> maximise the value of the business, investment agreement and</w:t>
      </w:r>
    </w:p>
    <w:p w14:paraId="2498FC5F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the articles of association of the company often contain restrictions on the</w:t>
      </w:r>
    </w:p>
    <w:p w14:paraId="1C169B63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 xml:space="preserve">transfer of shares by shareholders (Lewis </w:t>
      </w:r>
      <w:r w:rsidRPr="00DA6FD4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Pr="00DA6FD4">
        <w:rPr>
          <w:rFonts w:ascii="Times New Roman" w:hAnsi="Times New Roman" w:cs="Times New Roman"/>
          <w:sz w:val="24"/>
          <w:szCs w:val="24"/>
        </w:rPr>
        <w:t xml:space="preserve">, 2013) </w:t>
      </w:r>
      <w:proofErr w:type="gramStart"/>
      <w:r w:rsidRPr="00DA6FD4">
        <w:rPr>
          <w:rFonts w:ascii="Times New Roman" w:hAnsi="Times New Roman" w:cs="Times New Roman"/>
          <w:sz w:val="24"/>
          <w:szCs w:val="24"/>
        </w:rPr>
        <w:t>so as to</w:t>
      </w:r>
      <w:proofErr w:type="gramEnd"/>
      <w:r w:rsidRPr="00DA6FD4">
        <w:rPr>
          <w:rFonts w:ascii="Times New Roman" w:hAnsi="Times New Roman" w:cs="Times New Roman"/>
          <w:sz w:val="24"/>
          <w:szCs w:val="24"/>
        </w:rPr>
        <w:t xml:space="preserve"> ensure that all</w:t>
      </w:r>
    </w:p>
    <w:p w14:paraId="2A53D465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shareholders stand together and exit together by delivering the share capital of</w:t>
      </w:r>
    </w:p>
    <w:p w14:paraId="6D07FFB4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the company in its entirety to the acquirer, rather than a partial stake. These</w:t>
      </w:r>
    </w:p>
    <w:p w14:paraId="66E99480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 xml:space="preserve">are typically clauses regarding the pre-emption rights on share transfer, </w:t>
      </w:r>
      <w:proofErr w:type="gramStart"/>
      <w:r w:rsidRPr="00DA6FD4">
        <w:rPr>
          <w:rFonts w:ascii="Times New Roman" w:hAnsi="Times New Roman" w:cs="Times New Roman"/>
          <w:sz w:val="24"/>
          <w:szCs w:val="24"/>
        </w:rPr>
        <w:t>drag</w:t>
      </w:r>
      <w:proofErr w:type="gramEnd"/>
    </w:p>
    <w:p w14:paraId="29F2D2EF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along rights, tag along rights (also called a ‘co-sale’), leaver provisions and</w:t>
      </w:r>
    </w:p>
    <w:p w14:paraId="6392EBE5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prohibition on the management’s sale of shares without the investor’s</w:t>
      </w:r>
    </w:p>
    <w:p w14:paraId="16709E90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consent. Investors with stronger bargaining power are also likely to insist</w:t>
      </w:r>
    </w:p>
    <w:p w14:paraId="797FC324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on the inclusion of a priority return clause.</w:t>
      </w:r>
    </w:p>
    <w:p w14:paraId="43820868" w14:textId="77777777" w:rsid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E2B33" w14:textId="5A6082AD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The inclusion of such clauses has become standard practice and they serve</w:t>
      </w:r>
    </w:p>
    <w:p w14:paraId="5E7C0563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as providing a framework for an exit transaction, to ensure that the investor’s</w:t>
      </w:r>
    </w:p>
    <w:p w14:paraId="56E79A34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expectations and requirements are well known and documented. Whilst final</w:t>
      </w:r>
    </w:p>
    <w:p w14:paraId="0E13A4AB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 xml:space="preserve">exit terms will be negotiated when an exit transaction is </w:t>
      </w:r>
      <w:proofErr w:type="gramStart"/>
      <w:r w:rsidRPr="00DA6FD4">
        <w:rPr>
          <w:rFonts w:ascii="Times New Roman" w:hAnsi="Times New Roman" w:cs="Times New Roman"/>
          <w:sz w:val="24"/>
          <w:szCs w:val="24"/>
        </w:rPr>
        <w:t>actually under</w:t>
      </w:r>
      <w:proofErr w:type="gramEnd"/>
    </w:p>
    <w:p w14:paraId="22A0FD8E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consideration, the inclusion of these clauses at the outset will provide</w:t>
      </w:r>
    </w:p>
    <w:p w14:paraId="07C23358" w14:textId="5D0503EC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negotiating leverage for investors, entrepreneurs and acquirers, and be</w:t>
      </w:r>
      <w:r w:rsidRPr="00DA6FD4">
        <w:rPr>
          <w:rFonts w:ascii="Times New Roman" w:hAnsi="Times New Roman" w:cs="Times New Roman"/>
          <w:sz w:val="24"/>
          <w:szCs w:val="24"/>
        </w:rPr>
        <w:t xml:space="preserve"> </w:t>
      </w:r>
      <w:r w:rsidRPr="00DA6FD4">
        <w:rPr>
          <w:rFonts w:ascii="Times New Roman" w:hAnsi="Times New Roman" w:cs="Times New Roman"/>
          <w:sz w:val="24"/>
          <w:szCs w:val="24"/>
        </w:rPr>
        <w:t xml:space="preserve">more satisfactory for all concerned (PLC, 2013). </w:t>
      </w:r>
    </w:p>
    <w:p w14:paraId="230DA1CD" w14:textId="77777777" w:rsid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E64E4" w14:textId="1DFCC34F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6FD4">
        <w:rPr>
          <w:rFonts w:ascii="Times New Roman" w:hAnsi="Times New Roman" w:cs="Times New Roman"/>
          <w:b/>
          <w:bCs/>
          <w:sz w:val="24"/>
          <w:szCs w:val="24"/>
        </w:rPr>
        <w:t>Myth 4 – Financial support from the government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6FD4">
        <w:rPr>
          <w:rFonts w:ascii="Times New Roman" w:hAnsi="Times New Roman" w:cs="Times New Roman"/>
          <w:b/>
          <w:bCs/>
          <w:sz w:val="24"/>
          <w:szCs w:val="24"/>
        </w:rPr>
        <w:t>dried up after the recession</w:t>
      </w:r>
    </w:p>
    <w:p w14:paraId="794F043B" w14:textId="6DF22849" w:rsid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6FD4">
        <w:rPr>
          <w:rFonts w:ascii="Times New Roman" w:hAnsi="Times New Roman" w:cs="Times New Roman"/>
          <w:b/>
          <w:bCs/>
          <w:sz w:val="24"/>
          <w:szCs w:val="24"/>
        </w:rPr>
        <w:t>Reality – Depending on whether you know where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6FD4">
        <w:rPr>
          <w:rFonts w:ascii="Times New Roman" w:hAnsi="Times New Roman" w:cs="Times New Roman"/>
          <w:b/>
          <w:bCs/>
          <w:sz w:val="24"/>
          <w:szCs w:val="24"/>
        </w:rPr>
        <w:t>to look</w:t>
      </w:r>
    </w:p>
    <w:p w14:paraId="7E006F94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23382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Contrary to common belief that the government’s finance has dried up, both</w:t>
      </w:r>
    </w:p>
    <w:p w14:paraId="3D5EE79B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 xml:space="preserve">the public and private sectors </w:t>
      </w:r>
      <w:proofErr w:type="gramStart"/>
      <w:r w:rsidRPr="00DA6FD4">
        <w:rPr>
          <w:rFonts w:ascii="Times New Roman" w:hAnsi="Times New Roman" w:cs="Times New Roman"/>
          <w:sz w:val="24"/>
          <w:szCs w:val="24"/>
        </w:rPr>
        <w:t>actually offer</w:t>
      </w:r>
      <w:proofErr w:type="gramEnd"/>
      <w:r w:rsidRPr="00DA6FD4">
        <w:rPr>
          <w:rFonts w:ascii="Times New Roman" w:hAnsi="Times New Roman" w:cs="Times New Roman"/>
          <w:sz w:val="24"/>
          <w:szCs w:val="24"/>
        </w:rPr>
        <w:t xml:space="preserve"> many incentives to entrepreneurs.</w:t>
      </w:r>
    </w:p>
    <w:p w14:paraId="7CE7F5EE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The caveat is that funders now often demand that borrowers fulfil specific and</w:t>
      </w:r>
    </w:p>
    <w:p w14:paraId="69D29662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niche concerns, and that the generic emphasis of local and regional development</w:t>
      </w:r>
    </w:p>
    <w:p w14:paraId="4EE00F3C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 xml:space="preserve">is no longer deemed </w:t>
      </w:r>
      <w:proofErr w:type="gramStart"/>
      <w:r w:rsidRPr="00DA6FD4">
        <w:rPr>
          <w:rFonts w:ascii="Times New Roman" w:hAnsi="Times New Roman" w:cs="Times New Roman"/>
          <w:sz w:val="24"/>
          <w:szCs w:val="24"/>
        </w:rPr>
        <w:t>sufficient</w:t>
      </w:r>
      <w:proofErr w:type="gramEnd"/>
      <w:r w:rsidRPr="00DA6FD4">
        <w:rPr>
          <w:rFonts w:ascii="Times New Roman" w:hAnsi="Times New Roman" w:cs="Times New Roman"/>
          <w:sz w:val="24"/>
          <w:szCs w:val="24"/>
        </w:rPr>
        <w:t>. This would mean that a start-up or a</w:t>
      </w:r>
    </w:p>
    <w:p w14:paraId="04B53E47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 xml:space="preserve">venture would have to meet stringent criteria </w:t>
      </w:r>
      <w:proofErr w:type="gramStart"/>
      <w:r w:rsidRPr="00DA6FD4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DA6FD4">
        <w:rPr>
          <w:rFonts w:ascii="Times New Roman" w:hAnsi="Times New Roman" w:cs="Times New Roman"/>
          <w:sz w:val="24"/>
          <w:szCs w:val="24"/>
        </w:rPr>
        <w:t xml:space="preserve"> qualify. For instance,</w:t>
      </w:r>
    </w:p>
    <w:p w14:paraId="3822D63A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in the case of a clean tech industry such as those specialising in recycling,</w:t>
      </w:r>
    </w:p>
    <w:p w14:paraId="2B813DE5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sustainable energy and green transportation, there are numerous loans and</w:t>
      </w:r>
    </w:p>
    <w:p w14:paraId="18305754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other financial initiatives for businesses seeking to reduce their energy</w:t>
      </w:r>
    </w:p>
    <w:p w14:paraId="119302E4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consumption, most notably the Energy Efficiency Financing Scheme offered</w:t>
      </w:r>
    </w:p>
    <w:p w14:paraId="4FD08FDD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by the Carbon Trust. In addition, the government also offers various tax</w:t>
      </w:r>
    </w:p>
    <w:p w14:paraId="0F2BDEFD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incentives to the investors of the small and medium enterprises (SMEs) which</w:t>
      </w:r>
    </w:p>
    <w:p w14:paraId="21165140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are further explored in our discussion of Myth 7.</w:t>
      </w:r>
    </w:p>
    <w:p w14:paraId="43D843AE" w14:textId="77777777" w:rsid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0DA31" w14:textId="63C8F56B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6FD4">
        <w:rPr>
          <w:rFonts w:ascii="Times New Roman" w:hAnsi="Times New Roman" w:cs="Times New Roman"/>
          <w:b/>
          <w:bCs/>
          <w:sz w:val="24"/>
          <w:szCs w:val="24"/>
        </w:rPr>
        <w:t>Myth 5 – To qualify as a ‘green’ company requires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6FD4">
        <w:rPr>
          <w:rFonts w:ascii="Times New Roman" w:hAnsi="Times New Roman" w:cs="Times New Roman"/>
          <w:b/>
          <w:bCs/>
          <w:sz w:val="24"/>
          <w:szCs w:val="24"/>
        </w:rPr>
        <w:t>compliance with complicated environmental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6FD4">
        <w:rPr>
          <w:rFonts w:ascii="Times New Roman" w:hAnsi="Times New Roman" w:cs="Times New Roman"/>
          <w:b/>
          <w:bCs/>
          <w:sz w:val="24"/>
          <w:szCs w:val="24"/>
        </w:rPr>
        <w:t>reporting</w:t>
      </w:r>
    </w:p>
    <w:p w14:paraId="48BF8A87" w14:textId="2F7BFFE2" w:rsid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6FD4">
        <w:rPr>
          <w:rFonts w:ascii="Times New Roman" w:hAnsi="Times New Roman" w:cs="Times New Roman"/>
          <w:b/>
          <w:bCs/>
          <w:sz w:val="24"/>
          <w:szCs w:val="24"/>
        </w:rPr>
        <w:t>Reality – Not if your business is a ‘small’ company</w:t>
      </w:r>
    </w:p>
    <w:p w14:paraId="43145E2A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323947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The statutory environmental reporting obligation applies to companies other</w:t>
      </w:r>
    </w:p>
    <w:p w14:paraId="5CCC49A2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than those eligible for the small companies’ regime for accounts and requires</w:t>
      </w:r>
    </w:p>
    <w:p w14:paraId="2431BAF9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them to prepare a strategic report for each financial year of the company,</w:t>
      </w:r>
    </w:p>
    <w:p w14:paraId="22DEA43F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containing a fair review of the company’s business and a description of the</w:t>
      </w:r>
    </w:p>
    <w:p w14:paraId="524FCACB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principal risks and uncertainties facing the company (Sections 414A-414D,</w:t>
      </w:r>
    </w:p>
    <w:p w14:paraId="5A23B9A4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 xml:space="preserve">CA2006). </w:t>
      </w:r>
      <w:proofErr w:type="gramStart"/>
      <w:r w:rsidRPr="00DA6FD4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DA6FD4">
        <w:rPr>
          <w:rFonts w:ascii="Times New Roman" w:hAnsi="Times New Roman" w:cs="Times New Roman"/>
          <w:sz w:val="24"/>
          <w:szCs w:val="24"/>
        </w:rPr>
        <w:t xml:space="preserve"> if your company is a ‘small’ company as defined by the</w:t>
      </w:r>
    </w:p>
    <w:p w14:paraId="2795B800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Companies Act 2006 (Section 382(3), CA2006), i.e. one that fulfils two of</w:t>
      </w:r>
    </w:p>
    <w:p w14:paraId="35C08F4C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lastRenderedPageBreak/>
        <w:t>the three following criteria: with turnover under £5.6 million, balance sheet</w:t>
      </w:r>
    </w:p>
    <w:p w14:paraId="37463266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total of under £2.8 million, and less than 50 employees, you are not required to</w:t>
      </w:r>
    </w:p>
    <w:p w14:paraId="1B083A17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conduct environmental reporting. Nevertheless, the business may still consider</w:t>
      </w:r>
    </w:p>
    <w:p w14:paraId="25A93F53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conducting voluntary environmental reporting to help boost its public</w:t>
      </w:r>
    </w:p>
    <w:p w14:paraId="68EF2B1E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profile by demonstrating its commitment to corporate social responsibility</w:t>
      </w:r>
    </w:p>
    <w:p w14:paraId="3A56012E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and ‘green’ credentials, and thus potentially attract more investors and clients,</w:t>
      </w:r>
    </w:p>
    <w:p w14:paraId="10780F0A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recruit and retain high calibre employees and grow the business. In addition,</w:t>
      </w:r>
    </w:p>
    <w:p w14:paraId="68E5B77D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since lenders are increasingly becoming more cautious regarding the risk of</w:t>
      </w:r>
    </w:p>
    <w:p w14:paraId="4FBD33D7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environmental liabilities that they may face (including criminal liability, being</w:t>
      </w:r>
    </w:p>
    <w:p w14:paraId="287A9B7E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required to carry out clean-up or to comply with an enforcement notice, and</w:t>
      </w:r>
    </w:p>
    <w:p w14:paraId="02AC0931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civil liability of nuisance or negligence), there is a growing trend of lenders</w:t>
      </w:r>
    </w:p>
    <w:p w14:paraId="1CE95D2B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having environmental policies and credit approval procedures in place to</w:t>
      </w:r>
    </w:p>
    <w:p w14:paraId="3FA7EF39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conduct environmental due diligence and environmental assessments over</w:t>
      </w:r>
    </w:p>
    <w:p w14:paraId="28913BD2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borrowers’ activities preceding any investment or financing (PLC, 2014).</w:t>
      </w:r>
    </w:p>
    <w:p w14:paraId="66B0A028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Therefore, having a voluntary environmental report in place may also help in</w:t>
      </w:r>
    </w:p>
    <w:p w14:paraId="20FD1991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acquiring a bank loan.</w:t>
      </w:r>
    </w:p>
    <w:p w14:paraId="1C96AA66" w14:textId="77777777" w:rsid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A8CE5" w14:textId="7F6D3BA8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6FD4">
        <w:rPr>
          <w:rFonts w:ascii="Times New Roman" w:hAnsi="Times New Roman" w:cs="Times New Roman"/>
          <w:b/>
          <w:bCs/>
          <w:sz w:val="24"/>
          <w:szCs w:val="24"/>
        </w:rPr>
        <w:t>Myth 6 – Business taxes are very expensive</w:t>
      </w:r>
    </w:p>
    <w:p w14:paraId="7D8BF006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6FD4">
        <w:rPr>
          <w:rFonts w:ascii="Times New Roman" w:hAnsi="Times New Roman" w:cs="Times New Roman"/>
          <w:b/>
          <w:bCs/>
          <w:sz w:val="24"/>
          <w:szCs w:val="24"/>
        </w:rPr>
        <w:t>Reality – Not necessarily</w:t>
      </w:r>
    </w:p>
    <w:p w14:paraId="202DB152" w14:textId="77777777" w:rsid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41747" w14:textId="5B13C306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A business only pays tax if it has made a profit. Moreover, the rates of tax vary</w:t>
      </w:r>
    </w:p>
    <w:p w14:paraId="727DFDCB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depending on the form of business that you set up. Sole trader, partners and</w:t>
      </w:r>
    </w:p>
    <w:p w14:paraId="667E5073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LLP members are all treated as self-employed individuals for tax purposes and</w:t>
      </w:r>
    </w:p>
    <w:p w14:paraId="16E147C9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their share of the net profits of the business are subjected to the same tax rate as</w:t>
      </w:r>
    </w:p>
    <w:p w14:paraId="5B8BB519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 xml:space="preserve">those in employment. The tax rate to the company is </w:t>
      </w:r>
      <w:proofErr w:type="gramStart"/>
      <w:r w:rsidRPr="00DA6FD4">
        <w:rPr>
          <w:rFonts w:ascii="Times New Roman" w:hAnsi="Times New Roman" w:cs="Times New Roman"/>
          <w:sz w:val="24"/>
          <w:szCs w:val="24"/>
        </w:rPr>
        <w:t>fairly favourable</w:t>
      </w:r>
      <w:proofErr w:type="gramEnd"/>
      <w:r w:rsidRPr="00DA6FD4">
        <w:rPr>
          <w:rFonts w:ascii="Times New Roman" w:hAnsi="Times New Roman" w:cs="Times New Roman"/>
          <w:sz w:val="24"/>
          <w:szCs w:val="24"/>
        </w:rPr>
        <w:t>.</w:t>
      </w:r>
    </w:p>
    <w:p w14:paraId="19AF5A13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Currently, the corporation tax rate for the ‘small profits’ (less than</w:t>
      </w:r>
    </w:p>
    <w:p w14:paraId="771F4425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£300,000) of a company is 20%; profits over £1.5 million are taxed at the</w:t>
      </w:r>
    </w:p>
    <w:p w14:paraId="058636F5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main rate of 23%; profits between these lower limit and upper limit are taxed</w:t>
      </w:r>
    </w:p>
    <w:p w14:paraId="08F6FDB2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from 20% to 23% on a sliding scale with the application of the marginal relief.</w:t>
      </w:r>
    </w:p>
    <w:p w14:paraId="066F3AFB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From 1st April 2015 onwards, there will be a unified corporation tax rate of</w:t>
      </w:r>
    </w:p>
    <w:p w14:paraId="01E94789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 xml:space="preserve">20% for all non-ring fence profits (HMRC, 2014a). Moreover, the government has offered </w:t>
      </w:r>
      <w:proofErr w:type="gramStart"/>
      <w:r w:rsidRPr="00DA6FD4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Pr="00DA6FD4">
        <w:rPr>
          <w:rFonts w:ascii="Times New Roman" w:hAnsi="Times New Roman" w:cs="Times New Roman"/>
          <w:sz w:val="24"/>
          <w:szCs w:val="24"/>
        </w:rPr>
        <w:t xml:space="preserve"> tax incentives to the owners/investors of the</w:t>
      </w:r>
    </w:p>
    <w:p w14:paraId="6D6A0E09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company which make the tax position of a qualifying company very favourable.</w:t>
      </w:r>
    </w:p>
    <w:p w14:paraId="3A65006C" w14:textId="77777777" w:rsid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9631D" w14:textId="13F85F19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This will be explained further below in Myth 7.</w:t>
      </w:r>
    </w:p>
    <w:p w14:paraId="2EF6E74C" w14:textId="77777777" w:rsid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C130C" w14:textId="4FCE0DDE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One caveat is that entrepreneurs, as shareholders of the business, will also</w:t>
      </w:r>
    </w:p>
    <w:p w14:paraId="42838016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need to pay personal income tax on the dividends distributed to them.</w:t>
      </w:r>
    </w:p>
    <w:p w14:paraId="0E074DF4" w14:textId="77777777" w:rsid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7AE0E" w14:textId="253F099C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6FD4">
        <w:rPr>
          <w:rFonts w:ascii="Times New Roman" w:hAnsi="Times New Roman" w:cs="Times New Roman"/>
          <w:b/>
          <w:bCs/>
          <w:sz w:val="24"/>
          <w:szCs w:val="24"/>
        </w:rPr>
        <w:t>Myth 7 – It is hard to attract investors in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6FD4">
        <w:rPr>
          <w:rFonts w:ascii="Times New Roman" w:hAnsi="Times New Roman" w:cs="Times New Roman"/>
          <w:b/>
          <w:bCs/>
          <w:sz w:val="24"/>
          <w:szCs w:val="24"/>
        </w:rPr>
        <w:t>climate of uncertainty</w:t>
      </w:r>
    </w:p>
    <w:p w14:paraId="5B76E0C2" w14:textId="021AF470" w:rsid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6FD4">
        <w:rPr>
          <w:rFonts w:ascii="Times New Roman" w:hAnsi="Times New Roman" w:cs="Times New Roman"/>
          <w:b/>
          <w:bCs/>
          <w:sz w:val="24"/>
          <w:szCs w:val="24"/>
        </w:rPr>
        <w:t>Reality – There are various tax incentives on offer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6FD4">
        <w:rPr>
          <w:rFonts w:ascii="Times New Roman" w:hAnsi="Times New Roman" w:cs="Times New Roman"/>
          <w:b/>
          <w:bCs/>
          <w:sz w:val="24"/>
          <w:szCs w:val="24"/>
        </w:rPr>
        <w:t>to investors</w:t>
      </w:r>
    </w:p>
    <w:p w14:paraId="5F202961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96497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It is true that when a business is started, it is not as easy to get investors as when</w:t>
      </w:r>
    </w:p>
    <w:p w14:paraId="69B4E732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the business has been established for a few years. The UK government has</w:t>
      </w:r>
    </w:p>
    <w:p w14:paraId="5C164A32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offered various tax incentives to investors who have not owned substantial</w:t>
      </w:r>
    </w:p>
    <w:p w14:paraId="5E29429E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interest (i.e. more than 30% of the company’s issued share capital, or of its</w:t>
      </w:r>
    </w:p>
    <w:p w14:paraId="6FED9B29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voting rights, or of the rights to its assets in a winding up) in the company at</w:t>
      </w:r>
    </w:p>
    <w:p w14:paraId="09666617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any time from the incorporation date to ‘the third anniversary of the date of</w:t>
      </w:r>
    </w:p>
    <w:p w14:paraId="38672CF0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issue of the shares’ (HMRC, 2014b). Therefore, the entrepreneurs can still get</w:t>
      </w:r>
    </w:p>
    <w:p w14:paraId="6933CFF2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someone to invest in the start-up period so long as the interests that the</w:t>
      </w:r>
    </w:p>
    <w:p w14:paraId="03BD722D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lastRenderedPageBreak/>
        <w:t xml:space="preserve">investor(s) hold </w:t>
      </w:r>
      <w:proofErr w:type="gramStart"/>
      <w:r w:rsidRPr="00DA6FD4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DA6FD4">
        <w:rPr>
          <w:rFonts w:ascii="Times New Roman" w:hAnsi="Times New Roman" w:cs="Times New Roman"/>
          <w:sz w:val="24"/>
          <w:szCs w:val="24"/>
        </w:rPr>
        <w:t xml:space="preserve"> not the ‘substantial interest’, then after the three year</w:t>
      </w:r>
    </w:p>
    <w:p w14:paraId="15D1D41C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moratorium, the same investor(s) can invest more substantially in the</w:t>
      </w:r>
    </w:p>
    <w:p w14:paraId="2DC2ECA5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company and still qualify for the tax incentive.</w:t>
      </w:r>
    </w:p>
    <w:p w14:paraId="29FD51CE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Incentives currently offered to the investors of the small and medium</w:t>
      </w:r>
    </w:p>
    <w:p w14:paraId="763819D5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enterprises include the smaller seed (i.e. start-up) enterprises are through the</w:t>
      </w:r>
    </w:p>
    <w:p w14:paraId="614403F4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Seed Enterprise Investment Scheme (SEIS), Enterprise Investment Scheme</w:t>
      </w:r>
    </w:p>
    <w:p w14:paraId="09587FFC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(EIS), Venture Capital Trust Scheme, Share Loss Relief and Corporate</w:t>
      </w:r>
    </w:p>
    <w:p w14:paraId="23329FF2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Venturing Scheme (CVS). Nevertheless, entrepreneurs will need to maintain</w:t>
      </w:r>
    </w:p>
    <w:p w14:paraId="682EBFA2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this attractiveness by keeping the conditions required under the schemes</w:t>
      </w:r>
    </w:p>
    <w:p w14:paraId="647A96F2" w14:textId="5914C2F4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 xml:space="preserve">fulfilled. </w:t>
      </w:r>
    </w:p>
    <w:p w14:paraId="0AF7C769" w14:textId="77777777" w:rsid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EEDC0" w14:textId="2E7ACDAE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6FD4">
        <w:rPr>
          <w:rFonts w:ascii="Times New Roman" w:hAnsi="Times New Roman" w:cs="Times New Roman"/>
          <w:b/>
          <w:bCs/>
          <w:sz w:val="24"/>
          <w:szCs w:val="24"/>
        </w:rPr>
        <w:t>Myth 8 – It is easy to be dragged through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6FD4">
        <w:rPr>
          <w:rFonts w:ascii="Times New Roman" w:hAnsi="Times New Roman" w:cs="Times New Roman"/>
          <w:b/>
          <w:bCs/>
          <w:sz w:val="24"/>
          <w:szCs w:val="24"/>
        </w:rPr>
        <w:t>mud in the current socio-economic climate</w:t>
      </w:r>
    </w:p>
    <w:p w14:paraId="016E3F0A" w14:textId="4A4AF00A" w:rsid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6FD4">
        <w:rPr>
          <w:rFonts w:ascii="Times New Roman" w:hAnsi="Times New Roman" w:cs="Times New Roman"/>
          <w:b/>
          <w:bCs/>
          <w:sz w:val="24"/>
          <w:szCs w:val="24"/>
        </w:rPr>
        <w:t>Reality – True, which is why you need to have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6FD4">
        <w:rPr>
          <w:rFonts w:ascii="Times New Roman" w:hAnsi="Times New Roman" w:cs="Times New Roman"/>
          <w:b/>
          <w:bCs/>
          <w:sz w:val="24"/>
          <w:szCs w:val="24"/>
        </w:rPr>
        <w:t>safety nets in place</w:t>
      </w:r>
    </w:p>
    <w:p w14:paraId="37E78A4C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506D2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A business often deals with its suppliers and their customers during the</w:t>
      </w:r>
    </w:p>
    <w:p w14:paraId="0D939C3B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operation. Even if a business interruption event – such as strikes, acts of God,</w:t>
      </w:r>
    </w:p>
    <w:p w14:paraId="72DD3EB3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war, fire and flood – did not happen to the business itself, if an event affects a</w:t>
      </w:r>
    </w:p>
    <w:p w14:paraId="2CBB4CDE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counterparty, such as a supplier, thereby preventing the latter from performing</w:t>
      </w:r>
    </w:p>
    <w:p w14:paraId="2880B399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its contractual obligations, this may have a domino effect on the business’s</w:t>
      </w:r>
    </w:p>
    <w:p w14:paraId="6C76AAFA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ability to fulfil its underlying contractual duties with a third party. A logical</w:t>
      </w:r>
    </w:p>
    <w:p w14:paraId="1F8A3414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thought would be to sue the supplier for breach of contract. Nevertheless, the</w:t>
      </w:r>
    </w:p>
    <w:p w14:paraId="13FCB577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supplier may be able to argue that the contract was frustrated (J Lauritzen AS</w:t>
      </w:r>
    </w:p>
    <w:p w14:paraId="60CA53AC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DA6FD4">
        <w:rPr>
          <w:rFonts w:ascii="Times New Roman" w:hAnsi="Times New Roman" w:cs="Times New Roman"/>
          <w:sz w:val="24"/>
          <w:szCs w:val="24"/>
        </w:rPr>
        <w:t>Wijsmuller</w:t>
      </w:r>
      <w:proofErr w:type="spellEnd"/>
      <w:r w:rsidRPr="00DA6FD4">
        <w:rPr>
          <w:rFonts w:ascii="Times New Roman" w:hAnsi="Times New Roman" w:cs="Times New Roman"/>
          <w:sz w:val="24"/>
          <w:szCs w:val="24"/>
        </w:rPr>
        <w:t xml:space="preserve"> BV [1990] Lloyd’s Rep1): the occurrence of such event(s) </w:t>
      </w:r>
      <w:proofErr w:type="gramStart"/>
      <w:r w:rsidRPr="00DA6FD4">
        <w:rPr>
          <w:rFonts w:ascii="Times New Roman" w:hAnsi="Times New Roman" w:cs="Times New Roman"/>
          <w:sz w:val="24"/>
          <w:szCs w:val="24"/>
        </w:rPr>
        <w:t>are</w:t>
      </w:r>
      <w:proofErr w:type="gramEnd"/>
    </w:p>
    <w:p w14:paraId="4CF8C53A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 xml:space="preserve">outside its control and rendered it physically or commercially unable to </w:t>
      </w:r>
      <w:proofErr w:type="spellStart"/>
      <w:r w:rsidRPr="00DA6FD4">
        <w:rPr>
          <w:rFonts w:ascii="Times New Roman" w:hAnsi="Times New Roman" w:cs="Times New Roman"/>
          <w:sz w:val="24"/>
          <w:szCs w:val="24"/>
        </w:rPr>
        <w:t>fulfill</w:t>
      </w:r>
      <w:proofErr w:type="spellEnd"/>
    </w:p>
    <w:p w14:paraId="7EB31071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the contract, or the obligation to perform the contract was rendered radically</w:t>
      </w:r>
    </w:p>
    <w:p w14:paraId="07260420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 xml:space="preserve">different from what the parties originally agreed to. Since the courts </w:t>
      </w:r>
      <w:proofErr w:type="spellStart"/>
      <w:r w:rsidRPr="00DA6FD4">
        <w:rPr>
          <w:rFonts w:ascii="Times New Roman" w:hAnsi="Times New Roman" w:cs="Times New Roman"/>
          <w:sz w:val="24"/>
          <w:szCs w:val="24"/>
        </w:rPr>
        <w:t>haveadopted</w:t>
      </w:r>
      <w:proofErr w:type="spellEnd"/>
      <w:r w:rsidRPr="00DA6FD4">
        <w:rPr>
          <w:rFonts w:ascii="Times New Roman" w:hAnsi="Times New Roman" w:cs="Times New Roman"/>
          <w:sz w:val="24"/>
          <w:szCs w:val="24"/>
        </w:rPr>
        <w:t xml:space="preserve"> a very narrow approach in applying the doctrine of frustration so that</w:t>
      </w:r>
    </w:p>
    <w:p w14:paraId="5878FC77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mere inconvenience, hardship, financial loss involved in performing the</w:t>
      </w:r>
    </w:p>
    <w:p w14:paraId="347A4DF4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contract, for example, is insufficient to amount to frustration (Blue Sky</w:t>
      </w:r>
    </w:p>
    <w:p w14:paraId="530D529F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One Ltd v. Mahan Air [2010] EWHC 631(Comm)), it is a common practice</w:t>
      </w:r>
    </w:p>
    <w:p w14:paraId="41277474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for commercial contracts to contain force majeure provisions. The force</w:t>
      </w:r>
    </w:p>
    <w:p w14:paraId="21AB660D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majeure clause is a contractual creation based on the outcome of the</w:t>
      </w:r>
    </w:p>
    <w:p w14:paraId="4776C761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contracting parties’ negotiation, and functions in a broader sense to excuse</w:t>
      </w:r>
    </w:p>
    <w:p w14:paraId="32CBB918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the party/parties from performing the contractual obligation, or to allow the</w:t>
      </w:r>
    </w:p>
    <w:p w14:paraId="4C8893ED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contract to be terminated following the occurrence of certain defined force</w:t>
      </w:r>
    </w:p>
    <w:p w14:paraId="2E9FCC81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majeure events that were beyond the reasonable control of the affected party).</w:t>
      </w:r>
    </w:p>
    <w:p w14:paraId="43754FCC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Therefore, having failed the argument of frustration, the supplier may still be</w:t>
      </w:r>
    </w:p>
    <w:p w14:paraId="06832446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able to argue that it was excused by the force majeure clauses in the contract</w:t>
      </w:r>
    </w:p>
    <w:p w14:paraId="701338C4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DA6FD4"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 w:rsidRPr="00DA6FD4">
        <w:rPr>
          <w:rFonts w:ascii="Times New Roman" w:hAnsi="Times New Roman" w:cs="Times New Roman"/>
          <w:sz w:val="24"/>
          <w:szCs w:val="24"/>
        </w:rPr>
        <w:t xml:space="preserve"> was not liable to perform the contractual obligations which</w:t>
      </w:r>
    </w:p>
    <w:p w14:paraId="2C759EE8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would result in the business’ loss. In such cases, businesses are indeed likely to</w:t>
      </w:r>
    </w:p>
    <w:p w14:paraId="375DECBE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find themselves in hot water.</w:t>
      </w:r>
    </w:p>
    <w:p w14:paraId="566B5EAD" w14:textId="77777777" w:rsid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01349" w14:textId="48B15735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To counter this risk, it is advisable for entrepreneurs to plan from the outset</w:t>
      </w:r>
    </w:p>
    <w:p w14:paraId="00009E55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the setting up of a business continuity plan as well as securing appropriate</w:t>
      </w:r>
    </w:p>
    <w:p w14:paraId="32C6C8F2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 xml:space="preserve">insurance cover </w:t>
      </w:r>
      <w:proofErr w:type="gramStart"/>
      <w:r w:rsidRPr="00DA6FD4">
        <w:rPr>
          <w:rFonts w:ascii="Times New Roman" w:hAnsi="Times New Roman" w:cs="Times New Roman"/>
          <w:sz w:val="24"/>
          <w:szCs w:val="24"/>
        </w:rPr>
        <w:t>so as to</w:t>
      </w:r>
      <w:proofErr w:type="gramEnd"/>
      <w:r w:rsidRPr="00DA6FD4">
        <w:rPr>
          <w:rFonts w:ascii="Times New Roman" w:hAnsi="Times New Roman" w:cs="Times New Roman"/>
          <w:sz w:val="24"/>
          <w:szCs w:val="24"/>
        </w:rPr>
        <w:t xml:space="preserve"> minimise loss in the event of interruption to its own</w:t>
      </w:r>
    </w:p>
    <w:p w14:paraId="0F17A9E2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business and even to a counterparty’s business. Entrepreneurs should consider</w:t>
      </w:r>
    </w:p>
    <w:p w14:paraId="19DD0CAF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taking out business interruption cover, contingency cover or events insurance</w:t>
      </w:r>
    </w:p>
    <w:p w14:paraId="503C5749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cover as an add-on cover to the business’s main insurance programmes such as</w:t>
      </w:r>
    </w:p>
    <w:p w14:paraId="35ED70D3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 xml:space="preserve">those covered for property or all-risks (Padgham </w:t>
      </w:r>
      <w:r w:rsidRPr="00DA6FD4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Pr="00DA6FD4">
        <w:rPr>
          <w:rFonts w:ascii="Times New Roman" w:hAnsi="Times New Roman" w:cs="Times New Roman"/>
          <w:sz w:val="24"/>
          <w:szCs w:val="24"/>
        </w:rPr>
        <w:t>, 2012). Once in place,</w:t>
      </w:r>
    </w:p>
    <w:p w14:paraId="710E184E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they can cover the business’ loss of incomes if directly caused by physical</w:t>
      </w:r>
    </w:p>
    <w:p w14:paraId="44C75761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lastRenderedPageBreak/>
        <w:t>damage to the insured property, as well as losses caused by business interruption</w:t>
      </w:r>
    </w:p>
    <w:p w14:paraId="2E700592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events or events being cancelled, postponed or interrupted due to</w:t>
      </w:r>
    </w:p>
    <w:p w14:paraId="1A928A02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business interruption events even if there is no physical damage to the business</w:t>
      </w:r>
    </w:p>
    <w:p w14:paraId="02C52BA6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property. Entrepreneurs should also have disaster recovery procedures in</w:t>
      </w:r>
    </w:p>
    <w:p w14:paraId="61282644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 xml:space="preserve">place, such as archiving vital business records off-site (Padgham </w:t>
      </w:r>
      <w:r w:rsidRPr="00DA6FD4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Pr="00DA6FD4">
        <w:rPr>
          <w:rFonts w:ascii="Times New Roman" w:hAnsi="Times New Roman" w:cs="Times New Roman"/>
          <w:sz w:val="24"/>
          <w:szCs w:val="24"/>
        </w:rPr>
        <w:t>, 2012),</w:t>
      </w:r>
    </w:p>
    <w:p w14:paraId="5C50E9ED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6FD4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DA6FD4">
        <w:rPr>
          <w:rFonts w:ascii="Times New Roman" w:hAnsi="Times New Roman" w:cs="Times New Roman"/>
          <w:sz w:val="24"/>
          <w:szCs w:val="24"/>
        </w:rPr>
        <w:t xml:space="preserve"> cope with business interruptions events. As a matter of fact,</w:t>
      </w:r>
    </w:p>
    <w:p w14:paraId="272B172B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insurers often require businesses to have a business continuity plan in place</w:t>
      </w:r>
    </w:p>
    <w:p w14:paraId="3B249FF1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before they accept an insurance application. Entrepreneurs should also</w:t>
      </w:r>
    </w:p>
    <w:p w14:paraId="0718B9CB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periodically review the policy wording under the insurance cover to ensure</w:t>
      </w:r>
    </w:p>
    <w:p w14:paraId="5A9C6109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that the cover is still applicable or provides the optimum protection in the</w:t>
      </w:r>
    </w:p>
    <w:p w14:paraId="3C436A44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 xml:space="preserve">changing economic conditions (Watts and Le </w:t>
      </w:r>
      <w:proofErr w:type="spellStart"/>
      <w:r w:rsidRPr="00DA6FD4">
        <w:rPr>
          <w:rFonts w:ascii="Times New Roman" w:hAnsi="Times New Roman" w:cs="Times New Roman"/>
          <w:sz w:val="24"/>
          <w:szCs w:val="24"/>
        </w:rPr>
        <w:t>Grys</w:t>
      </w:r>
      <w:proofErr w:type="spellEnd"/>
      <w:r w:rsidRPr="00DA6FD4">
        <w:rPr>
          <w:rFonts w:ascii="Times New Roman" w:hAnsi="Times New Roman" w:cs="Times New Roman"/>
          <w:sz w:val="24"/>
          <w:szCs w:val="24"/>
        </w:rPr>
        <w:t>, 2009).</w:t>
      </w:r>
    </w:p>
    <w:p w14:paraId="79347A8A" w14:textId="77777777" w:rsid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07DEF" w14:textId="701BE531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A business should also incorporate the appropriate business continuity</w:t>
      </w:r>
    </w:p>
    <w:p w14:paraId="07FBFB64" w14:textId="0C87EAA1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support they require from suppliers in its supply contracts, in which</w:t>
      </w:r>
    </w:p>
    <w:p w14:paraId="68E7DC55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case, events or the consequences of events which could have been prevented by</w:t>
      </w:r>
    </w:p>
    <w:p w14:paraId="21FC8647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the suppliers’ proper implementation of their business continuity support,</w:t>
      </w:r>
    </w:p>
    <w:p w14:paraId="6FB82868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will generally not be deemed as force majeure and will allow the business to</w:t>
      </w:r>
    </w:p>
    <w:p w14:paraId="06F31D17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exercise its rights against the suppliers. Entrepreneurs should note that it</w:t>
      </w:r>
    </w:p>
    <w:p w14:paraId="37AF9FD9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would be logical for the suppliers to ask for a reciprocal commitment, so it is</w:t>
      </w:r>
    </w:p>
    <w:p w14:paraId="67940CEA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advisable to make reasonable requests rather than trying to impose onerous</w:t>
      </w:r>
    </w:p>
    <w:p w14:paraId="5B227F07" w14:textId="35C058FB" w:rsidR="00DA6FD4" w:rsidRPr="00DA6FD4" w:rsidRDefault="00DA6FD4" w:rsidP="00DA6FD4">
      <w:pPr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 xml:space="preserve">commitments on counterparties (Padgham </w:t>
      </w:r>
      <w:r w:rsidRPr="00DA6FD4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Pr="00DA6FD4">
        <w:rPr>
          <w:rFonts w:ascii="Times New Roman" w:hAnsi="Times New Roman" w:cs="Times New Roman"/>
          <w:sz w:val="24"/>
          <w:szCs w:val="24"/>
        </w:rPr>
        <w:t>, 2012).</w:t>
      </w:r>
    </w:p>
    <w:p w14:paraId="62E8C693" w14:textId="77777777" w:rsid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71B77" w14:textId="77777777" w:rsidR="00DA6FD4" w:rsidRDefault="00DA6F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BC31CFE" w14:textId="1716ED3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6FD4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673C1FA0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i/>
          <w:iCs/>
          <w:sz w:val="24"/>
          <w:szCs w:val="24"/>
        </w:rPr>
        <w:t xml:space="preserve">Blue Sky One Ltd v Mahan Air </w:t>
      </w:r>
      <w:r w:rsidRPr="00DA6FD4">
        <w:rPr>
          <w:rFonts w:ascii="Times New Roman" w:hAnsi="Times New Roman" w:cs="Times New Roman"/>
          <w:sz w:val="24"/>
          <w:szCs w:val="24"/>
        </w:rPr>
        <w:t>[2010] EWHC 631 (Comm).</w:t>
      </w:r>
    </w:p>
    <w:p w14:paraId="089637C9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i/>
          <w:iCs/>
          <w:sz w:val="24"/>
          <w:szCs w:val="24"/>
        </w:rPr>
        <w:t xml:space="preserve">Companies Act 2006 </w:t>
      </w:r>
      <w:r w:rsidRPr="00DA6FD4">
        <w:rPr>
          <w:rFonts w:ascii="Times New Roman" w:hAnsi="Times New Roman" w:cs="Times New Roman"/>
          <w:sz w:val="24"/>
          <w:szCs w:val="24"/>
        </w:rPr>
        <w:t>(c.46). London: HMSO.</w:t>
      </w:r>
    </w:p>
    <w:p w14:paraId="05E6DAC3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 xml:space="preserve">Companies House (2013a), </w:t>
      </w:r>
      <w:r w:rsidRPr="00DA6FD4">
        <w:rPr>
          <w:rFonts w:ascii="Times New Roman" w:hAnsi="Times New Roman" w:cs="Times New Roman"/>
          <w:i/>
          <w:iCs/>
          <w:sz w:val="24"/>
          <w:szCs w:val="24"/>
        </w:rPr>
        <w:t>Starting a New Company</w:t>
      </w:r>
      <w:r w:rsidRPr="00DA6FD4">
        <w:rPr>
          <w:rFonts w:ascii="Times New Roman" w:hAnsi="Times New Roman" w:cs="Times New Roman"/>
          <w:sz w:val="24"/>
          <w:szCs w:val="24"/>
        </w:rPr>
        <w:t>, http://www.companieshouse.gov.uk/</w:t>
      </w:r>
    </w:p>
    <w:p w14:paraId="04631BEC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6FD4">
        <w:rPr>
          <w:rFonts w:ascii="Times New Roman" w:hAnsi="Times New Roman" w:cs="Times New Roman"/>
          <w:sz w:val="24"/>
          <w:szCs w:val="24"/>
        </w:rPr>
        <w:t>infoAndGuide</w:t>
      </w:r>
      <w:proofErr w:type="spellEnd"/>
      <w:r w:rsidRPr="00DA6FD4">
        <w:rPr>
          <w:rFonts w:ascii="Times New Roman" w:hAnsi="Times New Roman" w:cs="Times New Roman"/>
          <w:sz w:val="24"/>
          <w:szCs w:val="24"/>
        </w:rPr>
        <w:t>/companyRegistration.shtml, accessed 28th July 2014.</w:t>
      </w:r>
    </w:p>
    <w:p w14:paraId="6932DF3C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 xml:space="preserve">Companies House (2013b), </w:t>
      </w:r>
      <w:r w:rsidRPr="00DA6FD4">
        <w:rPr>
          <w:rFonts w:ascii="Times New Roman" w:hAnsi="Times New Roman" w:cs="Times New Roman"/>
          <w:i/>
          <w:iCs/>
          <w:sz w:val="24"/>
          <w:szCs w:val="24"/>
        </w:rPr>
        <w:t>Limited Liability Partnership Incorporation and Names</w:t>
      </w:r>
      <w:r w:rsidRPr="00DA6FD4">
        <w:rPr>
          <w:rFonts w:ascii="Times New Roman" w:hAnsi="Times New Roman" w:cs="Times New Roman"/>
          <w:sz w:val="24"/>
          <w:szCs w:val="24"/>
        </w:rPr>
        <w:t>, http://</w:t>
      </w:r>
    </w:p>
    <w:p w14:paraId="5FAAEAF8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www.companieshouse.gov.uk/about/pdf/gpllp1.pdf, accessed 28th July 2014.</w:t>
      </w:r>
    </w:p>
    <w:p w14:paraId="3B0514B2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 xml:space="preserve">HMRC (2014a), </w:t>
      </w:r>
      <w:r w:rsidRPr="00DA6FD4">
        <w:rPr>
          <w:rFonts w:ascii="Times New Roman" w:hAnsi="Times New Roman" w:cs="Times New Roman"/>
          <w:i/>
          <w:iCs/>
          <w:sz w:val="24"/>
          <w:szCs w:val="24"/>
        </w:rPr>
        <w:t>Corporation Tax rates</w:t>
      </w:r>
      <w:r w:rsidRPr="00DA6FD4">
        <w:rPr>
          <w:rFonts w:ascii="Times New Roman" w:hAnsi="Times New Roman" w:cs="Times New Roman"/>
          <w:sz w:val="24"/>
          <w:szCs w:val="24"/>
        </w:rPr>
        <w:t>, available at: http://www.hmrc.gov.uk/rates/corp.htm,</w:t>
      </w:r>
    </w:p>
    <w:p w14:paraId="4CF7BA05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accessed 28th July 2014.</w:t>
      </w:r>
    </w:p>
    <w:p w14:paraId="56A824FC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 xml:space="preserve">HMRC (2014b), </w:t>
      </w:r>
      <w:r w:rsidRPr="00DA6FD4">
        <w:rPr>
          <w:rFonts w:ascii="Times New Roman" w:hAnsi="Times New Roman" w:cs="Times New Roman"/>
          <w:i/>
          <w:iCs/>
          <w:sz w:val="24"/>
          <w:szCs w:val="24"/>
        </w:rPr>
        <w:t>VCM – Venture Capital Schemes Manual</w:t>
      </w:r>
      <w:r w:rsidRPr="00DA6FD4">
        <w:rPr>
          <w:rFonts w:ascii="Times New Roman" w:hAnsi="Times New Roman" w:cs="Times New Roman"/>
          <w:sz w:val="24"/>
          <w:szCs w:val="24"/>
        </w:rPr>
        <w:t>, http://www.hmrc.gov.uk/manuals/</w:t>
      </w:r>
    </w:p>
    <w:p w14:paraId="0B9FC937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6FD4">
        <w:rPr>
          <w:rFonts w:ascii="Times New Roman" w:hAnsi="Times New Roman" w:cs="Times New Roman"/>
          <w:sz w:val="24"/>
          <w:szCs w:val="24"/>
        </w:rPr>
        <w:t>vcmmanual</w:t>
      </w:r>
      <w:proofErr w:type="spellEnd"/>
      <w:r w:rsidRPr="00DA6FD4">
        <w:rPr>
          <w:rFonts w:ascii="Times New Roman" w:hAnsi="Times New Roman" w:cs="Times New Roman"/>
          <w:sz w:val="24"/>
          <w:szCs w:val="24"/>
        </w:rPr>
        <w:t>/index.htm accessed 28th July 2014.</w:t>
      </w:r>
    </w:p>
    <w:p w14:paraId="0BF70B84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i/>
          <w:iCs/>
          <w:sz w:val="24"/>
          <w:szCs w:val="24"/>
        </w:rPr>
        <w:t xml:space="preserve">J. Lauritzen AS v </w:t>
      </w:r>
      <w:proofErr w:type="spellStart"/>
      <w:r w:rsidRPr="00DA6FD4">
        <w:rPr>
          <w:rFonts w:ascii="Times New Roman" w:hAnsi="Times New Roman" w:cs="Times New Roman"/>
          <w:i/>
          <w:iCs/>
          <w:sz w:val="24"/>
          <w:szCs w:val="24"/>
        </w:rPr>
        <w:t>Wijsmuller</w:t>
      </w:r>
      <w:proofErr w:type="spellEnd"/>
      <w:r w:rsidRPr="00DA6FD4">
        <w:rPr>
          <w:rFonts w:ascii="Times New Roman" w:hAnsi="Times New Roman" w:cs="Times New Roman"/>
          <w:i/>
          <w:iCs/>
          <w:sz w:val="24"/>
          <w:szCs w:val="24"/>
        </w:rPr>
        <w:t xml:space="preserve"> BV (The Super Servant Two) </w:t>
      </w:r>
      <w:r w:rsidRPr="00DA6FD4">
        <w:rPr>
          <w:rFonts w:ascii="Times New Roman" w:hAnsi="Times New Roman" w:cs="Times New Roman"/>
          <w:sz w:val="24"/>
          <w:szCs w:val="24"/>
        </w:rPr>
        <w:t>[1990] Lloyd’s Rep. 1.</w:t>
      </w:r>
    </w:p>
    <w:p w14:paraId="1F8173D6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 xml:space="preserve">Lewis, M., Wood, R., Simmonds, T. and Blair, D. (2013), </w:t>
      </w:r>
      <w:r w:rsidRPr="00DA6FD4">
        <w:rPr>
          <w:rFonts w:ascii="Times New Roman" w:hAnsi="Times New Roman" w:cs="Times New Roman"/>
          <w:i/>
          <w:iCs/>
          <w:sz w:val="24"/>
          <w:szCs w:val="24"/>
        </w:rPr>
        <w:t>Capital investment in the UK (England</w:t>
      </w:r>
    </w:p>
    <w:p w14:paraId="4445AB03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i/>
          <w:iCs/>
          <w:sz w:val="24"/>
          <w:szCs w:val="24"/>
        </w:rPr>
        <w:t>&amp; Wales): market and regulatory overview</w:t>
      </w:r>
      <w:r w:rsidRPr="00DA6FD4">
        <w:rPr>
          <w:rFonts w:ascii="Times New Roman" w:hAnsi="Times New Roman" w:cs="Times New Roman"/>
          <w:sz w:val="24"/>
          <w:szCs w:val="24"/>
        </w:rPr>
        <w:t>, London: Practical Law Company.</w:t>
      </w:r>
    </w:p>
    <w:p w14:paraId="3FBE7CDD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 xml:space="preserve">Padgham S., </w:t>
      </w:r>
      <w:proofErr w:type="spellStart"/>
      <w:r w:rsidRPr="00DA6FD4">
        <w:rPr>
          <w:rFonts w:ascii="Times New Roman" w:hAnsi="Times New Roman" w:cs="Times New Roman"/>
          <w:sz w:val="24"/>
          <w:szCs w:val="24"/>
        </w:rPr>
        <w:t>Nijar</w:t>
      </w:r>
      <w:proofErr w:type="spellEnd"/>
      <w:r w:rsidRPr="00DA6FD4">
        <w:rPr>
          <w:rFonts w:ascii="Times New Roman" w:hAnsi="Times New Roman" w:cs="Times New Roman"/>
          <w:sz w:val="24"/>
          <w:szCs w:val="24"/>
        </w:rPr>
        <w:t xml:space="preserve">, N., Black, K., Rai, B., Ingram, C. and </w:t>
      </w:r>
      <w:proofErr w:type="spellStart"/>
      <w:r w:rsidRPr="00DA6FD4">
        <w:rPr>
          <w:rFonts w:ascii="Times New Roman" w:hAnsi="Times New Roman" w:cs="Times New Roman"/>
          <w:sz w:val="24"/>
          <w:szCs w:val="24"/>
        </w:rPr>
        <w:t>Gogna</w:t>
      </w:r>
      <w:proofErr w:type="spellEnd"/>
      <w:r w:rsidRPr="00DA6FD4">
        <w:rPr>
          <w:rFonts w:ascii="Times New Roman" w:hAnsi="Times New Roman" w:cs="Times New Roman"/>
          <w:sz w:val="24"/>
          <w:szCs w:val="24"/>
        </w:rPr>
        <w:t xml:space="preserve">, M. (2012), </w:t>
      </w:r>
      <w:r w:rsidRPr="00DA6FD4">
        <w:rPr>
          <w:rFonts w:ascii="Times New Roman" w:hAnsi="Times New Roman" w:cs="Times New Roman"/>
          <w:i/>
          <w:iCs/>
          <w:sz w:val="24"/>
          <w:szCs w:val="24"/>
        </w:rPr>
        <w:t>Business</w:t>
      </w:r>
    </w:p>
    <w:p w14:paraId="09C8FDE9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i/>
          <w:iCs/>
          <w:sz w:val="24"/>
          <w:szCs w:val="24"/>
        </w:rPr>
        <w:t>Interruption, The Legal Framework</w:t>
      </w:r>
      <w:r w:rsidRPr="00DA6FD4">
        <w:rPr>
          <w:rFonts w:ascii="Times New Roman" w:hAnsi="Times New Roman" w:cs="Times New Roman"/>
          <w:sz w:val="24"/>
          <w:szCs w:val="24"/>
        </w:rPr>
        <w:t>, London: Practical Law Company.</w:t>
      </w:r>
    </w:p>
    <w:p w14:paraId="7EC17C07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i/>
          <w:iCs/>
          <w:sz w:val="24"/>
          <w:szCs w:val="24"/>
        </w:rPr>
        <w:t xml:space="preserve">Partnership Act 1890 </w:t>
      </w:r>
      <w:r w:rsidRPr="00DA6FD4">
        <w:rPr>
          <w:rFonts w:ascii="Times New Roman" w:hAnsi="Times New Roman" w:cs="Times New Roman"/>
          <w:sz w:val="24"/>
          <w:szCs w:val="24"/>
        </w:rPr>
        <w:t>(c.39). London: HMSO</w:t>
      </w:r>
    </w:p>
    <w:p w14:paraId="5FC01512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 xml:space="preserve">PLC (2013), </w:t>
      </w:r>
      <w:r w:rsidRPr="00DA6FD4">
        <w:rPr>
          <w:rFonts w:ascii="Times New Roman" w:hAnsi="Times New Roman" w:cs="Times New Roman"/>
          <w:i/>
          <w:iCs/>
          <w:sz w:val="24"/>
          <w:szCs w:val="24"/>
        </w:rPr>
        <w:t>Private equity exit routes</w:t>
      </w:r>
      <w:r w:rsidRPr="00DA6FD4">
        <w:rPr>
          <w:rFonts w:ascii="Times New Roman" w:hAnsi="Times New Roman" w:cs="Times New Roman"/>
          <w:sz w:val="24"/>
          <w:szCs w:val="24"/>
        </w:rPr>
        <w:t>, http://uk.practicallaw.com/4–107–4314?q=exit+strategy</w:t>
      </w:r>
    </w:p>
    <w:p w14:paraId="66F54F8B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#a298204, accessed 28th July 2014.</w:t>
      </w:r>
    </w:p>
    <w:p w14:paraId="6BF978EF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 xml:space="preserve">PLC (2014), </w:t>
      </w:r>
      <w:r w:rsidRPr="00DA6FD4">
        <w:rPr>
          <w:rFonts w:ascii="Times New Roman" w:hAnsi="Times New Roman" w:cs="Times New Roman"/>
          <w:i/>
          <w:iCs/>
          <w:sz w:val="24"/>
          <w:szCs w:val="24"/>
        </w:rPr>
        <w:t>Environmental issues in finance transactions</w:t>
      </w:r>
      <w:r w:rsidRPr="00DA6FD4">
        <w:rPr>
          <w:rFonts w:ascii="Times New Roman" w:hAnsi="Times New Roman" w:cs="Times New Roman"/>
          <w:sz w:val="24"/>
          <w:szCs w:val="24"/>
        </w:rPr>
        <w:t>, PLC Maintained Practice Note,</w:t>
      </w:r>
    </w:p>
    <w:p w14:paraId="5CA1692D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London: Practical Law Company.</w:t>
      </w:r>
    </w:p>
    <w:p w14:paraId="374CC308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Orangefield-</w:t>
      </w:r>
      <w:proofErr w:type="spellStart"/>
      <w:r w:rsidRPr="00DA6FD4">
        <w:rPr>
          <w:rFonts w:ascii="Times New Roman" w:hAnsi="Times New Roman" w:cs="Times New Roman"/>
          <w:sz w:val="24"/>
          <w:szCs w:val="24"/>
        </w:rPr>
        <w:t>Waterlow</w:t>
      </w:r>
      <w:proofErr w:type="spellEnd"/>
      <w:r w:rsidRPr="00DA6FD4">
        <w:rPr>
          <w:rFonts w:ascii="Times New Roman" w:hAnsi="Times New Roman" w:cs="Times New Roman"/>
          <w:sz w:val="24"/>
          <w:szCs w:val="24"/>
        </w:rPr>
        <w:t xml:space="preserve"> (2013), </w:t>
      </w:r>
      <w:r w:rsidRPr="00DA6FD4">
        <w:rPr>
          <w:rFonts w:ascii="Times New Roman" w:hAnsi="Times New Roman" w:cs="Times New Roman"/>
          <w:i/>
          <w:iCs/>
          <w:sz w:val="24"/>
          <w:szCs w:val="24"/>
        </w:rPr>
        <w:t>Private Limited Company Basic Package</w:t>
      </w:r>
      <w:r w:rsidRPr="00DA6FD4">
        <w:rPr>
          <w:rFonts w:ascii="Times New Roman" w:hAnsi="Times New Roman" w:cs="Times New Roman"/>
          <w:sz w:val="24"/>
          <w:szCs w:val="24"/>
        </w:rPr>
        <w:t>, https://waterlow.</w:t>
      </w:r>
    </w:p>
    <w:p w14:paraId="16E2E206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orangefield.com/companies/Private-Limited-Company-e-Basic-Package/, accessed 21st</w:t>
      </w:r>
    </w:p>
    <w:p w14:paraId="1905CB09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May 2013.</w:t>
      </w:r>
    </w:p>
    <w:p w14:paraId="0E4ADD5B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i/>
          <w:iCs/>
          <w:sz w:val="24"/>
          <w:szCs w:val="24"/>
        </w:rPr>
        <w:t xml:space="preserve">Salomon v Salomon &amp; Co. </w:t>
      </w:r>
      <w:r w:rsidRPr="00DA6FD4">
        <w:rPr>
          <w:rFonts w:ascii="Times New Roman" w:hAnsi="Times New Roman" w:cs="Times New Roman"/>
          <w:sz w:val="24"/>
          <w:szCs w:val="24"/>
        </w:rPr>
        <w:t>[1897] A.C. 22</w:t>
      </w:r>
    </w:p>
    <w:p w14:paraId="691AB1AA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 xml:space="preserve">Sanders, M. (2014), </w:t>
      </w:r>
      <w:r w:rsidRPr="00DA6FD4">
        <w:rPr>
          <w:rFonts w:ascii="Times New Roman" w:hAnsi="Times New Roman" w:cs="Times New Roman"/>
          <w:i/>
          <w:iCs/>
          <w:sz w:val="24"/>
          <w:szCs w:val="24"/>
        </w:rPr>
        <w:t>Private Equity Exit Routes</w:t>
      </w:r>
      <w:r w:rsidRPr="00DA6FD4">
        <w:rPr>
          <w:rFonts w:ascii="Times New Roman" w:hAnsi="Times New Roman" w:cs="Times New Roman"/>
          <w:sz w:val="24"/>
          <w:szCs w:val="24"/>
        </w:rPr>
        <w:t>, Practical Law Company, available at: https://</w:t>
      </w:r>
    </w:p>
    <w:p w14:paraId="401EBD25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uk.plc.com/4–107–4314, accessed 10th August 2014.</w:t>
      </w:r>
    </w:p>
    <w:p w14:paraId="764B0DFA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 xml:space="preserve">Watts, P. and Le </w:t>
      </w:r>
      <w:proofErr w:type="spellStart"/>
      <w:r w:rsidRPr="00DA6FD4">
        <w:rPr>
          <w:rFonts w:ascii="Times New Roman" w:hAnsi="Times New Roman" w:cs="Times New Roman"/>
          <w:sz w:val="24"/>
          <w:szCs w:val="24"/>
        </w:rPr>
        <w:t>Grys</w:t>
      </w:r>
      <w:proofErr w:type="spellEnd"/>
      <w:r w:rsidRPr="00DA6FD4">
        <w:rPr>
          <w:rFonts w:ascii="Times New Roman" w:hAnsi="Times New Roman" w:cs="Times New Roman"/>
          <w:sz w:val="24"/>
          <w:szCs w:val="24"/>
        </w:rPr>
        <w:t xml:space="preserve">, F. (2009), </w:t>
      </w:r>
      <w:r w:rsidRPr="00DA6FD4">
        <w:rPr>
          <w:rFonts w:ascii="Times New Roman" w:hAnsi="Times New Roman" w:cs="Times New Roman"/>
          <w:i/>
          <w:iCs/>
          <w:sz w:val="24"/>
          <w:szCs w:val="24"/>
        </w:rPr>
        <w:t xml:space="preserve">Doing business in a recession: are you fighting fit? </w:t>
      </w:r>
      <w:r w:rsidRPr="00DA6FD4">
        <w:rPr>
          <w:rFonts w:ascii="Times New Roman" w:hAnsi="Times New Roman" w:cs="Times New Roman"/>
          <w:sz w:val="24"/>
          <w:szCs w:val="24"/>
        </w:rPr>
        <w:t>Practical Law</w:t>
      </w:r>
    </w:p>
    <w:p w14:paraId="38643259" w14:textId="77777777" w:rsidR="00DA6FD4" w:rsidRPr="00DA6FD4" w:rsidRDefault="00DA6FD4" w:rsidP="00DA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FD4">
        <w:rPr>
          <w:rFonts w:ascii="Times New Roman" w:hAnsi="Times New Roman" w:cs="Times New Roman"/>
          <w:sz w:val="24"/>
          <w:szCs w:val="24"/>
        </w:rPr>
        <w:t>Company, http://uk.practicallaw.com/8–385–5020, accessed 10th August 2014.</w:t>
      </w:r>
    </w:p>
    <w:sectPr w:rsidR="00DA6FD4" w:rsidRPr="00DA6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D4"/>
    <w:rsid w:val="00267C97"/>
    <w:rsid w:val="00653797"/>
    <w:rsid w:val="00DA5AD4"/>
    <w:rsid w:val="00DA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0FF02"/>
  <w15:chartTrackingRefBased/>
  <w15:docId w15:val="{8894079C-1D1A-45F6-9E85-ADA6751A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F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ungc5@lsb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3117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Kwong, Caleb</dc:creator>
  <cp:keywords/>
  <dc:description/>
  <cp:lastModifiedBy>Kwong, Caleb</cp:lastModifiedBy>
  <cp:revision>3</cp:revision>
  <dcterms:created xsi:type="dcterms:W3CDTF">2018-10-24T22:08:00Z</dcterms:created>
  <dcterms:modified xsi:type="dcterms:W3CDTF">2018-10-24T22:16:00Z</dcterms:modified>
</cp:coreProperties>
</file>