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7353" w14:textId="77777777" w:rsidR="00B721A2" w:rsidRDefault="00B721A2"/>
    <w:p w14:paraId="4182B6C0" w14:textId="3938B0EE" w:rsidR="00714147" w:rsidRPr="00B721A2" w:rsidRDefault="00E26F4E" w:rsidP="00B721A2">
      <w:pPr>
        <w:jc w:val="center"/>
        <w:rPr>
          <w:b/>
          <w:sz w:val="28"/>
          <w:szCs w:val="28"/>
        </w:rPr>
      </w:pPr>
      <w:r w:rsidRPr="00B721A2">
        <w:rPr>
          <w:b/>
          <w:sz w:val="28"/>
          <w:szCs w:val="28"/>
        </w:rPr>
        <w:t xml:space="preserve">What </w:t>
      </w:r>
      <w:proofErr w:type="gramStart"/>
      <w:r w:rsidRPr="00B721A2">
        <w:rPr>
          <w:b/>
          <w:sz w:val="28"/>
          <w:szCs w:val="28"/>
        </w:rPr>
        <w:t>long term</w:t>
      </w:r>
      <w:proofErr w:type="gramEnd"/>
      <w:r w:rsidRPr="00B721A2">
        <w:rPr>
          <w:b/>
          <w:sz w:val="28"/>
          <w:szCs w:val="28"/>
        </w:rPr>
        <w:t xml:space="preserve"> </w:t>
      </w:r>
      <w:r w:rsidR="00226090" w:rsidRPr="00B721A2">
        <w:rPr>
          <w:b/>
          <w:sz w:val="28"/>
          <w:szCs w:val="28"/>
        </w:rPr>
        <w:t>measures can</w:t>
      </w:r>
      <w:r w:rsidRPr="00B721A2">
        <w:rPr>
          <w:b/>
          <w:sz w:val="28"/>
          <w:szCs w:val="28"/>
        </w:rPr>
        <w:t xml:space="preserve"> tell us about b</w:t>
      </w:r>
      <w:r w:rsidR="00226090" w:rsidRPr="00B721A2">
        <w:rPr>
          <w:b/>
          <w:sz w:val="28"/>
          <w:szCs w:val="28"/>
        </w:rPr>
        <w:t>rand loyalty</w:t>
      </w:r>
    </w:p>
    <w:p w14:paraId="6ECCE3D1" w14:textId="77777777" w:rsidR="0082718F" w:rsidRDefault="0082718F" w:rsidP="00B721A2">
      <w:pPr>
        <w:jc w:val="center"/>
        <w:rPr>
          <w:rFonts w:ascii="Times New Roman" w:hAnsi="Times New Roman" w:cs="Times New Roman"/>
          <w:b/>
        </w:rPr>
      </w:pPr>
    </w:p>
    <w:p w14:paraId="74BA285A" w14:textId="77777777" w:rsidR="00B721A2" w:rsidRDefault="00B721A2" w:rsidP="00B721A2">
      <w:pPr>
        <w:jc w:val="center"/>
      </w:pPr>
    </w:p>
    <w:p w14:paraId="24AB014E" w14:textId="77777777" w:rsidR="00B721A2" w:rsidRDefault="00B721A2" w:rsidP="00B721A2">
      <w:pPr>
        <w:jc w:val="center"/>
      </w:pPr>
    </w:p>
    <w:p w14:paraId="7B7C9056" w14:textId="77777777" w:rsidR="00B721A2" w:rsidRPr="00992752" w:rsidRDefault="00B721A2" w:rsidP="00B721A2">
      <w:pPr>
        <w:jc w:val="center"/>
        <w:rPr>
          <w:sz w:val="28"/>
          <w:szCs w:val="28"/>
        </w:rPr>
      </w:pPr>
      <w:r w:rsidRPr="00992752">
        <w:rPr>
          <w:sz w:val="28"/>
          <w:szCs w:val="28"/>
        </w:rPr>
        <w:t>Bennett, D, Graham, C &amp; Clemente, M</w:t>
      </w:r>
    </w:p>
    <w:p w14:paraId="4AE16440" w14:textId="77777777" w:rsidR="00B721A2" w:rsidRDefault="00B721A2" w:rsidP="00B721A2">
      <w:pPr>
        <w:jc w:val="center"/>
      </w:pPr>
    </w:p>
    <w:p w14:paraId="20357E6D" w14:textId="77777777" w:rsidR="00992752" w:rsidRDefault="00992752" w:rsidP="00B721A2">
      <w:pPr>
        <w:jc w:val="center"/>
      </w:pPr>
    </w:p>
    <w:p w14:paraId="3F3FD717" w14:textId="77777777" w:rsidR="00992752" w:rsidRDefault="00992752" w:rsidP="00B721A2">
      <w:pPr>
        <w:jc w:val="center"/>
      </w:pPr>
    </w:p>
    <w:p w14:paraId="0F2B6FBD" w14:textId="77777777" w:rsidR="00992752" w:rsidRDefault="00992752" w:rsidP="00B721A2">
      <w:pPr>
        <w:jc w:val="center"/>
      </w:pPr>
    </w:p>
    <w:p w14:paraId="43CFC6F6" w14:textId="28802F0E" w:rsidR="00B721A2" w:rsidRDefault="00B721A2" w:rsidP="00B721A2">
      <w:pPr>
        <w:jc w:val="center"/>
      </w:pPr>
      <w:bookmarkStart w:id="0" w:name="_GoBack"/>
      <w:bookmarkEnd w:id="0"/>
      <w:r>
        <w:t>Academy of Marketing UK</w:t>
      </w:r>
    </w:p>
    <w:p w14:paraId="7688F8D9" w14:textId="1F34E800" w:rsidR="00B721A2" w:rsidRDefault="00B721A2" w:rsidP="00B721A2">
      <w:pPr>
        <w:jc w:val="center"/>
      </w:pPr>
      <w:r>
        <w:t>Conference 2017</w:t>
      </w:r>
    </w:p>
    <w:p w14:paraId="4BB5097D" w14:textId="44F28FB7" w:rsidR="00B721A2" w:rsidRDefault="00B721A2" w:rsidP="00B721A2">
      <w:pPr>
        <w:jc w:val="center"/>
      </w:pPr>
      <w:r>
        <w:t>University of Hull</w:t>
      </w:r>
    </w:p>
    <w:p w14:paraId="151455C1" w14:textId="77777777" w:rsidR="00B721A2" w:rsidRDefault="00B721A2" w:rsidP="00B721A2">
      <w:pPr>
        <w:jc w:val="center"/>
        <w:rPr>
          <w:rFonts w:ascii="Times New Roman" w:hAnsi="Times New Roman" w:cs="Times New Roman"/>
          <w:b/>
        </w:rPr>
      </w:pPr>
      <w:r>
        <w:rPr>
          <w:rFonts w:ascii="Times New Roman" w:hAnsi="Times New Roman" w:cs="Times New Roman"/>
          <w:b/>
        </w:rPr>
        <w:br w:type="page"/>
      </w:r>
    </w:p>
    <w:p w14:paraId="2C4E7A03" w14:textId="469D2153" w:rsidR="0082718F" w:rsidRDefault="0082718F">
      <w:pPr>
        <w:rPr>
          <w:rFonts w:ascii="Times New Roman" w:hAnsi="Times New Roman" w:cs="Times New Roman"/>
          <w:b/>
        </w:rPr>
      </w:pPr>
      <w:r>
        <w:rPr>
          <w:rFonts w:ascii="Times New Roman" w:hAnsi="Times New Roman" w:cs="Times New Roman"/>
          <w:b/>
        </w:rPr>
        <w:lastRenderedPageBreak/>
        <w:t>I. INTRODUCTION</w:t>
      </w:r>
    </w:p>
    <w:p w14:paraId="3F4B80D4" w14:textId="77777777" w:rsidR="00C66037" w:rsidRDefault="00C66037" w:rsidP="00BD4294">
      <w:pPr>
        <w:rPr>
          <w:rFonts w:ascii="Times New Roman" w:hAnsi="Times New Roman" w:cs="Times New Roman"/>
        </w:rPr>
      </w:pPr>
    </w:p>
    <w:p w14:paraId="48A6AAC4" w14:textId="574C050E" w:rsidR="00C66037" w:rsidRDefault="00AF2471" w:rsidP="00BD4294">
      <w:pPr>
        <w:rPr>
          <w:rFonts w:ascii="Times New Roman" w:hAnsi="Times New Roman" w:cs="Times New Roman"/>
        </w:rPr>
      </w:pPr>
      <w:r w:rsidRPr="00EF4FE1">
        <w:rPr>
          <w:rFonts w:ascii="Times New Roman" w:hAnsi="Times New Roman" w:cs="Times New Roman"/>
        </w:rPr>
        <w:t>Most categories of fast moving consumer goods (FMCG) in developed</w:t>
      </w:r>
      <w:r w:rsidR="005800B8">
        <w:rPr>
          <w:rFonts w:ascii="Times New Roman" w:hAnsi="Times New Roman" w:cs="Times New Roman"/>
        </w:rPr>
        <w:t xml:space="preserve"> economies are widely purchased</w:t>
      </w:r>
      <w:r w:rsidRPr="00EF4FE1">
        <w:rPr>
          <w:rFonts w:ascii="Times New Roman" w:hAnsi="Times New Roman" w:cs="Times New Roman"/>
        </w:rPr>
        <w:t xml:space="preserve"> </w:t>
      </w:r>
      <w:r w:rsidR="005800B8">
        <w:rPr>
          <w:rFonts w:ascii="Times New Roman" w:hAnsi="Times New Roman" w:cs="Times New Roman"/>
        </w:rPr>
        <w:t>and consi</w:t>
      </w:r>
      <w:r w:rsidR="005455D5">
        <w:rPr>
          <w:rFonts w:ascii="Times New Roman" w:hAnsi="Times New Roman" w:cs="Times New Roman"/>
        </w:rPr>
        <w:t>stently lucrative to suppliers.</w:t>
      </w:r>
      <w:r w:rsidR="005800B8">
        <w:rPr>
          <w:rFonts w:ascii="Times New Roman" w:hAnsi="Times New Roman" w:cs="Times New Roman"/>
        </w:rPr>
        <w:t xml:space="preserve"> However most FMCG categories are also</w:t>
      </w:r>
      <w:r w:rsidRPr="00EF4FE1">
        <w:rPr>
          <w:rFonts w:ascii="Times New Roman" w:hAnsi="Times New Roman" w:cs="Times New Roman"/>
        </w:rPr>
        <w:t xml:space="preserve"> in a state of equilibrium (Doyle &amp;</w:t>
      </w:r>
      <w:r w:rsidR="005800B8">
        <w:rPr>
          <w:rFonts w:ascii="Times New Roman" w:hAnsi="Times New Roman" w:cs="Times New Roman"/>
        </w:rPr>
        <w:t xml:space="preserve"> Stern, 2008) with few </w:t>
      </w:r>
      <w:r w:rsidRPr="00EF4FE1">
        <w:rPr>
          <w:rFonts w:ascii="Times New Roman" w:hAnsi="Times New Roman" w:cs="Times New Roman"/>
        </w:rPr>
        <w:t xml:space="preserve">new category buyers </w:t>
      </w:r>
      <w:r w:rsidR="005800B8">
        <w:rPr>
          <w:rFonts w:ascii="Times New Roman" w:hAnsi="Times New Roman" w:cs="Times New Roman"/>
        </w:rPr>
        <w:t>coming</w:t>
      </w:r>
      <w:r w:rsidR="00BD4294">
        <w:rPr>
          <w:rFonts w:ascii="Times New Roman" w:hAnsi="Times New Roman" w:cs="Times New Roman"/>
        </w:rPr>
        <w:t xml:space="preserve"> into the market</w:t>
      </w:r>
      <w:r w:rsidR="005455D5">
        <w:rPr>
          <w:rFonts w:ascii="Times New Roman" w:hAnsi="Times New Roman" w:cs="Times New Roman"/>
        </w:rPr>
        <w:t>.</w:t>
      </w:r>
      <w:r w:rsidR="00B54D43">
        <w:rPr>
          <w:rFonts w:ascii="Times New Roman" w:hAnsi="Times New Roman" w:cs="Times New Roman"/>
        </w:rPr>
        <w:t xml:space="preserve"> </w:t>
      </w:r>
      <w:r w:rsidR="00422768">
        <w:rPr>
          <w:rFonts w:ascii="Times New Roman" w:hAnsi="Times New Roman" w:cs="Times New Roman"/>
        </w:rPr>
        <w:t>Equilibrium also means that most</w:t>
      </w:r>
      <w:r w:rsidR="00E67A9D">
        <w:rPr>
          <w:rFonts w:ascii="Times New Roman" w:hAnsi="Times New Roman" w:cs="Times New Roman"/>
        </w:rPr>
        <w:t xml:space="preserve"> brands</w:t>
      </w:r>
      <w:r w:rsidR="00422768">
        <w:rPr>
          <w:rFonts w:ascii="Times New Roman" w:hAnsi="Times New Roman" w:cs="Times New Roman"/>
        </w:rPr>
        <w:t>’</w:t>
      </w:r>
      <w:r w:rsidR="00E67A9D">
        <w:rPr>
          <w:rFonts w:ascii="Times New Roman" w:hAnsi="Times New Roman" w:cs="Times New Roman"/>
        </w:rPr>
        <w:t xml:space="preserve"> market shares and brand performance metrics (BPMs) remain stead</w:t>
      </w:r>
      <w:r w:rsidR="00D76ABE">
        <w:rPr>
          <w:rFonts w:ascii="Times New Roman" w:hAnsi="Times New Roman" w:cs="Times New Roman"/>
        </w:rPr>
        <w:t>y from year to year, much to</w:t>
      </w:r>
      <w:r w:rsidR="00E67A9D">
        <w:rPr>
          <w:rFonts w:ascii="Times New Roman" w:hAnsi="Times New Roman" w:cs="Times New Roman"/>
        </w:rPr>
        <w:t xml:space="preserve"> managers’ frustration as they put money and effort into impro</w:t>
      </w:r>
      <w:r w:rsidR="00957017">
        <w:rPr>
          <w:rFonts w:ascii="Times New Roman" w:hAnsi="Times New Roman" w:cs="Times New Roman"/>
        </w:rPr>
        <w:t>ving their brand’s performance.</w:t>
      </w:r>
      <w:r w:rsidR="00E67A9D">
        <w:rPr>
          <w:rFonts w:ascii="Times New Roman" w:hAnsi="Times New Roman" w:cs="Times New Roman"/>
        </w:rPr>
        <w:t xml:space="preserve"> </w:t>
      </w:r>
    </w:p>
    <w:p w14:paraId="2A04E8FF" w14:textId="77777777" w:rsidR="00C66037" w:rsidRDefault="00C66037" w:rsidP="00BD4294">
      <w:pPr>
        <w:rPr>
          <w:rFonts w:ascii="Times New Roman" w:hAnsi="Times New Roman" w:cs="Times New Roman"/>
        </w:rPr>
      </w:pPr>
    </w:p>
    <w:p w14:paraId="196B557B" w14:textId="183F82C9" w:rsidR="00C66037" w:rsidRDefault="00C66037" w:rsidP="00BD4294">
      <w:pPr>
        <w:rPr>
          <w:rFonts w:ascii="Times New Roman" w:hAnsi="Times New Roman" w:cs="Times New Roman"/>
        </w:rPr>
      </w:pPr>
      <w:r>
        <w:rPr>
          <w:rFonts w:ascii="Times New Roman" w:hAnsi="Times New Roman" w:cs="Times New Roman"/>
        </w:rPr>
        <w:t>W</w:t>
      </w:r>
      <w:r w:rsidR="000C49C0">
        <w:rPr>
          <w:rFonts w:ascii="Times New Roman" w:hAnsi="Times New Roman" w:cs="Times New Roman"/>
        </w:rPr>
        <w:t>hile</w:t>
      </w:r>
      <w:r w:rsidR="00EF4FE1">
        <w:rPr>
          <w:rFonts w:ascii="Times New Roman" w:hAnsi="Times New Roman" w:cs="Times New Roman"/>
        </w:rPr>
        <w:t xml:space="preserve"> </w:t>
      </w:r>
      <w:r w:rsidR="00496FE4">
        <w:rPr>
          <w:rFonts w:ascii="Times New Roman" w:hAnsi="Times New Roman" w:cs="Times New Roman"/>
        </w:rPr>
        <w:t>acquiring</w:t>
      </w:r>
      <w:r w:rsidR="00422768">
        <w:rPr>
          <w:rFonts w:ascii="Times New Roman" w:hAnsi="Times New Roman" w:cs="Times New Roman"/>
          <w:lang w:val="en-US"/>
        </w:rPr>
        <w:t xml:space="preserve"> and retaining customers are</w:t>
      </w:r>
      <w:r w:rsidR="000C49C0">
        <w:rPr>
          <w:rFonts w:ascii="Times New Roman" w:hAnsi="Times New Roman" w:cs="Times New Roman"/>
          <w:lang w:val="en-US"/>
        </w:rPr>
        <w:t xml:space="preserve"> </w:t>
      </w:r>
      <w:r w:rsidR="000C49C0" w:rsidRPr="00EF4FE1">
        <w:rPr>
          <w:rFonts w:ascii="Times New Roman" w:hAnsi="Times New Roman" w:cs="Times New Roman"/>
          <w:lang w:val="en-US"/>
        </w:rPr>
        <w:t xml:space="preserve">critical tasks, </w:t>
      </w:r>
      <w:r w:rsidR="00496FE4">
        <w:rPr>
          <w:rFonts w:ascii="Times New Roman" w:hAnsi="Times New Roman" w:cs="Times New Roman"/>
          <w:lang w:val="en-US"/>
        </w:rPr>
        <w:t>retention attracts m</w:t>
      </w:r>
      <w:r w:rsidR="000C49C0" w:rsidRPr="00EF4FE1">
        <w:rPr>
          <w:rFonts w:ascii="Times New Roman" w:hAnsi="Times New Roman" w:cs="Times New Roman"/>
          <w:lang w:val="en-US"/>
        </w:rPr>
        <w:t xml:space="preserve">ore </w:t>
      </w:r>
      <w:r w:rsidR="001E12E0">
        <w:rPr>
          <w:rFonts w:ascii="Times New Roman" w:hAnsi="Times New Roman" w:cs="Times New Roman"/>
          <w:lang w:val="en-US"/>
        </w:rPr>
        <w:t>interest</w:t>
      </w:r>
      <w:r w:rsidR="000C49C0" w:rsidRPr="00EF4FE1">
        <w:rPr>
          <w:rFonts w:ascii="Times New Roman" w:hAnsi="Times New Roman" w:cs="Times New Roman"/>
          <w:lang w:val="en-US"/>
        </w:rPr>
        <w:t xml:space="preserve"> because it seems more manageable</w:t>
      </w:r>
      <w:r w:rsidR="000C49C0">
        <w:rPr>
          <w:rFonts w:ascii="Times New Roman" w:hAnsi="Times New Roman" w:cs="Times New Roman"/>
          <w:lang w:val="en-US"/>
        </w:rPr>
        <w:t xml:space="preserve">. </w:t>
      </w:r>
      <w:r w:rsidR="004B34D5" w:rsidRPr="00EF4FE1">
        <w:rPr>
          <w:rFonts w:ascii="Times New Roman" w:hAnsi="Times New Roman" w:cs="Times New Roman"/>
        </w:rPr>
        <w:t xml:space="preserve">If there are no new customers available to the brand, then at least the brand can have </w:t>
      </w:r>
      <w:r w:rsidR="004B34D5" w:rsidRPr="00EF4FE1">
        <w:rPr>
          <w:rFonts w:ascii="Times New Roman" w:hAnsi="Times New Roman" w:cs="Times New Roman"/>
          <w:i/>
        </w:rPr>
        <w:t>better</w:t>
      </w:r>
      <w:r w:rsidR="004B34D5" w:rsidRPr="00EF4FE1">
        <w:rPr>
          <w:rFonts w:ascii="Times New Roman" w:hAnsi="Times New Roman" w:cs="Times New Roman"/>
        </w:rPr>
        <w:t xml:space="preserve"> customers by developing a </w:t>
      </w:r>
      <w:r w:rsidR="00422768">
        <w:rPr>
          <w:rFonts w:ascii="Times New Roman" w:hAnsi="Times New Roman" w:cs="Times New Roman"/>
        </w:rPr>
        <w:t>more</w:t>
      </w:r>
      <w:r w:rsidR="00867D8B">
        <w:rPr>
          <w:rFonts w:ascii="Times New Roman" w:hAnsi="Times New Roman" w:cs="Times New Roman"/>
        </w:rPr>
        <w:t xml:space="preserve"> active relationship</w:t>
      </w:r>
      <w:r w:rsidR="004B34D5" w:rsidRPr="00EF4FE1">
        <w:rPr>
          <w:rFonts w:ascii="Times New Roman" w:hAnsi="Times New Roman" w:cs="Times New Roman"/>
        </w:rPr>
        <w:t xml:space="preserve"> with them (Keller, 1998). </w:t>
      </w:r>
      <w:r w:rsidR="004B34D5">
        <w:rPr>
          <w:rFonts w:ascii="Times New Roman" w:hAnsi="Times New Roman" w:cs="Times New Roman"/>
          <w:lang w:val="en-US"/>
        </w:rPr>
        <w:t>Loyalty</w:t>
      </w:r>
      <w:r w:rsidR="000C49C0">
        <w:rPr>
          <w:rFonts w:ascii="Times New Roman" w:hAnsi="Times New Roman" w:cs="Times New Roman"/>
          <w:lang w:val="en-US"/>
        </w:rPr>
        <w:t xml:space="preserve"> strateg</w:t>
      </w:r>
      <w:r w:rsidR="004B34D5">
        <w:rPr>
          <w:rFonts w:ascii="Times New Roman" w:hAnsi="Times New Roman" w:cs="Times New Roman"/>
          <w:lang w:val="en-US"/>
        </w:rPr>
        <w:t>ies are</w:t>
      </w:r>
      <w:r w:rsidR="000C49C0">
        <w:rPr>
          <w:rFonts w:ascii="Times New Roman" w:hAnsi="Times New Roman" w:cs="Times New Roman"/>
          <w:lang w:val="en-US"/>
        </w:rPr>
        <w:t xml:space="preserve"> also attractive because in a zero-sum market</w:t>
      </w:r>
      <w:r w:rsidR="00C808E7">
        <w:rPr>
          <w:rFonts w:ascii="Times New Roman" w:hAnsi="Times New Roman" w:cs="Times New Roman"/>
          <w:lang w:val="en-US"/>
        </w:rPr>
        <w:t>,</w:t>
      </w:r>
      <w:r w:rsidR="000C49C0">
        <w:rPr>
          <w:rFonts w:ascii="Times New Roman" w:hAnsi="Times New Roman" w:cs="Times New Roman"/>
          <w:lang w:val="en-US"/>
        </w:rPr>
        <w:t xml:space="preserve"> </w:t>
      </w:r>
      <w:r w:rsidR="00237F53">
        <w:rPr>
          <w:rFonts w:ascii="Times New Roman" w:hAnsi="Times New Roman" w:cs="Times New Roman"/>
          <w:lang w:val="en-US"/>
        </w:rPr>
        <w:t xml:space="preserve">increasing the share of purchases or building ‘share of wallet’ from existing customers </w:t>
      </w:r>
      <w:r w:rsidR="00D76ABE">
        <w:rPr>
          <w:rFonts w:ascii="Times New Roman" w:hAnsi="Times New Roman" w:cs="Times New Roman"/>
          <w:lang w:val="en-US"/>
        </w:rPr>
        <w:t>may</w:t>
      </w:r>
      <w:r w:rsidR="00237F53">
        <w:rPr>
          <w:rFonts w:ascii="Times New Roman" w:hAnsi="Times New Roman" w:cs="Times New Roman"/>
          <w:lang w:val="en-US"/>
        </w:rPr>
        <w:t xml:space="preserve"> require less effort than poaching a customer from a </w:t>
      </w:r>
      <w:r w:rsidR="000C49C0" w:rsidRPr="00EF4FE1">
        <w:rPr>
          <w:rFonts w:ascii="Times New Roman" w:hAnsi="Times New Roman" w:cs="Times New Roman"/>
          <w:lang w:val="en-US"/>
        </w:rPr>
        <w:t>competitor</w:t>
      </w:r>
      <w:r w:rsidR="00E67A9D">
        <w:rPr>
          <w:rFonts w:ascii="Times New Roman" w:hAnsi="Times New Roman" w:cs="Times New Roman"/>
          <w:lang w:val="en-US"/>
        </w:rPr>
        <w:t>.</w:t>
      </w:r>
      <w:r w:rsidR="00237F53">
        <w:rPr>
          <w:rFonts w:ascii="Times New Roman" w:hAnsi="Times New Roman" w:cs="Times New Roman"/>
          <w:lang w:val="en-US"/>
        </w:rPr>
        <w:t xml:space="preserve"> </w:t>
      </w:r>
      <w:r w:rsidR="00BE6D39">
        <w:rPr>
          <w:rFonts w:ascii="Times New Roman" w:hAnsi="Times New Roman" w:cs="Times New Roman"/>
          <w:lang w:val="en-US"/>
        </w:rPr>
        <w:t>Such</w:t>
      </w:r>
      <w:r w:rsidR="00E67A9D">
        <w:rPr>
          <w:rFonts w:ascii="Times New Roman" w:hAnsi="Times New Roman" w:cs="Times New Roman"/>
          <w:lang w:val="en-US"/>
        </w:rPr>
        <w:t xml:space="preserve"> strategies</w:t>
      </w:r>
      <w:r w:rsidR="00BE6D39">
        <w:rPr>
          <w:rFonts w:ascii="Times New Roman" w:hAnsi="Times New Roman" w:cs="Times New Roman"/>
          <w:lang w:val="en-US"/>
        </w:rPr>
        <w:t xml:space="preserve"> aim</w:t>
      </w:r>
      <w:r w:rsidR="00C808E7">
        <w:rPr>
          <w:rFonts w:ascii="Times New Roman" w:hAnsi="Times New Roman" w:cs="Times New Roman"/>
          <w:lang w:val="en-US"/>
        </w:rPr>
        <w:t xml:space="preserve"> </w:t>
      </w:r>
      <w:r w:rsidR="00B81A36">
        <w:rPr>
          <w:rFonts w:ascii="Times New Roman" w:hAnsi="Times New Roman" w:cs="Times New Roman"/>
          <w:lang w:val="en-US"/>
        </w:rPr>
        <w:t>to</w:t>
      </w:r>
      <w:r w:rsidR="00D31D57">
        <w:rPr>
          <w:rFonts w:ascii="Times New Roman" w:hAnsi="Times New Roman" w:cs="Times New Roman"/>
          <w:lang w:val="en-US"/>
        </w:rPr>
        <w:t xml:space="preserve"> increase</w:t>
      </w:r>
      <w:r w:rsidR="00B513A1">
        <w:rPr>
          <w:rFonts w:ascii="Times New Roman" w:hAnsi="Times New Roman" w:cs="Times New Roman"/>
          <w:lang w:val="en-US"/>
        </w:rPr>
        <w:t xml:space="preserve"> the s</w:t>
      </w:r>
      <w:r w:rsidR="00237F53">
        <w:rPr>
          <w:rFonts w:ascii="Times New Roman" w:hAnsi="Times New Roman" w:cs="Times New Roman"/>
          <w:lang w:val="en-US"/>
        </w:rPr>
        <w:t>hare of category requirements (SCR</w:t>
      </w:r>
      <w:r w:rsidR="00B513A1">
        <w:rPr>
          <w:rFonts w:ascii="Times New Roman" w:hAnsi="Times New Roman" w:cs="Times New Roman"/>
          <w:lang w:val="en-US"/>
        </w:rPr>
        <w:t>) or</w:t>
      </w:r>
      <w:r w:rsidR="00237F53">
        <w:rPr>
          <w:rFonts w:ascii="Times New Roman" w:hAnsi="Times New Roman" w:cs="Times New Roman"/>
          <w:lang w:val="en-US"/>
        </w:rPr>
        <w:t xml:space="preserve"> the portion of a customer’s purchas</w:t>
      </w:r>
      <w:r w:rsidR="000869A4">
        <w:rPr>
          <w:rFonts w:ascii="Times New Roman" w:hAnsi="Times New Roman" w:cs="Times New Roman"/>
          <w:lang w:val="en-US"/>
        </w:rPr>
        <w:t>es that a br</w:t>
      </w:r>
      <w:r w:rsidR="00E67A9D">
        <w:rPr>
          <w:rFonts w:ascii="Times New Roman" w:hAnsi="Times New Roman" w:cs="Times New Roman"/>
          <w:lang w:val="en-US"/>
        </w:rPr>
        <w:t>and captures.</w:t>
      </w:r>
      <w:r w:rsidR="00C808E7">
        <w:rPr>
          <w:rFonts w:ascii="Times New Roman" w:hAnsi="Times New Roman" w:cs="Times New Roman"/>
          <w:lang w:val="en-US"/>
        </w:rPr>
        <w:t xml:space="preserve"> </w:t>
      </w:r>
      <w:r w:rsidR="00B81A36">
        <w:rPr>
          <w:rFonts w:ascii="Times New Roman" w:hAnsi="Times New Roman" w:cs="Times New Roman"/>
          <w:lang w:val="en-US"/>
        </w:rPr>
        <w:t>SCR</w:t>
      </w:r>
      <w:r w:rsidR="00BE6D39">
        <w:rPr>
          <w:rFonts w:ascii="Times New Roman" w:hAnsi="Times New Roman" w:cs="Times New Roman"/>
          <w:lang w:val="en-US"/>
        </w:rPr>
        <w:t xml:space="preserve"> is widely used in FMCG categories, reflecting</w:t>
      </w:r>
      <w:r w:rsidR="00C808E7">
        <w:rPr>
          <w:rFonts w:ascii="Times New Roman" w:hAnsi="Times New Roman" w:cs="Times New Roman"/>
          <w:lang w:val="en-US"/>
        </w:rPr>
        <w:t xml:space="preserve"> the reality </w:t>
      </w:r>
      <w:r w:rsidR="00237F53">
        <w:rPr>
          <w:rFonts w:ascii="Times New Roman" w:hAnsi="Times New Roman" w:cs="Times New Roman"/>
          <w:lang w:val="en-US"/>
        </w:rPr>
        <w:t xml:space="preserve">that </w:t>
      </w:r>
      <w:r w:rsidR="000869A4">
        <w:rPr>
          <w:rFonts w:ascii="Times New Roman" w:hAnsi="Times New Roman" w:cs="Times New Roman"/>
          <w:lang w:val="en-US"/>
        </w:rPr>
        <w:t xml:space="preserve">most </w:t>
      </w:r>
      <w:r w:rsidR="00237F53">
        <w:rPr>
          <w:rFonts w:ascii="Times New Roman" w:hAnsi="Times New Roman" w:cs="Times New Roman"/>
          <w:lang w:val="en-US"/>
        </w:rPr>
        <w:t xml:space="preserve">customers spread their purchases </w:t>
      </w:r>
      <w:r w:rsidR="00B81A36">
        <w:rPr>
          <w:rFonts w:ascii="Times New Roman" w:hAnsi="Times New Roman" w:cs="Times New Roman"/>
          <w:lang w:val="en-US"/>
        </w:rPr>
        <w:t>across several</w:t>
      </w:r>
      <w:r w:rsidR="00237F53">
        <w:rPr>
          <w:rFonts w:ascii="Times New Roman" w:hAnsi="Times New Roman" w:cs="Times New Roman"/>
          <w:lang w:val="en-US"/>
        </w:rPr>
        <w:t xml:space="preserve"> brands, </w:t>
      </w:r>
      <w:r w:rsidR="00C808E7">
        <w:rPr>
          <w:rFonts w:ascii="Times New Roman" w:hAnsi="Times New Roman" w:cs="Times New Roman"/>
          <w:lang w:val="en-US"/>
        </w:rPr>
        <w:t>so</w:t>
      </w:r>
      <w:r w:rsidR="00237F53">
        <w:rPr>
          <w:rFonts w:ascii="Times New Roman" w:hAnsi="Times New Roman" w:cs="Times New Roman"/>
          <w:lang w:val="en-US"/>
        </w:rPr>
        <w:t xml:space="preserve"> if one brand increases its share of a customer’s requirements, it does </w:t>
      </w:r>
      <w:r w:rsidR="00B81A36">
        <w:rPr>
          <w:rFonts w:ascii="Times New Roman" w:hAnsi="Times New Roman" w:cs="Times New Roman"/>
          <w:lang w:val="en-US"/>
        </w:rPr>
        <w:t>so at the expense of its rivals</w:t>
      </w:r>
      <w:r w:rsidR="000C49C0">
        <w:rPr>
          <w:rFonts w:ascii="Times New Roman" w:hAnsi="Times New Roman" w:cs="Times New Roman"/>
          <w:lang w:val="en-US"/>
        </w:rPr>
        <w:t>.</w:t>
      </w:r>
      <w:r w:rsidR="000C49C0" w:rsidRPr="00EF4FE1">
        <w:rPr>
          <w:rFonts w:ascii="Times New Roman" w:hAnsi="Times New Roman" w:cs="Times New Roman"/>
          <w:lang w:val="en-US"/>
        </w:rPr>
        <w:t xml:space="preserve"> </w:t>
      </w:r>
      <w:r w:rsidR="00B81A36">
        <w:rPr>
          <w:rFonts w:ascii="Times New Roman" w:hAnsi="Times New Roman" w:cs="Times New Roman"/>
        </w:rPr>
        <w:t>A</w:t>
      </w:r>
      <w:r w:rsidR="005211E9" w:rsidRPr="00EF4FE1">
        <w:rPr>
          <w:rFonts w:ascii="Times New Roman" w:hAnsi="Times New Roman" w:cs="Times New Roman"/>
        </w:rPr>
        <w:t xml:space="preserve"> </w:t>
      </w:r>
      <w:r w:rsidR="00672019">
        <w:rPr>
          <w:rFonts w:ascii="Times New Roman" w:hAnsi="Times New Roman" w:cs="Times New Roman"/>
        </w:rPr>
        <w:t>strategic objective</w:t>
      </w:r>
      <w:r w:rsidR="00C808E7">
        <w:rPr>
          <w:rFonts w:ascii="Times New Roman" w:hAnsi="Times New Roman" w:cs="Times New Roman"/>
        </w:rPr>
        <w:t xml:space="preserve"> for brands in </w:t>
      </w:r>
      <w:r w:rsidR="001E12E0">
        <w:rPr>
          <w:rFonts w:ascii="Times New Roman" w:hAnsi="Times New Roman" w:cs="Times New Roman"/>
        </w:rPr>
        <w:t>established markets</w:t>
      </w:r>
      <w:r w:rsidR="005211E9" w:rsidRPr="00EF4FE1">
        <w:rPr>
          <w:rFonts w:ascii="Times New Roman" w:hAnsi="Times New Roman" w:cs="Times New Roman"/>
        </w:rPr>
        <w:t xml:space="preserve"> is </w:t>
      </w:r>
      <w:r w:rsidR="000C49C0">
        <w:rPr>
          <w:rFonts w:ascii="Times New Roman" w:hAnsi="Times New Roman" w:cs="Times New Roman"/>
        </w:rPr>
        <w:t xml:space="preserve">therefore </w:t>
      </w:r>
      <w:r w:rsidR="00D76ABE">
        <w:rPr>
          <w:rFonts w:ascii="Times New Roman" w:hAnsi="Times New Roman" w:cs="Times New Roman"/>
        </w:rPr>
        <w:t>to build</w:t>
      </w:r>
      <w:r w:rsidR="00C808E7">
        <w:rPr>
          <w:rFonts w:ascii="Times New Roman" w:hAnsi="Times New Roman" w:cs="Times New Roman"/>
        </w:rPr>
        <w:t xml:space="preserve"> </w:t>
      </w:r>
      <w:r w:rsidR="005211E9" w:rsidRPr="00EF4FE1">
        <w:rPr>
          <w:rFonts w:ascii="Times New Roman" w:hAnsi="Times New Roman" w:cs="Times New Roman"/>
        </w:rPr>
        <w:t xml:space="preserve">a more valuable customer base </w:t>
      </w:r>
      <w:r w:rsidR="00C808E7">
        <w:rPr>
          <w:rFonts w:ascii="Times New Roman" w:hAnsi="Times New Roman" w:cs="Times New Roman"/>
        </w:rPr>
        <w:t xml:space="preserve">– </w:t>
      </w:r>
      <w:r w:rsidR="00422768">
        <w:rPr>
          <w:rFonts w:ascii="Times New Roman" w:hAnsi="Times New Roman" w:cs="Times New Roman"/>
        </w:rPr>
        <w:t>a more loyal one</w:t>
      </w:r>
      <w:r w:rsidR="005211E9" w:rsidRPr="00EF4FE1">
        <w:rPr>
          <w:rFonts w:ascii="Times New Roman" w:hAnsi="Times New Roman" w:cs="Times New Roman"/>
        </w:rPr>
        <w:t>.</w:t>
      </w:r>
      <w:r w:rsidR="00402C8B">
        <w:rPr>
          <w:rFonts w:ascii="Times New Roman" w:hAnsi="Times New Roman" w:cs="Times New Roman"/>
        </w:rPr>
        <w:t xml:space="preserve"> </w:t>
      </w:r>
      <w:r w:rsidR="00B81A36">
        <w:rPr>
          <w:rFonts w:ascii="Times New Roman" w:hAnsi="Times New Roman" w:cs="Times New Roman"/>
        </w:rPr>
        <w:t>In theory</w:t>
      </w:r>
      <w:r w:rsidR="00C808E7">
        <w:rPr>
          <w:rFonts w:ascii="Times New Roman" w:hAnsi="Times New Roman" w:cs="Times New Roman"/>
        </w:rPr>
        <w:t xml:space="preserve"> brands </w:t>
      </w:r>
      <w:r w:rsidR="00BE6D39">
        <w:rPr>
          <w:rFonts w:ascii="Times New Roman" w:hAnsi="Times New Roman" w:cs="Times New Roman"/>
        </w:rPr>
        <w:t>with successful</w:t>
      </w:r>
      <w:r w:rsidR="00C808E7">
        <w:rPr>
          <w:rFonts w:ascii="Times New Roman" w:hAnsi="Times New Roman" w:cs="Times New Roman"/>
        </w:rPr>
        <w:t xml:space="preserve"> loyalty strategies will have superior </w:t>
      </w:r>
      <w:r w:rsidR="00422768">
        <w:rPr>
          <w:rFonts w:ascii="Times New Roman" w:hAnsi="Times New Roman" w:cs="Times New Roman"/>
        </w:rPr>
        <w:t>metrics</w:t>
      </w:r>
      <w:r w:rsidR="00C808E7">
        <w:rPr>
          <w:rFonts w:ascii="Times New Roman" w:hAnsi="Times New Roman" w:cs="Times New Roman"/>
        </w:rPr>
        <w:t xml:space="preserve"> for loyalty including SCR, purchase frequency, 100% loyal customers (who o</w:t>
      </w:r>
      <w:r w:rsidR="00402C8B">
        <w:rPr>
          <w:rFonts w:ascii="Times New Roman" w:hAnsi="Times New Roman" w:cs="Times New Roman"/>
        </w:rPr>
        <w:t xml:space="preserve">nly buy one brand), a higher proportion of heavy buyers, and more period-to-period repeat buying.  </w:t>
      </w:r>
    </w:p>
    <w:p w14:paraId="6B59390E" w14:textId="77777777" w:rsidR="00DE733D" w:rsidRPr="00DE733D" w:rsidRDefault="00DE733D" w:rsidP="00BD4294">
      <w:pPr>
        <w:rPr>
          <w:rFonts w:ascii="Times New Roman" w:hAnsi="Times New Roman" w:cs="Times New Roman"/>
        </w:rPr>
      </w:pPr>
    </w:p>
    <w:p w14:paraId="176D93D1" w14:textId="77777777" w:rsidR="003C5EA8" w:rsidRPr="003C5EA8" w:rsidRDefault="003C5EA8" w:rsidP="00BD4294">
      <w:pPr>
        <w:widowControl w:val="0"/>
        <w:autoSpaceDE w:val="0"/>
        <w:autoSpaceDN w:val="0"/>
        <w:adjustRightInd w:val="0"/>
        <w:spacing w:after="240"/>
        <w:rPr>
          <w:rFonts w:ascii="Times New Roman" w:hAnsi="Times New Roman" w:cs="Times New Roman"/>
          <w:b/>
          <w:lang w:val="en-US"/>
        </w:rPr>
      </w:pPr>
      <w:r w:rsidRPr="003C5EA8">
        <w:rPr>
          <w:rFonts w:ascii="Times New Roman" w:hAnsi="Times New Roman" w:cs="Times New Roman"/>
          <w:b/>
          <w:lang w:val="en-US"/>
        </w:rPr>
        <w:t>Conceptual Framework</w:t>
      </w:r>
    </w:p>
    <w:p w14:paraId="524EDB86" w14:textId="78A7F645" w:rsidR="003C5EA8" w:rsidRPr="00981F8E" w:rsidRDefault="004B34D5" w:rsidP="00981F8E">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The financial value of</w:t>
      </w:r>
      <w:r w:rsidR="00EF4FE1" w:rsidRPr="00EF4FE1">
        <w:rPr>
          <w:rFonts w:ascii="Times New Roman" w:hAnsi="Times New Roman" w:cs="Times New Roman"/>
          <w:lang w:val="en-US"/>
        </w:rPr>
        <w:t xml:space="preserve"> loyal customers </w:t>
      </w:r>
      <w:r>
        <w:rPr>
          <w:rFonts w:ascii="Times New Roman" w:hAnsi="Times New Roman" w:cs="Times New Roman"/>
          <w:lang w:val="en-US"/>
        </w:rPr>
        <w:t xml:space="preserve">is </w:t>
      </w:r>
      <w:r w:rsidR="00E44B2F">
        <w:rPr>
          <w:rFonts w:ascii="Times New Roman" w:hAnsi="Times New Roman" w:cs="Times New Roman"/>
          <w:lang w:val="en-US"/>
        </w:rPr>
        <w:t>based on</w:t>
      </w:r>
      <w:r>
        <w:rPr>
          <w:rFonts w:ascii="Times New Roman" w:hAnsi="Times New Roman" w:cs="Times New Roman"/>
          <w:lang w:val="en-US"/>
        </w:rPr>
        <w:t xml:space="preserve"> ma</w:t>
      </w:r>
      <w:r w:rsidR="00BE6D39">
        <w:rPr>
          <w:rFonts w:ascii="Times New Roman" w:hAnsi="Times New Roman" w:cs="Times New Roman"/>
          <w:lang w:val="en-US"/>
        </w:rPr>
        <w:t>rketing efficiencies and</w:t>
      </w:r>
      <w:r>
        <w:rPr>
          <w:rFonts w:ascii="Times New Roman" w:hAnsi="Times New Roman" w:cs="Times New Roman"/>
          <w:lang w:val="en-US"/>
        </w:rPr>
        <w:t xml:space="preserve"> to the </w:t>
      </w:r>
      <w:r w:rsidR="002B091D">
        <w:rPr>
          <w:rFonts w:ascii="Times New Roman" w:hAnsi="Times New Roman" w:cs="Times New Roman"/>
          <w:lang w:val="en-US"/>
        </w:rPr>
        <w:t xml:space="preserve">strength of </w:t>
      </w:r>
      <w:r>
        <w:rPr>
          <w:rFonts w:ascii="Times New Roman" w:hAnsi="Times New Roman" w:cs="Times New Roman"/>
          <w:lang w:val="en-US"/>
        </w:rPr>
        <w:t xml:space="preserve">attitudinal response developed through </w:t>
      </w:r>
      <w:r w:rsidR="002B091D">
        <w:rPr>
          <w:rFonts w:ascii="Times New Roman" w:hAnsi="Times New Roman" w:cs="Times New Roman"/>
          <w:lang w:val="en-US"/>
        </w:rPr>
        <w:t xml:space="preserve">customer </w:t>
      </w:r>
      <w:r>
        <w:rPr>
          <w:rFonts w:ascii="Times New Roman" w:hAnsi="Times New Roman" w:cs="Times New Roman"/>
          <w:lang w:val="en-US"/>
        </w:rPr>
        <w:t>brand relat</w:t>
      </w:r>
      <w:r w:rsidR="002B091D">
        <w:rPr>
          <w:rFonts w:ascii="Times New Roman" w:hAnsi="Times New Roman" w:cs="Times New Roman"/>
          <w:lang w:val="en-US"/>
        </w:rPr>
        <w:t>io</w:t>
      </w:r>
      <w:r>
        <w:rPr>
          <w:rFonts w:ascii="Times New Roman" w:hAnsi="Times New Roman" w:cs="Times New Roman"/>
          <w:lang w:val="en-US"/>
        </w:rPr>
        <w:t>nship</w:t>
      </w:r>
      <w:r w:rsidR="002B091D">
        <w:rPr>
          <w:rFonts w:ascii="Times New Roman" w:hAnsi="Times New Roman" w:cs="Times New Roman"/>
          <w:lang w:val="en-US"/>
        </w:rPr>
        <w:t>s</w:t>
      </w:r>
      <w:r w:rsidR="00BE6D39">
        <w:rPr>
          <w:rFonts w:ascii="Times New Roman" w:hAnsi="Times New Roman" w:cs="Times New Roman"/>
          <w:lang w:val="en-US"/>
        </w:rPr>
        <w:t>. Some</w:t>
      </w:r>
      <w:r w:rsidR="00EF4FE1" w:rsidRPr="00EF4FE1">
        <w:rPr>
          <w:rFonts w:ascii="Times New Roman" w:hAnsi="Times New Roman" w:cs="Times New Roman"/>
          <w:lang w:val="en-US"/>
        </w:rPr>
        <w:t xml:space="preserve"> reasons to </w:t>
      </w:r>
      <w:r w:rsidR="00BE6D39">
        <w:rPr>
          <w:rFonts w:ascii="Times New Roman" w:hAnsi="Times New Roman" w:cs="Times New Roman"/>
          <w:lang w:val="en-US"/>
        </w:rPr>
        <w:t>focus on</w:t>
      </w:r>
      <w:r w:rsidR="00EF4FE1" w:rsidRPr="00EF4FE1">
        <w:rPr>
          <w:rFonts w:ascii="Times New Roman" w:hAnsi="Times New Roman" w:cs="Times New Roman"/>
          <w:lang w:val="en-US"/>
        </w:rPr>
        <w:t xml:space="preserve"> </w:t>
      </w:r>
      <w:r w:rsidR="002B091D">
        <w:rPr>
          <w:rFonts w:ascii="Times New Roman" w:hAnsi="Times New Roman" w:cs="Times New Roman"/>
          <w:lang w:val="en-US"/>
        </w:rPr>
        <w:t>customer loyalty</w:t>
      </w:r>
      <w:r w:rsidR="00EF4FE1" w:rsidRPr="00EF4FE1">
        <w:rPr>
          <w:rFonts w:ascii="Times New Roman" w:hAnsi="Times New Roman" w:cs="Times New Roman"/>
          <w:lang w:val="en-US"/>
        </w:rPr>
        <w:t xml:space="preserve"> include: </w:t>
      </w:r>
      <w:r w:rsidR="00981F8E">
        <w:rPr>
          <w:rFonts w:ascii="Times New Roman" w:hAnsi="Times New Roman" w:cs="Times New Roman"/>
          <w:lang w:val="en-US"/>
        </w:rPr>
        <w:t xml:space="preserve">a) </w:t>
      </w:r>
      <w:r w:rsidR="00D76ABE">
        <w:rPr>
          <w:rFonts w:ascii="Times New Roman" w:hAnsi="Times New Roman" w:cs="Times New Roman"/>
          <w:lang w:val="en-US"/>
        </w:rPr>
        <w:t>The association between</w:t>
      </w:r>
      <w:r w:rsidR="00A55F5F" w:rsidRPr="00C66037">
        <w:rPr>
          <w:rFonts w:ascii="Times New Roman" w:hAnsi="Times New Roman" w:cs="Times New Roman"/>
          <w:lang w:val="en-US"/>
        </w:rPr>
        <w:t xml:space="preserve"> intensity of cognitive loyalty and purchase intention </w:t>
      </w:r>
      <w:r w:rsidR="00D76ABE">
        <w:rPr>
          <w:rFonts w:ascii="Times New Roman" w:hAnsi="Times New Roman" w:cs="Times New Roman"/>
          <w:lang w:val="en-US"/>
        </w:rPr>
        <w:t xml:space="preserve">is manage-able </w:t>
      </w:r>
      <w:r w:rsidR="00A55F5F" w:rsidRPr="00C66037">
        <w:rPr>
          <w:rFonts w:ascii="Times New Roman" w:hAnsi="Times New Roman" w:cs="Times New Roman"/>
          <w:lang w:val="en-US"/>
        </w:rPr>
        <w:t>(Day, 19</w:t>
      </w:r>
      <w:r w:rsidR="00672019" w:rsidRPr="00C66037">
        <w:rPr>
          <w:rFonts w:ascii="Times New Roman" w:hAnsi="Times New Roman" w:cs="Times New Roman"/>
          <w:lang w:val="en-US"/>
        </w:rPr>
        <w:t>68; Dick and Basu</w:t>
      </w:r>
      <w:proofErr w:type="gramStart"/>
      <w:r w:rsidR="00672019" w:rsidRPr="00C66037">
        <w:rPr>
          <w:rFonts w:ascii="Times New Roman" w:hAnsi="Times New Roman" w:cs="Times New Roman"/>
          <w:lang w:val="en-US"/>
        </w:rPr>
        <w:t>,</w:t>
      </w:r>
      <w:r w:rsidR="00226090">
        <w:rPr>
          <w:rFonts w:ascii="Times New Roman" w:hAnsi="Times New Roman" w:cs="Times New Roman"/>
          <w:lang w:val="en-US"/>
        </w:rPr>
        <w:t>1994</w:t>
      </w:r>
      <w:proofErr w:type="gramEnd"/>
      <w:r w:rsidR="00A55F5F" w:rsidRPr="00C66037">
        <w:rPr>
          <w:rFonts w:ascii="Times New Roman" w:hAnsi="Times New Roman" w:cs="Times New Roman"/>
          <w:lang w:val="en-US"/>
        </w:rPr>
        <w:t>; Oliver, 1999)</w:t>
      </w:r>
      <w:r w:rsidR="00775E60">
        <w:rPr>
          <w:rFonts w:ascii="Times New Roman" w:hAnsi="Times New Roman" w:cs="Times New Roman"/>
          <w:lang w:val="en-US"/>
        </w:rPr>
        <w:t>,</w:t>
      </w:r>
      <w:r w:rsidR="00981F8E">
        <w:rPr>
          <w:rFonts w:ascii="Times New Roman" w:hAnsi="Times New Roman" w:cs="Times New Roman"/>
          <w:lang w:val="en-US"/>
        </w:rPr>
        <w:t xml:space="preserve"> b) </w:t>
      </w:r>
      <w:r w:rsidR="00BE6D39">
        <w:rPr>
          <w:rFonts w:ascii="Times New Roman" w:hAnsi="Times New Roman" w:cs="Times New Roman"/>
          <w:lang w:val="en-US"/>
        </w:rPr>
        <w:t>It costs</w:t>
      </w:r>
      <w:r w:rsidR="00D76ABE">
        <w:rPr>
          <w:rFonts w:ascii="Times New Roman" w:hAnsi="Times New Roman" w:cs="Times New Roman"/>
          <w:lang w:val="en-US"/>
        </w:rPr>
        <w:t xml:space="preserve"> a sixth as much to k</w:t>
      </w:r>
      <w:r w:rsidR="00775E60">
        <w:rPr>
          <w:rFonts w:ascii="Times New Roman" w:hAnsi="Times New Roman" w:cs="Times New Roman"/>
          <w:lang w:val="en-US"/>
        </w:rPr>
        <w:t>eep</w:t>
      </w:r>
      <w:r w:rsidR="00EF4FE1" w:rsidRPr="00C66037">
        <w:rPr>
          <w:rFonts w:ascii="Times New Roman" w:hAnsi="Times New Roman" w:cs="Times New Roman"/>
          <w:lang w:val="en-US"/>
        </w:rPr>
        <w:t xml:space="preserve"> an existing customer </w:t>
      </w:r>
      <w:r w:rsidR="00775E60">
        <w:rPr>
          <w:rFonts w:ascii="Times New Roman" w:hAnsi="Times New Roman" w:cs="Times New Roman"/>
          <w:lang w:val="en-US"/>
        </w:rPr>
        <w:t>as to attain a new one,</w:t>
      </w:r>
      <w:r w:rsidR="00EF4FE1" w:rsidRPr="00C66037">
        <w:rPr>
          <w:rFonts w:ascii="Times New Roman" w:hAnsi="Times New Roman" w:cs="Times New Roman"/>
          <w:lang w:val="en-US"/>
        </w:rPr>
        <w:t xml:space="preserve"> (Rosenberg and </w:t>
      </w:r>
      <w:proofErr w:type="spellStart"/>
      <w:r w:rsidR="00EF4FE1" w:rsidRPr="00C66037">
        <w:rPr>
          <w:rFonts w:ascii="Times New Roman" w:hAnsi="Times New Roman" w:cs="Times New Roman"/>
          <w:lang w:val="en-US"/>
        </w:rPr>
        <w:t>Czepiel</w:t>
      </w:r>
      <w:proofErr w:type="spellEnd"/>
      <w:r w:rsidR="00EF4FE1" w:rsidRPr="00C66037">
        <w:rPr>
          <w:rFonts w:ascii="Times New Roman" w:hAnsi="Times New Roman" w:cs="Times New Roman"/>
          <w:lang w:val="en-US"/>
        </w:rPr>
        <w:t xml:space="preserve"> 1983)</w:t>
      </w:r>
      <w:r w:rsidR="00775E60">
        <w:rPr>
          <w:rFonts w:ascii="Times New Roman" w:hAnsi="Times New Roman" w:cs="Times New Roman"/>
          <w:lang w:val="en-US"/>
        </w:rPr>
        <w:t>,</w:t>
      </w:r>
      <w:r w:rsidR="00E44B2F">
        <w:rPr>
          <w:rFonts w:ascii="Times New Roman" w:hAnsi="Times New Roman" w:cs="Times New Roman"/>
          <w:lang w:val="en-US"/>
        </w:rPr>
        <w:t xml:space="preserve"> c) Loyal</w:t>
      </w:r>
      <w:r w:rsidR="00EF4FE1" w:rsidRPr="00C66037">
        <w:rPr>
          <w:rFonts w:ascii="Times New Roman" w:hAnsi="Times New Roman" w:cs="Times New Roman"/>
          <w:lang w:val="en-US"/>
        </w:rPr>
        <w:t xml:space="preserve"> customers are le</w:t>
      </w:r>
      <w:r w:rsidR="00775E60">
        <w:rPr>
          <w:rFonts w:ascii="Times New Roman" w:hAnsi="Times New Roman" w:cs="Times New Roman"/>
          <w:lang w:val="en-US"/>
        </w:rPr>
        <w:t>ss price-sensitive and</w:t>
      </w:r>
      <w:r w:rsidR="00981F8E">
        <w:rPr>
          <w:rFonts w:ascii="Times New Roman" w:hAnsi="Times New Roman" w:cs="Times New Roman"/>
          <w:lang w:val="en-US"/>
        </w:rPr>
        <w:t xml:space="preserve"> have higher</w:t>
      </w:r>
      <w:r w:rsidR="00EF4FE1" w:rsidRPr="00C66037">
        <w:rPr>
          <w:rFonts w:ascii="Times New Roman" w:hAnsi="Times New Roman" w:cs="Times New Roman"/>
          <w:lang w:val="en-US"/>
        </w:rPr>
        <w:t xml:space="preserve"> value than occasional buyers (</w:t>
      </w:r>
      <w:proofErr w:type="spellStart"/>
      <w:r w:rsidR="00EF4FE1" w:rsidRPr="00C66037">
        <w:rPr>
          <w:rFonts w:ascii="Times New Roman" w:hAnsi="Times New Roman" w:cs="Times New Roman"/>
          <w:lang w:val="en-US"/>
        </w:rPr>
        <w:t>Krishnamurthi</w:t>
      </w:r>
      <w:proofErr w:type="spellEnd"/>
      <w:r w:rsidR="00EF4FE1" w:rsidRPr="00C66037">
        <w:rPr>
          <w:rFonts w:ascii="Times New Roman" w:hAnsi="Times New Roman" w:cs="Times New Roman"/>
          <w:lang w:val="en-US"/>
        </w:rPr>
        <w:t xml:space="preserve"> and Raj</w:t>
      </w:r>
      <w:r w:rsidR="002B091D" w:rsidRPr="00C66037">
        <w:rPr>
          <w:rFonts w:ascii="Times New Roman" w:hAnsi="Times New Roman" w:cs="Times New Roman"/>
          <w:lang w:val="en-US"/>
        </w:rPr>
        <w:t>,</w:t>
      </w:r>
      <w:r w:rsidR="00EF4FE1" w:rsidRPr="00C66037">
        <w:rPr>
          <w:rFonts w:ascii="Times New Roman" w:hAnsi="Times New Roman" w:cs="Times New Roman"/>
          <w:lang w:val="en-US"/>
        </w:rPr>
        <w:t xml:space="preserve"> 1991; </w:t>
      </w:r>
      <w:r w:rsidR="002B091D" w:rsidRPr="00C66037">
        <w:rPr>
          <w:rFonts w:ascii="Times New Roman" w:hAnsi="Times New Roman" w:cs="Times New Roman"/>
          <w:lang w:val="en-US"/>
        </w:rPr>
        <w:t xml:space="preserve">Kumar and Shah 2004; </w:t>
      </w:r>
      <w:proofErr w:type="spellStart"/>
      <w:r w:rsidR="00EF4FE1" w:rsidRPr="00C66037">
        <w:rPr>
          <w:rFonts w:ascii="Times New Roman" w:hAnsi="Times New Roman" w:cs="Times New Roman"/>
          <w:lang w:val="en-US"/>
        </w:rPr>
        <w:t>Reichheld</w:t>
      </w:r>
      <w:proofErr w:type="spellEnd"/>
      <w:r w:rsidR="00EF4FE1" w:rsidRPr="00C66037">
        <w:rPr>
          <w:rFonts w:ascii="Times New Roman" w:hAnsi="Times New Roman" w:cs="Times New Roman"/>
          <w:lang w:val="en-US"/>
        </w:rPr>
        <w:t xml:space="preserve"> and </w:t>
      </w:r>
      <w:proofErr w:type="spellStart"/>
      <w:r w:rsidR="00EF4FE1" w:rsidRPr="00C66037">
        <w:rPr>
          <w:rFonts w:ascii="Times New Roman" w:hAnsi="Times New Roman" w:cs="Times New Roman"/>
          <w:lang w:val="en-US"/>
        </w:rPr>
        <w:t>Sasser</w:t>
      </w:r>
      <w:proofErr w:type="spellEnd"/>
      <w:r w:rsidR="002B091D" w:rsidRPr="00C66037">
        <w:rPr>
          <w:rFonts w:ascii="Times New Roman" w:hAnsi="Times New Roman" w:cs="Times New Roman"/>
          <w:lang w:val="en-US"/>
        </w:rPr>
        <w:t>,</w:t>
      </w:r>
      <w:r w:rsidR="00775E60">
        <w:rPr>
          <w:rFonts w:ascii="Times New Roman" w:hAnsi="Times New Roman" w:cs="Times New Roman"/>
          <w:lang w:val="en-US"/>
        </w:rPr>
        <w:t xml:space="preserve"> 1990),</w:t>
      </w:r>
      <w:r w:rsidR="00981F8E">
        <w:rPr>
          <w:rFonts w:ascii="Times New Roman" w:hAnsi="Times New Roman" w:cs="Times New Roman"/>
          <w:lang w:val="en-US"/>
        </w:rPr>
        <w:t xml:space="preserve"> d) </w:t>
      </w:r>
      <w:r w:rsidR="00BE6D39">
        <w:rPr>
          <w:rFonts w:ascii="Times New Roman" w:hAnsi="Times New Roman" w:cs="Times New Roman"/>
          <w:lang w:val="en-US"/>
        </w:rPr>
        <w:t>Loyalty</w:t>
      </w:r>
      <w:r w:rsidR="00EF4FE1" w:rsidRPr="00C66037">
        <w:rPr>
          <w:rFonts w:ascii="Times New Roman" w:hAnsi="Times New Roman" w:cs="Times New Roman"/>
          <w:lang w:val="en-US"/>
        </w:rPr>
        <w:t xml:space="preserve"> rise</w:t>
      </w:r>
      <w:r w:rsidR="00E44B2F">
        <w:rPr>
          <w:rFonts w:ascii="Times New Roman" w:hAnsi="Times New Roman" w:cs="Times New Roman"/>
          <w:lang w:val="en-US"/>
        </w:rPr>
        <w:t>s</w:t>
      </w:r>
      <w:r w:rsidR="00EF4FE1" w:rsidRPr="00C66037">
        <w:rPr>
          <w:rFonts w:ascii="Times New Roman" w:hAnsi="Times New Roman" w:cs="Times New Roman"/>
          <w:lang w:val="en-US"/>
        </w:rPr>
        <w:t xml:space="preserve"> wit</w:t>
      </w:r>
      <w:r w:rsidR="00BE6D39">
        <w:rPr>
          <w:rFonts w:ascii="Times New Roman" w:hAnsi="Times New Roman" w:cs="Times New Roman"/>
          <w:lang w:val="en-US"/>
        </w:rPr>
        <w:t>h market share, and high share</w:t>
      </w:r>
      <w:r w:rsidR="00EF4FE1" w:rsidRPr="00C66037">
        <w:rPr>
          <w:rFonts w:ascii="Times New Roman" w:hAnsi="Times New Roman" w:cs="Times New Roman"/>
          <w:lang w:val="en-US"/>
        </w:rPr>
        <w:t xml:space="preserve"> is associated with higher </w:t>
      </w:r>
      <w:r w:rsidR="00E44B2F">
        <w:rPr>
          <w:rFonts w:ascii="Times New Roman" w:hAnsi="Times New Roman" w:cs="Times New Roman"/>
          <w:lang w:val="en-US"/>
        </w:rPr>
        <w:t>ROI</w:t>
      </w:r>
      <w:r w:rsidR="00EF4FE1" w:rsidRPr="00C66037">
        <w:rPr>
          <w:rFonts w:ascii="Times New Roman" w:hAnsi="Times New Roman" w:cs="Times New Roman"/>
          <w:lang w:val="en-US"/>
        </w:rPr>
        <w:t xml:space="preserve"> (</w:t>
      </w:r>
      <w:proofErr w:type="spellStart"/>
      <w:r w:rsidR="00EF4FE1" w:rsidRPr="00C66037">
        <w:rPr>
          <w:rFonts w:ascii="Times New Roman" w:hAnsi="Times New Roman" w:cs="Times New Roman"/>
          <w:lang w:val="en-US"/>
        </w:rPr>
        <w:t>Buzzell</w:t>
      </w:r>
      <w:proofErr w:type="spellEnd"/>
      <w:r w:rsidR="00EF4FE1" w:rsidRPr="00C66037">
        <w:rPr>
          <w:rFonts w:ascii="Times New Roman" w:hAnsi="Times New Roman" w:cs="Times New Roman"/>
          <w:lang w:val="en-US"/>
        </w:rPr>
        <w:t xml:space="preserve"> et al 1975)</w:t>
      </w:r>
      <w:r w:rsidR="00DE733D">
        <w:rPr>
          <w:rFonts w:ascii="Times New Roman" w:hAnsi="Times New Roman" w:cs="Times New Roman"/>
          <w:lang w:val="en-US"/>
        </w:rPr>
        <w:t>,</w:t>
      </w:r>
      <w:r w:rsidR="00EF4FE1" w:rsidRPr="00C66037">
        <w:rPr>
          <w:rFonts w:ascii="Times New Roman" w:hAnsi="Times New Roman" w:cs="Times New Roman"/>
          <w:lang w:val="en-US"/>
        </w:rPr>
        <w:t xml:space="preserve"> </w:t>
      </w:r>
      <w:r w:rsidR="00981F8E">
        <w:rPr>
          <w:rFonts w:ascii="MS Mincho" w:eastAsia="MS Mincho" w:hAnsi="MS Mincho" w:cs="MS Mincho"/>
          <w:lang w:val="en-US"/>
        </w:rPr>
        <w:t>e)</w:t>
      </w:r>
      <w:r w:rsidR="00E44B2F">
        <w:rPr>
          <w:rFonts w:ascii="Times New Roman" w:hAnsi="Times New Roman" w:cs="Times New Roman"/>
          <w:lang w:val="en-US"/>
        </w:rPr>
        <w:t>The financial returns from</w:t>
      </w:r>
      <w:r w:rsidR="00502CDA" w:rsidRPr="00C66037">
        <w:rPr>
          <w:rFonts w:ascii="Times New Roman" w:hAnsi="Times New Roman" w:cs="Times New Roman"/>
          <w:lang w:val="en-US"/>
        </w:rPr>
        <w:t xml:space="preserve"> retained buyer</w:t>
      </w:r>
      <w:r w:rsidR="00E44B2F">
        <w:rPr>
          <w:rFonts w:ascii="Times New Roman" w:hAnsi="Times New Roman" w:cs="Times New Roman"/>
          <w:lang w:val="en-US"/>
        </w:rPr>
        <w:t>s</w:t>
      </w:r>
      <w:r w:rsidR="00502CDA" w:rsidRPr="00C66037">
        <w:rPr>
          <w:rFonts w:ascii="Times New Roman" w:hAnsi="Times New Roman" w:cs="Times New Roman"/>
          <w:lang w:val="en-US"/>
        </w:rPr>
        <w:t xml:space="preserve"> build year on year  (Reichheld,1996)</w:t>
      </w:r>
      <w:r w:rsidR="00775E60">
        <w:rPr>
          <w:rFonts w:ascii="Times New Roman" w:hAnsi="Times New Roman" w:cs="Times New Roman"/>
          <w:lang w:val="en-US"/>
        </w:rPr>
        <w:t>,</w:t>
      </w:r>
      <w:r w:rsidR="00502CDA" w:rsidRPr="00C66037">
        <w:rPr>
          <w:rFonts w:ascii="Times New Roman" w:hAnsi="Times New Roman" w:cs="Times New Roman"/>
          <w:lang w:val="en-US"/>
        </w:rPr>
        <w:t xml:space="preserve"> </w:t>
      </w:r>
      <w:r w:rsidR="00981F8E">
        <w:rPr>
          <w:rFonts w:ascii="Times New Roman" w:hAnsi="Times New Roman" w:cs="Times New Roman"/>
          <w:lang w:val="en-US"/>
        </w:rPr>
        <w:t xml:space="preserve">f) </w:t>
      </w:r>
      <w:r w:rsidR="00C66037" w:rsidRPr="00C66037">
        <w:rPr>
          <w:rFonts w:ascii="Times New Roman" w:hAnsi="Times New Roman" w:cs="Times New Roman"/>
          <w:lang w:val="en-US"/>
        </w:rPr>
        <w:t>B</w:t>
      </w:r>
      <w:r w:rsidR="00EF4FE1" w:rsidRPr="00C66037">
        <w:rPr>
          <w:rFonts w:ascii="Times New Roman" w:hAnsi="Times New Roman" w:cs="Times New Roman"/>
          <w:lang w:val="en-US"/>
        </w:rPr>
        <w:t xml:space="preserve">rand loyalty </w:t>
      </w:r>
      <w:r w:rsidR="00E44B2F">
        <w:rPr>
          <w:rFonts w:ascii="Times New Roman" w:hAnsi="Times New Roman" w:cs="Times New Roman"/>
          <w:lang w:val="en-US"/>
        </w:rPr>
        <w:t>contributes</w:t>
      </w:r>
      <w:r w:rsidR="002B091D" w:rsidRPr="00C66037">
        <w:rPr>
          <w:rFonts w:ascii="Times New Roman" w:hAnsi="Times New Roman" w:cs="Times New Roman"/>
          <w:lang w:val="en-US"/>
        </w:rPr>
        <w:t xml:space="preserve"> to</w:t>
      </w:r>
      <w:r w:rsidR="00EF4FE1" w:rsidRPr="00C66037">
        <w:rPr>
          <w:rFonts w:ascii="Times New Roman" w:hAnsi="Times New Roman" w:cs="Times New Roman"/>
          <w:lang w:val="en-US"/>
        </w:rPr>
        <w:t xml:space="preserve"> firm profitability (</w:t>
      </w:r>
      <w:proofErr w:type="spellStart"/>
      <w:r w:rsidR="00EF4FE1" w:rsidRPr="00C66037">
        <w:rPr>
          <w:rFonts w:ascii="Times New Roman" w:hAnsi="Times New Roman" w:cs="Times New Roman"/>
          <w:lang w:val="en-US"/>
        </w:rPr>
        <w:t>Reichheld</w:t>
      </w:r>
      <w:proofErr w:type="spellEnd"/>
      <w:r w:rsidR="00EF4FE1" w:rsidRPr="00C66037">
        <w:rPr>
          <w:rFonts w:ascii="Times New Roman" w:hAnsi="Times New Roman" w:cs="Times New Roman"/>
          <w:lang w:val="en-US"/>
        </w:rPr>
        <w:t xml:space="preserve"> 1996) and </w:t>
      </w:r>
      <w:r w:rsidR="002B091D" w:rsidRPr="00C66037">
        <w:rPr>
          <w:rFonts w:ascii="Times New Roman" w:hAnsi="Times New Roman" w:cs="Times New Roman"/>
          <w:lang w:val="en-US"/>
        </w:rPr>
        <w:t xml:space="preserve">to </w:t>
      </w:r>
      <w:r w:rsidR="00EF4FE1" w:rsidRPr="00C66037">
        <w:rPr>
          <w:rFonts w:ascii="Times New Roman" w:hAnsi="Times New Roman" w:cs="Times New Roman"/>
          <w:lang w:val="en-US"/>
        </w:rPr>
        <w:t xml:space="preserve">brand equity (Srivastava 2002) and can be </w:t>
      </w:r>
      <w:r w:rsidR="002B091D" w:rsidRPr="00C66037">
        <w:rPr>
          <w:rFonts w:ascii="Times New Roman" w:hAnsi="Times New Roman" w:cs="Times New Roman"/>
          <w:lang w:val="en-US"/>
        </w:rPr>
        <w:t>managed</w:t>
      </w:r>
      <w:r w:rsidR="00EF4FE1" w:rsidRPr="00C66037">
        <w:rPr>
          <w:rFonts w:ascii="Times New Roman" w:hAnsi="Times New Roman" w:cs="Times New Roman"/>
          <w:lang w:val="en-US"/>
        </w:rPr>
        <w:t xml:space="preserve"> through ‘customer-driven marketing</w:t>
      </w:r>
      <w:r w:rsidR="00B54D43">
        <w:rPr>
          <w:rFonts w:ascii="Times New Roman" w:hAnsi="Times New Roman" w:cs="Times New Roman"/>
          <w:lang w:val="en-US"/>
        </w:rPr>
        <w:t>,’</w:t>
      </w:r>
      <w:r w:rsidR="00981F8E">
        <w:rPr>
          <w:rFonts w:ascii="Times New Roman" w:hAnsi="Times New Roman" w:cs="Times New Roman"/>
          <w:lang w:val="en-US"/>
        </w:rPr>
        <w:t xml:space="preserve"> relationship marketing, and loyalty programs, g) </w:t>
      </w:r>
      <w:r w:rsidR="00A55F5F" w:rsidRPr="00C66037">
        <w:rPr>
          <w:rFonts w:ascii="Times New Roman" w:hAnsi="Times New Roman" w:cs="Times New Roman"/>
          <w:lang w:val="en-US"/>
        </w:rPr>
        <w:t>Positive word of mouth from loyal customers reduces marketing costs (East et al 2008)</w:t>
      </w:r>
      <w:r w:rsidR="001E12E0" w:rsidRPr="00C66037">
        <w:rPr>
          <w:rFonts w:ascii="Times New Roman" w:hAnsi="Times New Roman" w:cs="Times New Roman"/>
          <w:lang w:val="en-US"/>
        </w:rPr>
        <w:t>,</w:t>
      </w:r>
      <w:r w:rsidR="00672019" w:rsidRPr="00C66037">
        <w:rPr>
          <w:rFonts w:ascii="Times New Roman" w:hAnsi="Times New Roman" w:cs="Times New Roman"/>
          <w:lang w:val="en-US"/>
        </w:rPr>
        <w:t xml:space="preserve"> and e</w:t>
      </w:r>
      <w:r w:rsidR="00A55F5F" w:rsidRPr="00C66037">
        <w:rPr>
          <w:rFonts w:ascii="Times New Roman" w:hAnsi="Times New Roman" w:cs="Times New Roman"/>
          <w:lang w:val="en-US"/>
        </w:rPr>
        <w:t xml:space="preserve">-WOM is </w:t>
      </w:r>
      <w:r w:rsidR="001E12E0" w:rsidRPr="00C66037">
        <w:rPr>
          <w:rFonts w:ascii="Times New Roman" w:hAnsi="Times New Roman" w:cs="Times New Roman"/>
          <w:lang w:val="en-US"/>
        </w:rPr>
        <w:t>a</w:t>
      </w:r>
      <w:r w:rsidR="00672019" w:rsidRPr="00C66037">
        <w:rPr>
          <w:rFonts w:ascii="Times New Roman" w:hAnsi="Times New Roman" w:cs="Times New Roman"/>
          <w:lang w:val="en-US"/>
        </w:rPr>
        <w:t xml:space="preserve"> </w:t>
      </w:r>
      <w:r w:rsidR="001E5A49" w:rsidRPr="00C66037">
        <w:rPr>
          <w:rFonts w:ascii="Times New Roman" w:hAnsi="Times New Roman" w:cs="Times New Roman"/>
          <w:lang w:val="en-US"/>
        </w:rPr>
        <w:t xml:space="preserve">cost-efficient </w:t>
      </w:r>
      <w:r w:rsidR="00672019" w:rsidRPr="00C66037">
        <w:rPr>
          <w:rFonts w:ascii="Times New Roman" w:hAnsi="Times New Roman" w:cs="Times New Roman"/>
          <w:lang w:val="en-US"/>
        </w:rPr>
        <w:t>driver of more intense</w:t>
      </w:r>
      <w:r w:rsidR="00A55F5F" w:rsidRPr="00C66037">
        <w:rPr>
          <w:rFonts w:ascii="Times New Roman" w:hAnsi="Times New Roman" w:cs="Times New Roman"/>
          <w:lang w:val="en-US"/>
        </w:rPr>
        <w:t xml:space="preserve"> atti</w:t>
      </w:r>
      <w:r w:rsidR="00672019" w:rsidRPr="00C66037">
        <w:rPr>
          <w:rFonts w:ascii="Times New Roman" w:hAnsi="Times New Roman" w:cs="Times New Roman"/>
          <w:lang w:val="en-US"/>
        </w:rPr>
        <w:t xml:space="preserve">tudinal loyalty (brand enmeshment) </w:t>
      </w:r>
      <w:r w:rsidR="001E5A49" w:rsidRPr="00C66037">
        <w:rPr>
          <w:rFonts w:ascii="Times New Roman" w:hAnsi="Times New Roman" w:cs="Times New Roman"/>
          <w:lang w:val="en-US"/>
        </w:rPr>
        <w:t>(</w:t>
      </w:r>
      <w:proofErr w:type="spellStart"/>
      <w:r w:rsidR="00380AB2" w:rsidRPr="00C66037">
        <w:rPr>
          <w:rFonts w:ascii="Times New Roman" w:hAnsi="Times New Roman" w:cs="Times New Roman"/>
          <w:lang w:val="en-US"/>
        </w:rPr>
        <w:t>Bogi</w:t>
      </w:r>
      <w:proofErr w:type="spellEnd"/>
      <w:r w:rsidR="00380AB2" w:rsidRPr="00C66037">
        <w:rPr>
          <w:rFonts w:ascii="Times New Roman" w:hAnsi="Times New Roman" w:cs="Times New Roman"/>
          <w:lang w:val="en-US"/>
        </w:rPr>
        <w:t xml:space="preserve">, 2014; </w:t>
      </w:r>
      <w:proofErr w:type="spellStart"/>
      <w:r w:rsidR="001E5A49" w:rsidRPr="00C66037">
        <w:rPr>
          <w:rFonts w:ascii="Times New Roman" w:hAnsi="Times New Roman" w:cs="Times New Roman"/>
          <w:lang w:val="en-US"/>
        </w:rPr>
        <w:t>Hollebeek</w:t>
      </w:r>
      <w:proofErr w:type="spellEnd"/>
      <w:r w:rsidR="001E5A49" w:rsidRPr="00C66037">
        <w:rPr>
          <w:rFonts w:ascii="Times New Roman" w:hAnsi="Times New Roman" w:cs="Times New Roman"/>
          <w:lang w:val="en-US"/>
        </w:rPr>
        <w:t xml:space="preserve"> and Chen, 2014)</w:t>
      </w:r>
      <w:r w:rsidR="00BD4294">
        <w:rPr>
          <w:rFonts w:ascii="Times New Roman" w:hAnsi="Times New Roman" w:cs="Times New Roman"/>
          <w:lang w:val="en-US"/>
        </w:rPr>
        <w:t>.</w:t>
      </w:r>
    </w:p>
    <w:p w14:paraId="2B5461AD" w14:textId="1BFC7D66" w:rsidR="00BC63C2" w:rsidRDefault="001E12E0" w:rsidP="00BD4294">
      <w:pPr>
        <w:rPr>
          <w:rFonts w:ascii="Times New Roman" w:hAnsi="Times New Roman" w:cs="Times New Roman"/>
        </w:rPr>
      </w:pPr>
      <w:r>
        <w:rPr>
          <w:rFonts w:ascii="Times New Roman" w:hAnsi="Times New Roman" w:cs="Times New Roman"/>
        </w:rPr>
        <w:t>At</w:t>
      </w:r>
      <w:r w:rsidR="00650E4B">
        <w:rPr>
          <w:rFonts w:ascii="Times New Roman" w:hAnsi="Times New Roman" w:cs="Times New Roman"/>
        </w:rPr>
        <w:t xml:space="preserve"> </w:t>
      </w:r>
      <w:r w:rsidR="00422768">
        <w:rPr>
          <w:rFonts w:ascii="Times New Roman" w:hAnsi="Times New Roman" w:cs="Times New Roman"/>
        </w:rPr>
        <w:t>this point</w:t>
      </w:r>
      <w:r w:rsidR="002804FF">
        <w:rPr>
          <w:rFonts w:ascii="Times New Roman" w:hAnsi="Times New Roman" w:cs="Times New Roman"/>
        </w:rPr>
        <w:t xml:space="preserve"> evidence to support</w:t>
      </w:r>
      <w:r w:rsidR="00A30382">
        <w:rPr>
          <w:rFonts w:ascii="Times New Roman" w:hAnsi="Times New Roman" w:cs="Times New Roman"/>
        </w:rPr>
        <w:t xml:space="preserve"> </w:t>
      </w:r>
      <w:r w:rsidR="002804FF">
        <w:rPr>
          <w:rFonts w:ascii="Times New Roman" w:hAnsi="Times New Roman" w:cs="Times New Roman"/>
        </w:rPr>
        <w:t>theory i</w:t>
      </w:r>
      <w:r>
        <w:rPr>
          <w:rFonts w:ascii="Times New Roman" w:hAnsi="Times New Roman" w:cs="Times New Roman"/>
        </w:rPr>
        <w:t>s</w:t>
      </w:r>
      <w:r w:rsidR="00775E60">
        <w:rPr>
          <w:rFonts w:ascii="Times New Roman" w:hAnsi="Times New Roman" w:cs="Times New Roman"/>
        </w:rPr>
        <w:t xml:space="preserve"> con</w:t>
      </w:r>
      <w:r w:rsidR="00502CDA">
        <w:rPr>
          <w:rFonts w:ascii="Times New Roman" w:hAnsi="Times New Roman" w:cs="Times New Roman"/>
        </w:rPr>
        <w:t>straine</w:t>
      </w:r>
      <w:r w:rsidR="00A30382">
        <w:rPr>
          <w:rFonts w:ascii="Times New Roman" w:hAnsi="Times New Roman" w:cs="Times New Roman"/>
        </w:rPr>
        <w:t xml:space="preserve">d by available data. </w:t>
      </w:r>
      <w:r w:rsidR="00BC63C2">
        <w:rPr>
          <w:rFonts w:ascii="Times New Roman" w:hAnsi="Times New Roman" w:cs="Times New Roman"/>
        </w:rPr>
        <w:t>Many models have been developed to demonstrate the customer-b</w:t>
      </w:r>
      <w:r w:rsidR="00D31D57">
        <w:rPr>
          <w:rFonts w:ascii="Times New Roman" w:hAnsi="Times New Roman" w:cs="Times New Roman"/>
        </w:rPr>
        <w:t>rand relationship construct. However,</w:t>
      </w:r>
      <w:r w:rsidR="00BC63C2">
        <w:rPr>
          <w:rFonts w:ascii="Times New Roman" w:hAnsi="Times New Roman" w:cs="Times New Roman"/>
        </w:rPr>
        <w:t xml:space="preserve"> t</w:t>
      </w:r>
      <w:r w:rsidR="002804FF">
        <w:rPr>
          <w:rFonts w:ascii="Times New Roman" w:hAnsi="Times New Roman" w:cs="Times New Roman"/>
        </w:rPr>
        <w:t>he norm is to test</w:t>
      </w:r>
      <w:r w:rsidR="00650E4B">
        <w:rPr>
          <w:rFonts w:ascii="Times New Roman" w:hAnsi="Times New Roman" w:cs="Times New Roman"/>
        </w:rPr>
        <w:t xml:space="preserve"> </w:t>
      </w:r>
      <w:r w:rsidR="002804FF">
        <w:rPr>
          <w:rFonts w:ascii="Times New Roman" w:hAnsi="Times New Roman" w:cs="Times New Roman"/>
        </w:rPr>
        <w:t xml:space="preserve">such models </w:t>
      </w:r>
      <w:r w:rsidR="00422768">
        <w:rPr>
          <w:rFonts w:ascii="Times New Roman" w:hAnsi="Times New Roman" w:cs="Times New Roman"/>
        </w:rPr>
        <w:t xml:space="preserve">on a single set of data, and not over time or to assess whether intentions are fulfilled. </w:t>
      </w:r>
      <w:r w:rsidR="00E67A9D">
        <w:rPr>
          <w:rFonts w:ascii="Times New Roman" w:hAnsi="Times New Roman" w:cs="Times New Roman"/>
        </w:rPr>
        <w:t>One</w:t>
      </w:r>
      <w:r w:rsidR="00A437A3">
        <w:rPr>
          <w:rFonts w:ascii="Times New Roman" w:hAnsi="Times New Roman" w:cs="Times New Roman"/>
        </w:rPr>
        <w:t xml:space="preserve"> </w:t>
      </w:r>
      <w:r w:rsidR="00E44B2F">
        <w:rPr>
          <w:rFonts w:ascii="Times New Roman" w:hAnsi="Times New Roman" w:cs="Times New Roman"/>
        </w:rPr>
        <w:t xml:space="preserve">rare </w:t>
      </w:r>
      <w:r w:rsidR="00A437A3">
        <w:rPr>
          <w:rFonts w:ascii="Times New Roman" w:hAnsi="Times New Roman" w:cs="Times New Roman"/>
        </w:rPr>
        <w:t>attempt to assess the impact of stated loyalty intention on buying behavior (</w:t>
      </w:r>
      <w:proofErr w:type="spellStart"/>
      <w:r w:rsidR="00A437A3">
        <w:rPr>
          <w:rFonts w:ascii="Times New Roman" w:hAnsi="Times New Roman" w:cs="Times New Roman"/>
        </w:rPr>
        <w:t>Evanschitzky</w:t>
      </w:r>
      <w:proofErr w:type="spellEnd"/>
      <w:r w:rsidR="00A437A3">
        <w:rPr>
          <w:rFonts w:ascii="Times New Roman" w:hAnsi="Times New Roman" w:cs="Times New Roman"/>
        </w:rPr>
        <w:t xml:space="preserve"> et al, 2016)</w:t>
      </w:r>
      <w:r w:rsidR="00422768">
        <w:rPr>
          <w:rFonts w:ascii="Times New Roman" w:hAnsi="Times New Roman" w:cs="Times New Roman"/>
        </w:rPr>
        <w:t>,</w:t>
      </w:r>
      <w:r w:rsidR="00A437A3">
        <w:rPr>
          <w:rFonts w:ascii="Times New Roman" w:hAnsi="Times New Roman" w:cs="Times New Roman"/>
        </w:rPr>
        <w:t xml:space="preserve"> </w:t>
      </w:r>
      <w:r w:rsidR="00A437A3">
        <w:rPr>
          <w:rFonts w:ascii="Times New Roman" w:hAnsi="Times New Roman" w:cs="Times New Roman"/>
        </w:rPr>
        <w:lastRenderedPageBreak/>
        <w:t>showed that</w:t>
      </w:r>
      <w:r w:rsidR="00E67A9D">
        <w:rPr>
          <w:rFonts w:ascii="Times New Roman" w:hAnsi="Times New Roman" w:cs="Times New Roman"/>
        </w:rPr>
        <w:t xml:space="preserve"> variations</w:t>
      </w:r>
      <w:r w:rsidR="00A437A3">
        <w:rPr>
          <w:rFonts w:ascii="Times New Roman" w:hAnsi="Times New Roman" w:cs="Times New Roman"/>
        </w:rPr>
        <w:t xml:space="preserve"> </w:t>
      </w:r>
      <w:r w:rsidR="00422768">
        <w:rPr>
          <w:rFonts w:ascii="Times New Roman" w:hAnsi="Times New Roman" w:cs="Times New Roman"/>
        </w:rPr>
        <w:t xml:space="preserve">in </w:t>
      </w:r>
      <w:r w:rsidR="00A437A3">
        <w:rPr>
          <w:rFonts w:ascii="Times New Roman" w:hAnsi="Times New Roman" w:cs="Times New Roman"/>
        </w:rPr>
        <w:t xml:space="preserve">repurchase intention </w:t>
      </w:r>
      <w:proofErr w:type="gramStart"/>
      <w:r w:rsidR="00E67A9D">
        <w:rPr>
          <w:rFonts w:ascii="Times New Roman" w:hAnsi="Times New Roman" w:cs="Times New Roman"/>
        </w:rPr>
        <w:t>were</w:t>
      </w:r>
      <w:proofErr w:type="gramEnd"/>
      <w:r w:rsidR="00E67A9D">
        <w:rPr>
          <w:rFonts w:ascii="Times New Roman" w:hAnsi="Times New Roman" w:cs="Times New Roman"/>
        </w:rPr>
        <w:t xml:space="preserve"> not related to </w:t>
      </w:r>
      <w:r w:rsidR="00A437A3">
        <w:rPr>
          <w:rFonts w:ascii="Times New Roman" w:hAnsi="Times New Roman" w:cs="Times New Roman"/>
        </w:rPr>
        <w:t xml:space="preserve">future sales. Instead the results </w:t>
      </w:r>
      <w:r w:rsidR="00422768">
        <w:rPr>
          <w:rFonts w:ascii="Times New Roman" w:hAnsi="Times New Roman" w:cs="Times New Roman"/>
        </w:rPr>
        <w:t>cast doubt on</w:t>
      </w:r>
      <w:r w:rsidR="00A437A3">
        <w:rPr>
          <w:rFonts w:ascii="Times New Roman" w:hAnsi="Times New Roman" w:cs="Times New Roman"/>
        </w:rPr>
        <w:t xml:space="preserve"> the strongly held beliefs of relationship marketing and its impact on actual behavior.</w:t>
      </w:r>
    </w:p>
    <w:p w14:paraId="28F26BC1" w14:textId="77777777" w:rsidR="00DE1464" w:rsidRDefault="00DE1464" w:rsidP="00BD4294">
      <w:pPr>
        <w:rPr>
          <w:rFonts w:ascii="Times New Roman" w:hAnsi="Times New Roman" w:cs="Times New Roman"/>
        </w:rPr>
      </w:pPr>
    </w:p>
    <w:p w14:paraId="5110BD64" w14:textId="47370E59" w:rsidR="00DE1464" w:rsidRDefault="00775E60" w:rsidP="00BD4294">
      <w:pPr>
        <w:rPr>
          <w:rFonts w:ascii="Times New Roman" w:hAnsi="Times New Roman" w:cs="Times New Roman"/>
        </w:rPr>
      </w:pPr>
      <w:r>
        <w:rPr>
          <w:rFonts w:ascii="Times New Roman" w:hAnsi="Times New Roman" w:cs="Times New Roman"/>
        </w:rPr>
        <w:t xml:space="preserve">Advances in consumer panels in which household brand choices are recorded over five years enable the examination of data incrementally, e.g. by quarter or year, or over the whole five years, to </w:t>
      </w:r>
      <w:r w:rsidR="00E44B2F">
        <w:rPr>
          <w:rFonts w:ascii="Times New Roman" w:hAnsi="Times New Roman" w:cs="Times New Roman"/>
        </w:rPr>
        <w:t>discern</w:t>
      </w:r>
      <w:r>
        <w:rPr>
          <w:rFonts w:ascii="Times New Roman" w:hAnsi="Times New Roman" w:cs="Times New Roman"/>
        </w:rPr>
        <w:t xml:space="preserve"> any</w:t>
      </w:r>
      <w:r w:rsidR="00EA6937">
        <w:rPr>
          <w:rFonts w:ascii="Times New Roman" w:hAnsi="Times New Roman" w:cs="Times New Roman"/>
        </w:rPr>
        <w:t xml:space="preserve"> trends or developments in BPMs</w:t>
      </w:r>
      <w:r>
        <w:rPr>
          <w:rFonts w:ascii="Times New Roman" w:hAnsi="Times New Roman" w:cs="Times New Roman"/>
        </w:rPr>
        <w:t xml:space="preserve">. </w:t>
      </w:r>
      <w:r w:rsidR="00EA6937">
        <w:rPr>
          <w:rFonts w:ascii="Times New Roman" w:hAnsi="Times New Roman" w:cs="Times New Roman"/>
        </w:rPr>
        <w:t>W</w:t>
      </w:r>
      <w:r w:rsidR="00DE1464">
        <w:rPr>
          <w:rFonts w:ascii="Times New Roman" w:hAnsi="Times New Roman" w:cs="Times New Roman"/>
        </w:rPr>
        <w:t xml:space="preserve">e test the </w:t>
      </w:r>
      <w:proofErr w:type="spellStart"/>
      <w:r w:rsidR="00DE1464">
        <w:rPr>
          <w:rFonts w:ascii="Times New Roman" w:hAnsi="Times New Roman" w:cs="Times New Roman"/>
        </w:rPr>
        <w:t>stat</w:t>
      </w:r>
      <w:r>
        <w:rPr>
          <w:rFonts w:ascii="Times New Roman" w:hAnsi="Times New Roman" w:cs="Times New Roman"/>
        </w:rPr>
        <w:t>ionarity</w:t>
      </w:r>
      <w:proofErr w:type="spellEnd"/>
      <w:r>
        <w:rPr>
          <w:rFonts w:ascii="Times New Roman" w:hAnsi="Times New Roman" w:cs="Times New Roman"/>
        </w:rPr>
        <w:t xml:space="preserve"> assumption by calculating</w:t>
      </w:r>
      <w:r w:rsidR="00DE1464">
        <w:rPr>
          <w:rFonts w:ascii="Times New Roman" w:hAnsi="Times New Roman" w:cs="Times New Roman"/>
        </w:rPr>
        <w:t xml:space="preserve"> measures for Category Penetration, Purchases per buyer, Brand share, Brand penetration, Purchase frequency, SCR, </w:t>
      </w:r>
      <w:r w:rsidR="00EA6937">
        <w:rPr>
          <w:rFonts w:ascii="Times New Roman" w:hAnsi="Times New Roman" w:cs="Times New Roman"/>
        </w:rPr>
        <w:t xml:space="preserve">and </w:t>
      </w:r>
      <w:r w:rsidR="00DE1464">
        <w:rPr>
          <w:rFonts w:ascii="Times New Roman" w:hAnsi="Times New Roman" w:cs="Times New Roman"/>
        </w:rPr>
        <w:t>One, three and five-time buyers per brand</w:t>
      </w:r>
      <w:r w:rsidR="00EA6937">
        <w:rPr>
          <w:rFonts w:ascii="Times New Roman" w:hAnsi="Times New Roman" w:cs="Times New Roman"/>
        </w:rPr>
        <w:t>. The</w:t>
      </w:r>
      <w:r>
        <w:rPr>
          <w:rFonts w:ascii="Times New Roman" w:hAnsi="Times New Roman" w:cs="Times New Roman"/>
        </w:rPr>
        <w:t xml:space="preserve"> measures are calc</w:t>
      </w:r>
      <w:r w:rsidR="00A000E3">
        <w:rPr>
          <w:rFonts w:ascii="Times New Roman" w:hAnsi="Times New Roman" w:cs="Times New Roman"/>
        </w:rPr>
        <w:t>ulated on a quarterly</w:t>
      </w:r>
      <w:r>
        <w:rPr>
          <w:rFonts w:ascii="Times New Roman" w:hAnsi="Times New Roman" w:cs="Times New Roman"/>
        </w:rPr>
        <w:t xml:space="preserve"> basis and then </w:t>
      </w:r>
      <w:r w:rsidR="00A000E3">
        <w:rPr>
          <w:rFonts w:ascii="Times New Roman" w:hAnsi="Times New Roman" w:cs="Times New Roman"/>
        </w:rPr>
        <w:t>averaged over each year</w:t>
      </w:r>
      <w:r w:rsidR="00EA6937">
        <w:rPr>
          <w:rFonts w:ascii="Times New Roman" w:hAnsi="Times New Roman" w:cs="Times New Roman"/>
        </w:rPr>
        <w:t xml:space="preserve"> to</w:t>
      </w:r>
      <w:r>
        <w:rPr>
          <w:rFonts w:ascii="Times New Roman" w:hAnsi="Times New Roman" w:cs="Times New Roman"/>
        </w:rPr>
        <w:t xml:space="preserve"> address the first research question:</w:t>
      </w:r>
    </w:p>
    <w:p w14:paraId="287BBB03" w14:textId="77777777" w:rsidR="00775E60" w:rsidRDefault="00775E60" w:rsidP="00DE1464">
      <w:pPr>
        <w:rPr>
          <w:rFonts w:ascii="Times New Roman" w:hAnsi="Times New Roman" w:cs="Times New Roman"/>
          <w:b/>
        </w:rPr>
      </w:pPr>
    </w:p>
    <w:p w14:paraId="2A80C42B" w14:textId="77777777" w:rsidR="00DE1464" w:rsidRDefault="00DE1464" w:rsidP="00DE1464">
      <w:pPr>
        <w:rPr>
          <w:rFonts w:ascii="Times New Roman" w:hAnsi="Times New Roman" w:cs="Times New Roman"/>
          <w:b/>
        </w:rPr>
      </w:pPr>
      <w:r>
        <w:rPr>
          <w:rFonts w:ascii="Times New Roman" w:hAnsi="Times New Roman" w:cs="Times New Roman"/>
          <w:b/>
        </w:rPr>
        <w:t xml:space="preserve">RQ1. What is the observed extent of </w:t>
      </w:r>
      <w:proofErr w:type="spellStart"/>
      <w:r>
        <w:rPr>
          <w:rFonts w:ascii="Times New Roman" w:hAnsi="Times New Roman" w:cs="Times New Roman"/>
          <w:b/>
        </w:rPr>
        <w:t>stationarity</w:t>
      </w:r>
      <w:proofErr w:type="spellEnd"/>
      <w:r>
        <w:rPr>
          <w:rFonts w:ascii="Times New Roman" w:hAnsi="Times New Roman" w:cs="Times New Roman"/>
          <w:b/>
        </w:rPr>
        <w:t xml:space="preserve"> in brand performance measures between successive time periods?</w:t>
      </w:r>
    </w:p>
    <w:p w14:paraId="5FA0E656" w14:textId="77777777" w:rsidR="00775E60" w:rsidRDefault="00775E60" w:rsidP="00BD4294">
      <w:pPr>
        <w:rPr>
          <w:rFonts w:ascii="Times New Roman" w:hAnsi="Times New Roman" w:cs="Times New Roman"/>
        </w:rPr>
      </w:pPr>
    </w:p>
    <w:p w14:paraId="5671D124" w14:textId="62A94E46" w:rsidR="004B71AB" w:rsidRPr="00E44B2F" w:rsidRDefault="00775E60" w:rsidP="00BD4294">
      <w:pPr>
        <w:rPr>
          <w:rFonts w:ascii="Times New Roman" w:hAnsi="Times New Roman" w:cs="Times New Roman"/>
        </w:rPr>
      </w:pPr>
      <w:r>
        <w:rPr>
          <w:rFonts w:ascii="Times New Roman" w:hAnsi="Times New Roman" w:cs="Times New Roman"/>
        </w:rPr>
        <w:t>I</w:t>
      </w:r>
      <w:r w:rsidR="00650E4B">
        <w:rPr>
          <w:rFonts w:ascii="Times New Roman" w:hAnsi="Times New Roman" w:cs="Times New Roman"/>
        </w:rPr>
        <w:t xml:space="preserve">f </w:t>
      </w:r>
      <w:r w:rsidR="00311C2B">
        <w:rPr>
          <w:rFonts w:ascii="Times New Roman" w:hAnsi="Times New Roman" w:cs="Times New Roman"/>
        </w:rPr>
        <w:t xml:space="preserve">it is possible for </w:t>
      </w:r>
      <w:r w:rsidR="00A30382">
        <w:rPr>
          <w:rFonts w:ascii="Times New Roman" w:hAnsi="Times New Roman" w:cs="Times New Roman"/>
        </w:rPr>
        <w:t>a</w:t>
      </w:r>
      <w:r w:rsidR="00650E4B">
        <w:rPr>
          <w:rFonts w:ascii="Times New Roman" w:hAnsi="Times New Roman" w:cs="Times New Roman"/>
        </w:rPr>
        <w:t xml:space="preserve"> </w:t>
      </w:r>
      <w:r w:rsidR="00311C2B">
        <w:rPr>
          <w:rFonts w:ascii="Times New Roman" w:hAnsi="Times New Roman" w:cs="Times New Roman"/>
        </w:rPr>
        <w:t>brand’s</w:t>
      </w:r>
      <w:r w:rsidR="00650E4B">
        <w:rPr>
          <w:rFonts w:ascii="Times New Roman" w:hAnsi="Times New Roman" w:cs="Times New Roman"/>
        </w:rPr>
        <w:t xml:space="preserve"> customer base </w:t>
      </w:r>
      <w:r w:rsidR="00311C2B">
        <w:rPr>
          <w:rFonts w:ascii="Times New Roman" w:hAnsi="Times New Roman" w:cs="Times New Roman"/>
        </w:rPr>
        <w:t>to be</w:t>
      </w:r>
      <w:r w:rsidR="00650E4B">
        <w:rPr>
          <w:rFonts w:ascii="Times New Roman" w:hAnsi="Times New Roman" w:cs="Times New Roman"/>
        </w:rPr>
        <w:t xml:space="preserve"> differentiated </w:t>
      </w:r>
      <w:r w:rsidR="00311C2B">
        <w:rPr>
          <w:rFonts w:ascii="Times New Roman" w:hAnsi="Times New Roman" w:cs="Times New Roman"/>
        </w:rPr>
        <w:t xml:space="preserve">from the bulk of category buyers as measured by their </w:t>
      </w:r>
      <w:r w:rsidR="00A30382">
        <w:rPr>
          <w:rFonts w:ascii="Times New Roman" w:hAnsi="Times New Roman" w:cs="Times New Roman"/>
        </w:rPr>
        <w:t xml:space="preserve">behavioural </w:t>
      </w:r>
      <w:r w:rsidR="00650E4B">
        <w:rPr>
          <w:rFonts w:ascii="Times New Roman" w:hAnsi="Times New Roman" w:cs="Times New Roman"/>
        </w:rPr>
        <w:t>brand response then this should be observable</w:t>
      </w:r>
      <w:r w:rsidR="00E67A9D">
        <w:rPr>
          <w:rFonts w:ascii="Times New Roman" w:hAnsi="Times New Roman" w:cs="Times New Roman"/>
        </w:rPr>
        <w:t>.</w:t>
      </w:r>
      <w:r w:rsidR="00311C2B">
        <w:rPr>
          <w:rFonts w:ascii="Times New Roman" w:hAnsi="Times New Roman" w:cs="Times New Roman"/>
        </w:rPr>
        <w:t xml:space="preserve"> </w:t>
      </w:r>
      <w:r w:rsidR="008A02BC">
        <w:rPr>
          <w:rFonts w:ascii="Times New Roman" w:hAnsi="Times New Roman" w:cs="Times New Roman"/>
        </w:rPr>
        <w:t>While su</w:t>
      </w:r>
      <w:r w:rsidR="00E44B2F">
        <w:rPr>
          <w:rFonts w:ascii="Times New Roman" w:hAnsi="Times New Roman" w:cs="Times New Roman"/>
        </w:rPr>
        <w:t>ch brand-based customer</w:t>
      </w:r>
      <w:r w:rsidR="008A02BC">
        <w:rPr>
          <w:rFonts w:ascii="Times New Roman" w:hAnsi="Times New Roman" w:cs="Times New Roman"/>
        </w:rPr>
        <w:t xml:space="preserve"> segmentation has not been </w:t>
      </w:r>
      <w:r w:rsidR="005D522B">
        <w:rPr>
          <w:rFonts w:ascii="Times New Roman" w:hAnsi="Times New Roman" w:cs="Times New Roman"/>
        </w:rPr>
        <w:t>foun</w:t>
      </w:r>
      <w:r w:rsidR="008A02BC">
        <w:rPr>
          <w:rFonts w:ascii="Times New Roman" w:hAnsi="Times New Roman" w:cs="Times New Roman"/>
        </w:rPr>
        <w:t xml:space="preserve">d in past attempts (Ehrenberg, Goodhardt &amp; </w:t>
      </w:r>
      <w:proofErr w:type="spellStart"/>
      <w:r w:rsidR="008A02BC">
        <w:rPr>
          <w:rFonts w:ascii="Times New Roman" w:hAnsi="Times New Roman" w:cs="Times New Roman"/>
        </w:rPr>
        <w:t>Barwise</w:t>
      </w:r>
      <w:proofErr w:type="spellEnd"/>
      <w:r w:rsidR="008A02BC">
        <w:rPr>
          <w:rFonts w:ascii="Times New Roman" w:hAnsi="Times New Roman" w:cs="Times New Roman"/>
        </w:rPr>
        <w:t>, 1990; Kennedy &amp; Ehrenberg, 2002; Sha</w:t>
      </w:r>
      <w:r w:rsidR="0032491F">
        <w:rPr>
          <w:rFonts w:ascii="Times New Roman" w:hAnsi="Times New Roman" w:cs="Times New Roman"/>
        </w:rPr>
        <w:t xml:space="preserve">rp, 2010), </w:t>
      </w:r>
      <w:r w:rsidR="00E44B2F">
        <w:rPr>
          <w:rFonts w:ascii="Times New Roman" w:hAnsi="Times New Roman" w:cs="Times New Roman"/>
        </w:rPr>
        <w:t>they</w:t>
      </w:r>
      <w:r w:rsidR="0032491F">
        <w:rPr>
          <w:rFonts w:ascii="Times New Roman" w:hAnsi="Times New Roman" w:cs="Times New Roman"/>
        </w:rPr>
        <w:t xml:space="preserve"> were based on</w:t>
      </w:r>
      <w:r w:rsidR="008A02BC">
        <w:rPr>
          <w:rFonts w:ascii="Times New Roman" w:hAnsi="Times New Roman" w:cs="Times New Roman"/>
        </w:rPr>
        <w:t xml:space="preserve"> relatively short periods </w:t>
      </w:r>
      <w:r w:rsidR="0032491F">
        <w:rPr>
          <w:rFonts w:ascii="Times New Roman" w:hAnsi="Times New Roman" w:cs="Times New Roman"/>
        </w:rPr>
        <w:t xml:space="preserve">of data </w:t>
      </w:r>
      <w:r w:rsidR="008A02BC">
        <w:rPr>
          <w:rFonts w:ascii="Times New Roman" w:hAnsi="Times New Roman" w:cs="Times New Roman"/>
        </w:rPr>
        <w:t xml:space="preserve">(typically over eighteen months or so). </w:t>
      </w:r>
      <w:r w:rsidR="00E44B2F">
        <w:rPr>
          <w:rFonts w:ascii="Times New Roman" w:hAnsi="Times New Roman" w:cs="Times New Roman"/>
        </w:rPr>
        <w:t xml:space="preserve"> </w:t>
      </w:r>
      <w:r w:rsidR="00A000E3">
        <w:rPr>
          <w:rFonts w:ascii="Times New Roman" w:hAnsi="Times New Roman" w:cs="Times New Roman"/>
        </w:rPr>
        <w:t>Now</w:t>
      </w:r>
      <w:r w:rsidR="00C05313">
        <w:rPr>
          <w:rFonts w:ascii="Times New Roman" w:hAnsi="Times New Roman" w:cs="Times New Roman"/>
        </w:rPr>
        <w:t xml:space="preserve"> </w:t>
      </w:r>
      <w:r w:rsidR="00311C2B">
        <w:rPr>
          <w:rFonts w:ascii="Times New Roman" w:hAnsi="Times New Roman" w:cs="Times New Roman"/>
        </w:rPr>
        <w:t xml:space="preserve">it </w:t>
      </w:r>
      <w:r w:rsidR="005D522B">
        <w:rPr>
          <w:rFonts w:ascii="Times New Roman" w:hAnsi="Times New Roman" w:cs="Times New Roman"/>
        </w:rPr>
        <w:t>may</w:t>
      </w:r>
      <w:r w:rsidR="00311C2B">
        <w:rPr>
          <w:rFonts w:ascii="Times New Roman" w:hAnsi="Times New Roman" w:cs="Times New Roman"/>
        </w:rPr>
        <w:t xml:space="preserve"> </w:t>
      </w:r>
      <w:r w:rsidR="004B71AB">
        <w:rPr>
          <w:rFonts w:ascii="Times New Roman" w:hAnsi="Times New Roman" w:cs="Times New Roman"/>
        </w:rPr>
        <w:t xml:space="preserve">now </w:t>
      </w:r>
      <w:r w:rsidR="00311C2B">
        <w:rPr>
          <w:rFonts w:ascii="Times New Roman" w:hAnsi="Times New Roman" w:cs="Times New Roman"/>
        </w:rPr>
        <w:t xml:space="preserve">be possible to </w:t>
      </w:r>
      <w:r w:rsidR="00A30382">
        <w:rPr>
          <w:rFonts w:ascii="Times New Roman" w:hAnsi="Times New Roman" w:cs="Times New Roman"/>
        </w:rPr>
        <w:t>demonstrate</w:t>
      </w:r>
      <w:r w:rsidR="009E0FB3">
        <w:rPr>
          <w:rFonts w:ascii="Times New Roman" w:hAnsi="Times New Roman" w:cs="Times New Roman"/>
        </w:rPr>
        <w:t xml:space="preserve"> </w:t>
      </w:r>
      <w:r w:rsidR="00A30382">
        <w:rPr>
          <w:rFonts w:ascii="Times New Roman" w:hAnsi="Times New Roman" w:cs="Times New Roman"/>
        </w:rPr>
        <w:t xml:space="preserve">differentiated behavioural </w:t>
      </w:r>
      <w:r w:rsidR="008A52A7">
        <w:rPr>
          <w:rFonts w:ascii="Times New Roman" w:hAnsi="Times New Roman" w:cs="Times New Roman"/>
        </w:rPr>
        <w:t>loyalty</w:t>
      </w:r>
      <w:r w:rsidR="00A11FF7">
        <w:rPr>
          <w:rFonts w:ascii="Times New Roman" w:hAnsi="Times New Roman" w:cs="Times New Roman"/>
        </w:rPr>
        <w:t xml:space="preserve"> for brands.</w:t>
      </w:r>
      <w:r w:rsidR="00311C2B">
        <w:rPr>
          <w:rFonts w:ascii="Times New Roman" w:hAnsi="Times New Roman" w:cs="Times New Roman"/>
        </w:rPr>
        <w:t xml:space="preserve"> If </w:t>
      </w:r>
      <w:r w:rsidR="00CD2656">
        <w:rPr>
          <w:rFonts w:ascii="Times New Roman" w:hAnsi="Times New Roman" w:cs="Times New Roman"/>
        </w:rPr>
        <w:t xml:space="preserve">such evidence </w:t>
      </w:r>
      <w:r w:rsidR="007E040C">
        <w:rPr>
          <w:rFonts w:ascii="Times New Roman" w:hAnsi="Times New Roman" w:cs="Times New Roman"/>
        </w:rPr>
        <w:t>exists</w:t>
      </w:r>
      <w:r w:rsidR="00CD2656">
        <w:rPr>
          <w:rFonts w:ascii="Times New Roman" w:hAnsi="Times New Roman" w:cs="Times New Roman"/>
        </w:rPr>
        <w:t>,</w:t>
      </w:r>
      <w:r w:rsidR="00311C2B">
        <w:rPr>
          <w:rFonts w:ascii="Times New Roman" w:hAnsi="Times New Roman" w:cs="Times New Roman"/>
        </w:rPr>
        <w:t xml:space="preserve"> the </w:t>
      </w:r>
      <w:r w:rsidR="00A30382">
        <w:rPr>
          <w:rFonts w:ascii="Times New Roman" w:hAnsi="Times New Roman" w:cs="Times New Roman"/>
        </w:rPr>
        <w:t xml:space="preserve">implication </w:t>
      </w:r>
      <w:r w:rsidR="00311C2B">
        <w:rPr>
          <w:rFonts w:ascii="Times New Roman" w:hAnsi="Times New Roman" w:cs="Times New Roman"/>
        </w:rPr>
        <w:t xml:space="preserve">is </w:t>
      </w:r>
      <w:r w:rsidR="00A30382">
        <w:rPr>
          <w:rFonts w:ascii="Times New Roman" w:hAnsi="Times New Roman" w:cs="Times New Roman"/>
        </w:rPr>
        <w:t xml:space="preserve">that </w:t>
      </w:r>
      <w:r w:rsidR="00A11FF7">
        <w:rPr>
          <w:rFonts w:ascii="Times New Roman" w:hAnsi="Times New Roman" w:cs="Times New Roman"/>
        </w:rPr>
        <w:t xml:space="preserve">brand </w:t>
      </w:r>
      <w:r w:rsidR="009E0FB3">
        <w:rPr>
          <w:rFonts w:ascii="Times New Roman" w:hAnsi="Times New Roman" w:cs="Times New Roman"/>
        </w:rPr>
        <w:t>loyalty is</w:t>
      </w:r>
      <w:r w:rsidR="008A52A7">
        <w:rPr>
          <w:rFonts w:ascii="Times New Roman" w:hAnsi="Times New Roman" w:cs="Times New Roman"/>
        </w:rPr>
        <w:t xml:space="preserve"> </w:t>
      </w:r>
      <w:r w:rsidR="00A11FF7">
        <w:rPr>
          <w:rFonts w:ascii="Times New Roman" w:hAnsi="Times New Roman" w:cs="Times New Roman"/>
        </w:rPr>
        <w:t xml:space="preserve">in some way </w:t>
      </w:r>
      <w:r w:rsidR="008A02BC">
        <w:rPr>
          <w:rFonts w:ascii="Times New Roman" w:hAnsi="Times New Roman" w:cs="Times New Roman"/>
        </w:rPr>
        <w:t>subject to marketi</w:t>
      </w:r>
      <w:r w:rsidR="00A000E3">
        <w:rPr>
          <w:rFonts w:ascii="Times New Roman" w:hAnsi="Times New Roman" w:cs="Times New Roman"/>
        </w:rPr>
        <w:t>ng manipulation</w:t>
      </w:r>
      <w:r w:rsidR="008A52A7">
        <w:rPr>
          <w:rFonts w:ascii="Times New Roman" w:hAnsi="Times New Roman" w:cs="Times New Roman"/>
        </w:rPr>
        <w:t xml:space="preserve">. </w:t>
      </w:r>
      <w:r w:rsidR="008A02BC">
        <w:rPr>
          <w:rFonts w:ascii="Times New Roman" w:hAnsi="Times New Roman" w:cs="Times New Roman"/>
        </w:rPr>
        <w:t>This is important because it is</w:t>
      </w:r>
      <w:r w:rsidR="00B54D43">
        <w:rPr>
          <w:rFonts w:ascii="Times New Roman" w:hAnsi="Times New Roman" w:cs="Times New Roman"/>
        </w:rPr>
        <w:t xml:space="preserve"> over the long term that customer </w:t>
      </w:r>
      <w:r w:rsidR="001D44F7">
        <w:rPr>
          <w:rFonts w:ascii="Times New Roman" w:hAnsi="Times New Roman" w:cs="Times New Roman"/>
        </w:rPr>
        <w:t>loyalty is meant to pay</w:t>
      </w:r>
      <w:r w:rsidR="00A11FF7">
        <w:rPr>
          <w:rFonts w:ascii="Times New Roman" w:hAnsi="Times New Roman" w:cs="Times New Roman"/>
        </w:rPr>
        <w:t xml:space="preserve"> off. This</w:t>
      </w:r>
      <w:r w:rsidR="00B54D43">
        <w:rPr>
          <w:rFonts w:ascii="Times New Roman" w:hAnsi="Times New Roman" w:cs="Times New Roman"/>
        </w:rPr>
        <w:t xml:space="preserve"> is </w:t>
      </w:r>
      <w:r w:rsidR="00767287">
        <w:rPr>
          <w:rFonts w:ascii="Times New Roman" w:hAnsi="Times New Roman" w:cs="Times New Roman"/>
        </w:rPr>
        <w:t xml:space="preserve">the </w:t>
      </w:r>
      <w:r w:rsidR="00AE43B4">
        <w:rPr>
          <w:rFonts w:ascii="Times New Roman" w:hAnsi="Times New Roman" w:cs="Times New Roman"/>
        </w:rPr>
        <w:t xml:space="preserve">main </w:t>
      </w:r>
      <w:r w:rsidR="00767287">
        <w:rPr>
          <w:rFonts w:ascii="Times New Roman" w:hAnsi="Times New Roman" w:cs="Times New Roman"/>
        </w:rPr>
        <w:t xml:space="preserve">idea </w:t>
      </w:r>
      <w:r w:rsidR="00AE43B4">
        <w:rPr>
          <w:rFonts w:ascii="Times New Roman" w:hAnsi="Times New Roman" w:cs="Times New Roman"/>
        </w:rPr>
        <w:t xml:space="preserve">behind </w:t>
      </w:r>
      <w:r w:rsidR="00B54D43">
        <w:rPr>
          <w:rFonts w:ascii="Times New Roman" w:hAnsi="Times New Roman" w:cs="Times New Roman"/>
        </w:rPr>
        <w:t xml:space="preserve">customer </w:t>
      </w:r>
      <w:proofErr w:type="gramStart"/>
      <w:r w:rsidR="00B54D43">
        <w:rPr>
          <w:rFonts w:ascii="Times New Roman" w:hAnsi="Times New Roman" w:cs="Times New Roman"/>
        </w:rPr>
        <w:t>life-time</w:t>
      </w:r>
      <w:proofErr w:type="gramEnd"/>
      <w:r w:rsidR="00B54D43">
        <w:rPr>
          <w:rFonts w:ascii="Times New Roman" w:hAnsi="Times New Roman" w:cs="Times New Roman"/>
        </w:rPr>
        <w:t xml:space="preserve"> value </w:t>
      </w:r>
      <w:r w:rsidR="00AE43B4">
        <w:rPr>
          <w:rFonts w:ascii="Times New Roman" w:hAnsi="Times New Roman" w:cs="Times New Roman"/>
        </w:rPr>
        <w:t xml:space="preserve">models </w:t>
      </w:r>
      <w:r w:rsidR="00B54D43">
        <w:rPr>
          <w:rFonts w:ascii="Times New Roman" w:hAnsi="Times New Roman" w:cs="Times New Roman"/>
        </w:rPr>
        <w:t xml:space="preserve">(CLV) </w:t>
      </w:r>
      <w:r w:rsidR="00454692">
        <w:rPr>
          <w:rFonts w:ascii="Times New Roman" w:hAnsi="Times New Roman" w:cs="Times New Roman"/>
        </w:rPr>
        <w:t>(</w:t>
      </w:r>
      <w:proofErr w:type="spellStart"/>
      <w:r w:rsidR="00454692">
        <w:rPr>
          <w:rFonts w:ascii="Times New Roman" w:hAnsi="Times New Roman" w:cs="Times New Roman"/>
        </w:rPr>
        <w:t>Srivastava</w:t>
      </w:r>
      <w:proofErr w:type="spellEnd"/>
      <w:r w:rsidR="00454692">
        <w:rPr>
          <w:rFonts w:ascii="Times New Roman" w:hAnsi="Times New Roman" w:cs="Times New Roman"/>
        </w:rPr>
        <w:t xml:space="preserve">, 2002; </w:t>
      </w:r>
      <w:proofErr w:type="spellStart"/>
      <w:r w:rsidR="00454692">
        <w:rPr>
          <w:rFonts w:ascii="Times New Roman" w:hAnsi="Times New Roman" w:cs="Times New Roman"/>
          <w:color w:val="1A1A1A"/>
          <w:lang w:val="en-US"/>
        </w:rPr>
        <w:t>Venkatesan</w:t>
      </w:r>
      <w:proofErr w:type="spellEnd"/>
      <w:r w:rsidR="00454692">
        <w:rPr>
          <w:rFonts w:ascii="Times New Roman" w:hAnsi="Times New Roman" w:cs="Times New Roman"/>
          <w:color w:val="1A1A1A"/>
          <w:lang w:val="en-US"/>
        </w:rPr>
        <w:t xml:space="preserve"> &amp;</w:t>
      </w:r>
      <w:r w:rsidR="00454692" w:rsidRPr="00454692">
        <w:rPr>
          <w:rFonts w:ascii="Times New Roman" w:hAnsi="Times New Roman" w:cs="Times New Roman"/>
          <w:color w:val="1A1A1A"/>
          <w:lang w:val="en-US"/>
        </w:rPr>
        <w:t xml:space="preserve"> Kumar</w:t>
      </w:r>
      <w:r w:rsidR="00454692">
        <w:rPr>
          <w:rFonts w:ascii="Times New Roman" w:hAnsi="Times New Roman" w:cs="Times New Roman"/>
          <w:color w:val="1A1A1A"/>
          <w:lang w:val="en-US"/>
        </w:rPr>
        <w:t xml:space="preserve">, 2004) </w:t>
      </w:r>
      <w:r w:rsidR="00AE43B4">
        <w:rPr>
          <w:rFonts w:ascii="Times New Roman" w:hAnsi="Times New Roman" w:cs="Times New Roman"/>
          <w:color w:val="1A1A1A"/>
          <w:lang w:val="en-US"/>
        </w:rPr>
        <w:t>and</w:t>
      </w:r>
      <w:r w:rsidR="00767287">
        <w:rPr>
          <w:rFonts w:ascii="Times New Roman" w:hAnsi="Times New Roman" w:cs="Times New Roman"/>
          <w:color w:val="1A1A1A"/>
          <w:lang w:val="en-US"/>
        </w:rPr>
        <w:t xml:space="preserve"> associated models </w:t>
      </w:r>
      <w:r w:rsidR="00454692">
        <w:rPr>
          <w:rFonts w:ascii="Times New Roman" w:hAnsi="Times New Roman" w:cs="Times New Roman"/>
          <w:color w:val="1A1A1A"/>
          <w:lang w:val="en-US"/>
        </w:rPr>
        <w:t xml:space="preserve">of </w:t>
      </w:r>
      <w:r w:rsidR="00767287">
        <w:rPr>
          <w:rFonts w:ascii="Times New Roman" w:hAnsi="Times New Roman" w:cs="Times New Roman"/>
          <w:color w:val="1A1A1A"/>
          <w:lang w:val="en-US"/>
        </w:rPr>
        <w:t xml:space="preserve">marketing </w:t>
      </w:r>
      <w:r w:rsidR="00454692">
        <w:rPr>
          <w:rFonts w:ascii="Times New Roman" w:hAnsi="Times New Roman" w:cs="Times New Roman"/>
          <w:color w:val="1A1A1A"/>
          <w:lang w:val="en-US"/>
        </w:rPr>
        <w:t>resource alloca</w:t>
      </w:r>
      <w:r w:rsidR="00767287">
        <w:rPr>
          <w:rFonts w:ascii="Times New Roman" w:hAnsi="Times New Roman" w:cs="Times New Roman"/>
          <w:color w:val="1A1A1A"/>
          <w:lang w:val="en-US"/>
        </w:rPr>
        <w:t>tion</w:t>
      </w:r>
      <w:r w:rsidR="00AE43B4">
        <w:rPr>
          <w:rFonts w:ascii="Times New Roman" w:hAnsi="Times New Roman" w:cs="Times New Roman"/>
          <w:color w:val="1A1A1A"/>
          <w:lang w:val="en-US"/>
        </w:rPr>
        <w:t>.</w:t>
      </w:r>
      <w:r w:rsidR="008A02BC">
        <w:rPr>
          <w:rFonts w:ascii="Times New Roman" w:hAnsi="Times New Roman" w:cs="Times New Roman"/>
          <w:color w:val="1A1A1A"/>
          <w:lang w:val="en-US"/>
        </w:rPr>
        <w:t xml:space="preserve"> </w:t>
      </w:r>
      <w:r w:rsidR="007E040C">
        <w:rPr>
          <w:rFonts w:ascii="Times New Roman" w:hAnsi="Times New Roman" w:cs="Times New Roman"/>
          <w:color w:val="1A1A1A"/>
          <w:lang w:val="en-US"/>
        </w:rPr>
        <w:t xml:space="preserve"> </w:t>
      </w:r>
    </w:p>
    <w:p w14:paraId="7A55B78F" w14:textId="77777777" w:rsidR="004B71AB" w:rsidRDefault="004B71AB" w:rsidP="00BD4294">
      <w:pPr>
        <w:rPr>
          <w:rFonts w:ascii="Times New Roman" w:hAnsi="Times New Roman" w:cs="Times New Roman"/>
          <w:color w:val="1A1A1A"/>
          <w:lang w:val="en-US"/>
        </w:rPr>
      </w:pPr>
    </w:p>
    <w:p w14:paraId="05E18998" w14:textId="415069FB" w:rsidR="00400D30" w:rsidRDefault="007E040C" w:rsidP="00BD4294">
      <w:pPr>
        <w:rPr>
          <w:rFonts w:ascii="Times New Roman" w:hAnsi="Times New Roman" w:cs="Times New Roman"/>
        </w:rPr>
      </w:pPr>
      <w:r>
        <w:rPr>
          <w:rFonts w:ascii="Times New Roman" w:hAnsi="Times New Roman" w:cs="Times New Roman"/>
          <w:color w:val="1A1A1A"/>
          <w:lang w:val="en-US"/>
        </w:rPr>
        <w:t>In</w:t>
      </w:r>
      <w:r w:rsidR="004B71AB">
        <w:rPr>
          <w:rFonts w:ascii="Times New Roman" w:hAnsi="Times New Roman" w:cs="Times New Roman"/>
          <w:color w:val="1A1A1A"/>
          <w:lang w:val="en-US"/>
        </w:rPr>
        <w:t xml:space="preserve"> analyzing this data, </w:t>
      </w:r>
      <w:r>
        <w:rPr>
          <w:rFonts w:ascii="Times New Roman" w:hAnsi="Times New Roman" w:cs="Times New Roman"/>
          <w:color w:val="1A1A1A"/>
          <w:lang w:val="en-US"/>
        </w:rPr>
        <w:t>the expectation was that la</w:t>
      </w:r>
      <w:r w:rsidR="00E44B2F">
        <w:rPr>
          <w:rFonts w:ascii="Times New Roman" w:hAnsi="Times New Roman" w:cs="Times New Roman"/>
          <w:color w:val="1A1A1A"/>
          <w:lang w:val="en-US"/>
        </w:rPr>
        <w:t>rger brands would score</w:t>
      </w:r>
      <w:r>
        <w:rPr>
          <w:rFonts w:ascii="Times New Roman" w:hAnsi="Times New Roman" w:cs="Times New Roman"/>
          <w:color w:val="1A1A1A"/>
          <w:lang w:val="en-US"/>
        </w:rPr>
        <w:t xml:space="preserve"> above average on loyalty BPMs and small brands lower, in line with th</w:t>
      </w:r>
      <w:r w:rsidR="004B71AB">
        <w:rPr>
          <w:rFonts w:ascii="Times New Roman" w:hAnsi="Times New Roman" w:cs="Times New Roman"/>
          <w:color w:val="1A1A1A"/>
          <w:lang w:val="en-US"/>
        </w:rPr>
        <w:t xml:space="preserve">e </w:t>
      </w:r>
      <w:proofErr w:type="gramStart"/>
      <w:r w:rsidR="004B71AB">
        <w:rPr>
          <w:rFonts w:ascii="Times New Roman" w:hAnsi="Times New Roman" w:cs="Times New Roman"/>
          <w:color w:val="1A1A1A"/>
          <w:lang w:val="en-US"/>
        </w:rPr>
        <w:t>well known</w:t>
      </w:r>
      <w:proofErr w:type="gramEnd"/>
      <w:r w:rsidR="004B71AB">
        <w:rPr>
          <w:rFonts w:ascii="Times New Roman" w:hAnsi="Times New Roman" w:cs="Times New Roman"/>
          <w:color w:val="1A1A1A"/>
          <w:lang w:val="en-US"/>
        </w:rPr>
        <w:t xml:space="preserve"> Double Jeopardy Law</w:t>
      </w:r>
      <w:r>
        <w:rPr>
          <w:rFonts w:ascii="Times New Roman" w:hAnsi="Times New Roman" w:cs="Times New Roman"/>
          <w:color w:val="1A1A1A"/>
          <w:lang w:val="en-US"/>
        </w:rPr>
        <w:t xml:space="preserve"> (Ehrenberg,</w:t>
      </w:r>
      <w:r w:rsidR="00226090">
        <w:rPr>
          <w:rFonts w:ascii="Times New Roman" w:hAnsi="Times New Roman" w:cs="Times New Roman"/>
          <w:color w:val="1A1A1A"/>
          <w:lang w:val="en-US"/>
        </w:rPr>
        <w:t xml:space="preserve"> 1988</w:t>
      </w:r>
      <w:r>
        <w:rPr>
          <w:rFonts w:ascii="Times New Roman" w:hAnsi="Times New Roman" w:cs="Times New Roman"/>
          <w:color w:val="1A1A1A"/>
          <w:lang w:val="en-US"/>
        </w:rPr>
        <w:t xml:space="preserve">). Deviations from this law </w:t>
      </w:r>
      <w:r w:rsidR="004B71AB">
        <w:rPr>
          <w:rFonts w:ascii="Times New Roman" w:hAnsi="Times New Roman" w:cs="Times New Roman"/>
          <w:color w:val="1A1A1A"/>
          <w:lang w:val="en-US"/>
        </w:rPr>
        <w:t xml:space="preserve">either in time series, or in aggregate </w:t>
      </w:r>
      <w:r w:rsidR="00F7090D">
        <w:rPr>
          <w:rFonts w:ascii="Times New Roman" w:hAnsi="Times New Roman" w:cs="Times New Roman"/>
          <w:color w:val="1A1A1A"/>
          <w:lang w:val="en-US"/>
        </w:rPr>
        <w:t>would indicate</w:t>
      </w:r>
      <w:r>
        <w:rPr>
          <w:rFonts w:ascii="Times New Roman" w:hAnsi="Times New Roman" w:cs="Times New Roman"/>
          <w:color w:val="1A1A1A"/>
          <w:lang w:val="en-US"/>
        </w:rPr>
        <w:t xml:space="preserve"> that </w:t>
      </w:r>
      <w:r w:rsidR="008A02BC">
        <w:rPr>
          <w:rFonts w:ascii="Times New Roman" w:hAnsi="Times New Roman" w:cs="Times New Roman"/>
          <w:color w:val="1A1A1A"/>
          <w:lang w:val="en-US"/>
        </w:rPr>
        <w:t xml:space="preserve">brand loyalty </w:t>
      </w:r>
      <w:r>
        <w:rPr>
          <w:rFonts w:ascii="Times New Roman" w:hAnsi="Times New Roman" w:cs="Times New Roman"/>
          <w:color w:val="1A1A1A"/>
          <w:lang w:val="en-US"/>
        </w:rPr>
        <w:t xml:space="preserve">metrics might be subject to some sort of marketing intervention and that brand loyalty </w:t>
      </w:r>
      <w:r w:rsidR="008A02BC">
        <w:rPr>
          <w:rFonts w:ascii="Times New Roman" w:hAnsi="Times New Roman" w:cs="Times New Roman"/>
          <w:color w:val="1A1A1A"/>
          <w:lang w:val="en-US"/>
        </w:rPr>
        <w:t>is manageable</w:t>
      </w:r>
      <w:r w:rsidR="00F7090D">
        <w:rPr>
          <w:rFonts w:ascii="Times New Roman" w:hAnsi="Times New Roman" w:cs="Times New Roman"/>
          <w:color w:val="1A1A1A"/>
          <w:lang w:val="en-US"/>
        </w:rPr>
        <w:t>.</w:t>
      </w:r>
      <w:r>
        <w:rPr>
          <w:rFonts w:ascii="Times New Roman" w:hAnsi="Times New Roman" w:cs="Times New Roman"/>
          <w:color w:val="1A1A1A"/>
          <w:lang w:val="en-US"/>
        </w:rPr>
        <w:t xml:space="preserve"> Such a finding</w:t>
      </w:r>
      <w:r w:rsidR="008A02BC">
        <w:rPr>
          <w:rFonts w:ascii="Times New Roman" w:hAnsi="Times New Roman" w:cs="Times New Roman"/>
          <w:color w:val="1A1A1A"/>
          <w:lang w:val="en-US"/>
        </w:rPr>
        <w:t xml:space="preserve"> would</w:t>
      </w:r>
      <w:r w:rsidR="008C325A">
        <w:rPr>
          <w:rFonts w:ascii="Times New Roman" w:hAnsi="Times New Roman" w:cs="Times New Roman"/>
          <w:color w:val="1A1A1A"/>
          <w:lang w:val="en-US"/>
        </w:rPr>
        <w:t xml:space="preserve"> validate the vast time,</w:t>
      </w:r>
      <w:r w:rsidR="008A02BC">
        <w:rPr>
          <w:rFonts w:ascii="Times New Roman" w:hAnsi="Times New Roman" w:cs="Times New Roman"/>
          <w:color w:val="1A1A1A"/>
          <w:lang w:val="en-US"/>
        </w:rPr>
        <w:t xml:space="preserve"> and money poured into </w:t>
      </w:r>
      <w:r w:rsidR="00F7090D">
        <w:rPr>
          <w:rFonts w:ascii="Times New Roman" w:hAnsi="Times New Roman" w:cs="Times New Roman"/>
          <w:color w:val="1A1A1A"/>
          <w:lang w:val="en-US"/>
        </w:rPr>
        <w:t>loyalty-based</w:t>
      </w:r>
      <w:r w:rsidR="008A02BC">
        <w:rPr>
          <w:rFonts w:ascii="Times New Roman" w:hAnsi="Times New Roman" w:cs="Times New Roman"/>
          <w:color w:val="1A1A1A"/>
          <w:lang w:val="en-US"/>
        </w:rPr>
        <w:t xml:space="preserve"> marketing efforts.</w:t>
      </w:r>
      <w:r w:rsidR="00F7090D">
        <w:rPr>
          <w:rFonts w:ascii="Times New Roman" w:hAnsi="Times New Roman" w:cs="Times New Roman"/>
          <w:color w:val="1A1A1A"/>
          <w:lang w:val="en-US"/>
        </w:rPr>
        <w:t xml:space="preserve"> A lack of such deviations on the other hand, would indicate that brand loyalty is not subject to marketing interventions—it is not manageable.</w:t>
      </w:r>
      <w:r w:rsidR="00EA6937">
        <w:rPr>
          <w:rFonts w:ascii="Times New Roman" w:hAnsi="Times New Roman" w:cs="Times New Roman"/>
        </w:rPr>
        <w:t xml:space="preserve">  O</w:t>
      </w:r>
      <w:r w:rsidR="0075603F">
        <w:rPr>
          <w:rFonts w:ascii="Times New Roman" w:hAnsi="Times New Roman" w:cs="Times New Roman"/>
        </w:rPr>
        <w:t xml:space="preserve">ur second </w:t>
      </w:r>
      <w:r w:rsidR="00775E60">
        <w:rPr>
          <w:rFonts w:ascii="Times New Roman" w:hAnsi="Times New Roman" w:cs="Times New Roman"/>
        </w:rPr>
        <w:t>research question</w:t>
      </w:r>
      <w:r w:rsidR="00EA6937">
        <w:rPr>
          <w:rFonts w:ascii="Times New Roman" w:hAnsi="Times New Roman" w:cs="Times New Roman"/>
        </w:rPr>
        <w:t xml:space="preserve"> is</w:t>
      </w:r>
      <w:r w:rsidR="00775E60">
        <w:rPr>
          <w:rFonts w:ascii="Times New Roman" w:hAnsi="Times New Roman" w:cs="Times New Roman"/>
        </w:rPr>
        <w:t>:</w:t>
      </w:r>
    </w:p>
    <w:p w14:paraId="7DEFBA6E" w14:textId="77777777" w:rsidR="00430E14" w:rsidRDefault="00430E14" w:rsidP="00BD4294">
      <w:pPr>
        <w:rPr>
          <w:rFonts w:ascii="Times New Roman" w:hAnsi="Times New Roman" w:cs="Times New Roman"/>
        </w:rPr>
      </w:pPr>
    </w:p>
    <w:p w14:paraId="38AF7E23" w14:textId="77777777" w:rsidR="0019667C" w:rsidRDefault="0019667C" w:rsidP="0019667C">
      <w:pPr>
        <w:rPr>
          <w:rFonts w:ascii="Times New Roman" w:hAnsi="Times New Roman" w:cs="Times New Roman"/>
          <w:b/>
        </w:rPr>
      </w:pPr>
      <w:r>
        <w:rPr>
          <w:rFonts w:ascii="Times New Roman" w:hAnsi="Times New Roman" w:cs="Times New Roman"/>
          <w:b/>
        </w:rPr>
        <w:t xml:space="preserve">RQ2: What is the shape and extent of variances from the theoretical values as predicted by the </w:t>
      </w:r>
      <w:proofErr w:type="spellStart"/>
      <w:r>
        <w:rPr>
          <w:rFonts w:ascii="Times New Roman" w:hAnsi="Times New Roman" w:cs="Times New Roman"/>
          <w:b/>
        </w:rPr>
        <w:t>Dirichlet</w:t>
      </w:r>
      <w:proofErr w:type="spellEnd"/>
      <w:r>
        <w:rPr>
          <w:rFonts w:ascii="Times New Roman" w:hAnsi="Times New Roman" w:cs="Times New Roman"/>
          <w:b/>
        </w:rPr>
        <w:t xml:space="preserve"> </w:t>
      </w:r>
      <w:proofErr w:type="gramStart"/>
      <w:r>
        <w:rPr>
          <w:rFonts w:ascii="Times New Roman" w:hAnsi="Times New Roman" w:cs="Times New Roman"/>
          <w:b/>
        </w:rPr>
        <w:t>model.</w:t>
      </w:r>
      <w:proofErr w:type="gramEnd"/>
    </w:p>
    <w:p w14:paraId="1B49DCA4" w14:textId="77777777" w:rsidR="00E54B95" w:rsidRDefault="00E54B95" w:rsidP="0019667C">
      <w:pPr>
        <w:rPr>
          <w:rFonts w:ascii="Times New Roman" w:hAnsi="Times New Roman" w:cs="Times New Roman"/>
          <w:b/>
        </w:rPr>
      </w:pPr>
    </w:p>
    <w:p w14:paraId="7BA234D9" w14:textId="77777777" w:rsidR="00E54B95" w:rsidRDefault="00E54B95" w:rsidP="0019667C">
      <w:pPr>
        <w:rPr>
          <w:rFonts w:ascii="Times New Roman" w:hAnsi="Times New Roman" w:cs="Times New Roman"/>
          <w:b/>
        </w:rPr>
      </w:pPr>
    </w:p>
    <w:p w14:paraId="43E3F564" w14:textId="77777777" w:rsidR="00E54B95" w:rsidRDefault="00E54B95" w:rsidP="00E54B95">
      <w:pPr>
        <w:rPr>
          <w:rFonts w:ascii="Times New Roman" w:hAnsi="Times New Roman" w:cs="Times New Roman"/>
          <w:b/>
        </w:rPr>
      </w:pPr>
      <w:r w:rsidRPr="00B9076E">
        <w:rPr>
          <w:rFonts w:ascii="Times New Roman" w:hAnsi="Times New Roman" w:cs="Times New Roman"/>
          <w:b/>
        </w:rPr>
        <w:t>IV. FINDINGS</w:t>
      </w:r>
    </w:p>
    <w:p w14:paraId="18EBE2AC" w14:textId="77777777" w:rsidR="00E54B95" w:rsidRPr="00B9076E" w:rsidRDefault="00E54B95" w:rsidP="00E54B95">
      <w:pPr>
        <w:rPr>
          <w:rFonts w:ascii="Times New Roman" w:hAnsi="Times New Roman" w:cs="Times New Roman"/>
          <w:b/>
        </w:rPr>
      </w:pPr>
    </w:p>
    <w:p w14:paraId="350A09AD" w14:textId="6C4FE68A" w:rsidR="00E54B95" w:rsidRDefault="0036547A" w:rsidP="00E54B95">
      <w:pPr>
        <w:rPr>
          <w:rFonts w:ascii="Times New Roman" w:hAnsi="Times New Roman" w:cs="Times New Roman"/>
        </w:rPr>
      </w:pPr>
      <w:r w:rsidRPr="0036547A">
        <w:rPr>
          <w:rFonts w:ascii="Times New Roman" w:hAnsi="Times New Roman" w:cs="Times New Roman"/>
          <w:b/>
        </w:rPr>
        <w:t>RQ1</w:t>
      </w:r>
      <w:r>
        <w:rPr>
          <w:rFonts w:ascii="Times New Roman" w:hAnsi="Times New Roman" w:cs="Times New Roman"/>
        </w:rPr>
        <w:t xml:space="preserve">: </w:t>
      </w:r>
      <w:r w:rsidR="00E54B95">
        <w:rPr>
          <w:rFonts w:ascii="Times New Roman" w:hAnsi="Times New Roman" w:cs="Times New Roman"/>
        </w:rPr>
        <w:t>Over five years of continuous reporting almost no persistent trends in mean brand share were observed; 44% of all brands in the study remained within one market share point over the five years, and 88% remained within 5 points – the equivalent of one share point change up or down</w:t>
      </w:r>
      <w:r w:rsidR="00E54B95" w:rsidRPr="00E5701C">
        <w:rPr>
          <w:rFonts w:ascii="Times New Roman" w:hAnsi="Times New Roman" w:cs="Times New Roman"/>
        </w:rPr>
        <w:t xml:space="preserve"> </w:t>
      </w:r>
      <w:r w:rsidR="00E54B95">
        <w:rPr>
          <w:rFonts w:ascii="Times New Roman" w:hAnsi="Times New Roman" w:cs="Times New Roman"/>
        </w:rPr>
        <w:t xml:space="preserve">per year. Amongst the exceptions, the movements were slightly skewed—of the </w:t>
      </w:r>
      <w:r w:rsidR="00BC606B">
        <w:rPr>
          <w:rFonts w:ascii="Times New Roman" w:hAnsi="Times New Roman" w:cs="Times New Roman"/>
        </w:rPr>
        <w:t>402</w:t>
      </w:r>
      <w:r w:rsidR="00E54B95">
        <w:rPr>
          <w:rFonts w:ascii="Times New Roman" w:hAnsi="Times New Roman" w:cs="Times New Roman"/>
        </w:rPr>
        <w:t xml:space="preserve"> brand</w:t>
      </w:r>
      <w:r w:rsidR="00BC606B">
        <w:rPr>
          <w:rFonts w:ascii="Times New Roman" w:hAnsi="Times New Roman" w:cs="Times New Roman"/>
        </w:rPr>
        <w:t>s</w:t>
      </w:r>
      <w:r w:rsidR="00E54B95">
        <w:rPr>
          <w:rFonts w:ascii="Times New Roman" w:hAnsi="Times New Roman" w:cs="Times New Roman"/>
        </w:rPr>
        <w:t xml:space="preserve"> and Private Label entities observed, only </w:t>
      </w:r>
      <w:r w:rsidR="00BC606B">
        <w:rPr>
          <w:rFonts w:ascii="Times New Roman" w:hAnsi="Times New Roman" w:cs="Times New Roman"/>
        </w:rPr>
        <w:t>eighteen</w:t>
      </w:r>
      <w:r w:rsidR="00E54B95">
        <w:rPr>
          <w:rFonts w:ascii="Times New Roman" w:hAnsi="Times New Roman" w:cs="Times New Roman"/>
        </w:rPr>
        <w:t xml:space="preserve"> (5% of all brands) increased share by over five points while only five brands declined at a similar rate. At least two of the declining brands seem to have been withdrawn from the market. The very rare cases of bra</w:t>
      </w:r>
      <w:r w:rsidR="00EA6937">
        <w:rPr>
          <w:rFonts w:ascii="Times New Roman" w:hAnsi="Times New Roman" w:cs="Times New Roman"/>
        </w:rPr>
        <w:t xml:space="preserve">nd growth on the </w:t>
      </w:r>
      <w:r w:rsidR="00EA6937">
        <w:rPr>
          <w:rFonts w:ascii="Times New Roman" w:hAnsi="Times New Roman" w:cs="Times New Roman"/>
        </w:rPr>
        <w:lastRenderedPageBreak/>
        <w:t>other hand, were</w:t>
      </w:r>
      <w:r w:rsidR="00E54B95">
        <w:rPr>
          <w:rFonts w:ascii="Times New Roman" w:hAnsi="Times New Roman" w:cs="Times New Roman"/>
        </w:rPr>
        <w:t xml:space="preserve"> observed to occu</w:t>
      </w:r>
      <w:r w:rsidR="00A000E3">
        <w:rPr>
          <w:rFonts w:ascii="Times New Roman" w:hAnsi="Times New Roman" w:cs="Times New Roman"/>
        </w:rPr>
        <w:t xml:space="preserve">r gradually over the long term, </w:t>
      </w:r>
      <w:r w:rsidR="00E54B95">
        <w:rPr>
          <w:rFonts w:ascii="Times New Roman" w:hAnsi="Times New Roman" w:cs="Times New Roman"/>
        </w:rPr>
        <w:t xml:space="preserve">the average rate of increase across the </w:t>
      </w:r>
      <w:r w:rsidR="00A000E3">
        <w:rPr>
          <w:rFonts w:ascii="Times New Roman" w:hAnsi="Times New Roman" w:cs="Times New Roman"/>
        </w:rPr>
        <w:t xml:space="preserve">brands was </w:t>
      </w:r>
      <w:r w:rsidR="00E54B95">
        <w:rPr>
          <w:rFonts w:ascii="Times New Roman" w:hAnsi="Times New Roman" w:cs="Times New Roman"/>
        </w:rPr>
        <w:t xml:space="preserve">only two points per year between Years One and Five. </w:t>
      </w:r>
    </w:p>
    <w:p w14:paraId="7F802116" w14:textId="77777777" w:rsidR="00E54B95" w:rsidRDefault="00E54B95" w:rsidP="00E54B95">
      <w:pPr>
        <w:rPr>
          <w:rFonts w:ascii="Times New Roman" w:hAnsi="Times New Roman" w:cs="Times New Roman"/>
        </w:rPr>
      </w:pPr>
    </w:p>
    <w:p w14:paraId="53350B94" w14:textId="28160A57" w:rsidR="00E54B95" w:rsidRDefault="00E54B95" w:rsidP="00E54B95">
      <w:pPr>
        <w:rPr>
          <w:rFonts w:ascii="Times New Roman" w:hAnsi="Times New Roman" w:cs="Times New Roman"/>
        </w:rPr>
      </w:pPr>
      <w:r w:rsidRPr="00B9076E">
        <w:rPr>
          <w:rFonts w:ascii="Times New Roman" w:hAnsi="Times New Roman" w:cs="Times New Roman"/>
        </w:rPr>
        <w:t xml:space="preserve">The </w:t>
      </w:r>
      <w:r>
        <w:rPr>
          <w:rFonts w:ascii="Times New Roman" w:hAnsi="Times New Roman" w:cs="Times New Roman"/>
        </w:rPr>
        <w:t xml:space="preserve">stability of brand performance metrics is illustrated in Table 1, which is typical of the no-trend pattern </w:t>
      </w:r>
      <w:r w:rsidR="00E44B2F">
        <w:rPr>
          <w:rFonts w:ascii="Times New Roman" w:hAnsi="Times New Roman" w:cs="Times New Roman"/>
        </w:rPr>
        <w:t>of</w:t>
      </w:r>
      <w:r>
        <w:rPr>
          <w:rFonts w:ascii="Times New Roman" w:hAnsi="Times New Roman" w:cs="Times New Roman"/>
        </w:rPr>
        <w:t xml:space="preserve"> almost every brand in </w:t>
      </w:r>
      <w:r w:rsidR="002F0445">
        <w:rPr>
          <w:rFonts w:ascii="Times New Roman" w:hAnsi="Times New Roman" w:cs="Times New Roman"/>
        </w:rPr>
        <w:t>the dataset. While</w:t>
      </w:r>
      <w:r>
        <w:rPr>
          <w:rFonts w:ascii="Times New Roman" w:hAnsi="Times New Roman" w:cs="Times New Roman"/>
        </w:rPr>
        <w:t xml:space="preserve"> measures fluctuate </w:t>
      </w:r>
      <w:r w:rsidR="002F0445">
        <w:rPr>
          <w:rFonts w:ascii="Times New Roman" w:hAnsi="Times New Roman" w:cs="Times New Roman"/>
        </w:rPr>
        <w:t>by</w:t>
      </w:r>
      <w:r>
        <w:rPr>
          <w:rFonts w:ascii="Times New Roman" w:hAnsi="Times New Roman" w:cs="Times New Roman"/>
        </w:rPr>
        <w:t xml:space="preserve"> a point or two, they all remain close to their mean values across the </w:t>
      </w:r>
      <w:r w:rsidR="00E44B2F">
        <w:rPr>
          <w:rFonts w:ascii="Times New Roman" w:hAnsi="Times New Roman" w:cs="Times New Roman"/>
        </w:rPr>
        <w:t>entire five years</w:t>
      </w:r>
      <w:proofErr w:type="gramStart"/>
      <w:r w:rsidR="00E44B2F">
        <w:rPr>
          <w:rFonts w:ascii="Times New Roman" w:hAnsi="Times New Roman" w:cs="Times New Roman"/>
        </w:rPr>
        <w:t>.</w:t>
      </w:r>
      <w:r>
        <w:rPr>
          <w:rFonts w:ascii="Times New Roman" w:hAnsi="Times New Roman" w:cs="Times New Roman"/>
        </w:rPr>
        <w:t>.</w:t>
      </w:r>
      <w:proofErr w:type="gramEnd"/>
    </w:p>
    <w:p w14:paraId="5A8955F0" w14:textId="77777777" w:rsidR="00E54B95" w:rsidRDefault="00E54B95" w:rsidP="00E54B95">
      <w:pPr>
        <w:rPr>
          <w:rFonts w:ascii="Times New Roman" w:hAnsi="Times New Roman" w:cs="Times New Roman"/>
        </w:rPr>
      </w:pPr>
    </w:p>
    <w:p w14:paraId="6E60702B" w14:textId="7FBBB81D" w:rsidR="00E54B95" w:rsidRPr="00BE6DC0" w:rsidRDefault="00E54B95" w:rsidP="00E54B95">
      <w:pPr>
        <w:jc w:val="both"/>
        <w:rPr>
          <w:rFonts w:ascii="Times New Roman" w:hAnsi="Times New Roman" w:cs="Times New Roman"/>
          <w:b/>
        </w:rPr>
      </w:pPr>
      <w:r w:rsidRPr="00B9076E">
        <w:rPr>
          <w:rFonts w:ascii="Times New Roman" w:hAnsi="Times New Roman" w:cs="Times New Roman"/>
          <w:b/>
        </w:rPr>
        <w:t xml:space="preserve">Table </w:t>
      </w:r>
      <w:r>
        <w:rPr>
          <w:rFonts w:ascii="Times New Roman" w:hAnsi="Times New Roman" w:cs="Times New Roman"/>
          <w:b/>
        </w:rPr>
        <w:t>1</w:t>
      </w:r>
      <w:r w:rsidRPr="00B9076E">
        <w:rPr>
          <w:rFonts w:ascii="Times New Roman" w:hAnsi="Times New Roman" w:cs="Times New Roman"/>
          <w:b/>
        </w:rPr>
        <w:t xml:space="preserve">.  Quarterly loyalty measures in time series for a leading brand. </w:t>
      </w:r>
    </w:p>
    <w:tbl>
      <w:tblPr>
        <w:tblW w:w="7900" w:type="dxa"/>
        <w:tblInd w:w="93" w:type="dxa"/>
        <w:tblLook w:val="04A0" w:firstRow="1" w:lastRow="0" w:firstColumn="1" w:lastColumn="0" w:noHBand="0" w:noVBand="1"/>
      </w:tblPr>
      <w:tblGrid>
        <w:gridCol w:w="3460"/>
        <w:gridCol w:w="740"/>
        <w:gridCol w:w="740"/>
        <w:gridCol w:w="740"/>
        <w:gridCol w:w="740"/>
        <w:gridCol w:w="740"/>
        <w:gridCol w:w="740"/>
      </w:tblGrid>
      <w:tr w:rsidR="00E54B95" w:rsidRPr="00B9076E" w14:paraId="747FC35C" w14:textId="77777777" w:rsidTr="0078011A">
        <w:trPr>
          <w:trHeight w:val="28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14:paraId="52847590" w14:textId="77777777" w:rsidR="00E54B95" w:rsidRPr="00B9076E" w:rsidRDefault="00E54B95" w:rsidP="0036547A">
            <w:pPr>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Buying Measures</w:t>
            </w:r>
          </w:p>
        </w:tc>
        <w:tc>
          <w:tcPr>
            <w:tcW w:w="44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FDEA" w14:textId="77777777" w:rsidR="00E54B95" w:rsidRPr="00B9076E" w:rsidRDefault="00E54B95" w:rsidP="0036547A">
            <w:pPr>
              <w:jc w:val="center"/>
              <w:rPr>
                <w:rFonts w:ascii="Times New Roman" w:eastAsia="Times New Roman" w:hAnsi="Times New Roman" w:cs="Times New Roman"/>
                <w:b/>
                <w:bCs/>
                <w:color w:val="000000"/>
                <w:sz w:val="20"/>
                <w:szCs w:val="20"/>
                <w:u w:val="single"/>
              </w:rPr>
            </w:pPr>
            <w:r w:rsidRPr="00B9076E">
              <w:rPr>
                <w:rFonts w:ascii="Times New Roman" w:eastAsia="Times New Roman" w:hAnsi="Times New Roman" w:cs="Times New Roman"/>
                <w:b/>
                <w:bCs/>
                <w:color w:val="000000"/>
                <w:sz w:val="20"/>
                <w:szCs w:val="20"/>
                <w:u w:val="single"/>
              </w:rPr>
              <w:t>Average Quarter in Year…</w:t>
            </w:r>
          </w:p>
        </w:tc>
      </w:tr>
      <w:tr w:rsidR="00E54B95" w:rsidRPr="00B9076E" w14:paraId="043F6CE4" w14:textId="77777777" w:rsidTr="0078011A">
        <w:trPr>
          <w:trHeight w:val="28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47699F4" w14:textId="77777777" w:rsidR="00E54B95" w:rsidRPr="00B9076E" w:rsidRDefault="00E54B95" w:rsidP="0036547A">
            <w:pPr>
              <w:rPr>
                <w:rFonts w:ascii="Times New Roman" w:eastAsia="Times New Roman" w:hAnsi="Times New Roman" w:cs="Times New Roman"/>
                <w:bCs/>
                <w:i/>
                <w:color w:val="000000"/>
                <w:sz w:val="20"/>
                <w:szCs w:val="20"/>
              </w:rPr>
            </w:pPr>
            <w:r w:rsidRPr="00B9076E">
              <w:rPr>
                <w:rFonts w:ascii="Times New Roman" w:eastAsia="Times New Roman" w:hAnsi="Times New Roman" w:cs="Times New Roman"/>
                <w:bCs/>
                <w:i/>
                <w:color w:val="000000"/>
                <w:sz w:val="20"/>
                <w:szCs w:val="20"/>
              </w:rPr>
              <w:t>2009-</w:t>
            </w:r>
            <w:r>
              <w:rPr>
                <w:rFonts w:ascii="Times New Roman" w:eastAsia="Times New Roman" w:hAnsi="Times New Roman" w:cs="Times New Roman"/>
                <w:bCs/>
                <w:i/>
                <w:color w:val="000000"/>
                <w:sz w:val="20"/>
                <w:szCs w:val="20"/>
              </w:rPr>
              <w:t>20</w:t>
            </w:r>
            <w:r w:rsidRPr="00B9076E">
              <w:rPr>
                <w:rFonts w:ascii="Times New Roman" w:eastAsia="Times New Roman" w:hAnsi="Times New Roman" w:cs="Times New Roman"/>
                <w:bCs/>
                <w:i/>
                <w:color w:val="000000"/>
                <w:sz w:val="20"/>
                <w:szCs w:val="20"/>
              </w:rPr>
              <w:t>14 UK Cooking Sauces</w:t>
            </w:r>
          </w:p>
        </w:tc>
        <w:tc>
          <w:tcPr>
            <w:tcW w:w="740" w:type="dxa"/>
            <w:tcBorders>
              <w:top w:val="single" w:sz="4" w:space="0" w:color="auto"/>
              <w:left w:val="single" w:sz="4" w:space="0" w:color="auto"/>
              <w:bottom w:val="single" w:sz="4" w:space="0" w:color="auto"/>
              <w:right w:val="nil"/>
            </w:tcBorders>
            <w:shd w:val="clear" w:color="auto" w:fill="auto"/>
            <w:noWrap/>
            <w:vAlign w:val="bottom"/>
            <w:hideMark/>
          </w:tcPr>
          <w:p w14:paraId="34FD1775"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1</w:t>
            </w:r>
          </w:p>
        </w:tc>
        <w:tc>
          <w:tcPr>
            <w:tcW w:w="740" w:type="dxa"/>
            <w:tcBorders>
              <w:top w:val="single" w:sz="4" w:space="0" w:color="auto"/>
              <w:left w:val="nil"/>
              <w:bottom w:val="single" w:sz="4" w:space="0" w:color="auto"/>
              <w:right w:val="nil"/>
            </w:tcBorders>
            <w:shd w:val="clear" w:color="auto" w:fill="auto"/>
            <w:noWrap/>
            <w:vAlign w:val="bottom"/>
            <w:hideMark/>
          </w:tcPr>
          <w:p w14:paraId="6C79B9F8"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2</w:t>
            </w:r>
          </w:p>
        </w:tc>
        <w:tc>
          <w:tcPr>
            <w:tcW w:w="740" w:type="dxa"/>
            <w:tcBorders>
              <w:top w:val="single" w:sz="4" w:space="0" w:color="auto"/>
              <w:left w:val="nil"/>
              <w:bottom w:val="single" w:sz="4" w:space="0" w:color="auto"/>
              <w:right w:val="nil"/>
            </w:tcBorders>
            <w:shd w:val="clear" w:color="auto" w:fill="auto"/>
            <w:noWrap/>
            <w:vAlign w:val="bottom"/>
            <w:hideMark/>
          </w:tcPr>
          <w:p w14:paraId="14E05077"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3</w:t>
            </w:r>
          </w:p>
        </w:tc>
        <w:tc>
          <w:tcPr>
            <w:tcW w:w="740" w:type="dxa"/>
            <w:tcBorders>
              <w:top w:val="single" w:sz="4" w:space="0" w:color="auto"/>
              <w:left w:val="nil"/>
              <w:bottom w:val="single" w:sz="4" w:space="0" w:color="auto"/>
              <w:right w:val="nil"/>
            </w:tcBorders>
            <w:shd w:val="clear" w:color="auto" w:fill="auto"/>
            <w:noWrap/>
            <w:vAlign w:val="bottom"/>
            <w:hideMark/>
          </w:tcPr>
          <w:p w14:paraId="7C7B91F6"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B9B7511"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D9D5" w14:textId="77777777" w:rsidR="00E54B95" w:rsidRPr="00B9076E" w:rsidRDefault="00E54B95" w:rsidP="0036547A">
            <w:pPr>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Mean</w:t>
            </w:r>
          </w:p>
        </w:tc>
      </w:tr>
      <w:tr w:rsidR="00E54B95" w:rsidRPr="00B9076E" w14:paraId="1616EDF6"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10411643"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single" w:sz="4" w:space="0" w:color="auto"/>
              <w:bottom w:val="nil"/>
              <w:right w:val="nil"/>
            </w:tcBorders>
            <w:shd w:val="clear" w:color="auto" w:fill="auto"/>
            <w:noWrap/>
            <w:vAlign w:val="bottom"/>
            <w:hideMark/>
          </w:tcPr>
          <w:p w14:paraId="2BFFBAFE"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nil"/>
              <w:bottom w:val="nil"/>
              <w:right w:val="nil"/>
            </w:tcBorders>
            <w:shd w:val="clear" w:color="auto" w:fill="auto"/>
            <w:noWrap/>
            <w:vAlign w:val="bottom"/>
            <w:hideMark/>
          </w:tcPr>
          <w:p w14:paraId="0CB57406"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nil"/>
              <w:bottom w:val="nil"/>
              <w:right w:val="nil"/>
            </w:tcBorders>
            <w:shd w:val="clear" w:color="auto" w:fill="auto"/>
            <w:noWrap/>
            <w:vAlign w:val="bottom"/>
            <w:hideMark/>
          </w:tcPr>
          <w:p w14:paraId="2830C42D"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nil"/>
              <w:bottom w:val="nil"/>
              <w:right w:val="nil"/>
            </w:tcBorders>
            <w:shd w:val="clear" w:color="auto" w:fill="auto"/>
            <w:noWrap/>
            <w:vAlign w:val="bottom"/>
            <w:hideMark/>
          </w:tcPr>
          <w:p w14:paraId="71E2BC73"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nil"/>
              <w:bottom w:val="nil"/>
              <w:right w:val="single" w:sz="4" w:space="0" w:color="auto"/>
            </w:tcBorders>
            <w:shd w:val="clear" w:color="auto" w:fill="auto"/>
            <w:noWrap/>
            <w:vAlign w:val="bottom"/>
            <w:hideMark/>
          </w:tcPr>
          <w:p w14:paraId="22647A45"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single" w:sz="4" w:space="0" w:color="auto"/>
              <w:bottom w:val="nil"/>
              <w:right w:val="single" w:sz="4" w:space="0" w:color="auto"/>
            </w:tcBorders>
            <w:shd w:val="clear" w:color="auto" w:fill="auto"/>
            <w:noWrap/>
            <w:vAlign w:val="bottom"/>
            <w:hideMark/>
          </w:tcPr>
          <w:p w14:paraId="03B37187"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r>
      <w:tr w:rsidR="00E54B95" w:rsidRPr="00B9076E" w14:paraId="1332D93D"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08B3A666"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Category Penetration</w:t>
            </w:r>
          </w:p>
        </w:tc>
        <w:tc>
          <w:tcPr>
            <w:tcW w:w="740" w:type="dxa"/>
            <w:tcBorders>
              <w:top w:val="nil"/>
              <w:left w:val="single" w:sz="4" w:space="0" w:color="auto"/>
              <w:bottom w:val="nil"/>
              <w:right w:val="nil"/>
            </w:tcBorders>
            <w:shd w:val="clear" w:color="auto" w:fill="auto"/>
            <w:noWrap/>
            <w:vAlign w:val="bottom"/>
            <w:hideMark/>
          </w:tcPr>
          <w:p w14:paraId="6F035B16"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25</w:t>
            </w:r>
          </w:p>
        </w:tc>
        <w:tc>
          <w:tcPr>
            <w:tcW w:w="740" w:type="dxa"/>
            <w:tcBorders>
              <w:top w:val="nil"/>
              <w:left w:val="nil"/>
              <w:bottom w:val="nil"/>
              <w:right w:val="nil"/>
            </w:tcBorders>
            <w:shd w:val="clear" w:color="auto" w:fill="auto"/>
            <w:noWrap/>
            <w:vAlign w:val="bottom"/>
            <w:hideMark/>
          </w:tcPr>
          <w:p w14:paraId="6ECA587F"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26</w:t>
            </w:r>
          </w:p>
        </w:tc>
        <w:tc>
          <w:tcPr>
            <w:tcW w:w="740" w:type="dxa"/>
            <w:tcBorders>
              <w:top w:val="nil"/>
              <w:left w:val="nil"/>
              <w:bottom w:val="nil"/>
              <w:right w:val="nil"/>
            </w:tcBorders>
            <w:shd w:val="clear" w:color="auto" w:fill="auto"/>
            <w:noWrap/>
            <w:vAlign w:val="bottom"/>
            <w:hideMark/>
          </w:tcPr>
          <w:p w14:paraId="63B1E391"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26</w:t>
            </w:r>
          </w:p>
        </w:tc>
        <w:tc>
          <w:tcPr>
            <w:tcW w:w="740" w:type="dxa"/>
            <w:tcBorders>
              <w:top w:val="nil"/>
              <w:left w:val="nil"/>
              <w:bottom w:val="nil"/>
              <w:right w:val="nil"/>
            </w:tcBorders>
            <w:shd w:val="clear" w:color="auto" w:fill="auto"/>
            <w:noWrap/>
            <w:vAlign w:val="bottom"/>
            <w:hideMark/>
          </w:tcPr>
          <w:p w14:paraId="3A740D04"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26</w:t>
            </w:r>
          </w:p>
        </w:tc>
        <w:tc>
          <w:tcPr>
            <w:tcW w:w="740" w:type="dxa"/>
            <w:tcBorders>
              <w:top w:val="nil"/>
              <w:left w:val="nil"/>
              <w:bottom w:val="nil"/>
              <w:right w:val="single" w:sz="4" w:space="0" w:color="auto"/>
            </w:tcBorders>
            <w:shd w:val="clear" w:color="auto" w:fill="auto"/>
            <w:noWrap/>
            <w:vAlign w:val="bottom"/>
            <w:hideMark/>
          </w:tcPr>
          <w:p w14:paraId="1124160B"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25</w:t>
            </w:r>
          </w:p>
        </w:tc>
        <w:tc>
          <w:tcPr>
            <w:tcW w:w="740" w:type="dxa"/>
            <w:tcBorders>
              <w:top w:val="nil"/>
              <w:left w:val="single" w:sz="4" w:space="0" w:color="auto"/>
              <w:bottom w:val="nil"/>
              <w:right w:val="single" w:sz="4" w:space="0" w:color="auto"/>
            </w:tcBorders>
            <w:shd w:val="clear" w:color="auto" w:fill="auto"/>
            <w:noWrap/>
            <w:vAlign w:val="bottom"/>
            <w:hideMark/>
          </w:tcPr>
          <w:p w14:paraId="306E5154"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26</w:t>
            </w:r>
          </w:p>
        </w:tc>
      </w:tr>
      <w:tr w:rsidR="00E54B95" w:rsidRPr="00B9076E" w14:paraId="29802398"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20C4A4D8"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Category Purchase</w:t>
            </w:r>
            <w:r>
              <w:rPr>
                <w:rFonts w:ascii="Times New Roman" w:eastAsia="Times New Roman" w:hAnsi="Times New Roman" w:cs="Times New Roman"/>
                <w:color w:val="000000"/>
                <w:sz w:val="20"/>
                <w:szCs w:val="20"/>
              </w:rPr>
              <w:t>s</w:t>
            </w:r>
            <w:r w:rsidRPr="00B9076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(by brand buyers)</w:t>
            </w:r>
          </w:p>
        </w:tc>
        <w:tc>
          <w:tcPr>
            <w:tcW w:w="740" w:type="dxa"/>
            <w:tcBorders>
              <w:top w:val="nil"/>
              <w:left w:val="single" w:sz="4" w:space="0" w:color="auto"/>
              <w:bottom w:val="nil"/>
              <w:right w:val="nil"/>
            </w:tcBorders>
            <w:shd w:val="clear" w:color="auto" w:fill="auto"/>
            <w:noWrap/>
            <w:vAlign w:val="bottom"/>
            <w:hideMark/>
          </w:tcPr>
          <w:p w14:paraId="32F4C856"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5.2</w:t>
            </w:r>
          </w:p>
        </w:tc>
        <w:tc>
          <w:tcPr>
            <w:tcW w:w="740" w:type="dxa"/>
            <w:tcBorders>
              <w:top w:val="nil"/>
              <w:left w:val="nil"/>
              <w:bottom w:val="nil"/>
              <w:right w:val="nil"/>
            </w:tcBorders>
            <w:shd w:val="clear" w:color="auto" w:fill="auto"/>
            <w:noWrap/>
            <w:vAlign w:val="bottom"/>
            <w:hideMark/>
          </w:tcPr>
          <w:p w14:paraId="73B66B39"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5.4</w:t>
            </w:r>
          </w:p>
        </w:tc>
        <w:tc>
          <w:tcPr>
            <w:tcW w:w="740" w:type="dxa"/>
            <w:tcBorders>
              <w:top w:val="nil"/>
              <w:left w:val="nil"/>
              <w:bottom w:val="nil"/>
              <w:right w:val="nil"/>
            </w:tcBorders>
            <w:shd w:val="clear" w:color="auto" w:fill="auto"/>
            <w:noWrap/>
            <w:vAlign w:val="bottom"/>
            <w:hideMark/>
          </w:tcPr>
          <w:p w14:paraId="383C5DB2"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5.6</w:t>
            </w:r>
          </w:p>
        </w:tc>
        <w:tc>
          <w:tcPr>
            <w:tcW w:w="740" w:type="dxa"/>
            <w:tcBorders>
              <w:top w:val="nil"/>
              <w:left w:val="nil"/>
              <w:bottom w:val="nil"/>
              <w:right w:val="nil"/>
            </w:tcBorders>
            <w:shd w:val="clear" w:color="auto" w:fill="auto"/>
            <w:noWrap/>
            <w:vAlign w:val="bottom"/>
            <w:hideMark/>
          </w:tcPr>
          <w:p w14:paraId="7EE35665"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5.8</w:t>
            </w:r>
          </w:p>
        </w:tc>
        <w:tc>
          <w:tcPr>
            <w:tcW w:w="740" w:type="dxa"/>
            <w:tcBorders>
              <w:top w:val="nil"/>
              <w:left w:val="nil"/>
              <w:bottom w:val="nil"/>
              <w:right w:val="single" w:sz="4" w:space="0" w:color="auto"/>
            </w:tcBorders>
            <w:shd w:val="clear" w:color="auto" w:fill="auto"/>
            <w:noWrap/>
            <w:vAlign w:val="bottom"/>
            <w:hideMark/>
          </w:tcPr>
          <w:p w14:paraId="72764DA2"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5.6</w:t>
            </w:r>
          </w:p>
        </w:tc>
        <w:tc>
          <w:tcPr>
            <w:tcW w:w="740" w:type="dxa"/>
            <w:tcBorders>
              <w:top w:val="nil"/>
              <w:left w:val="single" w:sz="4" w:space="0" w:color="auto"/>
              <w:bottom w:val="nil"/>
              <w:right w:val="single" w:sz="4" w:space="0" w:color="auto"/>
            </w:tcBorders>
            <w:shd w:val="clear" w:color="auto" w:fill="auto"/>
            <w:noWrap/>
            <w:vAlign w:val="bottom"/>
            <w:hideMark/>
          </w:tcPr>
          <w:p w14:paraId="3F8D4440"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5.5</w:t>
            </w:r>
          </w:p>
        </w:tc>
      </w:tr>
      <w:tr w:rsidR="00E54B95" w:rsidRPr="00981F8E" w14:paraId="6DAA8BEE"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33E2379D" w14:textId="77777777" w:rsidR="00E54B95" w:rsidRPr="00981F8E" w:rsidRDefault="00E54B95" w:rsidP="00981F8E">
            <w:pPr>
              <w:ind w:firstLineChars="100" w:firstLine="160"/>
              <w:rPr>
                <w:rFonts w:ascii="Times New Roman" w:eastAsia="Times New Roman" w:hAnsi="Times New Roman" w:cs="Times New Roman"/>
                <w:color w:val="000000"/>
                <w:sz w:val="16"/>
                <w:szCs w:val="16"/>
              </w:rPr>
            </w:pPr>
          </w:p>
        </w:tc>
        <w:tc>
          <w:tcPr>
            <w:tcW w:w="740" w:type="dxa"/>
            <w:tcBorders>
              <w:top w:val="nil"/>
              <w:left w:val="single" w:sz="4" w:space="0" w:color="auto"/>
              <w:bottom w:val="nil"/>
              <w:right w:val="nil"/>
            </w:tcBorders>
            <w:shd w:val="clear" w:color="auto" w:fill="auto"/>
            <w:noWrap/>
            <w:vAlign w:val="bottom"/>
            <w:hideMark/>
          </w:tcPr>
          <w:p w14:paraId="087C611F" w14:textId="77777777" w:rsidR="00E54B95" w:rsidRPr="00981F8E" w:rsidRDefault="00E54B95" w:rsidP="00981F8E">
            <w:pPr>
              <w:rPr>
                <w:rFonts w:ascii="Times New Roman" w:eastAsia="Times New Roman" w:hAnsi="Times New Roman" w:cs="Times New Roman"/>
                <w:color w:val="000000"/>
                <w:sz w:val="16"/>
                <w:szCs w:val="16"/>
              </w:rPr>
            </w:pPr>
          </w:p>
        </w:tc>
        <w:tc>
          <w:tcPr>
            <w:tcW w:w="740" w:type="dxa"/>
            <w:tcBorders>
              <w:top w:val="nil"/>
              <w:left w:val="nil"/>
              <w:bottom w:val="nil"/>
              <w:right w:val="nil"/>
            </w:tcBorders>
            <w:shd w:val="clear" w:color="auto" w:fill="auto"/>
            <w:noWrap/>
            <w:vAlign w:val="bottom"/>
            <w:hideMark/>
          </w:tcPr>
          <w:p w14:paraId="26A6A8FF" w14:textId="77777777" w:rsidR="00E54B95" w:rsidRPr="00981F8E" w:rsidRDefault="00E54B95" w:rsidP="00981F8E">
            <w:pPr>
              <w:rPr>
                <w:rFonts w:ascii="Times New Roman" w:eastAsia="Times New Roman" w:hAnsi="Times New Roman" w:cs="Times New Roman"/>
                <w:color w:val="000000"/>
                <w:sz w:val="16"/>
                <w:szCs w:val="16"/>
              </w:rPr>
            </w:pPr>
          </w:p>
        </w:tc>
        <w:tc>
          <w:tcPr>
            <w:tcW w:w="740" w:type="dxa"/>
            <w:tcBorders>
              <w:top w:val="nil"/>
              <w:left w:val="nil"/>
              <w:bottom w:val="nil"/>
              <w:right w:val="nil"/>
            </w:tcBorders>
            <w:shd w:val="clear" w:color="auto" w:fill="auto"/>
            <w:noWrap/>
            <w:vAlign w:val="bottom"/>
            <w:hideMark/>
          </w:tcPr>
          <w:p w14:paraId="62AE0418" w14:textId="77777777" w:rsidR="00E54B95" w:rsidRPr="00981F8E" w:rsidRDefault="00E54B95" w:rsidP="00981F8E">
            <w:pPr>
              <w:rPr>
                <w:rFonts w:ascii="Times New Roman" w:eastAsia="Times New Roman" w:hAnsi="Times New Roman" w:cs="Times New Roman"/>
                <w:color w:val="000000"/>
                <w:sz w:val="16"/>
                <w:szCs w:val="16"/>
              </w:rPr>
            </w:pPr>
          </w:p>
        </w:tc>
        <w:tc>
          <w:tcPr>
            <w:tcW w:w="740" w:type="dxa"/>
            <w:tcBorders>
              <w:top w:val="nil"/>
              <w:left w:val="nil"/>
              <w:bottom w:val="nil"/>
              <w:right w:val="nil"/>
            </w:tcBorders>
            <w:shd w:val="clear" w:color="auto" w:fill="auto"/>
            <w:noWrap/>
            <w:vAlign w:val="bottom"/>
            <w:hideMark/>
          </w:tcPr>
          <w:p w14:paraId="48DFF52B" w14:textId="77777777" w:rsidR="00E54B95" w:rsidRPr="00981F8E" w:rsidRDefault="00E54B95" w:rsidP="00981F8E">
            <w:pPr>
              <w:rPr>
                <w:rFonts w:ascii="Times New Roman" w:eastAsia="Times New Roman" w:hAnsi="Times New Roman" w:cs="Times New Roman"/>
                <w:color w:val="000000"/>
                <w:sz w:val="16"/>
                <w:szCs w:val="16"/>
              </w:rPr>
            </w:pPr>
          </w:p>
        </w:tc>
        <w:tc>
          <w:tcPr>
            <w:tcW w:w="740" w:type="dxa"/>
            <w:tcBorders>
              <w:top w:val="nil"/>
              <w:left w:val="nil"/>
              <w:bottom w:val="nil"/>
              <w:right w:val="single" w:sz="4" w:space="0" w:color="auto"/>
            </w:tcBorders>
            <w:shd w:val="clear" w:color="auto" w:fill="auto"/>
            <w:noWrap/>
            <w:vAlign w:val="bottom"/>
            <w:hideMark/>
          </w:tcPr>
          <w:p w14:paraId="52CD5467" w14:textId="77777777" w:rsidR="00E54B95" w:rsidRPr="00981F8E" w:rsidRDefault="00E54B95" w:rsidP="00981F8E">
            <w:pPr>
              <w:rPr>
                <w:rFonts w:ascii="Times New Roman" w:eastAsia="Times New Roman" w:hAnsi="Times New Roman" w:cs="Times New Roman"/>
                <w:color w:val="000000"/>
                <w:sz w:val="16"/>
                <w:szCs w:val="16"/>
              </w:rPr>
            </w:pPr>
          </w:p>
        </w:tc>
        <w:tc>
          <w:tcPr>
            <w:tcW w:w="740" w:type="dxa"/>
            <w:tcBorders>
              <w:top w:val="nil"/>
              <w:left w:val="single" w:sz="4" w:space="0" w:color="auto"/>
              <w:bottom w:val="nil"/>
              <w:right w:val="single" w:sz="4" w:space="0" w:color="auto"/>
            </w:tcBorders>
            <w:shd w:val="clear" w:color="auto" w:fill="auto"/>
            <w:noWrap/>
            <w:vAlign w:val="bottom"/>
            <w:hideMark/>
          </w:tcPr>
          <w:p w14:paraId="2A2BCED5" w14:textId="77777777" w:rsidR="00E54B95" w:rsidRPr="00981F8E" w:rsidRDefault="00E54B95" w:rsidP="00981F8E">
            <w:pPr>
              <w:rPr>
                <w:rFonts w:ascii="Times New Roman" w:eastAsia="Times New Roman" w:hAnsi="Times New Roman" w:cs="Times New Roman"/>
                <w:b/>
                <w:bCs/>
                <w:color w:val="000000"/>
                <w:sz w:val="16"/>
                <w:szCs w:val="16"/>
              </w:rPr>
            </w:pPr>
          </w:p>
        </w:tc>
      </w:tr>
      <w:tr w:rsidR="00E54B95" w:rsidRPr="00B9076E" w14:paraId="3129B2EF"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42C71F66"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Brand Share</w:t>
            </w:r>
          </w:p>
        </w:tc>
        <w:tc>
          <w:tcPr>
            <w:tcW w:w="740" w:type="dxa"/>
            <w:tcBorders>
              <w:top w:val="nil"/>
              <w:left w:val="single" w:sz="4" w:space="0" w:color="auto"/>
              <w:bottom w:val="nil"/>
              <w:right w:val="nil"/>
            </w:tcBorders>
            <w:shd w:val="clear" w:color="auto" w:fill="auto"/>
            <w:noWrap/>
            <w:vAlign w:val="bottom"/>
            <w:hideMark/>
          </w:tcPr>
          <w:p w14:paraId="6C0C624B"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12</w:t>
            </w:r>
          </w:p>
        </w:tc>
        <w:tc>
          <w:tcPr>
            <w:tcW w:w="740" w:type="dxa"/>
            <w:tcBorders>
              <w:top w:val="nil"/>
              <w:left w:val="nil"/>
              <w:bottom w:val="nil"/>
              <w:right w:val="nil"/>
            </w:tcBorders>
            <w:shd w:val="clear" w:color="auto" w:fill="auto"/>
            <w:noWrap/>
            <w:vAlign w:val="bottom"/>
            <w:hideMark/>
          </w:tcPr>
          <w:p w14:paraId="3223DA12"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11</w:t>
            </w:r>
          </w:p>
        </w:tc>
        <w:tc>
          <w:tcPr>
            <w:tcW w:w="740" w:type="dxa"/>
            <w:tcBorders>
              <w:top w:val="nil"/>
              <w:left w:val="nil"/>
              <w:bottom w:val="nil"/>
              <w:right w:val="nil"/>
            </w:tcBorders>
            <w:shd w:val="clear" w:color="auto" w:fill="auto"/>
            <w:noWrap/>
            <w:vAlign w:val="bottom"/>
            <w:hideMark/>
          </w:tcPr>
          <w:p w14:paraId="2471C413"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13</w:t>
            </w:r>
          </w:p>
        </w:tc>
        <w:tc>
          <w:tcPr>
            <w:tcW w:w="740" w:type="dxa"/>
            <w:tcBorders>
              <w:top w:val="nil"/>
              <w:left w:val="nil"/>
              <w:bottom w:val="nil"/>
              <w:right w:val="nil"/>
            </w:tcBorders>
            <w:shd w:val="clear" w:color="auto" w:fill="auto"/>
            <w:noWrap/>
            <w:vAlign w:val="bottom"/>
            <w:hideMark/>
          </w:tcPr>
          <w:p w14:paraId="3B7BD715"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11</w:t>
            </w:r>
          </w:p>
        </w:tc>
        <w:tc>
          <w:tcPr>
            <w:tcW w:w="740" w:type="dxa"/>
            <w:tcBorders>
              <w:top w:val="nil"/>
              <w:left w:val="nil"/>
              <w:bottom w:val="nil"/>
              <w:right w:val="single" w:sz="4" w:space="0" w:color="auto"/>
            </w:tcBorders>
            <w:shd w:val="clear" w:color="auto" w:fill="auto"/>
            <w:noWrap/>
            <w:vAlign w:val="bottom"/>
            <w:hideMark/>
          </w:tcPr>
          <w:p w14:paraId="18F713BA"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12</w:t>
            </w:r>
          </w:p>
        </w:tc>
        <w:tc>
          <w:tcPr>
            <w:tcW w:w="740" w:type="dxa"/>
            <w:tcBorders>
              <w:top w:val="nil"/>
              <w:left w:val="single" w:sz="4" w:space="0" w:color="auto"/>
              <w:bottom w:val="nil"/>
              <w:right w:val="single" w:sz="4" w:space="0" w:color="auto"/>
            </w:tcBorders>
            <w:shd w:val="clear" w:color="auto" w:fill="auto"/>
            <w:noWrap/>
            <w:vAlign w:val="bottom"/>
            <w:hideMark/>
          </w:tcPr>
          <w:p w14:paraId="59BC8AE7"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12</w:t>
            </w:r>
          </w:p>
        </w:tc>
      </w:tr>
      <w:tr w:rsidR="00E54B95" w:rsidRPr="00B9076E" w14:paraId="50E27D98"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27C24DB2"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Penetration</w:t>
            </w:r>
          </w:p>
        </w:tc>
        <w:tc>
          <w:tcPr>
            <w:tcW w:w="740" w:type="dxa"/>
            <w:tcBorders>
              <w:top w:val="nil"/>
              <w:left w:val="single" w:sz="4" w:space="0" w:color="auto"/>
              <w:bottom w:val="nil"/>
              <w:right w:val="nil"/>
            </w:tcBorders>
            <w:shd w:val="clear" w:color="auto" w:fill="auto"/>
            <w:noWrap/>
            <w:vAlign w:val="bottom"/>
            <w:hideMark/>
          </w:tcPr>
          <w:p w14:paraId="642B7B74"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5</w:t>
            </w:r>
          </w:p>
        </w:tc>
        <w:tc>
          <w:tcPr>
            <w:tcW w:w="740" w:type="dxa"/>
            <w:tcBorders>
              <w:top w:val="nil"/>
              <w:left w:val="nil"/>
              <w:bottom w:val="nil"/>
              <w:right w:val="nil"/>
            </w:tcBorders>
            <w:shd w:val="clear" w:color="auto" w:fill="auto"/>
            <w:noWrap/>
            <w:vAlign w:val="bottom"/>
            <w:hideMark/>
          </w:tcPr>
          <w:p w14:paraId="732C1084"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6</w:t>
            </w:r>
          </w:p>
        </w:tc>
        <w:tc>
          <w:tcPr>
            <w:tcW w:w="740" w:type="dxa"/>
            <w:tcBorders>
              <w:top w:val="nil"/>
              <w:left w:val="nil"/>
              <w:bottom w:val="nil"/>
              <w:right w:val="nil"/>
            </w:tcBorders>
            <w:shd w:val="clear" w:color="auto" w:fill="auto"/>
            <w:noWrap/>
            <w:vAlign w:val="bottom"/>
            <w:hideMark/>
          </w:tcPr>
          <w:p w14:paraId="7C82900F"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6</w:t>
            </w:r>
          </w:p>
        </w:tc>
        <w:tc>
          <w:tcPr>
            <w:tcW w:w="740" w:type="dxa"/>
            <w:tcBorders>
              <w:top w:val="nil"/>
              <w:left w:val="nil"/>
              <w:bottom w:val="nil"/>
              <w:right w:val="nil"/>
            </w:tcBorders>
            <w:shd w:val="clear" w:color="auto" w:fill="auto"/>
            <w:noWrap/>
            <w:vAlign w:val="bottom"/>
            <w:hideMark/>
          </w:tcPr>
          <w:p w14:paraId="37DD963F"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6</w:t>
            </w:r>
          </w:p>
        </w:tc>
        <w:tc>
          <w:tcPr>
            <w:tcW w:w="740" w:type="dxa"/>
            <w:tcBorders>
              <w:top w:val="nil"/>
              <w:left w:val="nil"/>
              <w:bottom w:val="nil"/>
              <w:right w:val="single" w:sz="4" w:space="0" w:color="auto"/>
            </w:tcBorders>
            <w:shd w:val="clear" w:color="auto" w:fill="auto"/>
            <w:noWrap/>
            <w:vAlign w:val="bottom"/>
            <w:hideMark/>
          </w:tcPr>
          <w:p w14:paraId="4AD9C009"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5</w:t>
            </w:r>
          </w:p>
        </w:tc>
        <w:tc>
          <w:tcPr>
            <w:tcW w:w="740" w:type="dxa"/>
            <w:tcBorders>
              <w:top w:val="nil"/>
              <w:left w:val="single" w:sz="4" w:space="0" w:color="auto"/>
              <w:bottom w:val="nil"/>
              <w:right w:val="single" w:sz="4" w:space="0" w:color="auto"/>
            </w:tcBorders>
            <w:shd w:val="clear" w:color="auto" w:fill="auto"/>
            <w:noWrap/>
            <w:vAlign w:val="bottom"/>
            <w:hideMark/>
          </w:tcPr>
          <w:p w14:paraId="1EA8E83F"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6</w:t>
            </w:r>
          </w:p>
        </w:tc>
      </w:tr>
      <w:tr w:rsidR="00E54B95" w:rsidRPr="00B9076E" w14:paraId="2DF7289E"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1BF91FB7"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Average Purchase Frequency</w:t>
            </w:r>
          </w:p>
        </w:tc>
        <w:tc>
          <w:tcPr>
            <w:tcW w:w="740" w:type="dxa"/>
            <w:tcBorders>
              <w:top w:val="nil"/>
              <w:left w:val="single" w:sz="4" w:space="0" w:color="auto"/>
              <w:bottom w:val="nil"/>
              <w:right w:val="nil"/>
            </w:tcBorders>
            <w:shd w:val="clear" w:color="auto" w:fill="auto"/>
            <w:noWrap/>
            <w:vAlign w:val="bottom"/>
            <w:hideMark/>
          </w:tcPr>
          <w:p w14:paraId="3F426DBF"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2.2</w:t>
            </w:r>
          </w:p>
        </w:tc>
        <w:tc>
          <w:tcPr>
            <w:tcW w:w="740" w:type="dxa"/>
            <w:tcBorders>
              <w:top w:val="nil"/>
              <w:left w:val="nil"/>
              <w:bottom w:val="nil"/>
              <w:right w:val="nil"/>
            </w:tcBorders>
            <w:shd w:val="clear" w:color="auto" w:fill="auto"/>
            <w:noWrap/>
            <w:vAlign w:val="bottom"/>
            <w:hideMark/>
          </w:tcPr>
          <w:p w14:paraId="7279100D"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2.0</w:t>
            </w:r>
          </w:p>
        </w:tc>
        <w:tc>
          <w:tcPr>
            <w:tcW w:w="740" w:type="dxa"/>
            <w:tcBorders>
              <w:top w:val="nil"/>
              <w:left w:val="nil"/>
              <w:bottom w:val="nil"/>
              <w:right w:val="nil"/>
            </w:tcBorders>
            <w:shd w:val="clear" w:color="auto" w:fill="auto"/>
            <w:noWrap/>
            <w:vAlign w:val="bottom"/>
            <w:hideMark/>
          </w:tcPr>
          <w:p w14:paraId="2969B07F"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2.1</w:t>
            </w:r>
          </w:p>
        </w:tc>
        <w:tc>
          <w:tcPr>
            <w:tcW w:w="740" w:type="dxa"/>
            <w:tcBorders>
              <w:top w:val="nil"/>
              <w:left w:val="nil"/>
              <w:bottom w:val="nil"/>
              <w:right w:val="nil"/>
            </w:tcBorders>
            <w:shd w:val="clear" w:color="auto" w:fill="auto"/>
            <w:noWrap/>
            <w:vAlign w:val="bottom"/>
            <w:hideMark/>
          </w:tcPr>
          <w:p w14:paraId="56A4AFA8"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2.1</w:t>
            </w:r>
          </w:p>
        </w:tc>
        <w:tc>
          <w:tcPr>
            <w:tcW w:w="740" w:type="dxa"/>
            <w:tcBorders>
              <w:top w:val="nil"/>
              <w:left w:val="nil"/>
              <w:bottom w:val="nil"/>
              <w:right w:val="single" w:sz="4" w:space="0" w:color="auto"/>
            </w:tcBorders>
            <w:shd w:val="clear" w:color="auto" w:fill="auto"/>
            <w:noWrap/>
            <w:vAlign w:val="bottom"/>
            <w:hideMark/>
          </w:tcPr>
          <w:p w14:paraId="06F3B0BA"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2.1</w:t>
            </w:r>
          </w:p>
        </w:tc>
        <w:tc>
          <w:tcPr>
            <w:tcW w:w="740" w:type="dxa"/>
            <w:tcBorders>
              <w:top w:val="nil"/>
              <w:left w:val="single" w:sz="4" w:space="0" w:color="auto"/>
              <w:bottom w:val="nil"/>
              <w:right w:val="single" w:sz="4" w:space="0" w:color="auto"/>
            </w:tcBorders>
            <w:shd w:val="clear" w:color="auto" w:fill="auto"/>
            <w:noWrap/>
            <w:vAlign w:val="bottom"/>
            <w:hideMark/>
          </w:tcPr>
          <w:p w14:paraId="4DCF8A3D"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2.1</w:t>
            </w:r>
          </w:p>
        </w:tc>
      </w:tr>
      <w:tr w:rsidR="00E54B95" w:rsidRPr="00B9076E" w14:paraId="6B311F2C"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7DDE02CC" w14:textId="77777777" w:rsidR="00E54B95" w:rsidRPr="00B9076E" w:rsidRDefault="00E54B95" w:rsidP="0036547A">
            <w:pPr>
              <w:ind w:firstLineChars="100" w:firstLine="200"/>
              <w:rPr>
                <w:rFonts w:ascii="Times New Roman" w:eastAsia="Times New Roman" w:hAnsi="Times New Roman" w:cs="Times New Roman"/>
                <w:color w:val="000000"/>
                <w:sz w:val="20"/>
                <w:szCs w:val="20"/>
              </w:rPr>
            </w:pPr>
          </w:p>
        </w:tc>
        <w:tc>
          <w:tcPr>
            <w:tcW w:w="740" w:type="dxa"/>
            <w:tcBorders>
              <w:top w:val="nil"/>
              <w:left w:val="single" w:sz="4" w:space="0" w:color="auto"/>
              <w:bottom w:val="nil"/>
              <w:right w:val="nil"/>
            </w:tcBorders>
            <w:shd w:val="clear" w:color="auto" w:fill="auto"/>
            <w:noWrap/>
            <w:vAlign w:val="bottom"/>
            <w:hideMark/>
          </w:tcPr>
          <w:p w14:paraId="491E3E4D"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14:paraId="2848E2EC"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14:paraId="0F362E23"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14:paraId="2C94A33F"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nil"/>
              <w:bottom w:val="nil"/>
              <w:right w:val="single" w:sz="4" w:space="0" w:color="auto"/>
            </w:tcBorders>
            <w:shd w:val="clear" w:color="auto" w:fill="auto"/>
            <w:noWrap/>
            <w:vAlign w:val="bottom"/>
            <w:hideMark/>
          </w:tcPr>
          <w:p w14:paraId="5D477A02"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single" w:sz="4" w:space="0" w:color="auto"/>
              <w:bottom w:val="nil"/>
              <w:right w:val="single" w:sz="4" w:space="0" w:color="auto"/>
            </w:tcBorders>
            <w:shd w:val="clear" w:color="auto" w:fill="auto"/>
            <w:noWrap/>
            <w:vAlign w:val="bottom"/>
            <w:hideMark/>
          </w:tcPr>
          <w:p w14:paraId="1A207B91" w14:textId="77777777" w:rsidR="00E54B95" w:rsidRPr="00B9076E" w:rsidRDefault="00E54B95" w:rsidP="0036547A">
            <w:pPr>
              <w:rPr>
                <w:rFonts w:ascii="Times New Roman" w:eastAsia="Times New Roman" w:hAnsi="Times New Roman" w:cs="Times New Roman"/>
                <w:b/>
                <w:bCs/>
                <w:color w:val="000000"/>
                <w:sz w:val="20"/>
                <w:szCs w:val="20"/>
              </w:rPr>
            </w:pPr>
          </w:p>
        </w:tc>
      </w:tr>
      <w:tr w:rsidR="00E54B95" w:rsidRPr="00B9076E" w14:paraId="190C47EC"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5685CF59"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SCR (%)</w:t>
            </w:r>
          </w:p>
        </w:tc>
        <w:tc>
          <w:tcPr>
            <w:tcW w:w="740" w:type="dxa"/>
            <w:tcBorders>
              <w:top w:val="nil"/>
              <w:left w:val="single" w:sz="4" w:space="0" w:color="auto"/>
              <w:bottom w:val="nil"/>
              <w:right w:val="nil"/>
            </w:tcBorders>
            <w:shd w:val="clear" w:color="auto" w:fill="auto"/>
            <w:noWrap/>
            <w:vAlign w:val="bottom"/>
            <w:hideMark/>
          </w:tcPr>
          <w:p w14:paraId="6670669E"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43</w:t>
            </w:r>
          </w:p>
        </w:tc>
        <w:tc>
          <w:tcPr>
            <w:tcW w:w="740" w:type="dxa"/>
            <w:tcBorders>
              <w:top w:val="nil"/>
              <w:left w:val="nil"/>
              <w:bottom w:val="nil"/>
              <w:right w:val="nil"/>
            </w:tcBorders>
            <w:shd w:val="clear" w:color="auto" w:fill="auto"/>
            <w:noWrap/>
            <w:vAlign w:val="bottom"/>
            <w:hideMark/>
          </w:tcPr>
          <w:p w14:paraId="011D9AB6"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38</w:t>
            </w:r>
          </w:p>
        </w:tc>
        <w:tc>
          <w:tcPr>
            <w:tcW w:w="740" w:type="dxa"/>
            <w:tcBorders>
              <w:top w:val="nil"/>
              <w:left w:val="nil"/>
              <w:bottom w:val="nil"/>
              <w:right w:val="nil"/>
            </w:tcBorders>
            <w:shd w:val="clear" w:color="auto" w:fill="auto"/>
            <w:noWrap/>
            <w:vAlign w:val="bottom"/>
            <w:hideMark/>
          </w:tcPr>
          <w:p w14:paraId="67C4ED64"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38</w:t>
            </w:r>
          </w:p>
        </w:tc>
        <w:tc>
          <w:tcPr>
            <w:tcW w:w="740" w:type="dxa"/>
            <w:tcBorders>
              <w:top w:val="nil"/>
              <w:left w:val="nil"/>
              <w:bottom w:val="nil"/>
              <w:right w:val="nil"/>
            </w:tcBorders>
            <w:shd w:val="clear" w:color="auto" w:fill="auto"/>
            <w:noWrap/>
            <w:vAlign w:val="bottom"/>
            <w:hideMark/>
          </w:tcPr>
          <w:p w14:paraId="08D3F4CB"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36</w:t>
            </w:r>
          </w:p>
        </w:tc>
        <w:tc>
          <w:tcPr>
            <w:tcW w:w="740" w:type="dxa"/>
            <w:tcBorders>
              <w:top w:val="nil"/>
              <w:left w:val="nil"/>
              <w:bottom w:val="nil"/>
              <w:right w:val="single" w:sz="4" w:space="0" w:color="auto"/>
            </w:tcBorders>
            <w:shd w:val="clear" w:color="auto" w:fill="auto"/>
            <w:noWrap/>
            <w:vAlign w:val="bottom"/>
            <w:hideMark/>
          </w:tcPr>
          <w:p w14:paraId="4662B80F"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38</w:t>
            </w:r>
          </w:p>
        </w:tc>
        <w:tc>
          <w:tcPr>
            <w:tcW w:w="740" w:type="dxa"/>
            <w:tcBorders>
              <w:top w:val="nil"/>
              <w:left w:val="single" w:sz="4" w:space="0" w:color="auto"/>
              <w:bottom w:val="nil"/>
              <w:right w:val="single" w:sz="4" w:space="0" w:color="auto"/>
            </w:tcBorders>
            <w:shd w:val="clear" w:color="auto" w:fill="auto"/>
            <w:noWrap/>
            <w:vAlign w:val="bottom"/>
            <w:hideMark/>
          </w:tcPr>
          <w:p w14:paraId="543BE6A6"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39</w:t>
            </w:r>
          </w:p>
        </w:tc>
      </w:tr>
      <w:tr w:rsidR="00E54B95" w:rsidRPr="00B9076E" w14:paraId="40B01431"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072FE581" w14:textId="77777777" w:rsidR="00E54B95" w:rsidRPr="00B9076E" w:rsidRDefault="00E54B95" w:rsidP="0036547A">
            <w:pPr>
              <w:ind w:firstLineChars="100" w:firstLine="200"/>
              <w:rPr>
                <w:rFonts w:ascii="Times New Roman" w:eastAsia="Times New Roman" w:hAnsi="Times New Roman" w:cs="Times New Roman"/>
                <w:color w:val="000000"/>
                <w:sz w:val="20"/>
                <w:szCs w:val="20"/>
              </w:rPr>
            </w:pPr>
          </w:p>
        </w:tc>
        <w:tc>
          <w:tcPr>
            <w:tcW w:w="740" w:type="dxa"/>
            <w:tcBorders>
              <w:top w:val="nil"/>
              <w:left w:val="single" w:sz="4" w:space="0" w:color="auto"/>
              <w:bottom w:val="nil"/>
              <w:right w:val="nil"/>
            </w:tcBorders>
            <w:shd w:val="clear" w:color="auto" w:fill="auto"/>
            <w:noWrap/>
            <w:vAlign w:val="bottom"/>
            <w:hideMark/>
          </w:tcPr>
          <w:p w14:paraId="53844540"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14:paraId="14619BB8"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14:paraId="7F9F91CB"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nil"/>
              <w:bottom w:val="nil"/>
              <w:right w:val="nil"/>
            </w:tcBorders>
            <w:shd w:val="clear" w:color="auto" w:fill="auto"/>
            <w:noWrap/>
            <w:vAlign w:val="bottom"/>
            <w:hideMark/>
          </w:tcPr>
          <w:p w14:paraId="27A9228B"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nil"/>
              <w:bottom w:val="nil"/>
              <w:right w:val="single" w:sz="4" w:space="0" w:color="auto"/>
            </w:tcBorders>
            <w:shd w:val="clear" w:color="auto" w:fill="auto"/>
            <w:noWrap/>
            <w:vAlign w:val="bottom"/>
            <w:hideMark/>
          </w:tcPr>
          <w:p w14:paraId="1E9EE379" w14:textId="77777777"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single" w:sz="4" w:space="0" w:color="auto"/>
              <w:bottom w:val="nil"/>
              <w:right w:val="single" w:sz="4" w:space="0" w:color="auto"/>
            </w:tcBorders>
            <w:shd w:val="clear" w:color="auto" w:fill="auto"/>
            <w:noWrap/>
            <w:vAlign w:val="bottom"/>
            <w:hideMark/>
          </w:tcPr>
          <w:p w14:paraId="50895C8B" w14:textId="77777777" w:rsidR="00E54B95" w:rsidRPr="00B9076E" w:rsidRDefault="00E54B95" w:rsidP="0036547A">
            <w:pPr>
              <w:rPr>
                <w:rFonts w:ascii="Times New Roman" w:eastAsia="Times New Roman" w:hAnsi="Times New Roman" w:cs="Times New Roman"/>
                <w:color w:val="000000"/>
                <w:sz w:val="20"/>
                <w:szCs w:val="20"/>
              </w:rPr>
            </w:pPr>
          </w:p>
        </w:tc>
      </w:tr>
      <w:tr w:rsidR="00E54B95" w:rsidRPr="00B9076E" w14:paraId="77284916"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3E037185"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One-Time Buyers (%)</w:t>
            </w:r>
          </w:p>
        </w:tc>
        <w:tc>
          <w:tcPr>
            <w:tcW w:w="740" w:type="dxa"/>
            <w:tcBorders>
              <w:top w:val="nil"/>
              <w:left w:val="single" w:sz="4" w:space="0" w:color="auto"/>
              <w:bottom w:val="nil"/>
              <w:right w:val="nil"/>
            </w:tcBorders>
            <w:shd w:val="clear" w:color="auto" w:fill="auto"/>
            <w:noWrap/>
            <w:vAlign w:val="bottom"/>
            <w:hideMark/>
          </w:tcPr>
          <w:p w14:paraId="2526CD5D"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65</w:t>
            </w:r>
          </w:p>
        </w:tc>
        <w:tc>
          <w:tcPr>
            <w:tcW w:w="740" w:type="dxa"/>
            <w:tcBorders>
              <w:top w:val="nil"/>
              <w:left w:val="nil"/>
              <w:bottom w:val="nil"/>
              <w:right w:val="nil"/>
            </w:tcBorders>
            <w:shd w:val="clear" w:color="auto" w:fill="auto"/>
            <w:noWrap/>
            <w:vAlign w:val="bottom"/>
            <w:hideMark/>
          </w:tcPr>
          <w:p w14:paraId="5CA13EA7"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66</w:t>
            </w:r>
          </w:p>
        </w:tc>
        <w:tc>
          <w:tcPr>
            <w:tcW w:w="740" w:type="dxa"/>
            <w:tcBorders>
              <w:top w:val="nil"/>
              <w:left w:val="nil"/>
              <w:bottom w:val="nil"/>
              <w:right w:val="nil"/>
            </w:tcBorders>
            <w:shd w:val="clear" w:color="auto" w:fill="auto"/>
            <w:noWrap/>
            <w:vAlign w:val="bottom"/>
            <w:hideMark/>
          </w:tcPr>
          <w:p w14:paraId="30ED6CA7"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66</w:t>
            </w:r>
          </w:p>
        </w:tc>
        <w:tc>
          <w:tcPr>
            <w:tcW w:w="740" w:type="dxa"/>
            <w:tcBorders>
              <w:top w:val="nil"/>
              <w:left w:val="nil"/>
              <w:bottom w:val="nil"/>
              <w:right w:val="nil"/>
            </w:tcBorders>
            <w:shd w:val="clear" w:color="auto" w:fill="auto"/>
            <w:noWrap/>
            <w:vAlign w:val="bottom"/>
            <w:hideMark/>
          </w:tcPr>
          <w:p w14:paraId="1F6E104C"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67</w:t>
            </w:r>
          </w:p>
        </w:tc>
        <w:tc>
          <w:tcPr>
            <w:tcW w:w="740" w:type="dxa"/>
            <w:tcBorders>
              <w:top w:val="nil"/>
              <w:left w:val="nil"/>
              <w:bottom w:val="nil"/>
              <w:right w:val="single" w:sz="4" w:space="0" w:color="auto"/>
            </w:tcBorders>
            <w:shd w:val="clear" w:color="auto" w:fill="auto"/>
            <w:noWrap/>
            <w:vAlign w:val="bottom"/>
            <w:hideMark/>
          </w:tcPr>
          <w:p w14:paraId="5C73EDFA"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67</w:t>
            </w:r>
          </w:p>
        </w:tc>
        <w:tc>
          <w:tcPr>
            <w:tcW w:w="740" w:type="dxa"/>
            <w:tcBorders>
              <w:top w:val="nil"/>
              <w:left w:val="single" w:sz="4" w:space="0" w:color="auto"/>
              <w:bottom w:val="nil"/>
              <w:right w:val="single" w:sz="4" w:space="0" w:color="auto"/>
            </w:tcBorders>
            <w:shd w:val="clear" w:color="auto" w:fill="auto"/>
            <w:noWrap/>
            <w:vAlign w:val="bottom"/>
            <w:hideMark/>
          </w:tcPr>
          <w:p w14:paraId="667D7CC4"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66</w:t>
            </w:r>
          </w:p>
        </w:tc>
      </w:tr>
      <w:tr w:rsidR="00E54B95" w:rsidRPr="00B9076E" w14:paraId="520AF16D"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5F88C1AF"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Three-Time</w:t>
            </w:r>
            <w:r>
              <w:rPr>
                <w:rFonts w:ascii="Times New Roman" w:eastAsia="Times New Roman" w:hAnsi="Times New Roman" w:cs="Times New Roman"/>
                <w:color w:val="000000"/>
                <w:sz w:val="20"/>
                <w:szCs w:val="20"/>
              </w:rPr>
              <w:t xml:space="preserve"> +</w:t>
            </w:r>
            <w:r w:rsidRPr="00B9076E">
              <w:rPr>
                <w:rFonts w:ascii="Times New Roman" w:eastAsia="Times New Roman" w:hAnsi="Times New Roman" w:cs="Times New Roman"/>
                <w:color w:val="000000"/>
                <w:sz w:val="20"/>
                <w:szCs w:val="20"/>
              </w:rPr>
              <w:t xml:space="preserve"> Buyers (%)</w:t>
            </w:r>
          </w:p>
        </w:tc>
        <w:tc>
          <w:tcPr>
            <w:tcW w:w="740" w:type="dxa"/>
            <w:tcBorders>
              <w:top w:val="nil"/>
              <w:left w:val="single" w:sz="4" w:space="0" w:color="auto"/>
              <w:bottom w:val="nil"/>
              <w:right w:val="nil"/>
            </w:tcBorders>
            <w:shd w:val="clear" w:color="auto" w:fill="auto"/>
            <w:noWrap/>
            <w:vAlign w:val="bottom"/>
            <w:hideMark/>
          </w:tcPr>
          <w:p w14:paraId="1C7B379C"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14</w:t>
            </w:r>
          </w:p>
        </w:tc>
        <w:tc>
          <w:tcPr>
            <w:tcW w:w="740" w:type="dxa"/>
            <w:tcBorders>
              <w:top w:val="nil"/>
              <w:left w:val="nil"/>
              <w:bottom w:val="nil"/>
              <w:right w:val="nil"/>
            </w:tcBorders>
            <w:shd w:val="clear" w:color="auto" w:fill="auto"/>
            <w:noWrap/>
            <w:vAlign w:val="bottom"/>
            <w:hideMark/>
          </w:tcPr>
          <w:p w14:paraId="3E1117C4"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13</w:t>
            </w:r>
          </w:p>
        </w:tc>
        <w:tc>
          <w:tcPr>
            <w:tcW w:w="740" w:type="dxa"/>
            <w:tcBorders>
              <w:top w:val="nil"/>
              <w:left w:val="nil"/>
              <w:bottom w:val="nil"/>
              <w:right w:val="nil"/>
            </w:tcBorders>
            <w:shd w:val="clear" w:color="auto" w:fill="auto"/>
            <w:noWrap/>
            <w:vAlign w:val="bottom"/>
            <w:hideMark/>
          </w:tcPr>
          <w:p w14:paraId="30C9879B"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14</w:t>
            </w:r>
          </w:p>
        </w:tc>
        <w:tc>
          <w:tcPr>
            <w:tcW w:w="740" w:type="dxa"/>
            <w:tcBorders>
              <w:top w:val="nil"/>
              <w:left w:val="nil"/>
              <w:bottom w:val="nil"/>
              <w:right w:val="nil"/>
            </w:tcBorders>
            <w:shd w:val="clear" w:color="auto" w:fill="auto"/>
            <w:noWrap/>
            <w:vAlign w:val="bottom"/>
            <w:hideMark/>
          </w:tcPr>
          <w:p w14:paraId="3E641123"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12</w:t>
            </w:r>
          </w:p>
        </w:tc>
        <w:tc>
          <w:tcPr>
            <w:tcW w:w="740" w:type="dxa"/>
            <w:tcBorders>
              <w:top w:val="nil"/>
              <w:left w:val="nil"/>
              <w:bottom w:val="nil"/>
              <w:right w:val="single" w:sz="4" w:space="0" w:color="auto"/>
            </w:tcBorders>
            <w:shd w:val="clear" w:color="auto" w:fill="auto"/>
            <w:noWrap/>
            <w:vAlign w:val="bottom"/>
            <w:hideMark/>
          </w:tcPr>
          <w:p w14:paraId="1FF23EAA"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13</w:t>
            </w:r>
          </w:p>
        </w:tc>
        <w:tc>
          <w:tcPr>
            <w:tcW w:w="740" w:type="dxa"/>
            <w:tcBorders>
              <w:top w:val="nil"/>
              <w:left w:val="single" w:sz="4" w:space="0" w:color="auto"/>
              <w:bottom w:val="nil"/>
              <w:right w:val="single" w:sz="4" w:space="0" w:color="auto"/>
            </w:tcBorders>
            <w:shd w:val="clear" w:color="auto" w:fill="auto"/>
            <w:noWrap/>
            <w:vAlign w:val="bottom"/>
            <w:hideMark/>
          </w:tcPr>
          <w:p w14:paraId="2B5AB628"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13</w:t>
            </w:r>
          </w:p>
        </w:tc>
      </w:tr>
      <w:tr w:rsidR="00E54B95" w:rsidRPr="00B9076E" w14:paraId="26E39F84" w14:textId="77777777" w:rsidTr="0078011A">
        <w:trPr>
          <w:trHeight w:val="280"/>
        </w:trPr>
        <w:tc>
          <w:tcPr>
            <w:tcW w:w="3460" w:type="dxa"/>
            <w:tcBorders>
              <w:top w:val="nil"/>
              <w:left w:val="single" w:sz="4" w:space="0" w:color="auto"/>
              <w:bottom w:val="nil"/>
              <w:right w:val="single" w:sz="4" w:space="0" w:color="auto"/>
            </w:tcBorders>
            <w:shd w:val="clear" w:color="auto" w:fill="auto"/>
            <w:noWrap/>
            <w:vAlign w:val="bottom"/>
            <w:hideMark/>
          </w:tcPr>
          <w:p w14:paraId="08DCB4B9"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Five-Time</w:t>
            </w:r>
            <w:r>
              <w:rPr>
                <w:rFonts w:ascii="Times New Roman" w:eastAsia="Times New Roman" w:hAnsi="Times New Roman" w:cs="Times New Roman"/>
                <w:color w:val="000000"/>
                <w:sz w:val="20"/>
                <w:szCs w:val="20"/>
              </w:rPr>
              <w:t xml:space="preserve"> +</w:t>
            </w:r>
            <w:r w:rsidRPr="00B9076E">
              <w:rPr>
                <w:rFonts w:ascii="Times New Roman" w:eastAsia="Times New Roman" w:hAnsi="Times New Roman" w:cs="Times New Roman"/>
                <w:color w:val="000000"/>
                <w:sz w:val="20"/>
                <w:szCs w:val="20"/>
              </w:rPr>
              <w:t xml:space="preserve"> Buyers (%)</w:t>
            </w:r>
          </w:p>
        </w:tc>
        <w:tc>
          <w:tcPr>
            <w:tcW w:w="740" w:type="dxa"/>
            <w:tcBorders>
              <w:top w:val="nil"/>
              <w:left w:val="single" w:sz="4" w:space="0" w:color="auto"/>
              <w:bottom w:val="nil"/>
              <w:right w:val="nil"/>
            </w:tcBorders>
            <w:shd w:val="clear" w:color="auto" w:fill="auto"/>
            <w:noWrap/>
            <w:vAlign w:val="bottom"/>
            <w:hideMark/>
          </w:tcPr>
          <w:p w14:paraId="160DD3AF"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3</w:t>
            </w:r>
          </w:p>
        </w:tc>
        <w:tc>
          <w:tcPr>
            <w:tcW w:w="740" w:type="dxa"/>
            <w:tcBorders>
              <w:top w:val="nil"/>
              <w:left w:val="nil"/>
              <w:bottom w:val="nil"/>
              <w:right w:val="nil"/>
            </w:tcBorders>
            <w:shd w:val="clear" w:color="auto" w:fill="auto"/>
            <w:noWrap/>
            <w:vAlign w:val="bottom"/>
            <w:hideMark/>
          </w:tcPr>
          <w:p w14:paraId="2B7E9613"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w:t>
            </w:r>
          </w:p>
        </w:tc>
        <w:tc>
          <w:tcPr>
            <w:tcW w:w="740" w:type="dxa"/>
            <w:tcBorders>
              <w:top w:val="nil"/>
              <w:left w:val="nil"/>
              <w:bottom w:val="nil"/>
              <w:right w:val="nil"/>
            </w:tcBorders>
            <w:shd w:val="clear" w:color="auto" w:fill="auto"/>
            <w:noWrap/>
            <w:vAlign w:val="bottom"/>
            <w:hideMark/>
          </w:tcPr>
          <w:p w14:paraId="325024E7"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3</w:t>
            </w:r>
          </w:p>
        </w:tc>
        <w:tc>
          <w:tcPr>
            <w:tcW w:w="740" w:type="dxa"/>
            <w:tcBorders>
              <w:top w:val="nil"/>
              <w:left w:val="nil"/>
              <w:bottom w:val="nil"/>
              <w:right w:val="nil"/>
            </w:tcBorders>
            <w:shd w:val="clear" w:color="auto" w:fill="auto"/>
            <w:noWrap/>
            <w:vAlign w:val="bottom"/>
            <w:hideMark/>
          </w:tcPr>
          <w:p w14:paraId="47A48F21"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2</w:t>
            </w:r>
          </w:p>
        </w:tc>
        <w:tc>
          <w:tcPr>
            <w:tcW w:w="740" w:type="dxa"/>
            <w:tcBorders>
              <w:top w:val="nil"/>
              <w:left w:val="nil"/>
              <w:bottom w:val="nil"/>
              <w:right w:val="single" w:sz="4" w:space="0" w:color="auto"/>
            </w:tcBorders>
            <w:shd w:val="clear" w:color="auto" w:fill="auto"/>
            <w:noWrap/>
            <w:vAlign w:val="bottom"/>
            <w:hideMark/>
          </w:tcPr>
          <w:p w14:paraId="0F13BD55" w14:textId="77777777" w:rsidR="00E54B95" w:rsidRPr="00B9076E" w:rsidRDefault="00E54B95" w:rsidP="0036547A">
            <w:pPr>
              <w:jc w:val="right"/>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3</w:t>
            </w:r>
          </w:p>
        </w:tc>
        <w:tc>
          <w:tcPr>
            <w:tcW w:w="740" w:type="dxa"/>
            <w:tcBorders>
              <w:top w:val="nil"/>
              <w:left w:val="single" w:sz="4" w:space="0" w:color="auto"/>
              <w:bottom w:val="nil"/>
              <w:right w:val="single" w:sz="4" w:space="0" w:color="auto"/>
            </w:tcBorders>
            <w:shd w:val="clear" w:color="auto" w:fill="auto"/>
            <w:noWrap/>
            <w:vAlign w:val="bottom"/>
            <w:hideMark/>
          </w:tcPr>
          <w:p w14:paraId="03531F47" w14:textId="77777777" w:rsidR="00E54B95" w:rsidRPr="00B9076E" w:rsidRDefault="00E54B95" w:rsidP="0036547A">
            <w:pPr>
              <w:jc w:val="right"/>
              <w:rPr>
                <w:rFonts w:ascii="Times New Roman" w:eastAsia="Times New Roman" w:hAnsi="Times New Roman" w:cs="Times New Roman"/>
                <w:b/>
                <w:bCs/>
                <w:color w:val="000000"/>
                <w:sz w:val="20"/>
                <w:szCs w:val="20"/>
              </w:rPr>
            </w:pPr>
            <w:r w:rsidRPr="00B9076E">
              <w:rPr>
                <w:rFonts w:ascii="Times New Roman" w:eastAsia="Times New Roman" w:hAnsi="Times New Roman" w:cs="Times New Roman"/>
                <w:b/>
                <w:bCs/>
                <w:color w:val="000000"/>
                <w:sz w:val="20"/>
                <w:szCs w:val="20"/>
              </w:rPr>
              <w:t>3</w:t>
            </w:r>
          </w:p>
        </w:tc>
      </w:tr>
      <w:tr w:rsidR="00E54B95" w:rsidRPr="00B9076E" w14:paraId="263B361C" w14:textId="77777777" w:rsidTr="0078011A">
        <w:trPr>
          <w:trHeight w:val="28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56B51B1" w14:textId="5F931C0E" w:rsidR="00E54B95" w:rsidRPr="00B9076E" w:rsidRDefault="00E54B95" w:rsidP="0036547A">
            <w:pPr>
              <w:rPr>
                <w:rFonts w:ascii="Times New Roman" w:eastAsia="Times New Roman" w:hAnsi="Times New Roman" w:cs="Times New Roman"/>
                <w:color w:val="000000"/>
                <w:sz w:val="20"/>
                <w:szCs w:val="20"/>
              </w:rPr>
            </w:pPr>
          </w:p>
        </w:tc>
        <w:tc>
          <w:tcPr>
            <w:tcW w:w="740" w:type="dxa"/>
            <w:tcBorders>
              <w:top w:val="nil"/>
              <w:left w:val="single" w:sz="4" w:space="0" w:color="auto"/>
              <w:bottom w:val="single" w:sz="4" w:space="0" w:color="auto"/>
              <w:right w:val="nil"/>
            </w:tcBorders>
            <w:shd w:val="clear" w:color="auto" w:fill="auto"/>
            <w:noWrap/>
            <w:vAlign w:val="bottom"/>
            <w:hideMark/>
          </w:tcPr>
          <w:p w14:paraId="0129A967"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14:paraId="36548D70"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14:paraId="64C2E44B"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nil"/>
            </w:tcBorders>
            <w:shd w:val="clear" w:color="auto" w:fill="auto"/>
            <w:noWrap/>
            <w:vAlign w:val="bottom"/>
            <w:hideMark/>
          </w:tcPr>
          <w:p w14:paraId="23BCF80D"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14:paraId="2384C64B" w14:textId="77777777" w:rsidR="00E54B95" w:rsidRPr="00B9076E" w:rsidRDefault="00E54B95" w:rsidP="0036547A">
            <w:pPr>
              <w:rPr>
                <w:rFonts w:ascii="Times New Roman" w:eastAsia="Times New Roman" w:hAnsi="Times New Roman" w:cs="Times New Roman"/>
                <w:color w:val="000000"/>
                <w:sz w:val="20"/>
                <w:szCs w:val="20"/>
              </w:rPr>
            </w:pPr>
            <w:r w:rsidRPr="00B9076E">
              <w:rPr>
                <w:rFonts w:ascii="Times New Roman" w:eastAsia="Times New Roman" w:hAnsi="Times New Roman" w:cs="Times New Roman"/>
                <w:color w:val="000000"/>
                <w:sz w:val="20"/>
                <w:szCs w:val="20"/>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B7EE3C" w14:textId="29A8381A" w:rsidR="00E54B95" w:rsidRPr="00B9076E" w:rsidRDefault="00E54B95" w:rsidP="0036547A">
            <w:pPr>
              <w:rPr>
                <w:rFonts w:ascii="Times New Roman" w:eastAsia="Times New Roman" w:hAnsi="Times New Roman" w:cs="Times New Roman"/>
                <w:color w:val="000000"/>
                <w:sz w:val="20"/>
                <w:szCs w:val="20"/>
              </w:rPr>
            </w:pPr>
          </w:p>
        </w:tc>
      </w:tr>
    </w:tbl>
    <w:p w14:paraId="4897A07F" w14:textId="78E94A55" w:rsidR="00E54B95" w:rsidRPr="00E54B95" w:rsidRDefault="00E54B95" w:rsidP="00E54B95">
      <w:pPr>
        <w:rPr>
          <w:rFonts w:ascii="Times New Roman" w:hAnsi="Times New Roman" w:cs="Times New Roman"/>
        </w:rPr>
      </w:pPr>
      <w:r w:rsidRPr="00E54B95">
        <w:rPr>
          <w:rFonts w:ascii="Times New Roman" w:hAnsi="Times New Roman" w:cs="Times New Roman"/>
        </w:rPr>
        <w:t>N=15,000</w:t>
      </w:r>
    </w:p>
    <w:p w14:paraId="7E71CA07" w14:textId="77777777" w:rsidR="00E54B95" w:rsidRDefault="00E54B95" w:rsidP="00E54B95">
      <w:pPr>
        <w:rPr>
          <w:rFonts w:ascii="Times New Roman" w:hAnsi="Times New Roman" w:cs="Times New Roman"/>
        </w:rPr>
      </w:pPr>
    </w:p>
    <w:p w14:paraId="32FEDBE1" w14:textId="4FBE34DC" w:rsidR="0036547A" w:rsidRDefault="0036547A" w:rsidP="0036547A">
      <w:pPr>
        <w:rPr>
          <w:rFonts w:ascii="Times New Roman" w:hAnsi="Times New Roman" w:cs="Times New Roman"/>
        </w:rPr>
      </w:pPr>
      <w:r>
        <w:rPr>
          <w:rFonts w:ascii="Times New Roman" w:hAnsi="Times New Roman" w:cs="Times New Roman"/>
        </w:rPr>
        <w:t>The Table describes the typical quarterly performance of the leading cooking sauce brand in the UK, contextualised against category buying. It shows that in each quarter over the five years around one in four UK ho</w:t>
      </w:r>
      <w:r w:rsidR="0078011A">
        <w:rPr>
          <w:rFonts w:ascii="Times New Roman" w:hAnsi="Times New Roman" w:cs="Times New Roman"/>
        </w:rPr>
        <w:t xml:space="preserve">useholds bought cooking sauces </w:t>
      </w:r>
      <w:r>
        <w:rPr>
          <w:rFonts w:ascii="Times New Roman" w:hAnsi="Times New Roman" w:cs="Times New Roman"/>
        </w:rPr>
        <w:t>on</w:t>
      </w:r>
      <w:r w:rsidR="00A61DD9">
        <w:rPr>
          <w:rFonts w:ascii="Times New Roman" w:hAnsi="Times New Roman" w:cs="Times New Roman"/>
        </w:rPr>
        <w:t>ce a fortnight. The</w:t>
      </w:r>
      <w:r>
        <w:rPr>
          <w:rFonts w:ascii="Times New Roman" w:hAnsi="Times New Roman" w:cs="Times New Roman"/>
        </w:rPr>
        <w:t xml:space="preserve"> numbers are </w:t>
      </w:r>
      <w:proofErr w:type="gramStart"/>
      <w:r>
        <w:rPr>
          <w:rFonts w:ascii="Times New Roman" w:hAnsi="Times New Roman" w:cs="Times New Roman"/>
        </w:rPr>
        <w:t>near-stationary</w:t>
      </w:r>
      <w:proofErr w:type="gramEnd"/>
      <w:r>
        <w:rPr>
          <w:rFonts w:ascii="Times New Roman" w:hAnsi="Times New Roman" w:cs="Times New Roman"/>
        </w:rPr>
        <w:t xml:space="preserve"> and reflect the equilibrium of the typical Dirichlet market. The main</w:t>
      </w:r>
      <w:r w:rsidR="00981F8E">
        <w:rPr>
          <w:rFonts w:ascii="Times New Roman" w:hAnsi="Times New Roman" w:cs="Times New Roman"/>
        </w:rPr>
        <w:t xml:space="preserve"> point</w:t>
      </w:r>
      <w:r w:rsidR="0078011A">
        <w:rPr>
          <w:rFonts w:ascii="Times New Roman" w:hAnsi="Times New Roman" w:cs="Times New Roman"/>
        </w:rPr>
        <w:t xml:space="preserve"> is</w:t>
      </w:r>
      <w:r>
        <w:rPr>
          <w:rFonts w:ascii="Times New Roman" w:hAnsi="Times New Roman" w:cs="Times New Roman"/>
        </w:rPr>
        <w:t xml:space="preserve"> that</w:t>
      </w:r>
      <w:r w:rsidR="00EA6937">
        <w:rPr>
          <w:rFonts w:ascii="Times New Roman" w:hAnsi="Times New Roman" w:cs="Times New Roman"/>
        </w:rPr>
        <w:t xml:space="preserve"> even for a leading brand</w:t>
      </w:r>
      <w:r>
        <w:rPr>
          <w:rFonts w:ascii="Times New Roman" w:hAnsi="Times New Roman" w:cs="Times New Roman"/>
        </w:rPr>
        <w:t xml:space="preserve"> loyalty is almo</w:t>
      </w:r>
      <w:r w:rsidR="00981F8E">
        <w:rPr>
          <w:rFonts w:ascii="Times New Roman" w:hAnsi="Times New Roman" w:cs="Times New Roman"/>
        </w:rPr>
        <w:t>st unvarying – the consumer’s propensity</w:t>
      </w:r>
      <w:r>
        <w:rPr>
          <w:rFonts w:ascii="Times New Roman" w:hAnsi="Times New Roman" w:cs="Times New Roman"/>
        </w:rPr>
        <w:t xml:space="preserve"> to purch</w:t>
      </w:r>
      <w:r w:rsidR="0078011A">
        <w:rPr>
          <w:rFonts w:ascii="Times New Roman" w:hAnsi="Times New Roman" w:cs="Times New Roman"/>
        </w:rPr>
        <w:t xml:space="preserve">ase the category and brand </w:t>
      </w:r>
      <w:r w:rsidR="00981F8E">
        <w:rPr>
          <w:rFonts w:ascii="Times New Roman" w:hAnsi="Times New Roman" w:cs="Times New Roman"/>
        </w:rPr>
        <w:t>appear</w:t>
      </w:r>
      <w:r>
        <w:rPr>
          <w:rFonts w:ascii="Times New Roman" w:hAnsi="Times New Roman" w:cs="Times New Roman"/>
        </w:rPr>
        <w:t xml:space="preserve"> hard to influence over time, even for a brand leader. Any marketing activities during these years have only a non-persistent effect within the period and no after-effects, so despite the </w:t>
      </w:r>
      <w:r w:rsidR="00EA6937">
        <w:rPr>
          <w:rFonts w:ascii="Times New Roman" w:hAnsi="Times New Roman" w:cs="Times New Roman"/>
        </w:rPr>
        <w:t xml:space="preserve">near ubiquity of </w:t>
      </w:r>
      <w:r w:rsidR="005A61A6">
        <w:rPr>
          <w:rFonts w:ascii="Times New Roman" w:hAnsi="Times New Roman" w:cs="Times New Roman"/>
        </w:rPr>
        <w:t xml:space="preserve">growth </w:t>
      </w:r>
      <w:r w:rsidR="00EA6937">
        <w:rPr>
          <w:rFonts w:ascii="Times New Roman" w:hAnsi="Times New Roman" w:cs="Times New Roman"/>
        </w:rPr>
        <w:t>a</w:t>
      </w:r>
      <w:r w:rsidR="00B15DD8">
        <w:rPr>
          <w:rFonts w:ascii="Times New Roman" w:hAnsi="Times New Roman" w:cs="Times New Roman"/>
        </w:rPr>
        <w:t>n</w:t>
      </w:r>
      <w:r w:rsidR="004B1327">
        <w:rPr>
          <w:rFonts w:ascii="Times New Roman" w:hAnsi="Times New Roman" w:cs="Times New Roman"/>
        </w:rPr>
        <w:t>d</w:t>
      </w:r>
      <w:r w:rsidR="00B15DD8">
        <w:rPr>
          <w:rFonts w:ascii="Times New Roman" w:hAnsi="Times New Roman" w:cs="Times New Roman"/>
        </w:rPr>
        <w:t xml:space="preserve"> loyalty as </w:t>
      </w:r>
      <w:r>
        <w:rPr>
          <w:rFonts w:ascii="Times New Roman" w:hAnsi="Times New Roman" w:cs="Times New Roman"/>
        </w:rPr>
        <w:t>marketing objective</w:t>
      </w:r>
      <w:r w:rsidR="00B15DD8">
        <w:rPr>
          <w:rFonts w:ascii="Times New Roman" w:hAnsi="Times New Roman" w:cs="Times New Roman"/>
        </w:rPr>
        <w:t>s</w:t>
      </w:r>
      <w:r>
        <w:rPr>
          <w:rFonts w:ascii="Times New Roman" w:hAnsi="Times New Roman" w:cs="Times New Roman"/>
        </w:rPr>
        <w:t>, the chances of achieving either appear to be astonishingly slim.</w:t>
      </w:r>
    </w:p>
    <w:p w14:paraId="23E0F201" w14:textId="77777777" w:rsidR="0036547A" w:rsidRDefault="0036547A" w:rsidP="0036547A">
      <w:pPr>
        <w:rPr>
          <w:rFonts w:ascii="Times New Roman" w:hAnsi="Times New Roman" w:cs="Times New Roman"/>
        </w:rPr>
      </w:pPr>
    </w:p>
    <w:p w14:paraId="65C165B9" w14:textId="75C48E35" w:rsidR="00E54B95" w:rsidRDefault="005A61A6" w:rsidP="00E54B95">
      <w:pPr>
        <w:rPr>
          <w:rFonts w:ascii="Times New Roman" w:hAnsi="Times New Roman" w:cs="Times New Roman"/>
        </w:rPr>
      </w:pPr>
      <w:r w:rsidRPr="005A61A6">
        <w:rPr>
          <w:rFonts w:ascii="Times New Roman" w:hAnsi="Times New Roman" w:cs="Times New Roman"/>
          <w:b/>
        </w:rPr>
        <w:t>RQ2:</w:t>
      </w:r>
      <w:r>
        <w:rPr>
          <w:rFonts w:ascii="Times New Roman" w:hAnsi="Times New Roman" w:cs="Times New Roman"/>
        </w:rPr>
        <w:t xml:space="preserve">  </w:t>
      </w:r>
      <w:r w:rsidR="00B15DD8">
        <w:rPr>
          <w:rFonts w:ascii="Times New Roman" w:hAnsi="Times New Roman" w:cs="Times New Roman"/>
        </w:rPr>
        <w:t>When looked at</w:t>
      </w:r>
      <w:r w:rsidR="00E54B95">
        <w:rPr>
          <w:rFonts w:ascii="Times New Roman" w:hAnsi="Times New Roman" w:cs="Times New Roman"/>
        </w:rPr>
        <w:t xml:space="preserve"> </w:t>
      </w:r>
      <w:r w:rsidR="00B15DD8">
        <w:rPr>
          <w:rFonts w:ascii="Times New Roman" w:hAnsi="Times New Roman" w:cs="Times New Roman"/>
        </w:rPr>
        <w:t>over time</w:t>
      </w:r>
      <w:r w:rsidR="00E54B95">
        <w:rPr>
          <w:rFonts w:ascii="Times New Roman" w:hAnsi="Times New Roman" w:cs="Times New Roman"/>
        </w:rPr>
        <w:t>, c</w:t>
      </w:r>
      <w:r w:rsidR="00E54B95" w:rsidRPr="00A219CC">
        <w:rPr>
          <w:rFonts w:ascii="Times New Roman" w:hAnsi="Times New Roman" w:cs="Times New Roman"/>
        </w:rPr>
        <w:t xml:space="preserve">ategory penetration levels </w:t>
      </w:r>
      <w:r w:rsidR="00E54B95">
        <w:rPr>
          <w:rFonts w:ascii="Times New Roman" w:hAnsi="Times New Roman" w:cs="Times New Roman"/>
        </w:rPr>
        <w:t>were found to vary</w:t>
      </w:r>
      <w:r w:rsidR="00E54B95" w:rsidRPr="00A219CC">
        <w:rPr>
          <w:rFonts w:ascii="Times New Roman" w:hAnsi="Times New Roman" w:cs="Times New Roman"/>
        </w:rPr>
        <w:t xml:space="preserve"> widely </w:t>
      </w:r>
      <w:r w:rsidR="00E54B95">
        <w:rPr>
          <w:rFonts w:ascii="Times New Roman" w:hAnsi="Times New Roman" w:cs="Times New Roman"/>
        </w:rPr>
        <w:t xml:space="preserve">between </w:t>
      </w:r>
      <w:r w:rsidR="00313CA1">
        <w:rPr>
          <w:rFonts w:ascii="Times New Roman" w:hAnsi="Times New Roman" w:cs="Times New Roman"/>
        </w:rPr>
        <w:t xml:space="preserve">the </w:t>
      </w:r>
      <w:r w:rsidR="00E54B95">
        <w:rPr>
          <w:rFonts w:ascii="Times New Roman" w:hAnsi="Times New Roman" w:cs="Times New Roman"/>
        </w:rPr>
        <w:t>eighteen</w:t>
      </w:r>
      <w:r w:rsidR="00E54B95" w:rsidRPr="00A219CC">
        <w:rPr>
          <w:rFonts w:ascii="Times New Roman" w:hAnsi="Times New Roman" w:cs="Times New Roman"/>
        </w:rPr>
        <w:t xml:space="preserve"> </w:t>
      </w:r>
      <w:r w:rsidR="00981F8E">
        <w:rPr>
          <w:rFonts w:ascii="Times New Roman" w:hAnsi="Times New Roman" w:cs="Times New Roman"/>
        </w:rPr>
        <w:t>categories</w:t>
      </w:r>
      <w:r w:rsidR="00E54B95">
        <w:rPr>
          <w:rFonts w:ascii="Times New Roman" w:hAnsi="Times New Roman" w:cs="Times New Roman"/>
        </w:rPr>
        <w:t xml:space="preserve"> (regardless of time-frame), </w:t>
      </w:r>
      <w:r w:rsidR="00E54B95" w:rsidRPr="00A219CC">
        <w:rPr>
          <w:rFonts w:ascii="Times New Roman" w:hAnsi="Times New Roman" w:cs="Times New Roman"/>
        </w:rPr>
        <w:t xml:space="preserve">but </w:t>
      </w:r>
      <w:r w:rsidR="00E54B95">
        <w:rPr>
          <w:rFonts w:ascii="Times New Roman" w:hAnsi="Times New Roman" w:cs="Times New Roman"/>
        </w:rPr>
        <w:t>not between time per</w:t>
      </w:r>
      <w:r w:rsidR="0041238A">
        <w:rPr>
          <w:rFonts w:ascii="Times New Roman" w:hAnsi="Times New Roman" w:cs="Times New Roman"/>
        </w:rPr>
        <w:t xml:space="preserve">iods. </w:t>
      </w:r>
      <w:proofErr w:type="gramStart"/>
      <w:r w:rsidR="00967C0C">
        <w:rPr>
          <w:rFonts w:ascii="Times New Roman" w:hAnsi="Times New Roman" w:cs="Times New Roman"/>
        </w:rPr>
        <w:t>i</w:t>
      </w:r>
      <w:proofErr w:type="gramEnd"/>
      <w:r w:rsidR="00967C0C">
        <w:rPr>
          <w:rFonts w:ascii="Times New Roman" w:hAnsi="Times New Roman" w:cs="Times New Roman"/>
        </w:rPr>
        <w:t>.e.</w:t>
      </w:r>
      <w:r w:rsidR="0041238A">
        <w:rPr>
          <w:rFonts w:ascii="Times New Roman" w:hAnsi="Times New Roman" w:cs="Times New Roman"/>
        </w:rPr>
        <w:t xml:space="preserve"> penetration for</w:t>
      </w:r>
      <w:r w:rsidR="0036547A">
        <w:rPr>
          <w:rFonts w:ascii="Times New Roman" w:hAnsi="Times New Roman" w:cs="Times New Roman"/>
        </w:rPr>
        <w:t xml:space="preserve"> </w:t>
      </w:r>
      <w:r w:rsidR="00B15DD8">
        <w:rPr>
          <w:rFonts w:ascii="Times New Roman" w:hAnsi="Times New Roman" w:cs="Times New Roman"/>
        </w:rPr>
        <w:t>wrapped bread reached 20</w:t>
      </w:r>
      <w:r w:rsidR="00E54B95" w:rsidRPr="00A219CC">
        <w:rPr>
          <w:rFonts w:ascii="Times New Roman" w:hAnsi="Times New Roman" w:cs="Times New Roman"/>
        </w:rPr>
        <w:t xml:space="preserve">% of panel households </w:t>
      </w:r>
      <w:r w:rsidR="00E54B95">
        <w:rPr>
          <w:rFonts w:ascii="Times New Roman" w:hAnsi="Times New Roman" w:cs="Times New Roman"/>
        </w:rPr>
        <w:t xml:space="preserve">in any </w:t>
      </w:r>
      <w:r w:rsidR="00B15DD8">
        <w:rPr>
          <w:rFonts w:ascii="Times New Roman" w:hAnsi="Times New Roman" w:cs="Times New Roman"/>
        </w:rPr>
        <w:t>quarter</w:t>
      </w:r>
      <w:r w:rsidR="00E54B95" w:rsidRPr="00A219CC">
        <w:rPr>
          <w:rFonts w:ascii="Times New Roman" w:hAnsi="Times New Roman" w:cs="Times New Roman"/>
        </w:rPr>
        <w:t xml:space="preserve"> </w:t>
      </w:r>
      <w:r w:rsidR="00E54B95">
        <w:rPr>
          <w:rFonts w:ascii="Times New Roman" w:hAnsi="Times New Roman" w:cs="Times New Roman"/>
        </w:rPr>
        <w:t>while</w:t>
      </w:r>
      <w:r w:rsidR="00E54B95" w:rsidRPr="00A219CC">
        <w:rPr>
          <w:rFonts w:ascii="Times New Roman" w:hAnsi="Times New Roman" w:cs="Times New Roman"/>
        </w:rPr>
        <w:t xml:space="preserve"> </w:t>
      </w:r>
      <w:r w:rsidR="00E54B95">
        <w:rPr>
          <w:rFonts w:ascii="Times New Roman" w:hAnsi="Times New Roman" w:cs="Times New Roman"/>
        </w:rPr>
        <w:t>at the other extreme, just</w:t>
      </w:r>
      <w:r w:rsidR="00E54B95" w:rsidRPr="00A219CC">
        <w:rPr>
          <w:rFonts w:ascii="Times New Roman" w:hAnsi="Times New Roman" w:cs="Times New Roman"/>
        </w:rPr>
        <w:t xml:space="preserve"> </w:t>
      </w:r>
      <w:r w:rsidR="00B15DD8">
        <w:rPr>
          <w:rFonts w:ascii="Times New Roman" w:hAnsi="Times New Roman" w:cs="Times New Roman"/>
        </w:rPr>
        <w:t>2</w:t>
      </w:r>
      <w:r w:rsidR="00E54B95" w:rsidRPr="00A219CC">
        <w:rPr>
          <w:rFonts w:ascii="Times New Roman" w:hAnsi="Times New Roman" w:cs="Times New Roman"/>
        </w:rPr>
        <w:t xml:space="preserve">% </w:t>
      </w:r>
      <w:r w:rsidR="00E54B95">
        <w:rPr>
          <w:rFonts w:ascii="Times New Roman" w:hAnsi="Times New Roman" w:cs="Times New Roman"/>
        </w:rPr>
        <w:t xml:space="preserve">of households </w:t>
      </w:r>
      <w:r w:rsidR="0036547A">
        <w:rPr>
          <w:rFonts w:ascii="Times New Roman" w:hAnsi="Times New Roman" w:cs="Times New Roman"/>
        </w:rPr>
        <w:t>bought</w:t>
      </w:r>
      <w:r w:rsidR="00E54B95" w:rsidRPr="00A219CC">
        <w:rPr>
          <w:rFonts w:ascii="Times New Roman" w:hAnsi="Times New Roman" w:cs="Times New Roman"/>
        </w:rPr>
        <w:t xml:space="preserve"> </w:t>
      </w:r>
      <w:r w:rsidR="00B15DD8">
        <w:rPr>
          <w:rFonts w:ascii="Times New Roman" w:hAnsi="Times New Roman" w:cs="Times New Roman"/>
        </w:rPr>
        <w:t>vitamins</w:t>
      </w:r>
      <w:r w:rsidR="00E54B95" w:rsidRPr="00A219CC">
        <w:rPr>
          <w:rFonts w:ascii="Times New Roman" w:hAnsi="Times New Roman" w:cs="Times New Roman"/>
        </w:rPr>
        <w:t>.</w:t>
      </w:r>
      <w:r w:rsidR="00313CA1">
        <w:rPr>
          <w:rFonts w:ascii="Times New Roman" w:hAnsi="Times New Roman" w:cs="Times New Roman"/>
        </w:rPr>
        <w:t xml:space="preserve"> But o</w:t>
      </w:r>
      <w:r w:rsidR="00E54B95">
        <w:rPr>
          <w:rFonts w:ascii="Times New Roman" w:hAnsi="Times New Roman" w:cs="Times New Roman"/>
        </w:rPr>
        <w:t>ver time, from year to year these category penetration rates showed</w:t>
      </w:r>
      <w:r w:rsidR="00E54B95" w:rsidRPr="00A219CC">
        <w:rPr>
          <w:rFonts w:ascii="Times New Roman" w:hAnsi="Times New Roman" w:cs="Times New Roman"/>
        </w:rPr>
        <w:t xml:space="preserve"> Mean Absolute Deviations of less than one point in fifteen cases, and</w:t>
      </w:r>
      <w:r w:rsidR="00E54B95">
        <w:rPr>
          <w:rFonts w:ascii="Times New Roman" w:hAnsi="Times New Roman" w:cs="Times New Roman"/>
        </w:rPr>
        <w:t xml:space="preserve"> </w:t>
      </w:r>
      <w:r w:rsidR="00E54B95" w:rsidRPr="00A219CC">
        <w:rPr>
          <w:rFonts w:ascii="Times New Roman" w:hAnsi="Times New Roman" w:cs="Times New Roman"/>
        </w:rPr>
        <w:t xml:space="preserve">no </w:t>
      </w:r>
      <w:r w:rsidR="00E54B95">
        <w:rPr>
          <w:rFonts w:ascii="Times New Roman" w:hAnsi="Times New Roman" w:cs="Times New Roman"/>
        </w:rPr>
        <w:t>more</w:t>
      </w:r>
      <w:r w:rsidR="00E54B95" w:rsidRPr="00A219CC">
        <w:rPr>
          <w:rFonts w:ascii="Times New Roman" w:hAnsi="Times New Roman" w:cs="Times New Roman"/>
        </w:rPr>
        <w:t xml:space="preserve"> than one point </w:t>
      </w:r>
      <w:r w:rsidR="00B15DD8">
        <w:rPr>
          <w:rFonts w:ascii="Times New Roman" w:hAnsi="Times New Roman" w:cs="Times New Roman"/>
        </w:rPr>
        <w:t>in</w:t>
      </w:r>
      <w:r w:rsidR="00E54B95" w:rsidRPr="00A219CC">
        <w:rPr>
          <w:rFonts w:ascii="Times New Roman" w:hAnsi="Times New Roman" w:cs="Times New Roman"/>
        </w:rPr>
        <w:t xml:space="preserve"> the </w:t>
      </w:r>
      <w:r w:rsidR="004B1327" w:rsidRPr="00A219CC">
        <w:rPr>
          <w:rFonts w:ascii="Times New Roman" w:hAnsi="Times New Roman" w:cs="Times New Roman"/>
        </w:rPr>
        <w:t>remaining</w:t>
      </w:r>
      <w:r w:rsidR="004B1327">
        <w:rPr>
          <w:rFonts w:ascii="Times New Roman" w:hAnsi="Times New Roman" w:cs="Times New Roman"/>
        </w:rPr>
        <w:t xml:space="preserve"> three</w:t>
      </w:r>
      <w:r w:rsidR="00E54B95" w:rsidRPr="00A219CC">
        <w:rPr>
          <w:rFonts w:ascii="Times New Roman" w:hAnsi="Times New Roman" w:cs="Times New Roman"/>
        </w:rPr>
        <w:t>. This</w:t>
      </w:r>
      <w:r w:rsidR="00E54B95">
        <w:rPr>
          <w:rFonts w:ascii="Times New Roman" w:hAnsi="Times New Roman" w:cs="Times New Roman"/>
        </w:rPr>
        <w:t xml:space="preserve"> stability</w:t>
      </w:r>
      <w:r w:rsidR="00E54B95" w:rsidRPr="00A219CC">
        <w:rPr>
          <w:rFonts w:ascii="Times New Roman" w:hAnsi="Times New Roman" w:cs="Times New Roman"/>
        </w:rPr>
        <w:t xml:space="preserve"> is an indi</w:t>
      </w:r>
      <w:r w:rsidR="00E54B95">
        <w:rPr>
          <w:rFonts w:ascii="Times New Roman" w:hAnsi="Times New Roman" w:cs="Times New Roman"/>
        </w:rPr>
        <w:t>cation of the barriers that</w:t>
      </w:r>
      <w:r w:rsidR="00E54B95" w:rsidRPr="00A219CC">
        <w:rPr>
          <w:rFonts w:ascii="Times New Roman" w:hAnsi="Times New Roman" w:cs="Times New Roman"/>
        </w:rPr>
        <w:t xml:space="preserve"> brand marketers </w:t>
      </w:r>
      <w:r w:rsidR="004B1327">
        <w:rPr>
          <w:rFonts w:ascii="Times New Roman" w:hAnsi="Times New Roman" w:cs="Times New Roman"/>
        </w:rPr>
        <w:t>and</w:t>
      </w:r>
      <w:r w:rsidR="00E54B95" w:rsidRPr="00A219CC">
        <w:rPr>
          <w:rFonts w:ascii="Times New Roman" w:hAnsi="Times New Roman" w:cs="Times New Roman"/>
        </w:rPr>
        <w:t xml:space="preserve"> retailers </w:t>
      </w:r>
      <w:r w:rsidR="0036547A">
        <w:rPr>
          <w:rFonts w:ascii="Times New Roman" w:hAnsi="Times New Roman" w:cs="Times New Roman"/>
        </w:rPr>
        <w:t>face in</w:t>
      </w:r>
      <w:r w:rsidR="00E54B95" w:rsidRPr="00A219CC">
        <w:rPr>
          <w:rFonts w:ascii="Times New Roman" w:hAnsi="Times New Roman" w:cs="Times New Roman"/>
        </w:rPr>
        <w:t xml:space="preserve"> </w:t>
      </w:r>
      <w:r w:rsidR="0036547A">
        <w:rPr>
          <w:rFonts w:ascii="Times New Roman" w:hAnsi="Times New Roman" w:cs="Times New Roman"/>
        </w:rPr>
        <w:t>achieving category growth.</w:t>
      </w:r>
      <w:r w:rsidR="00E54B95">
        <w:rPr>
          <w:rFonts w:ascii="Times New Roman" w:hAnsi="Times New Roman" w:cs="Times New Roman"/>
        </w:rPr>
        <w:t xml:space="preserve"> </w:t>
      </w:r>
    </w:p>
    <w:p w14:paraId="2C3BA327" w14:textId="77777777" w:rsidR="0041238A" w:rsidRDefault="0041238A" w:rsidP="00E54B95">
      <w:pPr>
        <w:rPr>
          <w:rFonts w:ascii="Times New Roman" w:hAnsi="Times New Roman" w:cs="Times New Roman"/>
        </w:rPr>
      </w:pPr>
    </w:p>
    <w:p w14:paraId="06EEEBB5" w14:textId="595609F8" w:rsidR="0041238A" w:rsidRDefault="0041238A" w:rsidP="00E54B95">
      <w:pPr>
        <w:rPr>
          <w:rFonts w:ascii="Times New Roman" w:hAnsi="Times New Roman" w:cs="Times New Roman"/>
        </w:rPr>
      </w:pPr>
      <w:r>
        <w:rPr>
          <w:rFonts w:ascii="Times New Roman" w:hAnsi="Times New Roman" w:cs="Times New Roman"/>
        </w:rPr>
        <w:t xml:space="preserve">Table 2 </w:t>
      </w:r>
      <w:r w:rsidR="00B15DD8">
        <w:rPr>
          <w:rFonts w:ascii="Times New Roman" w:hAnsi="Times New Roman" w:cs="Times New Roman"/>
        </w:rPr>
        <w:t>give</w:t>
      </w:r>
      <w:r w:rsidR="00A61DD9">
        <w:rPr>
          <w:rFonts w:ascii="Times New Roman" w:hAnsi="Times New Roman" w:cs="Times New Roman"/>
        </w:rPr>
        <w:t>s</w:t>
      </w:r>
      <w:r w:rsidR="00B15DD8">
        <w:rPr>
          <w:rFonts w:ascii="Times New Roman" w:hAnsi="Times New Roman" w:cs="Times New Roman"/>
        </w:rPr>
        <w:t xml:space="preserve"> results from repl</w:t>
      </w:r>
      <w:r w:rsidR="00A61DD9">
        <w:rPr>
          <w:rFonts w:ascii="Times New Roman" w:hAnsi="Times New Roman" w:cs="Times New Roman"/>
        </w:rPr>
        <w:t>ications of the</w:t>
      </w:r>
      <w:r w:rsidR="00B15DD8">
        <w:rPr>
          <w:rFonts w:ascii="Times New Roman" w:hAnsi="Times New Roman" w:cs="Times New Roman"/>
        </w:rPr>
        <w:t xml:space="preserve"> loyalty analy</w:t>
      </w:r>
      <w:r w:rsidR="004B1327">
        <w:rPr>
          <w:rFonts w:ascii="Times New Roman" w:hAnsi="Times New Roman" w:cs="Times New Roman"/>
        </w:rPr>
        <w:t xml:space="preserve">sis extended </w:t>
      </w:r>
      <w:r w:rsidR="00A61DD9">
        <w:rPr>
          <w:rFonts w:ascii="Times New Roman" w:hAnsi="Times New Roman" w:cs="Times New Roman"/>
        </w:rPr>
        <w:t>to</w:t>
      </w:r>
      <w:r w:rsidR="004B1327">
        <w:rPr>
          <w:rFonts w:ascii="Times New Roman" w:hAnsi="Times New Roman" w:cs="Times New Roman"/>
        </w:rPr>
        <w:t xml:space="preserve"> </w:t>
      </w:r>
      <w:r w:rsidR="00B15DD8">
        <w:rPr>
          <w:rFonts w:ascii="Times New Roman" w:hAnsi="Times New Roman" w:cs="Times New Roman"/>
        </w:rPr>
        <w:t>eig</w:t>
      </w:r>
      <w:r w:rsidR="00A61DD9">
        <w:rPr>
          <w:rFonts w:ascii="Times New Roman" w:hAnsi="Times New Roman" w:cs="Times New Roman"/>
        </w:rPr>
        <w:t xml:space="preserve">hteen categories, reporting correlations between </w:t>
      </w:r>
      <w:r w:rsidR="00B15DD8">
        <w:rPr>
          <w:rFonts w:ascii="Times New Roman" w:hAnsi="Times New Roman" w:cs="Times New Roman"/>
        </w:rPr>
        <w:t xml:space="preserve">observed performance </w:t>
      </w:r>
      <w:r w:rsidR="004B1327">
        <w:rPr>
          <w:rFonts w:ascii="Times New Roman" w:hAnsi="Times New Roman" w:cs="Times New Roman"/>
        </w:rPr>
        <w:t>measures and brand penetrations.</w:t>
      </w:r>
      <w:r w:rsidR="00B15DD8">
        <w:rPr>
          <w:rFonts w:ascii="Times New Roman" w:hAnsi="Times New Roman" w:cs="Times New Roman"/>
        </w:rPr>
        <w:t xml:space="preserve"> </w:t>
      </w:r>
      <w:r w:rsidR="004B1327">
        <w:rPr>
          <w:rFonts w:ascii="Times New Roman" w:hAnsi="Times New Roman" w:cs="Times New Roman"/>
        </w:rPr>
        <w:t>The categories hav</w:t>
      </w:r>
      <w:r w:rsidR="0078011A">
        <w:rPr>
          <w:rFonts w:ascii="Times New Roman" w:hAnsi="Times New Roman" w:cs="Times New Roman"/>
        </w:rPr>
        <w:t xml:space="preserve">e been arranged by penetration—a </w:t>
      </w:r>
      <w:r w:rsidR="004B1327">
        <w:rPr>
          <w:rFonts w:ascii="Times New Roman" w:hAnsi="Times New Roman" w:cs="Times New Roman"/>
        </w:rPr>
        <w:t xml:space="preserve">measure of popularity.  In the table, b = the proportion of customers who buy at least once during </w:t>
      </w:r>
      <w:r w:rsidR="004B1327">
        <w:rPr>
          <w:rFonts w:ascii="Times New Roman" w:hAnsi="Times New Roman" w:cs="Times New Roman"/>
        </w:rPr>
        <w:lastRenderedPageBreak/>
        <w:t>the analysis period, w is the purchase frequency</w:t>
      </w:r>
      <w:r w:rsidR="000621A4">
        <w:rPr>
          <w:rFonts w:ascii="Times New Roman" w:hAnsi="Times New Roman" w:cs="Times New Roman"/>
        </w:rPr>
        <w:t>.  It is clear that both measures are highly correlated the average brand</w:t>
      </w:r>
      <w:r w:rsidR="0078011A">
        <w:rPr>
          <w:rFonts w:ascii="Times New Roman" w:hAnsi="Times New Roman" w:cs="Times New Roman"/>
        </w:rPr>
        <w:t xml:space="preserve"> penetration in each category.</w:t>
      </w:r>
      <w:r w:rsidR="004B1327">
        <w:rPr>
          <w:rFonts w:ascii="Times New Roman" w:hAnsi="Times New Roman" w:cs="Times New Roman"/>
        </w:rPr>
        <w:t xml:space="preserve"> </w:t>
      </w:r>
      <w:r w:rsidR="000621A4">
        <w:rPr>
          <w:rFonts w:ascii="Times New Roman" w:hAnsi="Times New Roman" w:cs="Times New Roman"/>
        </w:rPr>
        <w:t>The two negative relationships are between penetration and one time buying (1x), and the Category purchase</w:t>
      </w:r>
      <w:r w:rsidR="00A61DD9">
        <w:rPr>
          <w:rFonts w:ascii="Times New Roman" w:hAnsi="Times New Roman" w:cs="Times New Roman"/>
        </w:rPr>
        <w:t xml:space="preserve">s. </w:t>
      </w:r>
      <w:r w:rsidR="000621A4">
        <w:rPr>
          <w:rFonts w:ascii="Times New Roman" w:hAnsi="Times New Roman" w:cs="Times New Roman"/>
        </w:rPr>
        <w:t xml:space="preserve">These are negative because the larger </w:t>
      </w:r>
      <w:r w:rsidR="00A61DD9">
        <w:rPr>
          <w:rFonts w:ascii="Times New Roman" w:hAnsi="Times New Roman" w:cs="Times New Roman"/>
        </w:rPr>
        <w:t>a</w:t>
      </w:r>
      <w:r w:rsidR="000621A4">
        <w:rPr>
          <w:rFonts w:ascii="Times New Roman" w:hAnsi="Times New Roman" w:cs="Times New Roman"/>
        </w:rPr>
        <w:t xml:space="preserve"> brand</w:t>
      </w:r>
      <w:r w:rsidR="00A61DD9">
        <w:rPr>
          <w:rFonts w:ascii="Times New Roman" w:hAnsi="Times New Roman" w:cs="Times New Roman"/>
        </w:rPr>
        <w:t xml:space="preserve">’s </w:t>
      </w:r>
      <w:r w:rsidR="000621A4">
        <w:rPr>
          <w:rFonts w:ascii="Times New Roman" w:hAnsi="Times New Roman" w:cs="Times New Roman"/>
        </w:rPr>
        <w:t>penetration, the fewer customers who buy i</w:t>
      </w:r>
      <w:r w:rsidR="00A61DD9">
        <w:rPr>
          <w:rFonts w:ascii="Times New Roman" w:hAnsi="Times New Roman" w:cs="Times New Roman"/>
        </w:rPr>
        <w:t>t only once in the time period.</w:t>
      </w:r>
      <w:r w:rsidR="000621A4">
        <w:rPr>
          <w:rFonts w:ascii="Times New Roman" w:hAnsi="Times New Roman" w:cs="Times New Roman"/>
        </w:rPr>
        <w:t xml:space="preserve"> Conversely, 5 time or more buying and SCR are positively related to brand penetration.  </w:t>
      </w:r>
      <w:r w:rsidR="00A61DD9">
        <w:rPr>
          <w:rFonts w:ascii="Times New Roman" w:hAnsi="Times New Roman" w:cs="Times New Roman"/>
        </w:rPr>
        <w:t>Both are consistent with DJ.</w:t>
      </w:r>
    </w:p>
    <w:p w14:paraId="10907148" w14:textId="77777777" w:rsidR="00967C0C" w:rsidRPr="00BE6D39" w:rsidRDefault="00967C0C" w:rsidP="00E54B95">
      <w:pPr>
        <w:rPr>
          <w:rFonts w:ascii="Times New Roman" w:hAnsi="Times New Roman" w:cs="Times New Roman"/>
          <w:b/>
          <w:color w:val="F79646" w:themeColor="accent6"/>
        </w:rPr>
      </w:pPr>
    </w:p>
    <w:p w14:paraId="74753527" w14:textId="1B389CB5" w:rsidR="00B15DD8" w:rsidRPr="00B15DD8" w:rsidRDefault="00B15DD8" w:rsidP="00B15DD8">
      <w:pPr>
        <w:rPr>
          <w:rFonts w:ascii="Times New Roman" w:hAnsi="Times New Roman" w:cs="Times New Roman"/>
          <w:b/>
        </w:rPr>
      </w:pPr>
      <w:r>
        <w:rPr>
          <w:rFonts w:ascii="Times New Roman" w:hAnsi="Times New Roman" w:cs="Times New Roman"/>
          <w:b/>
        </w:rPr>
        <w:t>Table 2</w:t>
      </w:r>
      <w:r w:rsidRPr="00A223E6">
        <w:rPr>
          <w:rFonts w:ascii="Times New Roman" w:hAnsi="Times New Roman" w:cs="Times New Roman"/>
          <w:b/>
        </w:rPr>
        <w:t>. Replication in 18 categories in a typical quarter</w:t>
      </w:r>
    </w:p>
    <w:tbl>
      <w:tblPr>
        <w:tblW w:w="7670" w:type="dxa"/>
        <w:tblInd w:w="93" w:type="dxa"/>
        <w:tblLayout w:type="fixed"/>
        <w:tblLook w:val="04A0" w:firstRow="1" w:lastRow="0" w:firstColumn="1" w:lastColumn="0" w:noHBand="0" w:noVBand="1"/>
      </w:tblPr>
      <w:tblGrid>
        <w:gridCol w:w="1716"/>
        <w:gridCol w:w="709"/>
        <w:gridCol w:w="567"/>
        <w:gridCol w:w="567"/>
        <w:gridCol w:w="709"/>
        <w:gridCol w:w="567"/>
        <w:gridCol w:w="709"/>
        <w:gridCol w:w="708"/>
        <w:gridCol w:w="709"/>
        <w:gridCol w:w="709"/>
      </w:tblGrid>
      <w:tr w:rsidR="00B15DD8" w:rsidRPr="004E62BC" w14:paraId="4091896D" w14:textId="77777777" w:rsidTr="00B15DD8">
        <w:trPr>
          <w:trHeight w:val="300"/>
        </w:trPr>
        <w:tc>
          <w:tcPr>
            <w:tcW w:w="1716" w:type="dxa"/>
            <w:tcBorders>
              <w:top w:val="single" w:sz="4" w:space="0" w:color="auto"/>
              <w:left w:val="single" w:sz="4" w:space="0" w:color="auto"/>
              <w:bottom w:val="nil"/>
            </w:tcBorders>
            <w:shd w:val="clear" w:color="000000" w:fill="FFFFFF"/>
            <w:noWrap/>
            <w:vAlign w:val="bottom"/>
          </w:tcPr>
          <w:p w14:paraId="4F8508CF" w14:textId="77777777" w:rsidR="00B15DD8" w:rsidRPr="00F14C1C" w:rsidRDefault="00B15DD8" w:rsidP="00B15DD8">
            <w:pPr>
              <w:rPr>
                <w:rFonts w:ascii="Times New Roman" w:eastAsia="Times New Roman" w:hAnsi="Times New Roman" w:cs="Times New Roman"/>
                <w:sz w:val="20"/>
                <w:szCs w:val="20"/>
              </w:rPr>
            </w:pPr>
            <w:r w:rsidRPr="00F14C1C">
              <w:rPr>
                <w:rFonts w:ascii="Times New Roman" w:eastAsia="Times New Roman" w:hAnsi="Times New Roman" w:cs="Times New Roman"/>
                <w:sz w:val="20"/>
                <w:szCs w:val="20"/>
              </w:rPr>
              <w:t>Categories</w:t>
            </w:r>
          </w:p>
        </w:tc>
        <w:tc>
          <w:tcPr>
            <w:tcW w:w="709" w:type="dxa"/>
            <w:tcBorders>
              <w:top w:val="single" w:sz="4" w:space="0" w:color="auto"/>
              <w:bottom w:val="nil"/>
              <w:right w:val="single" w:sz="4" w:space="0" w:color="auto"/>
            </w:tcBorders>
            <w:shd w:val="clear" w:color="000000" w:fill="FFFFFF"/>
            <w:noWrap/>
            <w:vAlign w:val="bottom"/>
          </w:tcPr>
          <w:p w14:paraId="3DAFDFEA" w14:textId="77777777" w:rsidR="00B15DD8" w:rsidRDefault="00B15DD8" w:rsidP="00B15DD8">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Avg</w:t>
            </w:r>
            <w:proofErr w:type="spellEnd"/>
          </w:p>
        </w:tc>
        <w:tc>
          <w:tcPr>
            <w:tcW w:w="5245" w:type="dxa"/>
            <w:gridSpan w:val="8"/>
            <w:tcBorders>
              <w:top w:val="single" w:sz="4" w:space="0" w:color="auto"/>
              <w:left w:val="single" w:sz="4" w:space="0" w:color="auto"/>
              <w:bottom w:val="nil"/>
              <w:right w:val="single" w:sz="4" w:space="0" w:color="000000"/>
            </w:tcBorders>
            <w:shd w:val="clear" w:color="000000" w:fill="FFFFFF"/>
            <w:noWrap/>
            <w:vAlign w:val="center"/>
          </w:tcPr>
          <w:p w14:paraId="1F2DF15F" w14:textId="77777777" w:rsidR="00B15DD8" w:rsidRPr="00A223E6" w:rsidRDefault="00B15DD8" w:rsidP="00B15DD8">
            <w:pPr>
              <w:jc w:val="center"/>
              <w:rPr>
                <w:rFonts w:ascii="Times New Roman" w:eastAsia="Times New Roman" w:hAnsi="Times New Roman" w:cs="Times New Roman"/>
                <w:b/>
                <w:sz w:val="20"/>
                <w:szCs w:val="20"/>
              </w:rPr>
            </w:pPr>
            <w:r w:rsidRPr="00A223E6">
              <w:rPr>
                <w:rFonts w:ascii="Times New Roman" w:eastAsia="Times New Roman" w:hAnsi="Times New Roman" w:cs="Times New Roman"/>
                <w:b/>
                <w:sz w:val="20"/>
                <w:szCs w:val="20"/>
              </w:rPr>
              <w:t>Correlations with Brand Penetrations (</w:t>
            </w:r>
            <w:r w:rsidRPr="00A223E6">
              <w:rPr>
                <w:rFonts w:ascii="Times New Roman" w:eastAsia="Times New Roman" w:hAnsi="Times New Roman" w:cs="Times New Roman"/>
                <w:b/>
                <w:i/>
                <w:sz w:val="20"/>
                <w:szCs w:val="20"/>
              </w:rPr>
              <w:t>r</w:t>
            </w:r>
            <w:r w:rsidRPr="00A223E6">
              <w:rPr>
                <w:rFonts w:ascii="Times New Roman" w:eastAsia="Times New Roman" w:hAnsi="Times New Roman" w:cs="Times New Roman"/>
                <w:b/>
                <w:sz w:val="20"/>
                <w:szCs w:val="20"/>
              </w:rPr>
              <w:t xml:space="preserve"> =)</w:t>
            </w:r>
          </w:p>
        </w:tc>
      </w:tr>
      <w:tr w:rsidR="00B15DD8" w:rsidRPr="004E62BC" w14:paraId="31A45246" w14:textId="77777777" w:rsidTr="00B15DD8">
        <w:trPr>
          <w:trHeight w:val="300"/>
        </w:trPr>
        <w:tc>
          <w:tcPr>
            <w:tcW w:w="1716" w:type="dxa"/>
            <w:tcBorders>
              <w:left w:val="single" w:sz="4" w:space="0" w:color="auto"/>
              <w:bottom w:val="nil"/>
            </w:tcBorders>
            <w:shd w:val="clear" w:color="000000" w:fill="FFFFFF"/>
            <w:noWrap/>
            <w:vAlign w:val="bottom"/>
            <w:hideMark/>
          </w:tcPr>
          <w:p w14:paraId="2A51F21E" w14:textId="77777777" w:rsidR="00B15DD8" w:rsidRPr="00F14C1C" w:rsidRDefault="00B15DD8" w:rsidP="00B15DD8">
            <w:pPr>
              <w:rPr>
                <w:rFonts w:ascii="Times New Roman" w:eastAsia="Times New Roman" w:hAnsi="Times New Roman" w:cs="Times New Roman"/>
                <w:sz w:val="20"/>
                <w:szCs w:val="20"/>
              </w:rPr>
            </w:pPr>
            <w:r w:rsidRPr="00F14C1C">
              <w:rPr>
                <w:rFonts w:ascii="Times New Roman" w:eastAsia="Times New Roman" w:hAnsi="Times New Roman" w:cs="Times New Roman"/>
                <w:sz w:val="20"/>
                <w:szCs w:val="20"/>
              </w:rPr>
              <w:t>Av</w:t>
            </w:r>
            <w:r>
              <w:rPr>
                <w:rFonts w:ascii="Times New Roman" w:eastAsia="Times New Roman" w:hAnsi="Times New Roman" w:cs="Times New Roman"/>
                <w:sz w:val="20"/>
                <w:szCs w:val="20"/>
              </w:rPr>
              <w:t>era</w:t>
            </w:r>
            <w:r w:rsidRPr="00F14C1C">
              <w:rPr>
                <w:rFonts w:ascii="Times New Roman" w:eastAsia="Times New Roman" w:hAnsi="Times New Roman" w:cs="Times New Roman"/>
                <w:sz w:val="20"/>
                <w:szCs w:val="20"/>
              </w:rPr>
              <w:t>g</w:t>
            </w:r>
            <w:r>
              <w:rPr>
                <w:rFonts w:ascii="Times New Roman" w:eastAsia="Times New Roman" w:hAnsi="Times New Roman" w:cs="Times New Roman"/>
                <w:sz w:val="20"/>
                <w:szCs w:val="20"/>
              </w:rPr>
              <w:t>e</w:t>
            </w:r>
            <w:r w:rsidRPr="00F14C1C">
              <w:rPr>
                <w:rFonts w:ascii="Times New Roman" w:eastAsia="Times New Roman" w:hAnsi="Times New Roman" w:cs="Times New Roman"/>
                <w:sz w:val="20"/>
                <w:szCs w:val="20"/>
              </w:rPr>
              <w:t xml:space="preserve"> Quarter </w:t>
            </w:r>
          </w:p>
        </w:tc>
        <w:tc>
          <w:tcPr>
            <w:tcW w:w="709" w:type="dxa"/>
            <w:tcBorders>
              <w:bottom w:val="nil"/>
              <w:right w:val="single" w:sz="4" w:space="0" w:color="auto"/>
            </w:tcBorders>
            <w:shd w:val="clear" w:color="000000" w:fill="FFFFFF"/>
            <w:noWrap/>
            <w:vAlign w:val="bottom"/>
            <w:hideMark/>
          </w:tcPr>
          <w:p w14:paraId="24C2225F" w14:textId="77777777" w:rsidR="00B15DD8" w:rsidRPr="004E62BC" w:rsidRDefault="00B15DD8" w:rsidP="00B15D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Brand</w:t>
            </w:r>
          </w:p>
        </w:tc>
        <w:tc>
          <w:tcPr>
            <w:tcW w:w="567" w:type="dxa"/>
            <w:tcBorders>
              <w:top w:val="single" w:sz="4" w:space="0" w:color="auto"/>
              <w:left w:val="single" w:sz="4" w:space="0" w:color="auto"/>
              <w:bottom w:val="nil"/>
              <w:right w:val="nil"/>
            </w:tcBorders>
            <w:shd w:val="clear" w:color="000000" w:fill="FFFFFF"/>
            <w:noWrap/>
            <w:vAlign w:val="center"/>
            <w:hideMark/>
          </w:tcPr>
          <w:p w14:paraId="46AD5633" w14:textId="77777777" w:rsidR="00B15DD8" w:rsidRPr="004E62BC" w:rsidRDefault="00B15DD8" w:rsidP="00B15DD8">
            <w:pPr>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14:paraId="02D0CB82" w14:textId="77777777" w:rsidR="00B15DD8" w:rsidRPr="004E62BC" w:rsidRDefault="00B15DD8" w:rsidP="00B15DD8">
            <w:pPr>
              <w:jc w:val="center"/>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shd w:val="clear" w:color="000000" w:fill="FFFFFF"/>
            <w:noWrap/>
            <w:vAlign w:val="center"/>
            <w:hideMark/>
          </w:tcPr>
          <w:p w14:paraId="1F1BD9B3" w14:textId="77777777" w:rsidR="00B15DD8" w:rsidRPr="00A223E6" w:rsidRDefault="00B15DD8" w:rsidP="00B15DD8">
            <w:pPr>
              <w:jc w:val="center"/>
              <w:rPr>
                <w:rFonts w:ascii="Times New Roman" w:eastAsia="Times New Roman" w:hAnsi="Times New Roman" w:cs="Times New Roman"/>
                <w:sz w:val="20"/>
                <w:szCs w:val="20"/>
                <w:u w:val="single"/>
              </w:rPr>
            </w:pPr>
            <w:r w:rsidRPr="00A223E6">
              <w:rPr>
                <w:rFonts w:ascii="Times New Roman" w:eastAsia="Times New Roman" w:hAnsi="Times New Roman" w:cs="Times New Roman"/>
                <w:sz w:val="20"/>
                <w:szCs w:val="20"/>
                <w:u w:val="single"/>
              </w:rPr>
              <w:t>% Buying</w:t>
            </w:r>
          </w:p>
        </w:tc>
        <w:tc>
          <w:tcPr>
            <w:tcW w:w="1417" w:type="dxa"/>
            <w:gridSpan w:val="2"/>
            <w:tcBorders>
              <w:top w:val="single" w:sz="4" w:space="0" w:color="auto"/>
              <w:left w:val="single" w:sz="4" w:space="0" w:color="auto"/>
              <w:right w:val="single" w:sz="4" w:space="0" w:color="auto"/>
            </w:tcBorders>
            <w:shd w:val="clear" w:color="000000" w:fill="FFFFFF"/>
            <w:noWrap/>
            <w:vAlign w:val="center"/>
            <w:hideMark/>
          </w:tcPr>
          <w:p w14:paraId="0A7B6699" w14:textId="77777777" w:rsidR="00B15DD8" w:rsidRPr="00A223E6" w:rsidRDefault="00B15DD8" w:rsidP="00B15DD8">
            <w:pPr>
              <w:jc w:val="center"/>
              <w:rPr>
                <w:rFonts w:ascii="Times New Roman" w:eastAsia="Times New Roman" w:hAnsi="Times New Roman" w:cs="Times New Roman"/>
                <w:sz w:val="20"/>
                <w:szCs w:val="20"/>
                <w:u w:val="single"/>
              </w:rPr>
            </w:pPr>
            <w:r w:rsidRPr="00A223E6">
              <w:rPr>
                <w:rFonts w:ascii="Times New Roman" w:eastAsia="Times New Roman" w:hAnsi="Times New Roman" w:cs="Times New Roman"/>
                <w:sz w:val="20"/>
                <w:szCs w:val="20"/>
                <w:u w:val="single"/>
              </w:rPr>
              <w:t>Category</w:t>
            </w:r>
          </w:p>
        </w:tc>
        <w:tc>
          <w:tcPr>
            <w:tcW w:w="1418" w:type="dxa"/>
            <w:gridSpan w:val="2"/>
            <w:tcBorders>
              <w:top w:val="single" w:sz="4" w:space="0" w:color="auto"/>
              <w:left w:val="single" w:sz="4" w:space="0" w:color="auto"/>
              <w:right w:val="single" w:sz="4" w:space="0" w:color="auto"/>
            </w:tcBorders>
            <w:shd w:val="clear" w:color="000000" w:fill="FFFFFF"/>
            <w:noWrap/>
            <w:vAlign w:val="center"/>
            <w:hideMark/>
          </w:tcPr>
          <w:p w14:paraId="3B1BB966" w14:textId="77777777" w:rsidR="00B15DD8" w:rsidRPr="00A223E6" w:rsidRDefault="00B15DD8" w:rsidP="00B15DD8">
            <w:pPr>
              <w:jc w:val="center"/>
              <w:rPr>
                <w:rFonts w:ascii="Times New Roman" w:eastAsia="Times New Roman" w:hAnsi="Times New Roman" w:cs="Times New Roman"/>
                <w:sz w:val="20"/>
                <w:szCs w:val="20"/>
                <w:u w:val="single"/>
              </w:rPr>
            </w:pPr>
            <w:r w:rsidRPr="00A223E6">
              <w:rPr>
                <w:rFonts w:ascii="Times New Roman" w:eastAsia="Times New Roman" w:hAnsi="Times New Roman" w:cs="Times New Roman"/>
                <w:sz w:val="20"/>
                <w:szCs w:val="20"/>
                <w:u w:val="single"/>
              </w:rPr>
              <w:t>100% Loyal</w:t>
            </w:r>
          </w:p>
        </w:tc>
      </w:tr>
      <w:tr w:rsidR="00B15DD8" w:rsidRPr="004E62BC" w14:paraId="3F968386"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07F52791" w14:textId="7DFE4679" w:rsidR="00B15DD8" w:rsidRPr="00A223E6" w:rsidRDefault="00B15DD8" w:rsidP="00B15DD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200</w:t>
            </w:r>
            <w:r w:rsidR="00A000E3">
              <w:rPr>
                <w:rFonts w:ascii="Times New Roman" w:eastAsia="Times New Roman" w:hAnsi="Times New Roman" w:cs="Times New Roman"/>
                <w:i/>
                <w:sz w:val="20"/>
                <w:szCs w:val="20"/>
              </w:rPr>
              <w:t>9-2014</w:t>
            </w:r>
          </w:p>
        </w:tc>
        <w:tc>
          <w:tcPr>
            <w:tcW w:w="709" w:type="dxa"/>
            <w:tcBorders>
              <w:top w:val="nil"/>
              <w:bottom w:val="nil"/>
              <w:right w:val="single" w:sz="4" w:space="0" w:color="auto"/>
            </w:tcBorders>
            <w:shd w:val="clear" w:color="000000" w:fill="FFFFFF"/>
            <w:noWrap/>
            <w:vAlign w:val="bottom"/>
            <w:hideMark/>
          </w:tcPr>
          <w:p w14:paraId="62FB9AE0" w14:textId="77777777" w:rsidR="00B15DD8" w:rsidRPr="004E62BC" w:rsidRDefault="00B15DD8" w:rsidP="00B15D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Pen</w:t>
            </w:r>
          </w:p>
        </w:tc>
        <w:tc>
          <w:tcPr>
            <w:tcW w:w="567" w:type="dxa"/>
            <w:tcBorders>
              <w:top w:val="nil"/>
              <w:left w:val="single" w:sz="4" w:space="0" w:color="auto"/>
              <w:bottom w:val="nil"/>
              <w:right w:val="nil"/>
            </w:tcBorders>
            <w:shd w:val="clear" w:color="000000" w:fill="FFFFFF"/>
            <w:noWrap/>
            <w:vAlign w:val="center"/>
            <w:hideMark/>
          </w:tcPr>
          <w:p w14:paraId="69715BDD" w14:textId="77777777" w:rsidR="00B15DD8" w:rsidRPr="004E62BC" w:rsidRDefault="00B15DD8" w:rsidP="00B15DD8">
            <w:pPr>
              <w:jc w:val="center"/>
              <w:rPr>
                <w:rFonts w:ascii="Times New Roman" w:eastAsia="Times New Roman" w:hAnsi="Times New Roman" w:cs="Times New Roman"/>
                <w:i/>
                <w:iCs/>
                <w:sz w:val="20"/>
                <w:szCs w:val="20"/>
              </w:rPr>
            </w:pPr>
            <w:proofErr w:type="gramStart"/>
            <w:r w:rsidRPr="004E62BC">
              <w:rPr>
                <w:rFonts w:ascii="Times New Roman" w:eastAsia="Times New Roman" w:hAnsi="Times New Roman" w:cs="Times New Roman"/>
                <w:i/>
                <w:iCs/>
                <w:sz w:val="20"/>
                <w:szCs w:val="20"/>
              </w:rPr>
              <w:t>b</w:t>
            </w:r>
            <w:proofErr w:type="gramEnd"/>
          </w:p>
        </w:tc>
        <w:tc>
          <w:tcPr>
            <w:tcW w:w="567" w:type="dxa"/>
            <w:tcBorders>
              <w:top w:val="nil"/>
              <w:left w:val="single" w:sz="4" w:space="0" w:color="auto"/>
              <w:bottom w:val="nil"/>
              <w:right w:val="single" w:sz="4" w:space="0" w:color="auto"/>
            </w:tcBorders>
            <w:shd w:val="clear" w:color="000000" w:fill="FFFFFF"/>
            <w:noWrap/>
            <w:vAlign w:val="center"/>
            <w:hideMark/>
          </w:tcPr>
          <w:p w14:paraId="3CDE1AFB" w14:textId="77777777" w:rsidR="00B15DD8" w:rsidRPr="004E62BC" w:rsidRDefault="00B15DD8" w:rsidP="00B15DD8">
            <w:pPr>
              <w:jc w:val="center"/>
              <w:rPr>
                <w:rFonts w:ascii="Times New Roman" w:eastAsia="Times New Roman" w:hAnsi="Times New Roman" w:cs="Times New Roman"/>
                <w:i/>
                <w:iCs/>
                <w:sz w:val="20"/>
                <w:szCs w:val="20"/>
              </w:rPr>
            </w:pPr>
            <w:proofErr w:type="gramStart"/>
            <w:r w:rsidRPr="004E62BC">
              <w:rPr>
                <w:rFonts w:ascii="Times New Roman" w:eastAsia="Times New Roman" w:hAnsi="Times New Roman" w:cs="Times New Roman"/>
                <w:i/>
                <w:iCs/>
                <w:sz w:val="20"/>
                <w:szCs w:val="20"/>
              </w:rPr>
              <w:t>w</w:t>
            </w:r>
            <w:proofErr w:type="gramEnd"/>
          </w:p>
        </w:tc>
        <w:tc>
          <w:tcPr>
            <w:tcW w:w="709" w:type="dxa"/>
            <w:tcBorders>
              <w:top w:val="nil"/>
              <w:left w:val="nil"/>
              <w:bottom w:val="nil"/>
              <w:right w:val="nil"/>
            </w:tcBorders>
            <w:shd w:val="clear" w:color="000000" w:fill="FFFFFF"/>
            <w:noWrap/>
            <w:vAlign w:val="center"/>
            <w:hideMark/>
          </w:tcPr>
          <w:p w14:paraId="2FBDE607"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1x</w:t>
            </w:r>
          </w:p>
        </w:tc>
        <w:tc>
          <w:tcPr>
            <w:tcW w:w="567" w:type="dxa"/>
            <w:tcBorders>
              <w:top w:val="nil"/>
              <w:left w:val="nil"/>
              <w:bottom w:val="nil"/>
              <w:right w:val="single" w:sz="4" w:space="0" w:color="auto"/>
            </w:tcBorders>
            <w:shd w:val="clear" w:color="000000" w:fill="FFFFFF"/>
            <w:noWrap/>
            <w:vAlign w:val="center"/>
            <w:hideMark/>
          </w:tcPr>
          <w:p w14:paraId="232E6207"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5+</w:t>
            </w:r>
          </w:p>
        </w:tc>
        <w:tc>
          <w:tcPr>
            <w:tcW w:w="709" w:type="dxa"/>
            <w:tcBorders>
              <w:top w:val="nil"/>
              <w:left w:val="nil"/>
              <w:bottom w:val="nil"/>
              <w:right w:val="nil"/>
            </w:tcBorders>
            <w:shd w:val="clear" w:color="000000" w:fill="FFFFFF"/>
            <w:noWrap/>
            <w:vAlign w:val="center"/>
            <w:hideMark/>
          </w:tcPr>
          <w:p w14:paraId="457364F5" w14:textId="77777777" w:rsidR="00B15DD8" w:rsidRPr="004E62BC" w:rsidRDefault="00B15DD8" w:rsidP="00B15DD8">
            <w:pPr>
              <w:jc w:val="center"/>
              <w:rPr>
                <w:rFonts w:ascii="Times New Roman" w:eastAsia="Times New Roman" w:hAnsi="Times New Roman" w:cs="Times New Roman"/>
                <w:sz w:val="20"/>
                <w:szCs w:val="20"/>
              </w:rPr>
            </w:pPr>
            <w:proofErr w:type="spellStart"/>
            <w:r w:rsidRPr="004E62BC">
              <w:rPr>
                <w:rFonts w:ascii="Times New Roman" w:eastAsia="Times New Roman" w:hAnsi="Times New Roman" w:cs="Times New Roman"/>
                <w:sz w:val="20"/>
                <w:szCs w:val="20"/>
              </w:rPr>
              <w:t>Purch</w:t>
            </w:r>
            <w:proofErr w:type="spellEnd"/>
          </w:p>
        </w:tc>
        <w:tc>
          <w:tcPr>
            <w:tcW w:w="708" w:type="dxa"/>
            <w:tcBorders>
              <w:top w:val="nil"/>
              <w:left w:val="nil"/>
              <w:bottom w:val="nil"/>
              <w:right w:val="single" w:sz="4" w:space="0" w:color="auto"/>
            </w:tcBorders>
            <w:shd w:val="clear" w:color="000000" w:fill="FFFFFF"/>
            <w:noWrap/>
            <w:vAlign w:val="center"/>
            <w:hideMark/>
          </w:tcPr>
          <w:p w14:paraId="76F4F09B"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SCR</w:t>
            </w:r>
          </w:p>
        </w:tc>
        <w:tc>
          <w:tcPr>
            <w:tcW w:w="709" w:type="dxa"/>
            <w:tcBorders>
              <w:top w:val="nil"/>
              <w:left w:val="nil"/>
              <w:bottom w:val="nil"/>
              <w:right w:val="nil"/>
            </w:tcBorders>
            <w:shd w:val="clear" w:color="000000" w:fill="FFFFFF"/>
            <w:noWrap/>
            <w:vAlign w:val="center"/>
            <w:hideMark/>
          </w:tcPr>
          <w:p w14:paraId="2DBF4FD6"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Pen.</w:t>
            </w:r>
          </w:p>
        </w:tc>
        <w:tc>
          <w:tcPr>
            <w:tcW w:w="709" w:type="dxa"/>
            <w:tcBorders>
              <w:top w:val="nil"/>
              <w:left w:val="nil"/>
              <w:bottom w:val="nil"/>
              <w:right w:val="single" w:sz="4" w:space="0" w:color="auto"/>
            </w:tcBorders>
            <w:shd w:val="clear" w:color="000000" w:fill="FFFFFF"/>
            <w:noWrap/>
            <w:vAlign w:val="center"/>
            <w:hideMark/>
          </w:tcPr>
          <w:p w14:paraId="1F66A361" w14:textId="77777777" w:rsidR="00B15DD8" w:rsidRPr="004E62BC" w:rsidRDefault="00B15DD8" w:rsidP="00B15DD8">
            <w:pPr>
              <w:jc w:val="center"/>
              <w:rPr>
                <w:rFonts w:ascii="Times New Roman" w:eastAsia="Times New Roman" w:hAnsi="Times New Roman" w:cs="Times New Roman"/>
                <w:sz w:val="20"/>
                <w:szCs w:val="20"/>
              </w:rPr>
            </w:pPr>
            <w:proofErr w:type="spellStart"/>
            <w:r w:rsidRPr="004E62BC">
              <w:rPr>
                <w:rFonts w:ascii="Times New Roman" w:eastAsia="Times New Roman" w:hAnsi="Times New Roman" w:cs="Times New Roman"/>
                <w:sz w:val="20"/>
                <w:szCs w:val="20"/>
              </w:rPr>
              <w:t>Avg</w:t>
            </w:r>
            <w:proofErr w:type="spellEnd"/>
          </w:p>
        </w:tc>
      </w:tr>
      <w:tr w:rsidR="00B15DD8" w:rsidRPr="004E62BC" w14:paraId="018C77F5" w14:textId="77777777" w:rsidTr="00B15DD8">
        <w:trPr>
          <w:trHeight w:val="300"/>
        </w:trPr>
        <w:tc>
          <w:tcPr>
            <w:tcW w:w="1716" w:type="dxa"/>
            <w:tcBorders>
              <w:top w:val="nil"/>
              <w:left w:val="single" w:sz="4" w:space="0" w:color="auto"/>
              <w:bottom w:val="single" w:sz="4" w:space="0" w:color="auto"/>
            </w:tcBorders>
            <w:shd w:val="clear" w:color="000000" w:fill="FFFFFF"/>
            <w:noWrap/>
            <w:vAlign w:val="bottom"/>
            <w:hideMark/>
          </w:tcPr>
          <w:p w14:paraId="0C4089DE" w14:textId="77777777" w:rsidR="00B15DD8" w:rsidRPr="00F14C1C" w:rsidRDefault="00B15DD8" w:rsidP="00B15DD8">
            <w:pPr>
              <w:rPr>
                <w:rFonts w:ascii="Times New Roman" w:eastAsia="Times New Roman" w:hAnsi="Times New Roman" w:cs="Times New Roman"/>
                <w:sz w:val="20"/>
                <w:szCs w:val="20"/>
              </w:rPr>
            </w:pPr>
            <w:r w:rsidRPr="00F14C1C">
              <w:rPr>
                <w:rFonts w:ascii="Times New Roman" w:eastAsia="Times New Roman" w:hAnsi="Times New Roman" w:cs="Times New Roman"/>
                <w:sz w:val="20"/>
                <w:szCs w:val="20"/>
              </w:rPr>
              <w:t> </w:t>
            </w:r>
          </w:p>
        </w:tc>
        <w:tc>
          <w:tcPr>
            <w:tcW w:w="709" w:type="dxa"/>
            <w:tcBorders>
              <w:top w:val="nil"/>
              <w:bottom w:val="single" w:sz="4" w:space="0" w:color="auto"/>
              <w:right w:val="single" w:sz="4" w:space="0" w:color="auto"/>
            </w:tcBorders>
            <w:shd w:val="clear" w:color="000000" w:fill="FFFFFF"/>
            <w:noWrap/>
            <w:vAlign w:val="bottom"/>
            <w:hideMark/>
          </w:tcPr>
          <w:p w14:paraId="22F5C97D"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w:t>
            </w:r>
          </w:p>
        </w:tc>
        <w:tc>
          <w:tcPr>
            <w:tcW w:w="567" w:type="dxa"/>
            <w:tcBorders>
              <w:top w:val="nil"/>
              <w:left w:val="single" w:sz="4" w:space="0" w:color="auto"/>
              <w:bottom w:val="single" w:sz="4" w:space="0" w:color="auto"/>
              <w:right w:val="nil"/>
            </w:tcBorders>
            <w:shd w:val="clear" w:color="000000" w:fill="FFFFFF"/>
            <w:noWrap/>
            <w:vAlign w:val="center"/>
            <w:hideMark/>
          </w:tcPr>
          <w:p w14:paraId="4A3F90F5" w14:textId="77777777" w:rsidR="00B15DD8" w:rsidRPr="004E62BC" w:rsidRDefault="00B15DD8" w:rsidP="00B15DD8">
            <w:pPr>
              <w:jc w:val="center"/>
              <w:rPr>
                <w:rFonts w:ascii="Times New Roman" w:eastAsia="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A8EAF6" w14:textId="77777777" w:rsidR="00B15DD8" w:rsidRPr="004E62BC" w:rsidRDefault="00B15DD8" w:rsidP="00B15DD8">
            <w:pPr>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nil"/>
            </w:tcBorders>
            <w:shd w:val="clear" w:color="000000" w:fill="FFFFFF"/>
            <w:noWrap/>
            <w:vAlign w:val="center"/>
            <w:hideMark/>
          </w:tcPr>
          <w:p w14:paraId="024A9EB0" w14:textId="77777777" w:rsidR="00B15DD8" w:rsidRPr="004E62BC" w:rsidRDefault="00B15DD8" w:rsidP="00B15DD8">
            <w:pPr>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14:paraId="03B665B6" w14:textId="77777777" w:rsidR="00B15DD8" w:rsidRPr="004E62BC" w:rsidRDefault="00B15DD8" w:rsidP="00B15DD8">
            <w:pPr>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nil"/>
            </w:tcBorders>
            <w:shd w:val="clear" w:color="000000" w:fill="FFFFFF"/>
            <w:noWrap/>
            <w:vAlign w:val="center"/>
            <w:hideMark/>
          </w:tcPr>
          <w:p w14:paraId="0768AB33" w14:textId="77777777" w:rsidR="00B15DD8" w:rsidRPr="004E62BC" w:rsidRDefault="00B15DD8" w:rsidP="00B15DD8">
            <w:pPr>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000000" w:fill="FFFFFF"/>
            <w:noWrap/>
            <w:vAlign w:val="center"/>
            <w:hideMark/>
          </w:tcPr>
          <w:p w14:paraId="557C70D9"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000000" w:fill="FFFFFF"/>
            <w:noWrap/>
            <w:vAlign w:val="center"/>
            <w:hideMark/>
          </w:tcPr>
          <w:p w14:paraId="220221A8"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6D20166" w14:textId="77777777" w:rsidR="00B15DD8" w:rsidRPr="004E62BC" w:rsidRDefault="00B15DD8" w:rsidP="00B15DD8">
            <w:pPr>
              <w:jc w:val="center"/>
              <w:rPr>
                <w:rFonts w:ascii="Times New Roman" w:eastAsia="Times New Roman" w:hAnsi="Times New Roman" w:cs="Times New Roman"/>
                <w:sz w:val="20"/>
                <w:szCs w:val="20"/>
              </w:rPr>
            </w:pPr>
            <w:proofErr w:type="spellStart"/>
            <w:r w:rsidRPr="004E62BC">
              <w:rPr>
                <w:rFonts w:ascii="Times New Roman" w:eastAsia="Times New Roman" w:hAnsi="Times New Roman" w:cs="Times New Roman"/>
                <w:sz w:val="20"/>
                <w:szCs w:val="20"/>
              </w:rPr>
              <w:t>Purc</w:t>
            </w:r>
            <w:proofErr w:type="spellEnd"/>
          </w:p>
        </w:tc>
      </w:tr>
      <w:tr w:rsidR="00B15DD8" w:rsidRPr="004E62BC" w14:paraId="0FCFD39D" w14:textId="77777777" w:rsidTr="00B15DD8">
        <w:trPr>
          <w:trHeight w:val="300"/>
        </w:trPr>
        <w:tc>
          <w:tcPr>
            <w:tcW w:w="1716" w:type="dxa"/>
            <w:tcBorders>
              <w:top w:val="single" w:sz="4" w:space="0" w:color="auto"/>
              <w:left w:val="single" w:sz="4" w:space="0" w:color="auto"/>
              <w:bottom w:val="nil"/>
            </w:tcBorders>
            <w:shd w:val="clear" w:color="000000" w:fill="FFFFFF"/>
            <w:noWrap/>
            <w:vAlign w:val="bottom"/>
            <w:hideMark/>
          </w:tcPr>
          <w:p w14:paraId="04E29393" w14:textId="77777777" w:rsidR="00B15DD8" w:rsidRPr="004E62BC" w:rsidRDefault="00B15DD8" w:rsidP="00B15DD8">
            <w:pP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bottom w:val="nil"/>
              <w:right w:val="single" w:sz="4" w:space="0" w:color="auto"/>
            </w:tcBorders>
            <w:shd w:val="clear" w:color="000000" w:fill="FFFFFF"/>
            <w:noWrap/>
            <w:vAlign w:val="bottom"/>
            <w:hideMark/>
          </w:tcPr>
          <w:p w14:paraId="03443045"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nil"/>
              <w:right w:val="nil"/>
            </w:tcBorders>
            <w:shd w:val="clear" w:color="000000" w:fill="FFFFFF"/>
            <w:noWrap/>
            <w:vAlign w:val="bottom"/>
            <w:hideMark/>
          </w:tcPr>
          <w:p w14:paraId="69FC7913"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nil"/>
              <w:right w:val="single" w:sz="4" w:space="0" w:color="auto"/>
            </w:tcBorders>
            <w:shd w:val="clear" w:color="000000" w:fill="FFFFFF"/>
            <w:noWrap/>
            <w:vAlign w:val="bottom"/>
            <w:hideMark/>
          </w:tcPr>
          <w:p w14:paraId="15BDBCB4"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left w:val="nil"/>
              <w:bottom w:val="nil"/>
              <w:right w:val="nil"/>
            </w:tcBorders>
            <w:shd w:val="clear" w:color="000000" w:fill="FFFFFF"/>
            <w:noWrap/>
            <w:vAlign w:val="bottom"/>
            <w:hideMark/>
          </w:tcPr>
          <w:p w14:paraId="2AFD0289"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single" w:sz="4" w:space="0" w:color="auto"/>
              <w:left w:val="nil"/>
              <w:bottom w:val="nil"/>
              <w:right w:val="single" w:sz="4" w:space="0" w:color="auto"/>
            </w:tcBorders>
            <w:shd w:val="clear" w:color="000000" w:fill="FFFFFF"/>
            <w:noWrap/>
            <w:vAlign w:val="bottom"/>
            <w:hideMark/>
          </w:tcPr>
          <w:p w14:paraId="4756FDA3"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left w:val="nil"/>
              <w:bottom w:val="nil"/>
              <w:right w:val="nil"/>
            </w:tcBorders>
            <w:shd w:val="clear" w:color="000000" w:fill="FFFFFF"/>
            <w:noWrap/>
            <w:vAlign w:val="bottom"/>
            <w:hideMark/>
          </w:tcPr>
          <w:p w14:paraId="6F4D3512"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8" w:type="dxa"/>
            <w:tcBorders>
              <w:top w:val="single" w:sz="4" w:space="0" w:color="auto"/>
              <w:left w:val="nil"/>
              <w:bottom w:val="nil"/>
              <w:right w:val="single" w:sz="4" w:space="0" w:color="auto"/>
            </w:tcBorders>
            <w:shd w:val="clear" w:color="000000" w:fill="FFFFFF"/>
            <w:noWrap/>
            <w:vAlign w:val="bottom"/>
            <w:hideMark/>
          </w:tcPr>
          <w:p w14:paraId="7FF9F217"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left w:val="nil"/>
              <w:bottom w:val="nil"/>
              <w:right w:val="nil"/>
            </w:tcBorders>
            <w:shd w:val="clear" w:color="000000" w:fill="FFFFFF"/>
            <w:noWrap/>
            <w:vAlign w:val="bottom"/>
            <w:hideMark/>
          </w:tcPr>
          <w:p w14:paraId="32C9549E"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left w:val="nil"/>
              <w:bottom w:val="nil"/>
              <w:right w:val="single" w:sz="4" w:space="0" w:color="auto"/>
            </w:tcBorders>
            <w:shd w:val="clear" w:color="000000" w:fill="FFFFFF"/>
            <w:noWrap/>
            <w:vAlign w:val="bottom"/>
            <w:hideMark/>
          </w:tcPr>
          <w:p w14:paraId="70BFF967"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r>
      <w:tr w:rsidR="00B15DD8" w:rsidRPr="004E62BC" w14:paraId="33973084"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32F5F6CB"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Wrapped Bread</w:t>
            </w:r>
          </w:p>
        </w:tc>
        <w:tc>
          <w:tcPr>
            <w:tcW w:w="709" w:type="dxa"/>
            <w:tcBorders>
              <w:top w:val="nil"/>
              <w:bottom w:val="nil"/>
              <w:right w:val="single" w:sz="4" w:space="0" w:color="auto"/>
            </w:tcBorders>
            <w:shd w:val="clear" w:color="000000" w:fill="FFFFFF"/>
            <w:noWrap/>
            <w:vAlign w:val="bottom"/>
            <w:hideMark/>
          </w:tcPr>
          <w:p w14:paraId="21098B89"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20</w:t>
            </w:r>
          </w:p>
        </w:tc>
        <w:tc>
          <w:tcPr>
            <w:tcW w:w="567" w:type="dxa"/>
            <w:tcBorders>
              <w:top w:val="nil"/>
              <w:left w:val="single" w:sz="4" w:space="0" w:color="auto"/>
              <w:bottom w:val="nil"/>
              <w:right w:val="nil"/>
            </w:tcBorders>
            <w:shd w:val="clear" w:color="000000" w:fill="FFFFFF"/>
            <w:noWrap/>
            <w:vAlign w:val="bottom"/>
            <w:hideMark/>
          </w:tcPr>
          <w:p w14:paraId="063ACCA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0.96</w:t>
            </w:r>
          </w:p>
        </w:tc>
        <w:tc>
          <w:tcPr>
            <w:tcW w:w="567" w:type="dxa"/>
            <w:tcBorders>
              <w:top w:val="nil"/>
              <w:left w:val="single" w:sz="4" w:space="0" w:color="auto"/>
              <w:bottom w:val="nil"/>
              <w:right w:val="single" w:sz="4" w:space="0" w:color="auto"/>
            </w:tcBorders>
            <w:shd w:val="clear" w:color="000000" w:fill="FFFFFF"/>
            <w:noWrap/>
            <w:vAlign w:val="bottom"/>
            <w:hideMark/>
          </w:tcPr>
          <w:p w14:paraId="18CAF4B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0.92</w:t>
            </w:r>
          </w:p>
        </w:tc>
        <w:tc>
          <w:tcPr>
            <w:tcW w:w="709" w:type="dxa"/>
            <w:tcBorders>
              <w:top w:val="nil"/>
              <w:left w:val="nil"/>
              <w:bottom w:val="nil"/>
              <w:right w:val="nil"/>
            </w:tcBorders>
            <w:shd w:val="clear" w:color="000000" w:fill="FFFFFF"/>
            <w:noWrap/>
            <w:vAlign w:val="bottom"/>
            <w:hideMark/>
          </w:tcPr>
          <w:p w14:paraId="3D1C0C7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-0.93</w:t>
            </w:r>
          </w:p>
        </w:tc>
        <w:tc>
          <w:tcPr>
            <w:tcW w:w="567" w:type="dxa"/>
            <w:tcBorders>
              <w:top w:val="nil"/>
              <w:left w:val="nil"/>
              <w:bottom w:val="nil"/>
              <w:right w:val="single" w:sz="4" w:space="0" w:color="auto"/>
            </w:tcBorders>
            <w:shd w:val="clear" w:color="000000" w:fill="FFFFFF"/>
            <w:noWrap/>
            <w:vAlign w:val="bottom"/>
            <w:hideMark/>
          </w:tcPr>
          <w:p w14:paraId="781628B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0.93</w:t>
            </w:r>
          </w:p>
        </w:tc>
        <w:tc>
          <w:tcPr>
            <w:tcW w:w="709" w:type="dxa"/>
            <w:tcBorders>
              <w:top w:val="nil"/>
              <w:left w:val="nil"/>
              <w:bottom w:val="nil"/>
              <w:right w:val="nil"/>
            </w:tcBorders>
            <w:shd w:val="clear" w:color="000000" w:fill="FFFFFF"/>
            <w:noWrap/>
            <w:vAlign w:val="bottom"/>
            <w:hideMark/>
          </w:tcPr>
          <w:p w14:paraId="0524A9E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-0.80</w:t>
            </w:r>
          </w:p>
        </w:tc>
        <w:tc>
          <w:tcPr>
            <w:tcW w:w="708" w:type="dxa"/>
            <w:tcBorders>
              <w:top w:val="nil"/>
              <w:left w:val="nil"/>
              <w:bottom w:val="nil"/>
              <w:right w:val="single" w:sz="4" w:space="0" w:color="auto"/>
            </w:tcBorders>
            <w:shd w:val="clear" w:color="000000" w:fill="FFFFFF"/>
            <w:noWrap/>
            <w:vAlign w:val="bottom"/>
            <w:hideMark/>
          </w:tcPr>
          <w:p w14:paraId="6A96F063"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0.94</w:t>
            </w:r>
          </w:p>
        </w:tc>
        <w:tc>
          <w:tcPr>
            <w:tcW w:w="709" w:type="dxa"/>
            <w:tcBorders>
              <w:top w:val="nil"/>
              <w:left w:val="nil"/>
              <w:bottom w:val="nil"/>
              <w:right w:val="nil"/>
            </w:tcBorders>
            <w:shd w:val="clear" w:color="000000" w:fill="FFFFFF"/>
            <w:noWrap/>
            <w:vAlign w:val="bottom"/>
            <w:hideMark/>
          </w:tcPr>
          <w:p w14:paraId="3B90EE4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0.90</w:t>
            </w:r>
          </w:p>
        </w:tc>
        <w:tc>
          <w:tcPr>
            <w:tcW w:w="709" w:type="dxa"/>
            <w:tcBorders>
              <w:top w:val="nil"/>
              <w:left w:val="nil"/>
              <w:bottom w:val="nil"/>
              <w:right w:val="single" w:sz="4" w:space="0" w:color="auto"/>
            </w:tcBorders>
            <w:shd w:val="clear" w:color="000000" w:fill="FFFFFF"/>
            <w:noWrap/>
            <w:vAlign w:val="bottom"/>
            <w:hideMark/>
          </w:tcPr>
          <w:p w14:paraId="42117A8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0.71</w:t>
            </w:r>
          </w:p>
        </w:tc>
      </w:tr>
      <w:tr w:rsidR="00B15DD8" w:rsidRPr="004E62BC" w14:paraId="48A8DB01"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4A2D01C2"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Margarine</w:t>
            </w:r>
          </w:p>
        </w:tc>
        <w:tc>
          <w:tcPr>
            <w:tcW w:w="709" w:type="dxa"/>
            <w:tcBorders>
              <w:top w:val="nil"/>
              <w:bottom w:val="nil"/>
              <w:right w:val="single" w:sz="4" w:space="0" w:color="auto"/>
            </w:tcBorders>
            <w:shd w:val="clear" w:color="000000" w:fill="FFFFFF"/>
            <w:noWrap/>
            <w:vAlign w:val="bottom"/>
            <w:hideMark/>
          </w:tcPr>
          <w:p w14:paraId="3BA94618"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15</w:t>
            </w:r>
          </w:p>
        </w:tc>
        <w:tc>
          <w:tcPr>
            <w:tcW w:w="567" w:type="dxa"/>
            <w:tcBorders>
              <w:top w:val="nil"/>
              <w:left w:val="single" w:sz="4" w:space="0" w:color="auto"/>
              <w:bottom w:val="nil"/>
              <w:right w:val="nil"/>
            </w:tcBorders>
            <w:shd w:val="clear" w:color="000000" w:fill="FFFFFF"/>
            <w:noWrap/>
            <w:vAlign w:val="bottom"/>
            <w:hideMark/>
          </w:tcPr>
          <w:p w14:paraId="67F2DFA8"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0.99</w:t>
            </w:r>
          </w:p>
        </w:tc>
        <w:tc>
          <w:tcPr>
            <w:tcW w:w="567" w:type="dxa"/>
            <w:tcBorders>
              <w:top w:val="nil"/>
              <w:left w:val="single" w:sz="4" w:space="0" w:color="auto"/>
              <w:bottom w:val="nil"/>
              <w:right w:val="single" w:sz="4" w:space="0" w:color="auto"/>
            </w:tcBorders>
            <w:shd w:val="clear" w:color="000000" w:fill="FFFFFF"/>
            <w:noWrap/>
            <w:vAlign w:val="bottom"/>
            <w:hideMark/>
          </w:tcPr>
          <w:p w14:paraId="6B7B212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0.74</w:t>
            </w:r>
          </w:p>
        </w:tc>
        <w:tc>
          <w:tcPr>
            <w:tcW w:w="709" w:type="dxa"/>
            <w:tcBorders>
              <w:top w:val="nil"/>
              <w:left w:val="nil"/>
              <w:bottom w:val="nil"/>
              <w:right w:val="nil"/>
            </w:tcBorders>
            <w:shd w:val="clear" w:color="000000" w:fill="FFFFFF"/>
            <w:noWrap/>
            <w:vAlign w:val="bottom"/>
            <w:hideMark/>
          </w:tcPr>
          <w:p w14:paraId="6DB4797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-0.71</w:t>
            </w:r>
          </w:p>
        </w:tc>
        <w:tc>
          <w:tcPr>
            <w:tcW w:w="567" w:type="dxa"/>
            <w:tcBorders>
              <w:top w:val="nil"/>
              <w:left w:val="nil"/>
              <w:bottom w:val="nil"/>
              <w:right w:val="single" w:sz="4" w:space="0" w:color="auto"/>
            </w:tcBorders>
            <w:shd w:val="clear" w:color="000000" w:fill="FFFFFF"/>
            <w:noWrap/>
            <w:vAlign w:val="bottom"/>
            <w:hideMark/>
          </w:tcPr>
          <w:p w14:paraId="3FA4940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0.68</w:t>
            </w:r>
          </w:p>
        </w:tc>
        <w:tc>
          <w:tcPr>
            <w:tcW w:w="709" w:type="dxa"/>
            <w:tcBorders>
              <w:top w:val="nil"/>
              <w:left w:val="nil"/>
              <w:bottom w:val="nil"/>
              <w:right w:val="nil"/>
            </w:tcBorders>
            <w:shd w:val="clear" w:color="000000" w:fill="FFFFFF"/>
            <w:noWrap/>
            <w:vAlign w:val="bottom"/>
            <w:hideMark/>
          </w:tcPr>
          <w:p w14:paraId="27CFF3F7"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-0.23</w:t>
            </w:r>
          </w:p>
        </w:tc>
        <w:tc>
          <w:tcPr>
            <w:tcW w:w="708" w:type="dxa"/>
            <w:tcBorders>
              <w:top w:val="nil"/>
              <w:left w:val="nil"/>
              <w:bottom w:val="nil"/>
              <w:right w:val="single" w:sz="4" w:space="0" w:color="auto"/>
            </w:tcBorders>
            <w:shd w:val="clear" w:color="000000" w:fill="FFFFFF"/>
            <w:noWrap/>
            <w:vAlign w:val="bottom"/>
            <w:hideMark/>
          </w:tcPr>
          <w:p w14:paraId="6FCF044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0.72</w:t>
            </w:r>
          </w:p>
        </w:tc>
        <w:tc>
          <w:tcPr>
            <w:tcW w:w="709" w:type="dxa"/>
            <w:tcBorders>
              <w:top w:val="nil"/>
              <w:left w:val="nil"/>
              <w:bottom w:val="nil"/>
              <w:right w:val="nil"/>
            </w:tcBorders>
            <w:shd w:val="clear" w:color="000000" w:fill="FFFFFF"/>
            <w:noWrap/>
            <w:vAlign w:val="bottom"/>
            <w:hideMark/>
          </w:tcPr>
          <w:p w14:paraId="73E3DE73"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0.72</w:t>
            </w:r>
          </w:p>
        </w:tc>
        <w:tc>
          <w:tcPr>
            <w:tcW w:w="709" w:type="dxa"/>
            <w:tcBorders>
              <w:top w:val="nil"/>
              <w:left w:val="nil"/>
              <w:bottom w:val="nil"/>
              <w:right w:val="single" w:sz="4" w:space="0" w:color="auto"/>
            </w:tcBorders>
            <w:shd w:val="clear" w:color="000000" w:fill="FFFFFF"/>
            <w:noWrap/>
            <w:vAlign w:val="bottom"/>
            <w:hideMark/>
          </w:tcPr>
          <w:p w14:paraId="07D9C6B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0.72</w:t>
            </w:r>
          </w:p>
        </w:tc>
      </w:tr>
      <w:tr w:rsidR="00B15DD8" w:rsidRPr="004E62BC" w14:paraId="20E3B705"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10E6999F"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Everyday Biscuits</w:t>
            </w:r>
          </w:p>
        </w:tc>
        <w:tc>
          <w:tcPr>
            <w:tcW w:w="709" w:type="dxa"/>
            <w:tcBorders>
              <w:top w:val="nil"/>
              <w:bottom w:val="nil"/>
              <w:right w:val="single" w:sz="4" w:space="0" w:color="auto"/>
            </w:tcBorders>
            <w:shd w:val="clear" w:color="000000" w:fill="FFFFFF"/>
            <w:noWrap/>
            <w:vAlign w:val="bottom"/>
            <w:hideMark/>
          </w:tcPr>
          <w:p w14:paraId="79A01D95"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10</w:t>
            </w:r>
          </w:p>
        </w:tc>
        <w:tc>
          <w:tcPr>
            <w:tcW w:w="567" w:type="dxa"/>
            <w:tcBorders>
              <w:top w:val="nil"/>
              <w:left w:val="single" w:sz="4" w:space="0" w:color="auto"/>
              <w:bottom w:val="nil"/>
              <w:right w:val="nil"/>
            </w:tcBorders>
            <w:shd w:val="clear" w:color="000000" w:fill="FFFFFF"/>
            <w:noWrap/>
            <w:vAlign w:val="bottom"/>
            <w:hideMark/>
          </w:tcPr>
          <w:p w14:paraId="0E9BDF82"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0.98</w:t>
            </w:r>
          </w:p>
        </w:tc>
        <w:tc>
          <w:tcPr>
            <w:tcW w:w="567" w:type="dxa"/>
            <w:tcBorders>
              <w:top w:val="nil"/>
              <w:left w:val="single" w:sz="4" w:space="0" w:color="auto"/>
              <w:bottom w:val="nil"/>
              <w:right w:val="single" w:sz="4" w:space="0" w:color="auto"/>
            </w:tcBorders>
            <w:shd w:val="clear" w:color="000000" w:fill="FFFFFF"/>
            <w:noWrap/>
            <w:vAlign w:val="bottom"/>
            <w:hideMark/>
          </w:tcPr>
          <w:p w14:paraId="0CDA33C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0.75</w:t>
            </w:r>
          </w:p>
        </w:tc>
        <w:tc>
          <w:tcPr>
            <w:tcW w:w="709" w:type="dxa"/>
            <w:tcBorders>
              <w:top w:val="nil"/>
              <w:left w:val="nil"/>
              <w:bottom w:val="nil"/>
              <w:right w:val="nil"/>
            </w:tcBorders>
            <w:shd w:val="clear" w:color="000000" w:fill="FFFFFF"/>
            <w:noWrap/>
            <w:vAlign w:val="bottom"/>
            <w:hideMark/>
          </w:tcPr>
          <w:p w14:paraId="2A02147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-0.94</w:t>
            </w:r>
          </w:p>
        </w:tc>
        <w:tc>
          <w:tcPr>
            <w:tcW w:w="567" w:type="dxa"/>
            <w:tcBorders>
              <w:top w:val="nil"/>
              <w:left w:val="nil"/>
              <w:bottom w:val="nil"/>
              <w:right w:val="single" w:sz="4" w:space="0" w:color="auto"/>
            </w:tcBorders>
            <w:shd w:val="clear" w:color="000000" w:fill="FFFFFF"/>
            <w:noWrap/>
            <w:vAlign w:val="bottom"/>
            <w:hideMark/>
          </w:tcPr>
          <w:p w14:paraId="2CD70C2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0.94</w:t>
            </w:r>
          </w:p>
        </w:tc>
        <w:tc>
          <w:tcPr>
            <w:tcW w:w="709" w:type="dxa"/>
            <w:tcBorders>
              <w:top w:val="nil"/>
              <w:left w:val="nil"/>
              <w:bottom w:val="nil"/>
              <w:right w:val="nil"/>
            </w:tcBorders>
            <w:shd w:val="clear" w:color="000000" w:fill="FFFFFF"/>
            <w:noWrap/>
            <w:vAlign w:val="bottom"/>
            <w:hideMark/>
          </w:tcPr>
          <w:p w14:paraId="50F999CB"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-0.52</w:t>
            </w:r>
          </w:p>
        </w:tc>
        <w:tc>
          <w:tcPr>
            <w:tcW w:w="708" w:type="dxa"/>
            <w:tcBorders>
              <w:top w:val="nil"/>
              <w:left w:val="nil"/>
              <w:bottom w:val="nil"/>
              <w:right w:val="single" w:sz="4" w:space="0" w:color="auto"/>
            </w:tcBorders>
            <w:shd w:val="clear" w:color="000000" w:fill="FFFFFF"/>
            <w:noWrap/>
            <w:vAlign w:val="bottom"/>
            <w:hideMark/>
          </w:tcPr>
          <w:p w14:paraId="128DDCF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0.95</w:t>
            </w:r>
          </w:p>
        </w:tc>
        <w:tc>
          <w:tcPr>
            <w:tcW w:w="709" w:type="dxa"/>
            <w:tcBorders>
              <w:top w:val="nil"/>
              <w:left w:val="nil"/>
              <w:bottom w:val="nil"/>
              <w:right w:val="nil"/>
            </w:tcBorders>
            <w:shd w:val="clear" w:color="000000" w:fill="FFFFFF"/>
            <w:noWrap/>
            <w:vAlign w:val="bottom"/>
            <w:hideMark/>
          </w:tcPr>
          <w:p w14:paraId="67637A0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0.95</w:t>
            </w:r>
          </w:p>
        </w:tc>
        <w:tc>
          <w:tcPr>
            <w:tcW w:w="709" w:type="dxa"/>
            <w:tcBorders>
              <w:top w:val="nil"/>
              <w:left w:val="nil"/>
              <w:bottom w:val="nil"/>
              <w:right w:val="single" w:sz="4" w:space="0" w:color="auto"/>
            </w:tcBorders>
            <w:shd w:val="clear" w:color="000000" w:fill="FFFFFF"/>
            <w:noWrap/>
            <w:vAlign w:val="bottom"/>
            <w:hideMark/>
          </w:tcPr>
          <w:p w14:paraId="6E4D272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0.61</w:t>
            </w:r>
          </w:p>
        </w:tc>
      </w:tr>
      <w:tr w:rsidR="00B15DD8" w:rsidRPr="004E62BC" w14:paraId="4A468314"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5AF108F7"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Crackers</w:t>
            </w:r>
          </w:p>
        </w:tc>
        <w:tc>
          <w:tcPr>
            <w:tcW w:w="709" w:type="dxa"/>
            <w:tcBorders>
              <w:top w:val="nil"/>
              <w:bottom w:val="nil"/>
              <w:right w:val="single" w:sz="4" w:space="0" w:color="auto"/>
            </w:tcBorders>
            <w:shd w:val="clear" w:color="000000" w:fill="FFFFFF"/>
            <w:noWrap/>
            <w:vAlign w:val="bottom"/>
            <w:hideMark/>
          </w:tcPr>
          <w:p w14:paraId="6BF1D6E0"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9</w:t>
            </w:r>
          </w:p>
        </w:tc>
        <w:tc>
          <w:tcPr>
            <w:tcW w:w="567" w:type="dxa"/>
            <w:tcBorders>
              <w:top w:val="nil"/>
              <w:left w:val="single" w:sz="4" w:space="0" w:color="auto"/>
              <w:bottom w:val="nil"/>
              <w:right w:val="nil"/>
            </w:tcBorders>
            <w:shd w:val="clear" w:color="000000" w:fill="FFFFFF"/>
            <w:noWrap/>
            <w:vAlign w:val="bottom"/>
            <w:hideMark/>
          </w:tcPr>
          <w:p w14:paraId="37CD45D6" w14:textId="756ADF15" w:rsidR="00B15DD8" w:rsidRPr="00A000E3" w:rsidRDefault="00B15DD8" w:rsidP="00A000E3">
            <w:pPr>
              <w:jc w:val="center"/>
              <w:rPr>
                <w:rFonts w:ascii="Times New Roman" w:eastAsia="Times New Roman" w:hAnsi="Times New Roman" w:cs="Times New Roman"/>
                <w:i/>
                <w:sz w:val="20"/>
                <w:szCs w:val="20"/>
              </w:rPr>
            </w:pPr>
            <w:r w:rsidRPr="00A000E3">
              <w:rPr>
                <w:rFonts w:ascii="Times New Roman" w:eastAsia="Times New Roman" w:hAnsi="Times New Roman" w:cs="Times New Roman"/>
                <w:i/>
                <w:sz w:val="20"/>
                <w:szCs w:val="20"/>
              </w:rPr>
              <w:t>0.</w:t>
            </w:r>
            <w:r w:rsidR="00A000E3">
              <w:rPr>
                <w:rFonts w:ascii="Times New Roman" w:eastAsia="Times New Roman" w:hAnsi="Times New Roman" w:cs="Times New Roman"/>
                <w:i/>
                <w:sz w:val="20"/>
                <w:szCs w:val="20"/>
              </w:rPr>
              <w:t>9</w:t>
            </w:r>
            <w:r w:rsidRPr="00A000E3">
              <w:rPr>
                <w:rFonts w:ascii="Times New Roman" w:eastAsia="Times New Roman" w:hAnsi="Times New Roman" w:cs="Times New Roman"/>
                <w:i/>
                <w:sz w:val="20"/>
                <w:szCs w:val="20"/>
              </w:rPr>
              <w:t>6</w:t>
            </w:r>
          </w:p>
        </w:tc>
        <w:tc>
          <w:tcPr>
            <w:tcW w:w="567" w:type="dxa"/>
            <w:tcBorders>
              <w:top w:val="nil"/>
              <w:left w:val="single" w:sz="4" w:space="0" w:color="auto"/>
              <w:bottom w:val="nil"/>
              <w:right w:val="single" w:sz="4" w:space="0" w:color="auto"/>
            </w:tcBorders>
            <w:shd w:val="clear" w:color="000000" w:fill="FFFFFF"/>
            <w:noWrap/>
            <w:vAlign w:val="bottom"/>
            <w:hideMark/>
          </w:tcPr>
          <w:p w14:paraId="58FD0353" w14:textId="4E28644B" w:rsidR="00B15DD8" w:rsidRPr="00A223E6" w:rsidRDefault="00B15DD8" w:rsidP="00A000E3">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w:t>
            </w:r>
            <w:r w:rsidR="00A000E3">
              <w:rPr>
                <w:rFonts w:ascii="Times New Roman" w:eastAsia="Times New Roman" w:hAnsi="Times New Roman" w:cs="Times New Roman"/>
                <w:i/>
                <w:color w:val="000000"/>
                <w:sz w:val="20"/>
                <w:szCs w:val="20"/>
              </w:rPr>
              <w:t>8</w:t>
            </w:r>
            <w:r w:rsidRPr="00A223E6">
              <w:rPr>
                <w:rFonts w:ascii="Times New Roman" w:eastAsia="Times New Roman" w:hAnsi="Times New Roman" w:cs="Times New Roman"/>
                <w:i/>
                <w:color w:val="000000"/>
                <w:sz w:val="20"/>
                <w:szCs w:val="20"/>
              </w:rPr>
              <w:t>6</w:t>
            </w:r>
          </w:p>
        </w:tc>
        <w:tc>
          <w:tcPr>
            <w:tcW w:w="709" w:type="dxa"/>
            <w:tcBorders>
              <w:top w:val="nil"/>
              <w:left w:val="nil"/>
              <w:bottom w:val="nil"/>
              <w:right w:val="nil"/>
            </w:tcBorders>
            <w:shd w:val="clear" w:color="000000" w:fill="FFFFFF"/>
            <w:noWrap/>
            <w:vAlign w:val="bottom"/>
            <w:hideMark/>
          </w:tcPr>
          <w:p w14:paraId="7D756628"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-0.64</w:t>
            </w:r>
          </w:p>
        </w:tc>
        <w:tc>
          <w:tcPr>
            <w:tcW w:w="567" w:type="dxa"/>
            <w:tcBorders>
              <w:top w:val="nil"/>
              <w:left w:val="nil"/>
              <w:bottom w:val="nil"/>
              <w:right w:val="single" w:sz="4" w:space="0" w:color="auto"/>
            </w:tcBorders>
            <w:shd w:val="clear" w:color="000000" w:fill="FFFFFF"/>
            <w:noWrap/>
            <w:vAlign w:val="bottom"/>
            <w:hideMark/>
          </w:tcPr>
          <w:p w14:paraId="1BDD190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0.29</w:t>
            </w:r>
          </w:p>
        </w:tc>
        <w:tc>
          <w:tcPr>
            <w:tcW w:w="709" w:type="dxa"/>
            <w:tcBorders>
              <w:top w:val="nil"/>
              <w:left w:val="nil"/>
              <w:bottom w:val="nil"/>
              <w:right w:val="nil"/>
            </w:tcBorders>
            <w:shd w:val="clear" w:color="000000" w:fill="FFFFFF"/>
            <w:noWrap/>
            <w:vAlign w:val="bottom"/>
            <w:hideMark/>
          </w:tcPr>
          <w:p w14:paraId="0C15C4D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-0.81</w:t>
            </w:r>
          </w:p>
        </w:tc>
        <w:tc>
          <w:tcPr>
            <w:tcW w:w="708" w:type="dxa"/>
            <w:tcBorders>
              <w:top w:val="nil"/>
              <w:left w:val="nil"/>
              <w:bottom w:val="nil"/>
              <w:right w:val="single" w:sz="4" w:space="0" w:color="auto"/>
            </w:tcBorders>
            <w:shd w:val="clear" w:color="000000" w:fill="FFFFFF"/>
            <w:noWrap/>
            <w:vAlign w:val="bottom"/>
            <w:hideMark/>
          </w:tcPr>
          <w:p w14:paraId="3A2D0E6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0.93</w:t>
            </w:r>
          </w:p>
        </w:tc>
        <w:tc>
          <w:tcPr>
            <w:tcW w:w="709" w:type="dxa"/>
            <w:tcBorders>
              <w:top w:val="nil"/>
              <w:left w:val="nil"/>
              <w:bottom w:val="nil"/>
              <w:right w:val="nil"/>
            </w:tcBorders>
            <w:shd w:val="clear" w:color="000000" w:fill="FFFFFF"/>
            <w:noWrap/>
            <w:vAlign w:val="bottom"/>
            <w:hideMark/>
          </w:tcPr>
          <w:p w14:paraId="6D8F266A"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0.98</w:t>
            </w:r>
          </w:p>
        </w:tc>
        <w:tc>
          <w:tcPr>
            <w:tcW w:w="709" w:type="dxa"/>
            <w:tcBorders>
              <w:top w:val="nil"/>
              <w:left w:val="nil"/>
              <w:bottom w:val="nil"/>
              <w:right w:val="single" w:sz="4" w:space="0" w:color="auto"/>
            </w:tcBorders>
            <w:shd w:val="clear" w:color="000000" w:fill="FFFFFF"/>
            <w:noWrap/>
            <w:vAlign w:val="bottom"/>
            <w:hideMark/>
          </w:tcPr>
          <w:p w14:paraId="27C1A0E7"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0.54</w:t>
            </w:r>
          </w:p>
        </w:tc>
      </w:tr>
      <w:tr w:rsidR="00B15DD8" w:rsidRPr="004E62BC" w14:paraId="41795CD3"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0E1F62D9"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Butter</w:t>
            </w:r>
          </w:p>
        </w:tc>
        <w:tc>
          <w:tcPr>
            <w:tcW w:w="709" w:type="dxa"/>
            <w:tcBorders>
              <w:top w:val="nil"/>
              <w:bottom w:val="nil"/>
              <w:right w:val="single" w:sz="4" w:space="0" w:color="auto"/>
            </w:tcBorders>
            <w:shd w:val="clear" w:color="000000" w:fill="FFFFFF"/>
            <w:noWrap/>
            <w:vAlign w:val="bottom"/>
            <w:hideMark/>
          </w:tcPr>
          <w:p w14:paraId="651FC45F"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8</w:t>
            </w:r>
          </w:p>
        </w:tc>
        <w:tc>
          <w:tcPr>
            <w:tcW w:w="567" w:type="dxa"/>
            <w:tcBorders>
              <w:top w:val="nil"/>
              <w:left w:val="single" w:sz="4" w:space="0" w:color="auto"/>
              <w:bottom w:val="nil"/>
              <w:right w:val="nil"/>
            </w:tcBorders>
            <w:shd w:val="clear" w:color="000000" w:fill="FFFFFF"/>
            <w:noWrap/>
            <w:vAlign w:val="bottom"/>
            <w:hideMark/>
          </w:tcPr>
          <w:p w14:paraId="0EBD4A6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0.99</w:t>
            </w:r>
          </w:p>
        </w:tc>
        <w:tc>
          <w:tcPr>
            <w:tcW w:w="567" w:type="dxa"/>
            <w:tcBorders>
              <w:top w:val="nil"/>
              <w:left w:val="single" w:sz="4" w:space="0" w:color="auto"/>
              <w:bottom w:val="nil"/>
              <w:right w:val="single" w:sz="4" w:space="0" w:color="auto"/>
            </w:tcBorders>
            <w:shd w:val="clear" w:color="000000" w:fill="FFFFFF"/>
            <w:noWrap/>
            <w:vAlign w:val="bottom"/>
            <w:hideMark/>
          </w:tcPr>
          <w:p w14:paraId="0EDD103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0.87</w:t>
            </w:r>
          </w:p>
        </w:tc>
        <w:tc>
          <w:tcPr>
            <w:tcW w:w="709" w:type="dxa"/>
            <w:tcBorders>
              <w:top w:val="nil"/>
              <w:left w:val="nil"/>
              <w:bottom w:val="nil"/>
              <w:right w:val="nil"/>
            </w:tcBorders>
            <w:shd w:val="clear" w:color="000000" w:fill="FFFFFF"/>
            <w:noWrap/>
            <w:vAlign w:val="bottom"/>
            <w:hideMark/>
          </w:tcPr>
          <w:p w14:paraId="51C4C96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-0.81</w:t>
            </w:r>
          </w:p>
        </w:tc>
        <w:tc>
          <w:tcPr>
            <w:tcW w:w="567" w:type="dxa"/>
            <w:tcBorders>
              <w:top w:val="nil"/>
              <w:left w:val="nil"/>
              <w:bottom w:val="nil"/>
              <w:right w:val="single" w:sz="4" w:space="0" w:color="auto"/>
            </w:tcBorders>
            <w:shd w:val="clear" w:color="000000" w:fill="FFFFFF"/>
            <w:noWrap/>
            <w:vAlign w:val="bottom"/>
            <w:hideMark/>
          </w:tcPr>
          <w:p w14:paraId="05704F9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0.83</w:t>
            </w:r>
          </w:p>
        </w:tc>
        <w:tc>
          <w:tcPr>
            <w:tcW w:w="709" w:type="dxa"/>
            <w:tcBorders>
              <w:top w:val="nil"/>
              <w:left w:val="nil"/>
              <w:bottom w:val="nil"/>
              <w:right w:val="nil"/>
            </w:tcBorders>
            <w:shd w:val="clear" w:color="000000" w:fill="FFFFFF"/>
            <w:noWrap/>
            <w:vAlign w:val="bottom"/>
            <w:hideMark/>
          </w:tcPr>
          <w:p w14:paraId="40A90F8B"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-0.64</w:t>
            </w:r>
          </w:p>
        </w:tc>
        <w:tc>
          <w:tcPr>
            <w:tcW w:w="708" w:type="dxa"/>
            <w:tcBorders>
              <w:top w:val="nil"/>
              <w:left w:val="nil"/>
              <w:bottom w:val="nil"/>
              <w:right w:val="single" w:sz="4" w:space="0" w:color="auto"/>
            </w:tcBorders>
            <w:shd w:val="clear" w:color="000000" w:fill="FFFFFF"/>
            <w:noWrap/>
            <w:vAlign w:val="bottom"/>
            <w:hideMark/>
          </w:tcPr>
          <w:p w14:paraId="30C6253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0.87</w:t>
            </w:r>
          </w:p>
        </w:tc>
        <w:tc>
          <w:tcPr>
            <w:tcW w:w="709" w:type="dxa"/>
            <w:tcBorders>
              <w:top w:val="nil"/>
              <w:left w:val="nil"/>
              <w:bottom w:val="nil"/>
              <w:right w:val="nil"/>
            </w:tcBorders>
            <w:shd w:val="clear" w:color="000000" w:fill="FFFFFF"/>
            <w:noWrap/>
            <w:vAlign w:val="bottom"/>
            <w:hideMark/>
          </w:tcPr>
          <w:p w14:paraId="3C8F2B3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0.86</w:t>
            </w:r>
          </w:p>
        </w:tc>
        <w:tc>
          <w:tcPr>
            <w:tcW w:w="709" w:type="dxa"/>
            <w:tcBorders>
              <w:top w:val="nil"/>
              <w:left w:val="nil"/>
              <w:bottom w:val="nil"/>
              <w:right w:val="single" w:sz="4" w:space="0" w:color="auto"/>
            </w:tcBorders>
            <w:shd w:val="clear" w:color="000000" w:fill="FFFFFF"/>
            <w:noWrap/>
            <w:vAlign w:val="bottom"/>
            <w:hideMark/>
          </w:tcPr>
          <w:p w14:paraId="5B78B9B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0.81</w:t>
            </w:r>
          </w:p>
        </w:tc>
      </w:tr>
      <w:tr w:rsidR="00B15DD8" w:rsidRPr="004E62BC" w14:paraId="48761241"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67EADF18"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Instant Coffee</w:t>
            </w:r>
          </w:p>
        </w:tc>
        <w:tc>
          <w:tcPr>
            <w:tcW w:w="709" w:type="dxa"/>
            <w:tcBorders>
              <w:top w:val="nil"/>
              <w:bottom w:val="nil"/>
              <w:right w:val="single" w:sz="4" w:space="0" w:color="auto"/>
            </w:tcBorders>
            <w:shd w:val="clear" w:color="000000" w:fill="FFFFFF"/>
            <w:noWrap/>
            <w:vAlign w:val="bottom"/>
            <w:hideMark/>
          </w:tcPr>
          <w:p w14:paraId="387D90C2"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8</w:t>
            </w:r>
          </w:p>
        </w:tc>
        <w:tc>
          <w:tcPr>
            <w:tcW w:w="567" w:type="dxa"/>
            <w:tcBorders>
              <w:top w:val="nil"/>
              <w:left w:val="single" w:sz="4" w:space="0" w:color="auto"/>
              <w:bottom w:val="nil"/>
              <w:right w:val="nil"/>
            </w:tcBorders>
            <w:shd w:val="clear" w:color="000000" w:fill="FFFFFF"/>
            <w:noWrap/>
            <w:vAlign w:val="bottom"/>
            <w:hideMark/>
          </w:tcPr>
          <w:p w14:paraId="442731AD"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hideMark/>
          </w:tcPr>
          <w:p w14:paraId="2EA99377"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0.73</w:t>
            </w:r>
          </w:p>
        </w:tc>
        <w:tc>
          <w:tcPr>
            <w:tcW w:w="709" w:type="dxa"/>
            <w:tcBorders>
              <w:top w:val="nil"/>
              <w:left w:val="nil"/>
              <w:bottom w:val="nil"/>
              <w:right w:val="nil"/>
            </w:tcBorders>
            <w:shd w:val="clear" w:color="000000" w:fill="FFFFFF"/>
            <w:noWrap/>
            <w:vAlign w:val="bottom"/>
            <w:hideMark/>
          </w:tcPr>
          <w:p w14:paraId="3A8AF8F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0.95</w:t>
            </w:r>
          </w:p>
        </w:tc>
        <w:tc>
          <w:tcPr>
            <w:tcW w:w="567" w:type="dxa"/>
            <w:tcBorders>
              <w:top w:val="nil"/>
              <w:left w:val="nil"/>
              <w:bottom w:val="nil"/>
              <w:right w:val="single" w:sz="4" w:space="0" w:color="auto"/>
            </w:tcBorders>
            <w:shd w:val="clear" w:color="000000" w:fill="FFFFFF"/>
            <w:noWrap/>
            <w:vAlign w:val="bottom"/>
            <w:hideMark/>
          </w:tcPr>
          <w:p w14:paraId="007F346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0.43</w:t>
            </w:r>
          </w:p>
        </w:tc>
        <w:tc>
          <w:tcPr>
            <w:tcW w:w="709" w:type="dxa"/>
            <w:tcBorders>
              <w:top w:val="nil"/>
              <w:left w:val="nil"/>
              <w:bottom w:val="nil"/>
              <w:right w:val="nil"/>
            </w:tcBorders>
            <w:shd w:val="clear" w:color="000000" w:fill="FFFFFF"/>
            <w:noWrap/>
            <w:vAlign w:val="bottom"/>
            <w:hideMark/>
          </w:tcPr>
          <w:p w14:paraId="2B09AD6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-0.61</w:t>
            </w:r>
          </w:p>
        </w:tc>
        <w:tc>
          <w:tcPr>
            <w:tcW w:w="708" w:type="dxa"/>
            <w:tcBorders>
              <w:top w:val="nil"/>
              <w:left w:val="nil"/>
              <w:bottom w:val="nil"/>
              <w:right w:val="single" w:sz="4" w:space="0" w:color="auto"/>
            </w:tcBorders>
            <w:shd w:val="clear" w:color="000000" w:fill="FFFFFF"/>
            <w:noWrap/>
            <w:vAlign w:val="bottom"/>
            <w:hideMark/>
          </w:tcPr>
          <w:p w14:paraId="2D4F2B48"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0.89</w:t>
            </w:r>
          </w:p>
        </w:tc>
        <w:tc>
          <w:tcPr>
            <w:tcW w:w="709" w:type="dxa"/>
            <w:tcBorders>
              <w:top w:val="nil"/>
              <w:left w:val="nil"/>
              <w:bottom w:val="nil"/>
              <w:right w:val="nil"/>
            </w:tcBorders>
            <w:shd w:val="clear" w:color="000000" w:fill="FFFFFF"/>
            <w:noWrap/>
            <w:vAlign w:val="bottom"/>
            <w:hideMark/>
          </w:tcPr>
          <w:p w14:paraId="513C31B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0.88</w:t>
            </w:r>
          </w:p>
        </w:tc>
        <w:tc>
          <w:tcPr>
            <w:tcW w:w="709" w:type="dxa"/>
            <w:tcBorders>
              <w:top w:val="nil"/>
              <w:left w:val="nil"/>
              <w:bottom w:val="nil"/>
              <w:right w:val="single" w:sz="4" w:space="0" w:color="auto"/>
            </w:tcBorders>
            <w:shd w:val="clear" w:color="000000" w:fill="FFFFFF"/>
            <w:noWrap/>
            <w:vAlign w:val="bottom"/>
            <w:hideMark/>
          </w:tcPr>
          <w:p w14:paraId="0D4C701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0.66</w:t>
            </w:r>
          </w:p>
        </w:tc>
      </w:tr>
      <w:tr w:rsidR="00B15DD8" w:rsidRPr="004E62BC" w14:paraId="4DF964F6"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74A71BE8"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Male Deodorant</w:t>
            </w:r>
          </w:p>
        </w:tc>
        <w:tc>
          <w:tcPr>
            <w:tcW w:w="709" w:type="dxa"/>
            <w:tcBorders>
              <w:top w:val="nil"/>
              <w:bottom w:val="nil"/>
              <w:right w:val="single" w:sz="4" w:space="0" w:color="auto"/>
            </w:tcBorders>
            <w:shd w:val="clear" w:color="000000" w:fill="FFFFFF"/>
            <w:noWrap/>
            <w:vAlign w:val="bottom"/>
            <w:hideMark/>
          </w:tcPr>
          <w:p w14:paraId="49E67A62"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7</w:t>
            </w:r>
          </w:p>
        </w:tc>
        <w:tc>
          <w:tcPr>
            <w:tcW w:w="567" w:type="dxa"/>
            <w:tcBorders>
              <w:top w:val="nil"/>
              <w:left w:val="single" w:sz="4" w:space="0" w:color="auto"/>
              <w:bottom w:val="nil"/>
              <w:right w:val="nil"/>
            </w:tcBorders>
            <w:shd w:val="clear" w:color="000000" w:fill="FFFFFF"/>
            <w:noWrap/>
            <w:vAlign w:val="bottom"/>
            <w:hideMark/>
          </w:tcPr>
          <w:p w14:paraId="29F1D90B"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hideMark/>
          </w:tcPr>
          <w:p w14:paraId="3E2053DD"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0.92</w:t>
            </w:r>
          </w:p>
        </w:tc>
        <w:tc>
          <w:tcPr>
            <w:tcW w:w="709" w:type="dxa"/>
            <w:tcBorders>
              <w:top w:val="nil"/>
              <w:left w:val="nil"/>
              <w:bottom w:val="nil"/>
              <w:right w:val="nil"/>
            </w:tcBorders>
            <w:shd w:val="clear" w:color="000000" w:fill="FFFFFF"/>
            <w:noWrap/>
            <w:vAlign w:val="bottom"/>
            <w:hideMark/>
          </w:tcPr>
          <w:p w14:paraId="793E0918"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-0.87</w:t>
            </w:r>
          </w:p>
        </w:tc>
        <w:tc>
          <w:tcPr>
            <w:tcW w:w="567" w:type="dxa"/>
            <w:tcBorders>
              <w:top w:val="nil"/>
              <w:left w:val="nil"/>
              <w:bottom w:val="nil"/>
              <w:right w:val="single" w:sz="4" w:space="0" w:color="auto"/>
            </w:tcBorders>
            <w:shd w:val="clear" w:color="000000" w:fill="FFFFFF"/>
            <w:noWrap/>
            <w:vAlign w:val="bottom"/>
            <w:hideMark/>
          </w:tcPr>
          <w:p w14:paraId="5BEFC65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0.75</w:t>
            </w:r>
          </w:p>
        </w:tc>
        <w:tc>
          <w:tcPr>
            <w:tcW w:w="709" w:type="dxa"/>
            <w:tcBorders>
              <w:top w:val="nil"/>
              <w:left w:val="nil"/>
              <w:bottom w:val="nil"/>
              <w:right w:val="nil"/>
            </w:tcBorders>
            <w:shd w:val="clear" w:color="000000" w:fill="FFFFFF"/>
            <w:noWrap/>
            <w:vAlign w:val="bottom"/>
            <w:hideMark/>
          </w:tcPr>
          <w:p w14:paraId="1898012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-0.70</w:t>
            </w:r>
          </w:p>
        </w:tc>
        <w:tc>
          <w:tcPr>
            <w:tcW w:w="708" w:type="dxa"/>
            <w:tcBorders>
              <w:top w:val="nil"/>
              <w:left w:val="nil"/>
              <w:bottom w:val="nil"/>
              <w:right w:val="single" w:sz="4" w:space="0" w:color="auto"/>
            </w:tcBorders>
            <w:shd w:val="clear" w:color="000000" w:fill="FFFFFF"/>
            <w:noWrap/>
            <w:vAlign w:val="bottom"/>
            <w:hideMark/>
          </w:tcPr>
          <w:p w14:paraId="1A70BB9D"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0.94</w:t>
            </w:r>
          </w:p>
        </w:tc>
        <w:tc>
          <w:tcPr>
            <w:tcW w:w="709" w:type="dxa"/>
            <w:tcBorders>
              <w:top w:val="nil"/>
              <w:left w:val="nil"/>
              <w:bottom w:val="nil"/>
              <w:right w:val="nil"/>
            </w:tcBorders>
            <w:shd w:val="clear" w:color="000000" w:fill="FFFFFF"/>
            <w:noWrap/>
            <w:vAlign w:val="bottom"/>
            <w:hideMark/>
          </w:tcPr>
          <w:p w14:paraId="71DA415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0.92</w:t>
            </w:r>
          </w:p>
        </w:tc>
        <w:tc>
          <w:tcPr>
            <w:tcW w:w="709" w:type="dxa"/>
            <w:tcBorders>
              <w:top w:val="nil"/>
              <w:left w:val="nil"/>
              <w:bottom w:val="nil"/>
              <w:right w:val="single" w:sz="4" w:space="0" w:color="auto"/>
            </w:tcBorders>
            <w:shd w:val="clear" w:color="000000" w:fill="FFFFFF"/>
            <w:noWrap/>
            <w:vAlign w:val="bottom"/>
            <w:hideMark/>
          </w:tcPr>
          <w:p w14:paraId="5D096F22"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0.72</w:t>
            </w:r>
          </w:p>
        </w:tc>
      </w:tr>
      <w:tr w:rsidR="00B15DD8" w:rsidRPr="004E62BC" w14:paraId="23877D46"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73A303A3"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sz w:val="20"/>
                <w:szCs w:val="20"/>
              </w:rPr>
              <w:t>Canned Cat Food</w:t>
            </w:r>
          </w:p>
        </w:tc>
        <w:tc>
          <w:tcPr>
            <w:tcW w:w="709" w:type="dxa"/>
            <w:tcBorders>
              <w:top w:val="nil"/>
              <w:bottom w:val="nil"/>
              <w:right w:val="single" w:sz="4" w:space="0" w:color="auto"/>
            </w:tcBorders>
            <w:shd w:val="clear" w:color="000000" w:fill="FFFFFF"/>
            <w:noWrap/>
            <w:vAlign w:val="bottom"/>
            <w:hideMark/>
          </w:tcPr>
          <w:p w14:paraId="4FCF6EFD"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5</w:t>
            </w:r>
          </w:p>
        </w:tc>
        <w:tc>
          <w:tcPr>
            <w:tcW w:w="567" w:type="dxa"/>
            <w:tcBorders>
              <w:top w:val="nil"/>
              <w:left w:val="single" w:sz="4" w:space="0" w:color="auto"/>
              <w:bottom w:val="nil"/>
              <w:right w:val="nil"/>
            </w:tcBorders>
            <w:shd w:val="clear" w:color="000000" w:fill="FFFFFF"/>
            <w:noWrap/>
            <w:vAlign w:val="bottom"/>
            <w:hideMark/>
          </w:tcPr>
          <w:p w14:paraId="63E1B39A"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sz w:val="20"/>
                <w:szCs w:val="20"/>
              </w:rPr>
              <w:t>0.98</w:t>
            </w:r>
          </w:p>
        </w:tc>
        <w:tc>
          <w:tcPr>
            <w:tcW w:w="567" w:type="dxa"/>
            <w:tcBorders>
              <w:top w:val="nil"/>
              <w:left w:val="single" w:sz="4" w:space="0" w:color="auto"/>
              <w:bottom w:val="nil"/>
              <w:right w:val="single" w:sz="4" w:space="0" w:color="auto"/>
            </w:tcBorders>
            <w:shd w:val="clear" w:color="000000" w:fill="FFFFFF"/>
            <w:noWrap/>
            <w:vAlign w:val="bottom"/>
            <w:hideMark/>
          </w:tcPr>
          <w:p w14:paraId="64B4170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sz w:val="20"/>
                <w:szCs w:val="20"/>
              </w:rPr>
              <w:t>0.71</w:t>
            </w:r>
          </w:p>
        </w:tc>
        <w:tc>
          <w:tcPr>
            <w:tcW w:w="709" w:type="dxa"/>
            <w:tcBorders>
              <w:top w:val="nil"/>
              <w:left w:val="nil"/>
              <w:bottom w:val="nil"/>
              <w:right w:val="nil"/>
            </w:tcBorders>
            <w:shd w:val="clear" w:color="000000" w:fill="FFFFFF"/>
            <w:noWrap/>
            <w:vAlign w:val="bottom"/>
            <w:hideMark/>
          </w:tcPr>
          <w:p w14:paraId="6BE4399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sz w:val="20"/>
                <w:szCs w:val="20"/>
              </w:rPr>
              <w:t>-0.89</w:t>
            </w:r>
          </w:p>
        </w:tc>
        <w:tc>
          <w:tcPr>
            <w:tcW w:w="567" w:type="dxa"/>
            <w:tcBorders>
              <w:top w:val="nil"/>
              <w:left w:val="nil"/>
              <w:bottom w:val="nil"/>
              <w:right w:val="single" w:sz="4" w:space="0" w:color="auto"/>
            </w:tcBorders>
            <w:shd w:val="clear" w:color="000000" w:fill="FFFFFF"/>
            <w:noWrap/>
            <w:vAlign w:val="bottom"/>
            <w:hideMark/>
          </w:tcPr>
          <w:p w14:paraId="2D822BBA"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sz w:val="20"/>
                <w:szCs w:val="20"/>
              </w:rPr>
              <w:t>0.80</w:t>
            </w:r>
          </w:p>
        </w:tc>
        <w:tc>
          <w:tcPr>
            <w:tcW w:w="709" w:type="dxa"/>
            <w:tcBorders>
              <w:top w:val="nil"/>
              <w:left w:val="nil"/>
              <w:bottom w:val="nil"/>
              <w:right w:val="nil"/>
            </w:tcBorders>
            <w:shd w:val="clear" w:color="000000" w:fill="FFFFFF"/>
            <w:noWrap/>
            <w:vAlign w:val="bottom"/>
            <w:hideMark/>
          </w:tcPr>
          <w:p w14:paraId="75D4385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sz w:val="20"/>
                <w:szCs w:val="20"/>
              </w:rPr>
              <w:t>-0.68</w:t>
            </w:r>
          </w:p>
        </w:tc>
        <w:tc>
          <w:tcPr>
            <w:tcW w:w="708" w:type="dxa"/>
            <w:tcBorders>
              <w:top w:val="nil"/>
              <w:left w:val="nil"/>
              <w:bottom w:val="nil"/>
              <w:right w:val="single" w:sz="4" w:space="0" w:color="auto"/>
            </w:tcBorders>
            <w:shd w:val="clear" w:color="000000" w:fill="FFFFFF"/>
            <w:noWrap/>
            <w:vAlign w:val="bottom"/>
            <w:hideMark/>
          </w:tcPr>
          <w:p w14:paraId="69823D2A"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sz w:val="20"/>
                <w:szCs w:val="20"/>
              </w:rPr>
              <w:t>0.80</w:t>
            </w:r>
          </w:p>
        </w:tc>
        <w:tc>
          <w:tcPr>
            <w:tcW w:w="709" w:type="dxa"/>
            <w:tcBorders>
              <w:top w:val="nil"/>
              <w:left w:val="nil"/>
              <w:bottom w:val="nil"/>
              <w:right w:val="nil"/>
            </w:tcBorders>
            <w:shd w:val="clear" w:color="000000" w:fill="FFFFFF"/>
            <w:noWrap/>
            <w:vAlign w:val="bottom"/>
            <w:hideMark/>
          </w:tcPr>
          <w:p w14:paraId="44717343"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sz w:val="20"/>
                <w:szCs w:val="20"/>
              </w:rPr>
              <w:t>0.72</w:t>
            </w:r>
          </w:p>
        </w:tc>
        <w:tc>
          <w:tcPr>
            <w:tcW w:w="709" w:type="dxa"/>
            <w:tcBorders>
              <w:top w:val="nil"/>
              <w:left w:val="nil"/>
              <w:bottom w:val="nil"/>
              <w:right w:val="single" w:sz="4" w:space="0" w:color="auto"/>
            </w:tcBorders>
            <w:shd w:val="clear" w:color="000000" w:fill="FFFFFF"/>
            <w:noWrap/>
            <w:vAlign w:val="bottom"/>
            <w:hideMark/>
          </w:tcPr>
          <w:p w14:paraId="4F5FA69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sz w:val="20"/>
                <w:szCs w:val="20"/>
              </w:rPr>
              <w:t>0.37</w:t>
            </w:r>
          </w:p>
        </w:tc>
      </w:tr>
      <w:tr w:rsidR="00B15DD8" w:rsidRPr="004E62BC" w14:paraId="72869219"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1FDDAEAA"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Hair Conditioner</w:t>
            </w:r>
          </w:p>
        </w:tc>
        <w:tc>
          <w:tcPr>
            <w:tcW w:w="709" w:type="dxa"/>
            <w:tcBorders>
              <w:top w:val="nil"/>
              <w:bottom w:val="nil"/>
              <w:right w:val="single" w:sz="4" w:space="0" w:color="auto"/>
            </w:tcBorders>
            <w:shd w:val="clear" w:color="000000" w:fill="FFFFFF"/>
            <w:noWrap/>
            <w:vAlign w:val="bottom"/>
            <w:hideMark/>
          </w:tcPr>
          <w:p w14:paraId="16826722"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5</w:t>
            </w:r>
          </w:p>
        </w:tc>
        <w:tc>
          <w:tcPr>
            <w:tcW w:w="567" w:type="dxa"/>
            <w:tcBorders>
              <w:top w:val="nil"/>
              <w:left w:val="single" w:sz="4" w:space="0" w:color="auto"/>
              <w:bottom w:val="nil"/>
              <w:right w:val="nil"/>
            </w:tcBorders>
            <w:shd w:val="clear" w:color="000000" w:fill="FFFFFF"/>
            <w:noWrap/>
            <w:vAlign w:val="bottom"/>
            <w:hideMark/>
          </w:tcPr>
          <w:p w14:paraId="23BB3FB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hideMark/>
          </w:tcPr>
          <w:p w14:paraId="6189454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0.75</w:t>
            </w:r>
          </w:p>
        </w:tc>
        <w:tc>
          <w:tcPr>
            <w:tcW w:w="709" w:type="dxa"/>
            <w:tcBorders>
              <w:top w:val="nil"/>
              <w:left w:val="nil"/>
              <w:bottom w:val="nil"/>
              <w:right w:val="nil"/>
            </w:tcBorders>
            <w:shd w:val="clear" w:color="000000" w:fill="FFFFFF"/>
            <w:noWrap/>
            <w:vAlign w:val="bottom"/>
            <w:hideMark/>
          </w:tcPr>
          <w:p w14:paraId="6A345650"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-0.84</w:t>
            </w:r>
          </w:p>
        </w:tc>
        <w:tc>
          <w:tcPr>
            <w:tcW w:w="567" w:type="dxa"/>
            <w:tcBorders>
              <w:top w:val="nil"/>
              <w:left w:val="nil"/>
              <w:bottom w:val="nil"/>
              <w:right w:val="single" w:sz="4" w:space="0" w:color="auto"/>
            </w:tcBorders>
            <w:shd w:val="clear" w:color="000000" w:fill="FFFFFF"/>
            <w:noWrap/>
            <w:vAlign w:val="bottom"/>
            <w:hideMark/>
          </w:tcPr>
          <w:p w14:paraId="74E035D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0.91</w:t>
            </w:r>
          </w:p>
        </w:tc>
        <w:tc>
          <w:tcPr>
            <w:tcW w:w="709" w:type="dxa"/>
            <w:tcBorders>
              <w:top w:val="nil"/>
              <w:left w:val="nil"/>
              <w:bottom w:val="nil"/>
              <w:right w:val="nil"/>
            </w:tcBorders>
            <w:shd w:val="clear" w:color="000000" w:fill="FFFFFF"/>
            <w:noWrap/>
            <w:vAlign w:val="bottom"/>
            <w:hideMark/>
          </w:tcPr>
          <w:p w14:paraId="587F7AA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-0.85</w:t>
            </w:r>
          </w:p>
        </w:tc>
        <w:tc>
          <w:tcPr>
            <w:tcW w:w="708" w:type="dxa"/>
            <w:tcBorders>
              <w:top w:val="nil"/>
              <w:left w:val="nil"/>
              <w:bottom w:val="nil"/>
              <w:right w:val="single" w:sz="4" w:space="0" w:color="auto"/>
            </w:tcBorders>
            <w:shd w:val="clear" w:color="000000" w:fill="FFFFFF"/>
            <w:noWrap/>
            <w:vAlign w:val="bottom"/>
            <w:hideMark/>
          </w:tcPr>
          <w:p w14:paraId="2D92814A"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0.98</w:t>
            </w:r>
          </w:p>
        </w:tc>
        <w:tc>
          <w:tcPr>
            <w:tcW w:w="709" w:type="dxa"/>
            <w:tcBorders>
              <w:top w:val="nil"/>
              <w:left w:val="nil"/>
              <w:bottom w:val="nil"/>
              <w:right w:val="nil"/>
            </w:tcBorders>
            <w:shd w:val="clear" w:color="000000" w:fill="FFFFFF"/>
            <w:noWrap/>
            <w:vAlign w:val="bottom"/>
            <w:hideMark/>
          </w:tcPr>
          <w:p w14:paraId="6876B51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0.98</w:t>
            </w:r>
          </w:p>
        </w:tc>
        <w:tc>
          <w:tcPr>
            <w:tcW w:w="709" w:type="dxa"/>
            <w:tcBorders>
              <w:top w:val="nil"/>
              <w:left w:val="nil"/>
              <w:bottom w:val="nil"/>
              <w:right w:val="single" w:sz="4" w:space="0" w:color="auto"/>
            </w:tcBorders>
            <w:shd w:val="clear" w:color="000000" w:fill="FFFFFF"/>
            <w:noWrap/>
            <w:vAlign w:val="bottom"/>
            <w:hideMark/>
          </w:tcPr>
          <w:p w14:paraId="2D0D4E6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0.57</w:t>
            </w:r>
          </w:p>
        </w:tc>
      </w:tr>
      <w:tr w:rsidR="00B15DD8" w:rsidRPr="004E62BC" w14:paraId="38F103F0"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2F9FB581" w14:textId="77777777" w:rsidR="00B15DD8" w:rsidRPr="00065A9F" w:rsidRDefault="00B15DD8" w:rsidP="00B15DD8">
            <w:pPr>
              <w:rPr>
                <w:rFonts w:ascii="Times New Roman" w:eastAsia="Times New Roman" w:hAnsi="Times New Roman" w:cs="Times New Roman"/>
                <w:sz w:val="20"/>
                <w:szCs w:val="20"/>
              </w:rPr>
            </w:pPr>
            <w:proofErr w:type="spellStart"/>
            <w:r w:rsidRPr="00065A9F">
              <w:rPr>
                <w:rFonts w:ascii="Times New Roman" w:eastAsia="Times New Roman" w:hAnsi="Times New Roman" w:cs="Times New Roman"/>
                <w:color w:val="000000"/>
                <w:sz w:val="20"/>
                <w:szCs w:val="20"/>
              </w:rPr>
              <w:t>FlexiPack</w:t>
            </w:r>
            <w:proofErr w:type="spellEnd"/>
            <w:r w:rsidRPr="00065A9F">
              <w:rPr>
                <w:rFonts w:ascii="Times New Roman" w:eastAsia="Times New Roman" w:hAnsi="Times New Roman" w:cs="Times New Roman"/>
                <w:color w:val="000000"/>
                <w:sz w:val="20"/>
                <w:szCs w:val="20"/>
              </w:rPr>
              <w:t xml:space="preserve"> </w:t>
            </w:r>
            <w:proofErr w:type="spellStart"/>
            <w:r w:rsidRPr="00065A9F">
              <w:rPr>
                <w:rFonts w:ascii="Times New Roman" w:eastAsia="Times New Roman" w:hAnsi="Times New Roman" w:cs="Times New Roman"/>
                <w:color w:val="000000"/>
                <w:sz w:val="20"/>
                <w:szCs w:val="20"/>
              </w:rPr>
              <w:t>Catfood</w:t>
            </w:r>
            <w:proofErr w:type="spellEnd"/>
          </w:p>
        </w:tc>
        <w:tc>
          <w:tcPr>
            <w:tcW w:w="709" w:type="dxa"/>
            <w:tcBorders>
              <w:top w:val="nil"/>
              <w:bottom w:val="nil"/>
              <w:right w:val="single" w:sz="4" w:space="0" w:color="auto"/>
            </w:tcBorders>
            <w:shd w:val="clear" w:color="000000" w:fill="FFFFFF"/>
            <w:noWrap/>
            <w:vAlign w:val="bottom"/>
            <w:hideMark/>
          </w:tcPr>
          <w:p w14:paraId="1D02E969"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4</w:t>
            </w:r>
          </w:p>
        </w:tc>
        <w:tc>
          <w:tcPr>
            <w:tcW w:w="567" w:type="dxa"/>
            <w:tcBorders>
              <w:top w:val="nil"/>
              <w:left w:val="single" w:sz="4" w:space="0" w:color="auto"/>
              <w:bottom w:val="nil"/>
              <w:right w:val="nil"/>
            </w:tcBorders>
            <w:shd w:val="clear" w:color="000000" w:fill="FFFFFF"/>
            <w:noWrap/>
            <w:vAlign w:val="bottom"/>
            <w:hideMark/>
          </w:tcPr>
          <w:p w14:paraId="13C128E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0.96</w:t>
            </w:r>
          </w:p>
        </w:tc>
        <w:tc>
          <w:tcPr>
            <w:tcW w:w="567" w:type="dxa"/>
            <w:tcBorders>
              <w:top w:val="nil"/>
              <w:left w:val="single" w:sz="4" w:space="0" w:color="auto"/>
              <w:bottom w:val="nil"/>
              <w:right w:val="single" w:sz="4" w:space="0" w:color="auto"/>
            </w:tcBorders>
            <w:shd w:val="clear" w:color="000000" w:fill="FFFFFF"/>
            <w:noWrap/>
            <w:vAlign w:val="bottom"/>
            <w:hideMark/>
          </w:tcPr>
          <w:p w14:paraId="744BE662"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0.64</w:t>
            </w:r>
          </w:p>
        </w:tc>
        <w:tc>
          <w:tcPr>
            <w:tcW w:w="709" w:type="dxa"/>
            <w:tcBorders>
              <w:top w:val="nil"/>
              <w:left w:val="nil"/>
              <w:bottom w:val="nil"/>
              <w:right w:val="nil"/>
            </w:tcBorders>
            <w:shd w:val="clear" w:color="000000" w:fill="FFFFFF"/>
            <w:noWrap/>
            <w:vAlign w:val="bottom"/>
            <w:hideMark/>
          </w:tcPr>
          <w:p w14:paraId="1ED2391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-0.67</w:t>
            </w:r>
          </w:p>
        </w:tc>
        <w:tc>
          <w:tcPr>
            <w:tcW w:w="567" w:type="dxa"/>
            <w:tcBorders>
              <w:top w:val="nil"/>
              <w:left w:val="nil"/>
              <w:bottom w:val="nil"/>
              <w:right w:val="single" w:sz="4" w:space="0" w:color="auto"/>
            </w:tcBorders>
            <w:shd w:val="clear" w:color="000000" w:fill="FFFFFF"/>
            <w:noWrap/>
            <w:vAlign w:val="bottom"/>
            <w:hideMark/>
          </w:tcPr>
          <w:p w14:paraId="01E4C1A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0.13</w:t>
            </w:r>
          </w:p>
        </w:tc>
        <w:tc>
          <w:tcPr>
            <w:tcW w:w="709" w:type="dxa"/>
            <w:tcBorders>
              <w:top w:val="nil"/>
              <w:left w:val="nil"/>
              <w:bottom w:val="nil"/>
              <w:right w:val="nil"/>
            </w:tcBorders>
            <w:shd w:val="clear" w:color="000000" w:fill="FFFFFF"/>
            <w:noWrap/>
            <w:vAlign w:val="bottom"/>
            <w:hideMark/>
          </w:tcPr>
          <w:p w14:paraId="3FE61A8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-0.93</w:t>
            </w:r>
          </w:p>
        </w:tc>
        <w:tc>
          <w:tcPr>
            <w:tcW w:w="708" w:type="dxa"/>
            <w:tcBorders>
              <w:top w:val="nil"/>
              <w:left w:val="nil"/>
              <w:bottom w:val="nil"/>
              <w:right w:val="single" w:sz="4" w:space="0" w:color="auto"/>
            </w:tcBorders>
            <w:shd w:val="clear" w:color="000000" w:fill="FFFFFF"/>
            <w:noWrap/>
            <w:vAlign w:val="bottom"/>
            <w:hideMark/>
          </w:tcPr>
          <w:p w14:paraId="7993A3D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0.85</w:t>
            </w:r>
          </w:p>
        </w:tc>
        <w:tc>
          <w:tcPr>
            <w:tcW w:w="709" w:type="dxa"/>
            <w:tcBorders>
              <w:top w:val="nil"/>
              <w:left w:val="nil"/>
              <w:bottom w:val="nil"/>
              <w:right w:val="nil"/>
            </w:tcBorders>
            <w:shd w:val="clear" w:color="000000" w:fill="FFFFFF"/>
            <w:noWrap/>
            <w:vAlign w:val="bottom"/>
            <w:hideMark/>
          </w:tcPr>
          <w:p w14:paraId="3001BCA3"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0.94</w:t>
            </w:r>
          </w:p>
        </w:tc>
        <w:tc>
          <w:tcPr>
            <w:tcW w:w="709" w:type="dxa"/>
            <w:tcBorders>
              <w:top w:val="nil"/>
              <w:left w:val="nil"/>
              <w:bottom w:val="nil"/>
              <w:right w:val="single" w:sz="4" w:space="0" w:color="auto"/>
            </w:tcBorders>
            <w:shd w:val="clear" w:color="000000" w:fill="FFFFFF"/>
            <w:noWrap/>
            <w:vAlign w:val="bottom"/>
            <w:hideMark/>
          </w:tcPr>
          <w:p w14:paraId="4DAE75FB"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0.68</w:t>
            </w:r>
          </w:p>
        </w:tc>
      </w:tr>
      <w:tr w:rsidR="00B15DD8" w:rsidRPr="004E62BC" w14:paraId="09297FFA"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1130DB4B"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Female Deodorant</w:t>
            </w:r>
          </w:p>
        </w:tc>
        <w:tc>
          <w:tcPr>
            <w:tcW w:w="709" w:type="dxa"/>
            <w:tcBorders>
              <w:top w:val="nil"/>
              <w:bottom w:val="nil"/>
              <w:right w:val="single" w:sz="4" w:space="0" w:color="auto"/>
            </w:tcBorders>
            <w:shd w:val="clear" w:color="000000" w:fill="FFFFFF"/>
            <w:noWrap/>
            <w:vAlign w:val="bottom"/>
            <w:hideMark/>
          </w:tcPr>
          <w:p w14:paraId="1A597C34"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4</w:t>
            </w:r>
          </w:p>
        </w:tc>
        <w:tc>
          <w:tcPr>
            <w:tcW w:w="567" w:type="dxa"/>
            <w:tcBorders>
              <w:top w:val="nil"/>
              <w:left w:val="single" w:sz="4" w:space="0" w:color="auto"/>
              <w:bottom w:val="nil"/>
              <w:right w:val="nil"/>
            </w:tcBorders>
            <w:shd w:val="clear" w:color="000000" w:fill="FFFFFF"/>
            <w:noWrap/>
            <w:vAlign w:val="bottom"/>
            <w:hideMark/>
          </w:tcPr>
          <w:p w14:paraId="75FE93F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0.99</w:t>
            </w:r>
          </w:p>
        </w:tc>
        <w:tc>
          <w:tcPr>
            <w:tcW w:w="567" w:type="dxa"/>
            <w:tcBorders>
              <w:top w:val="nil"/>
              <w:left w:val="single" w:sz="4" w:space="0" w:color="auto"/>
              <w:bottom w:val="nil"/>
              <w:right w:val="single" w:sz="4" w:space="0" w:color="auto"/>
            </w:tcBorders>
            <w:shd w:val="clear" w:color="000000" w:fill="FFFFFF"/>
            <w:noWrap/>
            <w:vAlign w:val="bottom"/>
            <w:hideMark/>
          </w:tcPr>
          <w:p w14:paraId="427EF94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0.87</w:t>
            </w:r>
          </w:p>
        </w:tc>
        <w:tc>
          <w:tcPr>
            <w:tcW w:w="709" w:type="dxa"/>
            <w:tcBorders>
              <w:top w:val="nil"/>
              <w:left w:val="nil"/>
              <w:bottom w:val="nil"/>
              <w:right w:val="nil"/>
            </w:tcBorders>
            <w:shd w:val="clear" w:color="000000" w:fill="FFFFFF"/>
            <w:noWrap/>
            <w:vAlign w:val="bottom"/>
            <w:hideMark/>
          </w:tcPr>
          <w:p w14:paraId="1C2D88D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-0.86</w:t>
            </w:r>
          </w:p>
        </w:tc>
        <w:tc>
          <w:tcPr>
            <w:tcW w:w="567" w:type="dxa"/>
            <w:tcBorders>
              <w:top w:val="nil"/>
              <w:left w:val="nil"/>
              <w:bottom w:val="nil"/>
              <w:right w:val="single" w:sz="4" w:space="0" w:color="auto"/>
            </w:tcBorders>
            <w:shd w:val="clear" w:color="000000" w:fill="FFFFFF"/>
            <w:noWrap/>
            <w:vAlign w:val="bottom"/>
            <w:hideMark/>
          </w:tcPr>
          <w:p w14:paraId="19E73922"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0.71</w:t>
            </w:r>
          </w:p>
        </w:tc>
        <w:tc>
          <w:tcPr>
            <w:tcW w:w="709" w:type="dxa"/>
            <w:tcBorders>
              <w:top w:val="nil"/>
              <w:left w:val="nil"/>
              <w:bottom w:val="nil"/>
              <w:right w:val="nil"/>
            </w:tcBorders>
            <w:shd w:val="clear" w:color="000000" w:fill="FFFFFF"/>
            <w:noWrap/>
            <w:vAlign w:val="bottom"/>
            <w:hideMark/>
          </w:tcPr>
          <w:p w14:paraId="56879A7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-0.29</w:t>
            </w:r>
          </w:p>
        </w:tc>
        <w:tc>
          <w:tcPr>
            <w:tcW w:w="708" w:type="dxa"/>
            <w:tcBorders>
              <w:top w:val="nil"/>
              <w:left w:val="nil"/>
              <w:bottom w:val="nil"/>
              <w:right w:val="single" w:sz="4" w:space="0" w:color="auto"/>
            </w:tcBorders>
            <w:shd w:val="clear" w:color="000000" w:fill="FFFFFF"/>
            <w:noWrap/>
            <w:vAlign w:val="bottom"/>
            <w:hideMark/>
          </w:tcPr>
          <w:p w14:paraId="2B3D2A7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0.90</w:t>
            </w:r>
          </w:p>
        </w:tc>
        <w:tc>
          <w:tcPr>
            <w:tcW w:w="709" w:type="dxa"/>
            <w:tcBorders>
              <w:top w:val="nil"/>
              <w:left w:val="nil"/>
              <w:bottom w:val="nil"/>
              <w:right w:val="nil"/>
            </w:tcBorders>
            <w:shd w:val="clear" w:color="000000" w:fill="FFFFFF"/>
            <w:noWrap/>
            <w:vAlign w:val="bottom"/>
            <w:hideMark/>
          </w:tcPr>
          <w:p w14:paraId="6492ADE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0.66</w:t>
            </w:r>
          </w:p>
        </w:tc>
        <w:tc>
          <w:tcPr>
            <w:tcW w:w="709" w:type="dxa"/>
            <w:tcBorders>
              <w:top w:val="nil"/>
              <w:left w:val="nil"/>
              <w:bottom w:val="nil"/>
              <w:right w:val="single" w:sz="4" w:space="0" w:color="auto"/>
            </w:tcBorders>
            <w:shd w:val="clear" w:color="000000" w:fill="FFFFFF"/>
            <w:noWrap/>
            <w:vAlign w:val="bottom"/>
            <w:hideMark/>
          </w:tcPr>
          <w:p w14:paraId="6A27851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0.88</w:t>
            </w:r>
          </w:p>
        </w:tc>
      </w:tr>
      <w:tr w:rsidR="00B15DD8" w:rsidRPr="004E62BC" w14:paraId="0E8EBFD9" w14:textId="77777777" w:rsidTr="00B15DD8">
        <w:trPr>
          <w:trHeight w:val="300"/>
        </w:trPr>
        <w:tc>
          <w:tcPr>
            <w:tcW w:w="1716" w:type="dxa"/>
            <w:tcBorders>
              <w:top w:val="nil"/>
              <w:left w:val="single" w:sz="4" w:space="0" w:color="auto"/>
              <w:bottom w:val="nil"/>
            </w:tcBorders>
            <w:shd w:val="clear" w:color="000000" w:fill="FFFFFF"/>
            <w:noWrap/>
            <w:vAlign w:val="bottom"/>
          </w:tcPr>
          <w:p w14:paraId="181F4B47"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Shampoo</w:t>
            </w:r>
          </w:p>
        </w:tc>
        <w:tc>
          <w:tcPr>
            <w:tcW w:w="709" w:type="dxa"/>
            <w:tcBorders>
              <w:top w:val="nil"/>
              <w:bottom w:val="nil"/>
              <w:right w:val="single" w:sz="4" w:space="0" w:color="auto"/>
            </w:tcBorders>
            <w:shd w:val="clear" w:color="000000" w:fill="FFFFFF"/>
            <w:noWrap/>
            <w:vAlign w:val="bottom"/>
          </w:tcPr>
          <w:p w14:paraId="039791C7"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4</w:t>
            </w:r>
          </w:p>
        </w:tc>
        <w:tc>
          <w:tcPr>
            <w:tcW w:w="567" w:type="dxa"/>
            <w:tcBorders>
              <w:top w:val="nil"/>
              <w:left w:val="single" w:sz="4" w:space="0" w:color="auto"/>
              <w:bottom w:val="nil"/>
              <w:right w:val="nil"/>
            </w:tcBorders>
            <w:shd w:val="clear" w:color="000000" w:fill="FFFFFF"/>
            <w:noWrap/>
            <w:vAlign w:val="bottom"/>
          </w:tcPr>
          <w:p w14:paraId="68C02E7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tcPr>
          <w:p w14:paraId="2FC4A89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0.72</w:t>
            </w:r>
          </w:p>
        </w:tc>
        <w:tc>
          <w:tcPr>
            <w:tcW w:w="709" w:type="dxa"/>
            <w:tcBorders>
              <w:top w:val="nil"/>
              <w:left w:val="nil"/>
              <w:bottom w:val="nil"/>
              <w:right w:val="nil"/>
            </w:tcBorders>
            <w:shd w:val="clear" w:color="000000" w:fill="FFFFFF"/>
            <w:noWrap/>
            <w:vAlign w:val="bottom"/>
          </w:tcPr>
          <w:p w14:paraId="268546C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-0.77</w:t>
            </w:r>
          </w:p>
        </w:tc>
        <w:tc>
          <w:tcPr>
            <w:tcW w:w="567" w:type="dxa"/>
            <w:tcBorders>
              <w:top w:val="nil"/>
              <w:left w:val="nil"/>
              <w:bottom w:val="nil"/>
              <w:right w:val="single" w:sz="4" w:space="0" w:color="auto"/>
            </w:tcBorders>
            <w:shd w:val="clear" w:color="000000" w:fill="FFFFFF"/>
            <w:noWrap/>
            <w:vAlign w:val="bottom"/>
          </w:tcPr>
          <w:p w14:paraId="61F945E3"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0.67</w:t>
            </w:r>
          </w:p>
        </w:tc>
        <w:tc>
          <w:tcPr>
            <w:tcW w:w="709" w:type="dxa"/>
            <w:tcBorders>
              <w:top w:val="nil"/>
              <w:left w:val="nil"/>
              <w:bottom w:val="nil"/>
              <w:right w:val="nil"/>
            </w:tcBorders>
            <w:shd w:val="clear" w:color="000000" w:fill="FFFFFF"/>
            <w:noWrap/>
            <w:vAlign w:val="bottom"/>
          </w:tcPr>
          <w:p w14:paraId="32FB1080"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-0.63</w:t>
            </w:r>
          </w:p>
        </w:tc>
        <w:tc>
          <w:tcPr>
            <w:tcW w:w="708" w:type="dxa"/>
            <w:tcBorders>
              <w:top w:val="nil"/>
              <w:left w:val="nil"/>
              <w:bottom w:val="nil"/>
              <w:right w:val="single" w:sz="4" w:space="0" w:color="auto"/>
            </w:tcBorders>
            <w:shd w:val="clear" w:color="000000" w:fill="FFFFFF"/>
            <w:noWrap/>
            <w:vAlign w:val="bottom"/>
          </w:tcPr>
          <w:p w14:paraId="64B4BBB7"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0.90</w:t>
            </w:r>
          </w:p>
        </w:tc>
        <w:tc>
          <w:tcPr>
            <w:tcW w:w="709" w:type="dxa"/>
            <w:tcBorders>
              <w:top w:val="nil"/>
              <w:left w:val="nil"/>
              <w:bottom w:val="nil"/>
              <w:right w:val="nil"/>
            </w:tcBorders>
            <w:shd w:val="clear" w:color="000000" w:fill="FFFFFF"/>
            <w:noWrap/>
            <w:vAlign w:val="bottom"/>
          </w:tcPr>
          <w:p w14:paraId="049244A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0.97</w:t>
            </w:r>
          </w:p>
        </w:tc>
        <w:tc>
          <w:tcPr>
            <w:tcW w:w="709" w:type="dxa"/>
            <w:tcBorders>
              <w:top w:val="nil"/>
              <w:left w:val="nil"/>
              <w:bottom w:val="nil"/>
              <w:right w:val="single" w:sz="4" w:space="0" w:color="auto"/>
            </w:tcBorders>
            <w:shd w:val="clear" w:color="000000" w:fill="FFFFFF"/>
            <w:noWrap/>
            <w:vAlign w:val="bottom"/>
          </w:tcPr>
          <w:p w14:paraId="7A61A1F2"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0.66</w:t>
            </w:r>
          </w:p>
        </w:tc>
      </w:tr>
      <w:tr w:rsidR="00B15DD8" w:rsidRPr="004E62BC" w14:paraId="3452F9F0" w14:textId="77777777" w:rsidTr="00B15DD8">
        <w:trPr>
          <w:trHeight w:val="300"/>
        </w:trPr>
        <w:tc>
          <w:tcPr>
            <w:tcW w:w="1716" w:type="dxa"/>
            <w:tcBorders>
              <w:top w:val="nil"/>
              <w:left w:val="single" w:sz="4" w:space="0" w:color="auto"/>
              <w:bottom w:val="nil"/>
            </w:tcBorders>
            <w:shd w:val="clear" w:color="000000" w:fill="FFFFFF"/>
            <w:noWrap/>
            <w:vAlign w:val="bottom"/>
          </w:tcPr>
          <w:p w14:paraId="15628FEC"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Soap</w:t>
            </w:r>
          </w:p>
        </w:tc>
        <w:tc>
          <w:tcPr>
            <w:tcW w:w="709" w:type="dxa"/>
            <w:tcBorders>
              <w:top w:val="nil"/>
              <w:bottom w:val="nil"/>
              <w:right w:val="single" w:sz="4" w:space="0" w:color="auto"/>
            </w:tcBorders>
            <w:shd w:val="clear" w:color="000000" w:fill="FFFFFF"/>
            <w:noWrap/>
            <w:vAlign w:val="bottom"/>
          </w:tcPr>
          <w:p w14:paraId="01380B08"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4</w:t>
            </w:r>
          </w:p>
        </w:tc>
        <w:tc>
          <w:tcPr>
            <w:tcW w:w="567" w:type="dxa"/>
            <w:tcBorders>
              <w:top w:val="nil"/>
              <w:left w:val="single" w:sz="4" w:space="0" w:color="auto"/>
              <w:bottom w:val="nil"/>
              <w:right w:val="nil"/>
            </w:tcBorders>
            <w:shd w:val="clear" w:color="000000" w:fill="FFFFFF"/>
            <w:noWrap/>
            <w:vAlign w:val="bottom"/>
          </w:tcPr>
          <w:p w14:paraId="5E0BF18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tcPr>
          <w:p w14:paraId="0B3D5D5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0.69</w:t>
            </w:r>
          </w:p>
        </w:tc>
        <w:tc>
          <w:tcPr>
            <w:tcW w:w="709" w:type="dxa"/>
            <w:tcBorders>
              <w:top w:val="nil"/>
              <w:left w:val="nil"/>
              <w:bottom w:val="nil"/>
              <w:right w:val="nil"/>
            </w:tcBorders>
            <w:shd w:val="clear" w:color="000000" w:fill="FFFFFF"/>
            <w:noWrap/>
            <w:vAlign w:val="bottom"/>
          </w:tcPr>
          <w:p w14:paraId="4C320E92"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-0.36</w:t>
            </w:r>
          </w:p>
        </w:tc>
        <w:tc>
          <w:tcPr>
            <w:tcW w:w="567" w:type="dxa"/>
            <w:tcBorders>
              <w:top w:val="nil"/>
              <w:left w:val="nil"/>
              <w:bottom w:val="nil"/>
              <w:right w:val="single" w:sz="4" w:space="0" w:color="auto"/>
            </w:tcBorders>
            <w:shd w:val="clear" w:color="000000" w:fill="FFFFFF"/>
            <w:noWrap/>
            <w:vAlign w:val="bottom"/>
          </w:tcPr>
          <w:p w14:paraId="3765D39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0.35</w:t>
            </w:r>
          </w:p>
        </w:tc>
        <w:tc>
          <w:tcPr>
            <w:tcW w:w="709" w:type="dxa"/>
            <w:tcBorders>
              <w:top w:val="nil"/>
              <w:left w:val="nil"/>
              <w:bottom w:val="nil"/>
              <w:right w:val="nil"/>
            </w:tcBorders>
            <w:shd w:val="clear" w:color="000000" w:fill="FFFFFF"/>
            <w:noWrap/>
            <w:vAlign w:val="bottom"/>
          </w:tcPr>
          <w:p w14:paraId="587294C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0.17</w:t>
            </w:r>
          </w:p>
        </w:tc>
        <w:tc>
          <w:tcPr>
            <w:tcW w:w="708" w:type="dxa"/>
            <w:tcBorders>
              <w:top w:val="nil"/>
              <w:left w:val="nil"/>
              <w:bottom w:val="nil"/>
              <w:right w:val="single" w:sz="4" w:space="0" w:color="auto"/>
            </w:tcBorders>
            <w:shd w:val="clear" w:color="000000" w:fill="FFFFFF"/>
            <w:noWrap/>
            <w:vAlign w:val="bottom"/>
          </w:tcPr>
          <w:p w14:paraId="3EC18E9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0.65</w:t>
            </w:r>
          </w:p>
        </w:tc>
        <w:tc>
          <w:tcPr>
            <w:tcW w:w="709" w:type="dxa"/>
            <w:tcBorders>
              <w:top w:val="nil"/>
              <w:left w:val="nil"/>
              <w:bottom w:val="nil"/>
              <w:right w:val="nil"/>
            </w:tcBorders>
            <w:shd w:val="clear" w:color="000000" w:fill="FFFFFF"/>
            <w:noWrap/>
            <w:vAlign w:val="bottom"/>
          </w:tcPr>
          <w:p w14:paraId="22885F4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0.88</w:t>
            </w:r>
          </w:p>
        </w:tc>
        <w:tc>
          <w:tcPr>
            <w:tcW w:w="709" w:type="dxa"/>
            <w:tcBorders>
              <w:top w:val="nil"/>
              <w:left w:val="nil"/>
              <w:bottom w:val="nil"/>
              <w:right w:val="single" w:sz="4" w:space="0" w:color="auto"/>
            </w:tcBorders>
            <w:shd w:val="clear" w:color="000000" w:fill="FFFFFF"/>
            <w:noWrap/>
            <w:vAlign w:val="bottom"/>
          </w:tcPr>
          <w:p w14:paraId="64BCA6A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0.66</w:t>
            </w:r>
          </w:p>
        </w:tc>
      </w:tr>
      <w:tr w:rsidR="00B15DD8" w:rsidRPr="004E62BC" w14:paraId="36F84780" w14:textId="77777777" w:rsidTr="00B15DD8">
        <w:trPr>
          <w:trHeight w:val="300"/>
        </w:trPr>
        <w:tc>
          <w:tcPr>
            <w:tcW w:w="1716" w:type="dxa"/>
            <w:tcBorders>
              <w:top w:val="nil"/>
              <w:left w:val="single" w:sz="4" w:space="0" w:color="auto"/>
              <w:bottom w:val="nil"/>
            </w:tcBorders>
            <w:shd w:val="clear" w:color="000000" w:fill="FFFFFF"/>
            <w:noWrap/>
            <w:vAlign w:val="bottom"/>
          </w:tcPr>
          <w:p w14:paraId="6E4B43C7"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Analgesics</w:t>
            </w:r>
          </w:p>
        </w:tc>
        <w:tc>
          <w:tcPr>
            <w:tcW w:w="709" w:type="dxa"/>
            <w:tcBorders>
              <w:top w:val="nil"/>
              <w:bottom w:val="nil"/>
              <w:right w:val="single" w:sz="4" w:space="0" w:color="auto"/>
            </w:tcBorders>
            <w:shd w:val="clear" w:color="000000" w:fill="FFFFFF"/>
            <w:noWrap/>
            <w:vAlign w:val="bottom"/>
          </w:tcPr>
          <w:p w14:paraId="58741018"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3</w:t>
            </w:r>
          </w:p>
        </w:tc>
        <w:tc>
          <w:tcPr>
            <w:tcW w:w="567" w:type="dxa"/>
            <w:tcBorders>
              <w:top w:val="nil"/>
              <w:left w:val="single" w:sz="4" w:space="0" w:color="auto"/>
              <w:bottom w:val="nil"/>
              <w:right w:val="nil"/>
            </w:tcBorders>
            <w:shd w:val="clear" w:color="000000" w:fill="FFFFFF"/>
            <w:noWrap/>
            <w:vAlign w:val="bottom"/>
          </w:tcPr>
          <w:p w14:paraId="779A4AA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tcPr>
          <w:p w14:paraId="752EABA7"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0.58</w:t>
            </w:r>
          </w:p>
        </w:tc>
        <w:tc>
          <w:tcPr>
            <w:tcW w:w="709" w:type="dxa"/>
            <w:tcBorders>
              <w:top w:val="nil"/>
              <w:left w:val="nil"/>
              <w:bottom w:val="nil"/>
              <w:right w:val="nil"/>
            </w:tcBorders>
            <w:shd w:val="clear" w:color="000000" w:fill="FFFFFF"/>
            <w:noWrap/>
            <w:vAlign w:val="bottom"/>
          </w:tcPr>
          <w:p w14:paraId="1A7C0E7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-0.75</w:t>
            </w:r>
          </w:p>
        </w:tc>
        <w:tc>
          <w:tcPr>
            <w:tcW w:w="567" w:type="dxa"/>
            <w:tcBorders>
              <w:top w:val="nil"/>
              <w:left w:val="nil"/>
              <w:bottom w:val="nil"/>
              <w:right w:val="single" w:sz="4" w:space="0" w:color="auto"/>
            </w:tcBorders>
            <w:shd w:val="clear" w:color="000000" w:fill="FFFFFF"/>
            <w:noWrap/>
            <w:vAlign w:val="bottom"/>
          </w:tcPr>
          <w:p w14:paraId="2444D61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0.68</w:t>
            </w:r>
          </w:p>
        </w:tc>
        <w:tc>
          <w:tcPr>
            <w:tcW w:w="709" w:type="dxa"/>
            <w:tcBorders>
              <w:top w:val="nil"/>
              <w:left w:val="nil"/>
              <w:bottom w:val="nil"/>
              <w:right w:val="nil"/>
            </w:tcBorders>
            <w:shd w:val="clear" w:color="000000" w:fill="FFFFFF"/>
            <w:noWrap/>
            <w:vAlign w:val="bottom"/>
          </w:tcPr>
          <w:p w14:paraId="7FD6BDF2"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-0.64</w:t>
            </w:r>
          </w:p>
        </w:tc>
        <w:tc>
          <w:tcPr>
            <w:tcW w:w="708" w:type="dxa"/>
            <w:tcBorders>
              <w:top w:val="nil"/>
              <w:left w:val="nil"/>
              <w:bottom w:val="nil"/>
              <w:right w:val="single" w:sz="4" w:space="0" w:color="auto"/>
            </w:tcBorders>
            <w:shd w:val="clear" w:color="000000" w:fill="FFFFFF"/>
            <w:noWrap/>
            <w:vAlign w:val="bottom"/>
          </w:tcPr>
          <w:p w14:paraId="6C41DB9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0.82</w:t>
            </w:r>
          </w:p>
        </w:tc>
        <w:tc>
          <w:tcPr>
            <w:tcW w:w="709" w:type="dxa"/>
            <w:tcBorders>
              <w:top w:val="nil"/>
              <w:left w:val="nil"/>
              <w:bottom w:val="nil"/>
              <w:right w:val="nil"/>
            </w:tcBorders>
            <w:shd w:val="clear" w:color="000000" w:fill="FFFFFF"/>
            <w:noWrap/>
            <w:vAlign w:val="bottom"/>
          </w:tcPr>
          <w:p w14:paraId="3591C7E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0.82</w:t>
            </w:r>
          </w:p>
        </w:tc>
        <w:tc>
          <w:tcPr>
            <w:tcW w:w="709" w:type="dxa"/>
            <w:tcBorders>
              <w:top w:val="nil"/>
              <w:left w:val="nil"/>
              <w:bottom w:val="nil"/>
              <w:right w:val="single" w:sz="4" w:space="0" w:color="auto"/>
            </w:tcBorders>
            <w:shd w:val="clear" w:color="000000" w:fill="FFFFFF"/>
            <w:noWrap/>
            <w:vAlign w:val="bottom"/>
          </w:tcPr>
          <w:p w14:paraId="34AEF4F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0.25</w:t>
            </w:r>
          </w:p>
        </w:tc>
      </w:tr>
      <w:tr w:rsidR="00B15DD8" w:rsidRPr="004E62BC" w14:paraId="2C65222B" w14:textId="77777777" w:rsidTr="00B15DD8">
        <w:trPr>
          <w:trHeight w:val="300"/>
        </w:trPr>
        <w:tc>
          <w:tcPr>
            <w:tcW w:w="1716" w:type="dxa"/>
            <w:tcBorders>
              <w:top w:val="nil"/>
              <w:left w:val="single" w:sz="4" w:space="0" w:color="auto"/>
              <w:bottom w:val="nil"/>
            </w:tcBorders>
            <w:shd w:val="clear" w:color="000000" w:fill="FFFFFF"/>
            <w:noWrap/>
            <w:vAlign w:val="bottom"/>
          </w:tcPr>
          <w:p w14:paraId="6DDBD3F0"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Canned Dog Food</w:t>
            </w:r>
          </w:p>
        </w:tc>
        <w:tc>
          <w:tcPr>
            <w:tcW w:w="709" w:type="dxa"/>
            <w:tcBorders>
              <w:top w:val="nil"/>
              <w:bottom w:val="nil"/>
              <w:right w:val="single" w:sz="4" w:space="0" w:color="auto"/>
            </w:tcBorders>
            <w:shd w:val="clear" w:color="000000" w:fill="FFFFFF"/>
            <w:noWrap/>
            <w:vAlign w:val="bottom"/>
          </w:tcPr>
          <w:p w14:paraId="255E813F"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3</w:t>
            </w:r>
          </w:p>
        </w:tc>
        <w:tc>
          <w:tcPr>
            <w:tcW w:w="567" w:type="dxa"/>
            <w:tcBorders>
              <w:top w:val="nil"/>
              <w:left w:val="single" w:sz="4" w:space="0" w:color="auto"/>
              <w:bottom w:val="nil"/>
              <w:right w:val="nil"/>
            </w:tcBorders>
            <w:shd w:val="clear" w:color="000000" w:fill="FFFFFF"/>
            <w:noWrap/>
            <w:vAlign w:val="bottom"/>
          </w:tcPr>
          <w:p w14:paraId="3591067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0.98</w:t>
            </w:r>
          </w:p>
        </w:tc>
        <w:tc>
          <w:tcPr>
            <w:tcW w:w="567" w:type="dxa"/>
            <w:tcBorders>
              <w:top w:val="nil"/>
              <w:left w:val="single" w:sz="4" w:space="0" w:color="auto"/>
              <w:bottom w:val="nil"/>
              <w:right w:val="single" w:sz="4" w:space="0" w:color="auto"/>
            </w:tcBorders>
            <w:shd w:val="clear" w:color="000000" w:fill="FFFFFF"/>
            <w:noWrap/>
            <w:vAlign w:val="bottom"/>
          </w:tcPr>
          <w:p w14:paraId="17B195AA"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0.77</w:t>
            </w:r>
          </w:p>
        </w:tc>
        <w:tc>
          <w:tcPr>
            <w:tcW w:w="709" w:type="dxa"/>
            <w:tcBorders>
              <w:top w:val="nil"/>
              <w:left w:val="nil"/>
              <w:bottom w:val="nil"/>
              <w:right w:val="nil"/>
            </w:tcBorders>
            <w:shd w:val="clear" w:color="000000" w:fill="FFFFFF"/>
            <w:noWrap/>
            <w:vAlign w:val="bottom"/>
          </w:tcPr>
          <w:p w14:paraId="12C76876"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-0.74</w:t>
            </w:r>
          </w:p>
        </w:tc>
        <w:tc>
          <w:tcPr>
            <w:tcW w:w="567" w:type="dxa"/>
            <w:tcBorders>
              <w:top w:val="nil"/>
              <w:left w:val="nil"/>
              <w:bottom w:val="nil"/>
              <w:right w:val="single" w:sz="4" w:space="0" w:color="auto"/>
            </w:tcBorders>
            <w:shd w:val="clear" w:color="000000" w:fill="FFFFFF"/>
            <w:noWrap/>
            <w:vAlign w:val="bottom"/>
          </w:tcPr>
          <w:p w14:paraId="06FF383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0.56</w:t>
            </w:r>
          </w:p>
        </w:tc>
        <w:tc>
          <w:tcPr>
            <w:tcW w:w="709" w:type="dxa"/>
            <w:tcBorders>
              <w:top w:val="nil"/>
              <w:left w:val="nil"/>
              <w:bottom w:val="nil"/>
              <w:right w:val="nil"/>
            </w:tcBorders>
            <w:shd w:val="clear" w:color="000000" w:fill="FFFFFF"/>
            <w:noWrap/>
            <w:vAlign w:val="bottom"/>
          </w:tcPr>
          <w:p w14:paraId="081C0BB8"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-0.09</w:t>
            </w:r>
          </w:p>
        </w:tc>
        <w:tc>
          <w:tcPr>
            <w:tcW w:w="708" w:type="dxa"/>
            <w:tcBorders>
              <w:top w:val="nil"/>
              <w:left w:val="nil"/>
              <w:bottom w:val="nil"/>
              <w:right w:val="single" w:sz="4" w:space="0" w:color="auto"/>
            </w:tcBorders>
            <w:shd w:val="clear" w:color="000000" w:fill="FFFFFF"/>
            <w:noWrap/>
            <w:vAlign w:val="bottom"/>
          </w:tcPr>
          <w:p w14:paraId="36FA49B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0.79</w:t>
            </w:r>
          </w:p>
        </w:tc>
        <w:tc>
          <w:tcPr>
            <w:tcW w:w="709" w:type="dxa"/>
            <w:tcBorders>
              <w:top w:val="nil"/>
              <w:left w:val="nil"/>
              <w:bottom w:val="nil"/>
              <w:right w:val="nil"/>
            </w:tcBorders>
            <w:shd w:val="clear" w:color="000000" w:fill="FFFFFF"/>
            <w:noWrap/>
            <w:vAlign w:val="bottom"/>
          </w:tcPr>
          <w:p w14:paraId="3AEBC4D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0.56</w:t>
            </w:r>
          </w:p>
        </w:tc>
        <w:tc>
          <w:tcPr>
            <w:tcW w:w="709" w:type="dxa"/>
            <w:tcBorders>
              <w:top w:val="nil"/>
              <w:left w:val="nil"/>
              <w:bottom w:val="nil"/>
              <w:right w:val="single" w:sz="4" w:space="0" w:color="auto"/>
            </w:tcBorders>
            <w:shd w:val="clear" w:color="000000" w:fill="FFFFFF"/>
            <w:noWrap/>
            <w:vAlign w:val="bottom"/>
          </w:tcPr>
          <w:p w14:paraId="01EAEBCF"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0.46</w:t>
            </w:r>
          </w:p>
        </w:tc>
      </w:tr>
      <w:tr w:rsidR="00B15DD8" w:rsidRPr="004E62BC" w14:paraId="0FD037A2" w14:textId="77777777" w:rsidTr="00B15DD8">
        <w:trPr>
          <w:trHeight w:val="300"/>
        </w:trPr>
        <w:tc>
          <w:tcPr>
            <w:tcW w:w="1716" w:type="dxa"/>
            <w:tcBorders>
              <w:top w:val="nil"/>
              <w:left w:val="single" w:sz="4" w:space="0" w:color="auto"/>
              <w:bottom w:val="nil"/>
            </w:tcBorders>
            <w:shd w:val="clear" w:color="000000" w:fill="FFFFFF"/>
            <w:noWrap/>
            <w:vAlign w:val="bottom"/>
          </w:tcPr>
          <w:p w14:paraId="3EDC876B"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Still Water</w:t>
            </w:r>
          </w:p>
        </w:tc>
        <w:tc>
          <w:tcPr>
            <w:tcW w:w="709" w:type="dxa"/>
            <w:tcBorders>
              <w:top w:val="nil"/>
              <w:bottom w:val="nil"/>
              <w:right w:val="single" w:sz="4" w:space="0" w:color="auto"/>
            </w:tcBorders>
            <w:shd w:val="clear" w:color="000000" w:fill="FFFFFF"/>
            <w:noWrap/>
            <w:vAlign w:val="bottom"/>
          </w:tcPr>
          <w:p w14:paraId="2D43DC67"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3</w:t>
            </w:r>
          </w:p>
        </w:tc>
        <w:tc>
          <w:tcPr>
            <w:tcW w:w="567" w:type="dxa"/>
            <w:tcBorders>
              <w:top w:val="nil"/>
              <w:left w:val="single" w:sz="4" w:space="0" w:color="auto"/>
              <w:bottom w:val="nil"/>
              <w:right w:val="nil"/>
            </w:tcBorders>
            <w:shd w:val="clear" w:color="000000" w:fill="FFFFFF"/>
            <w:noWrap/>
            <w:vAlign w:val="bottom"/>
          </w:tcPr>
          <w:p w14:paraId="1F6B2EAA"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tcPr>
          <w:p w14:paraId="6DEA0207"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0.88</w:t>
            </w:r>
          </w:p>
        </w:tc>
        <w:tc>
          <w:tcPr>
            <w:tcW w:w="709" w:type="dxa"/>
            <w:tcBorders>
              <w:top w:val="nil"/>
              <w:left w:val="nil"/>
              <w:bottom w:val="nil"/>
              <w:right w:val="nil"/>
            </w:tcBorders>
            <w:shd w:val="clear" w:color="000000" w:fill="FFFFFF"/>
            <w:noWrap/>
            <w:vAlign w:val="bottom"/>
          </w:tcPr>
          <w:p w14:paraId="455CB15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-0.88</w:t>
            </w:r>
          </w:p>
        </w:tc>
        <w:tc>
          <w:tcPr>
            <w:tcW w:w="567" w:type="dxa"/>
            <w:tcBorders>
              <w:top w:val="nil"/>
              <w:left w:val="nil"/>
              <w:bottom w:val="nil"/>
              <w:right w:val="single" w:sz="4" w:space="0" w:color="auto"/>
            </w:tcBorders>
            <w:shd w:val="clear" w:color="000000" w:fill="FFFFFF"/>
            <w:noWrap/>
            <w:vAlign w:val="bottom"/>
          </w:tcPr>
          <w:p w14:paraId="100B4420"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0.91</w:t>
            </w:r>
          </w:p>
        </w:tc>
        <w:tc>
          <w:tcPr>
            <w:tcW w:w="709" w:type="dxa"/>
            <w:tcBorders>
              <w:top w:val="nil"/>
              <w:left w:val="nil"/>
              <w:bottom w:val="nil"/>
              <w:right w:val="nil"/>
            </w:tcBorders>
            <w:shd w:val="clear" w:color="000000" w:fill="FFFFFF"/>
            <w:noWrap/>
            <w:vAlign w:val="bottom"/>
          </w:tcPr>
          <w:p w14:paraId="1B412EFB"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-0.72</w:t>
            </w:r>
          </w:p>
        </w:tc>
        <w:tc>
          <w:tcPr>
            <w:tcW w:w="708" w:type="dxa"/>
            <w:tcBorders>
              <w:top w:val="nil"/>
              <w:left w:val="nil"/>
              <w:bottom w:val="nil"/>
              <w:right w:val="single" w:sz="4" w:space="0" w:color="auto"/>
            </w:tcBorders>
            <w:shd w:val="clear" w:color="000000" w:fill="FFFFFF"/>
            <w:noWrap/>
            <w:vAlign w:val="bottom"/>
          </w:tcPr>
          <w:p w14:paraId="2EB4253B"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0.95</w:t>
            </w:r>
          </w:p>
        </w:tc>
        <w:tc>
          <w:tcPr>
            <w:tcW w:w="709" w:type="dxa"/>
            <w:tcBorders>
              <w:top w:val="nil"/>
              <w:left w:val="nil"/>
              <w:bottom w:val="nil"/>
              <w:right w:val="nil"/>
            </w:tcBorders>
            <w:shd w:val="clear" w:color="000000" w:fill="FFFFFF"/>
            <w:noWrap/>
            <w:vAlign w:val="bottom"/>
          </w:tcPr>
          <w:p w14:paraId="50051E4D"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0.93</w:t>
            </w:r>
          </w:p>
        </w:tc>
        <w:tc>
          <w:tcPr>
            <w:tcW w:w="709" w:type="dxa"/>
            <w:tcBorders>
              <w:top w:val="nil"/>
              <w:left w:val="nil"/>
              <w:bottom w:val="nil"/>
              <w:right w:val="single" w:sz="4" w:space="0" w:color="auto"/>
            </w:tcBorders>
            <w:shd w:val="clear" w:color="000000" w:fill="FFFFFF"/>
            <w:noWrap/>
            <w:vAlign w:val="bottom"/>
          </w:tcPr>
          <w:p w14:paraId="6F684FF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0.72</w:t>
            </w:r>
          </w:p>
        </w:tc>
      </w:tr>
      <w:tr w:rsidR="00B15DD8" w:rsidRPr="004E62BC" w14:paraId="57C8F30E" w14:textId="77777777" w:rsidTr="00B15DD8">
        <w:trPr>
          <w:trHeight w:val="300"/>
        </w:trPr>
        <w:tc>
          <w:tcPr>
            <w:tcW w:w="1716" w:type="dxa"/>
            <w:tcBorders>
              <w:top w:val="nil"/>
              <w:left w:val="single" w:sz="4" w:space="0" w:color="auto"/>
              <w:bottom w:val="nil"/>
            </w:tcBorders>
            <w:shd w:val="clear" w:color="000000" w:fill="FFFFFF"/>
            <w:noWrap/>
            <w:vAlign w:val="bottom"/>
          </w:tcPr>
          <w:p w14:paraId="41F2FC39"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Vitamins</w:t>
            </w:r>
          </w:p>
        </w:tc>
        <w:tc>
          <w:tcPr>
            <w:tcW w:w="709" w:type="dxa"/>
            <w:tcBorders>
              <w:top w:val="nil"/>
              <w:bottom w:val="nil"/>
              <w:right w:val="single" w:sz="4" w:space="0" w:color="auto"/>
            </w:tcBorders>
            <w:shd w:val="clear" w:color="000000" w:fill="FFFFFF"/>
            <w:noWrap/>
            <w:vAlign w:val="bottom"/>
          </w:tcPr>
          <w:p w14:paraId="21C2DD4B"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2</w:t>
            </w:r>
          </w:p>
        </w:tc>
        <w:tc>
          <w:tcPr>
            <w:tcW w:w="567" w:type="dxa"/>
            <w:tcBorders>
              <w:top w:val="nil"/>
              <w:left w:val="single" w:sz="4" w:space="0" w:color="auto"/>
              <w:bottom w:val="nil"/>
              <w:right w:val="nil"/>
            </w:tcBorders>
            <w:shd w:val="clear" w:color="000000" w:fill="FFFFFF"/>
            <w:noWrap/>
            <w:vAlign w:val="bottom"/>
          </w:tcPr>
          <w:p w14:paraId="4BB03DC4"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tcPr>
          <w:p w14:paraId="433E78E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0.60</w:t>
            </w:r>
          </w:p>
        </w:tc>
        <w:tc>
          <w:tcPr>
            <w:tcW w:w="709" w:type="dxa"/>
            <w:tcBorders>
              <w:top w:val="nil"/>
              <w:left w:val="nil"/>
              <w:bottom w:val="nil"/>
              <w:right w:val="nil"/>
            </w:tcBorders>
            <w:shd w:val="clear" w:color="000000" w:fill="FFFFFF"/>
            <w:noWrap/>
            <w:vAlign w:val="bottom"/>
          </w:tcPr>
          <w:p w14:paraId="4EB0CA3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-0.43</w:t>
            </w:r>
          </w:p>
        </w:tc>
        <w:tc>
          <w:tcPr>
            <w:tcW w:w="567" w:type="dxa"/>
            <w:tcBorders>
              <w:top w:val="nil"/>
              <w:left w:val="nil"/>
              <w:bottom w:val="nil"/>
              <w:right w:val="single" w:sz="4" w:space="0" w:color="auto"/>
            </w:tcBorders>
            <w:shd w:val="clear" w:color="000000" w:fill="FFFFFF"/>
            <w:noWrap/>
            <w:vAlign w:val="bottom"/>
          </w:tcPr>
          <w:p w14:paraId="6F4ACF2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0.75</w:t>
            </w:r>
          </w:p>
        </w:tc>
        <w:tc>
          <w:tcPr>
            <w:tcW w:w="709" w:type="dxa"/>
            <w:tcBorders>
              <w:top w:val="nil"/>
              <w:left w:val="nil"/>
              <w:bottom w:val="nil"/>
              <w:right w:val="nil"/>
            </w:tcBorders>
            <w:shd w:val="clear" w:color="000000" w:fill="FFFFFF"/>
            <w:noWrap/>
            <w:vAlign w:val="bottom"/>
          </w:tcPr>
          <w:p w14:paraId="23FA4BA9"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-0.60</w:t>
            </w:r>
          </w:p>
        </w:tc>
        <w:tc>
          <w:tcPr>
            <w:tcW w:w="708" w:type="dxa"/>
            <w:tcBorders>
              <w:top w:val="nil"/>
              <w:left w:val="nil"/>
              <w:bottom w:val="nil"/>
              <w:right w:val="single" w:sz="4" w:space="0" w:color="auto"/>
            </w:tcBorders>
            <w:shd w:val="clear" w:color="000000" w:fill="FFFFFF"/>
            <w:noWrap/>
            <w:vAlign w:val="bottom"/>
          </w:tcPr>
          <w:p w14:paraId="54355E4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0.90</w:t>
            </w:r>
          </w:p>
        </w:tc>
        <w:tc>
          <w:tcPr>
            <w:tcW w:w="709" w:type="dxa"/>
            <w:tcBorders>
              <w:top w:val="nil"/>
              <w:left w:val="nil"/>
              <w:bottom w:val="nil"/>
              <w:right w:val="nil"/>
            </w:tcBorders>
            <w:shd w:val="clear" w:color="000000" w:fill="FFFFFF"/>
            <w:noWrap/>
            <w:vAlign w:val="bottom"/>
          </w:tcPr>
          <w:p w14:paraId="1E6F6387"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0.85</w:t>
            </w:r>
          </w:p>
        </w:tc>
        <w:tc>
          <w:tcPr>
            <w:tcW w:w="709" w:type="dxa"/>
            <w:tcBorders>
              <w:top w:val="nil"/>
              <w:left w:val="nil"/>
              <w:bottom w:val="nil"/>
              <w:right w:val="single" w:sz="4" w:space="0" w:color="auto"/>
            </w:tcBorders>
            <w:shd w:val="clear" w:color="000000" w:fill="FFFFFF"/>
            <w:noWrap/>
            <w:vAlign w:val="bottom"/>
          </w:tcPr>
          <w:p w14:paraId="3249E452"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0.69</w:t>
            </w:r>
          </w:p>
        </w:tc>
      </w:tr>
      <w:tr w:rsidR="00B15DD8" w:rsidRPr="004E62BC" w14:paraId="7C23A37B" w14:textId="77777777" w:rsidTr="00B15DD8">
        <w:trPr>
          <w:trHeight w:val="300"/>
        </w:trPr>
        <w:tc>
          <w:tcPr>
            <w:tcW w:w="1716" w:type="dxa"/>
            <w:tcBorders>
              <w:top w:val="nil"/>
              <w:left w:val="single" w:sz="4" w:space="0" w:color="auto"/>
              <w:bottom w:val="nil"/>
            </w:tcBorders>
            <w:shd w:val="clear" w:color="000000" w:fill="FFFFFF"/>
            <w:noWrap/>
            <w:vAlign w:val="bottom"/>
          </w:tcPr>
          <w:p w14:paraId="5321550C" w14:textId="77777777" w:rsidR="00B15DD8" w:rsidRPr="00065A9F" w:rsidRDefault="00B15DD8" w:rsidP="00B15DD8">
            <w:pP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Ground Coffee</w:t>
            </w:r>
          </w:p>
        </w:tc>
        <w:tc>
          <w:tcPr>
            <w:tcW w:w="709" w:type="dxa"/>
            <w:tcBorders>
              <w:top w:val="nil"/>
              <w:bottom w:val="nil"/>
              <w:right w:val="single" w:sz="4" w:space="0" w:color="auto"/>
            </w:tcBorders>
            <w:shd w:val="clear" w:color="000000" w:fill="FFFFFF"/>
            <w:noWrap/>
            <w:vAlign w:val="bottom"/>
          </w:tcPr>
          <w:p w14:paraId="40C89BF4" w14:textId="77777777" w:rsidR="00B15DD8" w:rsidRPr="00065A9F" w:rsidRDefault="00B15DD8" w:rsidP="00B15DD8">
            <w:pPr>
              <w:jc w:val="center"/>
              <w:rPr>
                <w:rFonts w:ascii="Times New Roman" w:eastAsia="Times New Roman" w:hAnsi="Times New Roman" w:cs="Times New Roman"/>
                <w:sz w:val="20"/>
                <w:szCs w:val="20"/>
              </w:rPr>
            </w:pPr>
            <w:r w:rsidRPr="00065A9F">
              <w:rPr>
                <w:rFonts w:ascii="Times New Roman" w:eastAsia="Times New Roman" w:hAnsi="Times New Roman" w:cs="Times New Roman"/>
                <w:color w:val="000000"/>
                <w:sz w:val="20"/>
                <w:szCs w:val="20"/>
              </w:rPr>
              <w:t>1</w:t>
            </w:r>
          </w:p>
        </w:tc>
        <w:tc>
          <w:tcPr>
            <w:tcW w:w="567" w:type="dxa"/>
            <w:tcBorders>
              <w:top w:val="nil"/>
              <w:left w:val="single" w:sz="4" w:space="0" w:color="auto"/>
              <w:bottom w:val="nil"/>
              <w:right w:val="nil"/>
            </w:tcBorders>
            <w:shd w:val="clear" w:color="000000" w:fill="FFFFFF"/>
            <w:noWrap/>
            <w:vAlign w:val="bottom"/>
          </w:tcPr>
          <w:p w14:paraId="6B13BD60"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1.00</w:t>
            </w:r>
          </w:p>
        </w:tc>
        <w:tc>
          <w:tcPr>
            <w:tcW w:w="567" w:type="dxa"/>
            <w:tcBorders>
              <w:top w:val="nil"/>
              <w:left w:val="single" w:sz="4" w:space="0" w:color="auto"/>
              <w:bottom w:val="nil"/>
              <w:right w:val="single" w:sz="4" w:space="0" w:color="auto"/>
            </w:tcBorders>
            <w:shd w:val="clear" w:color="000000" w:fill="FFFFFF"/>
            <w:noWrap/>
            <w:vAlign w:val="bottom"/>
          </w:tcPr>
          <w:p w14:paraId="6F54EEA1"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0.38</w:t>
            </w:r>
          </w:p>
        </w:tc>
        <w:tc>
          <w:tcPr>
            <w:tcW w:w="709" w:type="dxa"/>
            <w:tcBorders>
              <w:top w:val="nil"/>
              <w:left w:val="nil"/>
              <w:bottom w:val="nil"/>
              <w:right w:val="nil"/>
            </w:tcBorders>
            <w:shd w:val="clear" w:color="000000" w:fill="FFFFFF"/>
            <w:noWrap/>
            <w:vAlign w:val="bottom"/>
          </w:tcPr>
          <w:p w14:paraId="28537FEA"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-0.60</w:t>
            </w:r>
          </w:p>
        </w:tc>
        <w:tc>
          <w:tcPr>
            <w:tcW w:w="567" w:type="dxa"/>
            <w:tcBorders>
              <w:top w:val="nil"/>
              <w:left w:val="nil"/>
              <w:bottom w:val="nil"/>
              <w:right w:val="single" w:sz="4" w:space="0" w:color="auto"/>
            </w:tcBorders>
            <w:shd w:val="clear" w:color="000000" w:fill="FFFFFF"/>
            <w:noWrap/>
            <w:vAlign w:val="bottom"/>
          </w:tcPr>
          <w:p w14:paraId="265EFD5D"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0.16</w:t>
            </w:r>
          </w:p>
        </w:tc>
        <w:tc>
          <w:tcPr>
            <w:tcW w:w="709" w:type="dxa"/>
            <w:tcBorders>
              <w:top w:val="nil"/>
              <w:left w:val="nil"/>
              <w:bottom w:val="nil"/>
              <w:right w:val="nil"/>
            </w:tcBorders>
            <w:shd w:val="clear" w:color="000000" w:fill="FFFFFF"/>
            <w:noWrap/>
            <w:vAlign w:val="bottom"/>
          </w:tcPr>
          <w:p w14:paraId="252AABF5"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-0.28</w:t>
            </w:r>
          </w:p>
        </w:tc>
        <w:tc>
          <w:tcPr>
            <w:tcW w:w="708" w:type="dxa"/>
            <w:tcBorders>
              <w:top w:val="nil"/>
              <w:left w:val="nil"/>
              <w:bottom w:val="nil"/>
              <w:right w:val="single" w:sz="4" w:space="0" w:color="auto"/>
            </w:tcBorders>
            <w:shd w:val="clear" w:color="000000" w:fill="FFFFFF"/>
            <w:noWrap/>
            <w:vAlign w:val="bottom"/>
          </w:tcPr>
          <w:p w14:paraId="7113A14E"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0.44</w:t>
            </w:r>
          </w:p>
        </w:tc>
        <w:tc>
          <w:tcPr>
            <w:tcW w:w="709" w:type="dxa"/>
            <w:tcBorders>
              <w:top w:val="nil"/>
              <w:left w:val="nil"/>
              <w:bottom w:val="nil"/>
              <w:right w:val="nil"/>
            </w:tcBorders>
            <w:shd w:val="clear" w:color="000000" w:fill="FFFFFF"/>
            <w:noWrap/>
            <w:vAlign w:val="bottom"/>
          </w:tcPr>
          <w:p w14:paraId="19201C3C"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0.37</w:t>
            </w:r>
          </w:p>
        </w:tc>
        <w:tc>
          <w:tcPr>
            <w:tcW w:w="709" w:type="dxa"/>
            <w:tcBorders>
              <w:top w:val="nil"/>
              <w:left w:val="nil"/>
              <w:bottom w:val="nil"/>
              <w:right w:val="single" w:sz="4" w:space="0" w:color="auto"/>
            </w:tcBorders>
            <w:shd w:val="clear" w:color="000000" w:fill="FFFFFF"/>
            <w:noWrap/>
            <w:vAlign w:val="bottom"/>
          </w:tcPr>
          <w:p w14:paraId="7FE7D6AD" w14:textId="77777777" w:rsidR="00B15DD8" w:rsidRPr="00A223E6" w:rsidRDefault="00B15DD8" w:rsidP="00B15DD8">
            <w:pPr>
              <w:jc w:val="center"/>
              <w:rPr>
                <w:rFonts w:ascii="Times New Roman" w:eastAsia="Times New Roman" w:hAnsi="Times New Roman" w:cs="Times New Roman"/>
                <w:i/>
                <w:sz w:val="20"/>
                <w:szCs w:val="20"/>
              </w:rPr>
            </w:pPr>
            <w:r w:rsidRPr="00A223E6">
              <w:rPr>
                <w:rFonts w:ascii="Times New Roman" w:eastAsia="Times New Roman" w:hAnsi="Times New Roman" w:cs="Times New Roman"/>
                <w:i/>
                <w:color w:val="000000"/>
                <w:sz w:val="20"/>
                <w:szCs w:val="20"/>
              </w:rPr>
              <w:t>0.18</w:t>
            </w:r>
          </w:p>
        </w:tc>
      </w:tr>
      <w:tr w:rsidR="00B15DD8" w:rsidRPr="004E62BC" w14:paraId="75EA7178" w14:textId="77777777" w:rsidTr="00B15DD8">
        <w:trPr>
          <w:trHeight w:val="300"/>
        </w:trPr>
        <w:tc>
          <w:tcPr>
            <w:tcW w:w="1716" w:type="dxa"/>
            <w:tcBorders>
              <w:top w:val="nil"/>
              <w:left w:val="single" w:sz="4" w:space="0" w:color="auto"/>
              <w:bottom w:val="nil"/>
            </w:tcBorders>
            <w:shd w:val="clear" w:color="000000" w:fill="FFFFFF"/>
            <w:noWrap/>
            <w:vAlign w:val="bottom"/>
            <w:hideMark/>
          </w:tcPr>
          <w:p w14:paraId="7E43909A" w14:textId="77777777" w:rsidR="00B15DD8" w:rsidRPr="004E62BC" w:rsidRDefault="00B15DD8" w:rsidP="00B15DD8">
            <w:pP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nil"/>
              <w:bottom w:val="nil"/>
              <w:right w:val="single" w:sz="4" w:space="0" w:color="auto"/>
            </w:tcBorders>
            <w:shd w:val="clear" w:color="000000" w:fill="FFFFFF"/>
            <w:noWrap/>
            <w:vAlign w:val="bottom"/>
            <w:hideMark/>
          </w:tcPr>
          <w:p w14:paraId="010F6BF2"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nil"/>
              <w:left w:val="single" w:sz="4" w:space="0" w:color="auto"/>
              <w:bottom w:val="nil"/>
              <w:right w:val="nil"/>
            </w:tcBorders>
            <w:shd w:val="clear" w:color="000000" w:fill="FFFFFF"/>
            <w:noWrap/>
            <w:vAlign w:val="bottom"/>
            <w:hideMark/>
          </w:tcPr>
          <w:p w14:paraId="47ACCA1A"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4AD22136"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nil"/>
              <w:left w:val="nil"/>
              <w:bottom w:val="nil"/>
              <w:right w:val="nil"/>
            </w:tcBorders>
            <w:shd w:val="clear" w:color="000000" w:fill="FFFFFF"/>
            <w:noWrap/>
            <w:vAlign w:val="bottom"/>
            <w:hideMark/>
          </w:tcPr>
          <w:p w14:paraId="7A50EAC8" w14:textId="77777777" w:rsidR="00B15DD8" w:rsidRPr="004E62BC" w:rsidRDefault="00B15DD8" w:rsidP="00B15DD8">
            <w:pP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nil"/>
              <w:left w:val="nil"/>
              <w:bottom w:val="nil"/>
              <w:right w:val="single" w:sz="4" w:space="0" w:color="auto"/>
            </w:tcBorders>
            <w:shd w:val="clear" w:color="000000" w:fill="FFFFFF"/>
            <w:noWrap/>
            <w:vAlign w:val="bottom"/>
            <w:hideMark/>
          </w:tcPr>
          <w:p w14:paraId="0D4BF684" w14:textId="77777777" w:rsidR="00B15DD8" w:rsidRPr="004E62BC" w:rsidRDefault="00B15DD8" w:rsidP="00B15DD8">
            <w:pP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nil"/>
              <w:left w:val="nil"/>
              <w:bottom w:val="nil"/>
              <w:right w:val="nil"/>
            </w:tcBorders>
            <w:shd w:val="clear" w:color="000000" w:fill="FFFFFF"/>
            <w:noWrap/>
            <w:vAlign w:val="bottom"/>
            <w:hideMark/>
          </w:tcPr>
          <w:p w14:paraId="363CE32C" w14:textId="77777777" w:rsidR="00B15DD8" w:rsidRPr="004E62BC" w:rsidRDefault="00B15DD8" w:rsidP="00B15DD8">
            <w:pP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8" w:type="dxa"/>
            <w:tcBorders>
              <w:top w:val="nil"/>
              <w:left w:val="nil"/>
              <w:bottom w:val="nil"/>
              <w:right w:val="single" w:sz="4" w:space="0" w:color="auto"/>
            </w:tcBorders>
            <w:shd w:val="clear" w:color="000000" w:fill="FFFFFF"/>
            <w:noWrap/>
            <w:vAlign w:val="bottom"/>
            <w:hideMark/>
          </w:tcPr>
          <w:p w14:paraId="58E3D1D2" w14:textId="77777777" w:rsidR="00B15DD8" w:rsidRPr="004E62BC" w:rsidRDefault="00B15DD8" w:rsidP="00B15DD8">
            <w:pP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nil"/>
              <w:left w:val="nil"/>
              <w:bottom w:val="nil"/>
              <w:right w:val="nil"/>
            </w:tcBorders>
            <w:shd w:val="clear" w:color="000000" w:fill="FFFFFF"/>
            <w:noWrap/>
            <w:vAlign w:val="bottom"/>
            <w:hideMark/>
          </w:tcPr>
          <w:p w14:paraId="36F54007"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nil"/>
              <w:left w:val="nil"/>
              <w:bottom w:val="nil"/>
              <w:right w:val="single" w:sz="4" w:space="0" w:color="auto"/>
            </w:tcBorders>
            <w:shd w:val="clear" w:color="000000" w:fill="FFFFFF"/>
            <w:noWrap/>
            <w:vAlign w:val="bottom"/>
            <w:hideMark/>
          </w:tcPr>
          <w:p w14:paraId="79A6251B" w14:textId="77777777" w:rsidR="00B15DD8" w:rsidRPr="004E62BC" w:rsidRDefault="00B15DD8" w:rsidP="00B15DD8">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r>
      <w:tr w:rsidR="00B15DD8" w:rsidRPr="004E62BC" w14:paraId="5E08174C" w14:textId="77777777" w:rsidTr="00B15DD8">
        <w:trPr>
          <w:trHeight w:val="300"/>
        </w:trPr>
        <w:tc>
          <w:tcPr>
            <w:tcW w:w="1716" w:type="dxa"/>
            <w:tcBorders>
              <w:top w:val="nil"/>
              <w:left w:val="single" w:sz="4" w:space="0" w:color="auto"/>
              <w:bottom w:val="single" w:sz="4" w:space="0" w:color="auto"/>
            </w:tcBorders>
            <w:shd w:val="clear" w:color="000000" w:fill="FFFFFF"/>
            <w:noWrap/>
            <w:vAlign w:val="bottom"/>
            <w:hideMark/>
          </w:tcPr>
          <w:p w14:paraId="3E1001C1" w14:textId="77777777" w:rsidR="00B15DD8" w:rsidRPr="004E62BC" w:rsidRDefault="00B15DD8" w:rsidP="00B15DD8">
            <w:pPr>
              <w:rPr>
                <w:rFonts w:ascii="Times New Roman" w:eastAsia="Times New Roman" w:hAnsi="Times New Roman" w:cs="Times New Roman"/>
                <w:b/>
                <w:bCs/>
                <w:sz w:val="20"/>
                <w:szCs w:val="20"/>
              </w:rPr>
            </w:pPr>
            <w:r w:rsidRPr="004E62BC">
              <w:rPr>
                <w:rFonts w:ascii="Times New Roman" w:eastAsia="Times New Roman" w:hAnsi="Times New Roman" w:cs="Times New Roman"/>
                <w:b/>
                <w:bCs/>
                <w:sz w:val="20"/>
                <w:szCs w:val="20"/>
              </w:rPr>
              <w:t xml:space="preserve"> Average </w:t>
            </w:r>
          </w:p>
        </w:tc>
        <w:tc>
          <w:tcPr>
            <w:tcW w:w="709" w:type="dxa"/>
            <w:tcBorders>
              <w:top w:val="nil"/>
              <w:bottom w:val="single" w:sz="4" w:space="0" w:color="auto"/>
              <w:right w:val="single" w:sz="4" w:space="0" w:color="auto"/>
            </w:tcBorders>
            <w:shd w:val="clear" w:color="000000" w:fill="FFFFFF"/>
            <w:noWrap/>
            <w:vAlign w:val="bottom"/>
            <w:hideMark/>
          </w:tcPr>
          <w:p w14:paraId="07201804" w14:textId="77777777" w:rsidR="00B15DD8" w:rsidRPr="00A223E6" w:rsidRDefault="00B15DD8" w:rsidP="00B15DD8">
            <w:pPr>
              <w:jc w:val="center"/>
              <w:rPr>
                <w:rFonts w:ascii="Times New Roman" w:eastAsia="Times New Roman" w:hAnsi="Times New Roman" w:cs="Times New Roman"/>
                <w:b/>
                <w:bCs/>
                <w:sz w:val="20"/>
                <w:szCs w:val="20"/>
              </w:rPr>
            </w:pPr>
            <w:r w:rsidRPr="00A223E6">
              <w:rPr>
                <w:rFonts w:ascii="Times New Roman" w:eastAsia="Times New Roman" w:hAnsi="Times New Roman" w:cs="Times New Roman"/>
                <w:b/>
                <w:bCs/>
                <w:color w:val="000000"/>
                <w:sz w:val="20"/>
                <w:szCs w:val="20"/>
              </w:rPr>
              <w:t>6</w:t>
            </w:r>
          </w:p>
        </w:tc>
        <w:tc>
          <w:tcPr>
            <w:tcW w:w="567" w:type="dxa"/>
            <w:tcBorders>
              <w:top w:val="nil"/>
              <w:left w:val="single" w:sz="4" w:space="0" w:color="auto"/>
              <w:bottom w:val="single" w:sz="4" w:space="0" w:color="auto"/>
              <w:right w:val="nil"/>
            </w:tcBorders>
            <w:shd w:val="clear" w:color="000000" w:fill="FFFFFF"/>
            <w:noWrap/>
            <w:vAlign w:val="bottom"/>
            <w:hideMark/>
          </w:tcPr>
          <w:p w14:paraId="75460F31" w14:textId="77777777" w:rsidR="00B15DD8" w:rsidRPr="00A223E6" w:rsidRDefault="00B15DD8" w:rsidP="00B15DD8">
            <w:pPr>
              <w:jc w:val="center"/>
              <w:rPr>
                <w:rFonts w:ascii="Times New Roman" w:eastAsia="Times New Roman" w:hAnsi="Times New Roman" w:cs="Times New Roman"/>
                <w:b/>
                <w:bCs/>
                <w:i/>
                <w:sz w:val="20"/>
                <w:szCs w:val="20"/>
              </w:rPr>
            </w:pPr>
            <w:r w:rsidRPr="00A223E6">
              <w:rPr>
                <w:rFonts w:ascii="Times New Roman" w:eastAsia="Times New Roman" w:hAnsi="Times New Roman" w:cs="Times New Roman"/>
                <w:b/>
                <w:bCs/>
                <w:i/>
                <w:color w:val="000000"/>
                <w:sz w:val="20"/>
                <w:szCs w:val="20"/>
              </w:rPr>
              <w:t>0.97</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BC1BE6B" w14:textId="77777777" w:rsidR="00B15DD8" w:rsidRPr="00A223E6" w:rsidRDefault="00B15DD8" w:rsidP="00B15DD8">
            <w:pPr>
              <w:jc w:val="center"/>
              <w:rPr>
                <w:rFonts w:ascii="Times New Roman" w:eastAsia="Times New Roman" w:hAnsi="Times New Roman" w:cs="Times New Roman"/>
                <w:b/>
                <w:bCs/>
                <w:i/>
                <w:sz w:val="20"/>
                <w:szCs w:val="20"/>
              </w:rPr>
            </w:pPr>
            <w:r w:rsidRPr="00A223E6">
              <w:rPr>
                <w:rFonts w:ascii="Times New Roman" w:eastAsia="Times New Roman" w:hAnsi="Times New Roman" w:cs="Times New Roman"/>
                <w:b/>
                <w:bCs/>
                <w:i/>
                <w:color w:val="000000"/>
                <w:sz w:val="20"/>
                <w:szCs w:val="20"/>
              </w:rPr>
              <w:t>0.73</w:t>
            </w:r>
          </w:p>
        </w:tc>
        <w:tc>
          <w:tcPr>
            <w:tcW w:w="709" w:type="dxa"/>
            <w:tcBorders>
              <w:top w:val="nil"/>
              <w:left w:val="nil"/>
              <w:bottom w:val="single" w:sz="4" w:space="0" w:color="auto"/>
              <w:right w:val="nil"/>
            </w:tcBorders>
            <w:shd w:val="clear" w:color="000000" w:fill="FFFFFF"/>
            <w:noWrap/>
            <w:vAlign w:val="bottom"/>
            <w:hideMark/>
          </w:tcPr>
          <w:p w14:paraId="72B2CCD6" w14:textId="77777777" w:rsidR="00B15DD8" w:rsidRPr="00A223E6" w:rsidRDefault="00B15DD8" w:rsidP="00B15DD8">
            <w:pPr>
              <w:jc w:val="center"/>
              <w:rPr>
                <w:rFonts w:ascii="Times New Roman" w:eastAsia="Times New Roman" w:hAnsi="Times New Roman" w:cs="Times New Roman"/>
                <w:b/>
                <w:bCs/>
                <w:i/>
                <w:sz w:val="20"/>
                <w:szCs w:val="20"/>
              </w:rPr>
            </w:pPr>
            <w:r w:rsidRPr="00A223E6">
              <w:rPr>
                <w:rFonts w:ascii="Times New Roman" w:eastAsia="Times New Roman" w:hAnsi="Times New Roman" w:cs="Times New Roman"/>
                <w:b/>
                <w:bCs/>
                <w:i/>
                <w:color w:val="000000"/>
                <w:sz w:val="20"/>
                <w:szCs w:val="20"/>
              </w:rPr>
              <w:t>-0.65</w:t>
            </w:r>
          </w:p>
        </w:tc>
        <w:tc>
          <w:tcPr>
            <w:tcW w:w="567" w:type="dxa"/>
            <w:tcBorders>
              <w:top w:val="nil"/>
              <w:left w:val="nil"/>
              <w:bottom w:val="single" w:sz="4" w:space="0" w:color="auto"/>
              <w:right w:val="single" w:sz="4" w:space="0" w:color="auto"/>
            </w:tcBorders>
            <w:shd w:val="clear" w:color="000000" w:fill="FFFFFF"/>
            <w:noWrap/>
            <w:vAlign w:val="bottom"/>
            <w:hideMark/>
          </w:tcPr>
          <w:p w14:paraId="50690FE6" w14:textId="77777777" w:rsidR="00B15DD8" w:rsidRPr="00A223E6" w:rsidRDefault="00B15DD8" w:rsidP="00B15DD8">
            <w:pPr>
              <w:jc w:val="center"/>
              <w:rPr>
                <w:rFonts w:ascii="Times New Roman" w:eastAsia="Times New Roman" w:hAnsi="Times New Roman" w:cs="Times New Roman"/>
                <w:b/>
                <w:bCs/>
                <w:i/>
                <w:sz w:val="20"/>
                <w:szCs w:val="20"/>
              </w:rPr>
            </w:pPr>
            <w:r w:rsidRPr="00A223E6">
              <w:rPr>
                <w:rFonts w:ascii="Times New Roman" w:eastAsia="Times New Roman" w:hAnsi="Times New Roman" w:cs="Times New Roman"/>
                <w:b/>
                <w:bCs/>
                <w:i/>
                <w:color w:val="000000"/>
                <w:sz w:val="20"/>
                <w:szCs w:val="20"/>
              </w:rPr>
              <w:t>0.64</w:t>
            </w:r>
          </w:p>
        </w:tc>
        <w:tc>
          <w:tcPr>
            <w:tcW w:w="709" w:type="dxa"/>
            <w:tcBorders>
              <w:top w:val="nil"/>
              <w:left w:val="nil"/>
              <w:bottom w:val="single" w:sz="4" w:space="0" w:color="auto"/>
              <w:right w:val="nil"/>
            </w:tcBorders>
            <w:shd w:val="clear" w:color="000000" w:fill="FFFFFF"/>
            <w:noWrap/>
            <w:vAlign w:val="bottom"/>
            <w:hideMark/>
          </w:tcPr>
          <w:p w14:paraId="6993C298" w14:textId="77777777" w:rsidR="00B15DD8" w:rsidRPr="00A223E6" w:rsidRDefault="00B15DD8" w:rsidP="00B15DD8">
            <w:pPr>
              <w:jc w:val="right"/>
              <w:rPr>
                <w:rFonts w:ascii="Times New Roman" w:eastAsia="Times New Roman" w:hAnsi="Times New Roman" w:cs="Times New Roman"/>
                <w:b/>
                <w:bCs/>
                <w:i/>
                <w:sz w:val="20"/>
                <w:szCs w:val="20"/>
              </w:rPr>
            </w:pPr>
            <w:r w:rsidRPr="00A223E6">
              <w:rPr>
                <w:rFonts w:ascii="Times New Roman" w:eastAsia="Times New Roman" w:hAnsi="Times New Roman" w:cs="Times New Roman"/>
                <w:b/>
                <w:bCs/>
                <w:i/>
                <w:color w:val="000000"/>
                <w:sz w:val="20"/>
                <w:szCs w:val="20"/>
              </w:rPr>
              <w:t>-0.55</w:t>
            </w:r>
          </w:p>
        </w:tc>
        <w:tc>
          <w:tcPr>
            <w:tcW w:w="708" w:type="dxa"/>
            <w:tcBorders>
              <w:top w:val="nil"/>
              <w:left w:val="nil"/>
              <w:bottom w:val="single" w:sz="4" w:space="0" w:color="auto"/>
              <w:right w:val="single" w:sz="4" w:space="0" w:color="auto"/>
            </w:tcBorders>
            <w:shd w:val="clear" w:color="000000" w:fill="FFFFFF"/>
            <w:noWrap/>
            <w:vAlign w:val="bottom"/>
            <w:hideMark/>
          </w:tcPr>
          <w:p w14:paraId="649D2B77" w14:textId="77777777" w:rsidR="00B15DD8" w:rsidRPr="00A223E6" w:rsidRDefault="00B15DD8" w:rsidP="00B15DD8">
            <w:pPr>
              <w:jc w:val="right"/>
              <w:rPr>
                <w:rFonts w:ascii="Times New Roman" w:eastAsia="Times New Roman" w:hAnsi="Times New Roman" w:cs="Times New Roman"/>
                <w:b/>
                <w:bCs/>
                <w:i/>
                <w:sz w:val="20"/>
                <w:szCs w:val="20"/>
              </w:rPr>
            </w:pPr>
            <w:r w:rsidRPr="00A223E6">
              <w:rPr>
                <w:rFonts w:ascii="Times New Roman" w:eastAsia="Times New Roman" w:hAnsi="Times New Roman" w:cs="Times New Roman"/>
                <w:b/>
                <w:bCs/>
                <w:i/>
                <w:color w:val="000000"/>
                <w:sz w:val="20"/>
                <w:szCs w:val="20"/>
              </w:rPr>
              <w:t>0.85</w:t>
            </w:r>
          </w:p>
        </w:tc>
        <w:tc>
          <w:tcPr>
            <w:tcW w:w="709" w:type="dxa"/>
            <w:tcBorders>
              <w:top w:val="nil"/>
              <w:left w:val="nil"/>
              <w:bottom w:val="single" w:sz="4" w:space="0" w:color="auto"/>
              <w:right w:val="nil"/>
            </w:tcBorders>
            <w:shd w:val="clear" w:color="000000" w:fill="FFFFFF"/>
            <w:noWrap/>
            <w:vAlign w:val="bottom"/>
            <w:hideMark/>
          </w:tcPr>
          <w:p w14:paraId="7C9963CC" w14:textId="77777777" w:rsidR="00B15DD8" w:rsidRPr="00A223E6" w:rsidRDefault="00B15DD8" w:rsidP="00B15DD8">
            <w:pPr>
              <w:jc w:val="center"/>
              <w:rPr>
                <w:rFonts w:ascii="Times New Roman" w:eastAsia="Times New Roman" w:hAnsi="Times New Roman" w:cs="Times New Roman"/>
                <w:b/>
                <w:bCs/>
                <w:i/>
                <w:sz w:val="20"/>
                <w:szCs w:val="20"/>
              </w:rPr>
            </w:pPr>
            <w:r w:rsidRPr="00A223E6">
              <w:rPr>
                <w:rFonts w:ascii="Times New Roman" w:eastAsia="Times New Roman" w:hAnsi="Times New Roman" w:cs="Times New Roman"/>
                <w:b/>
                <w:bCs/>
                <w:i/>
                <w:color w:val="000000"/>
                <w:sz w:val="20"/>
                <w:szCs w:val="20"/>
              </w:rPr>
              <w:t>0.83</w:t>
            </w:r>
          </w:p>
        </w:tc>
        <w:tc>
          <w:tcPr>
            <w:tcW w:w="709" w:type="dxa"/>
            <w:tcBorders>
              <w:top w:val="nil"/>
              <w:left w:val="nil"/>
              <w:bottom w:val="single" w:sz="4" w:space="0" w:color="auto"/>
              <w:right w:val="single" w:sz="4" w:space="0" w:color="auto"/>
            </w:tcBorders>
            <w:shd w:val="clear" w:color="000000" w:fill="FFFFFF"/>
            <w:noWrap/>
            <w:vAlign w:val="bottom"/>
            <w:hideMark/>
          </w:tcPr>
          <w:p w14:paraId="239674B5" w14:textId="77777777" w:rsidR="00B15DD8" w:rsidRPr="00A223E6" w:rsidRDefault="00B15DD8" w:rsidP="00B15DD8">
            <w:pPr>
              <w:jc w:val="center"/>
              <w:rPr>
                <w:rFonts w:ascii="Times New Roman" w:eastAsia="Times New Roman" w:hAnsi="Times New Roman" w:cs="Times New Roman"/>
                <w:b/>
                <w:bCs/>
                <w:i/>
                <w:sz w:val="20"/>
                <w:szCs w:val="20"/>
              </w:rPr>
            </w:pPr>
            <w:r w:rsidRPr="00A223E6">
              <w:rPr>
                <w:rFonts w:ascii="Times New Roman" w:eastAsia="Times New Roman" w:hAnsi="Times New Roman" w:cs="Times New Roman"/>
                <w:b/>
                <w:bCs/>
                <w:i/>
                <w:color w:val="000000"/>
                <w:sz w:val="20"/>
                <w:szCs w:val="20"/>
              </w:rPr>
              <w:t>0.60</w:t>
            </w:r>
          </w:p>
        </w:tc>
      </w:tr>
    </w:tbl>
    <w:p w14:paraId="7772ACC0" w14:textId="77777777" w:rsidR="00B15DD8" w:rsidRDefault="00B15DD8" w:rsidP="00B15DD8">
      <w:pPr>
        <w:rPr>
          <w:rFonts w:ascii="Times New Roman" w:hAnsi="Times New Roman" w:cs="Times New Roman"/>
        </w:rPr>
      </w:pPr>
    </w:p>
    <w:p w14:paraId="4D1F3D77" w14:textId="692A05D2" w:rsidR="004B1327" w:rsidRDefault="004B1327" w:rsidP="004B1327">
      <w:pPr>
        <w:rPr>
          <w:rFonts w:ascii="Times New Roman" w:hAnsi="Times New Roman" w:cs="Times New Roman"/>
        </w:rPr>
      </w:pPr>
      <w:r>
        <w:rPr>
          <w:rFonts w:ascii="Times New Roman" w:hAnsi="Times New Roman" w:cs="Times New Roman"/>
        </w:rPr>
        <w:t xml:space="preserve">The close relationship </w:t>
      </w:r>
      <w:r w:rsidR="00260ED3">
        <w:rPr>
          <w:rFonts w:ascii="Times New Roman" w:hAnsi="Times New Roman" w:cs="Times New Roman"/>
        </w:rPr>
        <w:t>of</w:t>
      </w:r>
      <w:r w:rsidR="00B265A7">
        <w:rPr>
          <w:rFonts w:ascii="Times New Roman" w:hAnsi="Times New Roman" w:cs="Times New Roman"/>
        </w:rPr>
        <w:t xml:space="preserve"> BPMs with penetration </w:t>
      </w:r>
      <w:r w:rsidR="00A61DD9">
        <w:rPr>
          <w:rFonts w:ascii="Times New Roman" w:hAnsi="Times New Roman" w:cs="Times New Roman"/>
        </w:rPr>
        <w:t>supports the DJ assumption</w:t>
      </w:r>
      <w:r>
        <w:rPr>
          <w:rFonts w:ascii="Times New Roman" w:hAnsi="Times New Roman" w:cs="Times New Roman"/>
        </w:rPr>
        <w:t xml:space="preserve"> since it implies t</w:t>
      </w:r>
      <w:r w:rsidR="00260ED3">
        <w:rPr>
          <w:rFonts w:ascii="Times New Roman" w:hAnsi="Times New Roman" w:cs="Times New Roman"/>
        </w:rPr>
        <w:t>hat no brand is likely to have</w:t>
      </w:r>
      <w:r>
        <w:rPr>
          <w:rFonts w:ascii="Times New Roman" w:hAnsi="Times New Roman" w:cs="Times New Roman"/>
        </w:rPr>
        <w:t xml:space="preserve"> low penetrat</w:t>
      </w:r>
      <w:r w:rsidR="00260ED3">
        <w:rPr>
          <w:rFonts w:ascii="Times New Roman" w:hAnsi="Times New Roman" w:cs="Times New Roman"/>
        </w:rPr>
        <w:t>ion combined with</w:t>
      </w:r>
      <w:r w:rsidR="00BE6D39">
        <w:rPr>
          <w:rFonts w:ascii="Times New Roman" w:hAnsi="Times New Roman" w:cs="Times New Roman"/>
        </w:rPr>
        <w:t xml:space="preserve"> high</w:t>
      </w:r>
      <w:r>
        <w:rPr>
          <w:rFonts w:ascii="Times New Roman" w:hAnsi="Times New Roman" w:cs="Times New Roman"/>
        </w:rPr>
        <w:t xml:space="preserve"> purchase frequency. This can be clearly observed in the data in which each </w:t>
      </w:r>
      <w:r w:rsidR="00260ED3">
        <w:rPr>
          <w:rFonts w:ascii="Times New Roman" w:hAnsi="Times New Roman" w:cs="Times New Roman"/>
        </w:rPr>
        <w:t>measure</w:t>
      </w:r>
      <w:r>
        <w:rPr>
          <w:rFonts w:ascii="Times New Roman" w:hAnsi="Times New Roman" w:cs="Times New Roman"/>
        </w:rPr>
        <w:t xml:space="preserve"> moves i</w:t>
      </w:r>
      <w:r w:rsidR="0078011A">
        <w:rPr>
          <w:rFonts w:ascii="Times New Roman" w:hAnsi="Times New Roman" w:cs="Times New Roman"/>
        </w:rPr>
        <w:t xml:space="preserve">n </w:t>
      </w:r>
      <w:proofErr w:type="gramStart"/>
      <w:r w:rsidR="0078011A">
        <w:rPr>
          <w:rFonts w:ascii="Times New Roman" w:hAnsi="Times New Roman" w:cs="Times New Roman"/>
        </w:rPr>
        <w:t>lock-step</w:t>
      </w:r>
      <w:proofErr w:type="gramEnd"/>
      <w:r w:rsidR="0078011A">
        <w:rPr>
          <w:rFonts w:ascii="Times New Roman" w:hAnsi="Times New Roman" w:cs="Times New Roman"/>
        </w:rPr>
        <w:t xml:space="preserve"> with penetration.</w:t>
      </w:r>
      <w:r w:rsidR="00B265A7">
        <w:rPr>
          <w:rFonts w:ascii="Times New Roman" w:hAnsi="Times New Roman" w:cs="Times New Roman"/>
        </w:rPr>
        <w:t xml:space="preserve"> </w:t>
      </w:r>
      <w:r>
        <w:rPr>
          <w:rFonts w:ascii="Times New Roman" w:hAnsi="Times New Roman" w:cs="Times New Roman"/>
        </w:rPr>
        <w:t>The fact that loyalty measures are so closely related to buyer number</w:t>
      </w:r>
      <w:r w:rsidR="00260ED3">
        <w:rPr>
          <w:rFonts w:ascii="Times New Roman" w:hAnsi="Times New Roman" w:cs="Times New Roman"/>
        </w:rPr>
        <w:t>s suggests that each</w:t>
      </w:r>
      <w:r>
        <w:rPr>
          <w:rFonts w:ascii="Times New Roman" w:hAnsi="Times New Roman" w:cs="Times New Roman"/>
        </w:rPr>
        <w:t xml:space="preserve"> reflects a different dimension of the same construct</w:t>
      </w:r>
      <w:r w:rsidR="00A61DD9">
        <w:rPr>
          <w:rFonts w:ascii="Times New Roman" w:hAnsi="Times New Roman" w:cs="Times New Roman"/>
        </w:rPr>
        <w:t xml:space="preserve">. </w:t>
      </w:r>
    </w:p>
    <w:p w14:paraId="055A4268" w14:textId="77777777" w:rsidR="00B15DD8" w:rsidRDefault="00B15DD8" w:rsidP="00B15DD8">
      <w:pPr>
        <w:rPr>
          <w:rFonts w:ascii="Times New Roman" w:hAnsi="Times New Roman" w:cs="Times New Roman"/>
        </w:rPr>
      </w:pPr>
    </w:p>
    <w:p w14:paraId="0AAA3DD1" w14:textId="77777777" w:rsidR="00967C0C" w:rsidRDefault="00967C0C" w:rsidP="00967C0C">
      <w:pPr>
        <w:rPr>
          <w:rFonts w:ascii="Times New Roman" w:hAnsi="Times New Roman" w:cs="Times New Roman"/>
        </w:rPr>
      </w:pPr>
      <w:r>
        <w:rPr>
          <w:rFonts w:ascii="Times New Roman" w:hAnsi="Times New Roman" w:cs="Times New Roman"/>
        </w:rPr>
        <w:t>Over time more consumers have more opportunity to switch or stay with particular brands. Loyalty measures therefore evolve in cumulative observations. In Table 3 it is clear to see that the biggest variance is in the number of buyers attracted to any brand; average penetration rises from 6% of households in one quarter to 31% of households in five years, while BPMs remain closely associated, and if anything the association between loyalty and penetration becomes stronger with time. The finding across a range of widely differing categories further supports the Double Jeopardy assumption that loyalty for brands remains undifferentiated.</w:t>
      </w:r>
    </w:p>
    <w:p w14:paraId="40122BA1" w14:textId="77777777" w:rsidR="00967C0C" w:rsidRDefault="00967C0C" w:rsidP="00967C0C">
      <w:pPr>
        <w:rPr>
          <w:rFonts w:ascii="Times New Roman" w:hAnsi="Times New Roman" w:cs="Times New Roman"/>
        </w:rPr>
      </w:pPr>
    </w:p>
    <w:p w14:paraId="46C39DF5" w14:textId="5AB930A1" w:rsidR="00B265A7" w:rsidRPr="00981F8E" w:rsidRDefault="00981F8E" w:rsidP="00B265A7">
      <w:pPr>
        <w:rPr>
          <w:rFonts w:ascii="Times New Roman" w:hAnsi="Times New Roman" w:cs="Times New Roman"/>
          <w:b/>
        </w:rPr>
      </w:pPr>
      <w:r>
        <w:rPr>
          <w:rFonts w:ascii="Times New Roman" w:hAnsi="Times New Roman" w:cs="Times New Roman"/>
          <w:b/>
        </w:rPr>
        <w:t>Table 3</w:t>
      </w:r>
      <w:r w:rsidR="00B265A7" w:rsidRPr="004F09E7">
        <w:rPr>
          <w:rFonts w:ascii="Times New Roman" w:hAnsi="Times New Roman" w:cs="Times New Roman"/>
          <w:b/>
        </w:rPr>
        <w:t xml:space="preserve">: A comparison of the correlations between one quarter and six years  </w:t>
      </w:r>
    </w:p>
    <w:tbl>
      <w:tblPr>
        <w:tblW w:w="7670" w:type="dxa"/>
        <w:tblInd w:w="93" w:type="dxa"/>
        <w:tblLayout w:type="fixed"/>
        <w:tblLook w:val="04A0" w:firstRow="1" w:lastRow="0" w:firstColumn="1" w:lastColumn="0" w:noHBand="0" w:noVBand="1"/>
      </w:tblPr>
      <w:tblGrid>
        <w:gridCol w:w="1716"/>
        <w:gridCol w:w="709"/>
        <w:gridCol w:w="567"/>
        <w:gridCol w:w="567"/>
        <w:gridCol w:w="709"/>
        <w:gridCol w:w="567"/>
        <w:gridCol w:w="709"/>
        <w:gridCol w:w="708"/>
        <w:gridCol w:w="709"/>
        <w:gridCol w:w="709"/>
      </w:tblGrid>
      <w:tr w:rsidR="00B265A7" w:rsidRPr="00A223E6" w14:paraId="27432BE6" w14:textId="77777777" w:rsidTr="0078011A">
        <w:trPr>
          <w:trHeight w:val="300"/>
        </w:trPr>
        <w:tc>
          <w:tcPr>
            <w:tcW w:w="1716" w:type="dxa"/>
            <w:tcBorders>
              <w:top w:val="single" w:sz="4" w:space="0" w:color="auto"/>
              <w:left w:val="single" w:sz="4" w:space="0" w:color="auto"/>
              <w:bottom w:val="nil"/>
            </w:tcBorders>
            <w:shd w:val="clear" w:color="000000" w:fill="FFFFFF"/>
            <w:noWrap/>
            <w:vAlign w:val="bottom"/>
          </w:tcPr>
          <w:p w14:paraId="598F9F63" w14:textId="77777777" w:rsidR="00B265A7" w:rsidRPr="00F14C1C" w:rsidRDefault="00B265A7" w:rsidP="0078011A">
            <w:pPr>
              <w:rPr>
                <w:rFonts w:ascii="Times New Roman" w:eastAsia="Times New Roman" w:hAnsi="Times New Roman" w:cs="Times New Roman"/>
                <w:sz w:val="20"/>
                <w:szCs w:val="20"/>
              </w:rPr>
            </w:pPr>
            <w:r w:rsidRPr="00F14C1C">
              <w:rPr>
                <w:rFonts w:ascii="Times New Roman" w:eastAsia="Times New Roman" w:hAnsi="Times New Roman" w:cs="Times New Roman"/>
                <w:sz w:val="20"/>
                <w:szCs w:val="20"/>
              </w:rPr>
              <w:t>Categories</w:t>
            </w:r>
          </w:p>
        </w:tc>
        <w:tc>
          <w:tcPr>
            <w:tcW w:w="709" w:type="dxa"/>
            <w:tcBorders>
              <w:top w:val="single" w:sz="4" w:space="0" w:color="auto"/>
              <w:bottom w:val="nil"/>
              <w:right w:val="single" w:sz="4" w:space="0" w:color="auto"/>
            </w:tcBorders>
            <w:shd w:val="clear" w:color="000000" w:fill="FFFFFF"/>
            <w:noWrap/>
            <w:vAlign w:val="bottom"/>
          </w:tcPr>
          <w:p w14:paraId="75E27B91" w14:textId="77777777" w:rsidR="00B265A7" w:rsidRDefault="00B265A7" w:rsidP="0078011A">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Avg</w:t>
            </w:r>
            <w:proofErr w:type="spellEnd"/>
          </w:p>
        </w:tc>
        <w:tc>
          <w:tcPr>
            <w:tcW w:w="5245" w:type="dxa"/>
            <w:gridSpan w:val="8"/>
            <w:tcBorders>
              <w:top w:val="single" w:sz="4" w:space="0" w:color="auto"/>
              <w:left w:val="single" w:sz="4" w:space="0" w:color="auto"/>
              <w:bottom w:val="nil"/>
              <w:right w:val="single" w:sz="4" w:space="0" w:color="auto"/>
            </w:tcBorders>
            <w:shd w:val="clear" w:color="000000" w:fill="FFFFFF"/>
            <w:noWrap/>
            <w:vAlign w:val="center"/>
          </w:tcPr>
          <w:p w14:paraId="0CAB6B61" w14:textId="77777777" w:rsidR="00B265A7" w:rsidRPr="00A223E6" w:rsidRDefault="00B265A7" w:rsidP="0078011A">
            <w:pPr>
              <w:jc w:val="center"/>
              <w:rPr>
                <w:rFonts w:ascii="Times New Roman" w:eastAsia="Times New Roman" w:hAnsi="Times New Roman" w:cs="Times New Roman"/>
                <w:b/>
                <w:sz w:val="20"/>
                <w:szCs w:val="20"/>
              </w:rPr>
            </w:pPr>
            <w:r w:rsidRPr="00A223E6">
              <w:rPr>
                <w:rFonts w:ascii="Times New Roman" w:eastAsia="Times New Roman" w:hAnsi="Times New Roman" w:cs="Times New Roman"/>
                <w:b/>
                <w:sz w:val="20"/>
                <w:szCs w:val="20"/>
              </w:rPr>
              <w:t xml:space="preserve">Correlations with </w:t>
            </w:r>
            <w:r>
              <w:rPr>
                <w:rFonts w:ascii="Times New Roman" w:eastAsia="Times New Roman" w:hAnsi="Times New Roman" w:cs="Times New Roman"/>
                <w:b/>
                <w:sz w:val="20"/>
                <w:szCs w:val="20"/>
              </w:rPr>
              <w:t xml:space="preserve">Share &amp; </w:t>
            </w:r>
            <w:r w:rsidRPr="00A223E6">
              <w:rPr>
                <w:rFonts w:ascii="Times New Roman" w:eastAsia="Times New Roman" w:hAnsi="Times New Roman" w:cs="Times New Roman"/>
                <w:b/>
                <w:sz w:val="20"/>
                <w:szCs w:val="20"/>
              </w:rPr>
              <w:t>Brand Penetrations (</w:t>
            </w:r>
            <w:r w:rsidRPr="00A223E6">
              <w:rPr>
                <w:rFonts w:ascii="Times New Roman" w:eastAsia="Times New Roman" w:hAnsi="Times New Roman" w:cs="Times New Roman"/>
                <w:b/>
                <w:i/>
                <w:sz w:val="20"/>
                <w:szCs w:val="20"/>
              </w:rPr>
              <w:t>r</w:t>
            </w:r>
            <w:r w:rsidRPr="00A223E6">
              <w:rPr>
                <w:rFonts w:ascii="Times New Roman" w:eastAsia="Times New Roman" w:hAnsi="Times New Roman" w:cs="Times New Roman"/>
                <w:b/>
                <w:sz w:val="20"/>
                <w:szCs w:val="20"/>
              </w:rPr>
              <w:t xml:space="preserve"> =)</w:t>
            </w:r>
          </w:p>
        </w:tc>
      </w:tr>
      <w:tr w:rsidR="00B265A7" w:rsidRPr="00A223E6" w14:paraId="113E6DDF" w14:textId="77777777" w:rsidTr="0078011A">
        <w:trPr>
          <w:trHeight w:val="300"/>
        </w:trPr>
        <w:tc>
          <w:tcPr>
            <w:tcW w:w="1716" w:type="dxa"/>
            <w:tcBorders>
              <w:left w:val="single" w:sz="4" w:space="0" w:color="auto"/>
              <w:bottom w:val="nil"/>
            </w:tcBorders>
            <w:shd w:val="clear" w:color="000000" w:fill="FFFFFF"/>
            <w:noWrap/>
            <w:vAlign w:val="bottom"/>
            <w:hideMark/>
          </w:tcPr>
          <w:p w14:paraId="56F7F138" w14:textId="77777777" w:rsidR="00B265A7" w:rsidRPr="00F14C1C" w:rsidRDefault="00B265A7" w:rsidP="0078011A">
            <w:pPr>
              <w:rPr>
                <w:rFonts w:ascii="Times New Roman" w:eastAsia="Times New Roman" w:hAnsi="Times New Roman" w:cs="Times New Roman"/>
                <w:sz w:val="20"/>
                <w:szCs w:val="20"/>
              </w:rPr>
            </w:pPr>
          </w:p>
        </w:tc>
        <w:tc>
          <w:tcPr>
            <w:tcW w:w="709" w:type="dxa"/>
            <w:tcBorders>
              <w:bottom w:val="nil"/>
              <w:right w:val="single" w:sz="4" w:space="0" w:color="auto"/>
            </w:tcBorders>
            <w:shd w:val="clear" w:color="000000" w:fill="FFFFFF"/>
            <w:noWrap/>
            <w:vAlign w:val="bottom"/>
            <w:hideMark/>
          </w:tcPr>
          <w:p w14:paraId="00EDC2F2" w14:textId="77777777" w:rsidR="00B265A7" w:rsidRPr="004E62BC" w:rsidRDefault="00B265A7" w:rsidP="0078011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Brand</w:t>
            </w:r>
          </w:p>
        </w:tc>
        <w:tc>
          <w:tcPr>
            <w:tcW w:w="567" w:type="dxa"/>
            <w:tcBorders>
              <w:top w:val="single" w:sz="4" w:space="0" w:color="auto"/>
              <w:left w:val="single" w:sz="4" w:space="0" w:color="auto"/>
              <w:bottom w:val="nil"/>
              <w:right w:val="nil"/>
            </w:tcBorders>
            <w:shd w:val="clear" w:color="000000" w:fill="FFFFFF"/>
            <w:noWrap/>
            <w:vAlign w:val="center"/>
            <w:hideMark/>
          </w:tcPr>
          <w:p w14:paraId="3C5C69F9" w14:textId="77777777" w:rsidR="00B265A7" w:rsidRPr="004E62BC" w:rsidRDefault="00B265A7" w:rsidP="0078011A">
            <w:pPr>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14:paraId="405A47CE" w14:textId="77777777" w:rsidR="00B265A7" w:rsidRPr="004E62BC" w:rsidRDefault="00B265A7" w:rsidP="0078011A">
            <w:pPr>
              <w:jc w:val="center"/>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shd w:val="clear" w:color="000000" w:fill="FFFFFF"/>
            <w:noWrap/>
            <w:vAlign w:val="center"/>
            <w:hideMark/>
          </w:tcPr>
          <w:p w14:paraId="628180AD" w14:textId="77777777" w:rsidR="00B265A7" w:rsidRPr="00A223E6" w:rsidRDefault="00B265A7" w:rsidP="0078011A">
            <w:pPr>
              <w:jc w:val="center"/>
              <w:rPr>
                <w:rFonts w:ascii="Times New Roman" w:eastAsia="Times New Roman" w:hAnsi="Times New Roman" w:cs="Times New Roman"/>
                <w:sz w:val="20"/>
                <w:szCs w:val="20"/>
                <w:u w:val="single"/>
              </w:rPr>
            </w:pPr>
            <w:r w:rsidRPr="00A223E6">
              <w:rPr>
                <w:rFonts w:ascii="Times New Roman" w:eastAsia="Times New Roman" w:hAnsi="Times New Roman" w:cs="Times New Roman"/>
                <w:sz w:val="20"/>
                <w:szCs w:val="20"/>
                <w:u w:val="single"/>
              </w:rPr>
              <w:t>% Buying</w:t>
            </w:r>
          </w:p>
        </w:tc>
        <w:tc>
          <w:tcPr>
            <w:tcW w:w="1417" w:type="dxa"/>
            <w:gridSpan w:val="2"/>
            <w:tcBorders>
              <w:top w:val="single" w:sz="4" w:space="0" w:color="auto"/>
              <w:left w:val="single" w:sz="4" w:space="0" w:color="auto"/>
              <w:right w:val="single" w:sz="4" w:space="0" w:color="auto"/>
            </w:tcBorders>
            <w:shd w:val="clear" w:color="000000" w:fill="FFFFFF"/>
            <w:noWrap/>
            <w:vAlign w:val="center"/>
            <w:hideMark/>
          </w:tcPr>
          <w:p w14:paraId="1D325AB2" w14:textId="77777777" w:rsidR="00B265A7" w:rsidRPr="00A223E6" w:rsidRDefault="00B265A7" w:rsidP="0078011A">
            <w:pPr>
              <w:jc w:val="center"/>
              <w:rPr>
                <w:rFonts w:ascii="Times New Roman" w:eastAsia="Times New Roman" w:hAnsi="Times New Roman" w:cs="Times New Roman"/>
                <w:sz w:val="20"/>
                <w:szCs w:val="20"/>
                <w:u w:val="single"/>
              </w:rPr>
            </w:pPr>
            <w:r w:rsidRPr="00A223E6">
              <w:rPr>
                <w:rFonts w:ascii="Times New Roman" w:eastAsia="Times New Roman" w:hAnsi="Times New Roman" w:cs="Times New Roman"/>
                <w:sz w:val="20"/>
                <w:szCs w:val="20"/>
                <w:u w:val="single"/>
              </w:rPr>
              <w:t>Category</w:t>
            </w:r>
          </w:p>
        </w:tc>
        <w:tc>
          <w:tcPr>
            <w:tcW w:w="1418" w:type="dxa"/>
            <w:gridSpan w:val="2"/>
            <w:tcBorders>
              <w:top w:val="single" w:sz="4" w:space="0" w:color="auto"/>
              <w:left w:val="single" w:sz="4" w:space="0" w:color="auto"/>
              <w:right w:val="single" w:sz="4" w:space="0" w:color="auto"/>
            </w:tcBorders>
            <w:shd w:val="clear" w:color="000000" w:fill="FFFFFF"/>
            <w:noWrap/>
            <w:vAlign w:val="center"/>
            <w:hideMark/>
          </w:tcPr>
          <w:p w14:paraId="2FCE1D15" w14:textId="77777777" w:rsidR="00B265A7" w:rsidRPr="00A223E6" w:rsidRDefault="00B265A7" w:rsidP="0078011A">
            <w:pPr>
              <w:jc w:val="center"/>
              <w:rPr>
                <w:rFonts w:ascii="Times New Roman" w:eastAsia="Times New Roman" w:hAnsi="Times New Roman" w:cs="Times New Roman"/>
                <w:sz w:val="20"/>
                <w:szCs w:val="20"/>
                <w:u w:val="single"/>
              </w:rPr>
            </w:pPr>
            <w:r w:rsidRPr="00A223E6">
              <w:rPr>
                <w:rFonts w:ascii="Times New Roman" w:eastAsia="Times New Roman" w:hAnsi="Times New Roman" w:cs="Times New Roman"/>
                <w:sz w:val="20"/>
                <w:szCs w:val="20"/>
                <w:u w:val="single"/>
              </w:rPr>
              <w:t>100% Loyal</w:t>
            </w:r>
          </w:p>
        </w:tc>
      </w:tr>
      <w:tr w:rsidR="00B265A7" w:rsidRPr="004E62BC" w14:paraId="5204D78A" w14:textId="77777777" w:rsidTr="0078011A">
        <w:trPr>
          <w:trHeight w:val="300"/>
        </w:trPr>
        <w:tc>
          <w:tcPr>
            <w:tcW w:w="1716" w:type="dxa"/>
            <w:tcBorders>
              <w:top w:val="nil"/>
              <w:left w:val="single" w:sz="4" w:space="0" w:color="auto"/>
              <w:bottom w:val="nil"/>
            </w:tcBorders>
            <w:shd w:val="clear" w:color="000000" w:fill="FFFFFF"/>
            <w:noWrap/>
            <w:vAlign w:val="bottom"/>
            <w:hideMark/>
          </w:tcPr>
          <w:p w14:paraId="2309C32E" w14:textId="5F7305ED" w:rsidR="00B265A7" w:rsidRPr="00A223E6" w:rsidRDefault="00B265A7" w:rsidP="0078011A">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2009-2014</w:t>
            </w:r>
          </w:p>
        </w:tc>
        <w:tc>
          <w:tcPr>
            <w:tcW w:w="709" w:type="dxa"/>
            <w:tcBorders>
              <w:top w:val="nil"/>
              <w:bottom w:val="nil"/>
              <w:right w:val="single" w:sz="4" w:space="0" w:color="auto"/>
            </w:tcBorders>
            <w:shd w:val="clear" w:color="000000" w:fill="FFFFFF"/>
            <w:noWrap/>
            <w:vAlign w:val="bottom"/>
            <w:hideMark/>
          </w:tcPr>
          <w:p w14:paraId="489173E8" w14:textId="77777777" w:rsidR="00B265A7" w:rsidRPr="004E62BC" w:rsidRDefault="00B265A7" w:rsidP="0078011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Pen</w:t>
            </w:r>
          </w:p>
        </w:tc>
        <w:tc>
          <w:tcPr>
            <w:tcW w:w="567" w:type="dxa"/>
            <w:tcBorders>
              <w:top w:val="nil"/>
              <w:left w:val="single" w:sz="4" w:space="0" w:color="auto"/>
              <w:bottom w:val="nil"/>
              <w:right w:val="nil"/>
            </w:tcBorders>
            <w:shd w:val="clear" w:color="000000" w:fill="FFFFFF"/>
            <w:noWrap/>
            <w:vAlign w:val="center"/>
            <w:hideMark/>
          </w:tcPr>
          <w:p w14:paraId="0F186DF7" w14:textId="77777777" w:rsidR="00B265A7" w:rsidRPr="004E62BC" w:rsidRDefault="00B265A7" w:rsidP="0078011A">
            <w:pPr>
              <w:jc w:val="center"/>
              <w:rPr>
                <w:rFonts w:ascii="Times New Roman" w:eastAsia="Times New Roman" w:hAnsi="Times New Roman" w:cs="Times New Roman"/>
                <w:i/>
                <w:iCs/>
                <w:sz w:val="20"/>
                <w:szCs w:val="20"/>
              </w:rPr>
            </w:pPr>
            <w:proofErr w:type="gramStart"/>
            <w:r w:rsidRPr="004E62BC">
              <w:rPr>
                <w:rFonts w:ascii="Times New Roman" w:eastAsia="Times New Roman" w:hAnsi="Times New Roman" w:cs="Times New Roman"/>
                <w:i/>
                <w:iCs/>
                <w:sz w:val="20"/>
                <w:szCs w:val="20"/>
              </w:rPr>
              <w:t>b</w:t>
            </w:r>
            <w:proofErr w:type="gramEnd"/>
          </w:p>
        </w:tc>
        <w:tc>
          <w:tcPr>
            <w:tcW w:w="567" w:type="dxa"/>
            <w:tcBorders>
              <w:top w:val="nil"/>
              <w:left w:val="single" w:sz="4" w:space="0" w:color="auto"/>
              <w:bottom w:val="nil"/>
              <w:right w:val="single" w:sz="4" w:space="0" w:color="auto"/>
            </w:tcBorders>
            <w:shd w:val="clear" w:color="000000" w:fill="FFFFFF"/>
            <w:noWrap/>
            <w:vAlign w:val="center"/>
            <w:hideMark/>
          </w:tcPr>
          <w:p w14:paraId="373F58AD" w14:textId="77777777" w:rsidR="00B265A7" w:rsidRPr="004E62BC" w:rsidRDefault="00B265A7" w:rsidP="0078011A">
            <w:pPr>
              <w:jc w:val="center"/>
              <w:rPr>
                <w:rFonts w:ascii="Times New Roman" w:eastAsia="Times New Roman" w:hAnsi="Times New Roman" w:cs="Times New Roman"/>
                <w:i/>
                <w:iCs/>
                <w:sz w:val="20"/>
                <w:szCs w:val="20"/>
              </w:rPr>
            </w:pPr>
            <w:proofErr w:type="gramStart"/>
            <w:r w:rsidRPr="004E62BC">
              <w:rPr>
                <w:rFonts w:ascii="Times New Roman" w:eastAsia="Times New Roman" w:hAnsi="Times New Roman" w:cs="Times New Roman"/>
                <w:i/>
                <w:iCs/>
                <w:sz w:val="20"/>
                <w:szCs w:val="20"/>
              </w:rPr>
              <w:t>w</w:t>
            </w:r>
            <w:proofErr w:type="gramEnd"/>
          </w:p>
        </w:tc>
        <w:tc>
          <w:tcPr>
            <w:tcW w:w="709" w:type="dxa"/>
            <w:tcBorders>
              <w:top w:val="nil"/>
              <w:left w:val="nil"/>
              <w:bottom w:val="nil"/>
              <w:right w:val="nil"/>
            </w:tcBorders>
            <w:shd w:val="clear" w:color="000000" w:fill="FFFFFF"/>
            <w:noWrap/>
            <w:vAlign w:val="center"/>
            <w:hideMark/>
          </w:tcPr>
          <w:p w14:paraId="1439A451"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1x</w:t>
            </w:r>
          </w:p>
        </w:tc>
        <w:tc>
          <w:tcPr>
            <w:tcW w:w="567" w:type="dxa"/>
            <w:tcBorders>
              <w:top w:val="nil"/>
              <w:left w:val="nil"/>
              <w:bottom w:val="nil"/>
              <w:right w:val="single" w:sz="4" w:space="0" w:color="auto"/>
            </w:tcBorders>
            <w:shd w:val="clear" w:color="000000" w:fill="FFFFFF"/>
            <w:noWrap/>
            <w:vAlign w:val="center"/>
            <w:hideMark/>
          </w:tcPr>
          <w:p w14:paraId="02616523"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5+</w:t>
            </w:r>
          </w:p>
        </w:tc>
        <w:tc>
          <w:tcPr>
            <w:tcW w:w="709" w:type="dxa"/>
            <w:tcBorders>
              <w:top w:val="nil"/>
              <w:left w:val="nil"/>
              <w:bottom w:val="nil"/>
              <w:right w:val="nil"/>
            </w:tcBorders>
            <w:shd w:val="clear" w:color="000000" w:fill="FFFFFF"/>
            <w:noWrap/>
            <w:vAlign w:val="center"/>
            <w:hideMark/>
          </w:tcPr>
          <w:p w14:paraId="6D719B8C" w14:textId="77777777" w:rsidR="00B265A7" w:rsidRPr="004E62BC" w:rsidRDefault="00B265A7" w:rsidP="0078011A">
            <w:pPr>
              <w:jc w:val="center"/>
              <w:rPr>
                <w:rFonts w:ascii="Times New Roman" w:eastAsia="Times New Roman" w:hAnsi="Times New Roman" w:cs="Times New Roman"/>
                <w:sz w:val="20"/>
                <w:szCs w:val="20"/>
              </w:rPr>
            </w:pPr>
            <w:proofErr w:type="spellStart"/>
            <w:r w:rsidRPr="004E62BC">
              <w:rPr>
                <w:rFonts w:ascii="Times New Roman" w:eastAsia="Times New Roman" w:hAnsi="Times New Roman" w:cs="Times New Roman"/>
                <w:sz w:val="20"/>
                <w:szCs w:val="20"/>
              </w:rPr>
              <w:t>Purch</w:t>
            </w:r>
            <w:proofErr w:type="spellEnd"/>
          </w:p>
        </w:tc>
        <w:tc>
          <w:tcPr>
            <w:tcW w:w="708" w:type="dxa"/>
            <w:tcBorders>
              <w:top w:val="nil"/>
              <w:left w:val="nil"/>
              <w:bottom w:val="nil"/>
              <w:right w:val="single" w:sz="4" w:space="0" w:color="auto"/>
            </w:tcBorders>
            <w:shd w:val="clear" w:color="000000" w:fill="FFFFFF"/>
            <w:noWrap/>
            <w:vAlign w:val="center"/>
            <w:hideMark/>
          </w:tcPr>
          <w:p w14:paraId="3A692DAB"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SCR</w:t>
            </w:r>
          </w:p>
        </w:tc>
        <w:tc>
          <w:tcPr>
            <w:tcW w:w="709" w:type="dxa"/>
            <w:tcBorders>
              <w:top w:val="nil"/>
              <w:left w:val="nil"/>
              <w:bottom w:val="nil"/>
              <w:right w:val="nil"/>
            </w:tcBorders>
            <w:shd w:val="clear" w:color="000000" w:fill="FFFFFF"/>
            <w:noWrap/>
            <w:vAlign w:val="center"/>
            <w:hideMark/>
          </w:tcPr>
          <w:p w14:paraId="7009C193"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Pen.</w:t>
            </w:r>
          </w:p>
        </w:tc>
        <w:tc>
          <w:tcPr>
            <w:tcW w:w="709" w:type="dxa"/>
            <w:tcBorders>
              <w:top w:val="nil"/>
              <w:left w:val="nil"/>
              <w:bottom w:val="nil"/>
              <w:right w:val="single" w:sz="4" w:space="0" w:color="auto"/>
            </w:tcBorders>
            <w:shd w:val="clear" w:color="000000" w:fill="FFFFFF"/>
            <w:noWrap/>
            <w:vAlign w:val="center"/>
            <w:hideMark/>
          </w:tcPr>
          <w:p w14:paraId="4154170B" w14:textId="77777777" w:rsidR="00B265A7" w:rsidRPr="004E62BC" w:rsidRDefault="00B265A7" w:rsidP="0078011A">
            <w:pPr>
              <w:jc w:val="center"/>
              <w:rPr>
                <w:rFonts w:ascii="Times New Roman" w:eastAsia="Times New Roman" w:hAnsi="Times New Roman" w:cs="Times New Roman"/>
                <w:sz w:val="20"/>
                <w:szCs w:val="20"/>
              </w:rPr>
            </w:pPr>
            <w:proofErr w:type="spellStart"/>
            <w:r w:rsidRPr="004E62BC">
              <w:rPr>
                <w:rFonts w:ascii="Times New Roman" w:eastAsia="Times New Roman" w:hAnsi="Times New Roman" w:cs="Times New Roman"/>
                <w:sz w:val="20"/>
                <w:szCs w:val="20"/>
              </w:rPr>
              <w:t>Avg</w:t>
            </w:r>
            <w:proofErr w:type="spellEnd"/>
          </w:p>
        </w:tc>
      </w:tr>
      <w:tr w:rsidR="00B265A7" w:rsidRPr="004E62BC" w14:paraId="6616D3B0" w14:textId="77777777" w:rsidTr="0078011A">
        <w:trPr>
          <w:trHeight w:val="300"/>
        </w:trPr>
        <w:tc>
          <w:tcPr>
            <w:tcW w:w="1716" w:type="dxa"/>
            <w:tcBorders>
              <w:top w:val="nil"/>
              <w:left w:val="single" w:sz="4" w:space="0" w:color="auto"/>
              <w:bottom w:val="single" w:sz="4" w:space="0" w:color="auto"/>
            </w:tcBorders>
            <w:shd w:val="clear" w:color="000000" w:fill="FFFFFF"/>
            <w:noWrap/>
            <w:vAlign w:val="bottom"/>
            <w:hideMark/>
          </w:tcPr>
          <w:p w14:paraId="1ECD9B1B" w14:textId="77777777" w:rsidR="00B265A7" w:rsidRPr="00F14C1C" w:rsidRDefault="00B265A7" w:rsidP="0078011A">
            <w:pPr>
              <w:rPr>
                <w:rFonts w:ascii="Times New Roman" w:eastAsia="Times New Roman" w:hAnsi="Times New Roman" w:cs="Times New Roman"/>
                <w:sz w:val="20"/>
                <w:szCs w:val="20"/>
              </w:rPr>
            </w:pPr>
            <w:r w:rsidRPr="00F14C1C">
              <w:rPr>
                <w:rFonts w:ascii="Times New Roman" w:eastAsia="Times New Roman" w:hAnsi="Times New Roman" w:cs="Times New Roman"/>
                <w:sz w:val="20"/>
                <w:szCs w:val="20"/>
              </w:rPr>
              <w:t> </w:t>
            </w:r>
          </w:p>
        </w:tc>
        <w:tc>
          <w:tcPr>
            <w:tcW w:w="709" w:type="dxa"/>
            <w:tcBorders>
              <w:top w:val="nil"/>
              <w:bottom w:val="single" w:sz="4" w:space="0" w:color="auto"/>
              <w:right w:val="single" w:sz="4" w:space="0" w:color="auto"/>
            </w:tcBorders>
            <w:shd w:val="clear" w:color="000000" w:fill="FFFFFF"/>
            <w:noWrap/>
            <w:vAlign w:val="bottom"/>
            <w:hideMark/>
          </w:tcPr>
          <w:p w14:paraId="50C429B5"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w:t>
            </w:r>
          </w:p>
        </w:tc>
        <w:tc>
          <w:tcPr>
            <w:tcW w:w="567" w:type="dxa"/>
            <w:tcBorders>
              <w:top w:val="nil"/>
              <w:left w:val="single" w:sz="4" w:space="0" w:color="auto"/>
              <w:bottom w:val="single" w:sz="4" w:space="0" w:color="auto"/>
              <w:right w:val="nil"/>
            </w:tcBorders>
            <w:shd w:val="clear" w:color="000000" w:fill="FFFFFF"/>
            <w:noWrap/>
            <w:vAlign w:val="center"/>
            <w:hideMark/>
          </w:tcPr>
          <w:p w14:paraId="1080E8DC" w14:textId="77777777" w:rsidR="00B265A7" w:rsidRPr="004E62BC" w:rsidRDefault="00B265A7" w:rsidP="0078011A">
            <w:pPr>
              <w:jc w:val="center"/>
              <w:rPr>
                <w:rFonts w:ascii="Times New Roman" w:eastAsia="Times New Roman" w:hAnsi="Times New Roman" w:cs="Times New Roman"/>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720D2C" w14:textId="77777777" w:rsidR="00B265A7" w:rsidRPr="004E62BC" w:rsidRDefault="00B265A7" w:rsidP="0078011A">
            <w:pPr>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nil"/>
            </w:tcBorders>
            <w:shd w:val="clear" w:color="000000" w:fill="FFFFFF"/>
            <w:noWrap/>
            <w:vAlign w:val="center"/>
            <w:hideMark/>
          </w:tcPr>
          <w:p w14:paraId="7E70353C" w14:textId="77777777" w:rsidR="00B265A7" w:rsidRPr="004E62BC" w:rsidRDefault="00B265A7" w:rsidP="0078011A">
            <w:pPr>
              <w:jc w:val="cente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noWrap/>
            <w:vAlign w:val="center"/>
            <w:hideMark/>
          </w:tcPr>
          <w:p w14:paraId="31B74059" w14:textId="77777777" w:rsidR="00B265A7" w:rsidRPr="004E62BC" w:rsidRDefault="00B265A7" w:rsidP="0078011A">
            <w:pPr>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nil"/>
            </w:tcBorders>
            <w:shd w:val="clear" w:color="000000" w:fill="FFFFFF"/>
            <w:noWrap/>
            <w:vAlign w:val="center"/>
            <w:hideMark/>
          </w:tcPr>
          <w:p w14:paraId="5E2C726B" w14:textId="77777777" w:rsidR="00B265A7" w:rsidRPr="004E62BC" w:rsidRDefault="00B265A7" w:rsidP="0078011A">
            <w:pPr>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000000" w:fill="FFFFFF"/>
            <w:noWrap/>
            <w:vAlign w:val="center"/>
            <w:hideMark/>
          </w:tcPr>
          <w:p w14:paraId="6A2E55C6"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w:t>
            </w:r>
          </w:p>
        </w:tc>
        <w:tc>
          <w:tcPr>
            <w:tcW w:w="709" w:type="dxa"/>
            <w:tcBorders>
              <w:top w:val="nil"/>
              <w:left w:val="nil"/>
              <w:bottom w:val="single" w:sz="4" w:space="0" w:color="auto"/>
              <w:right w:val="nil"/>
            </w:tcBorders>
            <w:shd w:val="clear" w:color="000000" w:fill="FFFFFF"/>
            <w:noWrap/>
            <w:vAlign w:val="center"/>
            <w:hideMark/>
          </w:tcPr>
          <w:p w14:paraId="0E9D8425"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BE3328B" w14:textId="77777777" w:rsidR="00B265A7" w:rsidRPr="004E62BC" w:rsidRDefault="00B265A7" w:rsidP="0078011A">
            <w:pPr>
              <w:jc w:val="center"/>
              <w:rPr>
                <w:rFonts w:ascii="Times New Roman" w:eastAsia="Times New Roman" w:hAnsi="Times New Roman" w:cs="Times New Roman"/>
                <w:sz w:val="20"/>
                <w:szCs w:val="20"/>
              </w:rPr>
            </w:pPr>
            <w:proofErr w:type="spellStart"/>
            <w:r w:rsidRPr="004E62BC">
              <w:rPr>
                <w:rFonts w:ascii="Times New Roman" w:eastAsia="Times New Roman" w:hAnsi="Times New Roman" w:cs="Times New Roman"/>
                <w:sz w:val="20"/>
                <w:szCs w:val="20"/>
              </w:rPr>
              <w:t>Purc</w:t>
            </w:r>
            <w:proofErr w:type="spellEnd"/>
          </w:p>
        </w:tc>
      </w:tr>
      <w:tr w:rsidR="00B265A7" w:rsidRPr="004E62BC" w14:paraId="3E14BF7B" w14:textId="77777777" w:rsidTr="0078011A">
        <w:trPr>
          <w:trHeight w:val="300"/>
        </w:trPr>
        <w:tc>
          <w:tcPr>
            <w:tcW w:w="1716" w:type="dxa"/>
            <w:tcBorders>
              <w:top w:val="single" w:sz="4" w:space="0" w:color="auto"/>
              <w:left w:val="single" w:sz="4" w:space="0" w:color="auto"/>
              <w:bottom w:val="nil"/>
            </w:tcBorders>
            <w:shd w:val="clear" w:color="000000" w:fill="FFFFFF"/>
            <w:noWrap/>
            <w:vAlign w:val="bottom"/>
            <w:hideMark/>
          </w:tcPr>
          <w:p w14:paraId="14C3F4EF" w14:textId="77777777" w:rsidR="00B265A7" w:rsidRPr="004E62BC" w:rsidRDefault="00B265A7" w:rsidP="0078011A">
            <w:pP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bottom w:val="nil"/>
              <w:right w:val="single" w:sz="4" w:space="0" w:color="auto"/>
            </w:tcBorders>
            <w:shd w:val="clear" w:color="000000" w:fill="FFFFFF"/>
            <w:noWrap/>
            <w:vAlign w:val="bottom"/>
            <w:hideMark/>
          </w:tcPr>
          <w:p w14:paraId="3C98412D"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nil"/>
              <w:right w:val="nil"/>
            </w:tcBorders>
            <w:shd w:val="clear" w:color="000000" w:fill="FFFFFF"/>
            <w:noWrap/>
            <w:vAlign w:val="bottom"/>
            <w:hideMark/>
          </w:tcPr>
          <w:p w14:paraId="380938B6"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nil"/>
              <w:right w:val="single" w:sz="4" w:space="0" w:color="auto"/>
            </w:tcBorders>
            <w:shd w:val="clear" w:color="000000" w:fill="FFFFFF"/>
            <w:noWrap/>
            <w:vAlign w:val="bottom"/>
            <w:hideMark/>
          </w:tcPr>
          <w:p w14:paraId="54D15E08"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left w:val="nil"/>
              <w:bottom w:val="nil"/>
              <w:right w:val="nil"/>
            </w:tcBorders>
            <w:shd w:val="clear" w:color="000000" w:fill="FFFFFF"/>
            <w:noWrap/>
            <w:vAlign w:val="bottom"/>
            <w:hideMark/>
          </w:tcPr>
          <w:p w14:paraId="7F11306B"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567" w:type="dxa"/>
            <w:tcBorders>
              <w:top w:val="single" w:sz="4" w:space="0" w:color="auto"/>
              <w:left w:val="nil"/>
              <w:bottom w:val="nil"/>
              <w:right w:val="single" w:sz="4" w:space="0" w:color="auto"/>
            </w:tcBorders>
            <w:shd w:val="clear" w:color="000000" w:fill="FFFFFF"/>
            <w:noWrap/>
            <w:vAlign w:val="bottom"/>
            <w:hideMark/>
          </w:tcPr>
          <w:p w14:paraId="517B7F11"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left w:val="nil"/>
              <w:bottom w:val="nil"/>
              <w:right w:val="nil"/>
            </w:tcBorders>
            <w:shd w:val="clear" w:color="000000" w:fill="FFFFFF"/>
            <w:noWrap/>
            <w:vAlign w:val="bottom"/>
            <w:hideMark/>
          </w:tcPr>
          <w:p w14:paraId="09C6954F"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8" w:type="dxa"/>
            <w:tcBorders>
              <w:top w:val="single" w:sz="4" w:space="0" w:color="auto"/>
              <w:left w:val="nil"/>
              <w:bottom w:val="nil"/>
              <w:right w:val="single" w:sz="4" w:space="0" w:color="auto"/>
            </w:tcBorders>
            <w:shd w:val="clear" w:color="000000" w:fill="FFFFFF"/>
            <w:noWrap/>
            <w:vAlign w:val="bottom"/>
            <w:hideMark/>
          </w:tcPr>
          <w:p w14:paraId="225A9AEB"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left w:val="nil"/>
              <w:bottom w:val="nil"/>
              <w:right w:val="nil"/>
            </w:tcBorders>
            <w:shd w:val="clear" w:color="000000" w:fill="FFFFFF"/>
            <w:noWrap/>
            <w:vAlign w:val="bottom"/>
            <w:hideMark/>
          </w:tcPr>
          <w:p w14:paraId="08F5EB16"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c>
          <w:tcPr>
            <w:tcW w:w="709" w:type="dxa"/>
            <w:tcBorders>
              <w:top w:val="single" w:sz="4" w:space="0" w:color="auto"/>
              <w:left w:val="nil"/>
              <w:bottom w:val="nil"/>
              <w:right w:val="single" w:sz="4" w:space="0" w:color="auto"/>
            </w:tcBorders>
            <w:shd w:val="clear" w:color="000000" w:fill="FFFFFF"/>
            <w:noWrap/>
            <w:vAlign w:val="bottom"/>
            <w:hideMark/>
          </w:tcPr>
          <w:p w14:paraId="5D4869EE" w14:textId="77777777" w:rsidR="00B265A7" w:rsidRPr="004E62BC" w:rsidRDefault="00B265A7" w:rsidP="0078011A">
            <w:pPr>
              <w:jc w:val="center"/>
              <w:rPr>
                <w:rFonts w:ascii="Times New Roman" w:eastAsia="Times New Roman" w:hAnsi="Times New Roman" w:cs="Times New Roman"/>
                <w:sz w:val="20"/>
                <w:szCs w:val="20"/>
              </w:rPr>
            </w:pPr>
            <w:r w:rsidRPr="004E62BC">
              <w:rPr>
                <w:rFonts w:ascii="Times New Roman" w:eastAsia="Times New Roman" w:hAnsi="Times New Roman" w:cs="Times New Roman"/>
                <w:sz w:val="20"/>
                <w:szCs w:val="20"/>
              </w:rPr>
              <w:t> </w:t>
            </w:r>
          </w:p>
        </w:tc>
      </w:tr>
      <w:tr w:rsidR="00B265A7" w:rsidRPr="00A223E6" w14:paraId="7C2D3863" w14:textId="77777777" w:rsidTr="0078011A">
        <w:trPr>
          <w:trHeight w:val="300"/>
        </w:trPr>
        <w:tc>
          <w:tcPr>
            <w:tcW w:w="1716" w:type="dxa"/>
            <w:tcBorders>
              <w:top w:val="nil"/>
              <w:left w:val="single" w:sz="4" w:space="0" w:color="auto"/>
              <w:bottom w:val="nil"/>
            </w:tcBorders>
            <w:shd w:val="clear" w:color="000000" w:fill="FFFFFF"/>
            <w:noWrap/>
            <w:vAlign w:val="bottom"/>
            <w:hideMark/>
          </w:tcPr>
          <w:p w14:paraId="3D029A5D" w14:textId="77777777" w:rsidR="00B265A7" w:rsidRPr="00065A9F" w:rsidRDefault="00B265A7" w:rsidP="0078011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Quarter</w:t>
            </w:r>
          </w:p>
        </w:tc>
        <w:tc>
          <w:tcPr>
            <w:tcW w:w="709" w:type="dxa"/>
            <w:tcBorders>
              <w:top w:val="nil"/>
              <w:bottom w:val="nil"/>
              <w:right w:val="single" w:sz="4" w:space="0" w:color="auto"/>
            </w:tcBorders>
            <w:shd w:val="clear" w:color="000000" w:fill="FFFFFF"/>
            <w:noWrap/>
            <w:vAlign w:val="bottom"/>
            <w:hideMark/>
          </w:tcPr>
          <w:p w14:paraId="27E8C2F8" w14:textId="77777777" w:rsidR="00B265A7" w:rsidRPr="00F03220" w:rsidRDefault="00B265A7" w:rsidP="0078011A">
            <w:pPr>
              <w:jc w:val="center"/>
              <w:rPr>
                <w:rFonts w:ascii="Times New Roman" w:eastAsia="Times New Roman" w:hAnsi="Times New Roman" w:cs="Times New Roman"/>
                <w:sz w:val="20"/>
                <w:szCs w:val="20"/>
              </w:rPr>
            </w:pPr>
            <w:r w:rsidRPr="00F03220">
              <w:rPr>
                <w:rFonts w:ascii="Times New Roman" w:eastAsia="Times New Roman" w:hAnsi="Times New Roman" w:cs="Times New Roman"/>
                <w:bCs/>
                <w:color w:val="000000"/>
                <w:sz w:val="20"/>
                <w:szCs w:val="20"/>
              </w:rPr>
              <w:t>6</w:t>
            </w:r>
          </w:p>
        </w:tc>
        <w:tc>
          <w:tcPr>
            <w:tcW w:w="567" w:type="dxa"/>
            <w:tcBorders>
              <w:top w:val="nil"/>
              <w:left w:val="single" w:sz="4" w:space="0" w:color="auto"/>
              <w:bottom w:val="nil"/>
              <w:right w:val="nil"/>
            </w:tcBorders>
            <w:shd w:val="clear" w:color="000000" w:fill="FFFFFF"/>
            <w:noWrap/>
            <w:vAlign w:val="bottom"/>
            <w:hideMark/>
          </w:tcPr>
          <w:p w14:paraId="278C6E20"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0.97</w:t>
            </w:r>
          </w:p>
        </w:tc>
        <w:tc>
          <w:tcPr>
            <w:tcW w:w="567" w:type="dxa"/>
            <w:tcBorders>
              <w:top w:val="nil"/>
              <w:left w:val="single" w:sz="4" w:space="0" w:color="auto"/>
              <w:bottom w:val="nil"/>
              <w:right w:val="single" w:sz="4" w:space="0" w:color="auto"/>
            </w:tcBorders>
            <w:shd w:val="clear" w:color="000000" w:fill="FFFFFF"/>
            <w:noWrap/>
            <w:vAlign w:val="bottom"/>
            <w:hideMark/>
          </w:tcPr>
          <w:p w14:paraId="516986C8"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0.73</w:t>
            </w:r>
          </w:p>
        </w:tc>
        <w:tc>
          <w:tcPr>
            <w:tcW w:w="709" w:type="dxa"/>
            <w:tcBorders>
              <w:top w:val="nil"/>
              <w:left w:val="nil"/>
              <w:bottom w:val="nil"/>
              <w:right w:val="nil"/>
            </w:tcBorders>
            <w:shd w:val="clear" w:color="000000" w:fill="FFFFFF"/>
            <w:noWrap/>
            <w:vAlign w:val="bottom"/>
            <w:hideMark/>
          </w:tcPr>
          <w:p w14:paraId="58649998"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-0.65</w:t>
            </w:r>
          </w:p>
        </w:tc>
        <w:tc>
          <w:tcPr>
            <w:tcW w:w="567" w:type="dxa"/>
            <w:tcBorders>
              <w:top w:val="nil"/>
              <w:left w:val="nil"/>
              <w:bottom w:val="nil"/>
              <w:right w:val="single" w:sz="4" w:space="0" w:color="auto"/>
            </w:tcBorders>
            <w:shd w:val="clear" w:color="000000" w:fill="FFFFFF"/>
            <w:noWrap/>
            <w:vAlign w:val="bottom"/>
            <w:hideMark/>
          </w:tcPr>
          <w:p w14:paraId="26654E7C"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0.64</w:t>
            </w:r>
          </w:p>
        </w:tc>
        <w:tc>
          <w:tcPr>
            <w:tcW w:w="709" w:type="dxa"/>
            <w:tcBorders>
              <w:top w:val="nil"/>
              <w:left w:val="nil"/>
              <w:bottom w:val="nil"/>
              <w:right w:val="nil"/>
            </w:tcBorders>
            <w:shd w:val="clear" w:color="000000" w:fill="FFFFFF"/>
            <w:noWrap/>
            <w:vAlign w:val="bottom"/>
            <w:hideMark/>
          </w:tcPr>
          <w:p w14:paraId="1780C4F7"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-0.55</w:t>
            </w:r>
          </w:p>
        </w:tc>
        <w:tc>
          <w:tcPr>
            <w:tcW w:w="708" w:type="dxa"/>
            <w:tcBorders>
              <w:top w:val="nil"/>
              <w:left w:val="nil"/>
              <w:bottom w:val="nil"/>
              <w:right w:val="single" w:sz="4" w:space="0" w:color="auto"/>
            </w:tcBorders>
            <w:shd w:val="clear" w:color="000000" w:fill="FFFFFF"/>
            <w:noWrap/>
            <w:vAlign w:val="bottom"/>
            <w:hideMark/>
          </w:tcPr>
          <w:p w14:paraId="4210EA02"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0.85</w:t>
            </w:r>
          </w:p>
        </w:tc>
        <w:tc>
          <w:tcPr>
            <w:tcW w:w="709" w:type="dxa"/>
            <w:tcBorders>
              <w:top w:val="nil"/>
              <w:left w:val="nil"/>
              <w:bottom w:val="nil"/>
              <w:right w:val="nil"/>
            </w:tcBorders>
            <w:shd w:val="clear" w:color="000000" w:fill="FFFFFF"/>
            <w:noWrap/>
            <w:vAlign w:val="bottom"/>
            <w:hideMark/>
          </w:tcPr>
          <w:p w14:paraId="1DEE23FF"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0.83</w:t>
            </w:r>
          </w:p>
        </w:tc>
        <w:tc>
          <w:tcPr>
            <w:tcW w:w="709" w:type="dxa"/>
            <w:tcBorders>
              <w:top w:val="nil"/>
              <w:left w:val="nil"/>
              <w:bottom w:val="nil"/>
              <w:right w:val="single" w:sz="4" w:space="0" w:color="auto"/>
            </w:tcBorders>
            <w:shd w:val="clear" w:color="000000" w:fill="FFFFFF"/>
            <w:noWrap/>
            <w:vAlign w:val="bottom"/>
            <w:hideMark/>
          </w:tcPr>
          <w:p w14:paraId="53E7BC3C"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0.60</w:t>
            </w:r>
          </w:p>
        </w:tc>
      </w:tr>
      <w:tr w:rsidR="00B265A7" w:rsidRPr="00A223E6" w14:paraId="4745A5D9" w14:textId="77777777" w:rsidTr="0078011A">
        <w:trPr>
          <w:trHeight w:val="300"/>
        </w:trPr>
        <w:tc>
          <w:tcPr>
            <w:tcW w:w="1716" w:type="dxa"/>
            <w:tcBorders>
              <w:top w:val="nil"/>
              <w:left w:val="single" w:sz="4" w:space="0" w:color="auto"/>
              <w:bottom w:val="nil"/>
            </w:tcBorders>
            <w:shd w:val="clear" w:color="000000" w:fill="FFFFFF"/>
            <w:noWrap/>
            <w:vAlign w:val="bottom"/>
            <w:hideMark/>
          </w:tcPr>
          <w:p w14:paraId="6DD93210" w14:textId="0B0E42D5" w:rsidR="00B265A7" w:rsidRPr="00065A9F" w:rsidRDefault="00967C0C" w:rsidP="0078011A">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Five</w:t>
            </w:r>
            <w:r w:rsidR="00B265A7">
              <w:rPr>
                <w:rFonts w:ascii="Times New Roman" w:eastAsia="Times New Roman" w:hAnsi="Times New Roman" w:cs="Times New Roman"/>
                <w:color w:val="000000"/>
                <w:sz w:val="20"/>
                <w:szCs w:val="20"/>
              </w:rPr>
              <w:t xml:space="preserve"> Years</w:t>
            </w:r>
          </w:p>
        </w:tc>
        <w:tc>
          <w:tcPr>
            <w:tcW w:w="709" w:type="dxa"/>
            <w:tcBorders>
              <w:top w:val="nil"/>
              <w:bottom w:val="nil"/>
              <w:right w:val="single" w:sz="4" w:space="0" w:color="auto"/>
            </w:tcBorders>
            <w:shd w:val="clear" w:color="000000" w:fill="FFFFFF"/>
            <w:noWrap/>
            <w:vAlign w:val="bottom"/>
            <w:hideMark/>
          </w:tcPr>
          <w:p w14:paraId="406272A5" w14:textId="77777777" w:rsidR="00B265A7" w:rsidRPr="00F03220" w:rsidRDefault="00B265A7" w:rsidP="0078011A">
            <w:pPr>
              <w:jc w:val="center"/>
              <w:rPr>
                <w:rFonts w:ascii="Times New Roman" w:eastAsia="Times New Roman" w:hAnsi="Times New Roman" w:cs="Times New Roman"/>
                <w:sz w:val="20"/>
                <w:szCs w:val="20"/>
              </w:rPr>
            </w:pPr>
            <w:r w:rsidRPr="00F03220">
              <w:rPr>
                <w:rFonts w:ascii="Times New Roman" w:eastAsia="Times New Roman" w:hAnsi="Times New Roman" w:cs="Times New Roman"/>
                <w:bCs/>
                <w:color w:val="000000"/>
                <w:sz w:val="20"/>
                <w:szCs w:val="20"/>
              </w:rPr>
              <w:t>31</w:t>
            </w:r>
          </w:p>
        </w:tc>
        <w:tc>
          <w:tcPr>
            <w:tcW w:w="567" w:type="dxa"/>
            <w:tcBorders>
              <w:top w:val="nil"/>
              <w:left w:val="single" w:sz="4" w:space="0" w:color="auto"/>
              <w:bottom w:val="nil"/>
              <w:right w:val="nil"/>
            </w:tcBorders>
            <w:shd w:val="clear" w:color="000000" w:fill="FFFFFF"/>
            <w:noWrap/>
            <w:vAlign w:val="bottom"/>
            <w:hideMark/>
          </w:tcPr>
          <w:p w14:paraId="1BD4EDE6"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0.92</w:t>
            </w:r>
          </w:p>
        </w:tc>
        <w:tc>
          <w:tcPr>
            <w:tcW w:w="567" w:type="dxa"/>
            <w:tcBorders>
              <w:top w:val="nil"/>
              <w:left w:val="single" w:sz="4" w:space="0" w:color="auto"/>
              <w:bottom w:val="nil"/>
              <w:right w:val="single" w:sz="4" w:space="0" w:color="auto"/>
            </w:tcBorders>
            <w:shd w:val="clear" w:color="000000" w:fill="FFFFFF"/>
            <w:noWrap/>
            <w:vAlign w:val="bottom"/>
            <w:hideMark/>
          </w:tcPr>
          <w:p w14:paraId="52B74EBF"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0.85</w:t>
            </w:r>
          </w:p>
        </w:tc>
        <w:tc>
          <w:tcPr>
            <w:tcW w:w="709" w:type="dxa"/>
            <w:tcBorders>
              <w:top w:val="nil"/>
              <w:left w:val="nil"/>
              <w:bottom w:val="nil"/>
              <w:right w:val="nil"/>
            </w:tcBorders>
            <w:shd w:val="clear" w:color="000000" w:fill="FFFFFF"/>
            <w:noWrap/>
            <w:vAlign w:val="bottom"/>
            <w:hideMark/>
          </w:tcPr>
          <w:p w14:paraId="5D54C615"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-0.92</w:t>
            </w:r>
          </w:p>
        </w:tc>
        <w:tc>
          <w:tcPr>
            <w:tcW w:w="567" w:type="dxa"/>
            <w:tcBorders>
              <w:top w:val="nil"/>
              <w:left w:val="nil"/>
              <w:bottom w:val="nil"/>
              <w:right w:val="single" w:sz="4" w:space="0" w:color="auto"/>
            </w:tcBorders>
            <w:shd w:val="clear" w:color="000000" w:fill="FFFFFF"/>
            <w:noWrap/>
            <w:vAlign w:val="bottom"/>
            <w:hideMark/>
          </w:tcPr>
          <w:p w14:paraId="18400586"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0.88</w:t>
            </w:r>
          </w:p>
        </w:tc>
        <w:tc>
          <w:tcPr>
            <w:tcW w:w="709" w:type="dxa"/>
            <w:tcBorders>
              <w:top w:val="nil"/>
              <w:left w:val="nil"/>
              <w:bottom w:val="nil"/>
              <w:right w:val="nil"/>
            </w:tcBorders>
            <w:shd w:val="clear" w:color="000000" w:fill="FFFFFF"/>
            <w:noWrap/>
            <w:vAlign w:val="bottom"/>
            <w:hideMark/>
          </w:tcPr>
          <w:p w14:paraId="6B209CC0"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-0.86</w:t>
            </w:r>
          </w:p>
        </w:tc>
        <w:tc>
          <w:tcPr>
            <w:tcW w:w="708" w:type="dxa"/>
            <w:tcBorders>
              <w:top w:val="nil"/>
              <w:left w:val="nil"/>
              <w:bottom w:val="nil"/>
              <w:right w:val="single" w:sz="4" w:space="0" w:color="auto"/>
            </w:tcBorders>
            <w:shd w:val="clear" w:color="000000" w:fill="FFFFFF"/>
            <w:noWrap/>
            <w:vAlign w:val="bottom"/>
            <w:hideMark/>
          </w:tcPr>
          <w:p w14:paraId="5D2A5EFE"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0.89</w:t>
            </w:r>
          </w:p>
        </w:tc>
        <w:tc>
          <w:tcPr>
            <w:tcW w:w="709" w:type="dxa"/>
            <w:tcBorders>
              <w:top w:val="nil"/>
              <w:left w:val="nil"/>
              <w:bottom w:val="nil"/>
              <w:right w:val="nil"/>
            </w:tcBorders>
            <w:shd w:val="clear" w:color="000000" w:fill="FFFFFF"/>
            <w:noWrap/>
            <w:vAlign w:val="bottom"/>
            <w:hideMark/>
          </w:tcPr>
          <w:p w14:paraId="3D8B302F" w14:textId="77777777" w:rsidR="00B265A7" w:rsidRPr="00F03220" w:rsidRDefault="00B265A7" w:rsidP="0078011A">
            <w:pPr>
              <w:jc w:val="center"/>
              <w:rPr>
                <w:rFonts w:ascii="Times New Roman" w:eastAsia="Times New Roman" w:hAnsi="Times New Roman" w:cs="Times New Roman"/>
                <w:i/>
                <w:sz w:val="20"/>
                <w:szCs w:val="20"/>
              </w:rPr>
            </w:pPr>
            <w:r w:rsidRPr="00F03220">
              <w:rPr>
                <w:rFonts w:ascii="Times New Roman" w:eastAsia="Times New Roman" w:hAnsi="Times New Roman" w:cs="Times New Roman"/>
                <w:bCs/>
                <w:i/>
                <w:color w:val="000000"/>
                <w:sz w:val="20"/>
                <w:szCs w:val="20"/>
              </w:rPr>
              <w:t>0.82</w:t>
            </w:r>
          </w:p>
        </w:tc>
        <w:tc>
          <w:tcPr>
            <w:tcW w:w="709" w:type="dxa"/>
            <w:tcBorders>
              <w:top w:val="nil"/>
              <w:left w:val="nil"/>
              <w:bottom w:val="nil"/>
              <w:right w:val="single" w:sz="4" w:space="0" w:color="auto"/>
            </w:tcBorders>
            <w:shd w:val="clear" w:color="000000" w:fill="FFFFFF"/>
            <w:noWrap/>
            <w:vAlign w:val="bottom"/>
            <w:hideMark/>
          </w:tcPr>
          <w:p w14:paraId="1FC442DC" w14:textId="77777777" w:rsidR="00B265A7" w:rsidRPr="00F03220" w:rsidRDefault="00B265A7" w:rsidP="0078011A">
            <w:pPr>
              <w:jc w:val="center"/>
              <w:rPr>
                <w:rFonts w:ascii="Times New Roman" w:eastAsia="Times New Roman" w:hAnsi="Times New Roman" w:cs="Times New Roman"/>
                <w:bCs/>
                <w:i/>
                <w:color w:val="000000"/>
                <w:sz w:val="20"/>
                <w:szCs w:val="20"/>
              </w:rPr>
            </w:pPr>
            <w:r w:rsidRPr="00F03220">
              <w:rPr>
                <w:rFonts w:ascii="Times New Roman" w:eastAsia="Times New Roman" w:hAnsi="Times New Roman" w:cs="Times New Roman"/>
                <w:bCs/>
                <w:i/>
                <w:color w:val="000000"/>
                <w:sz w:val="20"/>
                <w:szCs w:val="20"/>
              </w:rPr>
              <w:t>0.54</w:t>
            </w:r>
          </w:p>
        </w:tc>
      </w:tr>
      <w:tr w:rsidR="00B265A7" w:rsidRPr="00A223E6" w14:paraId="6420631D" w14:textId="77777777" w:rsidTr="0078011A">
        <w:trPr>
          <w:trHeight w:val="300"/>
        </w:trPr>
        <w:tc>
          <w:tcPr>
            <w:tcW w:w="1716" w:type="dxa"/>
            <w:tcBorders>
              <w:top w:val="nil"/>
              <w:left w:val="single" w:sz="4" w:space="0" w:color="auto"/>
              <w:bottom w:val="single" w:sz="4" w:space="0" w:color="auto"/>
            </w:tcBorders>
            <w:shd w:val="clear" w:color="000000" w:fill="FFFFFF"/>
            <w:noWrap/>
            <w:vAlign w:val="bottom"/>
          </w:tcPr>
          <w:p w14:paraId="55F84AF3" w14:textId="77777777" w:rsidR="00B265A7" w:rsidRDefault="00B265A7" w:rsidP="0078011A">
            <w:pPr>
              <w:rPr>
                <w:rFonts w:ascii="Times New Roman" w:eastAsia="Times New Roman" w:hAnsi="Times New Roman" w:cs="Times New Roman"/>
                <w:color w:val="000000"/>
                <w:sz w:val="20"/>
                <w:szCs w:val="20"/>
              </w:rPr>
            </w:pPr>
          </w:p>
        </w:tc>
        <w:tc>
          <w:tcPr>
            <w:tcW w:w="709" w:type="dxa"/>
            <w:tcBorders>
              <w:top w:val="nil"/>
              <w:bottom w:val="single" w:sz="4" w:space="0" w:color="auto"/>
              <w:right w:val="single" w:sz="4" w:space="0" w:color="auto"/>
            </w:tcBorders>
            <w:shd w:val="clear" w:color="000000" w:fill="FFFFFF"/>
            <w:noWrap/>
            <w:vAlign w:val="bottom"/>
          </w:tcPr>
          <w:p w14:paraId="3160334E" w14:textId="77777777" w:rsidR="00B265A7" w:rsidRPr="004F09E7" w:rsidRDefault="00B265A7" w:rsidP="0078011A">
            <w:pPr>
              <w:jc w:val="center"/>
              <w:rPr>
                <w:rFonts w:ascii="Times New Roman" w:eastAsia="Times New Roman" w:hAnsi="Times New Roman" w:cs="Times New Roman"/>
                <w:b/>
                <w:bCs/>
                <w:color w:val="000000"/>
                <w:sz w:val="20"/>
                <w:szCs w:val="20"/>
              </w:rPr>
            </w:pPr>
          </w:p>
        </w:tc>
        <w:tc>
          <w:tcPr>
            <w:tcW w:w="567" w:type="dxa"/>
            <w:tcBorders>
              <w:top w:val="nil"/>
              <w:left w:val="single" w:sz="4" w:space="0" w:color="auto"/>
              <w:bottom w:val="single" w:sz="4" w:space="0" w:color="auto"/>
              <w:right w:val="nil"/>
            </w:tcBorders>
            <w:shd w:val="clear" w:color="000000" w:fill="FFFFFF"/>
            <w:noWrap/>
            <w:vAlign w:val="bottom"/>
          </w:tcPr>
          <w:p w14:paraId="529D07CF" w14:textId="77777777" w:rsidR="00B265A7" w:rsidRPr="004F09E7" w:rsidRDefault="00B265A7" w:rsidP="0078011A">
            <w:pPr>
              <w:jc w:val="center"/>
              <w:rPr>
                <w:rFonts w:ascii="Times New Roman" w:eastAsia="Times New Roman" w:hAnsi="Times New Roman" w:cs="Times New Roman"/>
                <w:b/>
                <w:bCs/>
                <w:i/>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bottom"/>
          </w:tcPr>
          <w:p w14:paraId="6D416D2F" w14:textId="77777777" w:rsidR="00B265A7" w:rsidRPr="004F09E7" w:rsidRDefault="00B265A7" w:rsidP="0078011A">
            <w:pPr>
              <w:jc w:val="center"/>
              <w:rPr>
                <w:rFonts w:ascii="Times New Roman" w:eastAsia="Times New Roman" w:hAnsi="Times New Roman" w:cs="Times New Roman"/>
                <w:b/>
                <w:bCs/>
                <w:i/>
                <w:color w:val="000000"/>
                <w:sz w:val="20"/>
                <w:szCs w:val="20"/>
              </w:rPr>
            </w:pPr>
          </w:p>
        </w:tc>
        <w:tc>
          <w:tcPr>
            <w:tcW w:w="709" w:type="dxa"/>
            <w:tcBorders>
              <w:top w:val="nil"/>
              <w:left w:val="nil"/>
              <w:bottom w:val="single" w:sz="4" w:space="0" w:color="auto"/>
              <w:right w:val="nil"/>
            </w:tcBorders>
            <w:shd w:val="clear" w:color="000000" w:fill="FFFFFF"/>
            <w:noWrap/>
            <w:vAlign w:val="bottom"/>
          </w:tcPr>
          <w:p w14:paraId="02068DE1" w14:textId="77777777" w:rsidR="00B265A7" w:rsidRPr="004F09E7" w:rsidRDefault="00B265A7" w:rsidP="0078011A">
            <w:pPr>
              <w:jc w:val="center"/>
              <w:rPr>
                <w:rFonts w:ascii="Times New Roman" w:eastAsia="Times New Roman" w:hAnsi="Times New Roman" w:cs="Times New Roman"/>
                <w:b/>
                <w:bCs/>
                <w:i/>
                <w:color w:val="000000"/>
                <w:sz w:val="20"/>
                <w:szCs w:val="20"/>
              </w:rPr>
            </w:pPr>
          </w:p>
        </w:tc>
        <w:tc>
          <w:tcPr>
            <w:tcW w:w="567" w:type="dxa"/>
            <w:tcBorders>
              <w:top w:val="nil"/>
              <w:left w:val="nil"/>
              <w:bottom w:val="single" w:sz="4" w:space="0" w:color="auto"/>
              <w:right w:val="single" w:sz="4" w:space="0" w:color="auto"/>
            </w:tcBorders>
            <w:shd w:val="clear" w:color="000000" w:fill="FFFFFF"/>
            <w:noWrap/>
            <w:vAlign w:val="bottom"/>
          </w:tcPr>
          <w:p w14:paraId="507D9022" w14:textId="77777777" w:rsidR="00B265A7" w:rsidRPr="004F09E7" w:rsidRDefault="00B265A7" w:rsidP="0078011A">
            <w:pPr>
              <w:jc w:val="center"/>
              <w:rPr>
                <w:rFonts w:ascii="Times New Roman" w:eastAsia="Times New Roman" w:hAnsi="Times New Roman" w:cs="Times New Roman"/>
                <w:b/>
                <w:bCs/>
                <w:i/>
                <w:color w:val="000000"/>
                <w:sz w:val="20"/>
                <w:szCs w:val="20"/>
              </w:rPr>
            </w:pPr>
          </w:p>
        </w:tc>
        <w:tc>
          <w:tcPr>
            <w:tcW w:w="709" w:type="dxa"/>
            <w:tcBorders>
              <w:top w:val="nil"/>
              <w:left w:val="nil"/>
              <w:bottom w:val="single" w:sz="4" w:space="0" w:color="auto"/>
              <w:right w:val="nil"/>
            </w:tcBorders>
            <w:shd w:val="clear" w:color="000000" w:fill="FFFFFF"/>
            <w:noWrap/>
            <w:vAlign w:val="bottom"/>
          </w:tcPr>
          <w:p w14:paraId="7C0F4650" w14:textId="77777777" w:rsidR="00B265A7" w:rsidRPr="004F09E7" w:rsidRDefault="00B265A7" w:rsidP="0078011A">
            <w:pPr>
              <w:jc w:val="center"/>
              <w:rPr>
                <w:rFonts w:ascii="Times New Roman" w:eastAsia="Times New Roman" w:hAnsi="Times New Roman" w:cs="Times New Roman"/>
                <w:b/>
                <w:bCs/>
                <w:i/>
                <w:color w:val="000000"/>
                <w:sz w:val="20"/>
                <w:szCs w:val="20"/>
              </w:rPr>
            </w:pPr>
          </w:p>
        </w:tc>
        <w:tc>
          <w:tcPr>
            <w:tcW w:w="708" w:type="dxa"/>
            <w:tcBorders>
              <w:top w:val="nil"/>
              <w:left w:val="nil"/>
              <w:bottom w:val="single" w:sz="4" w:space="0" w:color="auto"/>
              <w:right w:val="single" w:sz="4" w:space="0" w:color="auto"/>
            </w:tcBorders>
            <w:shd w:val="clear" w:color="000000" w:fill="FFFFFF"/>
            <w:noWrap/>
            <w:vAlign w:val="bottom"/>
          </w:tcPr>
          <w:p w14:paraId="7109535C" w14:textId="77777777" w:rsidR="00B265A7" w:rsidRPr="004F09E7" w:rsidRDefault="00B265A7" w:rsidP="0078011A">
            <w:pPr>
              <w:jc w:val="center"/>
              <w:rPr>
                <w:rFonts w:ascii="Times New Roman" w:eastAsia="Times New Roman" w:hAnsi="Times New Roman" w:cs="Times New Roman"/>
                <w:b/>
                <w:bCs/>
                <w:i/>
                <w:color w:val="000000"/>
                <w:sz w:val="20"/>
                <w:szCs w:val="20"/>
              </w:rPr>
            </w:pPr>
          </w:p>
        </w:tc>
        <w:tc>
          <w:tcPr>
            <w:tcW w:w="709" w:type="dxa"/>
            <w:tcBorders>
              <w:top w:val="nil"/>
              <w:left w:val="nil"/>
              <w:bottom w:val="single" w:sz="4" w:space="0" w:color="auto"/>
              <w:right w:val="nil"/>
            </w:tcBorders>
            <w:shd w:val="clear" w:color="000000" w:fill="FFFFFF"/>
            <w:noWrap/>
            <w:vAlign w:val="bottom"/>
          </w:tcPr>
          <w:p w14:paraId="0DCFEAA2" w14:textId="77777777" w:rsidR="00B265A7" w:rsidRPr="004F09E7" w:rsidRDefault="00B265A7" w:rsidP="0078011A">
            <w:pPr>
              <w:jc w:val="center"/>
              <w:rPr>
                <w:rFonts w:ascii="Times New Roman" w:eastAsia="Times New Roman" w:hAnsi="Times New Roman" w:cs="Times New Roman"/>
                <w:b/>
                <w:bCs/>
                <w:i/>
                <w:color w:val="000000"/>
                <w:sz w:val="20"/>
                <w:szCs w:val="20"/>
              </w:rPr>
            </w:pPr>
          </w:p>
        </w:tc>
        <w:tc>
          <w:tcPr>
            <w:tcW w:w="709" w:type="dxa"/>
            <w:tcBorders>
              <w:top w:val="nil"/>
              <w:left w:val="nil"/>
              <w:bottom w:val="single" w:sz="4" w:space="0" w:color="auto"/>
              <w:right w:val="single" w:sz="4" w:space="0" w:color="auto"/>
            </w:tcBorders>
            <w:shd w:val="clear" w:color="000000" w:fill="FFFFFF"/>
            <w:noWrap/>
            <w:vAlign w:val="bottom"/>
          </w:tcPr>
          <w:p w14:paraId="7C690637" w14:textId="77777777" w:rsidR="00B265A7" w:rsidRPr="004F09E7" w:rsidRDefault="00B265A7" w:rsidP="0078011A">
            <w:pPr>
              <w:jc w:val="center"/>
              <w:rPr>
                <w:rFonts w:ascii="Times New Roman" w:eastAsia="Times New Roman" w:hAnsi="Times New Roman" w:cs="Times New Roman"/>
                <w:b/>
                <w:bCs/>
                <w:i/>
                <w:color w:val="000000"/>
                <w:sz w:val="20"/>
                <w:szCs w:val="20"/>
              </w:rPr>
            </w:pPr>
          </w:p>
        </w:tc>
      </w:tr>
    </w:tbl>
    <w:p w14:paraId="2EB667AA" w14:textId="77777777" w:rsidR="00BE6D39" w:rsidRDefault="00B265A7" w:rsidP="00B265A7">
      <w:pPr>
        <w:rPr>
          <w:rFonts w:ascii="Times New Roman" w:hAnsi="Times New Roman" w:cs="Times New Roman"/>
        </w:rPr>
      </w:pPr>
      <w:r>
        <w:rPr>
          <w:rFonts w:ascii="Times New Roman" w:hAnsi="Times New Roman" w:cs="Times New Roman"/>
        </w:rPr>
        <w:t>N=15,000, Kantar household panel 2009-14</w:t>
      </w:r>
    </w:p>
    <w:p w14:paraId="5F3A914B" w14:textId="2D936584" w:rsidR="00313CA1" w:rsidRDefault="00313CA1" w:rsidP="00313CA1">
      <w:pPr>
        <w:spacing w:line="360" w:lineRule="auto"/>
        <w:rPr>
          <w:rFonts w:ascii="Times New Roman" w:hAnsi="Times New Roman" w:cs="Times New Roman"/>
          <w:b/>
          <w:color w:val="F79646" w:themeColor="accent6"/>
        </w:rPr>
      </w:pPr>
    </w:p>
    <w:p w14:paraId="5E55583C" w14:textId="77777777" w:rsidR="008B3A23" w:rsidRDefault="008B3A23" w:rsidP="008B3A23">
      <w:pPr>
        <w:rPr>
          <w:rFonts w:ascii="Times New Roman" w:hAnsi="Times New Roman" w:cs="Times New Roman"/>
          <w:b/>
          <w:sz w:val="28"/>
          <w:szCs w:val="28"/>
        </w:rPr>
      </w:pPr>
      <w:r w:rsidRPr="003914CB">
        <w:rPr>
          <w:rFonts w:ascii="Times New Roman" w:hAnsi="Times New Roman" w:cs="Times New Roman"/>
          <w:b/>
          <w:sz w:val="28"/>
          <w:szCs w:val="28"/>
        </w:rPr>
        <w:t>V. DISCUSSION AND IMPLICATIONS</w:t>
      </w:r>
    </w:p>
    <w:p w14:paraId="5FA2D5DA" w14:textId="77777777" w:rsidR="008B3A23" w:rsidRPr="00967C0C" w:rsidRDefault="008B3A23" w:rsidP="008B3A23">
      <w:pPr>
        <w:rPr>
          <w:rFonts w:ascii="Times New Roman" w:hAnsi="Times New Roman" w:cs="Times New Roman"/>
          <w:b/>
        </w:rPr>
      </w:pPr>
    </w:p>
    <w:p w14:paraId="6AF59204" w14:textId="55DC6F96" w:rsidR="008B3A23" w:rsidRDefault="00967C0C" w:rsidP="008B3A23">
      <w:pPr>
        <w:rPr>
          <w:rFonts w:ascii="Times New Roman" w:hAnsi="Times New Roman" w:cs="Times New Roman"/>
        </w:rPr>
      </w:pPr>
      <w:r>
        <w:rPr>
          <w:rFonts w:ascii="Times New Roman" w:hAnsi="Times New Roman" w:cs="Times New Roman"/>
        </w:rPr>
        <w:t>M</w:t>
      </w:r>
      <w:r w:rsidR="008B3A23">
        <w:rPr>
          <w:rFonts w:ascii="Times New Roman" w:hAnsi="Times New Roman" w:cs="Times New Roman"/>
        </w:rPr>
        <w:t>arketing managers face a seemingly irreconcilable dil</w:t>
      </w:r>
      <w:r>
        <w:rPr>
          <w:rFonts w:ascii="Times New Roman" w:hAnsi="Times New Roman" w:cs="Times New Roman"/>
        </w:rPr>
        <w:t>emma – on the one hand they deal</w:t>
      </w:r>
      <w:r w:rsidR="008B3A23">
        <w:rPr>
          <w:rFonts w:ascii="Times New Roman" w:hAnsi="Times New Roman" w:cs="Times New Roman"/>
        </w:rPr>
        <w:t xml:space="preserve"> in markets that have reached equilibrium, in which there are no new category buyers and no new uses for the products. On the other they are subject to ever more demanding shareholder calls f</w:t>
      </w:r>
      <w:r w:rsidR="00260ED3">
        <w:rPr>
          <w:rFonts w:ascii="Times New Roman" w:hAnsi="Times New Roman" w:cs="Times New Roman"/>
        </w:rPr>
        <w:t>or growth in sales, profits,</w:t>
      </w:r>
      <w:r w:rsidR="008B3A23">
        <w:rPr>
          <w:rFonts w:ascii="Times New Roman" w:hAnsi="Times New Roman" w:cs="Times New Roman"/>
        </w:rPr>
        <w:t xml:space="preserve"> brand a</w:t>
      </w:r>
      <w:r w:rsidR="00260ED3">
        <w:rPr>
          <w:rFonts w:ascii="Times New Roman" w:hAnsi="Times New Roman" w:cs="Times New Roman"/>
        </w:rPr>
        <w:t xml:space="preserve">nd firm value. </w:t>
      </w:r>
      <w:proofErr w:type="spellStart"/>
      <w:r w:rsidR="00260ED3">
        <w:rPr>
          <w:rFonts w:ascii="Times New Roman" w:hAnsi="Times New Roman" w:cs="Times New Roman"/>
        </w:rPr>
        <w:t>P</w:t>
      </w:r>
      <w:r w:rsidR="008B3A23">
        <w:rPr>
          <w:rFonts w:ascii="Times New Roman" w:hAnsi="Times New Roman" w:cs="Times New Roman"/>
        </w:rPr>
        <w:t>olygamously</w:t>
      </w:r>
      <w:proofErr w:type="spellEnd"/>
      <w:r w:rsidR="008B3A23">
        <w:rPr>
          <w:rFonts w:ascii="Times New Roman" w:hAnsi="Times New Roman" w:cs="Times New Roman"/>
        </w:rPr>
        <w:t xml:space="preserve"> loyal consumers s</w:t>
      </w:r>
      <w:r w:rsidR="00260ED3">
        <w:rPr>
          <w:rFonts w:ascii="Times New Roman" w:hAnsi="Times New Roman" w:cs="Times New Roman"/>
        </w:rPr>
        <w:t>hop habitually, which means</w:t>
      </w:r>
      <w:r w:rsidR="008B3A23">
        <w:rPr>
          <w:rFonts w:ascii="Times New Roman" w:hAnsi="Times New Roman" w:cs="Times New Roman"/>
        </w:rPr>
        <w:t xml:space="preserve"> </w:t>
      </w:r>
      <w:proofErr w:type="gramStart"/>
      <w:r w:rsidR="008B3A23">
        <w:rPr>
          <w:rFonts w:ascii="Times New Roman" w:hAnsi="Times New Roman" w:cs="Times New Roman"/>
        </w:rPr>
        <w:t>low level</w:t>
      </w:r>
      <w:proofErr w:type="gramEnd"/>
      <w:r w:rsidR="008B3A23">
        <w:rPr>
          <w:rFonts w:ascii="Times New Roman" w:hAnsi="Times New Roman" w:cs="Times New Roman"/>
        </w:rPr>
        <w:t xml:space="preserve"> innovation - “new, improved” product vari</w:t>
      </w:r>
      <w:r w:rsidR="00260ED3">
        <w:rPr>
          <w:rFonts w:ascii="Times New Roman" w:hAnsi="Times New Roman" w:cs="Times New Roman"/>
        </w:rPr>
        <w:t>ants for example - get</w:t>
      </w:r>
      <w:r w:rsidR="008B3A23">
        <w:rPr>
          <w:rFonts w:ascii="Times New Roman" w:hAnsi="Times New Roman" w:cs="Times New Roman"/>
        </w:rPr>
        <w:t xml:space="preserve"> attention but provide only </w:t>
      </w:r>
      <w:r w:rsidR="00260ED3">
        <w:rPr>
          <w:rFonts w:ascii="Times New Roman" w:hAnsi="Times New Roman" w:cs="Times New Roman"/>
        </w:rPr>
        <w:t>temporary competitive advantage</w:t>
      </w:r>
      <w:r w:rsidR="008B3A23">
        <w:rPr>
          <w:rFonts w:ascii="Times New Roman" w:hAnsi="Times New Roman" w:cs="Times New Roman"/>
        </w:rPr>
        <w:t>. Most advertising in equilibrium markets is defensive. It maintains sales by keeping brands salient for occasional buy</w:t>
      </w:r>
      <w:r w:rsidR="00260ED3">
        <w:rPr>
          <w:rFonts w:ascii="Times New Roman" w:hAnsi="Times New Roman" w:cs="Times New Roman"/>
        </w:rPr>
        <w:t xml:space="preserve">ers who might otherwise forget. </w:t>
      </w:r>
      <w:r w:rsidR="008B3A23">
        <w:rPr>
          <w:rFonts w:ascii="Times New Roman" w:hAnsi="Times New Roman" w:cs="Times New Roman"/>
        </w:rPr>
        <w:t xml:space="preserve">Disruptive innovation may offer a key to break this </w:t>
      </w:r>
      <w:proofErr w:type="gramStart"/>
      <w:r w:rsidR="008B3A23">
        <w:rPr>
          <w:rFonts w:ascii="Times New Roman" w:hAnsi="Times New Roman" w:cs="Times New Roman"/>
        </w:rPr>
        <w:t>log-jam</w:t>
      </w:r>
      <w:proofErr w:type="gramEnd"/>
      <w:r w:rsidR="008B3A23">
        <w:rPr>
          <w:rFonts w:ascii="Times New Roman" w:hAnsi="Times New Roman" w:cs="Times New Roman"/>
        </w:rPr>
        <w:t xml:space="preserve"> but for </w:t>
      </w:r>
      <w:r>
        <w:rPr>
          <w:rFonts w:ascii="Times New Roman" w:hAnsi="Times New Roman" w:cs="Times New Roman"/>
        </w:rPr>
        <w:t>most</w:t>
      </w:r>
      <w:r w:rsidR="008B3A23">
        <w:rPr>
          <w:rFonts w:ascii="Times New Roman" w:hAnsi="Times New Roman" w:cs="Times New Roman"/>
        </w:rPr>
        <w:t xml:space="preserve"> brands </w:t>
      </w:r>
      <w:r>
        <w:rPr>
          <w:rFonts w:ascii="Times New Roman" w:hAnsi="Times New Roman" w:cs="Times New Roman"/>
        </w:rPr>
        <w:t xml:space="preserve">they are rare an potentially risky. </w:t>
      </w:r>
      <w:r w:rsidR="008B3A23">
        <w:rPr>
          <w:rFonts w:ascii="Times New Roman" w:hAnsi="Times New Roman" w:cs="Times New Roman"/>
        </w:rPr>
        <w:t xml:space="preserve">The easier </w:t>
      </w:r>
      <w:r>
        <w:rPr>
          <w:rFonts w:ascii="Times New Roman" w:hAnsi="Times New Roman" w:cs="Times New Roman"/>
        </w:rPr>
        <w:t>path</w:t>
      </w:r>
      <w:r w:rsidR="008B3A23">
        <w:rPr>
          <w:rFonts w:ascii="Times New Roman" w:hAnsi="Times New Roman" w:cs="Times New Roman"/>
        </w:rPr>
        <w:t xml:space="preserve"> may seem to be to “build the brand” by increasing the repeat buying rate of the brand’s existing customers – managing loyalty – and why not? Clearly the existing consumers already like the brand, since brand tracking studies report high levels of engagement, liking, </w:t>
      </w:r>
      <w:proofErr w:type="gramStart"/>
      <w:r w:rsidR="008B3A23">
        <w:rPr>
          <w:rFonts w:ascii="Times New Roman" w:hAnsi="Times New Roman" w:cs="Times New Roman"/>
        </w:rPr>
        <w:t>preference</w:t>
      </w:r>
      <w:proofErr w:type="gramEnd"/>
      <w:r w:rsidR="008B3A23">
        <w:rPr>
          <w:rFonts w:ascii="Times New Roman" w:hAnsi="Times New Roman" w:cs="Times New Roman"/>
        </w:rPr>
        <w:t xml:space="preserve"> and purchase intention scores, which might all be improved in order to create a differentiated customer base</w:t>
      </w:r>
      <w:r w:rsidR="008B3A23" w:rsidRPr="005237C2">
        <w:rPr>
          <w:rFonts w:ascii="Times New Roman" w:hAnsi="Times New Roman" w:cs="Times New Roman"/>
        </w:rPr>
        <w:t xml:space="preserve"> </w:t>
      </w:r>
      <w:r w:rsidR="008B3A23">
        <w:rPr>
          <w:rFonts w:ascii="Times New Roman" w:hAnsi="Times New Roman" w:cs="Times New Roman"/>
        </w:rPr>
        <w:t>distinctive for its commitment and engagement.</w:t>
      </w:r>
    </w:p>
    <w:p w14:paraId="69EF80F6" w14:textId="77777777" w:rsidR="008B3A23" w:rsidRDefault="008B3A23" w:rsidP="008B3A23">
      <w:pPr>
        <w:rPr>
          <w:rFonts w:ascii="Times New Roman" w:hAnsi="Times New Roman" w:cs="Times New Roman"/>
        </w:rPr>
      </w:pPr>
    </w:p>
    <w:p w14:paraId="24335195" w14:textId="3C921CE9" w:rsidR="008B3A23" w:rsidRDefault="008B3A23" w:rsidP="008B3A23">
      <w:pPr>
        <w:rPr>
          <w:rFonts w:ascii="Times New Roman" w:hAnsi="Times New Roman" w:cs="Times New Roman"/>
        </w:rPr>
      </w:pPr>
      <w:r>
        <w:rPr>
          <w:rFonts w:ascii="Times New Roman" w:hAnsi="Times New Roman" w:cs="Times New Roman"/>
        </w:rPr>
        <w:t xml:space="preserve">Since Day (1968) and Dick &amp; </w:t>
      </w:r>
      <w:proofErr w:type="spellStart"/>
      <w:r>
        <w:rPr>
          <w:rFonts w:ascii="Times New Roman" w:hAnsi="Times New Roman" w:cs="Times New Roman"/>
        </w:rPr>
        <w:t>Basu</w:t>
      </w:r>
      <w:proofErr w:type="spellEnd"/>
      <w:r>
        <w:rPr>
          <w:rFonts w:ascii="Times New Roman" w:hAnsi="Times New Roman" w:cs="Times New Roman"/>
        </w:rPr>
        <w:t xml:space="preserve"> (1994) the possibility that true loyalty can be distinguished from spurious loyalty and therefore managed has been supported by countless studies linking cognitive attitudinal models to stated purchase intention</w:t>
      </w:r>
      <w:r w:rsidR="00967C0C">
        <w:rPr>
          <w:rFonts w:ascii="Times New Roman" w:hAnsi="Times New Roman" w:cs="Times New Roman"/>
        </w:rPr>
        <w:t xml:space="preserve">. </w:t>
      </w:r>
      <w:r>
        <w:rPr>
          <w:rFonts w:ascii="Times New Roman" w:hAnsi="Times New Roman" w:cs="Times New Roman"/>
        </w:rPr>
        <w:t>Studies linking attitudinal and behavioural measures are rare, and also unreliable</w:t>
      </w:r>
      <w:r w:rsidR="00260ED3">
        <w:rPr>
          <w:rFonts w:ascii="Times New Roman" w:hAnsi="Times New Roman" w:cs="Times New Roman"/>
        </w:rPr>
        <w:t>.</w:t>
      </w:r>
      <w:r>
        <w:rPr>
          <w:rFonts w:ascii="Times New Roman" w:hAnsi="Times New Roman" w:cs="Times New Roman"/>
        </w:rPr>
        <w:t xml:space="preserve"> Cognitive modelling, being cross sectional, assumes sustained competitive advantage and rarely if ever takes into account the possibility that if one brand can influence its consumer-based brand equity, the effect is unlikely to be persistent, because the available choice-alternatives are trying e</w:t>
      </w:r>
      <w:r w:rsidR="00260ED3">
        <w:rPr>
          <w:rFonts w:ascii="Times New Roman" w:hAnsi="Times New Roman" w:cs="Times New Roman"/>
        </w:rPr>
        <w:t xml:space="preserve">qually hard </w:t>
      </w:r>
      <w:r>
        <w:rPr>
          <w:rFonts w:ascii="Times New Roman" w:hAnsi="Times New Roman" w:cs="Times New Roman"/>
        </w:rPr>
        <w:t xml:space="preserve">in the opposite direction. </w:t>
      </w:r>
      <w:r w:rsidR="00967C0C">
        <w:rPr>
          <w:rFonts w:ascii="Times New Roman" w:hAnsi="Times New Roman" w:cs="Times New Roman"/>
        </w:rPr>
        <w:t xml:space="preserve"> </w:t>
      </w:r>
    </w:p>
    <w:p w14:paraId="5FCD9067" w14:textId="77777777" w:rsidR="008B3A23" w:rsidRDefault="008B3A23" w:rsidP="008B3A23">
      <w:pPr>
        <w:rPr>
          <w:rFonts w:ascii="Times New Roman" w:hAnsi="Times New Roman" w:cs="Times New Roman"/>
        </w:rPr>
      </w:pPr>
    </w:p>
    <w:p w14:paraId="6C29A000" w14:textId="0BA311DB" w:rsidR="008B3A23" w:rsidRDefault="008B3A23" w:rsidP="008B3A23">
      <w:pPr>
        <w:rPr>
          <w:rFonts w:ascii="Times New Roman" w:hAnsi="Times New Roman" w:cs="Times New Roman"/>
        </w:rPr>
      </w:pPr>
      <w:r>
        <w:rPr>
          <w:rFonts w:ascii="Times New Roman" w:hAnsi="Times New Roman" w:cs="Times New Roman"/>
        </w:rPr>
        <w:t xml:space="preserve">How then should brand loyalty be conceptualised, let alone operationalized? In this study our starting point was with time: the value of repeat-buying to a firm is not in cross section, or in a quarter or two, but in a strategic, </w:t>
      </w:r>
      <w:r w:rsidR="00260ED3">
        <w:rPr>
          <w:rFonts w:ascii="Times New Roman" w:hAnsi="Times New Roman" w:cs="Times New Roman"/>
        </w:rPr>
        <w:t>long term</w:t>
      </w:r>
      <w:r>
        <w:rPr>
          <w:rFonts w:ascii="Times New Roman" w:hAnsi="Times New Roman" w:cs="Times New Roman"/>
        </w:rPr>
        <w:t xml:space="preserve"> time frame. </w:t>
      </w:r>
      <w:proofErr w:type="gramStart"/>
      <w:r>
        <w:rPr>
          <w:rFonts w:ascii="Times New Roman" w:hAnsi="Times New Roman" w:cs="Times New Roman"/>
        </w:rPr>
        <w:t>Repeat-buying</w:t>
      </w:r>
      <w:proofErr w:type="gramEnd"/>
      <w:r>
        <w:rPr>
          <w:rFonts w:ascii="Times New Roman" w:hAnsi="Times New Roman" w:cs="Times New Roman"/>
        </w:rPr>
        <w:t xml:space="preserve"> is the marketing efficiency that delivers improved cash flow and predictable sales that can be valued as brand equity. </w:t>
      </w:r>
      <w:r w:rsidR="00260ED3">
        <w:rPr>
          <w:rFonts w:ascii="Times New Roman" w:hAnsi="Times New Roman" w:cs="Times New Roman"/>
        </w:rPr>
        <w:t xml:space="preserve"> But repeat buying loyalty seems totally immune to marketing manipulation.  The only way to influence it is to raise the brand’s penetration.</w:t>
      </w:r>
    </w:p>
    <w:p w14:paraId="13EBFF03" w14:textId="77777777" w:rsidR="008B3A23" w:rsidRDefault="008B3A23" w:rsidP="008B3A23">
      <w:pPr>
        <w:rPr>
          <w:rFonts w:ascii="Times New Roman" w:hAnsi="Times New Roman" w:cs="Times New Roman"/>
        </w:rPr>
      </w:pPr>
      <w:r>
        <w:rPr>
          <w:rFonts w:ascii="Times New Roman" w:hAnsi="Times New Roman" w:cs="Times New Roman"/>
        </w:rPr>
        <w:t xml:space="preserve"> </w:t>
      </w:r>
    </w:p>
    <w:p w14:paraId="5B223894" w14:textId="77777777" w:rsidR="00B721A2" w:rsidRDefault="00B721A2">
      <w:pPr>
        <w:rPr>
          <w:rFonts w:ascii="Times New Roman" w:hAnsi="Times New Roman" w:cs="Times New Roman"/>
        </w:rPr>
      </w:pPr>
      <w:r>
        <w:rPr>
          <w:rFonts w:ascii="Times New Roman" w:hAnsi="Times New Roman" w:cs="Times New Roman"/>
        </w:rPr>
        <w:br w:type="page"/>
      </w:r>
    </w:p>
    <w:p w14:paraId="5D58BA08" w14:textId="4F5DC382" w:rsidR="00313CA1" w:rsidRDefault="00260ED3" w:rsidP="00BD4294">
      <w:pPr>
        <w:rPr>
          <w:rFonts w:ascii="Times New Roman" w:hAnsi="Times New Roman" w:cs="Times New Roman"/>
        </w:rPr>
      </w:pPr>
      <w:r>
        <w:rPr>
          <w:rFonts w:ascii="Times New Roman" w:hAnsi="Times New Roman" w:cs="Times New Roman"/>
        </w:rPr>
        <w:lastRenderedPageBreak/>
        <w:t>References</w:t>
      </w:r>
    </w:p>
    <w:p w14:paraId="6FFDF276" w14:textId="77777777" w:rsidR="00454692" w:rsidRDefault="00454692" w:rsidP="00BD4294">
      <w:pPr>
        <w:rPr>
          <w:rFonts w:ascii="Times New Roman" w:hAnsi="Times New Roman" w:cs="Times New Roman"/>
        </w:rPr>
      </w:pPr>
    </w:p>
    <w:p w14:paraId="3A9056D5" w14:textId="2721BF1C" w:rsidR="00260ED3" w:rsidRPr="00260ED3" w:rsidRDefault="00260ED3" w:rsidP="00260ED3">
      <w:pPr>
        <w:widowControl w:val="0"/>
        <w:ind w:right="-199"/>
        <w:jc w:val="both"/>
        <w:rPr>
          <w:rFonts w:ascii="Times New Roman" w:hAnsi="Times New Roman" w:cs="Times New Roman"/>
          <w:color w:val="000000"/>
        </w:rPr>
      </w:pPr>
      <w:proofErr w:type="spellStart"/>
      <w:r w:rsidRPr="00260ED3">
        <w:rPr>
          <w:rFonts w:ascii="Times New Roman" w:hAnsi="Times New Roman" w:cs="Times New Roman"/>
          <w:color w:val="000000"/>
        </w:rPr>
        <w:t>Aaker</w:t>
      </w:r>
      <w:proofErr w:type="spellEnd"/>
      <w:r w:rsidRPr="00260ED3">
        <w:rPr>
          <w:rFonts w:ascii="Times New Roman" w:hAnsi="Times New Roman" w:cs="Times New Roman"/>
          <w:color w:val="000000"/>
        </w:rPr>
        <w:t xml:space="preserve"> D.A. (1996) “</w:t>
      </w:r>
      <w:r w:rsidRPr="00260ED3">
        <w:rPr>
          <w:rFonts w:ascii="Times New Roman" w:hAnsi="Times New Roman" w:cs="Times New Roman"/>
          <w:i/>
          <w:color w:val="000000"/>
        </w:rPr>
        <w:t>Building Strong Brands</w:t>
      </w:r>
      <w:r w:rsidRPr="00260ED3">
        <w:rPr>
          <w:rFonts w:ascii="Times New Roman" w:hAnsi="Times New Roman" w:cs="Times New Roman"/>
          <w:color w:val="000000"/>
        </w:rPr>
        <w:t>,” 1st Edition, Free Press</w:t>
      </w:r>
    </w:p>
    <w:p w14:paraId="3BD86FC8" w14:textId="77777777" w:rsidR="00260ED3" w:rsidRPr="00260ED3" w:rsidRDefault="00260ED3" w:rsidP="00260ED3">
      <w:pPr>
        <w:pStyle w:val="BodyText"/>
        <w:spacing w:line="240" w:lineRule="auto"/>
        <w:ind w:right="-6"/>
        <w:rPr>
          <w:szCs w:val="24"/>
        </w:rPr>
      </w:pPr>
    </w:p>
    <w:p w14:paraId="7945280A" w14:textId="77777777" w:rsidR="00260ED3" w:rsidRPr="00260ED3" w:rsidRDefault="00260ED3" w:rsidP="00260ED3">
      <w:pPr>
        <w:pStyle w:val="BodyText"/>
        <w:spacing w:line="240" w:lineRule="auto"/>
        <w:ind w:right="-6"/>
        <w:rPr>
          <w:szCs w:val="24"/>
        </w:rPr>
      </w:pPr>
      <w:proofErr w:type="spellStart"/>
      <w:r w:rsidRPr="00260ED3">
        <w:rPr>
          <w:szCs w:val="24"/>
        </w:rPr>
        <w:t>Baldinger</w:t>
      </w:r>
      <w:proofErr w:type="spellEnd"/>
      <w:r w:rsidRPr="00260ED3">
        <w:rPr>
          <w:szCs w:val="24"/>
        </w:rPr>
        <w:t xml:space="preserve">, A.L. and </w:t>
      </w:r>
      <w:proofErr w:type="spellStart"/>
      <w:r w:rsidRPr="00260ED3">
        <w:rPr>
          <w:szCs w:val="24"/>
        </w:rPr>
        <w:t>Rubinson</w:t>
      </w:r>
      <w:proofErr w:type="spellEnd"/>
      <w:r w:rsidRPr="00260ED3">
        <w:rPr>
          <w:szCs w:val="24"/>
        </w:rPr>
        <w:t xml:space="preserve">, J. (1996), Brand Loyalty: the Link Between Attitude and </w:t>
      </w:r>
      <w:proofErr w:type="spellStart"/>
      <w:r w:rsidRPr="00260ED3">
        <w:rPr>
          <w:szCs w:val="24"/>
        </w:rPr>
        <w:t>Behaviour</w:t>
      </w:r>
      <w:proofErr w:type="spellEnd"/>
      <w:r w:rsidRPr="00260ED3">
        <w:rPr>
          <w:szCs w:val="24"/>
        </w:rPr>
        <w:t xml:space="preserve">, </w:t>
      </w:r>
      <w:r w:rsidRPr="00260ED3">
        <w:rPr>
          <w:i/>
          <w:szCs w:val="24"/>
        </w:rPr>
        <w:t>Journal of Advertising Research</w:t>
      </w:r>
      <w:r w:rsidRPr="00260ED3">
        <w:rPr>
          <w:szCs w:val="24"/>
        </w:rPr>
        <w:t>, 36(6), 22-34</w:t>
      </w:r>
    </w:p>
    <w:p w14:paraId="31163C4A" w14:textId="77777777" w:rsidR="00260ED3" w:rsidRPr="00260ED3" w:rsidRDefault="00260ED3" w:rsidP="00260ED3">
      <w:pPr>
        <w:widowControl w:val="0"/>
        <w:ind w:right="-6"/>
        <w:jc w:val="both"/>
        <w:rPr>
          <w:rFonts w:ascii="Times New Roman" w:hAnsi="Times New Roman" w:cs="Times New Roman"/>
          <w:color w:val="000000"/>
        </w:rPr>
      </w:pPr>
    </w:p>
    <w:p w14:paraId="3D13B71A"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Bass F.M. (1974) The Theory of Stochastic Preference and Brand Switching, </w:t>
      </w:r>
      <w:r w:rsidRPr="00260ED3">
        <w:rPr>
          <w:rFonts w:ascii="Times New Roman" w:hAnsi="Times New Roman" w:cs="Times New Roman"/>
          <w:i/>
          <w:color w:val="000000"/>
        </w:rPr>
        <w:t>Journal of Marketing Research</w:t>
      </w:r>
      <w:r w:rsidRPr="00260ED3">
        <w:rPr>
          <w:rFonts w:ascii="Times New Roman" w:hAnsi="Times New Roman" w:cs="Times New Roman"/>
          <w:color w:val="000000"/>
        </w:rPr>
        <w:t>, 11, p1-20</w:t>
      </w:r>
    </w:p>
    <w:p w14:paraId="38644094" w14:textId="77777777" w:rsidR="00260ED3" w:rsidRPr="00260ED3" w:rsidRDefault="00260ED3" w:rsidP="00260ED3">
      <w:pPr>
        <w:widowControl w:val="0"/>
        <w:ind w:right="-6"/>
        <w:jc w:val="both"/>
        <w:rPr>
          <w:rFonts w:ascii="Times New Roman" w:hAnsi="Times New Roman" w:cs="Times New Roman"/>
        </w:rPr>
      </w:pPr>
    </w:p>
    <w:p w14:paraId="790E4953"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Bennett, D.R. (2005) “Which Car will they buy next?” The R&amp;D Initiative, No 19, Centre for Research in Marketing, South Bank University, London</w:t>
      </w:r>
    </w:p>
    <w:p w14:paraId="770066A0" w14:textId="77777777" w:rsidR="00260ED3" w:rsidRPr="00260ED3" w:rsidRDefault="00260ED3" w:rsidP="00260ED3">
      <w:pPr>
        <w:pStyle w:val="BodyText"/>
        <w:spacing w:line="240" w:lineRule="auto"/>
        <w:ind w:right="-6"/>
        <w:rPr>
          <w:szCs w:val="24"/>
        </w:rPr>
      </w:pPr>
    </w:p>
    <w:p w14:paraId="656DF12C" w14:textId="77777777" w:rsidR="00260ED3" w:rsidRPr="00260ED3" w:rsidRDefault="00260ED3" w:rsidP="00260ED3">
      <w:pPr>
        <w:pStyle w:val="BodyText"/>
        <w:spacing w:line="240" w:lineRule="auto"/>
        <w:ind w:right="-6"/>
        <w:rPr>
          <w:szCs w:val="24"/>
        </w:rPr>
      </w:pPr>
      <w:r w:rsidRPr="00260ED3">
        <w:rPr>
          <w:szCs w:val="24"/>
        </w:rPr>
        <w:t xml:space="preserve">Bennett, R. and Rundle-Thiele, S.  (2005) The brand loyalty life cycle: Implications for marketers, </w:t>
      </w:r>
      <w:r w:rsidRPr="00260ED3">
        <w:rPr>
          <w:i/>
          <w:szCs w:val="24"/>
        </w:rPr>
        <w:t>Brand Management</w:t>
      </w:r>
      <w:r w:rsidRPr="00260ED3">
        <w:rPr>
          <w:szCs w:val="24"/>
        </w:rPr>
        <w:t xml:space="preserve">, </w:t>
      </w:r>
      <w:proofErr w:type="spellStart"/>
      <w:r w:rsidRPr="00260ED3">
        <w:rPr>
          <w:szCs w:val="24"/>
        </w:rPr>
        <w:t>Vol</w:t>
      </w:r>
      <w:proofErr w:type="spellEnd"/>
      <w:r w:rsidRPr="00260ED3">
        <w:rPr>
          <w:szCs w:val="24"/>
        </w:rPr>
        <w:t xml:space="preserve"> 12, NO.4 p 250-263</w:t>
      </w:r>
    </w:p>
    <w:p w14:paraId="45CA184D" w14:textId="77777777" w:rsidR="00260ED3" w:rsidRPr="00260ED3" w:rsidRDefault="00260ED3" w:rsidP="00260ED3">
      <w:pPr>
        <w:widowControl w:val="0"/>
        <w:ind w:right="-199"/>
        <w:jc w:val="both"/>
        <w:rPr>
          <w:rFonts w:ascii="Times New Roman" w:hAnsi="Times New Roman" w:cs="Times New Roman"/>
        </w:rPr>
      </w:pPr>
    </w:p>
    <w:p w14:paraId="239A2132" w14:textId="5473085E" w:rsidR="00226090" w:rsidRDefault="00260ED3" w:rsidP="00260ED3">
      <w:pPr>
        <w:widowControl w:val="0"/>
        <w:ind w:right="-199"/>
        <w:jc w:val="both"/>
        <w:rPr>
          <w:rFonts w:ascii="Times New Roman" w:hAnsi="Times New Roman" w:cs="Times New Roman"/>
        </w:rPr>
      </w:pPr>
      <w:r w:rsidRPr="00260ED3">
        <w:rPr>
          <w:rFonts w:ascii="Times New Roman" w:hAnsi="Times New Roman" w:cs="Times New Roman"/>
        </w:rPr>
        <w:t>Bhattacharya, C.B. (1997) Is your brand’s loyalty too much, too little, or just right</w:t>
      </w:r>
      <w:proofErr w:type="gramStart"/>
      <w:r w:rsidRPr="00260ED3">
        <w:rPr>
          <w:rFonts w:ascii="Times New Roman" w:hAnsi="Times New Roman" w:cs="Times New Roman"/>
        </w:rPr>
        <w:t>?:</w:t>
      </w:r>
      <w:proofErr w:type="gramEnd"/>
      <w:r w:rsidRPr="00260ED3">
        <w:rPr>
          <w:rFonts w:ascii="Times New Roman" w:hAnsi="Times New Roman" w:cs="Times New Roman"/>
        </w:rPr>
        <w:t xml:space="preserve"> Explaining deviations in loyalty from the </w:t>
      </w:r>
      <w:proofErr w:type="spellStart"/>
      <w:r w:rsidRPr="00260ED3">
        <w:rPr>
          <w:rFonts w:ascii="Times New Roman" w:hAnsi="Times New Roman" w:cs="Times New Roman"/>
        </w:rPr>
        <w:t>Dirichlet</w:t>
      </w:r>
      <w:proofErr w:type="spellEnd"/>
      <w:r w:rsidRPr="00260ED3">
        <w:rPr>
          <w:rFonts w:ascii="Times New Roman" w:hAnsi="Times New Roman" w:cs="Times New Roman"/>
        </w:rPr>
        <w:t xml:space="preserve"> norm, </w:t>
      </w:r>
      <w:r w:rsidRPr="00260ED3">
        <w:rPr>
          <w:rFonts w:ascii="Times New Roman" w:hAnsi="Times New Roman" w:cs="Times New Roman"/>
          <w:i/>
        </w:rPr>
        <w:t>International Journal of Research in Marketing</w:t>
      </w:r>
      <w:r w:rsidRPr="00260ED3">
        <w:rPr>
          <w:rFonts w:ascii="Times New Roman" w:hAnsi="Times New Roman" w:cs="Times New Roman"/>
        </w:rPr>
        <w:t>, 14, 421-435</w:t>
      </w:r>
    </w:p>
    <w:p w14:paraId="31FDBB8C" w14:textId="3AEB2675" w:rsidR="00260ED3" w:rsidRPr="00226090" w:rsidRDefault="00226090" w:rsidP="00226090">
      <w:pPr>
        <w:pStyle w:val="NormalWeb"/>
        <w:rPr>
          <w:rFonts w:ascii="Times New Roman" w:hAnsi="Times New Roman"/>
          <w:sz w:val="24"/>
          <w:szCs w:val="24"/>
        </w:rPr>
      </w:pPr>
      <w:proofErr w:type="spellStart"/>
      <w:r w:rsidRPr="00226090">
        <w:rPr>
          <w:rFonts w:ascii="Times New Roman" w:hAnsi="Times New Roman"/>
          <w:sz w:val="24"/>
          <w:szCs w:val="24"/>
        </w:rPr>
        <w:t>Buzzell</w:t>
      </w:r>
      <w:proofErr w:type="spellEnd"/>
      <w:r w:rsidRPr="00226090">
        <w:rPr>
          <w:rFonts w:ascii="Times New Roman" w:hAnsi="Times New Roman"/>
          <w:sz w:val="24"/>
          <w:szCs w:val="24"/>
        </w:rPr>
        <w:t xml:space="preserve">, R.D, B.T. Gale and R.G.M. Sultan (1975), Market Share – A Key to Profitability, Harvard Business Review, 53 (January – February), 97- </w:t>
      </w:r>
      <w:r>
        <w:rPr>
          <w:rFonts w:ascii="Times New Roman" w:hAnsi="Times New Roman"/>
          <w:sz w:val="24"/>
          <w:szCs w:val="24"/>
        </w:rPr>
        <w:t>106</w:t>
      </w:r>
    </w:p>
    <w:p w14:paraId="6E10B370"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Cannon, T., Ehrenberg, A.S.C. &amp; </w:t>
      </w:r>
      <w:proofErr w:type="spellStart"/>
      <w:r w:rsidRPr="00260ED3">
        <w:rPr>
          <w:rFonts w:ascii="Times New Roman" w:hAnsi="Times New Roman" w:cs="Times New Roman"/>
          <w:color w:val="000000"/>
        </w:rPr>
        <w:t>Goodhardt</w:t>
      </w:r>
      <w:proofErr w:type="spellEnd"/>
      <w:r w:rsidRPr="00260ED3">
        <w:rPr>
          <w:rFonts w:ascii="Times New Roman" w:hAnsi="Times New Roman" w:cs="Times New Roman"/>
          <w:color w:val="000000"/>
        </w:rPr>
        <w:t xml:space="preserve">, G. (1970) Regularities in Sole Buying, </w:t>
      </w:r>
      <w:r w:rsidRPr="00260ED3">
        <w:rPr>
          <w:rFonts w:ascii="Times New Roman" w:hAnsi="Times New Roman" w:cs="Times New Roman"/>
          <w:i/>
          <w:color w:val="000000"/>
        </w:rPr>
        <w:t>British Journal of Marketing</w:t>
      </w:r>
      <w:r w:rsidRPr="00260ED3">
        <w:rPr>
          <w:rFonts w:ascii="Times New Roman" w:hAnsi="Times New Roman" w:cs="Times New Roman"/>
          <w:color w:val="000000"/>
        </w:rPr>
        <w:t xml:space="preserve">, 4 </w:t>
      </w:r>
      <w:proofErr w:type="spellStart"/>
      <w:r w:rsidRPr="00260ED3">
        <w:rPr>
          <w:rFonts w:ascii="Times New Roman" w:hAnsi="Times New Roman" w:cs="Times New Roman"/>
          <w:color w:val="000000"/>
        </w:rPr>
        <w:t>pp</w:t>
      </w:r>
      <w:proofErr w:type="spellEnd"/>
      <w:r w:rsidRPr="00260ED3">
        <w:rPr>
          <w:rFonts w:ascii="Times New Roman" w:hAnsi="Times New Roman" w:cs="Times New Roman"/>
          <w:color w:val="000000"/>
        </w:rPr>
        <w:t xml:space="preserve"> 80-86</w:t>
      </w:r>
    </w:p>
    <w:p w14:paraId="11C0B7C4" w14:textId="77777777" w:rsidR="00260ED3" w:rsidRPr="00260ED3" w:rsidRDefault="00260ED3" w:rsidP="00260ED3">
      <w:pPr>
        <w:widowControl w:val="0"/>
        <w:ind w:right="-6"/>
        <w:jc w:val="both"/>
        <w:rPr>
          <w:rFonts w:ascii="Times New Roman" w:hAnsi="Times New Roman" w:cs="Times New Roman"/>
          <w:color w:val="000000"/>
        </w:rPr>
      </w:pPr>
    </w:p>
    <w:p w14:paraId="29569938"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Chatfield, C. &amp; </w:t>
      </w:r>
      <w:proofErr w:type="spellStart"/>
      <w:r w:rsidRPr="00260ED3">
        <w:rPr>
          <w:rFonts w:ascii="Times New Roman" w:hAnsi="Times New Roman" w:cs="Times New Roman"/>
          <w:color w:val="000000"/>
        </w:rPr>
        <w:t>Goodhardt</w:t>
      </w:r>
      <w:proofErr w:type="spellEnd"/>
      <w:r w:rsidRPr="00260ED3">
        <w:rPr>
          <w:rFonts w:ascii="Times New Roman" w:hAnsi="Times New Roman" w:cs="Times New Roman"/>
          <w:color w:val="000000"/>
        </w:rPr>
        <w:t xml:space="preserve">, G. (1975) Results Concerning Brand Choice, </w:t>
      </w:r>
      <w:r w:rsidRPr="00260ED3">
        <w:rPr>
          <w:rFonts w:ascii="Times New Roman" w:hAnsi="Times New Roman" w:cs="Times New Roman"/>
          <w:i/>
          <w:color w:val="000000"/>
        </w:rPr>
        <w:t>Journal of Marketing Research</w:t>
      </w:r>
      <w:r w:rsidRPr="00260ED3">
        <w:rPr>
          <w:rFonts w:ascii="Times New Roman" w:hAnsi="Times New Roman" w:cs="Times New Roman"/>
          <w:color w:val="000000"/>
        </w:rPr>
        <w:t xml:space="preserve">, </w:t>
      </w:r>
      <w:proofErr w:type="spellStart"/>
      <w:r w:rsidRPr="00260ED3">
        <w:rPr>
          <w:rFonts w:ascii="Times New Roman" w:hAnsi="Times New Roman" w:cs="Times New Roman"/>
          <w:color w:val="000000"/>
        </w:rPr>
        <w:t>vol</w:t>
      </w:r>
      <w:proofErr w:type="spellEnd"/>
      <w:r w:rsidRPr="00260ED3">
        <w:rPr>
          <w:rFonts w:ascii="Times New Roman" w:hAnsi="Times New Roman" w:cs="Times New Roman"/>
          <w:color w:val="000000"/>
        </w:rPr>
        <w:t xml:space="preserve"> 12, p 110-113,</w:t>
      </w:r>
    </w:p>
    <w:p w14:paraId="7A40C9F7" w14:textId="77777777" w:rsidR="00260ED3" w:rsidRPr="00260ED3" w:rsidRDefault="00260ED3" w:rsidP="00260ED3">
      <w:pPr>
        <w:widowControl w:val="0"/>
        <w:ind w:right="-6"/>
        <w:jc w:val="both"/>
        <w:rPr>
          <w:rFonts w:ascii="Times New Roman" w:hAnsi="Times New Roman" w:cs="Times New Roman"/>
          <w:color w:val="000000"/>
        </w:rPr>
      </w:pPr>
    </w:p>
    <w:p w14:paraId="2290F3A8"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Colombo, R.A. and Morrison, D.G. (1989) A Brand-switching model with implications for marketing strategies, </w:t>
      </w:r>
      <w:r w:rsidRPr="00260ED3">
        <w:rPr>
          <w:rFonts w:ascii="Times New Roman" w:hAnsi="Times New Roman" w:cs="Times New Roman"/>
          <w:i/>
          <w:color w:val="000000"/>
        </w:rPr>
        <w:t>Marketing Science</w:t>
      </w:r>
      <w:r w:rsidRPr="00260ED3">
        <w:rPr>
          <w:rFonts w:ascii="Times New Roman" w:hAnsi="Times New Roman" w:cs="Times New Roman"/>
          <w:color w:val="000000"/>
        </w:rPr>
        <w:t xml:space="preserve">, 8, 1 </w:t>
      </w:r>
      <w:proofErr w:type="spellStart"/>
      <w:r w:rsidRPr="00260ED3">
        <w:rPr>
          <w:rFonts w:ascii="Times New Roman" w:hAnsi="Times New Roman" w:cs="Times New Roman"/>
          <w:color w:val="000000"/>
        </w:rPr>
        <w:t>pp</w:t>
      </w:r>
      <w:proofErr w:type="spellEnd"/>
      <w:r w:rsidRPr="00260ED3">
        <w:rPr>
          <w:rFonts w:ascii="Times New Roman" w:hAnsi="Times New Roman" w:cs="Times New Roman"/>
          <w:color w:val="000000"/>
        </w:rPr>
        <w:t xml:space="preserve"> 89-99</w:t>
      </w:r>
    </w:p>
    <w:p w14:paraId="2DE02F4D" w14:textId="77777777" w:rsidR="00260ED3" w:rsidRPr="00260ED3" w:rsidRDefault="00260ED3" w:rsidP="00260ED3">
      <w:pPr>
        <w:widowControl w:val="0"/>
        <w:ind w:right="-6"/>
        <w:jc w:val="both"/>
        <w:rPr>
          <w:rFonts w:ascii="Times New Roman" w:hAnsi="Times New Roman" w:cs="Times New Roman"/>
        </w:rPr>
      </w:pPr>
    </w:p>
    <w:p w14:paraId="0C836A74"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Day, George (1969) A two dimensional concept of brand loyalty</w:t>
      </w:r>
      <w:r w:rsidRPr="00260ED3">
        <w:rPr>
          <w:rFonts w:ascii="Times New Roman" w:hAnsi="Times New Roman" w:cs="Times New Roman"/>
          <w:i/>
        </w:rPr>
        <w:t>, Journal of Advertising Research</w:t>
      </w:r>
      <w:r w:rsidRPr="00260ED3">
        <w:rPr>
          <w:rFonts w:ascii="Times New Roman" w:hAnsi="Times New Roman" w:cs="Times New Roman"/>
        </w:rPr>
        <w:t xml:space="preserve">, 9, 29-35 </w:t>
      </w:r>
    </w:p>
    <w:p w14:paraId="56D15C35" w14:textId="77777777" w:rsidR="00260ED3" w:rsidRPr="00260ED3" w:rsidRDefault="00260ED3" w:rsidP="00260ED3">
      <w:pPr>
        <w:widowControl w:val="0"/>
        <w:ind w:right="-6"/>
        <w:jc w:val="both"/>
        <w:rPr>
          <w:rFonts w:ascii="Times New Roman" w:hAnsi="Times New Roman" w:cs="Times New Roman"/>
        </w:rPr>
      </w:pPr>
    </w:p>
    <w:p w14:paraId="38CB2EA0" w14:textId="77777777" w:rsidR="00260ED3" w:rsidRPr="00260ED3" w:rsidRDefault="00260ED3" w:rsidP="00260ED3">
      <w:pPr>
        <w:widowControl w:val="0"/>
        <w:ind w:right="-6"/>
        <w:jc w:val="both"/>
        <w:rPr>
          <w:rFonts w:ascii="Times New Roman" w:hAnsi="Times New Roman" w:cs="Times New Roman"/>
          <w:color w:val="000000"/>
        </w:rPr>
      </w:pPr>
      <w:proofErr w:type="spellStart"/>
      <w:r w:rsidRPr="00260ED3">
        <w:rPr>
          <w:rFonts w:ascii="Times New Roman" w:hAnsi="Times New Roman" w:cs="Times New Roman"/>
          <w:color w:val="000000"/>
        </w:rPr>
        <w:t>Dekimpe</w:t>
      </w:r>
      <w:proofErr w:type="spellEnd"/>
      <w:r w:rsidRPr="00260ED3">
        <w:rPr>
          <w:rFonts w:ascii="Times New Roman" w:hAnsi="Times New Roman" w:cs="Times New Roman"/>
          <w:color w:val="000000"/>
        </w:rPr>
        <w:t xml:space="preserve">, M. &amp; </w:t>
      </w:r>
      <w:proofErr w:type="spellStart"/>
      <w:r w:rsidRPr="00260ED3">
        <w:rPr>
          <w:rFonts w:ascii="Times New Roman" w:hAnsi="Times New Roman" w:cs="Times New Roman"/>
          <w:color w:val="000000"/>
        </w:rPr>
        <w:t>Hanssens</w:t>
      </w:r>
      <w:proofErr w:type="spellEnd"/>
      <w:r w:rsidRPr="00260ED3">
        <w:rPr>
          <w:rFonts w:ascii="Times New Roman" w:hAnsi="Times New Roman" w:cs="Times New Roman"/>
          <w:color w:val="000000"/>
        </w:rPr>
        <w:t xml:space="preserve">, D. (1995) Empirical Generalizations about Market Evolution and </w:t>
      </w:r>
      <w:proofErr w:type="spellStart"/>
      <w:r w:rsidRPr="00260ED3">
        <w:rPr>
          <w:rFonts w:ascii="Times New Roman" w:hAnsi="Times New Roman" w:cs="Times New Roman"/>
          <w:color w:val="000000"/>
        </w:rPr>
        <w:t>Stationarity</w:t>
      </w:r>
      <w:proofErr w:type="spellEnd"/>
      <w:r w:rsidRPr="00260ED3">
        <w:rPr>
          <w:rFonts w:ascii="Times New Roman" w:hAnsi="Times New Roman" w:cs="Times New Roman"/>
          <w:color w:val="000000"/>
        </w:rPr>
        <w:t xml:space="preserve">, </w:t>
      </w:r>
      <w:r w:rsidRPr="00260ED3">
        <w:rPr>
          <w:rFonts w:ascii="Times New Roman" w:hAnsi="Times New Roman" w:cs="Times New Roman"/>
          <w:i/>
          <w:color w:val="000000"/>
        </w:rPr>
        <w:t>Marketing Science</w:t>
      </w:r>
      <w:r w:rsidRPr="00260ED3">
        <w:rPr>
          <w:rFonts w:ascii="Times New Roman" w:hAnsi="Times New Roman" w:cs="Times New Roman"/>
          <w:color w:val="000000"/>
        </w:rPr>
        <w:t xml:space="preserve">, </w:t>
      </w:r>
      <w:proofErr w:type="spellStart"/>
      <w:r w:rsidRPr="00260ED3">
        <w:rPr>
          <w:rFonts w:ascii="Times New Roman" w:hAnsi="Times New Roman" w:cs="Times New Roman"/>
          <w:color w:val="000000"/>
        </w:rPr>
        <w:t>Vol</w:t>
      </w:r>
      <w:proofErr w:type="spellEnd"/>
      <w:r w:rsidRPr="00260ED3">
        <w:rPr>
          <w:rFonts w:ascii="Times New Roman" w:hAnsi="Times New Roman" w:cs="Times New Roman"/>
          <w:color w:val="000000"/>
        </w:rPr>
        <w:t xml:space="preserve"> 14, No 3 part 2 of 2</w:t>
      </w:r>
    </w:p>
    <w:p w14:paraId="65C89401" w14:textId="77777777" w:rsidR="00260ED3" w:rsidRPr="00260ED3" w:rsidDel="00D84E9A" w:rsidRDefault="00260ED3" w:rsidP="00260ED3">
      <w:pPr>
        <w:widowControl w:val="0"/>
        <w:ind w:right="-6"/>
        <w:jc w:val="both"/>
        <w:rPr>
          <w:rFonts w:ascii="Times New Roman" w:hAnsi="Times New Roman" w:cs="Times New Roman"/>
          <w:color w:val="000000"/>
        </w:rPr>
      </w:pPr>
    </w:p>
    <w:p w14:paraId="5AE2C912" w14:textId="77777777" w:rsidR="00260ED3" w:rsidRPr="00260ED3" w:rsidRDefault="00260ED3" w:rsidP="00260ED3">
      <w:pPr>
        <w:pStyle w:val="BodyText"/>
        <w:spacing w:line="240" w:lineRule="auto"/>
        <w:ind w:right="-6"/>
        <w:rPr>
          <w:szCs w:val="24"/>
        </w:rPr>
      </w:pPr>
      <w:proofErr w:type="spellStart"/>
      <w:r w:rsidRPr="00260ED3">
        <w:rPr>
          <w:szCs w:val="24"/>
        </w:rPr>
        <w:t>Dekimpe</w:t>
      </w:r>
      <w:proofErr w:type="spellEnd"/>
      <w:r w:rsidRPr="00260ED3">
        <w:rPr>
          <w:szCs w:val="24"/>
        </w:rPr>
        <w:t xml:space="preserve">, MG, </w:t>
      </w:r>
      <w:proofErr w:type="spellStart"/>
      <w:r w:rsidRPr="00260ED3">
        <w:rPr>
          <w:szCs w:val="24"/>
        </w:rPr>
        <w:t>Steenkamp</w:t>
      </w:r>
      <w:proofErr w:type="spellEnd"/>
      <w:r w:rsidRPr="00260ED3">
        <w:rPr>
          <w:szCs w:val="24"/>
        </w:rPr>
        <w:t xml:space="preserve">, J-B, </w:t>
      </w:r>
      <w:proofErr w:type="spellStart"/>
      <w:r w:rsidRPr="00260ED3">
        <w:rPr>
          <w:szCs w:val="24"/>
        </w:rPr>
        <w:t>Mellens</w:t>
      </w:r>
      <w:proofErr w:type="spellEnd"/>
      <w:r w:rsidRPr="00260ED3">
        <w:rPr>
          <w:szCs w:val="24"/>
        </w:rPr>
        <w:t xml:space="preserve">, M &amp; </w:t>
      </w:r>
      <w:proofErr w:type="spellStart"/>
      <w:r w:rsidRPr="00260ED3">
        <w:rPr>
          <w:szCs w:val="24"/>
        </w:rPr>
        <w:t>Abeele</w:t>
      </w:r>
      <w:proofErr w:type="spellEnd"/>
      <w:r w:rsidRPr="00260ED3">
        <w:rPr>
          <w:szCs w:val="24"/>
        </w:rPr>
        <w:t xml:space="preserve">, P. 1997. </w:t>
      </w:r>
      <w:proofErr w:type="gramStart"/>
      <w:r w:rsidRPr="00260ED3">
        <w:rPr>
          <w:szCs w:val="24"/>
        </w:rPr>
        <w:t>Decline and Variability in Brand Loyalty.</w:t>
      </w:r>
      <w:proofErr w:type="gramEnd"/>
      <w:r w:rsidRPr="00260ED3">
        <w:rPr>
          <w:szCs w:val="24"/>
        </w:rPr>
        <w:t xml:space="preserve"> </w:t>
      </w:r>
      <w:r w:rsidRPr="00260ED3">
        <w:rPr>
          <w:i/>
          <w:szCs w:val="24"/>
        </w:rPr>
        <w:t>International Journal of Research in Marketing</w:t>
      </w:r>
      <w:r w:rsidRPr="00260ED3">
        <w:rPr>
          <w:szCs w:val="24"/>
        </w:rPr>
        <w:t xml:space="preserve">, </w:t>
      </w:r>
      <w:proofErr w:type="spellStart"/>
      <w:r w:rsidRPr="00260ED3">
        <w:rPr>
          <w:szCs w:val="24"/>
        </w:rPr>
        <w:t>Vol</w:t>
      </w:r>
      <w:proofErr w:type="spellEnd"/>
      <w:r w:rsidRPr="00260ED3">
        <w:rPr>
          <w:szCs w:val="24"/>
        </w:rPr>
        <w:t xml:space="preserve"> 14, Issue 5, p405-420</w:t>
      </w:r>
    </w:p>
    <w:p w14:paraId="43200DCC" w14:textId="77777777" w:rsidR="00260ED3" w:rsidRPr="00260ED3" w:rsidRDefault="00260ED3" w:rsidP="00260ED3">
      <w:pPr>
        <w:widowControl w:val="0"/>
        <w:ind w:right="-6"/>
        <w:jc w:val="both"/>
        <w:rPr>
          <w:rFonts w:ascii="Times New Roman" w:hAnsi="Times New Roman" w:cs="Times New Roman"/>
          <w:color w:val="000000"/>
        </w:rPr>
      </w:pPr>
    </w:p>
    <w:p w14:paraId="3FBE1823"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Dick, A.S. &amp; </w:t>
      </w:r>
      <w:proofErr w:type="spellStart"/>
      <w:r w:rsidRPr="00260ED3">
        <w:rPr>
          <w:rFonts w:ascii="Times New Roman" w:hAnsi="Times New Roman" w:cs="Times New Roman"/>
          <w:color w:val="000000"/>
        </w:rPr>
        <w:t>Basu</w:t>
      </w:r>
      <w:proofErr w:type="spellEnd"/>
      <w:r w:rsidRPr="00260ED3">
        <w:rPr>
          <w:rFonts w:ascii="Times New Roman" w:hAnsi="Times New Roman" w:cs="Times New Roman"/>
          <w:color w:val="000000"/>
        </w:rPr>
        <w:t xml:space="preserve">, </w:t>
      </w:r>
      <w:proofErr w:type="gramStart"/>
      <w:r w:rsidRPr="00260ED3">
        <w:rPr>
          <w:rFonts w:ascii="Times New Roman" w:hAnsi="Times New Roman" w:cs="Times New Roman"/>
          <w:color w:val="000000"/>
        </w:rPr>
        <w:t>K. (1994) Customer Loyalty</w:t>
      </w:r>
      <w:proofErr w:type="gramEnd"/>
      <w:r w:rsidRPr="00260ED3">
        <w:rPr>
          <w:rFonts w:ascii="Times New Roman" w:hAnsi="Times New Roman" w:cs="Times New Roman"/>
          <w:color w:val="000000"/>
        </w:rPr>
        <w:t xml:space="preserve">: Toward an integrated Conceptual Framework, </w:t>
      </w:r>
      <w:r w:rsidRPr="00260ED3">
        <w:rPr>
          <w:rFonts w:ascii="Times New Roman" w:hAnsi="Times New Roman" w:cs="Times New Roman"/>
          <w:i/>
          <w:color w:val="000000"/>
        </w:rPr>
        <w:t>Journal of the Academy of Marketing Science</w:t>
      </w:r>
      <w:r w:rsidRPr="00260ED3">
        <w:rPr>
          <w:rFonts w:ascii="Times New Roman" w:hAnsi="Times New Roman" w:cs="Times New Roman"/>
          <w:color w:val="000000"/>
        </w:rPr>
        <w:t xml:space="preserve"> 22, 2, pp101</w:t>
      </w:r>
    </w:p>
    <w:p w14:paraId="461139D3" w14:textId="77777777" w:rsidR="00260ED3" w:rsidRPr="00260ED3" w:rsidRDefault="00260ED3" w:rsidP="00260ED3">
      <w:pPr>
        <w:widowControl w:val="0"/>
        <w:ind w:right="-6"/>
        <w:jc w:val="both"/>
        <w:rPr>
          <w:rFonts w:ascii="Times New Roman" w:hAnsi="Times New Roman" w:cs="Times New Roman"/>
          <w:color w:val="000000"/>
        </w:rPr>
      </w:pPr>
    </w:p>
    <w:p w14:paraId="1DE421BB"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East, R. &amp; Hammond, K. (1996) The Erosion of Repeat-Purchase Loyalty, </w:t>
      </w:r>
      <w:r w:rsidRPr="00260ED3">
        <w:rPr>
          <w:rFonts w:ascii="Times New Roman" w:hAnsi="Times New Roman" w:cs="Times New Roman"/>
          <w:i/>
          <w:color w:val="000000"/>
        </w:rPr>
        <w:t>Marketing Letters</w:t>
      </w:r>
      <w:r w:rsidRPr="00260ED3">
        <w:rPr>
          <w:rFonts w:ascii="Times New Roman" w:hAnsi="Times New Roman" w:cs="Times New Roman"/>
          <w:color w:val="000000"/>
        </w:rPr>
        <w:t>: 2 163-171</w:t>
      </w:r>
    </w:p>
    <w:p w14:paraId="53EEC0C0" w14:textId="77777777" w:rsidR="00260ED3" w:rsidRPr="00260ED3" w:rsidRDefault="00260ED3" w:rsidP="00260ED3">
      <w:pPr>
        <w:widowControl w:val="0"/>
        <w:ind w:right="-6"/>
        <w:jc w:val="both"/>
        <w:rPr>
          <w:rFonts w:ascii="Times New Roman" w:hAnsi="Times New Roman" w:cs="Times New Roman"/>
          <w:color w:val="000000"/>
        </w:rPr>
      </w:pPr>
    </w:p>
    <w:p w14:paraId="096559F9"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 xml:space="preserve">East, R., Hammond, K. and Lomax, W. (2008) Measuring the impact of positive and negative word of mouth on brand purchase probability, </w:t>
      </w:r>
      <w:r w:rsidRPr="00260ED3">
        <w:rPr>
          <w:rFonts w:ascii="Times New Roman" w:hAnsi="Times New Roman" w:cs="Times New Roman"/>
          <w:i/>
        </w:rPr>
        <w:t xml:space="preserve">International Journal of </w:t>
      </w:r>
      <w:r w:rsidRPr="00260ED3">
        <w:rPr>
          <w:rFonts w:ascii="Times New Roman" w:hAnsi="Times New Roman" w:cs="Times New Roman"/>
          <w:i/>
        </w:rPr>
        <w:lastRenderedPageBreak/>
        <w:t>Research in Marketing</w:t>
      </w:r>
      <w:r w:rsidRPr="00260ED3">
        <w:rPr>
          <w:rFonts w:ascii="Times New Roman" w:hAnsi="Times New Roman" w:cs="Times New Roman"/>
        </w:rPr>
        <w:t>, 25 p 215-224</w:t>
      </w:r>
    </w:p>
    <w:p w14:paraId="10395F3B" w14:textId="77777777" w:rsidR="00260ED3" w:rsidRPr="00260ED3" w:rsidRDefault="00260ED3" w:rsidP="00260ED3">
      <w:pPr>
        <w:widowControl w:val="0"/>
        <w:ind w:right="-6"/>
        <w:jc w:val="both"/>
        <w:rPr>
          <w:rFonts w:ascii="Times New Roman" w:hAnsi="Times New Roman" w:cs="Times New Roman"/>
        </w:rPr>
      </w:pPr>
    </w:p>
    <w:p w14:paraId="04070FA3"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East, R., Sinclair, J. &amp; </w:t>
      </w:r>
      <w:proofErr w:type="spellStart"/>
      <w:r w:rsidRPr="00260ED3">
        <w:rPr>
          <w:rFonts w:ascii="Times New Roman" w:hAnsi="Times New Roman" w:cs="Times New Roman"/>
          <w:color w:val="000000"/>
        </w:rPr>
        <w:t>Gendall</w:t>
      </w:r>
      <w:proofErr w:type="spellEnd"/>
      <w:r w:rsidRPr="00260ED3">
        <w:rPr>
          <w:rFonts w:ascii="Times New Roman" w:hAnsi="Times New Roman" w:cs="Times New Roman"/>
          <w:color w:val="000000"/>
        </w:rPr>
        <w:t>, P., (2000) “Loyalty: Definition and Explanation,” published in conference proceedings, ANZMAC 2000, December</w:t>
      </w:r>
    </w:p>
    <w:p w14:paraId="62C2C268" w14:textId="77777777" w:rsidR="00260ED3" w:rsidRPr="00260ED3" w:rsidRDefault="00260ED3" w:rsidP="00260ED3">
      <w:pPr>
        <w:widowControl w:val="0"/>
        <w:ind w:right="-6"/>
        <w:jc w:val="both"/>
        <w:rPr>
          <w:rFonts w:ascii="Times New Roman" w:hAnsi="Times New Roman" w:cs="Times New Roman"/>
          <w:color w:val="000000"/>
        </w:rPr>
      </w:pPr>
    </w:p>
    <w:p w14:paraId="64A8F48F"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 xml:space="preserve">Ehrenberg A.S.C. (1988) </w:t>
      </w:r>
      <w:r w:rsidRPr="00260ED3">
        <w:rPr>
          <w:rFonts w:ascii="Times New Roman" w:hAnsi="Times New Roman" w:cs="Times New Roman"/>
          <w:i/>
        </w:rPr>
        <w:t>Repeat Buying</w:t>
      </w:r>
      <w:r w:rsidRPr="00260ED3">
        <w:rPr>
          <w:rFonts w:ascii="Times New Roman" w:hAnsi="Times New Roman" w:cs="Times New Roman"/>
        </w:rPr>
        <w:t>, 2nd Edition Charles Griffin &amp; Co. Ltd London</w:t>
      </w:r>
    </w:p>
    <w:p w14:paraId="40BAF78D" w14:textId="77777777" w:rsidR="00260ED3" w:rsidRPr="00260ED3" w:rsidRDefault="00260ED3" w:rsidP="00260ED3">
      <w:pPr>
        <w:widowControl w:val="0"/>
        <w:ind w:right="-6"/>
        <w:jc w:val="both"/>
        <w:rPr>
          <w:rFonts w:ascii="Times New Roman" w:hAnsi="Times New Roman" w:cs="Times New Roman"/>
        </w:rPr>
      </w:pPr>
    </w:p>
    <w:p w14:paraId="5FB7C1C0"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 xml:space="preserve">Ehrenberg A.S.C., Uncles, M.D. &amp; </w:t>
      </w:r>
      <w:proofErr w:type="spellStart"/>
      <w:r w:rsidRPr="00260ED3">
        <w:rPr>
          <w:rFonts w:ascii="Times New Roman" w:hAnsi="Times New Roman" w:cs="Times New Roman"/>
        </w:rPr>
        <w:t>Goodhardt</w:t>
      </w:r>
      <w:proofErr w:type="spellEnd"/>
      <w:r w:rsidRPr="00260ED3">
        <w:rPr>
          <w:rFonts w:ascii="Times New Roman" w:hAnsi="Times New Roman" w:cs="Times New Roman"/>
        </w:rPr>
        <w:t xml:space="preserve"> G. (2004), “Understanding Brand Performance Measures: Using </w:t>
      </w:r>
      <w:proofErr w:type="spellStart"/>
      <w:r w:rsidRPr="00260ED3">
        <w:rPr>
          <w:rFonts w:ascii="Times New Roman" w:hAnsi="Times New Roman" w:cs="Times New Roman"/>
        </w:rPr>
        <w:t>Dirichlet</w:t>
      </w:r>
      <w:proofErr w:type="spellEnd"/>
      <w:r w:rsidRPr="00260ED3">
        <w:rPr>
          <w:rFonts w:ascii="Times New Roman" w:hAnsi="Times New Roman" w:cs="Times New Roman"/>
        </w:rPr>
        <w:t xml:space="preserve"> Benchmarks,” </w:t>
      </w:r>
      <w:r w:rsidRPr="00260ED3">
        <w:rPr>
          <w:rFonts w:ascii="Times New Roman" w:hAnsi="Times New Roman" w:cs="Times New Roman"/>
          <w:i/>
        </w:rPr>
        <w:t>Journal of Business Research</w:t>
      </w:r>
      <w:r w:rsidRPr="00260ED3">
        <w:rPr>
          <w:rFonts w:ascii="Times New Roman" w:hAnsi="Times New Roman" w:cs="Times New Roman"/>
        </w:rPr>
        <w:t xml:space="preserve"> Vol. 57 No.12, pp.1307-25.</w:t>
      </w:r>
    </w:p>
    <w:p w14:paraId="2790C150" w14:textId="77777777" w:rsidR="00260ED3" w:rsidRPr="00260ED3" w:rsidRDefault="00260ED3" w:rsidP="00260ED3">
      <w:pPr>
        <w:widowControl w:val="0"/>
        <w:ind w:right="-6"/>
        <w:jc w:val="both"/>
        <w:rPr>
          <w:rFonts w:ascii="Times New Roman" w:hAnsi="Times New Roman" w:cs="Times New Roman"/>
          <w:color w:val="000000"/>
        </w:rPr>
      </w:pPr>
    </w:p>
    <w:p w14:paraId="7754D660"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 xml:space="preserve">Ehrenberg, A.S.C. &amp; Uncles, M.D. (2000), “Understanding </w:t>
      </w:r>
      <w:proofErr w:type="spellStart"/>
      <w:r w:rsidRPr="00260ED3">
        <w:rPr>
          <w:rFonts w:ascii="Times New Roman" w:hAnsi="Times New Roman" w:cs="Times New Roman"/>
        </w:rPr>
        <w:t>Dirichlet</w:t>
      </w:r>
      <w:proofErr w:type="spellEnd"/>
      <w:r w:rsidRPr="00260ED3">
        <w:rPr>
          <w:rFonts w:ascii="Times New Roman" w:hAnsi="Times New Roman" w:cs="Times New Roman"/>
        </w:rPr>
        <w:t>-type Markets,” the R&amp;D Initiative Research Report 1, South Bank University, London</w:t>
      </w:r>
    </w:p>
    <w:p w14:paraId="0A4EE129" w14:textId="77777777" w:rsidR="00260ED3" w:rsidRPr="00260ED3" w:rsidRDefault="00260ED3" w:rsidP="00260ED3">
      <w:pPr>
        <w:widowControl w:val="0"/>
        <w:ind w:right="-6"/>
        <w:jc w:val="both"/>
        <w:rPr>
          <w:rFonts w:ascii="Times New Roman" w:hAnsi="Times New Roman" w:cs="Times New Roman"/>
          <w:color w:val="000000"/>
        </w:rPr>
      </w:pPr>
    </w:p>
    <w:p w14:paraId="139CA829" w14:textId="77777777" w:rsidR="00E26F4E" w:rsidRPr="00260ED3" w:rsidRDefault="00E26F4E" w:rsidP="00E26F4E">
      <w:pPr>
        <w:widowControl w:val="0"/>
        <w:autoSpaceDE w:val="0"/>
        <w:autoSpaceDN w:val="0"/>
        <w:adjustRightInd w:val="0"/>
        <w:rPr>
          <w:rFonts w:ascii="Times New Roman" w:hAnsi="Times New Roman" w:cs="Times New Roman"/>
          <w:color w:val="262626"/>
          <w:lang w:val="en-US"/>
        </w:rPr>
      </w:pPr>
      <w:proofErr w:type="spellStart"/>
      <w:r w:rsidRPr="00260ED3">
        <w:rPr>
          <w:rFonts w:ascii="Times New Roman" w:hAnsi="Times New Roman" w:cs="Times New Roman"/>
          <w:color w:val="262626"/>
          <w:lang w:val="en-US"/>
        </w:rPr>
        <w:t>Evanschitzky</w:t>
      </w:r>
      <w:proofErr w:type="spellEnd"/>
      <w:r w:rsidRPr="00260ED3">
        <w:rPr>
          <w:rFonts w:ascii="Times New Roman" w:hAnsi="Times New Roman" w:cs="Times New Roman"/>
          <w:color w:val="262626"/>
          <w:lang w:val="en-US"/>
        </w:rPr>
        <w:t xml:space="preserve">, H., </w:t>
      </w:r>
      <w:proofErr w:type="spellStart"/>
      <w:r w:rsidRPr="00260ED3">
        <w:rPr>
          <w:rFonts w:ascii="Times New Roman" w:hAnsi="Times New Roman" w:cs="Times New Roman"/>
          <w:color w:val="262626"/>
          <w:lang w:val="en-US"/>
        </w:rPr>
        <w:t>Eiting</w:t>
      </w:r>
      <w:proofErr w:type="spellEnd"/>
      <w:r w:rsidRPr="00260ED3">
        <w:rPr>
          <w:rFonts w:ascii="Times New Roman" w:hAnsi="Times New Roman" w:cs="Times New Roman"/>
          <w:color w:val="262626"/>
          <w:lang w:val="en-US"/>
        </w:rPr>
        <w:t>, A.</w:t>
      </w:r>
      <w:proofErr w:type="gramStart"/>
      <w:r w:rsidRPr="00260ED3">
        <w:rPr>
          <w:rFonts w:ascii="Times New Roman" w:hAnsi="Times New Roman" w:cs="Times New Roman"/>
          <w:color w:val="262626"/>
          <w:lang w:val="en-US"/>
        </w:rPr>
        <w:t>,</w:t>
      </w:r>
      <w:proofErr w:type="spellStart"/>
      <w:r w:rsidRPr="00260ED3">
        <w:rPr>
          <w:rFonts w:ascii="Times New Roman" w:hAnsi="Times New Roman" w:cs="Times New Roman"/>
          <w:color w:val="262626"/>
          <w:lang w:val="en-US"/>
        </w:rPr>
        <w:t>Woisetschläger</w:t>
      </w:r>
      <w:proofErr w:type="spellEnd"/>
      <w:proofErr w:type="gramEnd"/>
      <w:r w:rsidRPr="00260ED3">
        <w:rPr>
          <w:rFonts w:ascii="Times New Roman" w:hAnsi="Times New Roman" w:cs="Times New Roman"/>
          <w:color w:val="262626"/>
          <w:lang w:val="en-US"/>
        </w:rPr>
        <w:t xml:space="preserve">, D.  &amp; </w:t>
      </w:r>
      <w:proofErr w:type="spellStart"/>
      <w:r w:rsidRPr="00260ED3">
        <w:rPr>
          <w:rFonts w:ascii="Times New Roman" w:hAnsi="Times New Roman" w:cs="Times New Roman"/>
          <w:color w:val="262626"/>
          <w:lang w:val="en-US"/>
        </w:rPr>
        <w:t>Richelsen</w:t>
      </w:r>
      <w:proofErr w:type="spellEnd"/>
      <w:r w:rsidRPr="00260ED3">
        <w:rPr>
          <w:rFonts w:ascii="Times New Roman" w:hAnsi="Times New Roman" w:cs="Times New Roman"/>
          <w:color w:val="262626"/>
          <w:lang w:val="en-US"/>
        </w:rPr>
        <w:t xml:space="preserve">, V. (2016) How Customer Equity Drivers Affect Behavioral Intentions and Behavior Over Time: An Empirical Assessment, In </w:t>
      </w:r>
      <w:hyperlink r:id="rId6" w:history="1">
        <w:r w:rsidRPr="00260ED3">
          <w:rPr>
            <w:rFonts w:ascii="Times New Roman" w:hAnsi="Times New Roman" w:cs="Times New Roman"/>
            <w:color w:val="0C60B6"/>
            <w:u w:val="single" w:color="0C60B6"/>
            <w:lang w:val="en-US"/>
          </w:rPr>
          <w:t xml:space="preserve">The Customer is NOT Always Right? Marketing </w:t>
        </w:r>
        <w:proofErr w:type="spellStart"/>
        <w:r w:rsidRPr="00260ED3">
          <w:rPr>
            <w:rFonts w:ascii="Times New Roman" w:hAnsi="Times New Roman" w:cs="Times New Roman"/>
            <w:color w:val="0C60B6"/>
            <w:u w:val="single" w:color="0C60B6"/>
            <w:lang w:val="en-US"/>
          </w:rPr>
          <w:t>Orientationsin</w:t>
        </w:r>
        <w:proofErr w:type="spellEnd"/>
        <w:r w:rsidRPr="00260ED3">
          <w:rPr>
            <w:rFonts w:ascii="Times New Roman" w:hAnsi="Times New Roman" w:cs="Times New Roman"/>
            <w:color w:val="0C60B6"/>
            <w:u w:val="single" w:color="0C60B6"/>
            <w:lang w:val="en-US"/>
          </w:rPr>
          <w:t xml:space="preserve"> a Dynamic Business World</w:t>
        </w:r>
      </w:hyperlink>
      <w:r w:rsidRPr="00260ED3">
        <w:rPr>
          <w:rFonts w:ascii="Times New Roman" w:hAnsi="Times New Roman" w:cs="Times New Roman"/>
          <w:color w:val="262626"/>
          <w:lang w:val="en-US"/>
        </w:rPr>
        <w:t>, Springer p318-328</w:t>
      </w:r>
    </w:p>
    <w:p w14:paraId="7ECFF39D" w14:textId="77777777" w:rsidR="00260ED3" w:rsidRPr="00260ED3" w:rsidRDefault="00260ED3" w:rsidP="00260ED3">
      <w:pPr>
        <w:widowControl w:val="0"/>
        <w:ind w:right="-6"/>
        <w:jc w:val="both"/>
        <w:rPr>
          <w:rFonts w:ascii="Times New Roman" w:hAnsi="Times New Roman" w:cs="Times New Roman"/>
          <w:color w:val="000000"/>
        </w:rPr>
      </w:pPr>
    </w:p>
    <w:p w14:paraId="0AC1D882" w14:textId="77777777" w:rsidR="00260ED3" w:rsidRPr="00260ED3" w:rsidRDefault="00260ED3" w:rsidP="00260ED3">
      <w:pPr>
        <w:widowControl w:val="0"/>
        <w:ind w:right="-6"/>
        <w:jc w:val="both"/>
        <w:rPr>
          <w:rFonts w:ascii="Times New Roman" w:hAnsi="Times New Roman" w:cs="Times New Roman"/>
          <w:color w:val="000000"/>
        </w:rPr>
      </w:pPr>
      <w:proofErr w:type="spellStart"/>
      <w:r w:rsidRPr="00260ED3">
        <w:rPr>
          <w:rFonts w:ascii="Times New Roman" w:hAnsi="Times New Roman" w:cs="Times New Roman"/>
          <w:color w:val="000000"/>
        </w:rPr>
        <w:t>Goodhardt</w:t>
      </w:r>
      <w:proofErr w:type="spellEnd"/>
      <w:r w:rsidRPr="00260ED3">
        <w:rPr>
          <w:rFonts w:ascii="Times New Roman" w:hAnsi="Times New Roman" w:cs="Times New Roman"/>
          <w:color w:val="000000"/>
        </w:rPr>
        <w:t xml:space="preserve"> G., Ehrenberg A.S.C. &amp; Chatfield C. (1984) The </w:t>
      </w:r>
      <w:proofErr w:type="spellStart"/>
      <w:r w:rsidRPr="00260ED3">
        <w:rPr>
          <w:rFonts w:ascii="Times New Roman" w:hAnsi="Times New Roman" w:cs="Times New Roman"/>
          <w:color w:val="000000"/>
        </w:rPr>
        <w:t>Dirichlet</w:t>
      </w:r>
      <w:proofErr w:type="spellEnd"/>
      <w:r w:rsidRPr="00260ED3">
        <w:rPr>
          <w:rFonts w:ascii="Times New Roman" w:hAnsi="Times New Roman" w:cs="Times New Roman"/>
          <w:color w:val="000000"/>
        </w:rPr>
        <w:t xml:space="preserve">: A Comprehensive Model of Buying Behavior, </w:t>
      </w:r>
      <w:r w:rsidRPr="00260ED3">
        <w:rPr>
          <w:rFonts w:ascii="Times New Roman" w:hAnsi="Times New Roman" w:cs="Times New Roman"/>
          <w:i/>
          <w:color w:val="000000"/>
        </w:rPr>
        <w:t>Journal of the Royal Statistical Society</w:t>
      </w:r>
      <w:r w:rsidRPr="00260ED3">
        <w:rPr>
          <w:rFonts w:ascii="Times New Roman" w:hAnsi="Times New Roman" w:cs="Times New Roman"/>
          <w:color w:val="000000"/>
        </w:rPr>
        <w:t xml:space="preserve">, Series A, 147, Part 5, p621-655 </w:t>
      </w:r>
    </w:p>
    <w:p w14:paraId="499B9A1D" w14:textId="77777777" w:rsidR="00260ED3" w:rsidRPr="00260ED3" w:rsidRDefault="00260ED3" w:rsidP="00260ED3">
      <w:pPr>
        <w:widowControl w:val="0"/>
        <w:ind w:right="-6"/>
        <w:jc w:val="both"/>
        <w:rPr>
          <w:rFonts w:ascii="Times New Roman" w:hAnsi="Times New Roman" w:cs="Times New Roman"/>
          <w:color w:val="000000"/>
        </w:rPr>
      </w:pPr>
    </w:p>
    <w:p w14:paraId="71742EC9" w14:textId="6712334D" w:rsidR="00260ED3" w:rsidRPr="00260ED3" w:rsidRDefault="00260ED3" w:rsidP="00260ED3">
      <w:pPr>
        <w:pStyle w:val="BodyText"/>
        <w:spacing w:line="240" w:lineRule="auto"/>
        <w:ind w:right="-6"/>
        <w:jc w:val="both"/>
        <w:rPr>
          <w:szCs w:val="24"/>
        </w:rPr>
      </w:pPr>
      <w:proofErr w:type="spellStart"/>
      <w:proofErr w:type="gramStart"/>
      <w:r w:rsidRPr="00260ED3">
        <w:rPr>
          <w:szCs w:val="24"/>
        </w:rPr>
        <w:t>Gounaris</w:t>
      </w:r>
      <w:proofErr w:type="spellEnd"/>
      <w:r w:rsidRPr="00260ED3">
        <w:rPr>
          <w:szCs w:val="24"/>
        </w:rPr>
        <w:t>, S.</w:t>
      </w:r>
      <w:proofErr w:type="gramEnd"/>
      <w:r w:rsidRPr="00260ED3">
        <w:rPr>
          <w:szCs w:val="24"/>
        </w:rPr>
        <w:t xml:space="preserve">  &amp;  </w:t>
      </w:r>
      <w:proofErr w:type="spellStart"/>
      <w:r w:rsidRPr="00260ED3">
        <w:rPr>
          <w:szCs w:val="24"/>
        </w:rPr>
        <w:t>Stathakopolous</w:t>
      </w:r>
      <w:proofErr w:type="spellEnd"/>
      <w:r w:rsidRPr="00260ED3">
        <w:rPr>
          <w:szCs w:val="24"/>
        </w:rPr>
        <w:t xml:space="preserve">, V. (2004) Antecedents and consequences of brand loyalty: An empirical study, </w:t>
      </w:r>
      <w:r w:rsidRPr="00260ED3">
        <w:rPr>
          <w:i/>
          <w:szCs w:val="24"/>
        </w:rPr>
        <w:t>Journal of Brand Management</w:t>
      </w:r>
      <w:r w:rsidR="00E26F4E">
        <w:rPr>
          <w:szCs w:val="24"/>
        </w:rPr>
        <w:t>, Vol. 11, No. 4 p</w:t>
      </w:r>
      <w:r w:rsidRPr="00260ED3">
        <w:rPr>
          <w:szCs w:val="24"/>
        </w:rPr>
        <w:t>283-306</w:t>
      </w:r>
    </w:p>
    <w:p w14:paraId="1CAAC615" w14:textId="77777777" w:rsidR="00260ED3" w:rsidRPr="00260ED3" w:rsidRDefault="00260ED3" w:rsidP="00260ED3">
      <w:pPr>
        <w:widowControl w:val="0"/>
        <w:ind w:right="-6"/>
        <w:jc w:val="both"/>
        <w:rPr>
          <w:rFonts w:ascii="Times New Roman" w:hAnsi="Times New Roman" w:cs="Times New Roman"/>
          <w:color w:val="000000"/>
        </w:rPr>
      </w:pPr>
    </w:p>
    <w:p w14:paraId="1999F080" w14:textId="5CB92A36"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Guest, L.P (1955) Brand Loyalty, 12 Years later, </w:t>
      </w:r>
      <w:r w:rsidRPr="00260ED3">
        <w:rPr>
          <w:rFonts w:ascii="Times New Roman" w:hAnsi="Times New Roman" w:cs="Times New Roman"/>
          <w:i/>
          <w:color w:val="000000"/>
        </w:rPr>
        <w:t>Journal of Applied Psychology</w:t>
      </w:r>
      <w:r w:rsidRPr="00260ED3">
        <w:rPr>
          <w:rFonts w:ascii="Times New Roman" w:hAnsi="Times New Roman" w:cs="Times New Roman"/>
          <w:color w:val="000000"/>
        </w:rPr>
        <w:t xml:space="preserve"> 39, p405-408</w:t>
      </w:r>
    </w:p>
    <w:p w14:paraId="41AC2ADA" w14:textId="77777777" w:rsidR="00260ED3" w:rsidRPr="00260ED3" w:rsidRDefault="00260ED3" w:rsidP="00260ED3">
      <w:pPr>
        <w:widowControl w:val="0"/>
        <w:ind w:right="-6"/>
        <w:jc w:val="both"/>
        <w:rPr>
          <w:rFonts w:ascii="Times New Roman" w:hAnsi="Times New Roman" w:cs="Times New Roman"/>
          <w:color w:val="000000"/>
        </w:rPr>
      </w:pPr>
    </w:p>
    <w:p w14:paraId="04F4CA8F" w14:textId="77777777" w:rsidR="00260ED3" w:rsidRPr="00260ED3" w:rsidRDefault="00260ED3" w:rsidP="00260ED3">
      <w:pPr>
        <w:widowControl w:val="0"/>
        <w:ind w:right="-6"/>
        <w:jc w:val="both"/>
        <w:rPr>
          <w:rFonts w:ascii="Times New Roman" w:hAnsi="Times New Roman" w:cs="Times New Roman"/>
          <w:color w:val="000000"/>
        </w:rPr>
      </w:pPr>
      <w:proofErr w:type="spellStart"/>
      <w:r w:rsidRPr="00260ED3">
        <w:rPr>
          <w:rFonts w:ascii="Times New Roman" w:hAnsi="Times New Roman" w:cs="Times New Roman"/>
          <w:color w:val="000000"/>
        </w:rPr>
        <w:t>Habel</w:t>
      </w:r>
      <w:proofErr w:type="spellEnd"/>
      <w:r w:rsidRPr="00260ED3">
        <w:rPr>
          <w:rFonts w:ascii="Times New Roman" w:hAnsi="Times New Roman" w:cs="Times New Roman"/>
          <w:color w:val="000000"/>
        </w:rPr>
        <w:t xml:space="preserve">, C., </w:t>
      </w:r>
      <w:proofErr w:type="spellStart"/>
      <w:r w:rsidRPr="00260ED3">
        <w:rPr>
          <w:rFonts w:ascii="Times New Roman" w:hAnsi="Times New Roman" w:cs="Times New Roman"/>
          <w:color w:val="000000"/>
        </w:rPr>
        <w:t>Rungie</w:t>
      </w:r>
      <w:proofErr w:type="spellEnd"/>
      <w:r w:rsidRPr="00260ED3">
        <w:rPr>
          <w:rFonts w:ascii="Times New Roman" w:hAnsi="Times New Roman" w:cs="Times New Roman"/>
          <w:color w:val="000000"/>
        </w:rPr>
        <w:t>, C.M. &amp; Laurent, G. (2005) “Investigating Category Dynamics using the Double Jeopardy Line” proceedings of the Australia New Zealand Marketing Academy (ANZMAC) Conference 2005</w:t>
      </w:r>
    </w:p>
    <w:p w14:paraId="3E0B8FDD" w14:textId="77777777" w:rsidR="00260ED3" w:rsidRPr="00260ED3" w:rsidRDefault="00260ED3" w:rsidP="00260ED3">
      <w:pPr>
        <w:widowControl w:val="0"/>
        <w:ind w:right="-6"/>
        <w:jc w:val="both"/>
        <w:rPr>
          <w:rFonts w:ascii="Times New Roman" w:hAnsi="Times New Roman" w:cs="Times New Roman"/>
        </w:rPr>
      </w:pPr>
    </w:p>
    <w:p w14:paraId="5C9AE8CD" w14:textId="77777777" w:rsidR="00260ED3" w:rsidRPr="00260ED3" w:rsidRDefault="00260ED3" w:rsidP="00260ED3">
      <w:pPr>
        <w:widowControl w:val="0"/>
        <w:ind w:right="-6"/>
        <w:jc w:val="both"/>
        <w:rPr>
          <w:rFonts w:ascii="Times New Roman" w:hAnsi="Times New Roman" w:cs="Times New Roman"/>
          <w:smallCaps/>
          <w:color w:val="000000"/>
        </w:rPr>
      </w:pPr>
      <w:r w:rsidRPr="00260ED3">
        <w:rPr>
          <w:rFonts w:ascii="Times New Roman" w:hAnsi="Times New Roman" w:cs="Times New Roman"/>
        </w:rPr>
        <w:t xml:space="preserve">Hammond, </w:t>
      </w:r>
      <w:r w:rsidRPr="00260ED3">
        <w:rPr>
          <w:rFonts w:ascii="Times New Roman" w:hAnsi="Times New Roman" w:cs="Times New Roman"/>
          <w:smallCaps/>
        </w:rPr>
        <w:t xml:space="preserve">K. &amp; </w:t>
      </w:r>
      <w:r w:rsidRPr="00260ED3">
        <w:rPr>
          <w:rFonts w:ascii="Times New Roman" w:hAnsi="Times New Roman" w:cs="Times New Roman"/>
        </w:rPr>
        <w:t>East R., (2003) “Maximising Retention, Minimising Defection: Which Customers Should You Focus On?” Seminar at London Business School, December</w:t>
      </w:r>
    </w:p>
    <w:p w14:paraId="5A4E666A" w14:textId="4047087C"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   </w:t>
      </w:r>
    </w:p>
    <w:p w14:paraId="0CBBCFD2"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 xml:space="preserve">Jacoby, J. (1971) A Model of Multi-Brand Loyalty, </w:t>
      </w:r>
      <w:r w:rsidRPr="00260ED3">
        <w:rPr>
          <w:rFonts w:ascii="Times New Roman" w:hAnsi="Times New Roman" w:cs="Times New Roman"/>
          <w:i/>
        </w:rPr>
        <w:t>Journal of Advertising Research</w:t>
      </w:r>
      <w:r w:rsidRPr="00260ED3">
        <w:rPr>
          <w:rFonts w:ascii="Times New Roman" w:hAnsi="Times New Roman" w:cs="Times New Roman"/>
        </w:rPr>
        <w:t xml:space="preserve"> 11, 3, 25-31</w:t>
      </w:r>
    </w:p>
    <w:p w14:paraId="300B9624" w14:textId="77777777" w:rsidR="00260ED3" w:rsidRPr="00260ED3" w:rsidRDefault="00260ED3" w:rsidP="00260ED3">
      <w:pPr>
        <w:widowControl w:val="0"/>
        <w:ind w:right="-6"/>
        <w:jc w:val="both"/>
        <w:rPr>
          <w:rFonts w:ascii="Times New Roman" w:hAnsi="Times New Roman" w:cs="Times New Roman"/>
          <w:color w:val="000000"/>
        </w:rPr>
      </w:pPr>
    </w:p>
    <w:p w14:paraId="478BBA4B"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 xml:space="preserve">Jacoby J. &amp; Chestnut R. (1978) </w:t>
      </w:r>
      <w:r w:rsidRPr="00260ED3">
        <w:rPr>
          <w:rFonts w:ascii="Times New Roman" w:hAnsi="Times New Roman" w:cs="Times New Roman"/>
          <w:i/>
          <w:color w:val="000000"/>
        </w:rPr>
        <w:t>Brand Loyalty Measurement and Management</w:t>
      </w:r>
      <w:r w:rsidRPr="00260ED3">
        <w:rPr>
          <w:rFonts w:ascii="Times New Roman" w:hAnsi="Times New Roman" w:cs="Times New Roman"/>
          <w:color w:val="000000"/>
        </w:rPr>
        <w:t>, New York, Wiley</w:t>
      </w:r>
    </w:p>
    <w:p w14:paraId="653548D6" w14:textId="77777777" w:rsidR="00260ED3" w:rsidRPr="00260ED3" w:rsidRDefault="00260ED3" w:rsidP="00260ED3">
      <w:pPr>
        <w:widowControl w:val="0"/>
        <w:ind w:right="-6"/>
        <w:jc w:val="both"/>
        <w:rPr>
          <w:rFonts w:ascii="Times New Roman" w:hAnsi="Times New Roman" w:cs="Times New Roman"/>
          <w:color w:val="000000"/>
        </w:rPr>
      </w:pPr>
    </w:p>
    <w:p w14:paraId="483825DD" w14:textId="191AD63D" w:rsidR="00260ED3" w:rsidRPr="00260ED3" w:rsidRDefault="00260ED3" w:rsidP="00260ED3">
      <w:pPr>
        <w:widowControl w:val="0"/>
        <w:ind w:right="-6"/>
        <w:jc w:val="both"/>
        <w:rPr>
          <w:rFonts w:ascii="Times New Roman" w:hAnsi="Times New Roman" w:cs="Times New Roman"/>
          <w:color w:val="000000"/>
        </w:rPr>
      </w:pPr>
      <w:proofErr w:type="spellStart"/>
      <w:r w:rsidRPr="00260ED3">
        <w:rPr>
          <w:rFonts w:ascii="Times New Roman" w:hAnsi="Times New Roman" w:cs="Times New Roman"/>
          <w:color w:val="000000"/>
        </w:rPr>
        <w:t>Kaul</w:t>
      </w:r>
      <w:proofErr w:type="spellEnd"/>
      <w:r w:rsidRPr="00260ED3">
        <w:rPr>
          <w:rFonts w:ascii="Times New Roman" w:hAnsi="Times New Roman" w:cs="Times New Roman"/>
          <w:color w:val="000000"/>
        </w:rPr>
        <w:t xml:space="preserve">, A. &amp; </w:t>
      </w:r>
      <w:proofErr w:type="spellStart"/>
      <w:r w:rsidRPr="00260ED3">
        <w:rPr>
          <w:rFonts w:ascii="Times New Roman" w:hAnsi="Times New Roman" w:cs="Times New Roman"/>
          <w:color w:val="000000"/>
        </w:rPr>
        <w:t>Wittink</w:t>
      </w:r>
      <w:proofErr w:type="spellEnd"/>
      <w:r w:rsidRPr="00260ED3">
        <w:rPr>
          <w:rFonts w:ascii="Times New Roman" w:hAnsi="Times New Roman" w:cs="Times New Roman"/>
          <w:color w:val="000000"/>
        </w:rPr>
        <w:t>, D. (1995) “Empirical Generalizations About the Impact of Advertising on Price Sensitivity and Price,” Marketing Sc</w:t>
      </w:r>
      <w:r w:rsidR="00E26F4E">
        <w:rPr>
          <w:rFonts w:ascii="Times New Roman" w:hAnsi="Times New Roman" w:cs="Times New Roman"/>
          <w:color w:val="000000"/>
        </w:rPr>
        <w:t xml:space="preserve">ience, </w:t>
      </w:r>
      <w:proofErr w:type="spellStart"/>
      <w:r w:rsidR="00E26F4E">
        <w:rPr>
          <w:rFonts w:ascii="Times New Roman" w:hAnsi="Times New Roman" w:cs="Times New Roman"/>
          <w:color w:val="000000"/>
        </w:rPr>
        <w:t>Vol</w:t>
      </w:r>
      <w:proofErr w:type="spellEnd"/>
      <w:r w:rsidR="00E26F4E">
        <w:rPr>
          <w:rFonts w:ascii="Times New Roman" w:hAnsi="Times New Roman" w:cs="Times New Roman"/>
          <w:color w:val="000000"/>
        </w:rPr>
        <w:t xml:space="preserve"> 14, No 3, Part 2</w:t>
      </w:r>
    </w:p>
    <w:p w14:paraId="0D65471F" w14:textId="77777777" w:rsidR="00260ED3" w:rsidRPr="00260ED3" w:rsidRDefault="00260ED3" w:rsidP="00260ED3">
      <w:pPr>
        <w:widowControl w:val="0"/>
        <w:ind w:right="-6"/>
        <w:jc w:val="both"/>
        <w:rPr>
          <w:rFonts w:ascii="Times New Roman" w:hAnsi="Times New Roman" w:cs="Times New Roman"/>
          <w:color w:val="000000"/>
        </w:rPr>
      </w:pPr>
    </w:p>
    <w:p w14:paraId="3C2CD3CE" w14:textId="77777777" w:rsidR="00260ED3" w:rsidRPr="00260ED3" w:rsidRDefault="00260ED3" w:rsidP="00260ED3">
      <w:pPr>
        <w:widowControl w:val="0"/>
        <w:autoSpaceDE w:val="0"/>
        <w:autoSpaceDN w:val="0"/>
        <w:adjustRightInd w:val="0"/>
        <w:rPr>
          <w:rFonts w:ascii="Times New Roman" w:hAnsi="Times New Roman" w:cs="Times New Roman"/>
        </w:rPr>
      </w:pPr>
      <w:r w:rsidRPr="00260ED3">
        <w:rPr>
          <w:rFonts w:ascii="Times New Roman" w:hAnsi="Times New Roman" w:cs="Times New Roman"/>
        </w:rPr>
        <w:t>Kumar, V. &amp; Shah, D (2004) Building and sustaining profitable customer loyalty for the 21</w:t>
      </w:r>
      <w:r w:rsidRPr="00260ED3">
        <w:rPr>
          <w:rFonts w:ascii="Times New Roman" w:hAnsi="Times New Roman" w:cs="Times New Roman"/>
          <w:vertAlign w:val="superscript"/>
        </w:rPr>
        <w:t>st</w:t>
      </w:r>
      <w:r w:rsidRPr="00260ED3">
        <w:rPr>
          <w:rFonts w:ascii="Times New Roman" w:hAnsi="Times New Roman" w:cs="Times New Roman"/>
        </w:rPr>
        <w:t xml:space="preserve"> century </w:t>
      </w:r>
      <w:hyperlink r:id="rId7" w:history="1">
        <w:r w:rsidRPr="00260ED3">
          <w:rPr>
            <w:rFonts w:ascii="Times New Roman" w:hAnsi="Times New Roman" w:cs="Times New Roman"/>
            <w:i/>
          </w:rPr>
          <w:t>Journal of Retailing</w:t>
        </w:r>
      </w:hyperlink>
      <w:r w:rsidRPr="00260ED3">
        <w:rPr>
          <w:rFonts w:ascii="Times New Roman" w:hAnsi="Times New Roman" w:cs="Times New Roman"/>
        </w:rPr>
        <w:t xml:space="preserve">, </w:t>
      </w:r>
      <w:hyperlink r:id="rId8" w:history="1">
        <w:r w:rsidRPr="00260ED3">
          <w:rPr>
            <w:rFonts w:ascii="Times New Roman" w:hAnsi="Times New Roman" w:cs="Times New Roman"/>
          </w:rPr>
          <w:t>Volume 80, Issue 4</w:t>
        </w:r>
      </w:hyperlink>
      <w:r w:rsidRPr="00260ED3">
        <w:rPr>
          <w:rFonts w:ascii="Times New Roman" w:hAnsi="Times New Roman" w:cs="Times New Roman"/>
        </w:rPr>
        <w:t>, Pages 317-32</w:t>
      </w:r>
    </w:p>
    <w:p w14:paraId="546694F0" w14:textId="77777777" w:rsidR="00260ED3" w:rsidRPr="00260ED3" w:rsidRDefault="00260ED3" w:rsidP="00260ED3">
      <w:pPr>
        <w:widowControl w:val="0"/>
        <w:ind w:right="-6"/>
        <w:jc w:val="both"/>
        <w:rPr>
          <w:rFonts w:ascii="Times New Roman" w:hAnsi="Times New Roman" w:cs="Times New Roman"/>
          <w:color w:val="000000"/>
        </w:rPr>
      </w:pPr>
    </w:p>
    <w:p w14:paraId="6CF19DE1" w14:textId="18CCE2B3" w:rsidR="00260ED3" w:rsidRPr="00E26F4E" w:rsidRDefault="00260ED3" w:rsidP="00260ED3">
      <w:pPr>
        <w:widowControl w:val="0"/>
        <w:ind w:right="-6"/>
        <w:jc w:val="both"/>
        <w:rPr>
          <w:rFonts w:ascii="Times New Roman" w:hAnsi="Times New Roman" w:cs="Times New Roman"/>
          <w:color w:val="000000"/>
        </w:rPr>
      </w:pPr>
      <w:proofErr w:type="spellStart"/>
      <w:proofErr w:type="gramStart"/>
      <w:r w:rsidRPr="00260ED3">
        <w:rPr>
          <w:rFonts w:ascii="Times New Roman" w:hAnsi="Times New Roman" w:cs="Times New Roman"/>
          <w:color w:val="000000"/>
        </w:rPr>
        <w:lastRenderedPageBreak/>
        <w:t>Mellens</w:t>
      </w:r>
      <w:proofErr w:type="spellEnd"/>
      <w:r w:rsidRPr="00260ED3">
        <w:rPr>
          <w:rFonts w:ascii="Times New Roman" w:hAnsi="Times New Roman" w:cs="Times New Roman"/>
          <w:color w:val="000000"/>
        </w:rPr>
        <w:t xml:space="preserve">, M., </w:t>
      </w:r>
      <w:proofErr w:type="spellStart"/>
      <w:r w:rsidRPr="00260ED3">
        <w:rPr>
          <w:rFonts w:ascii="Times New Roman" w:hAnsi="Times New Roman" w:cs="Times New Roman"/>
          <w:color w:val="000000"/>
        </w:rPr>
        <w:t>Dekimpe</w:t>
      </w:r>
      <w:proofErr w:type="spellEnd"/>
      <w:r w:rsidRPr="00260ED3">
        <w:rPr>
          <w:rFonts w:ascii="Times New Roman" w:hAnsi="Times New Roman" w:cs="Times New Roman"/>
          <w:color w:val="000000"/>
        </w:rPr>
        <w:t xml:space="preserve">, G. &amp; </w:t>
      </w:r>
      <w:proofErr w:type="spellStart"/>
      <w:r w:rsidRPr="00260ED3">
        <w:rPr>
          <w:rFonts w:ascii="Times New Roman" w:hAnsi="Times New Roman" w:cs="Times New Roman"/>
          <w:color w:val="000000"/>
        </w:rPr>
        <w:t>Steenkamp</w:t>
      </w:r>
      <w:proofErr w:type="spellEnd"/>
      <w:r w:rsidRPr="00260ED3">
        <w:rPr>
          <w:rFonts w:ascii="Times New Roman" w:hAnsi="Times New Roman" w:cs="Times New Roman"/>
          <w:color w:val="000000"/>
        </w:rPr>
        <w:t>, J-B.</w:t>
      </w:r>
      <w:proofErr w:type="gramEnd"/>
      <w:r w:rsidRPr="00260ED3">
        <w:rPr>
          <w:rFonts w:ascii="Times New Roman" w:hAnsi="Times New Roman" w:cs="Times New Roman"/>
          <w:color w:val="000000"/>
        </w:rPr>
        <w:t xml:space="preserve"> (1996) A review of Brand Loyalty Measures in Marketing, </w:t>
      </w:r>
      <w:proofErr w:type="spellStart"/>
      <w:r w:rsidRPr="00260ED3">
        <w:rPr>
          <w:rFonts w:ascii="Times New Roman" w:hAnsi="Times New Roman" w:cs="Times New Roman"/>
          <w:color w:val="000000"/>
        </w:rPr>
        <w:t>Tidschrift</w:t>
      </w:r>
      <w:proofErr w:type="spellEnd"/>
      <w:r w:rsidRPr="00260ED3">
        <w:rPr>
          <w:rFonts w:ascii="Times New Roman" w:hAnsi="Times New Roman" w:cs="Times New Roman"/>
          <w:color w:val="000000"/>
        </w:rPr>
        <w:t xml:space="preserve"> </w:t>
      </w:r>
      <w:proofErr w:type="spellStart"/>
      <w:r w:rsidRPr="00260ED3">
        <w:rPr>
          <w:rFonts w:ascii="Times New Roman" w:hAnsi="Times New Roman" w:cs="Times New Roman"/>
          <w:color w:val="000000"/>
        </w:rPr>
        <w:t>voor</w:t>
      </w:r>
      <w:proofErr w:type="spellEnd"/>
      <w:r w:rsidRPr="00260ED3">
        <w:rPr>
          <w:rFonts w:ascii="Times New Roman" w:hAnsi="Times New Roman" w:cs="Times New Roman"/>
          <w:color w:val="000000"/>
        </w:rPr>
        <w:t xml:space="preserve"> </w:t>
      </w:r>
      <w:proofErr w:type="spellStart"/>
      <w:r w:rsidRPr="00260ED3">
        <w:rPr>
          <w:rFonts w:ascii="Times New Roman" w:hAnsi="Times New Roman" w:cs="Times New Roman"/>
          <w:color w:val="000000"/>
        </w:rPr>
        <w:t>Economie</w:t>
      </w:r>
      <w:proofErr w:type="spellEnd"/>
      <w:r w:rsidRPr="00260ED3">
        <w:rPr>
          <w:rFonts w:ascii="Times New Roman" w:hAnsi="Times New Roman" w:cs="Times New Roman"/>
          <w:color w:val="000000"/>
        </w:rPr>
        <w:t xml:space="preserve"> en Management </w:t>
      </w:r>
      <w:proofErr w:type="spellStart"/>
      <w:r w:rsidRPr="00260ED3">
        <w:rPr>
          <w:rFonts w:ascii="Times New Roman" w:hAnsi="Times New Roman" w:cs="Times New Roman"/>
          <w:color w:val="000000"/>
        </w:rPr>
        <w:t>Vol</w:t>
      </w:r>
      <w:proofErr w:type="spellEnd"/>
      <w:r w:rsidRPr="00260ED3">
        <w:rPr>
          <w:rFonts w:ascii="Times New Roman" w:hAnsi="Times New Roman" w:cs="Times New Roman"/>
          <w:color w:val="000000"/>
        </w:rPr>
        <w:t xml:space="preserve"> XLI, 4, 1996, p 507-533</w:t>
      </w:r>
    </w:p>
    <w:p w14:paraId="0C42A2F9" w14:textId="77777777" w:rsidR="00260ED3" w:rsidRPr="00260ED3" w:rsidRDefault="00260ED3" w:rsidP="00260ED3">
      <w:pPr>
        <w:widowControl w:val="0"/>
        <w:ind w:right="-199"/>
        <w:jc w:val="both"/>
        <w:rPr>
          <w:rFonts w:ascii="Times New Roman" w:hAnsi="Times New Roman" w:cs="Times New Roman"/>
        </w:rPr>
      </w:pPr>
      <w:r w:rsidRPr="00260ED3">
        <w:rPr>
          <w:rFonts w:ascii="Times New Roman" w:hAnsi="Times New Roman" w:cs="Times New Roman"/>
        </w:rPr>
        <w:t xml:space="preserve">Morrison, D. G. &amp; </w:t>
      </w:r>
      <w:proofErr w:type="spellStart"/>
      <w:r w:rsidRPr="00260ED3">
        <w:rPr>
          <w:rFonts w:ascii="Times New Roman" w:hAnsi="Times New Roman" w:cs="Times New Roman"/>
        </w:rPr>
        <w:t>Schmittlein</w:t>
      </w:r>
      <w:proofErr w:type="spellEnd"/>
      <w:r w:rsidRPr="00260ED3">
        <w:rPr>
          <w:rFonts w:ascii="Times New Roman" w:hAnsi="Times New Roman" w:cs="Times New Roman"/>
        </w:rPr>
        <w:t xml:space="preserve">, </w:t>
      </w:r>
      <w:proofErr w:type="gramStart"/>
      <w:r w:rsidRPr="00260ED3">
        <w:rPr>
          <w:rFonts w:ascii="Times New Roman" w:hAnsi="Times New Roman" w:cs="Times New Roman"/>
        </w:rPr>
        <w:t>D.C. (1988) Generalizing the NBD Model for Customer Purchases</w:t>
      </w:r>
      <w:proofErr w:type="gramEnd"/>
      <w:r w:rsidRPr="00260ED3">
        <w:rPr>
          <w:rFonts w:ascii="Times New Roman" w:hAnsi="Times New Roman" w:cs="Times New Roman"/>
        </w:rPr>
        <w:t xml:space="preserve">:  What are the Implications and is it Worth the Effort? </w:t>
      </w:r>
      <w:r w:rsidRPr="00260ED3">
        <w:rPr>
          <w:rFonts w:ascii="Times New Roman" w:hAnsi="Times New Roman" w:cs="Times New Roman"/>
          <w:i/>
        </w:rPr>
        <w:t xml:space="preserve">Journal of Business And Economic Statistics, </w:t>
      </w:r>
      <w:r w:rsidRPr="00260ED3">
        <w:rPr>
          <w:rFonts w:ascii="Times New Roman" w:hAnsi="Times New Roman" w:cs="Times New Roman"/>
        </w:rPr>
        <w:t>6 (April), p 145-159</w:t>
      </w:r>
    </w:p>
    <w:p w14:paraId="7372E306" w14:textId="77777777" w:rsidR="00260ED3" w:rsidRPr="00260ED3" w:rsidRDefault="00260ED3" w:rsidP="00260ED3">
      <w:pPr>
        <w:widowControl w:val="0"/>
        <w:ind w:right="-6"/>
        <w:jc w:val="both"/>
        <w:rPr>
          <w:rFonts w:ascii="Times New Roman" w:hAnsi="Times New Roman" w:cs="Times New Roman"/>
        </w:rPr>
      </w:pPr>
    </w:p>
    <w:p w14:paraId="197C62B4" w14:textId="77777777" w:rsidR="00260ED3" w:rsidRPr="00260ED3" w:rsidRDefault="00260ED3" w:rsidP="00260ED3">
      <w:pPr>
        <w:widowControl w:val="0"/>
        <w:ind w:right="-6"/>
        <w:jc w:val="both"/>
        <w:rPr>
          <w:rFonts w:ascii="Times New Roman" w:hAnsi="Times New Roman" w:cs="Times New Roman"/>
        </w:rPr>
      </w:pPr>
      <w:proofErr w:type="spellStart"/>
      <w:r w:rsidRPr="00260ED3">
        <w:rPr>
          <w:rFonts w:ascii="Times New Roman" w:hAnsi="Times New Roman" w:cs="Times New Roman"/>
        </w:rPr>
        <w:t>O’Loughlin</w:t>
      </w:r>
      <w:proofErr w:type="spellEnd"/>
      <w:r w:rsidRPr="00260ED3">
        <w:rPr>
          <w:rFonts w:ascii="Times New Roman" w:hAnsi="Times New Roman" w:cs="Times New Roman"/>
        </w:rPr>
        <w:t xml:space="preserve">, D. and </w:t>
      </w:r>
      <w:proofErr w:type="spellStart"/>
      <w:r w:rsidRPr="00260ED3">
        <w:rPr>
          <w:rFonts w:ascii="Times New Roman" w:hAnsi="Times New Roman" w:cs="Times New Roman"/>
        </w:rPr>
        <w:t>Szmigin</w:t>
      </w:r>
      <w:proofErr w:type="spellEnd"/>
      <w:r w:rsidRPr="00260ED3">
        <w:rPr>
          <w:rFonts w:ascii="Times New Roman" w:hAnsi="Times New Roman" w:cs="Times New Roman"/>
        </w:rPr>
        <w:t xml:space="preserve">, I. (2006) Emerging perspectives on customer relationships, interactions and loyalty in Irish retail financial services, </w:t>
      </w:r>
      <w:r w:rsidRPr="00260ED3">
        <w:rPr>
          <w:rFonts w:ascii="Times New Roman" w:hAnsi="Times New Roman" w:cs="Times New Roman"/>
          <w:i/>
        </w:rPr>
        <w:t xml:space="preserve">Journal of Consumer Behaviour, </w:t>
      </w:r>
      <w:proofErr w:type="spellStart"/>
      <w:r w:rsidRPr="00260ED3">
        <w:rPr>
          <w:rFonts w:ascii="Times New Roman" w:hAnsi="Times New Roman" w:cs="Times New Roman"/>
        </w:rPr>
        <w:t>Vol</w:t>
      </w:r>
      <w:proofErr w:type="spellEnd"/>
      <w:r w:rsidRPr="00260ED3">
        <w:rPr>
          <w:rFonts w:ascii="Times New Roman" w:hAnsi="Times New Roman" w:cs="Times New Roman"/>
        </w:rPr>
        <w:t xml:space="preserve"> 5, 2, p 117-129</w:t>
      </w:r>
    </w:p>
    <w:p w14:paraId="550CB0B1" w14:textId="77777777" w:rsidR="00260ED3" w:rsidRPr="00260ED3" w:rsidRDefault="00260ED3" w:rsidP="00260ED3">
      <w:pPr>
        <w:widowControl w:val="0"/>
        <w:ind w:right="-6"/>
        <w:jc w:val="both"/>
        <w:rPr>
          <w:rFonts w:ascii="Times New Roman" w:hAnsi="Times New Roman" w:cs="Times New Roman"/>
        </w:rPr>
      </w:pPr>
    </w:p>
    <w:p w14:paraId="62E3554F" w14:textId="77777777" w:rsidR="00260ED3" w:rsidRPr="00260ED3" w:rsidRDefault="00260ED3" w:rsidP="00260ED3">
      <w:pPr>
        <w:widowControl w:val="0"/>
        <w:ind w:right="-6"/>
        <w:jc w:val="both"/>
        <w:rPr>
          <w:rFonts w:ascii="Times New Roman" w:hAnsi="Times New Roman" w:cs="Times New Roman"/>
        </w:rPr>
      </w:pPr>
      <w:proofErr w:type="spellStart"/>
      <w:r w:rsidRPr="00260ED3">
        <w:rPr>
          <w:rFonts w:ascii="Times New Roman" w:hAnsi="Times New Roman" w:cs="Times New Roman"/>
        </w:rPr>
        <w:t>Reichheld</w:t>
      </w:r>
      <w:proofErr w:type="spellEnd"/>
      <w:r w:rsidRPr="00260ED3">
        <w:rPr>
          <w:rFonts w:ascii="Times New Roman" w:hAnsi="Times New Roman" w:cs="Times New Roman"/>
        </w:rPr>
        <w:t xml:space="preserve">, F.F. &amp; </w:t>
      </w:r>
      <w:proofErr w:type="spellStart"/>
      <w:r w:rsidRPr="00260ED3">
        <w:rPr>
          <w:rFonts w:ascii="Times New Roman" w:hAnsi="Times New Roman" w:cs="Times New Roman"/>
        </w:rPr>
        <w:t>Sasser</w:t>
      </w:r>
      <w:proofErr w:type="spellEnd"/>
      <w:r w:rsidRPr="00260ED3">
        <w:rPr>
          <w:rFonts w:ascii="Times New Roman" w:hAnsi="Times New Roman" w:cs="Times New Roman"/>
        </w:rPr>
        <w:t xml:space="preserve">, W.E. (1990) Zero Defections: Quality Comes to Services, </w:t>
      </w:r>
      <w:r w:rsidRPr="00260ED3">
        <w:rPr>
          <w:rFonts w:ascii="Times New Roman" w:hAnsi="Times New Roman" w:cs="Times New Roman"/>
          <w:i/>
        </w:rPr>
        <w:t>Harvard Business Review</w:t>
      </w:r>
      <w:r w:rsidRPr="00260ED3">
        <w:rPr>
          <w:rFonts w:ascii="Times New Roman" w:hAnsi="Times New Roman" w:cs="Times New Roman"/>
        </w:rPr>
        <w:t xml:space="preserve">, 68, p 105-111, </w:t>
      </w:r>
    </w:p>
    <w:p w14:paraId="464C9DD4" w14:textId="77777777" w:rsidR="00260ED3" w:rsidRPr="00260ED3" w:rsidRDefault="00260ED3" w:rsidP="00260ED3">
      <w:pPr>
        <w:widowControl w:val="0"/>
        <w:ind w:right="-6"/>
        <w:jc w:val="both"/>
        <w:rPr>
          <w:rFonts w:ascii="Times New Roman" w:hAnsi="Times New Roman" w:cs="Times New Roman"/>
        </w:rPr>
      </w:pPr>
    </w:p>
    <w:p w14:paraId="044F9799" w14:textId="77777777" w:rsidR="00260ED3" w:rsidRPr="00260ED3" w:rsidRDefault="00260ED3" w:rsidP="00260ED3">
      <w:pPr>
        <w:widowControl w:val="0"/>
        <w:ind w:right="-6"/>
        <w:jc w:val="both"/>
        <w:rPr>
          <w:rFonts w:ascii="Times New Roman" w:hAnsi="Times New Roman" w:cs="Times New Roman"/>
          <w:color w:val="000000"/>
        </w:rPr>
      </w:pPr>
      <w:proofErr w:type="spellStart"/>
      <w:r w:rsidRPr="00260ED3">
        <w:rPr>
          <w:rFonts w:ascii="Times New Roman" w:hAnsi="Times New Roman" w:cs="Times New Roman"/>
        </w:rPr>
        <w:t>Reichheld</w:t>
      </w:r>
      <w:proofErr w:type="spellEnd"/>
      <w:r w:rsidRPr="00260ED3">
        <w:rPr>
          <w:rFonts w:ascii="Times New Roman" w:hAnsi="Times New Roman" w:cs="Times New Roman"/>
        </w:rPr>
        <w:t xml:space="preserve">, F.F. &amp; </w:t>
      </w:r>
      <w:proofErr w:type="spellStart"/>
      <w:r w:rsidRPr="00260ED3">
        <w:rPr>
          <w:rFonts w:ascii="Times New Roman" w:hAnsi="Times New Roman" w:cs="Times New Roman"/>
        </w:rPr>
        <w:t>Sasser</w:t>
      </w:r>
      <w:proofErr w:type="spellEnd"/>
      <w:r w:rsidRPr="00260ED3">
        <w:rPr>
          <w:rFonts w:ascii="Times New Roman" w:hAnsi="Times New Roman" w:cs="Times New Roman"/>
        </w:rPr>
        <w:t xml:space="preserve">, W.E. (1996) </w:t>
      </w:r>
      <w:r w:rsidRPr="00260ED3">
        <w:rPr>
          <w:rFonts w:ascii="Times New Roman" w:hAnsi="Times New Roman" w:cs="Times New Roman"/>
          <w:i/>
        </w:rPr>
        <w:t>The Loyalty Effect: The Hidden Force Behind Growth, Profits and Lasting Value</w:t>
      </w:r>
      <w:r w:rsidRPr="00260ED3">
        <w:rPr>
          <w:rFonts w:ascii="Times New Roman" w:hAnsi="Times New Roman" w:cs="Times New Roman"/>
        </w:rPr>
        <w:t xml:space="preserve">, Harvard Business School Press, Boston </w:t>
      </w:r>
    </w:p>
    <w:p w14:paraId="78AF9EE0" w14:textId="77777777" w:rsidR="00260ED3" w:rsidRPr="00260ED3" w:rsidRDefault="00260ED3" w:rsidP="00260ED3">
      <w:pPr>
        <w:widowControl w:val="0"/>
        <w:ind w:right="-6"/>
        <w:jc w:val="both"/>
        <w:rPr>
          <w:rFonts w:ascii="Times New Roman" w:hAnsi="Times New Roman" w:cs="Times New Roman"/>
          <w:color w:val="000000"/>
        </w:rPr>
      </w:pPr>
    </w:p>
    <w:p w14:paraId="046EE66C" w14:textId="77777777" w:rsidR="00260ED3" w:rsidRPr="00260ED3" w:rsidRDefault="00260ED3" w:rsidP="00260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rPr>
          <w:rFonts w:ascii="Times New Roman" w:hAnsi="Times New Roman" w:cs="Times New Roman"/>
        </w:rPr>
      </w:pPr>
      <w:r w:rsidRPr="00260ED3">
        <w:rPr>
          <w:rFonts w:ascii="Times New Roman" w:hAnsi="Times New Roman" w:cs="Times New Roman"/>
        </w:rPr>
        <w:t xml:space="preserve">Rosenberg. L.J. &amp; </w:t>
      </w:r>
      <w:proofErr w:type="spellStart"/>
      <w:r w:rsidRPr="00260ED3">
        <w:rPr>
          <w:rFonts w:ascii="Times New Roman" w:hAnsi="Times New Roman" w:cs="Times New Roman"/>
        </w:rPr>
        <w:t>Czepiel</w:t>
      </w:r>
      <w:proofErr w:type="spellEnd"/>
      <w:r w:rsidRPr="00260ED3">
        <w:rPr>
          <w:rFonts w:ascii="Times New Roman" w:hAnsi="Times New Roman" w:cs="Times New Roman"/>
        </w:rPr>
        <w:t xml:space="preserve">, J.A. (1983) A Marketing Approach to Customer Retention; </w:t>
      </w:r>
      <w:r w:rsidRPr="00260ED3">
        <w:rPr>
          <w:rFonts w:ascii="Times New Roman" w:hAnsi="Times New Roman" w:cs="Times New Roman"/>
          <w:i/>
        </w:rPr>
        <w:t>Journal of Consumer Marketing</w:t>
      </w:r>
      <w:r w:rsidRPr="00260ED3">
        <w:rPr>
          <w:rFonts w:ascii="Times New Roman" w:hAnsi="Times New Roman" w:cs="Times New Roman"/>
        </w:rPr>
        <w:t xml:space="preserve"> 2, 45-51</w:t>
      </w:r>
    </w:p>
    <w:p w14:paraId="2D8A7834" w14:textId="77777777" w:rsidR="00260ED3" w:rsidRPr="00260ED3" w:rsidRDefault="00260ED3" w:rsidP="00260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rPr>
          <w:rFonts w:ascii="Times New Roman" w:hAnsi="Times New Roman" w:cs="Times New Roman"/>
        </w:rPr>
      </w:pPr>
    </w:p>
    <w:p w14:paraId="34323ADC" w14:textId="77777777" w:rsidR="00260ED3" w:rsidRPr="00260ED3" w:rsidDel="00D84E9A" w:rsidRDefault="00260ED3" w:rsidP="00260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rPr>
          <w:rFonts w:ascii="Times New Roman" w:hAnsi="Times New Roman" w:cs="Times New Roman"/>
        </w:rPr>
      </w:pPr>
      <w:proofErr w:type="gramStart"/>
      <w:r w:rsidRPr="00260ED3">
        <w:rPr>
          <w:rFonts w:ascii="Times New Roman" w:hAnsi="Times New Roman" w:cs="Times New Roman"/>
        </w:rPr>
        <w:t xml:space="preserve">Rundle-Thiele, S. and Bennett, R. (2001) </w:t>
      </w:r>
      <w:r w:rsidRPr="00260ED3">
        <w:rPr>
          <w:rFonts w:ascii="Times New Roman" w:hAnsi="Times New Roman" w:cs="Times New Roman"/>
          <w:u w:color="2A647A"/>
        </w:rPr>
        <w:t>A brand for all seasons?</w:t>
      </w:r>
      <w:proofErr w:type="gramEnd"/>
      <w:r w:rsidRPr="00260ED3">
        <w:rPr>
          <w:rFonts w:ascii="Times New Roman" w:hAnsi="Times New Roman" w:cs="Times New Roman"/>
          <w:u w:color="2A647A"/>
        </w:rPr>
        <w:t xml:space="preserve"> A discussion of brand loyalty approaches and their applicability for different markets, </w:t>
      </w:r>
      <w:r w:rsidRPr="00260ED3">
        <w:rPr>
          <w:rFonts w:ascii="Times New Roman" w:hAnsi="Times New Roman" w:cs="Times New Roman"/>
          <w:i/>
        </w:rPr>
        <w:t>Journal of Product and Brand Management</w:t>
      </w:r>
      <w:r w:rsidRPr="00260ED3">
        <w:rPr>
          <w:rFonts w:ascii="Times New Roman" w:hAnsi="Times New Roman" w:cs="Times New Roman"/>
        </w:rPr>
        <w:t>, </w:t>
      </w:r>
      <w:proofErr w:type="spellStart"/>
      <w:r w:rsidRPr="00260ED3">
        <w:rPr>
          <w:rFonts w:ascii="Times New Roman" w:hAnsi="Times New Roman" w:cs="Times New Roman"/>
        </w:rPr>
        <w:t>Vol</w:t>
      </w:r>
      <w:proofErr w:type="spellEnd"/>
      <w:r w:rsidRPr="00260ED3">
        <w:rPr>
          <w:rFonts w:ascii="Times New Roman" w:hAnsi="Times New Roman" w:cs="Times New Roman"/>
        </w:rPr>
        <w:t xml:space="preserve"> 1(10): p25-37</w:t>
      </w:r>
    </w:p>
    <w:p w14:paraId="4494F977" w14:textId="77777777" w:rsidR="00260ED3" w:rsidRPr="00260ED3" w:rsidRDefault="00260ED3" w:rsidP="00260ED3">
      <w:pPr>
        <w:widowControl w:val="0"/>
        <w:ind w:right="-6"/>
        <w:jc w:val="both"/>
        <w:rPr>
          <w:rFonts w:ascii="Times New Roman" w:hAnsi="Times New Roman" w:cs="Times New Roman"/>
          <w:color w:val="000000"/>
        </w:rPr>
      </w:pPr>
    </w:p>
    <w:p w14:paraId="223322A6" w14:textId="77777777" w:rsidR="00260ED3" w:rsidRPr="00260ED3" w:rsidRDefault="00260ED3" w:rsidP="00260ED3">
      <w:pPr>
        <w:widowControl w:val="0"/>
        <w:ind w:right="-6"/>
        <w:jc w:val="both"/>
        <w:rPr>
          <w:rFonts w:ascii="Times New Roman" w:hAnsi="Times New Roman" w:cs="Times New Roman"/>
          <w:color w:val="000000"/>
        </w:rPr>
      </w:pPr>
      <w:r w:rsidRPr="00260ED3">
        <w:rPr>
          <w:rFonts w:ascii="Times New Roman" w:hAnsi="Times New Roman" w:cs="Times New Roman"/>
          <w:color w:val="000000"/>
        </w:rPr>
        <w:t>Sharp, B., Sharp, A. and Wright, M. (2000) Questioning the value of the “true” brand loyalty distinction, for the Australia New Zealand Marketing Academy (ANZMAC) Conference 2000</w:t>
      </w:r>
    </w:p>
    <w:p w14:paraId="1EC4FAAC" w14:textId="77777777" w:rsidR="00260ED3" w:rsidRPr="00260ED3" w:rsidRDefault="00260ED3" w:rsidP="00260ED3">
      <w:pPr>
        <w:widowControl w:val="0"/>
        <w:ind w:right="-6"/>
        <w:jc w:val="both"/>
        <w:rPr>
          <w:rFonts w:ascii="Times New Roman" w:hAnsi="Times New Roman" w:cs="Times New Roman"/>
          <w:color w:val="000000"/>
        </w:rPr>
      </w:pPr>
    </w:p>
    <w:p w14:paraId="05D14D17"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Sharp, B, &amp; Wright, M, (2000) “There are Two Types of Repeat Purchase Markets,” ANZMAC 2000, Gold Coast, November 29-December 1</w:t>
      </w:r>
    </w:p>
    <w:p w14:paraId="49870C19" w14:textId="77777777" w:rsidR="00260ED3" w:rsidRPr="00260ED3" w:rsidRDefault="00260ED3" w:rsidP="00260ED3">
      <w:pPr>
        <w:widowControl w:val="0"/>
        <w:ind w:right="-6"/>
        <w:jc w:val="both"/>
        <w:rPr>
          <w:rFonts w:ascii="Times New Roman" w:hAnsi="Times New Roman" w:cs="Times New Roman"/>
        </w:rPr>
      </w:pPr>
    </w:p>
    <w:p w14:paraId="5CE80361" w14:textId="77777777" w:rsidR="00260ED3" w:rsidRPr="00260ED3" w:rsidRDefault="00260ED3" w:rsidP="00260ED3">
      <w:pPr>
        <w:widowControl w:val="0"/>
        <w:ind w:right="-6"/>
        <w:jc w:val="both"/>
        <w:rPr>
          <w:rFonts w:ascii="Times New Roman" w:hAnsi="Times New Roman" w:cs="Times New Roman"/>
        </w:rPr>
      </w:pPr>
      <w:r w:rsidRPr="00260ED3">
        <w:rPr>
          <w:rFonts w:ascii="Times New Roman" w:hAnsi="Times New Roman" w:cs="Times New Roman"/>
        </w:rPr>
        <w:t xml:space="preserve">Stern, P. (1995).  </w:t>
      </w:r>
      <w:proofErr w:type="gramStart"/>
      <w:r w:rsidRPr="00260ED3">
        <w:rPr>
          <w:rFonts w:ascii="Times New Roman" w:hAnsi="Times New Roman" w:cs="Times New Roman"/>
        </w:rPr>
        <w:t xml:space="preserve">Prescriptions for Branded and Generic Pharmaceuticals, </w:t>
      </w:r>
      <w:r w:rsidRPr="00260ED3">
        <w:rPr>
          <w:rFonts w:ascii="Times New Roman" w:hAnsi="Times New Roman" w:cs="Times New Roman"/>
          <w:i/>
        </w:rPr>
        <w:t>Journal of Brand Management</w:t>
      </w:r>
      <w:r w:rsidRPr="00260ED3">
        <w:rPr>
          <w:rFonts w:ascii="Times New Roman" w:hAnsi="Times New Roman" w:cs="Times New Roman"/>
        </w:rPr>
        <w:t>, 2, 177-183.</w:t>
      </w:r>
      <w:proofErr w:type="gramEnd"/>
    </w:p>
    <w:p w14:paraId="4BD69A72" w14:textId="77777777" w:rsidR="00260ED3" w:rsidRPr="00260ED3" w:rsidRDefault="00260ED3" w:rsidP="00260ED3">
      <w:pPr>
        <w:widowControl w:val="0"/>
        <w:ind w:right="-6"/>
        <w:jc w:val="both"/>
        <w:rPr>
          <w:rFonts w:ascii="Times New Roman" w:hAnsi="Times New Roman" w:cs="Times New Roman"/>
        </w:rPr>
      </w:pPr>
    </w:p>
    <w:p w14:paraId="02EFEB13" w14:textId="77777777" w:rsidR="00260ED3" w:rsidRPr="00260ED3" w:rsidRDefault="00260ED3" w:rsidP="00260ED3">
      <w:pPr>
        <w:widowControl w:val="0"/>
        <w:ind w:right="-6"/>
        <w:jc w:val="both"/>
        <w:rPr>
          <w:rFonts w:ascii="Times New Roman" w:hAnsi="Times New Roman" w:cs="Times New Roman"/>
        </w:rPr>
      </w:pPr>
      <w:proofErr w:type="spellStart"/>
      <w:r w:rsidRPr="00260ED3">
        <w:rPr>
          <w:rFonts w:ascii="Times New Roman" w:hAnsi="Times New Roman" w:cs="Times New Roman"/>
        </w:rPr>
        <w:t>Srinivasan</w:t>
      </w:r>
      <w:proofErr w:type="spellEnd"/>
      <w:r w:rsidRPr="00260ED3">
        <w:rPr>
          <w:rFonts w:ascii="Times New Roman" w:hAnsi="Times New Roman" w:cs="Times New Roman"/>
        </w:rPr>
        <w:t xml:space="preserve">, S. &amp; Bass, F. (2000) </w:t>
      </w:r>
      <w:proofErr w:type="spellStart"/>
      <w:r w:rsidRPr="00260ED3">
        <w:rPr>
          <w:rFonts w:ascii="Times New Roman" w:hAnsi="Times New Roman" w:cs="Times New Roman"/>
        </w:rPr>
        <w:t>Cointegration</w:t>
      </w:r>
      <w:proofErr w:type="spellEnd"/>
      <w:r w:rsidRPr="00260ED3">
        <w:rPr>
          <w:rFonts w:ascii="Times New Roman" w:hAnsi="Times New Roman" w:cs="Times New Roman"/>
        </w:rPr>
        <w:t xml:space="preserve"> analysis of brand and category sales: </w:t>
      </w:r>
      <w:proofErr w:type="spellStart"/>
      <w:r w:rsidRPr="00260ED3">
        <w:rPr>
          <w:rFonts w:ascii="Times New Roman" w:hAnsi="Times New Roman" w:cs="Times New Roman"/>
        </w:rPr>
        <w:t>Stationarity</w:t>
      </w:r>
      <w:proofErr w:type="spellEnd"/>
      <w:r w:rsidRPr="00260ED3">
        <w:rPr>
          <w:rFonts w:ascii="Times New Roman" w:hAnsi="Times New Roman" w:cs="Times New Roman"/>
        </w:rPr>
        <w:t xml:space="preserve"> and long-run equilibrium in market shares, </w:t>
      </w:r>
      <w:r w:rsidRPr="00260ED3">
        <w:rPr>
          <w:rFonts w:ascii="Times New Roman" w:hAnsi="Times New Roman" w:cs="Times New Roman"/>
          <w:i/>
        </w:rPr>
        <w:t>Applied Stochastic Models in Business and Industry</w:t>
      </w:r>
      <w:r w:rsidRPr="00260ED3">
        <w:rPr>
          <w:rFonts w:ascii="Times New Roman" w:hAnsi="Times New Roman" w:cs="Times New Roman"/>
        </w:rPr>
        <w:t>, 16 p 159-177</w:t>
      </w:r>
    </w:p>
    <w:p w14:paraId="4919DB58" w14:textId="77777777" w:rsidR="00260ED3" w:rsidRPr="00260ED3" w:rsidRDefault="00260ED3" w:rsidP="00260ED3">
      <w:pPr>
        <w:widowControl w:val="0"/>
        <w:ind w:right="-6"/>
        <w:jc w:val="both"/>
        <w:rPr>
          <w:rFonts w:ascii="Times New Roman" w:hAnsi="Times New Roman" w:cs="Times New Roman"/>
        </w:rPr>
      </w:pPr>
    </w:p>
    <w:p w14:paraId="00009598" w14:textId="77777777" w:rsidR="00260ED3" w:rsidRPr="00260ED3" w:rsidRDefault="00260ED3" w:rsidP="00260ED3">
      <w:pPr>
        <w:widowControl w:val="0"/>
        <w:ind w:right="-6"/>
        <w:jc w:val="both"/>
        <w:rPr>
          <w:rFonts w:ascii="Times New Roman" w:hAnsi="Times New Roman" w:cs="Times New Roman"/>
        </w:rPr>
      </w:pPr>
      <w:proofErr w:type="spellStart"/>
      <w:r w:rsidRPr="00260ED3">
        <w:rPr>
          <w:rFonts w:ascii="Times New Roman" w:hAnsi="Times New Roman" w:cs="Times New Roman"/>
        </w:rPr>
        <w:t>Srivastava</w:t>
      </w:r>
      <w:proofErr w:type="spellEnd"/>
      <w:r w:rsidRPr="00260ED3">
        <w:rPr>
          <w:rFonts w:ascii="Times New Roman" w:hAnsi="Times New Roman" w:cs="Times New Roman"/>
        </w:rPr>
        <w:t xml:space="preserve">, R. (2002) Linking Customer Assets to Financial Performance, </w:t>
      </w:r>
      <w:r w:rsidRPr="00260ED3">
        <w:rPr>
          <w:rFonts w:ascii="Times New Roman" w:hAnsi="Times New Roman" w:cs="Times New Roman"/>
          <w:i/>
        </w:rPr>
        <w:t>Journal of Services Research</w:t>
      </w:r>
      <w:r w:rsidRPr="00260ED3">
        <w:rPr>
          <w:rFonts w:ascii="Times New Roman" w:hAnsi="Times New Roman" w:cs="Times New Roman"/>
        </w:rPr>
        <w:t xml:space="preserve"> 5, 1, p 26-38</w:t>
      </w:r>
    </w:p>
    <w:p w14:paraId="31778B70" w14:textId="77777777" w:rsidR="00260ED3" w:rsidRPr="00260ED3" w:rsidRDefault="00260ED3" w:rsidP="00260ED3">
      <w:pPr>
        <w:widowControl w:val="0"/>
        <w:ind w:right="-6"/>
        <w:jc w:val="both"/>
        <w:rPr>
          <w:rFonts w:ascii="Times New Roman" w:hAnsi="Times New Roman" w:cs="Times New Roman"/>
          <w:color w:val="000000"/>
        </w:rPr>
      </w:pPr>
    </w:p>
    <w:p w14:paraId="522D0966" w14:textId="77777777" w:rsidR="00260ED3" w:rsidRPr="00260ED3" w:rsidRDefault="00260ED3" w:rsidP="00260ED3">
      <w:pPr>
        <w:widowControl w:val="0"/>
        <w:ind w:right="-6"/>
        <w:jc w:val="both"/>
        <w:rPr>
          <w:rFonts w:ascii="Times New Roman" w:hAnsi="Times New Roman" w:cs="Times New Roman"/>
          <w:color w:val="000000"/>
        </w:rPr>
      </w:pPr>
      <w:proofErr w:type="spellStart"/>
      <w:r w:rsidRPr="00260ED3">
        <w:rPr>
          <w:rFonts w:ascii="Times New Roman" w:hAnsi="Times New Roman" w:cs="Times New Roman"/>
          <w:color w:val="000000"/>
        </w:rPr>
        <w:t>Szymigin</w:t>
      </w:r>
      <w:proofErr w:type="spellEnd"/>
      <w:r w:rsidRPr="00260ED3">
        <w:rPr>
          <w:rFonts w:ascii="Times New Roman" w:hAnsi="Times New Roman" w:cs="Times New Roman"/>
          <w:color w:val="000000"/>
        </w:rPr>
        <w:t xml:space="preserve">, I. &amp; </w:t>
      </w:r>
      <w:proofErr w:type="spellStart"/>
      <w:r w:rsidRPr="00260ED3">
        <w:rPr>
          <w:rFonts w:ascii="Times New Roman" w:hAnsi="Times New Roman" w:cs="Times New Roman"/>
          <w:color w:val="000000"/>
        </w:rPr>
        <w:t>Carrigan</w:t>
      </w:r>
      <w:proofErr w:type="spellEnd"/>
      <w:r w:rsidRPr="00260ED3">
        <w:rPr>
          <w:rFonts w:ascii="Times New Roman" w:hAnsi="Times New Roman" w:cs="Times New Roman"/>
          <w:color w:val="000000"/>
        </w:rPr>
        <w:t xml:space="preserve">, M. (2001) </w:t>
      </w:r>
      <w:proofErr w:type="gramStart"/>
      <w:r w:rsidRPr="00260ED3">
        <w:rPr>
          <w:rFonts w:ascii="Times New Roman" w:hAnsi="Times New Roman" w:cs="Times New Roman"/>
          <w:color w:val="000000"/>
        </w:rPr>
        <w:t>Wherefore</w:t>
      </w:r>
      <w:proofErr w:type="gramEnd"/>
      <w:r w:rsidRPr="00260ED3">
        <w:rPr>
          <w:rFonts w:ascii="Times New Roman" w:hAnsi="Times New Roman" w:cs="Times New Roman"/>
          <w:color w:val="000000"/>
        </w:rPr>
        <w:t xml:space="preserve"> customer loyalty? </w:t>
      </w:r>
      <w:r w:rsidRPr="00260ED3">
        <w:rPr>
          <w:rFonts w:ascii="Times New Roman" w:hAnsi="Times New Roman" w:cs="Times New Roman"/>
          <w:i/>
          <w:color w:val="000000"/>
        </w:rPr>
        <w:t>Journal of Academy of Marketing Science</w:t>
      </w:r>
      <w:r w:rsidRPr="00260ED3">
        <w:rPr>
          <w:rFonts w:ascii="Times New Roman" w:hAnsi="Times New Roman" w:cs="Times New Roman"/>
          <w:color w:val="000000"/>
        </w:rPr>
        <w:t>, 15, Fall</w:t>
      </w:r>
    </w:p>
    <w:p w14:paraId="276AD564" w14:textId="77777777" w:rsidR="00260ED3" w:rsidRPr="00260ED3" w:rsidRDefault="00260ED3" w:rsidP="00260ED3">
      <w:pPr>
        <w:widowControl w:val="0"/>
        <w:ind w:right="-6"/>
        <w:jc w:val="both"/>
        <w:rPr>
          <w:rFonts w:ascii="Times New Roman" w:hAnsi="Times New Roman" w:cs="Times New Roman"/>
          <w:color w:val="000000"/>
        </w:rPr>
      </w:pPr>
    </w:p>
    <w:p w14:paraId="48891394" w14:textId="77777777" w:rsidR="00260ED3" w:rsidRPr="00260ED3" w:rsidRDefault="00260ED3" w:rsidP="00260ED3">
      <w:pPr>
        <w:widowControl w:val="0"/>
        <w:ind w:right="-6"/>
        <w:jc w:val="both"/>
        <w:rPr>
          <w:rFonts w:ascii="Times New Roman" w:hAnsi="Times New Roman" w:cs="Times New Roman"/>
          <w:iCs/>
          <w:color w:val="000000"/>
        </w:rPr>
      </w:pPr>
      <w:r w:rsidRPr="00260ED3">
        <w:rPr>
          <w:rFonts w:ascii="Times New Roman" w:hAnsi="Times New Roman" w:cs="Times New Roman"/>
        </w:rPr>
        <w:t xml:space="preserve">Uncles, M D, Ehrenberg, ASC, Hammond, K (1995) Patterns of Buyer Behavior: Regularities, Models and Extensions, </w:t>
      </w:r>
      <w:r w:rsidRPr="00260ED3">
        <w:rPr>
          <w:rFonts w:ascii="Times New Roman" w:hAnsi="Times New Roman" w:cs="Times New Roman"/>
          <w:i/>
        </w:rPr>
        <w:t>Marketing Science</w:t>
      </w:r>
      <w:r w:rsidRPr="00260ED3">
        <w:rPr>
          <w:rFonts w:ascii="Times New Roman" w:hAnsi="Times New Roman" w:cs="Times New Roman"/>
        </w:rPr>
        <w:t xml:space="preserve"> </w:t>
      </w:r>
      <w:r w:rsidRPr="00260ED3">
        <w:rPr>
          <w:rFonts w:ascii="Times New Roman" w:hAnsi="Times New Roman" w:cs="Times New Roman"/>
          <w:iCs/>
        </w:rPr>
        <w:t>14 (3)</w:t>
      </w:r>
      <w:r w:rsidRPr="00260ED3">
        <w:rPr>
          <w:rFonts w:ascii="Times New Roman" w:hAnsi="Times New Roman" w:cs="Times New Roman"/>
        </w:rPr>
        <w:t xml:space="preserve"> </w:t>
      </w:r>
      <w:r w:rsidRPr="00260ED3">
        <w:rPr>
          <w:rFonts w:ascii="Times New Roman" w:hAnsi="Times New Roman" w:cs="Times New Roman"/>
          <w:iCs/>
        </w:rPr>
        <w:t>G71-78, Part 2 of 2</w:t>
      </w:r>
    </w:p>
    <w:p w14:paraId="4DC0E95C" w14:textId="77777777" w:rsidR="00260ED3" w:rsidRPr="00260ED3" w:rsidRDefault="00260ED3" w:rsidP="00260ED3">
      <w:pPr>
        <w:widowControl w:val="0"/>
        <w:ind w:right="-6"/>
        <w:jc w:val="both"/>
        <w:rPr>
          <w:rFonts w:ascii="Times New Roman" w:hAnsi="Times New Roman" w:cs="Times New Roman"/>
          <w:color w:val="000000"/>
        </w:rPr>
      </w:pPr>
    </w:p>
    <w:p w14:paraId="399BB14B" w14:textId="77777777" w:rsidR="00E26F4E" w:rsidRDefault="00E26F4E" w:rsidP="00E26F4E">
      <w:pPr>
        <w:rPr>
          <w:rFonts w:ascii="Times New Roman" w:hAnsi="Times New Roman" w:cs="Times New Roman"/>
          <w:color w:val="1A1A1A"/>
          <w:lang w:val="en-US"/>
        </w:rPr>
      </w:pPr>
      <w:proofErr w:type="spellStart"/>
      <w:r w:rsidRPr="00260ED3">
        <w:rPr>
          <w:rFonts w:ascii="Times New Roman" w:hAnsi="Times New Roman" w:cs="Times New Roman"/>
          <w:color w:val="1A1A1A"/>
          <w:lang w:val="en-US"/>
        </w:rPr>
        <w:t>Venkatesan</w:t>
      </w:r>
      <w:proofErr w:type="spellEnd"/>
      <w:r w:rsidRPr="00260ED3">
        <w:rPr>
          <w:rFonts w:ascii="Times New Roman" w:hAnsi="Times New Roman" w:cs="Times New Roman"/>
          <w:color w:val="1A1A1A"/>
          <w:lang w:val="en-US"/>
        </w:rPr>
        <w:t xml:space="preserve">, </w:t>
      </w:r>
      <w:proofErr w:type="spellStart"/>
      <w:r w:rsidRPr="00260ED3">
        <w:rPr>
          <w:rFonts w:ascii="Times New Roman" w:hAnsi="Times New Roman" w:cs="Times New Roman"/>
          <w:color w:val="1A1A1A"/>
          <w:lang w:val="en-US"/>
        </w:rPr>
        <w:t>Rajkumar</w:t>
      </w:r>
      <w:proofErr w:type="spellEnd"/>
      <w:r w:rsidRPr="00260ED3">
        <w:rPr>
          <w:rFonts w:ascii="Times New Roman" w:hAnsi="Times New Roman" w:cs="Times New Roman"/>
          <w:color w:val="1A1A1A"/>
          <w:lang w:val="en-US"/>
        </w:rPr>
        <w:t xml:space="preserve">, and Vita Kumar. "A customer lifetime value framework for customer selection and resource allocation strategy." </w:t>
      </w:r>
      <w:proofErr w:type="gramStart"/>
      <w:r w:rsidRPr="00260ED3">
        <w:rPr>
          <w:rFonts w:ascii="Times New Roman" w:hAnsi="Times New Roman" w:cs="Times New Roman"/>
          <w:i/>
          <w:iCs/>
          <w:color w:val="1A1A1A"/>
          <w:lang w:val="en-US"/>
        </w:rPr>
        <w:t>Journal of marketing</w:t>
      </w:r>
      <w:r w:rsidRPr="00260ED3">
        <w:rPr>
          <w:rFonts w:ascii="Times New Roman" w:hAnsi="Times New Roman" w:cs="Times New Roman"/>
          <w:color w:val="1A1A1A"/>
          <w:lang w:val="en-US"/>
        </w:rPr>
        <w:t xml:space="preserve"> 68.4 (2004): 106-125.</w:t>
      </w:r>
      <w:proofErr w:type="gramEnd"/>
    </w:p>
    <w:p w14:paraId="13BF7449" w14:textId="77777777" w:rsidR="00260ED3" w:rsidRPr="00260ED3" w:rsidRDefault="00260ED3" w:rsidP="00260ED3">
      <w:pPr>
        <w:widowControl w:val="0"/>
        <w:ind w:right="-6"/>
        <w:jc w:val="both"/>
        <w:rPr>
          <w:rFonts w:ascii="Times New Roman" w:hAnsi="Times New Roman" w:cs="Times New Roman"/>
          <w:color w:val="000000"/>
        </w:rPr>
      </w:pPr>
    </w:p>
    <w:p w14:paraId="16A9DA1D" w14:textId="77777777" w:rsidR="0019667C" w:rsidRPr="00311C2B" w:rsidRDefault="0019667C" w:rsidP="00A437A3">
      <w:pPr>
        <w:spacing w:line="360" w:lineRule="auto"/>
        <w:rPr>
          <w:rFonts w:ascii="Times New Roman" w:hAnsi="Times New Roman" w:cs="Times New Roman"/>
        </w:rPr>
      </w:pPr>
    </w:p>
    <w:sectPr w:rsidR="0019667C" w:rsidRPr="00311C2B" w:rsidSect="00C72E96">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pecialty">
    <w:panose1 w:val="05000500000000000000"/>
    <w:charset w:val="00"/>
    <w:family w:val="auto"/>
    <w:pitch w:val="variable"/>
    <w:sig w:usb0="00000003" w:usb1="00000000" w:usb2="00000000" w:usb3="00000000" w:csb0="8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1DAF94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86105E"/>
    <w:multiLevelType w:val="hybridMultilevel"/>
    <w:tmpl w:val="53A4100A"/>
    <w:lvl w:ilvl="0" w:tplc="D868C624">
      <w:start w:val="1"/>
      <w:numFmt w:val="bullet"/>
      <w:lvlText w:val=""/>
      <w:lvlJc w:val="left"/>
      <w:pPr>
        <w:ind w:left="360" w:hanging="360"/>
      </w:pPr>
      <w:rPr>
        <w:rFonts w:ascii="MS Reference Specialty" w:hAnsi="MS Reference Specialt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A12E3"/>
    <w:multiLevelType w:val="hybridMultilevel"/>
    <w:tmpl w:val="EC7A9918"/>
    <w:lvl w:ilvl="0" w:tplc="D868C624">
      <w:start w:val="1"/>
      <w:numFmt w:val="bullet"/>
      <w:lvlText w:val=""/>
      <w:lvlJc w:val="left"/>
      <w:pPr>
        <w:ind w:left="360" w:hanging="360"/>
      </w:pPr>
      <w:rPr>
        <w:rFonts w:ascii="MS Reference Specialty" w:hAnsi="MS Reference Specialty"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3F62A9"/>
    <w:multiLevelType w:val="hybridMultilevel"/>
    <w:tmpl w:val="6CE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916BF"/>
    <w:multiLevelType w:val="hybridMultilevel"/>
    <w:tmpl w:val="7FC045EA"/>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03418C"/>
    <w:multiLevelType w:val="hybridMultilevel"/>
    <w:tmpl w:val="B30C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C3BA2"/>
    <w:multiLevelType w:val="hybridMultilevel"/>
    <w:tmpl w:val="062E75D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D24F97"/>
    <w:multiLevelType w:val="hybridMultilevel"/>
    <w:tmpl w:val="B6C65B1A"/>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6E"/>
    <w:rsid w:val="00061A43"/>
    <w:rsid w:val="000621A4"/>
    <w:rsid w:val="00063451"/>
    <w:rsid w:val="00065A9F"/>
    <w:rsid w:val="000869A4"/>
    <w:rsid w:val="000925A4"/>
    <w:rsid w:val="000B286A"/>
    <w:rsid w:val="000C49C0"/>
    <w:rsid w:val="000F3E8D"/>
    <w:rsid w:val="000F737F"/>
    <w:rsid w:val="0013239F"/>
    <w:rsid w:val="00134BCB"/>
    <w:rsid w:val="001423F9"/>
    <w:rsid w:val="0019667C"/>
    <w:rsid w:val="001A40D8"/>
    <w:rsid w:val="001C4673"/>
    <w:rsid w:val="001D44F7"/>
    <w:rsid w:val="001E12E0"/>
    <w:rsid w:val="001E5A49"/>
    <w:rsid w:val="00226090"/>
    <w:rsid w:val="00237F53"/>
    <w:rsid w:val="00245248"/>
    <w:rsid w:val="00260ED3"/>
    <w:rsid w:val="002804FF"/>
    <w:rsid w:val="002B091D"/>
    <w:rsid w:val="002E37BF"/>
    <w:rsid w:val="002E77CC"/>
    <w:rsid w:val="002F0445"/>
    <w:rsid w:val="00311C2B"/>
    <w:rsid w:val="0031268A"/>
    <w:rsid w:val="00313CA1"/>
    <w:rsid w:val="0032491F"/>
    <w:rsid w:val="003342D0"/>
    <w:rsid w:val="00363D8E"/>
    <w:rsid w:val="0036547A"/>
    <w:rsid w:val="00380AB2"/>
    <w:rsid w:val="003914CB"/>
    <w:rsid w:val="003B0169"/>
    <w:rsid w:val="003C2BEC"/>
    <w:rsid w:val="003C5EA8"/>
    <w:rsid w:val="003C79A4"/>
    <w:rsid w:val="00400D30"/>
    <w:rsid w:val="00402C8B"/>
    <w:rsid w:val="0041238A"/>
    <w:rsid w:val="00413E77"/>
    <w:rsid w:val="00422768"/>
    <w:rsid w:val="00430E14"/>
    <w:rsid w:val="00451D05"/>
    <w:rsid w:val="00453A93"/>
    <w:rsid w:val="00454692"/>
    <w:rsid w:val="00496FE4"/>
    <w:rsid w:val="004A64F8"/>
    <w:rsid w:val="004B1327"/>
    <w:rsid w:val="004B34D5"/>
    <w:rsid w:val="004B71AB"/>
    <w:rsid w:val="004E62BC"/>
    <w:rsid w:val="004F09E7"/>
    <w:rsid w:val="00502CDA"/>
    <w:rsid w:val="005211E9"/>
    <w:rsid w:val="005237C2"/>
    <w:rsid w:val="005455D5"/>
    <w:rsid w:val="005800B8"/>
    <w:rsid w:val="005848D1"/>
    <w:rsid w:val="005A61A6"/>
    <w:rsid w:val="005D522B"/>
    <w:rsid w:val="00611BFD"/>
    <w:rsid w:val="00617CEA"/>
    <w:rsid w:val="00650E4B"/>
    <w:rsid w:val="00660507"/>
    <w:rsid w:val="006631B8"/>
    <w:rsid w:val="00671C46"/>
    <w:rsid w:val="00672019"/>
    <w:rsid w:val="006D1019"/>
    <w:rsid w:val="006E0616"/>
    <w:rsid w:val="006F7677"/>
    <w:rsid w:val="007077DB"/>
    <w:rsid w:val="00710AE9"/>
    <w:rsid w:val="00714147"/>
    <w:rsid w:val="0075603F"/>
    <w:rsid w:val="00767287"/>
    <w:rsid w:val="007727AD"/>
    <w:rsid w:val="00775E60"/>
    <w:rsid w:val="0078011A"/>
    <w:rsid w:val="007946E4"/>
    <w:rsid w:val="007B48E8"/>
    <w:rsid w:val="007E040C"/>
    <w:rsid w:val="007E47B3"/>
    <w:rsid w:val="0081405A"/>
    <w:rsid w:val="0082718F"/>
    <w:rsid w:val="00865B7B"/>
    <w:rsid w:val="00867D8B"/>
    <w:rsid w:val="008A02BC"/>
    <w:rsid w:val="008A52A7"/>
    <w:rsid w:val="008B3A23"/>
    <w:rsid w:val="008C325A"/>
    <w:rsid w:val="008D7435"/>
    <w:rsid w:val="008F1128"/>
    <w:rsid w:val="009267A9"/>
    <w:rsid w:val="00957017"/>
    <w:rsid w:val="00963660"/>
    <w:rsid w:val="00967C0C"/>
    <w:rsid w:val="00981F8E"/>
    <w:rsid w:val="00983983"/>
    <w:rsid w:val="0098692D"/>
    <w:rsid w:val="00992752"/>
    <w:rsid w:val="009C790B"/>
    <w:rsid w:val="009E0FB3"/>
    <w:rsid w:val="009E3518"/>
    <w:rsid w:val="009F314F"/>
    <w:rsid w:val="00A000E3"/>
    <w:rsid w:val="00A11FF7"/>
    <w:rsid w:val="00A172A3"/>
    <w:rsid w:val="00A223E6"/>
    <w:rsid w:val="00A30382"/>
    <w:rsid w:val="00A437A3"/>
    <w:rsid w:val="00A45A32"/>
    <w:rsid w:val="00A55F5F"/>
    <w:rsid w:val="00A61DD9"/>
    <w:rsid w:val="00AD4F5B"/>
    <w:rsid w:val="00AE43B4"/>
    <w:rsid w:val="00AF0D33"/>
    <w:rsid w:val="00AF2471"/>
    <w:rsid w:val="00AF2A44"/>
    <w:rsid w:val="00B007A3"/>
    <w:rsid w:val="00B1134D"/>
    <w:rsid w:val="00B15DD8"/>
    <w:rsid w:val="00B265A7"/>
    <w:rsid w:val="00B43B41"/>
    <w:rsid w:val="00B513A1"/>
    <w:rsid w:val="00B54D43"/>
    <w:rsid w:val="00B721A2"/>
    <w:rsid w:val="00B81A36"/>
    <w:rsid w:val="00B84005"/>
    <w:rsid w:val="00B9076E"/>
    <w:rsid w:val="00BB7B82"/>
    <w:rsid w:val="00BC29C1"/>
    <w:rsid w:val="00BC606B"/>
    <w:rsid w:val="00BC63C2"/>
    <w:rsid w:val="00BC78EE"/>
    <w:rsid w:val="00BD4294"/>
    <w:rsid w:val="00BE6D39"/>
    <w:rsid w:val="00BE6DC0"/>
    <w:rsid w:val="00BF60E7"/>
    <w:rsid w:val="00C05313"/>
    <w:rsid w:val="00C17816"/>
    <w:rsid w:val="00C66037"/>
    <w:rsid w:val="00C67538"/>
    <w:rsid w:val="00C72E96"/>
    <w:rsid w:val="00C808E7"/>
    <w:rsid w:val="00CA17E8"/>
    <w:rsid w:val="00CD2656"/>
    <w:rsid w:val="00CF3572"/>
    <w:rsid w:val="00D01676"/>
    <w:rsid w:val="00D31D57"/>
    <w:rsid w:val="00D6415D"/>
    <w:rsid w:val="00D7380B"/>
    <w:rsid w:val="00D76ABE"/>
    <w:rsid w:val="00D81FDE"/>
    <w:rsid w:val="00D85CBA"/>
    <w:rsid w:val="00DB5EBA"/>
    <w:rsid w:val="00DE1464"/>
    <w:rsid w:val="00DE733D"/>
    <w:rsid w:val="00DF3818"/>
    <w:rsid w:val="00E10C50"/>
    <w:rsid w:val="00E15191"/>
    <w:rsid w:val="00E26F4E"/>
    <w:rsid w:val="00E44B2F"/>
    <w:rsid w:val="00E54B95"/>
    <w:rsid w:val="00E57E6D"/>
    <w:rsid w:val="00E6683A"/>
    <w:rsid w:val="00E67A9D"/>
    <w:rsid w:val="00EA6937"/>
    <w:rsid w:val="00EB5343"/>
    <w:rsid w:val="00EE24FD"/>
    <w:rsid w:val="00EE27B6"/>
    <w:rsid w:val="00EE5D5A"/>
    <w:rsid w:val="00EF4FE1"/>
    <w:rsid w:val="00EF75FC"/>
    <w:rsid w:val="00F00183"/>
    <w:rsid w:val="00F03220"/>
    <w:rsid w:val="00F14C1C"/>
    <w:rsid w:val="00F1627C"/>
    <w:rsid w:val="00F23EB9"/>
    <w:rsid w:val="00F507AD"/>
    <w:rsid w:val="00F7090D"/>
    <w:rsid w:val="00FC6ACA"/>
    <w:rsid w:val="00FC6B33"/>
    <w:rsid w:val="00FD4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B4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37"/>
    <w:pPr>
      <w:ind w:left="720"/>
      <w:contextualSpacing/>
    </w:pPr>
  </w:style>
  <w:style w:type="paragraph" w:styleId="BalloonText">
    <w:name w:val="Balloon Text"/>
    <w:basedOn w:val="Normal"/>
    <w:link w:val="BalloonTextChar"/>
    <w:uiPriority w:val="99"/>
    <w:semiHidden/>
    <w:unhideWhenUsed/>
    <w:rsid w:val="001423F9"/>
    <w:rPr>
      <w:rFonts w:ascii="Tahoma" w:hAnsi="Tahoma" w:cs="Tahoma"/>
      <w:sz w:val="16"/>
      <w:szCs w:val="16"/>
    </w:rPr>
  </w:style>
  <w:style w:type="character" w:customStyle="1" w:styleId="BalloonTextChar">
    <w:name w:val="Balloon Text Char"/>
    <w:basedOn w:val="DefaultParagraphFont"/>
    <w:link w:val="BalloonText"/>
    <w:uiPriority w:val="99"/>
    <w:semiHidden/>
    <w:rsid w:val="001423F9"/>
    <w:rPr>
      <w:rFonts w:ascii="Tahoma" w:hAnsi="Tahoma" w:cs="Tahoma"/>
      <w:sz w:val="16"/>
      <w:szCs w:val="16"/>
    </w:rPr>
  </w:style>
  <w:style w:type="paragraph" w:styleId="BodyText">
    <w:name w:val="Body Text"/>
    <w:basedOn w:val="Normal"/>
    <w:link w:val="BodyTextChar"/>
    <w:rsid w:val="00710AE9"/>
    <w:pPr>
      <w:spacing w:line="36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710AE9"/>
    <w:rPr>
      <w:rFonts w:ascii="Times New Roman" w:eastAsia="Times New Roman" w:hAnsi="Times New Roman" w:cs="Times New Roman"/>
      <w:szCs w:val="20"/>
      <w:lang w:val="en-US"/>
    </w:rPr>
  </w:style>
  <w:style w:type="paragraph" w:styleId="NormalWeb">
    <w:name w:val="Normal (Web)"/>
    <w:basedOn w:val="Normal"/>
    <w:uiPriority w:val="99"/>
    <w:unhideWhenUsed/>
    <w:rsid w:val="0022609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37"/>
    <w:pPr>
      <w:ind w:left="720"/>
      <w:contextualSpacing/>
    </w:pPr>
  </w:style>
  <w:style w:type="paragraph" w:styleId="BalloonText">
    <w:name w:val="Balloon Text"/>
    <w:basedOn w:val="Normal"/>
    <w:link w:val="BalloonTextChar"/>
    <w:uiPriority w:val="99"/>
    <w:semiHidden/>
    <w:unhideWhenUsed/>
    <w:rsid w:val="001423F9"/>
    <w:rPr>
      <w:rFonts w:ascii="Tahoma" w:hAnsi="Tahoma" w:cs="Tahoma"/>
      <w:sz w:val="16"/>
      <w:szCs w:val="16"/>
    </w:rPr>
  </w:style>
  <w:style w:type="character" w:customStyle="1" w:styleId="BalloonTextChar">
    <w:name w:val="Balloon Text Char"/>
    <w:basedOn w:val="DefaultParagraphFont"/>
    <w:link w:val="BalloonText"/>
    <w:uiPriority w:val="99"/>
    <w:semiHidden/>
    <w:rsid w:val="001423F9"/>
    <w:rPr>
      <w:rFonts w:ascii="Tahoma" w:hAnsi="Tahoma" w:cs="Tahoma"/>
      <w:sz w:val="16"/>
      <w:szCs w:val="16"/>
    </w:rPr>
  </w:style>
  <w:style w:type="paragraph" w:styleId="BodyText">
    <w:name w:val="Body Text"/>
    <w:basedOn w:val="Normal"/>
    <w:link w:val="BodyTextChar"/>
    <w:rsid w:val="00710AE9"/>
    <w:pPr>
      <w:spacing w:line="36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710AE9"/>
    <w:rPr>
      <w:rFonts w:ascii="Times New Roman" w:eastAsia="Times New Roman" w:hAnsi="Times New Roman" w:cs="Times New Roman"/>
      <w:szCs w:val="20"/>
      <w:lang w:val="en-US"/>
    </w:rPr>
  </w:style>
  <w:style w:type="paragraph" w:styleId="NormalWeb">
    <w:name w:val="Normal (Web)"/>
    <w:basedOn w:val="Normal"/>
    <w:uiPriority w:val="99"/>
    <w:unhideWhenUsed/>
    <w:rsid w:val="0022609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1311">
      <w:bodyDiv w:val="1"/>
      <w:marLeft w:val="0"/>
      <w:marRight w:val="0"/>
      <w:marTop w:val="0"/>
      <w:marBottom w:val="0"/>
      <w:divBdr>
        <w:top w:val="none" w:sz="0" w:space="0" w:color="auto"/>
        <w:left w:val="none" w:sz="0" w:space="0" w:color="auto"/>
        <w:bottom w:val="none" w:sz="0" w:space="0" w:color="auto"/>
        <w:right w:val="none" w:sz="0" w:space="0" w:color="auto"/>
      </w:divBdr>
    </w:div>
    <w:div w:id="336736835">
      <w:bodyDiv w:val="1"/>
      <w:marLeft w:val="0"/>
      <w:marRight w:val="0"/>
      <w:marTop w:val="0"/>
      <w:marBottom w:val="0"/>
      <w:divBdr>
        <w:top w:val="none" w:sz="0" w:space="0" w:color="auto"/>
        <w:left w:val="none" w:sz="0" w:space="0" w:color="auto"/>
        <w:bottom w:val="none" w:sz="0" w:space="0" w:color="auto"/>
        <w:right w:val="none" w:sz="0" w:space="0" w:color="auto"/>
      </w:divBdr>
    </w:div>
    <w:div w:id="595406542">
      <w:bodyDiv w:val="1"/>
      <w:marLeft w:val="0"/>
      <w:marRight w:val="0"/>
      <w:marTop w:val="0"/>
      <w:marBottom w:val="0"/>
      <w:divBdr>
        <w:top w:val="none" w:sz="0" w:space="0" w:color="auto"/>
        <w:left w:val="none" w:sz="0" w:space="0" w:color="auto"/>
        <w:bottom w:val="none" w:sz="0" w:space="0" w:color="auto"/>
        <w:right w:val="none" w:sz="0" w:space="0" w:color="auto"/>
      </w:divBdr>
    </w:div>
    <w:div w:id="760685985">
      <w:bodyDiv w:val="1"/>
      <w:marLeft w:val="0"/>
      <w:marRight w:val="0"/>
      <w:marTop w:val="0"/>
      <w:marBottom w:val="0"/>
      <w:divBdr>
        <w:top w:val="none" w:sz="0" w:space="0" w:color="auto"/>
        <w:left w:val="none" w:sz="0" w:space="0" w:color="auto"/>
        <w:bottom w:val="none" w:sz="0" w:space="0" w:color="auto"/>
        <w:right w:val="none" w:sz="0" w:space="0" w:color="auto"/>
      </w:divBdr>
    </w:div>
    <w:div w:id="805975045">
      <w:bodyDiv w:val="1"/>
      <w:marLeft w:val="0"/>
      <w:marRight w:val="0"/>
      <w:marTop w:val="0"/>
      <w:marBottom w:val="0"/>
      <w:divBdr>
        <w:top w:val="none" w:sz="0" w:space="0" w:color="auto"/>
        <w:left w:val="none" w:sz="0" w:space="0" w:color="auto"/>
        <w:bottom w:val="none" w:sz="0" w:space="0" w:color="auto"/>
        <w:right w:val="none" w:sz="0" w:space="0" w:color="auto"/>
      </w:divBdr>
    </w:div>
    <w:div w:id="867766162">
      <w:bodyDiv w:val="1"/>
      <w:marLeft w:val="0"/>
      <w:marRight w:val="0"/>
      <w:marTop w:val="0"/>
      <w:marBottom w:val="0"/>
      <w:divBdr>
        <w:top w:val="none" w:sz="0" w:space="0" w:color="auto"/>
        <w:left w:val="none" w:sz="0" w:space="0" w:color="auto"/>
        <w:bottom w:val="none" w:sz="0" w:space="0" w:color="auto"/>
        <w:right w:val="none" w:sz="0" w:space="0" w:color="auto"/>
      </w:divBdr>
    </w:div>
    <w:div w:id="1076325480">
      <w:bodyDiv w:val="1"/>
      <w:marLeft w:val="0"/>
      <w:marRight w:val="0"/>
      <w:marTop w:val="0"/>
      <w:marBottom w:val="0"/>
      <w:divBdr>
        <w:top w:val="none" w:sz="0" w:space="0" w:color="auto"/>
        <w:left w:val="none" w:sz="0" w:space="0" w:color="auto"/>
        <w:bottom w:val="none" w:sz="0" w:space="0" w:color="auto"/>
        <w:right w:val="none" w:sz="0" w:space="0" w:color="auto"/>
      </w:divBdr>
    </w:div>
    <w:div w:id="1451972444">
      <w:bodyDiv w:val="1"/>
      <w:marLeft w:val="0"/>
      <w:marRight w:val="0"/>
      <w:marTop w:val="0"/>
      <w:marBottom w:val="0"/>
      <w:divBdr>
        <w:top w:val="none" w:sz="0" w:space="0" w:color="auto"/>
        <w:left w:val="none" w:sz="0" w:space="0" w:color="auto"/>
        <w:bottom w:val="none" w:sz="0" w:space="0" w:color="auto"/>
        <w:right w:val="none" w:sz="0" w:space="0" w:color="auto"/>
      </w:divBdr>
      <w:divsChild>
        <w:div w:id="1558318443">
          <w:marLeft w:val="0"/>
          <w:marRight w:val="0"/>
          <w:marTop w:val="0"/>
          <w:marBottom w:val="0"/>
          <w:divBdr>
            <w:top w:val="none" w:sz="0" w:space="0" w:color="auto"/>
            <w:left w:val="none" w:sz="0" w:space="0" w:color="auto"/>
            <w:bottom w:val="none" w:sz="0" w:space="0" w:color="auto"/>
            <w:right w:val="none" w:sz="0" w:space="0" w:color="auto"/>
          </w:divBdr>
          <w:divsChild>
            <w:div w:id="497037755">
              <w:marLeft w:val="0"/>
              <w:marRight w:val="0"/>
              <w:marTop w:val="0"/>
              <w:marBottom w:val="0"/>
              <w:divBdr>
                <w:top w:val="none" w:sz="0" w:space="0" w:color="auto"/>
                <w:left w:val="none" w:sz="0" w:space="0" w:color="auto"/>
                <w:bottom w:val="none" w:sz="0" w:space="0" w:color="auto"/>
                <w:right w:val="none" w:sz="0" w:space="0" w:color="auto"/>
              </w:divBdr>
              <w:divsChild>
                <w:div w:id="603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39613">
      <w:bodyDiv w:val="1"/>
      <w:marLeft w:val="0"/>
      <w:marRight w:val="0"/>
      <w:marTop w:val="0"/>
      <w:marBottom w:val="0"/>
      <w:divBdr>
        <w:top w:val="none" w:sz="0" w:space="0" w:color="auto"/>
        <w:left w:val="none" w:sz="0" w:space="0" w:color="auto"/>
        <w:bottom w:val="none" w:sz="0" w:space="0" w:color="auto"/>
        <w:right w:val="none" w:sz="0" w:space="0" w:color="auto"/>
      </w:divBdr>
    </w:div>
    <w:div w:id="1721592219">
      <w:bodyDiv w:val="1"/>
      <w:marLeft w:val="0"/>
      <w:marRight w:val="0"/>
      <w:marTop w:val="0"/>
      <w:marBottom w:val="0"/>
      <w:divBdr>
        <w:top w:val="none" w:sz="0" w:space="0" w:color="auto"/>
        <w:left w:val="none" w:sz="0" w:space="0" w:color="auto"/>
        <w:bottom w:val="none" w:sz="0" w:space="0" w:color="auto"/>
        <w:right w:val="none" w:sz="0" w:space="0" w:color="auto"/>
      </w:divBdr>
    </w:div>
    <w:div w:id="1777670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nk.springer.com/book/10.1007/978-3-319-50008-9" TargetMode="External"/><Relationship Id="rId7" Type="http://schemas.openxmlformats.org/officeDocument/2006/relationships/hyperlink" Target="http://www.sciencedirect.com/science/journal/00224359" TargetMode="External"/><Relationship Id="rId8" Type="http://schemas.openxmlformats.org/officeDocument/2006/relationships/hyperlink" Target="http://www.sciencedirect.com/science?_ob=PublicationURL&amp;_tockey=%23TOC%236568%232004%23999199995%23583940%23FLA%23&amp;_cdi=6568&amp;_pubType=J&amp;view=c&amp;_auth=y&amp;_acct=C000009938&amp;_version=1&amp;_urlVersion=0&amp;_userid=121704&amp;md5=9de4a9b03c0ab62a8f67e1bd893f772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3585</Words>
  <Characters>19145</Characters>
  <Application>Microsoft Macintosh Word</Application>
  <DocSecurity>0</DocSecurity>
  <Lines>531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Graham</dc:creator>
  <cp:keywords/>
  <dc:description/>
  <cp:lastModifiedBy>lsbu</cp:lastModifiedBy>
  <cp:revision>3</cp:revision>
  <cp:lastPrinted>2017-03-07T08:52:00Z</cp:lastPrinted>
  <dcterms:created xsi:type="dcterms:W3CDTF">2017-02-07T00:01:00Z</dcterms:created>
  <dcterms:modified xsi:type="dcterms:W3CDTF">2017-03-07T08:54:00Z</dcterms:modified>
</cp:coreProperties>
</file>