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0B7CB" w14:textId="0B995681" w:rsidR="00721519" w:rsidRPr="00521E22" w:rsidRDefault="00721519" w:rsidP="00FD089D">
      <w:pPr>
        <w:spacing w:after="0" w:line="240" w:lineRule="auto"/>
        <w:jc w:val="both"/>
        <w:rPr>
          <w:rFonts w:ascii="Arial" w:hAnsi="Arial" w:cs="Arial"/>
          <w:b/>
          <w:color w:val="000000" w:themeColor="text1"/>
          <w:sz w:val="24"/>
          <w:szCs w:val="24"/>
          <w:lang w:val="en-US"/>
        </w:rPr>
      </w:pPr>
      <w:r w:rsidRPr="00521E22">
        <w:rPr>
          <w:rFonts w:ascii="Arial" w:hAnsi="Arial" w:cs="Arial"/>
          <w:b/>
          <w:color w:val="000000" w:themeColor="text1"/>
          <w:sz w:val="24"/>
          <w:szCs w:val="24"/>
          <w:lang w:val="en-US"/>
        </w:rPr>
        <w:t>Using risk factor statistics in decision</w:t>
      </w:r>
      <w:r w:rsidR="00C76066" w:rsidRPr="00521E22">
        <w:rPr>
          <w:rFonts w:ascii="Arial" w:hAnsi="Arial" w:cs="Arial"/>
          <w:b/>
          <w:color w:val="000000" w:themeColor="text1"/>
          <w:sz w:val="24"/>
          <w:szCs w:val="24"/>
          <w:lang w:val="en-US"/>
        </w:rPr>
        <w:t>-</w:t>
      </w:r>
      <w:r w:rsidRPr="00521E22">
        <w:rPr>
          <w:rFonts w:ascii="Arial" w:hAnsi="Arial" w:cs="Arial"/>
          <w:b/>
          <w:color w:val="000000" w:themeColor="text1"/>
          <w:sz w:val="24"/>
          <w:szCs w:val="24"/>
          <w:lang w:val="en-US"/>
        </w:rPr>
        <w:t>making: prospects and challenges</w:t>
      </w:r>
    </w:p>
    <w:p w14:paraId="6A4872D3" w14:textId="11FA181A" w:rsidR="001808AA" w:rsidRDefault="001808AA" w:rsidP="00FD089D">
      <w:pPr>
        <w:spacing w:after="0" w:line="240" w:lineRule="auto"/>
        <w:jc w:val="both"/>
        <w:rPr>
          <w:rFonts w:ascii="Arial" w:hAnsi="Arial" w:cs="Arial"/>
          <w:bCs/>
          <w:color w:val="000000" w:themeColor="text1"/>
          <w:sz w:val="24"/>
          <w:szCs w:val="24"/>
          <w:lang w:val="en-US"/>
        </w:rPr>
      </w:pPr>
    </w:p>
    <w:p w14:paraId="107A584C" w14:textId="77777777" w:rsidR="004E6A68" w:rsidRPr="000D189F" w:rsidRDefault="004E6A68" w:rsidP="004E6A68">
      <w:pPr>
        <w:spacing w:after="0" w:line="240" w:lineRule="auto"/>
        <w:jc w:val="both"/>
        <w:rPr>
          <w:rFonts w:ascii="Arial" w:hAnsi="Arial" w:cs="Arial"/>
          <w:color w:val="000000" w:themeColor="text1"/>
          <w:sz w:val="24"/>
          <w:szCs w:val="24"/>
          <w:lang w:val="en-US"/>
        </w:rPr>
      </w:pPr>
      <w:r w:rsidRPr="000D189F">
        <w:rPr>
          <w:rFonts w:ascii="Arial" w:hAnsi="Arial" w:cs="Arial"/>
          <w:color w:val="000000" w:themeColor="text1"/>
          <w:sz w:val="24"/>
          <w:szCs w:val="24"/>
          <w:lang w:val="en-US"/>
        </w:rPr>
        <w:t>Dr Lene Mosegaard Søbjerg</w:t>
      </w:r>
    </w:p>
    <w:p w14:paraId="409A1228" w14:textId="77777777" w:rsidR="004E6A68" w:rsidRPr="000D189F" w:rsidRDefault="004E6A68" w:rsidP="004E6A68">
      <w:pPr>
        <w:spacing w:after="0" w:line="240" w:lineRule="auto"/>
        <w:jc w:val="both"/>
        <w:rPr>
          <w:rFonts w:ascii="Arial" w:hAnsi="Arial" w:cs="Arial"/>
          <w:color w:val="000000" w:themeColor="text1"/>
          <w:sz w:val="24"/>
          <w:szCs w:val="24"/>
          <w:lang w:val="en-US"/>
        </w:rPr>
      </w:pPr>
      <w:r w:rsidRPr="000D189F">
        <w:rPr>
          <w:rFonts w:ascii="Arial" w:hAnsi="Arial" w:cs="Arial"/>
          <w:color w:val="000000" w:themeColor="text1"/>
          <w:sz w:val="24"/>
          <w:szCs w:val="24"/>
          <w:lang w:val="en-US"/>
        </w:rPr>
        <w:t>Director of Research and Development</w:t>
      </w:r>
    </w:p>
    <w:p w14:paraId="71B76B5C" w14:textId="77777777" w:rsidR="004E6A68" w:rsidRPr="000D189F" w:rsidRDefault="004E6A68" w:rsidP="004E6A68">
      <w:pPr>
        <w:spacing w:after="0" w:line="240" w:lineRule="auto"/>
        <w:jc w:val="both"/>
        <w:rPr>
          <w:rFonts w:ascii="Arial" w:hAnsi="Arial" w:cs="Arial"/>
          <w:color w:val="000000" w:themeColor="text1"/>
          <w:sz w:val="24"/>
          <w:szCs w:val="24"/>
          <w:lang w:val="en-US"/>
        </w:rPr>
      </w:pPr>
      <w:r w:rsidRPr="000D189F">
        <w:rPr>
          <w:rFonts w:ascii="Arial" w:hAnsi="Arial" w:cs="Arial"/>
          <w:color w:val="000000" w:themeColor="text1"/>
          <w:sz w:val="24"/>
          <w:szCs w:val="24"/>
          <w:lang w:val="en-US"/>
        </w:rPr>
        <w:t>University College South, Haderslev, Denmark</w:t>
      </w:r>
    </w:p>
    <w:p w14:paraId="249E98AB" w14:textId="77777777" w:rsidR="004E6A68" w:rsidRPr="000D189F" w:rsidRDefault="008B7515" w:rsidP="004E6A68">
      <w:pPr>
        <w:spacing w:after="0" w:line="240" w:lineRule="auto"/>
        <w:jc w:val="both"/>
        <w:rPr>
          <w:rFonts w:ascii="Arial" w:hAnsi="Arial" w:cs="Arial"/>
          <w:color w:val="000000" w:themeColor="text1"/>
          <w:sz w:val="24"/>
          <w:szCs w:val="24"/>
          <w:lang w:val="en-US"/>
        </w:rPr>
      </w:pPr>
      <w:hyperlink r:id="rId9" w:history="1">
        <w:r w:rsidR="004E6A68" w:rsidRPr="000D189F">
          <w:rPr>
            <w:rStyle w:val="Hyperlink"/>
            <w:rFonts w:ascii="Arial" w:hAnsi="Arial" w:cs="Arial"/>
            <w:color w:val="000000" w:themeColor="text1"/>
            <w:sz w:val="24"/>
            <w:szCs w:val="24"/>
            <w:u w:val="none"/>
            <w:lang w:val="en-US"/>
          </w:rPr>
          <w:t>lmso@ucsyd.dk</w:t>
        </w:r>
      </w:hyperlink>
      <w:r w:rsidR="004E6A68" w:rsidRPr="000D189F">
        <w:rPr>
          <w:rFonts w:ascii="Arial" w:hAnsi="Arial" w:cs="Arial"/>
          <w:color w:val="000000" w:themeColor="text1"/>
          <w:sz w:val="24"/>
          <w:szCs w:val="24"/>
          <w:lang w:val="en-US"/>
        </w:rPr>
        <w:t xml:space="preserve"> </w:t>
      </w:r>
      <w:r w:rsidR="004E6A68" w:rsidRPr="000D189F">
        <w:rPr>
          <w:rFonts w:ascii="Arial" w:hAnsi="Arial" w:cs="Arial"/>
          <w:color w:val="000000" w:themeColor="text1"/>
          <w:sz w:val="24"/>
          <w:szCs w:val="24"/>
          <w:lang w:val="en-US"/>
        </w:rPr>
        <w:tab/>
        <w:t>orcid.org/0000-0002-5153-5633</w:t>
      </w:r>
    </w:p>
    <w:p w14:paraId="73538F7E" w14:textId="77777777" w:rsidR="004E6A68" w:rsidRPr="000D189F" w:rsidRDefault="004E6A68" w:rsidP="004E6A68">
      <w:pPr>
        <w:spacing w:after="0" w:line="240" w:lineRule="auto"/>
        <w:jc w:val="both"/>
        <w:rPr>
          <w:rFonts w:ascii="Arial" w:hAnsi="Arial" w:cs="Arial"/>
          <w:color w:val="000000" w:themeColor="text1"/>
          <w:sz w:val="24"/>
          <w:szCs w:val="24"/>
          <w:lang w:val="en-US"/>
        </w:rPr>
      </w:pPr>
    </w:p>
    <w:p w14:paraId="67B4B787" w14:textId="77777777" w:rsidR="004E6A68" w:rsidRPr="000D189F" w:rsidRDefault="004E6A68" w:rsidP="004E6A68">
      <w:pPr>
        <w:spacing w:after="0" w:line="240" w:lineRule="auto"/>
        <w:jc w:val="both"/>
        <w:rPr>
          <w:rFonts w:ascii="Arial" w:hAnsi="Arial" w:cs="Arial"/>
          <w:color w:val="000000" w:themeColor="text1"/>
          <w:sz w:val="24"/>
          <w:szCs w:val="24"/>
          <w:lang w:val="en-US"/>
        </w:rPr>
      </w:pPr>
      <w:r w:rsidRPr="000D189F">
        <w:rPr>
          <w:rFonts w:ascii="Arial" w:hAnsi="Arial" w:cs="Arial"/>
          <w:color w:val="000000" w:themeColor="text1"/>
          <w:sz w:val="24"/>
          <w:szCs w:val="24"/>
          <w:lang w:val="en-US"/>
        </w:rPr>
        <w:t>Dr Brian J Taylor</w:t>
      </w:r>
    </w:p>
    <w:p w14:paraId="1AF19F78" w14:textId="77777777" w:rsidR="004E6A68" w:rsidRPr="000D189F" w:rsidRDefault="004E6A68" w:rsidP="004E6A68">
      <w:pPr>
        <w:spacing w:after="0" w:line="240" w:lineRule="auto"/>
        <w:jc w:val="both"/>
        <w:rPr>
          <w:rFonts w:ascii="Arial" w:hAnsi="Arial" w:cs="Arial"/>
          <w:color w:val="000000" w:themeColor="text1"/>
          <w:sz w:val="24"/>
          <w:szCs w:val="24"/>
          <w:lang w:val="en-US"/>
        </w:rPr>
      </w:pPr>
      <w:r w:rsidRPr="000D189F">
        <w:rPr>
          <w:rFonts w:ascii="Arial" w:hAnsi="Arial" w:cs="Arial"/>
          <w:color w:val="000000" w:themeColor="text1"/>
          <w:sz w:val="24"/>
          <w:szCs w:val="24"/>
          <w:lang w:val="en-US"/>
        </w:rPr>
        <w:t>Professor of Social Work</w:t>
      </w:r>
    </w:p>
    <w:p w14:paraId="427F87E0" w14:textId="77777777" w:rsidR="004E6A68" w:rsidRPr="000D189F" w:rsidRDefault="004E6A68" w:rsidP="004E6A68">
      <w:pPr>
        <w:spacing w:after="0" w:line="240" w:lineRule="auto"/>
        <w:jc w:val="both"/>
        <w:rPr>
          <w:rFonts w:ascii="Arial" w:hAnsi="Arial" w:cs="Arial"/>
          <w:color w:val="000000" w:themeColor="text1"/>
          <w:sz w:val="24"/>
          <w:szCs w:val="24"/>
          <w:lang w:val="en-US"/>
        </w:rPr>
      </w:pPr>
      <w:r w:rsidRPr="000D189F">
        <w:rPr>
          <w:rFonts w:ascii="Arial" w:hAnsi="Arial" w:cs="Arial"/>
          <w:color w:val="000000" w:themeColor="text1"/>
          <w:sz w:val="24"/>
          <w:szCs w:val="24"/>
          <w:lang w:val="en-US"/>
        </w:rPr>
        <w:t>Ulster University</w:t>
      </w:r>
    </w:p>
    <w:p w14:paraId="318C6894" w14:textId="77777777" w:rsidR="004E6A68" w:rsidRPr="000D189F" w:rsidRDefault="004E6A68" w:rsidP="004E6A68">
      <w:pPr>
        <w:spacing w:after="0" w:line="240" w:lineRule="auto"/>
        <w:jc w:val="both"/>
        <w:rPr>
          <w:rFonts w:ascii="Arial" w:hAnsi="Arial" w:cs="Arial"/>
          <w:color w:val="000000" w:themeColor="text1"/>
          <w:sz w:val="24"/>
          <w:szCs w:val="24"/>
          <w:lang w:val="en-US"/>
        </w:rPr>
      </w:pPr>
      <w:r w:rsidRPr="000D189F">
        <w:rPr>
          <w:rFonts w:ascii="Arial" w:hAnsi="Arial" w:cs="Arial"/>
          <w:color w:val="000000" w:themeColor="text1"/>
          <w:sz w:val="24"/>
          <w:szCs w:val="24"/>
          <w:lang w:val="en-US"/>
        </w:rPr>
        <w:t>Northern Ireland</w:t>
      </w:r>
    </w:p>
    <w:p w14:paraId="7294C530" w14:textId="77777777" w:rsidR="004E6A68" w:rsidRPr="000D189F" w:rsidRDefault="008B7515" w:rsidP="004E6A68">
      <w:pPr>
        <w:spacing w:after="0" w:line="240" w:lineRule="auto"/>
        <w:jc w:val="both"/>
        <w:rPr>
          <w:rFonts w:ascii="Arial" w:hAnsi="Arial" w:cs="Arial"/>
          <w:color w:val="000000" w:themeColor="text1"/>
          <w:sz w:val="24"/>
          <w:szCs w:val="24"/>
          <w:lang w:val="en-US"/>
        </w:rPr>
      </w:pPr>
      <w:hyperlink r:id="rId10" w:history="1">
        <w:r w:rsidR="004E6A68" w:rsidRPr="000D189F">
          <w:rPr>
            <w:rStyle w:val="Hyperlink"/>
            <w:rFonts w:ascii="Arial" w:hAnsi="Arial" w:cs="Arial"/>
            <w:color w:val="000000" w:themeColor="text1"/>
            <w:sz w:val="24"/>
            <w:szCs w:val="24"/>
            <w:u w:val="none"/>
            <w:lang w:val="en-US"/>
          </w:rPr>
          <w:t>bj.taylor@ulster.ac.uk</w:t>
        </w:r>
      </w:hyperlink>
      <w:r w:rsidR="004E6A68" w:rsidRPr="000D189F">
        <w:rPr>
          <w:rFonts w:ascii="Arial" w:hAnsi="Arial" w:cs="Arial"/>
          <w:color w:val="000000" w:themeColor="text1"/>
          <w:sz w:val="24"/>
          <w:szCs w:val="24"/>
          <w:lang w:val="en-US"/>
        </w:rPr>
        <w:t xml:space="preserve"> </w:t>
      </w:r>
      <w:r w:rsidR="004E6A68" w:rsidRPr="000D189F">
        <w:rPr>
          <w:rFonts w:ascii="Arial" w:hAnsi="Arial" w:cs="Arial"/>
          <w:color w:val="000000" w:themeColor="text1"/>
          <w:sz w:val="24"/>
          <w:szCs w:val="24"/>
          <w:lang w:val="en-US"/>
        </w:rPr>
        <w:tab/>
        <w:t>orcid.org/0000-0002-3833-1986</w:t>
      </w:r>
    </w:p>
    <w:p w14:paraId="505DB0F5" w14:textId="77777777" w:rsidR="004E6A68" w:rsidRPr="000D189F" w:rsidRDefault="004E6A68" w:rsidP="004E6A68">
      <w:pPr>
        <w:spacing w:after="0" w:line="240" w:lineRule="auto"/>
        <w:jc w:val="both"/>
        <w:rPr>
          <w:rFonts w:ascii="Arial" w:hAnsi="Arial" w:cs="Arial"/>
          <w:color w:val="000000" w:themeColor="text1"/>
          <w:sz w:val="24"/>
          <w:szCs w:val="24"/>
          <w:lang w:val="en-US"/>
        </w:rPr>
      </w:pPr>
    </w:p>
    <w:p w14:paraId="355A7DD9" w14:textId="77777777" w:rsidR="004E6A68" w:rsidRPr="000D189F" w:rsidRDefault="004E6A68" w:rsidP="004E6A68">
      <w:pPr>
        <w:spacing w:after="0" w:line="240" w:lineRule="auto"/>
        <w:jc w:val="both"/>
        <w:rPr>
          <w:rFonts w:ascii="Arial" w:hAnsi="Arial" w:cs="Arial"/>
          <w:color w:val="000000" w:themeColor="text1"/>
          <w:sz w:val="24"/>
          <w:szCs w:val="24"/>
          <w:lang w:val="en-US"/>
        </w:rPr>
      </w:pPr>
      <w:r w:rsidRPr="000D189F">
        <w:rPr>
          <w:rFonts w:ascii="Arial" w:hAnsi="Arial" w:cs="Arial"/>
          <w:color w:val="000000" w:themeColor="text1"/>
          <w:sz w:val="24"/>
          <w:szCs w:val="24"/>
          <w:lang w:val="en-US"/>
        </w:rPr>
        <w:t>Dr Jaroslaw Przeperski</w:t>
      </w:r>
    </w:p>
    <w:p w14:paraId="6B9AB550" w14:textId="77777777" w:rsidR="004E6A68" w:rsidRPr="000D189F" w:rsidRDefault="004E6A68" w:rsidP="004E6A68">
      <w:pPr>
        <w:spacing w:after="0" w:line="240" w:lineRule="auto"/>
        <w:jc w:val="both"/>
        <w:rPr>
          <w:rFonts w:ascii="Arial" w:hAnsi="Arial" w:cs="Arial"/>
          <w:color w:val="000000" w:themeColor="text1"/>
          <w:sz w:val="24"/>
          <w:szCs w:val="24"/>
          <w:lang w:val="en-US"/>
        </w:rPr>
      </w:pPr>
      <w:r w:rsidRPr="000D189F">
        <w:rPr>
          <w:rFonts w:ascii="Arial" w:hAnsi="Arial" w:cs="Arial"/>
          <w:color w:val="000000" w:themeColor="text1"/>
          <w:sz w:val="24"/>
          <w:szCs w:val="24"/>
          <w:lang w:val="en-US"/>
        </w:rPr>
        <w:t>Director, Centre for Family Research</w:t>
      </w:r>
    </w:p>
    <w:p w14:paraId="292AA2D8" w14:textId="77777777" w:rsidR="004E6A68" w:rsidRPr="000D189F" w:rsidRDefault="004E6A68" w:rsidP="004E6A68">
      <w:pPr>
        <w:spacing w:after="0" w:line="240" w:lineRule="auto"/>
        <w:jc w:val="both"/>
        <w:rPr>
          <w:rFonts w:ascii="Arial" w:hAnsi="Arial" w:cs="Arial"/>
          <w:color w:val="000000" w:themeColor="text1"/>
          <w:sz w:val="24"/>
          <w:szCs w:val="24"/>
          <w:lang w:val="en-US"/>
        </w:rPr>
      </w:pPr>
      <w:r w:rsidRPr="000D189F">
        <w:rPr>
          <w:rFonts w:ascii="Arial" w:hAnsi="Arial" w:cs="Arial"/>
          <w:color w:val="000000" w:themeColor="text1"/>
          <w:sz w:val="24"/>
          <w:szCs w:val="24"/>
          <w:lang w:val="en-US"/>
        </w:rPr>
        <w:t>Nicolaus Copernicus University, Toruń, Poland</w:t>
      </w:r>
    </w:p>
    <w:p w14:paraId="63B5F7C8" w14:textId="77777777" w:rsidR="004E6A68" w:rsidRPr="000D189F" w:rsidRDefault="008B7515" w:rsidP="004E6A68">
      <w:pPr>
        <w:spacing w:after="0" w:line="240" w:lineRule="auto"/>
        <w:jc w:val="both"/>
        <w:rPr>
          <w:rFonts w:ascii="Arial" w:hAnsi="Arial" w:cs="Arial"/>
          <w:color w:val="000000" w:themeColor="text1"/>
          <w:sz w:val="24"/>
          <w:szCs w:val="24"/>
          <w:lang w:val="en-US"/>
        </w:rPr>
      </w:pPr>
      <w:hyperlink r:id="rId11" w:history="1">
        <w:r w:rsidR="004E6A68" w:rsidRPr="000D189F">
          <w:rPr>
            <w:rStyle w:val="Hyperlink"/>
            <w:rFonts w:ascii="Arial" w:hAnsi="Arial" w:cs="Arial"/>
            <w:color w:val="000000" w:themeColor="text1"/>
            <w:sz w:val="24"/>
            <w:szCs w:val="24"/>
            <w:u w:val="none"/>
            <w:lang w:val="en-US"/>
          </w:rPr>
          <w:t>jprzeperski@umk.pl</w:t>
        </w:r>
      </w:hyperlink>
      <w:r w:rsidR="004E6A68" w:rsidRPr="000D189F">
        <w:rPr>
          <w:rFonts w:ascii="Arial" w:hAnsi="Arial" w:cs="Arial"/>
          <w:color w:val="000000" w:themeColor="text1"/>
          <w:sz w:val="24"/>
          <w:szCs w:val="24"/>
          <w:lang w:val="en-US"/>
        </w:rPr>
        <w:t xml:space="preserve"> </w:t>
      </w:r>
    </w:p>
    <w:p w14:paraId="56EFA027" w14:textId="77777777" w:rsidR="004E6A68" w:rsidRPr="000D189F" w:rsidRDefault="004E6A68" w:rsidP="004E6A68">
      <w:pPr>
        <w:spacing w:after="0" w:line="240" w:lineRule="auto"/>
        <w:jc w:val="both"/>
        <w:rPr>
          <w:rFonts w:ascii="Arial" w:hAnsi="Arial" w:cs="Arial"/>
          <w:color w:val="000000" w:themeColor="text1"/>
          <w:sz w:val="24"/>
          <w:szCs w:val="24"/>
          <w:lang w:val="en-US"/>
        </w:rPr>
      </w:pPr>
    </w:p>
    <w:p w14:paraId="41DFD29B" w14:textId="77777777" w:rsidR="004E6A68" w:rsidRPr="000D189F" w:rsidRDefault="004E6A68" w:rsidP="004E6A68">
      <w:pPr>
        <w:spacing w:after="0" w:line="240" w:lineRule="auto"/>
        <w:jc w:val="both"/>
        <w:rPr>
          <w:rFonts w:ascii="Arial" w:hAnsi="Arial" w:cs="Arial"/>
          <w:color w:val="000000" w:themeColor="text1"/>
          <w:sz w:val="24"/>
          <w:szCs w:val="24"/>
          <w:lang w:val="en-US"/>
        </w:rPr>
      </w:pPr>
      <w:r w:rsidRPr="000D189F">
        <w:rPr>
          <w:rFonts w:ascii="Arial" w:hAnsi="Arial" w:cs="Arial"/>
          <w:color w:val="000000" w:themeColor="text1"/>
          <w:sz w:val="24"/>
          <w:szCs w:val="24"/>
          <w:lang w:val="en-US"/>
        </w:rPr>
        <w:t>Doc.dr.sc. Saša Horvat</w:t>
      </w:r>
    </w:p>
    <w:p w14:paraId="429F675D" w14:textId="77777777" w:rsidR="004E6A68" w:rsidRPr="000D189F" w:rsidRDefault="004E6A68" w:rsidP="004E6A68">
      <w:pPr>
        <w:spacing w:after="0" w:line="240" w:lineRule="auto"/>
        <w:jc w:val="both"/>
        <w:rPr>
          <w:rFonts w:ascii="Arial" w:hAnsi="Arial" w:cs="Arial"/>
          <w:color w:val="000000" w:themeColor="text1"/>
          <w:sz w:val="24"/>
          <w:szCs w:val="24"/>
          <w:lang w:val="en-US"/>
        </w:rPr>
      </w:pPr>
      <w:r w:rsidRPr="000D189F">
        <w:rPr>
          <w:rFonts w:ascii="Arial" w:hAnsi="Arial" w:cs="Arial"/>
          <w:color w:val="000000" w:themeColor="text1"/>
          <w:sz w:val="24"/>
          <w:szCs w:val="24"/>
          <w:lang w:val="en-US"/>
        </w:rPr>
        <w:t xml:space="preserve">Catholic Faculty of Theology </w:t>
      </w:r>
    </w:p>
    <w:p w14:paraId="784D3991" w14:textId="77777777" w:rsidR="004E6A68" w:rsidRPr="000D189F" w:rsidRDefault="004E6A68" w:rsidP="004E6A68">
      <w:pPr>
        <w:spacing w:after="0" w:line="240" w:lineRule="auto"/>
        <w:jc w:val="both"/>
        <w:rPr>
          <w:rFonts w:ascii="Arial" w:hAnsi="Arial" w:cs="Arial"/>
          <w:color w:val="000000" w:themeColor="text1"/>
          <w:sz w:val="24"/>
          <w:szCs w:val="24"/>
          <w:lang w:val="en-US"/>
        </w:rPr>
      </w:pPr>
      <w:r w:rsidRPr="000D189F">
        <w:rPr>
          <w:rFonts w:ascii="Arial" w:hAnsi="Arial" w:cs="Arial"/>
          <w:color w:val="000000" w:themeColor="text1"/>
          <w:sz w:val="24"/>
          <w:szCs w:val="24"/>
          <w:lang w:val="en-US"/>
        </w:rPr>
        <w:t>Theology in Rijeka</w:t>
      </w:r>
    </w:p>
    <w:p w14:paraId="45A66743" w14:textId="77777777" w:rsidR="004E6A68" w:rsidRPr="000D189F" w:rsidRDefault="004E6A68" w:rsidP="004E6A68">
      <w:pPr>
        <w:spacing w:after="0" w:line="240" w:lineRule="auto"/>
        <w:jc w:val="both"/>
        <w:rPr>
          <w:rFonts w:ascii="Arial" w:hAnsi="Arial" w:cs="Arial"/>
          <w:color w:val="000000" w:themeColor="text1"/>
          <w:sz w:val="24"/>
          <w:szCs w:val="24"/>
          <w:lang w:val="en-US"/>
        </w:rPr>
      </w:pPr>
      <w:r w:rsidRPr="000D189F">
        <w:rPr>
          <w:rFonts w:ascii="Arial" w:hAnsi="Arial" w:cs="Arial"/>
          <w:color w:val="000000" w:themeColor="text1"/>
          <w:sz w:val="24"/>
          <w:szCs w:val="24"/>
          <w:lang w:val="en-US"/>
        </w:rPr>
        <w:t>University of Zagreb, Croatia</w:t>
      </w:r>
    </w:p>
    <w:p w14:paraId="1BD44B49" w14:textId="77777777" w:rsidR="004E6A68" w:rsidRPr="000D189F" w:rsidRDefault="008B7515" w:rsidP="004E6A68">
      <w:pPr>
        <w:spacing w:after="0" w:line="240" w:lineRule="auto"/>
        <w:jc w:val="both"/>
        <w:rPr>
          <w:rStyle w:val="Hyperlink"/>
          <w:rFonts w:ascii="Arial" w:hAnsi="Arial" w:cs="Arial"/>
          <w:color w:val="000000" w:themeColor="text1"/>
          <w:sz w:val="24"/>
          <w:szCs w:val="24"/>
          <w:u w:val="none"/>
        </w:rPr>
      </w:pPr>
      <w:hyperlink r:id="rId12" w:history="1">
        <w:r w:rsidR="004E6A68" w:rsidRPr="000D189F">
          <w:rPr>
            <w:rStyle w:val="Hyperlink"/>
            <w:rFonts w:ascii="Arial" w:hAnsi="Arial" w:cs="Arial"/>
            <w:color w:val="000000" w:themeColor="text1"/>
            <w:sz w:val="24"/>
            <w:szCs w:val="24"/>
            <w:u w:val="none"/>
          </w:rPr>
          <w:t>horvat.sasa@gmail.com</w:t>
        </w:r>
      </w:hyperlink>
    </w:p>
    <w:p w14:paraId="3A58F01C" w14:textId="77777777" w:rsidR="004E6A68" w:rsidRPr="000D189F" w:rsidRDefault="004E6A68" w:rsidP="004E6A68">
      <w:pPr>
        <w:spacing w:after="0" w:line="240" w:lineRule="auto"/>
        <w:jc w:val="both"/>
        <w:rPr>
          <w:rStyle w:val="Hyperlink"/>
          <w:rFonts w:ascii="Arial" w:hAnsi="Arial" w:cs="Arial"/>
          <w:color w:val="000000" w:themeColor="text1"/>
          <w:sz w:val="24"/>
          <w:szCs w:val="24"/>
          <w:u w:val="none"/>
        </w:rPr>
      </w:pPr>
    </w:p>
    <w:p w14:paraId="01002BAE" w14:textId="77777777" w:rsidR="004E6A68" w:rsidRPr="000D189F" w:rsidRDefault="004E6A68" w:rsidP="004E6A68">
      <w:pPr>
        <w:spacing w:after="0" w:line="240" w:lineRule="auto"/>
        <w:jc w:val="both"/>
        <w:rPr>
          <w:rFonts w:ascii="Arial" w:hAnsi="Arial" w:cs="Arial"/>
          <w:color w:val="000000" w:themeColor="text1"/>
          <w:sz w:val="24"/>
          <w:szCs w:val="24"/>
        </w:rPr>
      </w:pPr>
      <w:r w:rsidRPr="000D189F">
        <w:rPr>
          <w:rFonts w:ascii="Arial" w:hAnsi="Arial" w:cs="Arial"/>
          <w:color w:val="000000" w:themeColor="text1"/>
          <w:sz w:val="24"/>
          <w:szCs w:val="24"/>
        </w:rPr>
        <w:t>Dr Hani Nouman</w:t>
      </w:r>
    </w:p>
    <w:p w14:paraId="7E986CF4" w14:textId="77777777" w:rsidR="004E6A68" w:rsidRPr="000D189F" w:rsidRDefault="004E6A68" w:rsidP="004E6A68">
      <w:pPr>
        <w:spacing w:after="0" w:line="240" w:lineRule="auto"/>
        <w:jc w:val="both"/>
        <w:rPr>
          <w:rFonts w:ascii="Arial" w:hAnsi="Arial" w:cs="Arial"/>
          <w:color w:val="000000" w:themeColor="text1"/>
          <w:sz w:val="24"/>
          <w:szCs w:val="24"/>
          <w:lang w:val="en-US"/>
        </w:rPr>
      </w:pPr>
      <w:r w:rsidRPr="000D189F">
        <w:rPr>
          <w:rFonts w:ascii="Arial" w:hAnsi="Arial" w:cs="Arial"/>
          <w:color w:val="000000" w:themeColor="text1"/>
          <w:sz w:val="24"/>
          <w:szCs w:val="24"/>
          <w:lang w:val="en-US"/>
        </w:rPr>
        <w:t>School of Social Work</w:t>
      </w:r>
    </w:p>
    <w:p w14:paraId="3898B611" w14:textId="77777777" w:rsidR="004E6A68" w:rsidRPr="000D189F" w:rsidRDefault="004E6A68" w:rsidP="004E6A68">
      <w:pPr>
        <w:spacing w:after="0" w:line="240" w:lineRule="auto"/>
        <w:jc w:val="both"/>
        <w:rPr>
          <w:rFonts w:ascii="Arial" w:hAnsi="Arial" w:cs="Arial"/>
          <w:color w:val="000000" w:themeColor="text1"/>
          <w:sz w:val="24"/>
          <w:szCs w:val="24"/>
          <w:lang w:val="en-US"/>
        </w:rPr>
      </w:pPr>
      <w:r w:rsidRPr="000D189F">
        <w:rPr>
          <w:rFonts w:ascii="Arial" w:hAnsi="Arial" w:cs="Arial"/>
          <w:color w:val="000000" w:themeColor="text1"/>
          <w:sz w:val="24"/>
          <w:szCs w:val="24"/>
          <w:lang w:val="en-US"/>
        </w:rPr>
        <w:t>University of Haifa, Israel</w:t>
      </w:r>
    </w:p>
    <w:p w14:paraId="558D7F12" w14:textId="77777777" w:rsidR="004E6A68" w:rsidRPr="000D189F" w:rsidRDefault="008B7515" w:rsidP="004E6A68">
      <w:pPr>
        <w:spacing w:after="0" w:line="240" w:lineRule="auto"/>
        <w:jc w:val="both"/>
        <w:rPr>
          <w:rFonts w:ascii="Arial" w:hAnsi="Arial" w:cs="Arial"/>
          <w:color w:val="000000" w:themeColor="text1"/>
          <w:sz w:val="24"/>
          <w:szCs w:val="24"/>
          <w:lang w:val="en-US"/>
        </w:rPr>
      </w:pPr>
      <w:hyperlink r:id="rId13" w:history="1">
        <w:r w:rsidR="004E6A68" w:rsidRPr="000D189F">
          <w:rPr>
            <w:rStyle w:val="Hyperlink"/>
            <w:rFonts w:ascii="Arial" w:hAnsi="Arial" w:cs="Arial"/>
            <w:color w:val="000000" w:themeColor="text1"/>
            <w:sz w:val="24"/>
            <w:szCs w:val="24"/>
            <w:u w:val="none"/>
            <w:lang w:val="en-US"/>
          </w:rPr>
          <w:t>haninoum@gmail.com</w:t>
        </w:r>
      </w:hyperlink>
    </w:p>
    <w:p w14:paraId="3050A7A9" w14:textId="77777777" w:rsidR="004E6A68" w:rsidRPr="000D189F" w:rsidRDefault="004E6A68" w:rsidP="004E6A68">
      <w:pPr>
        <w:spacing w:after="0" w:line="240" w:lineRule="auto"/>
        <w:jc w:val="both"/>
        <w:rPr>
          <w:rFonts w:ascii="Arial" w:hAnsi="Arial" w:cs="Arial"/>
          <w:color w:val="000000" w:themeColor="text1"/>
          <w:sz w:val="24"/>
          <w:szCs w:val="24"/>
          <w:lang w:val="en-US"/>
        </w:rPr>
      </w:pPr>
    </w:p>
    <w:p w14:paraId="213CDB3C" w14:textId="77777777" w:rsidR="004E6A68" w:rsidRPr="000D189F" w:rsidRDefault="004E6A68" w:rsidP="004E6A68">
      <w:pPr>
        <w:spacing w:after="0" w:line="240" w:lineRule="auto"/>
        <w:jc w:val="both"/>
        <w:rPr>
          <w:rFonts w:ascii="Arial" w:hAnsi="Arial" w:cs="Arial"/>
          <w:color w:val="000000" w:themeColor="text1"/>
          <w:sz w:val="24"/>
          <w:szCs w:val="24"/>
          <w:lang w:val="en-US"/>
        </w:rPr>
      </w:pPr>
      <w:r w:rsidRPr="000D189F">
        <w:rPr>
          <w:rFonts w:ascii="Arial" w:hAnsi="Arial" w:cs="Arial"/>
          <w:color w:val="000000" w:themeColor="text1"/>
          <w:sz w:val="24"/>
          <w:szCs w:val="24"/>
          <w:lang w:val="en-US"/>
        </w:rPr>
        <w:t>Denise Harvey</w:t>
      </w:r>
    </w:p>
    <w:p w14:paraId="36B3424C" w14:textId="77777777" w:rsidR="004E6A68" w:rsidRPr="000D189F" w:rsidRDefault="004E6A68" w:rsidP="004E6A68">
      <w:pPr>
        <w:spacing w:after="0" w:line="240" w:lineRule="auto"/>
        <w:jc w:val="both"/>
        <w:rPr>
          <w:rFonts w:ascii="Arial" w:hAnsi="Arial" w:cs="Arial"/>
          <w:color w:val="000000" w:themeColor="text1"/>
          <w:sz w:val="24"/>
          <w:szCs w:val="24"/>
          <w:lang w:val="en-US"/>
        </w:rPr>
      </w:pPr>
      <w:r w:rsidRPr="000D189F">
        <w:rPr>
          <w:rFonts w:ascii="Arial" w:hAnsi="Arial" w:cs="Arial"/>
          <w:color w:val="000000" w:themeColor="text1"/>
          <w:sz w:val="24"/>
          <w:szCs w:val="24"/>
          <w:lang w:val="en-US"/>
        </w:rPr>
        <w:t>Lecturer &amp; Course Director</w:t>
      </w:r>
    </w:p>
    <w:p w14:paraId="16032B9D" w14:textId="77777777" w:rsidR="004E6A68" w:rsidRPr="000D189F" w:rsidRDefault="004E6A68" w:rsidP="004E6A68">
      <w:pPr>
        <w:spacing w:after="0" w:line="240" w:lineRule="auto"/>
        <w:jc w:val="both"/>
        <w:rPr>
          <w:rFonts w:ascii="Arial" w:hAnsi="Arial" w:cs="Arial"/>
          <w:color w:val="000000" w:themeColor="text1"/>
          <w:sz w:val="24"/>
          <w:szCs w:val="24"/>
          <w:lang w:val="en-US"/>
        </w:rPr>
      </w:pPr>
      <w:r w:rsidRPr="000D189F">
        <w:rPr>
          <w:rFonts w:ascii="Arial" w:hAnsi="Arial" w:cs="Arial"/>
          <w:color w:val="000000" w:themeColor="text1"/>
          <w:sz w:val="24"/>
          <w:szCs w:val="24"/>
          <w:lang w:val="en-US"/>
        </w:rPr>
        <w:t>Department of Advanced and Integrated Practice</w:t>
      </w:r>
    </w:p>
    <w:p w14:paraId="12ACDCE3" w14:textId="77777777" w:rsidR="004E6A68" w:rsidRPr="000D189F" w:rsidRDefault="004E6A68" w:rsidP="004E6A68">
      <w:pPr>
        <w:spacing w:after="0" w:line="240" w:lineRule="auto"/>
        <w:jc w:val="both"/>
        <w:rPr>
          <w:rFonts w:ascii="Arial" w:hAnsi="Arial" w:cs="Arial"/>
          <w:color w:val="000000" w:themeColor="text1"/>
          <w:sz w:val="24"/>
          <w:szCs w:val="24"/>
          <w:lang w:val="en-US"/>
        </w:rPr>
      </w:pPr>
      <w:r w:rsidRPr="000D189F">
        <w:rPr>
          <w:rFonts w:ascii="Arial" w:hAnsi="Arial" w:cs="Arial"/>
          <w:color w:val="000000" w:themeColor="text1"/>
          <w:sz w:val="24"/>
          <w:szCs w:val="24"/>
          <w:lang w:val="en-US"/>
        </w:rPr>
        <w:t>School of Health and Social Care</w:t>
      </w:r>
    </w:p>
    <w:p w14:paraId="0CA2A272" w14:textId="77777777" w:rsidR="004E6A68" w:rsidRPr="000D189F" w:rsidRDefault="004E6A68" w:rsidP="004E6A68">
      <w:pPr>
        <w:spacing w:after="0" w:line="240" w:lineRule="auto"/>
        <w:jc w:val="both"/>
        <w:rPr>
          <w:rFonts w:ascii="Arial" w:hAnsi="Arial" w:cs="Arial"/>
          <w:color w:val="000000" w:themeColor="text1"/>
          <w:sz w:val="24"/>
          <w:szCs w:val="24"/>
          <w:lang w:val="en-US"/>
        </w:rPr>
      </w:pPr>
      <w:r w:rsidRPr="000D189F">
        <w:rPr>
          <w:rFonts w:ascii="Arial" w:hAnsi="Arial" w:cs="Arial"/>
          <w:color w:val="000000" w:themeColor="text1"/>
          <w:sz w:val="24"/>
          <w:szCs w:val="24"/>
          <w:lang w:val="en-US"/>
        </w:rPr>
        <w:t>London Southbank University, England</w:t>
      </w:r>
    </w:p>
    <w:p w14:paraId="563EA8CF" w14:textId="77777777" w:rsidR="004E6A68" w:rsidRPr="000D189F" w:rsidRDefault="008B7515" w:rsidP="004E6A68">
      <w:pPr>
        <w:spacing w:after="0" w:line="240" w:lineRule="auto"/>
        <w:jc w:val="both"/>
        <w:rPr>
          <w:rFonts w:ascii="Arial" w:hAnsi="Arial" w:cs="Arial"/>
          <w:color w:val="000000" w:themeColor="text1"/>
          <w:sz w:val="24"/>
          <w:szCs w:val="24"/>
          <w:lang w:val="en-US"/>
        </w:rPr>
      </w:pPr>
      <w:hyperlink r:id="rId14" w:history="1">
        <w:r w:rsidR="004E6A68" w:rsidRPr="000D189F">
          <w:rPr>
            <w:rStyle w:val="Hyperlink"/>
            <w:rFonts w:ascii="Arial" w:hAnsi="Arial" w:cs="Arial"/>
            <w:color w:val="000000" w:themeColor="text1"/>
            <w:sz w:val="24"/>
            <w:szCs w:val="24"/>
            <w:u w:val="none"/>
            <w:lang w:val="en-US"/>
          </w:rPr>
          <w:t>harveyd7@lsbu.ac.uk</w:t>
        </w:r>
      </w:hyperlink>
    </w:p>
    <w:p w14:paraId="3CDEEC49" w14:textId="77777777" w:rsidR="004E6A68" w:rsidRPr="000D189F" w:rsidRDefault="004E6A68" w:rsidP="004E6A68">
      <w:pPr>
        <w:spacing w:after="0" w:line="240" w:lineRule="auto"/>
        <w:jc w:val="both"/>
        <w:rPr>
          <w:rFonts w:ascii="Arial" w:hAnsi="Arial" w:cs="Arial"/>
          <w:color w:val="000000" w:themeColor="text1"/>
          <w:sz w:val="24"/>
          <w:szCs w:val="24"/>
          <w:lang w:val="en-US"/>
        </w:rPr>
      </w:pPr>
    </w:p>
    <w:p w14:paraId="4F1B7340" w14:textId="4175A173" w:rsidR="004E6A68" w:rsidRPr="004E6A68" w:rsidRDefault="004E6A68" w:rsidP="004E6A68">
      <w:pPr>
        <w:spacing w:after="0" w:line="240" w:lineRule="auto"/>
        <w:jc w:val="both"/>
        <w:rPr>
          <w:rFonts w:ascii="Arial" w:hAnsi="Arial" w:cs="Arial"/>
          <w:color w:val="000000" w:themeColor="text1"/>
          <w:sz w:val="24"/>
          <w:szCs w:val="24"/>
          <w:lang w:val="en-US"/>
        </w:rPr>
      </w:pPr>
      <w:r w:rsidRPr="006862CF">
        <w:rPr>
          <w:rFonts w:ascii="Arial" w:hAnsi="Arial" w:cs="Arial"/>
          <w:color w:val="000000" w:themeColor="text1"/>
          <w:sz w:val="24"/>
          <w:szCs w:val="24"/>
          <w:lang w:val="en-US"/>
        </w:rPr>
        <w:t xml:space="preserve">CITE AS: </w:t>
      </w:r>
      <w:r w:rsidRPr="006862CF">
        <w:rPr>
          <w:rFonts w:ascii="Arial" w:hAnsi="Arial" w:cs="Arial"/>
          <w:color w:val="000000" w:themeColor="text1"/>
          <w:sz w:val="24"/>
          <w:szCs w:val="24"/>
        </w:rPr>
        <w:t>Søbjerg LM, Taylor BJ, Przeperski J, Horvat S, Nouman H &amp; Harvey D (</w:t>
      </w:r>
      <w:r w:rsidRPr="006862CF">
        <w:rPr>
          <w:rFonts w:ascii="Arial" w:hAnsi="Arial" w:cs="Arial"/>
          <w:bCs/>
          <w:color w:val="000000" w:themeColor="text1"/>
          <w:sz w:val="24"/>
          <w:szCs w:val="24"/>
          <w:lang w:val="en-US"/>
        </w:rPr>
        <w:t>2020</w:t>
      </w:r>
      <w:r w:rsidRPr="006862CF">
        <w:rPr>
          <w:rFonts w:ascii="Arial" w:hAnsi="Arial" w:cs="Arial"/>
          <w:color w:val="000000" w:themeColor="text1"/>
          <w:sz w:val="24"/>
          <w:szCs w:val="24"/>
        </w:rPr>
        <w:t xml:space="preserve">) Using risk-factor statistics in decision making: prospects and challenges. </w:t>
      </w:r>
      <w:r w:rsidRPr="006862CF">
        <w:rPr>
          <w:rFonts w:ascii="Arial" w:hAnsi="Arial" w:cs="Arial"/>
          <w:i/>
          <w:color w:val="000000" w:themeColor="text1"/>
          <w:sz w:val="24"/>
          <w:szCs w:val="24"/>
        </w:rPr>
        <w:t>European Journal of Social Work.</w:t>
      </w:r>
      <w:r>
        <w:rPr>
          <w:rFonts w:ascii="Arial" w:hAnsi="Arial" w:cs="Arial"/>
          <w:iCs/>
          <w:color w:val="000000" w:themeColor="text1"/>
          <w:sz w:val="24"/>
          <w:szCs w:val="24"/>
        </w:rPr>
        <w:t xml:space="preserve"> [</w:t>
      </w:r>
      <w:r>
        <w:rPr>
          <w:rFonts w:ascii="Arial" w:hAnsi="Arial" w:cs="Arial"/>
          <w:iCs/>
          <w:color w:val="FF0000"/>
          <w:sz w:val="24"/>
          <w:szCs w:val="24"/>
        </w:rPr>
        <w:t>details to add when available</w:t>
      </w:r>
      <w:r>
        <w:rPr>
          <w:rFonts w:ascii="Arial" w:hAnsi="Arial" w:cs="Arial"/>
          <w:iCs/>
          <w:color w:val="000000" w:themeColor="text1"/>
          <w:sz w:val="24"/>
          <w:szCs w:val="24"/>
        </w:rPr>
        <w:t>]</w:t>
      </w:r>
      <w:r w:rsidRPr="006E6A20">
        <w:rPr>
          <w:rFonts w:ascii="Arial" w:hAnsi="Arial" w:cs="Arial"/>
          <w:i/>
          <w:color w:val="7030A0"/>
          <w:sz w:val="24"/>
          <w:szCs w:val="24"/>
        </w:rPr>
        <w:t xml:space="preserve"> </w:t>
      </w:r>
      <w:hyperlink r:id="rId15" w:history="1">
        <w:r w:rsidRPr="004E6A68">
          <w:rPr>
            <w:rStyle w:val="Hyperlink"/>
            <w:rFonts w:ascii="Arial" w:hAnsi="Arial" w:cs="Arial"/>
            <w:iCs/>
            <w:color w:val="000000" w:themeColor="text1"/>
            <w:sz w:val="24"/>
            <w:szCs w:val="24"/>
            <w:u w:val="none"/>
          </w:rPr>
          <w:t>https://doi.</w:t>
        </w:r>
        <w:r w:rsidRPr="004E6A68">
          <w:rPr>
            <w:rStyle w:val="Hyperlink"/>
            <w:rFonts w:ascii="Arial" w:hAnsi="Arial" w:cs="Arial"/>
            <w:color w:val="000000" w:themeColor="text1"/>
            <w:sz w:val="24"/>
            <w:szCs w:val="24"/>
            <w:u w:val="none"/>
          </w:rPr>
          <w:t>10.1080/13691457.2020.1772728</w:t>
        </w:r>
      </w:hyperlink>
      <w:r w:rsidRPr="004E6A68">
        <w:rPr>
          <w:rFonts w:ascii="Arial" w:hAnsi="Arial" w:cs="Arial"/>
          <w:color w:val="000000" w:themeColor="text1"/>
          <w:sz w:val="24"/>
          <w:szCs w:val="24"/>
        </w:rPr>
        <w:t xml:space="preserve"> </w:t>
      </w:r>
      <w:r w:rsidRPr="004E6A68">
        <w:rPr>
          <w:rFonts w:ascii="Arial" w:hAnsi="Arial" w:cs="Arial"/>
          <w:iCs/>
          <w:color w:val="000000" w:themeColor="text1"/>
          <w:sz w:val="24"/>
          <w:szCs w:val="24"/>
        </w:rPr>
        <w:t>[</w:t>
      </w:r>
      <w:r w:rsidRPr="004E6A68">
        <w:rPr>
          <w:rFonts w:ascii="Arial" w:hAnsi="Arial" w:cs="Arial"/>
          <w:color w:val="000000" w:themeColor="text1"/>
          <w:sz w:val="24"/>
          <w:szCs w:val="24"/>
        </w:rPr>
        <w:t>accepted 28 April 2020; published online 11 June 2020</w:t>
      </w:r>
      <w:r w:rsidRPr="004E6A68">
        <w:rPr>
          <w:rFonts w:ascii="Arial" w:hAnsi="Arial" w:cs="Arial"/>
          <w:iCs/>
          <w:color w:val="000000" w:themeColor="text1"/>
          <w:sz w:val="24"/>
          <w:szCs w:val="24"/>
        </w:rPr>
        <w:t>]</w:t>
      </w:r>
    </w:p>
    <w:p w14:paraId="6B214A12" w14:textId="77777777" w:rsidR="004E6A68" w:rsidRPr="000D189F" w:rsidRDefault="004E6A68" w:rsidP="004E6A68">
      <w:pPr>
        <w:spacing w:after="0" w:line="240" w:lineRule="auto"/>
        <w:jc w:val="both"/>
        <w:rPr>
          <w:rFonts w:ascii="Arial" w:hAnsi="Arial" w:cs="Arial"/>
          <w:color w:val="000000" w:themeColor="text1"/>
          <w:sz w:val="24"/>
          <w:szCs w:val="24"/>
          <w:lang w:val="en-US"/>
        </w:rPr>
      </w:pPr>
    </w:p>
    <w:p w14:paraId="77237CFC" w14:textId="77777777" w:rsidR="004E6A68" w:rsidRPr="000D189F" w:rsidRDefault="004E6A68" w:rsidP="004E6A68">
      <w:pPr>
        <w:spacing w:after="0" w:line="240" w:lineRule="auto"/>
        <w:jc w:val="both"/>
        <w:rPr>
          <w:rFonts w:ascii="Arial" w:hAnsi="Arial" w:cs="Arial"/>
          <w:b/>
          <w:color w:val="000000" w:themeColor="text1"/>
          <w:sz w:val="24"/>
          <w:szCs w:val="24"/>
          <w:lang w:val="en-US"/>
        </w:rPr>
      </w:pPr>
      <w:r w:rsidRPr="000D189F">
        <w:rPr>
          <w:rFonts w:ascii="Arial" w:hAnsi="Arial" w:cs="Arial"/>
          <w:b/>
          <w:color w:val="000000" w:themeColor="text1"/>
          <w:sz w:val="24"/>
          <w:szCs w:val="24"/>
          <w:lang w:val="en-US"/>
        </w:rPr>
        <w:t>Geolocation Information</w:t>
      </w:r>
    </w:p>
    <w:p w14:paraId="277ED7D8" w14:textId="77777777" w:rsidR="004E6A68" w:rsidRPr="000D189F" w:rsidRDefault="004E6A68" w:rsidP="004E6A68">
      <w:pPr>
        <w:spacing w:after="0" w:line="240" w:lineRule="auto"/>
        <w:jc w:val="both"/>
        <w:rPr>
          <w:rFonts w:ascii="Arial" w:hAnsi="Arial" w:cs="Arial"/>
          <w:bCs/>
          <w:color w:val="000000" w:themeColor="text1"/>
          <w:sz w:val="24"/>
          <w:szCs w:val="24"/>
          <w:lang w:val="en-US"/>
        </w:rPr>
      </w:pPr>
      <w:r w:rsidRPr="000D189F">
        <w:rPr>
          <w:rFonts w:ascii="Arial" w:hAnsi="Arial" w:cs="Arial"/>
          <w:bCs/>
          <w:color w:val="000000" w:themeColor="text1"/>
          <w:sz w:val="24"/>
          <w:szCs w:val="24"/>
          <w:lang w:val="en-US"/>
        </w:rPr>
        <w:t>Croatia, Denmark, England, Israel, Northern Ireland, Poland.</w:t>
      </w:r>
    </w:p>
    <w:p w14:paraId="427B550B" w14:textId="77777777" w:rsidR="004E6A68" w:rsidRPr="00521E22" w:rsidRDefault="004E6A68" w:rsidP="00FD089D">
      <w:pPr>
        <w:spacing w:after="0" w:line="240" w:lineRule="auto"/>
        <w:jc w:val="both"/>
        <w:rPr>
          <w:rFonts w:ascii="Arial" w:hAnsi="Arial" w:cs="Arial"/>
          <w:bCs/>
          <w:color w:val="000000" w:themeColor="text1"/>
          <w:sz w:val="24"/>
          <w:szCs w:val="24"/>
          <w:lang w:val="en-US"/>
        </w:rPr>
      </w:pPr>
    </w:p>
    <w:p w14:paraId="1B26C20D" w14:textId="77777777" w:rsidR="00135CF1" w:rsidRPr="00521E22" w:rsidRDefault="00135CF1" w:rsidP="00FD089D">
      <w:pPr>
        <w:spacing w:after="0" w:line="240" w:lineRule="auto"/>
        <w:jc w:val="both"/>
        <w:rPr>
          <w:rFonts w:ascii="Arial" w:hAnsi="Arial" w:cs="Arial"/>
          <w:b/>
          <w:color w:val="000000" w:themeColor="text1"/>
          <w:sz w:val="24"/>
          <w:szCs w:val="24"/>
          <w:lang w:val="en-US"/>
        </w:rPr>
      </w:pPr>
      <w:r w:rsidRPr="00521E22">
        <w:rPr>
          <w:rFonts w:ascii="Arial" w:hAnsi="Arial" w:cs="Arial"/>
          <w:b/>
          <w:color w:val="000000" w:themeColor="text1"/>
          <w:sz w:val="24"/>
          <w:szCs w:val="24"/>
          <w:lang w:val="en-US"/>
        </w:rPr>
        <w:t>Abstract</w:t>
      </w:r>
    </w:p>
    <w:p w14:paraId="6BC7DBAD" w14:textId="3A7EBD44" w:rsidR="00636EB2" w:rsidRPr="00521E22" w:rsidRDefault="00135CF1" w:rsidP="00FD089D">
      <w:pPr>
        <w:spacing w:after="0" w:line="240" w:lineRule="auto"/>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 xml:space="preserve">Society expects social workers and other professionals to use the best available knowledge in making decisions. Statistical (numerical) data is rapidly becoming an increasing part of the repertoire of knowledge available to professionals. However, social workers can at times </w:t>
      </w:r>
      <w:r w:rsidRPr="00521E22">
        <w:rPr>
          <w:rFonts w:ascii="Arial" w:hAnsi="Arial" w:cs="Arial"/>
          <w:bCs/>
          <w:color w:val="000000" w:themeColor="text1"/>
          <w:sz w:val="24"/>
          <w:szCs w:val="24"/>
          <w:lang w:val="en-US"/>
        </w:rPr>
        <w:lastRenderedPageBreak/>
        <w:t>seem reluctant to use statistics to inform their judgement processes when considering the assessment and seriousness of risk factors. This paper</w:t>
      </w:r>
      <w:r w:rsidR="00FC39FF" w:rsidRPr="00521E22">
        <w:rPr>
          <w:rFonts w:ascii="Arial" w:hAnsi="Arial" w:cs="Arial"/>
          <w:bCs/>
          <w:color w:val="000000" w:themeColor="text1"/>
          <w:sz w:val="24"/>
          <w:szCs w:val="24"/>
          <w:lang w:val="en-US"/>
        </w:rPr>
        <w:t xml:space="preserve"> </w:t>
      </w:r>
      <w:r w:rsidRPr="00521E22">
        <w:rPr>
          <w:rFonts w:ascii="Arial" w:hAnsi="Arial" w:cs="Arial"/>
          <w:bCs/>
          <w:color w:val="000000" w:themeColor="text1"/>
          <w:sz w:val="24"/>
          <w:szCs w:val="24"/>
          <w:lang w:val="en-US"/>
        </w:rPr>
        <w:t>explores and considers the potential use of statistical methods in understanding risk factors</w:t>
      </w:r>
      <w:r w:rsidR="00E334F0" w:rsidRPr="00521E22">
        <w:rPr>
          <w:rFonts w:ascii="Arial" w:hAnsi="Arial" w:cs="Arial"/>
          <w:bCs/>
          <w:color w:val="000000" w:themeColor="text1"/>
          <w:sz w:val="24"/>
          <w:szCs w:val="24"/>
          <w:lang w:val="en-US"/>
        </w:rPr>
        <w:t xml:space="preserve">. </w:t>
      </w:r>
      <w:r w:rsidR="00C50C7E" w:rsidRPr="00521E22">
        <w:rPr>
          <w:rFonts w:ascii="Arial" w:hAnsi="Arial" w:cs="Arial"/>
          <w:bCs/>
          <w:color w:val="000000" w:themeColor="text1"/>
          <w:sz w:val="24"/>
          <w:szCs w:val="24"/>
          <w:lang w:val="en-US"/>
        </w:rPr>
        <w:t xml:space="preserve">Potentials of using statistics include </w:t>
      </w:r>
      <w:r w:rsidRPr="00521E22">
        <w:rPr>
          <w:rFonts w:ascii="Arial" w:hAnsi="Arial" w:cs="Arial"/>
          <w:bCs/>
          <w:color w:val="000000" w:themeColor="text1"/>
          <w:sz w:val="24"/>
          <w:szCs w:val="24"/>
          <w:lang w:val="en-US"/>
        </w:rPr>
        <w:t>reducing variability in human judgements</w:t>
      </w:r>
      <w:r w:rsidR="00C50C7E" w:rsidRPr="00521E22">
        <w:rPr>
          <w:rFonts w:ascii="Arial" w:hAnsi="Arial" w:cs="Arial"/>
          <w:bCs/>
          <w:color w:val="000000" w:themeColor="text1"/>
          <w:sz w:val="24"/>
          <w:szCs w:val="24"/>
          <w:lang w:val="en-US"/>
        </w:rPr>
        <w:t>,</w:t>
      </w:r>
      <w:r w:rsidR="00633ED4" w:rsidRPr="00521E22">
        <w:rPr>
          <w:rFonts w:ascii="Arial" w:hAnsi="Arial" w:cs="Arial"/>
          <w:bCs/>
          <w:color w:val="000000" w:themeColor="text1"/>
          <w:sz w:val="24"/>
          <w:szCs w:val="24"/>
          <w:lang w:val="en-US"/>
        </w:rPr>
        <w:t xml:space="preserve"> </w:t>
      </w:r>
      <w:r w:rsidRPr="00521E22">
        <w:rPr>
          <w:rFonts w:ascii="Arial" w:hAnsi="Arial" w:cs="Arial"/>
          <w:bCs/>
          <w:color w:val="000000" w:themeColor="text1"/>
          <w:sz w:val="24"/>
          <w:szCs w:val="24"/>
          <w:lang w:val="en-US"/>
        </w:rPr>
        <w:t>increasing accuracy and reducing human bias</w:t>
      </w:r>
      <w:r w:rsidR="00633ED4" w:rsidRPr="00521E22">
        <w:rPr>
          <w:rFonts w:ascii="Arial" w:hAnsi="Arial" w:cs="Arial"/>
          <w:bCs/>
          <w:color w:val="000000" w:themeColor="text1"/>
          <w:sz w:val="24"/>
          <w:szCs w:val="24"/>
          <w:lang w:val="en-US"/>
        </w:rPr>
        <w:t xml:space="preserve">. </w:t>
      </w:r>
      <w:r w:rsidR="00492D6F" w:rsidRPr="00521E22">
        <w:rPr>
          <w:rFonts w:ascii="Arial" w:hAnsi="Arial" w:cs="Arial"/>
          <w:bCs/>
          <w:color w:val="000000" w:themeColor="text1"/>
          <w:sz w:val="24"/>
          <w:szCs w:val="24"/>
          <w:lang w:val="en-US"/>
        </w:rPr>
        <w:t>When contemplating these potentials, i</w:t>
      </w:r>
      <w:r w:rsidR="00945BFF" w:rsidRPr="00521E22">
        <w:rPr>
          <w:rFonts w:ascii="Arial" w:hAnsi="Arial" w:cs="Arial"/>
          <w:bCs/>
          <w:color w:val="000000" w:themeColor="text1"/>
          <w:sz w:val="24"/>
          <w:szCs w:val="24"/>
          <w:lang w:val="en-US"/>
        </w:rPr>
        <w:t xml:space="preserve">t is important to consider ethical, legal and organizational as well as technical issues. </w:t>
      </w:r>
      <w:r w:rsidR="00AA69DB" w:rsidRPr="00521E22">
        <w:rPr>
          <w:rFonts w:ascii="Arial" w:hAnsi="Arial" w:cs="Arial"/>
          <w:bCs/>
          <w:color w:val="000000" w:themeColor="text1"/>
          <w:sz w:val="24"/>
          <w:szCs w:val="24"/>
          <w:lang w:val="en-US"/>
        </w:rPr>
        <w:t xml:space="preserve">Acknowledging that potentials and challenges </w:t>
      </w:r>
      <w:r w:rsidR="00DA52DE" w:rsidRPr="00521E22">
        <w:rPr>
          <w:rFonts w:ascii="Arial" w:hAnsi="Arial" w:cs="Arial"/>
          <w:bCs/>
          <w:color w:val="000000" w:themeColor="text1"/>
          <w:sz w:val="24"/>
          <w:szCs w:val="24"/>
          <w:lang w:val="en-US"/>
        </w:rPr>
        <w:t xml:space="preserve">need to be weighed, it is imperative that the </w:t>
      </w:r>
      <w:r w:rsidRPr="00521E22">
        <w:rPr>
          <w:rFonts w:ascii="Arial" w:hAnsi="Arial" w:cs="Arial"/>
          <w:bCs/>
          <w:color w:val="000000" w:themeColor="text1"/>
          <w:sz w:val="24"/>
          <w:szCs w:val="24"/>
          <w:lang w:val="en-US"/>
        </w:rPr>
        <w:t xml:space="preserve">profession </w:t>
      </w:r>
      <w:r w:rsidR="00DA52DE" w:rsidRPr="00521E22">
        <w:rPr>
          <w:rFonts w:ascii="Arial" w:hAnsi="Arial" w:cs="Arial"/>
          <w:bCs/>
          <w:color w:val="000000" w:themeColor="text1"/>
          <w:sz w:val="24"/>
          <w:szCs w:val="24"/>
          <w:lang w:val="en-US"/>
        </w:rPr>
        <w:t xml:space="preserve">engages in the </w:t>
      </w:r>
      <w:r w:rsidRPr="00521E22">
        <w:rPr>
          <w:rFonts w:ascii="Arial" w:hAnsi="Arial" w:cs="Arial"/>
          <w:bCs/>
          <w:color w:val="000000" w:themeColor="text1"/>
          <w:sz w:val="24"/>
          <w:szCs w:val="24"/>
          <w:lang w:val="en-US"/>
        </w:rPr>
        <w:t>develop</w:t>
      </w:r>
      <w:r w:rsidR="00DA52DE" w:rsidRPr="00521E22">
        <w:rPr>
          <w:rFonts w:ascii="Arial" w:hAnsi="Arial" w:cs="Arial"/>
          <w:bCs/>
          <w:color w:val="000000" w:themeColor="text1"/>
          <w:sz w:val="24"/>
          <w:szCs w:val="24"/>
          <w:lang w:val="en-US"/>
        </w:rPr>
        <w:t>ment</w:t>
      </w:r>
      <w:r w:rsidRPr="00521E22">
        <w:rPr>
          <w:rFonts w:ascii="Arial" w:hAnsi="Arial" w:cs="Arial"/>
          <w:bCs/>
          <w:color w:val="000000" w:themeColor="text1"/>
          <w:sz w:val="24"/>
          <w:szCs w:val="24"/>
          <w:lang w:val="en-US"/>
        </w:rPr>
        <w:t xml:space="preserve"> </w:t>
      </w:r>
      <w:r w:rsidR="00DA52DE" w:rsidRPr="00521E22">
        <w:rPr>
          <w:rFonts w:ascii="Arial" w:hAnsi="Arial" w:cs="Arial"/>
          <w:bCs/>
          <w:color w:val="000000" w:themeColor="text1"/>
          <w:sz w:val="24"/>
          <w:szCs w:val="24"/>
          <w:lang w:val="en-US"/>
        </w:rPr>
        <w:t xml:space="preserve">of </w:t>
      </w:r>
      <w:r w:rsidR="006A7686" w:rsidRPr="00521E22">
        <w:rPr>
          <w:rFonts w:ascii="Arial" w:hAnsi="Arial" w:cs="Arial"/>
          <w:bCs/>
          <w:color w:val="000000" w:themeColor="text1"/>
          <w:sz w:val="24"/>
          <w:szCs w:val="24"/>
          <w:lang w:val="en-US"/>
        </w:rPr>
        <w:t xml:space="preserve">adequate </w:t>
      </w:r>
      <w:r w:rsidR="00CA22B0" w:rsidRPr="00521E22">
        <w:rPr>
          <w:rFonts w:ascii="Arial" w:hAnsi="Arial" w:cs="Arial"/>
          <w:bCs/>
          <w:color w:val="000000" w:themeColor="text1"/>
          <w:sz w:val="24"/>
          <w:szCs w:val="24"/>
          <w:lang w:val="en-US"/>
        </w:rPr>
        <w:t xml:space="preserve">statistical methods </w:t>
      </w:r>
      <w:r w:rsidR="006A7686" w:rsidRPr="00521E22">
        <w:rPr>
          <w:rFonts w:ascii="Arial" w:hAnsi="Arial" w:cs="Arial"/>
          <w:bCs/>
          <w:color w:val="000000" w:themeColor="text1"/>
          <w:sz w:val="24"/>
          <w:szCs w:val="24"/>
          <w:lang w:val="en-US"/>
        </w:rPr>
        <w:t xml:space="preserve">to improve </w:t>
      </w:r>
      <w:r w:rsidR="00DA52DE" w:rsidRPr="00521E22">
        <w:rPr>
          <w:rFonts w:ascii="Arial" w:hAnsi="Arial" w:cs="Arial"/>
          <w:bCs/>
          <w:color w:val="000000" w:themeColor="text1"/>
          <w:sz w:val="24"/>
          <w:szCs w:val="24"/>
          <w:lang w:val="en-US"/>
        </w:rPr>
        <w:t xml:space="preserve">the </w:t>
      </w:r>
      <w:r w:rsidRPr="00521E22">
        <w:rPr>
          <w:rFonts w:ascii="Arial" w:hAnsi="Arial" w:cs="Arial"/>
          <w:bCs/>
          <w:color w:val="000000" w:themeColor="text1"/>
          <w:sz w:val="24"/>
          <w:szCs w:val="24"/>
          <w:lang w:val="en-US"/>
        </w:rPr>
        <w:t xml:space="preserve">knowledge and skill base </w:t>
      </w:r>
      <w:r w:rsidR="00261F9B" w:rsidRPr="00521E22">
        <w:rPr>
          <w:rFonts w:ascii="Arial" w:hAnsi="Arial" w:cs="Arial"/>
          <w:bCs/>
          <w:color w:val="000000" w:themeColor="text1"/>
          <w:sz w:val="24"/>
          <w:szCs w:val="24"/>
          <w:lang w:val="en-US"/>
        </w:rPr>
        <w:t>for social work</w:t>
      </w:r>
      <w:r w:rsidR="00D847EC" w:rsidRPr="00521E22">
        <w:rPr>
          <w:rFonts w:ascii="Arial" w:hAnsi="Arial" w:cs="Arial"/>
          <w:bCs/>
          <w:color w:val="000000" w:themeColor="text1"/>
          <w:sz w:val="24"/>
          <w:szCs w:val="24"/>
          <w:lang w:val="en-US"/>
        </w:rPr>
        <w:t xml:space="preserve"> </w:t>
      </w:r>
      <w:r w:rsidR="00636EB2" w:rsidRPr="00521E22">
        <w:rPr>
          <w:rFonts w:ascii="Arial" w:hAnsi="Arial" w:cs="Arial"/>
          <w:bCs/>
          <w:color w:val="000000" w:themeColor="text1"/>
          <w:sz w:val="24"/>
          <w:szCs w:val="24"/>
          <w:lang w:val="en-US"/>
        </w:rPr>
        <w:t>in the best interests of clients and families</w:t>
      </w:r>
      <w:r w:rsidR="00D847EC" w:rsidRPr="00521E22">
        <w:rPr>
          <w:rFonts w:ascii="Arial" w:hAnsi="Arial" w:cs="Arial"/>
          <w:bCs/>
          <w:color w:val="000000" w:themeColor="text1"/>
          <w:sz w:val="24"/>
          <w:szCs w:val="24"/>
          <w:lang w:val="en-US"/>
        </w:rPr>
        <w:t>.</w:t>
      </w:r>
    </w:p>
    <w:p w14:paraId="7C7D4E66" w14:textId="77777777" w:rsidR="00135CF1" w:rsidRPr="00521E22" w:rsidRDefault="00135CF1" w:rsidP="00FD089D">
      <w:pPr>
        <w:spacing w:after="0" w:line="240" w:lineRule="auto"/>
        <w:jc w:val="both"/>
        <w:rPr>
          <w:rFonts w:ascii="Arial" w:hAnsi="Arial" w:cs="Arial"/>
          <w:bCs/>
          <w:color w:val="000000" w:themeColor="text1"/>
          <w:sz w:val="24"/>
          <w:szCs w:val="24"/>
          <w:lang w:val="en-US"/>
        </w:rPr>
      </w:pPr>
    </w:p>
    <w:p w14:paraId="6E35A9F8" w14:textId="77777777" w:rsidR="00135CF1" w:rsidRPr="00521E22" w:rsidRDefault="00135CF1" w:rsidP="00FD089D">
      <w:pPr>
        <w:spacing w:after="0" w:line="240" w:lineRule="auto"/>
        <w:jc w:val="both"/>
        <w:rPr>
          <w:rFonts w:ascii="Arial" w:hAnsi="Arial" w:cs="Arial"/>
          <w:b/>
          <w:color w:val="000000" w:themeColor="text1"/>
          <w:sz w:val="24"/>
          <w:szCs w:val="24"/>
          <w:lang w:val="en-US"/>
        </w:rPr>
      </w:pPr>
      <w:r w:rsidRPr="00521E22">
        <w:rPr>
          <w:rFonts w:ascii="Arial" w:hAnsi="Arial" w:cs="Arial"/>
          <w:b/>
          <w:color w:val="000000" w:themeColor="text1"/>
          <w:sz w:val="24"/>
          <w:szCs w:val="24"/>
          <w:lang w:val="en-US"/>
        </w:rPr>
        <w:t>Keywords</w:t>
      </w:r>
    </w:p>
    <w:p w14:paraId="2A1B37E0" w14:textId="290DDE07" w:rsidR="00135CF1" w:rsidRPr="00521E22" w:rsidRDefault="00135CF1" w:rsidP="00FD089D">
      <w:pPr>
        <w:spacing w:after="0" w:line="240" w:lineRule="auto"/>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Decision</w:t>
      </w:r>
      <w:r w:rsidR="006F7896" w:rsidRPr="00521E22">
        <w:rPr>
          <w:rFonts w:ascii="Arial" w:hAnsi="Arial" w:cs="Arial"/>
          <w:bCs/>
          <w:color w:val="000000" w:themeColor="text1"/>
          <w:sz w:val="24"/>
          <w:szCs w:val="24"/>
          <w:lang w:val="en-US"/>
        </w:rPr>
        <w:t>-</w:t>
      </w:r>
      <w:r w:rsidRPr="00521E22">
        <w:rPr>
          <w:rFonts w:ascii="Arial" w:hAnsi="Arial" w:cs="Arial"/>
          <w:bCs/>
          <w:color w:val="000000" w:themeColor="text1"/>
          <w:sz w:val="24"/>
          <w:szCs w:val="24"/>
          <w:lang w:val="en-US"/>
        </w:rPr>
        <w:t>making; decision support systems; risk assessment; risk factors; statistics.</w:t>
      </w:r>
    </w:p>
    <w:p w14:paraId="713B6889" w14:textId="77777777" w:rsidR="00135CF1" w:rsidRPr="00521E22" w:rsidRDefault="00135CF1" w:rsidP="00FD089D">
      <w:pPr>
        <w:spacing w:after="0" w:line="240" w:lineRule="auto"/>
        <w:jc w:val="both"/>
        <w:rPr>
          <w:rFonts w:ascii="Arial" w:hAnsi="Arial" w:cs="Arial"/>
          <w:bCs/>
          <w:color w:val="000000" w:themeColor="text1"/>
          <w:sz w:val="24"/>
          <w:szCs w:val="24"/>
          <w:lang w:val="en-US"/>
        </w:rPr>
      </w:pPr>
    </w:p>
    <w:p w14:paraId="0F2639A6" w14:textId="77777777" w:rsidR="00135CF1" w:rsidRPr="00521E22" w:rsidRDefault="00135CF1" w:rsidP="00FD089D">
      <w:pPr>
        <w:spacing w:after="0" w:line="240" w:lineRule="auto"/>
        <w:jc w:val="both"/>
        <w:rPr>
          <w:rFonts w:ascii="Arial" w:hAnsi="Arial" w:cs="Arial"/>
          <w:b/>
          <w:color w:val="000000" w:themeColor="text1"/>
          <w:sz w:val="24"/>
          <w:szCs w:val="24"/>
          <w:lang w:val="en-US"/>
        </w:rPr>
      </w:pPr>
      <w:r w:rsidRPr="00521E22">
        <w:rPr>
          <w:rFonts w:ascii="Arial" w:hAnsi="Arial" w:cs="Arial"/>
          <w:b/>
          <w:color w:val="000000" w:themeColor="text1"/>
          <w:sz w:val="24"/>
          <w:szCs w:val="24"/>
          <w:lang w:val="en-US"/>
        </w:rPr>
        <w:t>Introduction</w:t>
      </w:r>
    </w:p>
    <w:p w14:paraId="46FAF650" w14:textId="4A237BB7" w:rsidR="005B4A80" w:rsidRPr="00521E22" w:rsidRDefault="005B4A80" w:rsidP="00FD089D">
      <w:pPr>
        <w:spacing w:after="0" w:line="240" w:lineRule="auto"/>
        <w:jc w:val="both"/>
        <w:rPr>
          <w:rFonts w:ascii="Arial" w:hAnsi="Arial" w:cs="Arial"/>
          <w:bCs/>
          <w:color w:val="000000" w:themeColor="text1"/>
          <w:sz w:val="24"/>
          <w:szCs w:val="24"/>
          <w:lang w:val="en-US"/>
        </w:rPr>
      </w:pPr>
    </w:p>
    <w:p w14:paraId="2DC6C8D5" w14:textId="7009AA7C" w:rsidR="00135CF1" w:rsidRPr="00521E22" w:rsidRDefault="00135CF1" w:rsidP="00FD089D">
      <w:pPr>
        <w:spacing w:after="0" w:line="240" w:lineRule="auto"/>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The deaths of children and vulnerable adults often result in the media and politicians criticising the ability of social workers and other professionals to predict harm accurately</w:t>
      </w:r>
      <w:r w:rsidR="008A157E" w:rsidRPr="00521E22">
        <w:rPr>
          <w:rFonts w:ascii="Arial" w:hAnsi="Arial" w:cs="Arial"/>
          <w:bCs/>
          <w:color w:val="000000" w:themeColor="text1"/>
          <w:sz w:val="24"/>
          <w:szCs w:val="24"/>
          <w:lang w:val="en-US"/>
        </w:rPr>
        <w:t xml:space="preserve"> (</w:t>
      </w:r>
      <w:r w:rsidR="000E595F" w:rsidRPr="00521E22">
        <w:rPr>
          <w:rFonts w:ascii="Arial" w:hAnsi="Arial" w:cs="Arial"/>
          <w:bCs/>
          <w:color w:val="000000" w:themeColor="text1"/>
          <w:sz w:val="24"/>
          <w:szCs w:val="24"/>
          <w:lang w:val="en-US"/>
        </w:rPr>
        <w:t xml:space="preserve">Warner </w:t>
      </w:r>
      <w:r w:rsidR="00376ABF" w:rsidRPr="00521E22">
        <w:rPr>
          <w:rFonts w:ascii="Arial" w:hAnsi="Arial" w:cs="Arial"/>
          <w:bCs/>
          <w:color w:val="000000" w:themeColor="text1"/>
          <w:sz w:val="24"/>
          <w:szCs w:val="24"/>
          <w:lang w:val="en-US"/>
        </w:rPr>
        <w:t>201</w:t>
      </w:r>
      <w:r w:rsidR="006A0AEC" w:rsidRPr="00521E22">
        <w:rPr>
          <w:rFonts w:ascii="Arial" w:hAnsi="Arial" w:cs="Arial"/>
          <w:bCs/>
          <w:color w:val="000000" w:themeColor="text1"/>
          <w:sz w:val="24"/>
          <w:szCs w:val="24"/>
          <w:lang w:val="en-US"/>
        </w:rPr>
        <w:t>4</w:t>
      </w:r>
      <w:r w:rsidR="008A157E" w:rsidRPr="00521E22">
        <w:rPr>
          <w:rFonts w:ascii="Arial" w:hAnsi="Arial" w:cs="Arial"/>
          <w:bCs/>
          <w:color w:val="000000" w:themeColor="text1"/>
          <w:sz w:val="24"/>
          <w:szCs w:val="24"/>
          <w:lang w:val="en-US"/>
        </w:rPr>
        <w:t>)</w:t>
      </w:r>
      <w:r w:rsidRPr="00521E22">
        <w:rPr>
          <w:rFonts w:ascii="Arial" w:hAnsi="Arial" w:cs="Arial"/>
          <w:bCs/>
          <w:color w:val="000000" w:themeColor="text1"/>
          <w:sz w:val="24"/>
          <w:szCs w:val="24"/>
          <w:lang w:val="en-US"/>
        </w:rPr>
        <w:t>. The most common instances of public concern involve cases of child abuse, along with cases of suicide, homicide by mental health patients or harm caused to an older person</w:t>
      </w:r>
      <w:r w:rsidR="003E5876" w:rsidRPr="00521E22">
        <w:rPr>
          <w:rFonts w:ascii="Arial" w:hAnsi="Arial" w:cs="Arial"/>
          <w:bCs/>
          <w:color w:val="000000" w:themeColor="text1"/>
          <w:sz w:val="24"/>
          <w:szCs w:val="24"/>
          <w:lang w:val="en-US"/>
        </w:rPr>
        <w:t xml:space="preserve"> (Warner 2018)</w:t>
      </w:r>
      <w:r w:rsidRPr="00521E22">
        <w:rPr>
          <w:rFonts w:ascii="Arial" w:hAnsi="Arial" w:cs="Arial"/>
          <w:bCs/>
          <w:color w:val="000000" w:themeColor="text1"/>
          <w:sz w:val="24"/>
          <w:szCs w:val="24"/>
          <w:lang w:val="en-US"/>
        </w:rPr>
        <w:t>. These</w:t>
      </w:r>
      <w:r w:rsidR="008F3A27" w:rsidRPr="00521E22">
        <w:rPr>
          <w:rFonts w:ascii="Arial" w:hAnsi="Arial" w:cs="Arial"/>
          <w:bCs/>
          <w:color w:val="000000" w:themeColor="text1"/>
          <w:sz w:val="24"/>
          <w:szCs w:val="24"/>
          <w:lang w:val="en-US"/>
        </w:rPr>
        <w:t xml:space="preserve"> cases</w:t>
      </w:r>
      <w:r w:rsidRPr="00521E22">
        <w:rPr>
          <w:rFonts w:ascii="Arial" w:hAnsi="Arial" w:cs="Arial"/>
          <w:bCs/>
          <w:color w:val="000000" w:themeColor="text1"/>
          <w:sz w:val="24"/>
          <w:szCs w:val="24"/>
          <w:lang w:val="en-US"/>
        </w:rPr>
        <w:t xml:space="preserve"> often give rise to a media uproar urging the public and politicians to take a critical stance towards social work and other professionals for failing to predict the harmful outcome despite ‘obvious’ signs of risk. </w:t>
      </w:r>
      <w:r w:rsidR="00407441" w:rsidRPr="00521E22">
        <w:rPr>
          <w:rFonts w:ascii="Arial" w:hAnsi="Arial" w:cs="Arial"/>
          <w:bCs/>
          <w:color w:val="000000" w:themeColor="text1"/>
          <w:sz w:val="24"/>
          <w:szCs w:val="24"/>
          <w:lang w:val="en-US"/>
        </w:rPr>
        <w:t xml:space="preserve">Adequate </w:t>
      </w:r>
      <w:r w:rsidR="00D30153" w:rsidRPr="00521E22">
        <w:rPr>
          <w:rFonts w:ascii="Arial" w:hAnsi="Arial" w:cs="Arial"/>
          <w:bCs/>
          <w:color w:val="000000" w:themeColor="text1"/>
          <w:sz w:val="24"/>
          <w:szCs w:val="24"/>
          <w:lang w:val="en-US"/>
        </w:rPr>
        <w:t xml:space="preserve">risk assessment and subsequently making the correct decision about how to act are </w:t>
      </w:r>
      <w:r w:rsidR="00D34D79" w:rsidRPr="00521E22">
        <w:rPr>
          <w:rFonts w:ascii="Arial" w:hAnsi="Arial" w:cs="Arial"/>
          <w:bCs/>
          <w:color w:val="000000" w:themeColor="text1"/>
          <w:sz w:val="24"/>
          <w:szCs w:val="24"/>
          <w:lang w:val="en-US"/>
        </w:rPr>
        <w:t>essential elements of good social work</w:t>
      </w:r>
      <w:r w:rsidR="00170815" w:rsidRPr="00521E22">
        <w:rPr>
          <w:rFonts w:ascii="Arial" w:hAnsi="Arial" w:cs="Arial"/>
          <w:bCs/>
          <w:color w:val="000000" w:themeColor="text1"/>
          <w:sz w:val="24"/>
          <w:szCs w:val="24"/>
          <w:lang w:val="en-US"/>
        </w:rPr>
        <w:t xml:space="preserve"> (Taylor </w:t>
      </w:r>
      <w:r w:rsidR="00A83285" w:rsidRPr="00521E22">
        <w:rPr>
          <w:rFonts w:ascii="Arial" w:hAnsi="Arial" w:cs="Arial"/>
          <w:bCs/>
          <w:color w:val="000000" w:themeColor="text1"/>
          <w:sz w:val="24"/>
          <w:szCs w:val="24"/>
          <w:lang w:val="en-US"/>
        </w:rPr>
        <w:t>2017a)</w:t>
      </w:r>
      <w:r w:rsidR="00D34D79" w:rsidRPr="00521E22">
        <w:rPr>
          <w:rFonts w:ascii="Arial" w:hAnsi="Arial" w:cs="Arial"/>
          <w:bCs/>
          <w:color w:val="000000" w:themeColor="text1"/>
          <w:sz w:val="24"/>
          <w:szCs w:val="24"/>
          <w:lang w:val="en-US"/>
        </w:rPr>
        <w:t xml:space="preserve">, but </w:t>
      </w:r>
      <w:r w:rsidR="00AC7DC2" w:rsidRPr="00521E22">
        <w:rPr>
          <w:rFonts w:ascii="Arial" w:hAnsi="Arial" w:cs="Arial"/>
          <w:bCs/>
          <w:color w:val="000000" w:themeColor="text1"/>
          <w:sz w:val="24"/>
          <w:szCs w:val="24"/>
          <w:lang w:val="en-US"/>
        </w:rPr>
        <w:t>obtaining the necessary knowled</w:t>
      </w:r>
      <w:r w:rsidR="008B22F3" w:rsidRPr="00521E22">
        <w:rPr>
          <w:rFonts w:ascii="Arial" w:hAnsi="Arial" w:cs="Arial"/>
          <w:bCs/>
          <w:color w:val="000000" w:themeColor="text1"/>
          <w:sz w:val="24"/>
          <w:szCs w:val="24"/>
          <w:lang w:val="en-US"/>
        </w:rPr>
        <w:t xml:space="preserve">ge for making </w:t>
      </w:r>
      <w:r w:rsidR="00CA5A6C" w:rsidRPr="00521E22">
        <w:rPr>
          <w:rFonts w:ascii="Arial" w:hAnsi="Arial" w:cs="Arial"/>
          <w:bCs/>
          <w:color w:val="000000" w:themeColor="text1"/>
          <w:sz w:val="24"/>
          <w:szCs w:val="24"/>
          <w:lang w:val="en-US"/>
        </w:rPr>
        <w:t>robust</w:t>
      </w:r>
      <w:r w:rsidR="00787FB8" w:rsidRPr="00521E22">
        <w:rPr>
          <w:rFonts w:ascii="Arial" w:hAnsi="Arial" w:cs="Arial"/>
          <w:bCs/>
          <w:color w:val="000000" w:themeColor="text1"/>
          <w:sz w:val="24"/>
          <w:szCs w:val="24"/>
          <w:lang w:val="en-US"/>
        </w:rPr>
        <w:t xml:space="preserve"> assessments and good decisions are </w:t>
      </w:r>
      <w:r w:rsidR="007A0F27" w:rsidRPr="00521E22">
        <w:rPr>
          <w:rFonts w:ascii="Arial" w:hAnsi="Arial" w:cs="Arial"/>
          <w:bCs/>
          <w:color w:val="000000" w:themeColor="text1"/>
          <w:sz w:val="24"/>
          <w:szCs w:val="24"/>
          <w:lang w:val="en-US"/>
        </w:rPr>
        <w:t xml:space="preserve">not as straightforward as it may appear to </w:t>
      </w:r>
      <w:r w:rsidR="00132B6B" w:rsidRPr="00521E22">
        <w:rPr>
          <w:rFonts w:ascii="Arial" w:hAnsi="Arial" w:cs="Arial"/>
          <w:bCs/>
          <w:color w:val="000000" w:themeColor="text1"/>
          <w:sz w:val="24"/>
          <w:szCs w:val="24"/>
          <w:lang w:val="en-US"/>
        </w:rPr>
        <w:t xml:space="preserve">politicians, </w:t>
      </w:r>
      <w:r w:rsidR="001C1925" w:rsidRPr="00521E22">
        <w:rPr>
          <w:rFonts w:ascii="Arial" w:hAnsi="Arial" w:cs="Arial"/>
          <w:bCs/>
          <w:color w:val="000000" w:themeColor="text1"/>
          <w:sz w:val="24"/>
          <w:szCs w:val="24"/>
          <w:lang w:val="en-US"/>
        </w:rPr>
        <w:t>the media</w:t>
      </w:r>
      <w:r w:rsidR="00132B6B" w:rsidRPr="00521E22">
        <w:rPr>
          <w:rFonts w:ascii="Arial" w:hAnsi="Arial" w:cs="Arial"/>
          <w:bCs/>
          <w:color w:val="000000" w:themeColor="text1"/>
          <w:sz w:val="24"/>
          <w:szCs w:val="24"/>
          <w:lang w:val="en-US"/>
        </w:rPr>
        <w:t xml:space="preserve"> and the public at large</w:t>
      </w:r>
      <w:r w:rsidR="00391C20" w:rsidRPr="00521E22">
        <w:rPr>
          <w:rFonts w:ascii="Arial" w:hAnsi="Arial" w:cs="Arial"/>
          <w:bCs/>
          <w:color w:val="000000" w:themeColor="text1"/>
          <w:sz w:val="24"/>
          <w:szCs w:val="24"/>
          <w:lang w:val="en-US"/>
        </w:rPr>
        <w:t xml:space="preserve">. </w:t>
      </w:r>
      <w:r w:rsidRPr="00521E22">
        <w:rPr>
          <w:rFonts w:ascii="Arial" w:hAnsi="Arial" w:cs="Arial"/>
          <w:bCs/>
          <w:color w:val="000000" w:themeColor="text1"/>
          <w:sz w:val="24"/>
          <w:szCs w:val="24"/>
          <w:lang w:val="en-US"/>
        </w:rPr>
        <w:t>This type of media coverage is resulting in an increasing focus of social work research on decision-making, professional judgement and assessment of risk with the ambition of providing a more robust evidence base for assessing and managing risk.</w:t>
      </w:r>
    </w:p>
    <w:p w14:paraId="3E1360EE" w14:textId="77777777" w:rsidR="00135CF1" w:rsidRPr="00521E22" w:rsidRDefault="00135CF1" w:rsidP="00FD089D">
      <w:pPr>
        <w:spacing w:after="0" w:line="240" w:lineRule="auto"/>
        <w:jc w:val="both"/>
        <w:rPr>
          <w:rFonts w:ascii="Arial" w:hAnsi="Arial" w:cs="Arial"/>
          <w:bCs/>
          <w:color w:val="000000" w:themeColor="text1"/>
          <w:sz w:val="24"/>
          <w:szCs w:val="24"/>
          <w:lang w:val="en-US"/>
        </w:rPr>
      </w:pPr>
    </w:p>
    <w:p w14:paraId="25CBF622" w14:textId="334BDE36" w:rsidR="00527F0D" w:rsidRPr="00521E22" w:rsidRDefault="00135CF1" w:rsidP="00FD089D">
      <w:pPr>
        <w:spacing w:after="0" w:line="240" w:lineRule="auto"/>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Studies indicate that statistical methods are superior to clinical judgements (Dawes, Faust &amp; Meehl, 1989; Grove</w:t>
      </w:r>
      <w:r w:rsidR="00A86621" w:rsidRPr="00521E22">
        <w:rPr>
          <w:rFonts w:ascii="Arial" w:hAnsi="Arial" w:cs="Arial"/>
          <w:bCs/>
          <w:color w:val="000000" w:themeColor="text1"/>
          <w:sz w:val="24"/>
          <w:szCs w:val="24"/>
          <w:lang w:val="en-US"/>
        </w:rPr>
        <w:t xml:space="preserve"> et al</w:t>
      </w:r>
      <w:r w:rsidRPr="00521E22">
        <w:rPr>
          <w:rFonts w:ascii="Arial" w:hAnsi="Arial" w:cs="Arial"/>
          <w:bCs/>
          <w:color w:val="000000" w:themeColor="text1"/>
          <w:sz w:val="24"/>
          <w:szCs w:val="24"/>
          <w:lang w:val="en-US"/>
        </w:rPr>
        <w:t xml:space="preserve">, 2000; Ægisdóttir et al. 2006). </w:t>
      </w:r>
      <w:r w:rsidR="002E576D" w:rsidRPr="00521E22">
        <w:rPr>
          <w:rFonts w:ascii="Arial" w:hAnsi="Arial" w:cs="Arial"/>
          <w:bCs/>
          <w:color w:val="000000" w:themeColor="text1"/>
          <w:sz w:val="24"/>
          <w:szCs w:val="24"/>
          <w:lang w:val="en-US"/>
        </w:rPr>
        <w:t xml:space="preserve">In this context, we define ‘statistics’ to mean </w:t>
      </w:r>
      <w:r w:rsidR="002E576D" w:rsidRPr="00521E22">
        <w:rPr>
          <w:rFonts w:ascii="Arial" w:eastAsia="Times New Roman" w:hAnsi="Arial" w:cs="Arial"/>
          <w:color w:val="000000" w:themeColor="text1"/>
          <w:sz w:val="24"/>
          <w:szCs w:val="24"/>
          <w:lang w:val="en-US" w:eastAsia="en-GB"/>
        </w:rPr>
        <w:t xml:space="preserve">the scientific </w:t>
      </w:r>
      <w:r w:rsidR="002E576D" w:rsidRPr="00521E22">
        <w:rPr>
          <w:rFonts w:ascii="Arial" w:eastAsia="Times New Roman" w:hAnsi="Arial" w:cs="Arial"/>
          <w:color w:val="000000" w:themeColor="text1"/>
          <w:sz w:val="24"/>
          <w:szCs w:val="24"/>
          <w:shd w:val="clear" w:color="auto" w:fill="FFFFFF"/>
          <w:lang w:val="en-GB" w:eastAsia="en-GB"/>
        </w:rPr>
        <w:t xml:space="preserve">discipline concerned with collecting, organising and analysing data. </w:t>
      </w:r>
      <w:r w:rsidRPr="00521E22">
        <w:rPr>
          <w:rFonts w:ascii="Arial" w:hAnsi="Arial" w:cs="Arial"/>
          <w:bCs/>
          <w:color w:val="000000" w:themeColor="text1"/>
          <w:sz w:val="24"/>
          <w:szCs w:val="24"/>
          <w:lang w:val="en-US"/>
        </w:rPr>
        <w:t>Amidst various efforts to address the issues (Broadhurst</w:t>
      </w:r>
      <w:r w:rsidR="00145157" w:rsidRPr="00521E22">
        <w:rPr>
          <w:rFonts w:ascii="Arial" w:hAnsi="Arial" w:cs="Arial"/>
          <w:bCs/>
          <w:color w:val="000000" w:themeColor="text1"/>
          <w:sz w:val="24"/>
          <w:szCs w:val="24"/>
          <w:lang w:val="en-US"/>
        </w:rPr>
        <w:t xml:space="preserve"> et al</w:t>
      </w:r>
      <w:r w:rsidRPr="00521E22">
        <w:rPr>
          <w:rFonts w:ascii="Arial" w:hAnsi="Arial" w:cs="Arial"/>
          <w:bCs/>
          <w:color w:val="000000" w:themeColor="text1"/>
          <w:sz w:val="24"/>
          <w:szCs w:val="24"/>
          <w:lang w:val="en-US"/>
        </w:rPr>
        <w:t>, 2010), research shows that the use of statistical methods offers promising avenues for improvements in decision-making in social work (Vaithianathan et al., 2013</w:t>
      </w:r>
      <w:r w:rsidR="009F04DA" w:rsidRPr="00521E22">
        <w:rPr>
          <w:rFonts w:ascii="Arial" w:hAnsi="Arial" w:cs="Arial"/>
          <w:bCs/>
          <w:color w:val="000000" w:themeColor="text1"/>
          <w:sz w:val="24"/>
          <w:szCs w:val="24"/>
          <w:lang w:val="en-US"/>
        </w:rPr>
        <w:t>; van der Put, 2014</w:t>
      </w:r>
      <w:r w:rsidRPr="00521E22">
        <w:rPr>
          <w:rFonts w:ascii="Arial" w:hAnsi="Arial" w:cs="Arial"/>
          <w:bCs/>
          <w:color w:val="000000" w:themeColor="text1"/>
          <w:sz w:val="24"/>
          <w:szCs w:val="24"/>
          <w:lang w:val="en-US"/>
        </w:rPr>
        <w:t>). Using statistical models in decision-making involves identifying factors associated with potential future harmful behaviour and rating these factors according to their importance (Calder &amp; Archer, 2015). Statistical models have the potential to improve the accuracy of predictions compared with human predictions as large amounts of complex information may be analysed beyond the capacity of the human brain (Miller, 1956</w:t>
      </w:r>
      <w:r w:rsidR="00B92D91" w:rsidRPr="00521E22">
        <w:rPr>
          <w:rFonts w:ascii="Arial" w:hAnsi="Arial" w:cs="Arial"/>
          <w:bCs/>
          <w:color w:val="000000" w:themeColor="text1"/>
          <w:sz w:val="24"/>
          <w:szCs w:val="24"/>
          <w:lang w:val="en-US"/>
        </w:rPr>
        <w:t>, Putnam-Hornstein, 201</w:t>
      </w:r>
      <w:r w:rsidR="000856E9" w:rsidRPr="00521E22">
        <w:rPr>
          <w:rFonts w:ascii="Arial" w:hAnsi="Arial" w:cs="Arial"/>
          <w:bCs/>
          <w:color w:val="000000" w:themeColor="text1"/>
          <w:sz w:val="24"/>
          <w:szCs w:val="24"/>
          <w:lang w:val="en-US"/>
        </w:rPr>
        <w:t>3</w:t>
      </w:r>
      <w:r w:rsidRPr="00521E22">
        <w:rPr>
          <w:rFonts w:ascii="Arial" w:hAnsi="Arial" w:cs="Arial"/>
          <w:bCs/>
          <w:color w:val="000000" w:themeColor="text1"/>
          <w:sz w:val="24"/>
          <w:szCs w:val="24"/>
          <w:lang w:val="en-US"/>
        </w:rPr>
        <w:t>). Statistical models might contribute to the standardising of how information is processed in particular decision types, and how these might improve the consistency with which organisations respond in similar situations (Cuccaro-Alamin</w:t>
      </w:r>
      <w:r w:rsidR="00874735" w:rsidRPr="00521E22">
        <w:rPr>
          <w:rFonts w:ascii="Arial" w:hAnsi="Arial" w:cs="Arial"/>
          <w:bCs/>
          <w:color w:val="000000" w:themeColor="text1"/>
          <w:sz w:val="24"/>
          <w:szCs w:val="24"/>
          <w:lang w:val="en-US"/>
        </w:rPr>
        <w:t xml:space="preserve">et al </w:t>
      </w:r>
      <w:r w:rsidRPr="00521E22">
        <w:rPr>
          <w:rFonts w:ascii="Arial" w:hAnsi="Arial" w:cs="Arial"/>
          <w:bCs/>
          <w:color w:val="000000" w:themeColor="text1"/>
          <w:sz w:val="24"/>
          <w:szCs w:val="24"/>
          <w:lang w:val="en-US"/>
        </w:rPr>
        <w:t>2017).</w:t>
      </w:r>
      <w:r w:rsidR="00AF4A3D" w:rsidRPr="00521E22">
        <w:rPr>
          <w:rFonts w:ascii="Arial" w:hAnsi="Arial" w:cs="Arial"/>
          <w:bCs/>
          <w:color w:val="000000" w:themeColor="text1"/>
          <w:sz w:val="24"/>
          <w:szCs w:val="24"/>
          <w:lang w:val="en-US"/>
        </w:rPr>
        <w:t xml:space="preserve"> </w:t>
      </w:r>
      <w:r w:rsidRPr="00521E22">
        <w:rPr>
          <w:rFonts w:ascii="Arial" w:hAnsi="Arial" w:cs="Arial"/>
          <w:bCs/>
          <w:color w:val="000000" w:themeColor="text1"/>
          <w:sz w:val="24"/>
          <w:szCs w:val="24"/>
          <w:lang w:val="en-US"/>
        </w:rPr>
        <w:t xml:space="preserve">The aim of this article is to provide an understanding of </w:t>
      </w:r>
      <w:r w:rsidR="003A0A0C" w:rsidRPr="00521E22">
        <w:rPr>
          <w:rFonts w:ascii="Arial" w:hAnsi="Arial" w:cs="Arial"/>
          <w:bCs/>
          <w:color w:val="000000" w:themeColor="text1"/>
          <w:sz w:val="24"/>
          <w:szCs w:val="24"/>
          <w:lang w:val="en-US"/>
        </w:rPr>
        <w:t xml:space="preserve">how statistics might influence and improve </w:t>
      </w:r>
      <w:r w:rsidRPr="00521E22">
        <w:rPr>
          <w:rFonts w:ascii="Arial" w:hAnsi="Arial" w:cs="Arial"/>
          <w:bCs/>
          <w:color w:val="000000" w:themeColor="text1"/>
          <w:sz w:val="24"/>
          <w:szCs w:val="24"/>
          <w:lang w:val="en-US"/>
        </w:rPr>
        <w:t>risk</w:t>
      </w:r>
      <w:r w:rsidR="004E5CBB" w:rsidRPr="00521E22">
        <w:rPr>
          <w:rFonts w:ascii="Arial" w:hAnsi="Arial" w:cs="Arial"/>
          <w:bCs/>
          <w:color w:val="000000" w:themeColor="text1"/>
          <w:sz w:val="24"/>
          <w:szCs w:val="24"/>
          <w:lang w:val="en-US"/>
        </w:rPr>
        <w:t xml:space="preserve"> assessment</w:t>
      </w:r>
      <w:r w:rsidRPr="00521E22">
        <w:rPr>
          <w:rFonts w:ascii="Arial" w:hAnsi="Arial" w:cs="Arial"/>
          <w:bCs/>
          <w:color w:val="000000" w:themeColor="text1"/>
          <w:sz w:val="24"/>
          <w:szCs w:val="24"/>
          <w:lang w:val="en-US"/>
        </w:rPr>
        <w:t xml:space="preserve">, </w:t>
      </w:r>
      <w:r w:rsidR="00527F0D" w:rsidRPr="00521E22">
        <w:rPr>
          <w:rFonts w:ascii="Arial" w:hAnsi="Arial" w:cs="Arial"/>
          <w:bCs/>
          <w:color w:val="000000" w:themeColor="text1"/>
          <w:sz w:val="24"/>
          <w:szCs w:val="24"/>
          <w:lang w:val="en-US"/>
        </w:rPr>
        <w:t xml:space="preserve">professional </w:t>
      </w:r>
      <w:r w:rsidRPr="00521E22">
        <w:rPr>
          <w:rFonts w:ascii="Arial" w:hAnsi="Arial" w:cs="Arial"/>
          <w:bCs/>
          <w:color w:val="000000" w:themeColor="text1"/>
          <w:sz w:val="24"/>
          <w:szCs w:val="24"/>
          <w:lang w:val="en-US"/>
        </w:rPr>
        <w:t>judgement and decision-making in social work</w:t>
      </w:r>
      <w:r w:rsidR="00CA5A6C" w:rsidRPr="00521E22">
        <w:rPr>
          <w:rFonts w:ascii="Arial" w:hAnsi="Arial" w:cs="Arial"/>
          <w:bCs/>
          <w:color w:val="000000" w:themeColor="text1"/>
          <w:sz w:val="24"/>
          <w:szCs w:val="24"/>
          <w:lang w:val="en-US"/>
        </w:rPr>
        <w:t>, as well as highlighting key challenges</w:t>
      </w:r>
      <w:r w:rsidRPr="00521E22">
        <w:rPr>
          <w:rFonts w:ascii="Arial" w:hAnsi="Arial" w:cs="Arial"/>
          <w:bCs/>
          <w:color w:val="000000" w:themeColor="text1"/>
          <w:sz w:val="24"/>
          <w:szCs w:val="24"/>
          <w:lang w:val="en-US"/>
        </w:rPr>
        <w:t>.</w:t>
      </w:r>
    </w:p>
    <w:p w14:paraId="65391CA1" w14:textId="47EFBCC0" w:rsidR="00527F0D" w:rsidRPr="00521E22" w:rsidRDefault="00527F0D" w:rsidP="00FD089D">
      <w:pPr>
        <w:spacing w:after="0" w:line="240" w:lineRule="auto"/>
        <w:jc w:val="both"/>
        <w:rPr>
          <w:rFonts w:ascii="Arial" w:hAnsi="Arial" w:cs="Arial"/>
          <w:bCs/>
          <w:color w:val="000000" w:themeColor="text1"/>
          <w:sz w:val="24"/>
          <w:szCs w:val="24"/>
          <w:lang w:val="en-US"/>
        </w:rPr>
      </w:pPr>
    </w:p>
    <w:p w14:paraId="1C478D65" w14:textId="4CC658FA" w:rsidR="00276B88" w:rsidRPr="00521E22" w:rsidRDefault="00273DDF" w:rsidP="00FD089D">
      <w:pPr>
        <w:pStyle w:val="GLOGlossary"/>
        <w:spacing w:before="0" w:after="0" w:line="240" w:lineRule="auto"/>
        <w:rPr>
          <w:rFonts w:ascii="Arial" w:hAnsi="Arial" w:cs="Arial"/>
          <w:color w:val="000000" w:themeColor="text1"/>
        </w:rPr>
      </w:pPr>
      <w:r w:rsidRPr="00521E22">
        <w:rPr>
          <w:rFonts w:ascii="Arial" w:hAnsi="Arial" w:cs="Arial"/>
          <w:bCs/>
          <w:color w:val="000000" w:themeColor="text1"/>
        </w:rPr>
        <w:t>For our purposes, we define risk as</w:t>
      </w:r>
      <w:r w:rsidR="002E6825" w:rsidRPr="00521E22">
        <w:rPr>
          <w:rFonts w:ascii="Arial" w:hAnsi="Arial" w:cs="Arial"/>
          <w:bCs/>
          <w:color w:val="000000" w:themeColor="text1"/>
        </w:rPr>
        <w:t xml:space="preserve"> a </w:t>
      </w:r>
      <w:r w:rsidRPr="00521E22">
        <w:rPr>
          <w:rFonts w:ascii="Arial" w:hAnsi="Arial" w:cs="Arial"/>
          <w:bCs/>
          <w:color w:val="000000" w:themeColor="text1"/>
        </w:rPr>
        <w:t>’</w:t>
      </w:r>
      <w:r w:rsidRPr="00521E22">
        <w:rPr>
          <w:rFonts w:ascii="Arial" w:hAnsi="Arial" w:cs="Arial"/>
          <w:color w:val="000000" w:themeColor="text1"/>
        </w:rPr>
        <w:t xml:space="preserve">situation where the outcomes are not known and </w:t>
      </w:r>
      <w:r w:rsidRPr="00521E22">
        <w:rPr>
          <w:rFonts w:ascii="Arial" w:hAnsi="Arial" w:cs="Arial"/>
          <w:color w:val="000000" w:themeColor="text1"/>
        </w:rPr>
        <w:lastRenderedPageBreak/>
        <w:t xml:space="preserve">where benefits are sought but undesirable outcomes are possible.’ (Taylor, 2017a, Glossary). </w:t>
      </w:r>
      <w:r w:rsidR="00FD4DC4" w:rsidRPr="00521E22">
        <w:rPr>
          <w:rFonts w:ascii="Arial" w:hAnsi="Arial" w:cs="Arial"/>
          <w:bCs/>
          <w:color w:val="000000" w:themeColor="text1"/>
        </w:rPr>
        <w:t>Risks may be considered in terms of the seriousness of the harmful outcome that may occur, and also in terms of the likelihood (probability) of the undesirable event occurring</w:t>
      </w:r>
      <w:r w:rsidR="00B840E4" w:rsidRPr="00521E22">
        <w:rPr>
          <w:rFonts w:ascii="Arial" w:hAnsi="Arial" w:cs="Arial"/>
          <w:bCs/>
          <w:color w:val="000000" w:themeColor="text1"/>
        </w:rPr>
        <w:t>. T</w:t>
      </w:r>
      <w:r w:rsidR="00FD4DC4" w:rsidRPr="00521E22">
        <w:rPr>
          <w:rFonts w:ascii="Arial" w:hAnsi="Arial" w:cs="Arial"/>
          <w:bCs/>
          <w:color w:val="000000" w:themeColor="text1"/>
        </w:rPr>
        <w:t xml:space="preserve">he main focus of this </w:t>
      </w:r>
      <w:r w:rsidR="00B840E4" w:rsidRPr="00521E22">
        <w:rPr>
          <w:rFonts w:ascii="Arial" w:hAnsi="Arial" w:cs="Arial"/>
          <w:bCs/>
          <w:color w:val="000000" w:themeColor="text1"/>
        </w:rPr>
        <w:t xml:space="preserve">article </w:t>
      </w:r>
      <w:r w:rsidR="00FD4DC4" w:rsidRPr="00521E22">
        <w:rPr>
          <w:rFonts w:ascii="Arial" w:hAnsi="Arial" w:cs="Arial"/>
          <w:bCs/>
          <w:color w:val="000000" w:themeColor="text1"/>
        </w:rPr>
        <w:t xml:space="preserve">being on the latter, and the extent to which the likelihood of harm can be estimated or predicted on the basis of risk factors. </w:t>
      </w:r>
      <w:r w:rsidR="0074629B" w:rsidRPr="00521E22">
        <w:rPr>
          <w:rFonts w:ascii="Arial" w:hAnsi="Arial" w:cs="Arial"/>
          <w:bCs/>
          <w:color w:val="000000" w:themeColor="text1"/>
        </w:rPr>
        <w:t xml:space="preserve">When making </w:t>
      </w:r>
      <w:r w:rsidR="00276B88" w:rsidRPr="00521E22">
        <w:rPr>
          <w:rFonts w:ascii="Arial" w:hAnsi="Arial" w:cs="Arial"/>
          <w:bCs/>
          <w:color w:val="000000" w:themeColor="text1"/>
        </w:rPr>
        <w:t xml:space="preserve">decisions about care and intervention options, the social worker is weighing up the possibility of harm against the potential benefits of a course of action. This essential dimension of practice is beyond the scope of this paper, and the interested reader is referred to Killick &amp; Taylor (2020, Ch9) and Taylor (2017a, Ch7) </w:t>
      </w:r>
      <w:r w:rsidR="006A34E8" w:rsidRPr="00521E22">
        <w:rPr>
          <w:rFonts w:ascii="Arial" w:hAnsi="Arial" w:cs="Arial"/>
          <w:bCs/>
          <w:color w:val="000000" w:themeColor="text1"/>
        </w:rPr>
        <w:t>for further reading</w:t>
      </w:r>
      <w:r w:rsidR="00276B88" w:rsidRPr="00521E22">
        <w:rPr>
          <w:rFonts w:ascii="Arial" w:hAnsi="Arial" w:cs="Arial"/>
          <w:bCs/>
          <w:color w:val="000000" w:themeColor="text1"/>
        </w:rPr>
        <w:t xml:space="preserve">. Using statistics to analyse potential risk means examining the probability </w:t>
      </w:r>
      <w:r w:rsidR="00841CF1" w:rsidRPr="00521E22">
        <w:rPr>
          <w:rFonts w:ascii="Arial" w:hAnsi="Arial" w:cs="Arial"/>
          <w:bCs/>
          <w:color w:val="000000" w:themeColor="text1"/>
        </w:rPr>
        <w:t xml:space="preserve">of </w:t>
      </w:r>
      <w:r w:rsidR="00276B88" w:rsidRPr="00521E22">
        <w:rPr>
          <w:rFonts w:ascii="Arial" w:hAnsi="Arial" w:cs="Arial"/>
          <w:bCs/>
          <w:color w:val="000000" w:themeColor="text1"/>
        </w:rPr>
        <w:t>something happen</w:t>
      </w:r>
      <w:r w:rsidR="00841CF1" w:rsidRPr="00521E22">
        <w:rPr>
          <w:rFonts w:ascii="Arial" w:hAnsi="Arial" w:cs="Arial"/>
          <w:bCs/>
          <w:color w:val="000000" w:themeColor="text1"/>
        </w:rPr>
        <w:t>ing</w:t>
      </w:r>
      <w:r w:rsidR="00276B88" w:rsidRPr="00521E22">
        <w:rPr>
          <w:rFonts w:ascii="Arial" w:hAnsi="Arial" w:cs="Arial"/>
          <w:bCs/>
          <w:color w:val="000000" w:themeColor="text1"/>
        </w:rPr>
        <w:t xml:space="preserve"> based on previous events (Taylor, 2017a, Glossary).</w:t>
      </w:r>
      <w:r w:rsidR="00841CF1" w:rsidRPr="00521E22">
        <w:rPr>
          <w:rFonts w:ascii="Arial" w:hAnsi="Arial" w:cs="Arial"/>
          <w:bCs/>
          <w:color w:val="000000" w:themeColor="text1"/>
        </w:rPr>
        <w:t xml:space="preserve"> For a broader consideration of risk in </w:t>
      </w:r>
      <w:r w:rsidR="0028670E" w:rsidRPr="00521E22">
        <w:rPr>
          <w:rFonts w:ascii="Arial" w:hAnsi="Arial" w:cs="Arial"/>
          <w:bCs/>
          <w:color w:val="000000" w:themeColor="text1"/>
        </w:rPr>
        <w:t>relation to decision</w:t>
      </w:r>
      <w:r w:rsidR="00A91B53" w:rsidRPr="00521E22">
        <w:rPr>
          <w:rFonts w:ascii="Arial" w:hAnsi="Arial" w:cs="Arial"/>
          <w:bCs/>
          <w:color w:val="000000" w:themeColor="text1"/>
        </w:rPr>
        <w:t>-</w:t>
      </w:r>
      <w:r w:rsidR="0028670E" w:rsidRPr="00521E22">
        <w:rPr>
          <w:rFonts w:ascii="Arial" w:hAnsi="Arial" w:cs="Arial"/>
          <w:bCs/>
          <w:color w:val="000000" w:themeColor="text1"/>
        </w:rPr>
        <w:t xml:space="preserve">making in </w:t>
      </w:r>
      <w:r w:rsidR="00B852B5" w:rsidRPr="00521E22">
        <w:rPr>
          <w:rFonts w:ascii="Arial" w:hAnsi="Arial" w:cs="Arial"/>
          <w:bCs/>
          <w:color w:val="000000" w:themeColor="text1"/>
        </w:rPr>
        <w:t xml:space="preserve">contemporary </w:t>
      </w:r>
      <w:r w:rsidR="00841CF1" w:rsidRPr="00521E22">
        <w:rPr>
          <w:rFonts w:ascii="Arial" w:hAnsi="Arial" w:cs="Arial"/>
          <w:bCs/>
          <w:color w:val="000000" w:themeColor="text1"/>
        </w:rPr>
        <w:t>social work</w:t>
      </w:r>
      <w:r w:rsidR="006A34E8" w:rsidRPr="00521E22">
        <w:rPr>
          <w:rFonts w:ascii="Arial" w:hAnsi="Arial" w:cs="Arial"/>
          <w:bCs/>
          <w:color w:val="000000" w:themeColor="text1"/>
        </w:rPr>
        <w:t xml:space="preserve"> see </w:t>
      </w:r>
      <w:r w:rsidR="0028670E" w:rsidRPr="00521E22">
        <w:rPr>
          <w:rFonts w:ascii="Arial" w:hAnsi="Arial" w:cs="Arial"/>
          <w:color w:val="000000" w:themeColor="text1"/>
        </w:rPr>
        <w:t>Taylor and Whittaker (2019) and Whittaker and Taylor (2018</w:t>
      </w:r>
      <w:r w:rsidR="0028670E" w:rsidRPr="00521E22">
        <w:rPr>
          <w:rFonts w:ascii="Arial" w:hAnsi="Arial" w:cs="Arial"/>
          <w:bCs/>
          <w:color w:val="000000" w:themeColor="text1"/>
        </w:rPr>
        <w:t>)</w:t>
      </w:r>
      <w:r w:rsidR="00841CF1" w:rsidRPr="00521E22">
        <w:rPr>
          <w:rFonts w:ascii="Arial" w:hAnsi="Arial" w:cs="Arial"/>
          <w:bCs/>
          <w:color w:val="000000" w:themeColor="text1"/>
        </w:rPr>
        <w:t>.</w:t>
      </w:r>
    </w:p>
    <w:p w14:paraId="79834862" w14:textId="77777777" w:rsidR="00276B88" w:rsidRPr="00521E22" w:rsidRDefault="00276B88" w:rsidP="00FD089D">
      <w:pPr>
        <w:spacing w:after="0" w:line="240" w:lineRule="auto"/>
        <w:jc w:val="both"/>
        <w:rPr>
          <w:rFonts w:ascii="Arial" w:hAnsi="Arial" w:cs="Arial"/>
          <w:bCs/>
          <w:color w:val="000000" w:themeColor="text1"/>
          <w:sz w:val="24"/>
          <w:szCs w:val="24"/>
          <w:lang w:val="en-US"/>
        </w:rPr>
      </w:pPr>
    </w:p>
    <w:p w14:paraId="1454E8EB" w14:textId="2F0FD55F" w:rsidR="00276B88" w:rsidRPr="00521E22" w:rsidRDefault="002137B6" w:rsidP="00FD089D">
      <w:pPr>
        <w:spacing w:after="0" w:line="240" w:lineRule="auto"/>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Our focus is the role of statistics when assessing risks in relation to professional judgements and decision-making processes. For our purposes, we define professional judgement as: ‘</w:t>
      </w:r>
      <w:r w:rsidRPr="00521E22">
        <w:rPr>
          <w:rFonts w:ascii="Arial" w:hAnsi="Arial" w:cs="Arial"/>
          <w:color w:val="000000" w:themeColor="text1"/>
          <w:sz w:val="24"/>
          <w:szCs w:val="24"/>
          <w:lang w:val="en-US"/>
        </w:rPr>
        <w:t>When a professional considers the evidence about a client or family situation in the light of professional knowledge to reach a conclusion or recommendation</w:t>
      </w:r>
      <w:r w:rsidRPr="00521E22">
        <w:rPr>
          <w:rFonts w:ascii="Arial" w:hAnsi="Arial" w:cs="Arial"/>
          <w:bCs/>
          <w:color w:val="000000" w:themeColor="text1"/>
          <w:sz w:val="24"/>
          <w:szCs w:val="24"/>
          <w:lang w:val="en-US"/>
        </w:rPr>
        <w:t xml:space="preserve">’ </w:t>
      </w:r>
      <w:r w:rsidRPr="00521E22">
        <w:rPr>
          <w:rFonts w:ascii="Arial" w:hAnsi="Arial" w:cs="Arial"/>
          <w:color w:val="000000" w:themeColor="text1"/>
          <w:sz w:val="24"/>
          <w:szCs w:val="24"/>
          <w:lang w:val="en-US"/>
        </w:rPr>
        <w:t xml:space="preserve">(Taylor, 2017a, Glossary). We define </w:t>
      </w:r>
      <w:r w:rsidR="00A91B53" w:rsidRPr="00521E22">
        <w:rPr>
          <w:rFonts w:ascii="Arial" w:hAnsi="Arial" w:cs="Arial"/>
          <w:color w:val="000000" w:themeColor="text1"/>
          <w:sz w:val="24"/>
          <w:szCs w:val="24"/>
          <w:lang w:val="en-US"/>
        </w:rPr>
        <w:t>decision-</w:t>
      </w:r>
      <w:r w:rsidRPr="00521E22">
        <w:rPr>
          <w:rFonts w:ascii="Arial" w:hAnsi="Arial" w:cs="Arial"/>
          <w:color w:val="000000" w:themeColor="text1"/>
          <w:sz w:val="24"/>
          <w:szCs w:val="24"/>
          <w:lang w:val="en-US"/>
        </w:rPr>
        <w:t>making as: ‘A conscious process (individually or as a corporate exercise with one or more others) leading to the selection of a course of action from among two or more alternatives’ (Taylor, 2017a, Glossary).</w:t>
      </w:r>
      <w:r w:rsidR="00320CAF" w:rsidRPr="00521E22">
        <w:rPr>
          <w:rFonts w:ascii="Arial" w:hAnsi="Arial" w:cs="Arial"/>
          <w:color w:val="000000" w:themeColor="text1"/>
          <w:sz w:val="24"/>
          <w:szCs w:val="24"/>
          <w:lang w:val="en-US"/>
        </w:rPr>
        <w:t xml:space="preserve"> </w:t>
      </w:r>
      <w:r w:rsidR="00276B88" w:rsidRPr="00521E22">
        <w:rPr>
          <w:rFonts w:ascii="Arial" w:hAnsi="Arial" w:cs="Arial"/>
          <w:bCs/>
          <w:color w:val="000000" w:themeColor="text1"/>
          <w:sz w:val="24"/>
          <w:szCs w:val="24"/>
          <w:lang w:val="en-US"/>
        </w:rPr>
        <w:t>The intrinsic inter-connection between risk and decision</w:t>
      </w:r>
      <w:r w:rsidR="00A91B53" w:rsidRPr="00521E22">
        <w:rPr>
          <w:rFonts w:ascii="Arial" w:hAnsi="Arial" w:cs="Arial"/>
          <w:bCs/>
          <w:color w:val="000000" w:themeColor="text1"/>
          <w:sz w:val="24"/>
          <w:szCs w:val="24"/>
          <w:lang w:val="en-US"/>
        </w:rPr>
        <w:t>-</w:t>
      </w:r>
      <w:r w:rsidR="00276B88" w:rsidRPr="00521E22">
        <w:rPr>
          <w:rFonts w:ascii="Arial" w:hAnsi="Arial" w:cs="Arial"/>
          <w:bCs/>
          <w:color w:val="000000" w:themeColor="text1"/>
          <w:sz w:val="24"/>
          <w:szCs w:val="24"/>
          <w:lang w:val="en-US"/>
        </w:rPr>
        <w:t xml:space="preserve">making is discussed in </w:t>
      </w:r>
      <w:r w:rsidR="00B847D3" w:rsidRPr="00521E22">
        <w:rPr>
          <w:rFonts w:ascii="Arial" w:hAnsi="Arial" w:cs="Arial"/>
          <w:bCs/>
          <w:color w:val="000000" w:themeColor="text1"/>
          <w:sz w:val="24"/>
          <w:szCs w:val="24"/>
          <w:lang w:val="en-US"/>
        </w:rPr>
        <w:t>Taylor (2020</w:t>
      </w:r>
      <w:r w:rsidR="00193F70" w:rsidRPr="00521E22">
        <w:rPr>
          <w:rFonts w:ascii="Arial" w:hAnsi="Arial" w:cs="Arial"/>
          <w:bCs/>
          <w:color w:val="000000" w:themeColor="text1"/>
          <w:sz w:val="24"/>
          <w:szCs w:val="24"/>
          <w:lang w:val="en-US"/>
        </w:rPr>
        <w:t>c</w:t>
      </w:r>
      <w:r w:rsidR="00B847D3" w:rsidRPr="00521E22">
        <w:rPr>
          <w:rFonts w:ascii="Arial" w:hAnsi="Arial" w:cs="Arial"/>
          <w:bCs/>
          <w:color w:val="000000" w:themeColor="text1"/>
          <w:sz w:val="24"/>
          <w:szCs w:val="24"/>
          <w:lang w:val="en-US"/>
        </w:rPr>
        <w:t>).</w:t>
      </w:r>
    </w:p>
    <w:p w14:paraId="67C9991E" w14:textId="77777777" w:rsidR="00276B88" w:rsidRPr="00521E22" w:rsidRDefault="00276B88" w:rsidP="00FD089D">
      <w:pPr>
        <w:pStyle w:val="GLOGlossary"/>
        <w:spacing w:before="0" w:after="0" w:line="240" w:lineRule="auto"/>
        <w:ind w:left="0"/>
        <w:rPr>
          <w:rFonts w:ascii="Arial" w:hAnsi="Arial" w:cs="Arial"/>
          <w:color w:val="000000" w:themeColor="text1"/>
        </w:rPr>
      </w:pPr>
    </w:p>
    <w:p w14:paraId="2C1A5532" w14:textId="11946211" w:rsidR="00135CF1" w:rsidRPr="00521E22" w:rsidRDefault="00135CF1" w:rsidP="00FD089D">
      <w:pPr>
        <w:spacing w:after="0" w:line="240" w:lineRule="auto"/>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The article draws on the perspectives of social work scholars across Europe to discuss the potential</w:t>
      </w:r>
      <w:r w:rsidR="001E7422" w:rsidRPr="00521E22">
        <w:rPr>
          <w:rFonts w:ascii="Arial" w:hAnsi="Arial" w:cs="Arial"/>
          <w:bCs/>
          <w:color w:val="000000" w:themeColor="text1"/>
          <w:sz w:val="24"/>
          <w:szCs w:val="24"/>
          <w:lang w:val="en-US"/>
        </w:rPr>
        <w:t>s</w:t>
      </w:r>
      <w:r w:rsidRPr="00521E22">
        <w:rPr>
          <w:rFonts w:ascii="Arial" w:hAnsi="Arial" w:cs="Arial"/>
          <w:bCs/>
          <w:color w:val="000000" w:themeColor="text1"/>
          <w:sz w:val="24"/>
          <w:szCs w:val="24"/>
          <w:lang w:val="en-US"/>
        </w:rPr>
        <w:t xml:space="preserve"> and challenges in using statistical information about risk factors when assessing and determining the level of risk for a child, adult or family. In this article, the potential benefits of using statistical methods to support decision</w:t>
      </w:r>
      <w:r w:rsidR="00A91B53" w:rsidRPr="00521E22">
        <w:rPr>
          <w:rFonts w:ascii="Arial" w:hAnsi="Arial" w:cs="Arial"/>
          <w:bCs/>
          <w:color w:val="000000" w:themeColor="text1"/>
          <w:sz w:val="24"/>
          <w:szCs w:val="24"/>
          <w:lang w:val="en-US"/>
        </w:rPr>
        <w:t>-</w:t>
      </w:r>
      <w:r w:rsidRPr="00521E22">
        <w:rPr>
          <w:rFonts w:ascii="Arial" w:hAnsi="Arial" w:cs="Arial"/>
          <w:bCs/>
          <w:color w:val="000000" w:themeColor="text1"/>
          <w:sz w:val="24"/>
          <w:szCs w:val="24"/>
          <w:lang w:val="en-US"/>
        </w:rPr>
        <w:t>making in social work are considered in terms of three main headings:</w:t>
      </w:r>
    </w:p>
    <w:p w14:paraId="09431963" w14:textId="77777777" w:rsidR="00135CF1" w:rsidRPr="00521E22" w:rsidRDefault="00135CF1" w:rsidP="00FD089D">
      <w:pPr>
        <w:spacing w:after="0" w:line="240" w:lineRule="auto"/>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w:t>
      </w:r>
      <w:r w:rsidRPr="00521E22">
        <w:rPr>
          <w:rFonts w:ascii="Arial" w:hAnsi="Arial" w:cs="Arial"/>
          <w:bCs/>
          <w:color w:val="000000" w:themeColor="text1"/>
          <w:sz w:val="24"/>
          <w:szCs w:val="24"/>
          <w:lang w:val="en-US"/>
        </w:rPr>
        <w:tab/>
        <w:t>reducing variability in human judgements;</w:t>
      </w:r>
    </w:p>
    <w:p w14:paraId="6E31A39C" w14:textId="77777777" w:rsidR="00135CF1" w:rsidRPr="00521E22" w:rsidRDefault="00135CF1" w:rsidP="00FD089D">
      <w:pPr>
        <w:spacing w:after="0" w:line="240" w:lineRule="auto"/>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w:t>
      </w:r>
      <w:r w:rsidRPr="00521E22">
        <w:rPr>
          <w:rFonts w:ascii="Arial" w:hAnsi="Arial" w:cs="Arial"/>
          <w:bCs/>
          <w:color w:val="000000" w:themeColor="text1"/>
          <w:sz w:val="24"/>
          <w:szCs w:val="24"/>
          <w:lang w:val="en-US"/>
        </w:rPr>
        <w:tab/>
        <w:t>increasing accuracy and reducing human bias; and</w:t>
      </w:r>
    </w:p>
    <w:p w14:paraId="015E7DCE" w14:textId="77777777" w:rsidR="00135CF1" w:rsidRPr="00521E22" w:rsidRDefault="00135CF1" w:rsidP="00FD089D">
      <w:pPr>
        <w:spacing w:after="0" w:line="240" w:lineRule="auto"/>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w:t>
      </w:r>
      <w:r w:rsidRPr="00521E22">
        <w:rPr>
          <w:rFonts w:ascii="Arial" w:hAnsi="Arial" w:cs="Arial"/>
          <w:bCs/>
          <w:color w:val="000000" w:themeColor="text1"/>
          <w:sz w:val="24"/>
          <w:szCs w:val="24"/>
          <w:lang w:val="en-US"/>
        </w:rPr>
        <w:tab/>
        <w:t>benefitting from the practice experience of others.</w:t>
      </w:r>
    </w:p>
    <w:p w14:paraId="07A519AC" w14:textId="173F6972" w:rsidR="00135CF1" w:rsidRPr="00521E22" w:rsidRDefault="003A151C" w:rsidP="00FD089D">
      <w:pPr>
        <w:spacing w:after="0" w:line="240" w:lineRule="auto"/>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T</w:t>
      </w:r>
      <w:r w:rsidR="00135CF1" w:rsidRPr="00521E22">
        <w:rPr>
          <w:rFonts w:ascii="Arial" w:hAnsi="Arial" w:cs="Arial"/>
          <w:bCs/>
          <w:color w:val="000000" w:themeColor="text1"/>
          <w:sz w:val="24"/>
          <w:szCs w:val="24"/>
          <w:lang w:val="en-US"/>
        </w:rPr>
        <w:t>he challenges in using statistical methods within professional judgement are considered under three main headings:</w:t>
      </w:r>
    </w:p>
    <w:p w14:paraId="63D6A1CD" w14:textId="77777777" w:rsidR="00135CF1" w:rsidRPr="00521E22" w:rsidRDefault="00135CF1" w:rsidP="00FD089D">
      <w:pPr>
        <w:spacing w:after="0" w:line="240" w:lineRule="auto"/>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w:t>
      </w:r>
      <w:r w:rsidRPr="00521E22">
        <w:rPr>
          <w:rFonts w:ascii="Arial" w:hAnsi="Arial" w:cs="Arial"/>
          <w:bCs/>
          <w:color w:val="000000" w:themeColor="text1"/>
          <w:sz w:val="24"/>
          <w:szCs w:val="24"/>
          <w:lang w:val="en-US"/>
        </w:rPr>
        <w:tab/>
        <w:t>ethical issues;</w:t>
      </w:r>
    </w:p>
    <w:p w14:paraId="3C0A3484" w14:textId="77777777" w:rsidR="00135CF1" w:rsidRPr="00521E22" w:rsidRDefault="00135CF1" w:rsidP="00FD089D">
      <w:pPr>
        <w:spacing w:after="0" w:line="240" w:lineRule="auto"/>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w:t>
      </w:r>
      <w:r w:rsidRPr="00521E22">
        <w:rPr>
          <w:rFonts w:ascii="Arial" w:hAnsi="Arial" w:cs="Arial"/>
          <w:bCs/>
          <w:color w:val="000000" w:themeColor="text1"/>
          <w:sz w:val="24"/>
          <w:szCs w:val="24"/>
          <w:lang w:val="en-US"/>
        </w:rPr>
        <w:tab/>
        <w:t>legal and organisational issues; and</w:t>
      </w:r>
    </w:p>
    <w:p w14:paraId="6E8D717C" w14:textId="77777777" w:rsidR="00135CF1" w:rsidRPr="00521E22" w:rsidRDefault="00135CF1" w:rsidP="00FD089D">
      <w:pPr>
        <w:spacing w:after="0" w:line="240" w:lineRule="auto"/>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w:t>
      </w:r>
      <w:r w:rsidRPr="00521E22">
        <w:rPr>
          <w:rFonts w:ascii="Arial" w:hAnsi="Arial" w:cs="Arial"/>
          <w:bCs/>
          <w:color w:val="000000" w:themeColor="text1"/>
          <w:sz w:val="24"/>
          <w:szCs w:val="24"/>
          <w:lang w:val="en-US"/>
        </w:rPr>
        <w:tab/>
        <w:t>technical issues.</w:t>
      </w:r>
    </w:p>
    <w:p w14:paraId="43479177" w14:textId="77777777" w:rsidR="00135CF1" w:rsidRPr="00521E22" w:rsidRDefault="00135CF1" w:rsidP="00FD089D">
      <w:pPr>
        <w:spacing w:after="0" w:line="240" w:lineRule="auto"/>
        <w:jc w:val="both"/>
        <w:rPr>
          <w:rFonts w:ascii="Arial" w:hAnsi="Arial" w:cs="Arial"/>
          <w:bCs/>
          <w:color w:val="000000" w:themeColor="text1"/>
          <w:sz w:val="24"/>
          <w:szCs w:val="24"/>
          <w:lang w:val="en-US"/>
        </w:rPr>
      </w:pPr>
    </w:p>
    <w:p w14:paraId="2BA45FF8" w14:textId="008777A0" w:rsidR="00135CF1" w:rsidRPr="00521E22" w:rsidRDefault="00135CF1" w:rsidP="00FD089D">
      <w:pPr>
        <w:spacing w:after="0" w:line="240" w:lineRule="auto"/>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For each issue, key ideas within the domain are considered in relation to the realities of using statistical data, the alternative of relying on human intuition; and ways in which the issues might be addressed.</w:t>
      </w:r>
    </w:p>
    <w:p w14:paraId="5C02697C" w14:textId="77777777" w:rsidR="00135CF1" w:rsidRPr="00521E22" w:rsidRDefault="00135CF1" w:rsidP="00FD089D">
      <w:pPr>
        <w:spacing w:after="0" w:line="240" w:lineRule="auto"/>
        <w:jc w:val="both"/>
        <w:rPr>
          <w:rFonts w:ascii="Arial" w:hAnsi="Arial" w:cs="Arial"/>
          <w:bCs/>
          <w:color w:val="000000" w:themeColor="text1"/>
          <w:sz w:val="24"/>
          <w:szCs w:val="24"/>
          <w:lang w:val="en-US"/>
        </w:rPr>
      </w:pPr>
    </w:p>
    <w:p w14:paraId="767A7694" w14:textId="39D421DE" w:rsidR="00135CF1" w:rsidRPr="00521E22" w:rsidRDefault="00135CF1" w:rsidP="00FD089D">
      <w:pPr>
        <w:spacing w:after="0" w:line="240" w:lineRule="auto"/>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An initial presentation of the theory of probability will pave the way for the discussion of the potentials and challenges of using statistics. In order to maintain focus (and for reasons of length), this article devotes its attention to the issues in incorporating statistical data within social work assessment of risk. Issues relating to computerised machine learning and big data itself are beyond the scope of this paper</w:t>
      </w:r>
      <w:r w:rsidR="008C56AD" w:rsidRPr="00521E22">
        <w:rPr>
          <w:rFonts w:ascii="Arial" w:hAnsi="Arial" w:cs="Arial"/>
          <w:bCs/>
          <w:color w:val="000000" w:themeColor="text1"/>
          <w:sz w:val="24"/>
          <w:szCs w:val="24"/>
          <w:lang w:val="en-US"/>
        </w:rPr>
        <w:t xml:space="preserve">, as are </w:t>
      </w:r>
      <w:r w:rsidR="000962CE" w:rsidRPr="00521E22">
        <w:rPr>
          <w:rFonts w:ascii="Arial" w:hAnsi="Arial" w:cs="Arial"/>
          <w:bCs/>
          <w:color w:val="000000" w:themeColor="text1"/>
          <w:sz w:val="24"/>
          <w:szCs w:val="24"/>
          <w:lang w:val="en-US"/>
        </w:rPr>
        <w:t xml:space="preserve">the </w:t>
      </w:r>
      <w:r w:rsidR="00901170" w:rsidRPr="00521E22">
        <w:rPr>
          <w:rFonts w:ascii="Arial" w:hAnsi="Arial" w:cs="Arial"/>
          <w:bCs/>
          <w:color w:val="000000" w:themeColor="text1"/>
          <w:sz w:val="24"/>
          <w:szCs w:val="24"/>
          <w:lang w:val="en-US"/>
        </w:rPr>
        <w:t xml:space="preserve">broader </w:t>
      </w:r>
      <w:r w:rsidR="008F456D" w:rsidRPr="00521E22">
        <w:rPr>
          <w:rFonts w:ascii="Arial" w:hAnsi="Arial" w:cs="Arial"/>
          <w:bCs/>
          <w:color w:val="000000" w:themeColor="text1"/>
          <w:sz w:val="24"/>
          <w:szCs w:val="24"/>
          <w:lang w:val="en-US"/>
        </w:rPr>
        <w:t xml:space="preserve">political aspects of </w:t>
      </w:r>
      <w:r w:rsidR="006A0D97" w:rsidRPr="00521E22">
        <w:rPr>
          <w:rFonts w:ascii="Arial" w:hAnsi="Arial" w:cs="Arial"/>
          <w:bCs/>
          <w:color w:val="000000" w:themeColor="text1"/>
          <w:sz w:val="24"/>
          <w:szCs w:val="24"/>
          <w:lang w:val="en-US"/>
        </w:rPr>
        <w:t>the expansion of statistics in democratic societies</w:t>
      </w:r>
      <w:r w:rsidRPr="00521E22">
        <w:rPr>
          <w:rFonts w:ascii="Arial" w:hAnsi="Arial" w:cs="Arial"/>
          <w:bCs/>
          <w:color w:val="000000" w:themeColor="text1"/>
          <w:sz w:val="24"/>
          <w:szCs w:val="24"/>
          <w:lang w:val="en-US"/>
        </w:rPr>
        <w:t>.</w:t>
      </w:r>
      <w:r w:rsidR="005B4A80" w:rsidRPr="00521E22">
        <w:rPr>
          <w:rFonts w:ascii="Arial" w:hAnsi="Arial" w:cs="Arial"/>
          <w:bCs/>
          <w:color w:val="000000" w:themeColor="text1"/>
          <w:sz w:val="24"/>
          <w:szCs w:val="24"/>
          <w:lang w:val="en-US"/>
        </w:rPr>
        <w:t xml:space="preserve"> It must be recognised that many things that we would like to know </w:t>
      </w:r>
      <w:r w:rsidR="00433F1B" w:rsidRPr="00521E22">
        <w:rPr>
          <w:rFonts w:ascii="Arial" w:hAnsi="Arial" w:cs="Arial"/>
          <w:bCs/>
          <w:color w:val="000000" w:themeColor="text1"/>
          <w:sz w:val="24"/>
          <w:szCs w:val="24"/>
          <w:lang w:val="en-US"/>
        </w:rPr>
        <w:t>in</w:t>
      </w:r>
      <w:r w:rsidR="005B4A80" w:rsidRPr="00521E22">
        <w:rPr>
          <w:rFonts w:ascii="Arial" w:hAnsi="Arial" w:cs="Arial"/>
          <w:bCs/>
          <w:color w:val="000000" w:themeColor="text1"/>
          <w:sz w:val="24"/>
          <w:szCs w:val="24"/>
          <w:lang w:val="en-US"/>
        </w:rPr>
        <w:t xml:space="preserve"> social work practice are ‘uncertain’ (ie cannot be calculated) rather </w:t>
      </w:r>
      <w:r w:rsidR="005B4A80" w:rsidRPr="00521E22">
        <w:rPr>
          <w:rFonts w:ascii="Arial" w:hAnsi="Arial" w:cs="Arial"/>
          <w:bCs/>
          <w:color w:val="000000" w:themeColor="text1"/>
          <w:sz w:val="24"/>
          <w:szCs w:val="24"/>
          <w:lang w:val="en-US"/>
        </w:rPr>
        <w:lastRenderedPageBreak/>
        <w:t>than ‘risks’ which</w:t>
      </w:r>
      <w:r w:rsidR="008E3641" w:rsidRPr="00521E22">
        <w:rPr>
          <w:rFonts w:ascii="Arial" w:hAnsi="Arial" w:cs="Arial"/>
          <w:bCs/>
          <w:color w:val="000000" w:themeColor="text1"/>
          <w:sz w:val="24"/>
          <w:szCs w:val="24"/>
          <w:lang w:val="en-US"/>
        </w:rPr>
        <w:t xml:space="preserve"> </w:t>
      </w:r>
      <w:r w:rsidR="005B4A80" w:rsidRPr="00521E22">
        <w:rPr>
          <w:rFonts w:ascii="Arial" w:hAnsi="Arial" w:cs="Arial"/>
          <w:bCs/>
          <w:color w:val="000000" w:themeColor="text1"/>
          <w:sz w:val="24"/>
          <w:szCs w:val="24"/>
          <w:lang w:val="en-US"/>
        </w:rPr>
        <w:t>can be calculated. However, a key point in this paper is that with the development of statist</w:t>
      </w:r>
      <w:r w:rsidR="006712F7" w:rsidRPr="00521E22">
        <w:rPr>
          <w:rFonts w:ascii="Arial" w:hAnsi="Arial" w:cs="Arial"/>
          <w:bCs/>
          <w:color w:val="000000" w:themeColor="text1"/>
          <w:sz w:val="24"/>
          <w:szCs w:val="24"/>
          <w:lang w:val="en-US"/>
        </w:rPr>
        <w:t>i</w:t>
      </w:r>
      <w:r w:rsidR="005B4A80" w:rsidRPr="00521E22">
        <w:rPr>
          <w:rFonts w:ascii="Arial" w:hAnsi="Arial" w:cs="Arial"/>
          <w:bCs/>
          <w:color w:val="000000" w:themeColor="text1"/>
          <w:sz w:val="24"/>
          <w:szCs w:val="24"/>
          <w:lang w:val="en-US"/>
        </w:rPr>
        <w:t xml:space="preserve">cs </w:t>
      </w:r>
      <w:r w:rsidR="006712F7" w:rsidRPr="00521E22">
        <w:rPr>
          <w:rFonts w:ascii="Arial" w:hAnsi="Arial" w:cs="Arial"/>
          <w:bCs/>
          <w:color w:val="000000" w:themeColor="text1"/>
          <w:sz w:val="24"/>
          <w:szCs w:val="24"/>
          <w:lang w:val="en-US"/>
        </w:rPr>
        <w:t>(</w:t>
      </w:r>
      <w:r w:rsidR="005B4A80" w:rsidRPr="00521E22">
        <w:rPr>
          <w:rFonts w:ascii="Arial" w:hAnsi="Arial" w:cs="Arial"/>
          <w:bCs/>
          <w:color w:val="000000" w:themeColor="text1"/>
          <w:sz w:val="24"/>
          <w:szCs w:val="24"/>
          <w:lang w:val="en-US"/>
        </w:rPr>
        <w:t xml:space="preserve">and </w:t>
      </w:r>
      <w:r w:rsidR="006712F7" w:rsidRPr="00521E22">
        <w:rPr>
          <w:rFonts w:ascii="Arial" w:hAnsi="Arial" w:cs="Arial"/>
          <w:bCs/>
          <w:color w:val="000000" w:themeColor="text1"/>
          <w:sz w:val="24"/>
          <w:szCs w:val="24"/>
          <w:lang w:val="en-US"/>
        </w:rPr>
        <w:t xml:space="preserve">in future </w:t>
      </w:r>
      <w:r w:rsidR="005B4A80" w:rsidRPr="00521E22">
        <w:rPr>
          <w:rFonts w:ascii="Arial" w:hAnsi="Arial" w:cs="Arial"/>
          <w:bCs/>
          <w:color w:val="000000" w:themeColor="text1"/>
          <w:sz w:val="24"/>
          <w:szCs w:val="24"/>
          <w:lang w:val="en-US"/>
        </w:rPr>
        <w:t>machine learning approaches</w:t>
      </w:r>
      <w:r w:rsidR="006712F7" w:rsidRPr="00521E22">
        <w:rPr>
          <w:rFonts w:ascii="Arial" w:hAnsi="Arial" w:cs="Arial"/>
          <w:bCs/>
          <w:color w:val="000000" w:themeColor="text1"/>
          <w:sz w:val="24"/>
          <w:szCs w:val="24"/>
          <w:lang w:val="en-US"/>
        </w:rPr>
        <w:t>)</w:t>
      </w:r>
      <w:r w:rsidR="005B4A80" w:rsidRPr="00521E22">
        <w:rPr>
          <w:rFonts w:ascii="Arial" w:hAnsi="Arial" w:cs="Arial"/>
          <w:bCs/>
          <w:color w:val="000000" w:themeColor="text1"/>
          <w:sz w:val="24"/>
          <w:szCs w:val="24"/>
          <w:lang w:val="en-US"/>
        </w:rPr>
        <w:t>, matters which up to the present we might regard as ‘uncertain’ will become matters for which some estimate of risk becomes possible.</w:t>
      </w:r>
    </w:p>
    <w:p w14:paraId="532400E1" w14:textId="77777777" w:rsidR="00135CF1" w:rsidRPr="00521E22" w:rsidRDefault="00135CF1" w:rsidP="00FD089D">
      <w:pPr>
        <w:spacing w:after="0" w:line="240" w:lineRule="auto"/>
        <w:jc w:val="both"/>
        <w:rPr>
          <w:rFonts w:ascii="Arial" w:hAnsi="Arial" w:cs="Arial"/>
          <w:bCs/>
          <w:color w:val="000000" w:themeColor="text1"/>
          <w:sz w:val="24"/>
          <w:szCs w:val="24"/>
          <w:lang w:val="en-US"/>
        </w:rPr>
      </w:pPr>
    </w:p>
    <w:p w14:paraId="27428DFC" w14:textId="77777777" w:rsidR="00135CF1" w:rsidRPr="00521E22" w:rsidRDefault="00135CF1" w:rsidP="00FD089D">
      <w:pPr>
        <w:spacing w:after="0" w:line="240" w:lineRule="auto"/>
        <w:jc w:val="both"/>
        <w:rPr>
          <w:rFonts w:ascii="Arial" w:hAnsi="Arial" w:cs="Arial"/>
          <w:b/>
          <w:color w:val="000000" w:themeColor="text1"/>
          <w:sz w:val="24"/>
          <w:szCs w:val="24"/>
          <w:lang w:val="en-US"/>
        </w:rPr>
      </w:pPr>
      <w:r w:rsidRPr="00521E22">
        <w:rPr>
          <w:rFonts w:ascii="Arial" w:hAnsi="Arial" w:cs="Arial"/>
          <w:b/>
          <w:color w:val="000000" w:themeColor="text1"/>
          <w:sz w:val="24"/>
          <w:szCs w:val="24"/>
          <w:lang w:val="en-US"/>
        </w:rPr>
        <w:t>Probability theory and its application in social work</w:t>
      </w:r>
    </w:p>
    <w:p w14:paraId="3F4DB2A5" w14:textId="77777777" w:rsidR="00135CF1" w:rsidRPr="00521E22" w:rsidRDefault="00135CF1" w:rsidP="00FD089D">
      <w:pPr>
        <w:spacing w:after="0" w:line="240" w:lineRule="auto"/>
        <w:jc w:val="both"/>
        <w:rPr>
          <w:rFonts w:ascii="Arial" w:hAnsi="Arial" w:cs="Arial"/>
          <w:bCs/>
          <w:color w:val="000000" w:themeColor="text1"/>
          <w:sz w:val="24"/>
          <w:szCs w:val="24"/>
          <w:lang w:val="en-US"/>
        </w:rPr>
      </w:pPr>
    </w:p>
    <w:p w14:paraId="22CB4354" w14:textId="77777777" w:rsidR="00135CF1" w:rsidRPr="00521E22" w:rsidRDefault="00135CF1" w:rsidP="00FD089D">
      <w:pPr>
        <w:spacing w:after="0" w:line="240" w:lineRule="auto"/>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Using statistical information in decision-making is based on the theory of probability which essentially originates in mathematical and logical principles (Kallenberg 2002). Human thinking is accustomed to a probabilistic way of predicting how things will most likely take place. To give a simple example, probability theory will help you calculate how likely it is that a thrown dice will stop on number three. You will also be able to calculate how likely it is for it to fall on another number. One of the pioneers of the theory of probability explained probability by saying: “The probability of any event is the ratio between the value at which an expectation depending on the happening of the event ought to be computed, and the value of the thing expected upon it's happening“ (Bayes, 1763, 376).</w:t>
      </w:r>
    </w:p>
    <w:p w14:paraId="6AE2A9C1" w14:textId="77777777" w:rsidR="00135CF1" w:rsidRPr="00521E22" w:rsidRDefault="00135CF1" w:rsidP="00FD089D">
      <w:pPr>
        <w:spacing w:after="0" w:line="240" w:lineRule="auto"/>
        <w:jc w:val="both"/>
        <w:rPr>
          <w:rFonts w:ascii="Arial" w:hAnsi="Arial" w:cs="Arial"/>
          <w:bCs/>
          <w:color w:val="000000" w:themeColor="text1"/>
          <w:sz w:val="24"/>
          <w:szCs w:val="24"/>
          <w:lang w:val="en-US"/>
        </w:rPr>
      </w:pPr>
    </w:p>
    <w:p w14:paraId="1F232FC5" w14:textId="36FD6D03" w:rsidR="00B636BE" w:rsidRPr="00521E22" w:rsidRDefault="00135CF1" w:rsidP="00FD089D">
      <w:pPr>
        <w:spacing w:after="0" w:line="240" w:lineRule="auto"/>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 xml:space="preserve">In this </w:t>
      </w:r>
      <w:r w:rsidR="00812979" w:rsidRPr="00521E22">
        <w:rPr>
          <w:rFonts w:ascii="Arial" w:hAnsi="Arial" w:cs="Arial"/>
          <w:bCs/>
          <w:color w:val="000000" w:themeColor="text1"/>
          <w:sz w:val="24"/>
          <w:szCs w:val="24"/>
          <w:lang w:val="en-US"/>
        </w:rPr>
        <w:t>article</w:t>
      </w:r>
      <w:r w:rsidRPr="00521E22">
        <w:rPr>
          <w:rFonts w:ascii="Arial" w:hAnsi="Arial" w:cs="Arial"/>
          <w:bCs/>
          <w:color w:val="000000" w:themeColor="text1"/>
          <w:sz w:val="24"/>
          <w:szCs w:val="24"/>
          <w:lang w:val="en-US"/>
        </w:rPr>
        <w:t xml:space="preserve">, we are interested in the application of probabilistic results in the field of social work. It is an area that is extremely sensitive because it deals with people experiencing certain difficulties. </w:t>
      </w:r>
      <w:r w:rsidR="009F6190" w:rsidRPr="00521E22">
        <w:rPr>
          <w:rFonts w:ascii="Arial" w:hAnsi="Arial" w:cs="Arial"/>
          <w:bCs/>
          <w:color w:val="000000" w:themeColor="text1"/>
          <w:sz w:val="24"/>
          <w:szCs w:val="24"/>
          <w:lang w:val="en-US"/>
        </w:rPr>
        <w:t xml:space="preserve">When deciding on </w:t>
      </w:r>
      <w:r w:rsidRPr="00521E22">
        <w:rPr>
          <w:rFonts w:ascii="Arial" w:hAnsi="Arial" w:cs="Arial"/>
          <w:bCs/>
          <w:color w:val="000000" w:themeColor="text1"/>
          <w:sz w:val="24"/>
          <w:szCs w:val="24"/>
          <w:lang w:val="en-US"/>
        </w:rPr>
        <w:t xml:space="preserve">potential solutions, social workers are trying to make the best decision based on the information they have. Can probabilistic calculations help social workers make better judgments and decisions? </w:t>
      </w:r>
      <w:r w:rsidR="006E29BB" w:rsidRPr="00521E22">
        <w:rPr>
          <w:rFonts w:ascii="Arial" w:hAnsi="Arial" w:cs="Arial"/>
          <w:bCs/>
          <w:color w:val="000000" w:themeColor="text1"/>
          <w:sz w:val="24"/>
          <w:szCs w:val="24"/>
          <w:lang w:val="en-US"/>
        </w:rPr>
        <w:t xml:space="preserve">We are eager </w:t>
      </w:r>
      <w:r w:rsidR="0097502B" w:rsidRPr="00521E22">
        <w:rPr>
          <w:rFonts w:ascii="Arial" w:hAnsi="Arial" w:cs="Arial"/>
          <w:bCs/>
          <w:color w:val="000000" w:themeColor="text1"/>
          <w:sz w:val="24"/>
          <w:szCs w:val="24"/>
          <w:lang w:val="en-US"/>
        </w:rPr>
        <w:t>to explore</w:t>
      </w:r>
      <w:r w:rsidRPr="00521E22">
        <w:rPr>
          <w:rFonts w:ascii="Arial" w:hAnsi="Arial" w:cs="Arial"/>
          <w:bCs/>
          <w:color w:val="000000" w:themeColor="text1"/>
          <w:sz w:val="24"/>
          <w:szCs w:val="24"/>
          <w:lang w:val="en-US"/>
        </w:rPr>
        <w:t xml:space="preserve"> how </w:t>
      </w:r>
      <w:r w:rsidR="004D0308" w:rsidRPr="00521E22">
        <w:rPr>
          <w:rFonts w:ascii="Arial" w:hAnsi="Arial" w:cs="Arial"/>
          <w:bCs/>
          <w:color w:val="000000" w:themeColor="text1"/>
          <w:sz w:val="24"/>
          <w:szCs w:val="24"/>
          <w:lang w:val="en-US"/>
        </w:rPr>
        <w:t xml:space="preserve">statistical </w:t>
      </w:r>
      <w:r w:rsidRPr="00521E22">
        <w:rPr>
          <w:rFonts w:ascii="Arial" w:hAnsi="Arial" w:cs="Arial"/>
          <w:bCs/>
          <w:color w:val="000000" w:themeColor="text1"/>
          <w:sz w:val="24"/>
          <w:szCs w:val="24"/>
          <w:lang w:val="en-US"/>
        </w:rPr>
        <w:t xml:space="preserve">information can contribute to a clearer insight of the situation at hand, which factors contributed to this situation and most importantly; what are the probabilities that the situation will develop positively or negatively? </w:t>
      </w:r>
      <w:r w:rsidR="00FE717F" w:rsidRPr="00521E22">
        <w:rPr>
          <w:rFonts w:ascii="Arial" w:hAnsi="Arial" w:cs="Arial"/>
          <w:bCs/>
          <w:color w:val="000000" w:themeColor="text1"/>
          <w:sz w:val="24"/>
          <w:szCs w:val="24"/>
          <w:lang w:val="en-US"/>
        </w:rPr>
        <w:t xml:space="preserve">The intention is to discuss whether statistics can help </w:t>
      </w:r>
      <w:r w:rsidR="00201773" w:rsidRPr="00521E22">
        <w:rPr>
          <w:rFonts w:ascii="Arial" w:hAnsi="Arial" w:cs="Arial"/>
          <w:bCs/>
          <w:color w:val="000000" w:themeColor="text1"/>
          <w:sz w:val="24"/>
          <w:szCs w:val="24"/>
          <w:lang w:val="en-US"/>
        </w:rPr>
        <w:t xml:space="preserve">social workers </w:t>
      </w:r>
      <w:r w:rsidRPr="00521E22">
        <w:rPr>
          <w:rFonts w:ascii="Arial" w:hAnsi="Arial" w:cs="Arial"/>
          <w:bCs/>
          <w:color w:val="000000" w:themeColor="text1"/>
          <w:sz w:val="24"/>
          <w:szCs w:val="24"/>
          <w:lang w:val="en-US"/>
        </w:rPr>
        <w:t>make better judgments</w:t>
      </w:r>
      <w:r w:rsidR="00AC34D2" w:rsidRPr="00521E22">
        <w:rPr>
          <w:rFonts w:ascii="Arial" w:hAnsi="Arial" w:cs="Arial"/>
          <w:bCs/>
          <w:color w:val="000000" w:themeColor="text1"/>
          <w:sz w:val="24"/>
          <w:szCs w:val="24"/>
          <w:lang w:val="en-US"/>
        </w:rPr>
        <w:t>.</w:t>
      </w:r>
    </w:p>
    <w:p w14:paraId="3D531AF8" w14:textId="77777777" w:rsidR="00B636BE" w:rsidRPr="00521E22" w:rsidRDefault="00B636BE" w:rsidP="00FD089D">
      <w:pPr>
        <w:spacing w:after="0" w:line="240" w:lineRule="auto"/>
        <w:jc w:val="both"/>
        <w:rPr>
          <w:rFonts w:ascii="Arial" w:hAnsi="Arial" w:cs="Arial"/>
          <w:bCs/>
          <w:color w:val="000000" w:themeColor="text1"/>
          <w:sz w:val="24"/>
          <w:szCs w:val="24"/>
          <w:lang w:val="en-US"/>
        </w:rPr>
      </w:pPr>
    </w:p>
    <w:p w14:paraId="149752D1" w14:textId="24B7ED04" w:rsidR="00135CF1" w:rsidRPr="00521E22" w:rsidRDefault="003847DE" w:rsidP="00FD089D">
      <w:pPr>
        <w:spacing w:after="0" w:line="240" w:lineRule="auto"/>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 xml:space="preserve">Statistical data is one among </w:t>
      </w:r>
      <w:r w:rsidR="004671D5" w:rsidRPr="00521E22">
        <w:rPr>
          <w:rFonts w:ascii="Arial" w:hAnsi="Arial" w:cs="Arial"/>
          <w:bCs/>
          <w:color w:val="000000" w:themeColor="text1"/>
          <w:sz w:val="24"/>
          <w:szCs w:val="24"/>
          <w:lang w:val="en-US"/>
        </w:rPr>
        <w:t>several</w:t>
      </w:r>
      <w:r w:rsidRPr="00521E22">
        <w:rPr>
          <w:rFonts w:ascii="Arial" w:hAnsi="Arial" w:cs="Arial"/>
          <w:bCs/>
          <w:color w:val="000000" w:themeColor="text1"/>
          <w:sz w:val="24"/>
          <w:szCs w:val="24"/>
          <w:lang w:val="en-US"/>
        </w:rPr>
        <w:t xml:space="preserve"> types of information</w:t>
      </w:r>
      <w:r w:rsidR="005464C9" w:rsidRPr="00521E22">
        <w:rPr>
          <w:rFonts w:ascii="Arial" w:hAnsi="Arial" w:cs="Arial"/>
          <w:bCs/>
          <w:color w:val="000000" w:themeColor="text1"/>
          <w:sz w:val="24"/>
          <w:szCs w:val="24"/>
          <w:lang w:val="en-US"/>
        </w:rPr>
        <w:t xml:space="preserve">. </w:t>
      </w:r>
      <w:r w:rsidR="009A5DE5" w:rsidRPr="00521E22">
        <w:rPr>
          <w:rFonts w:ascii="Arial" w:hAnsi="Arial" w:cs="Arial"/>
          <w:bCs/>
          <w:color w:val="000000" w:themeColor="text1"/>
          <w:sz w:val="24"/>
          <w:szCs w:val="24"/>
          <w:lang w:val="en-US"/>
        </w:rPr>
        <w:t xml:space="preserve">When assessing risk and making decisions, </w:t>
      </w:r>
      <w:r w:rsidR="00E77CF0" w:rsidRPr="00521E22">
        <w:rPr>
          <w:rFonts w:ascii="Arial" w:hAnsi="Arial" w:cs="Arial"/>
          <w:bCs/>
          <w:color w:val="000000" w:themeColor="text1"/>
          <w:sz w:val="24"/>
          <w:szCs w:val="24"/>
          <w:lang w:val="en-US"/>
        </w:rPr>
        <w:t xml:space="preserve">various </w:t>
      </w:r>
      <w:r w:rsidR="00C874FB" w:rsidRPr="00521E22">
        <w:rPr>
          <w:rFonts w:ascii="Arial" w:hAnsi="Arial" w:cs="Arial"/>
          <w:bCs/>
          <w:color w:val="000000" w:themeColor="text1"/>
          <w:sz w:val="24"/>
          <w:szCs w:val="24"/>
          <w:lang w:val="en-US"/>
        </w:rPr>
        <w:t xml:space="preserve">forms of information </w:t>
      </w:r>
      <w:r w:rsidR="00E77CF0" w:rsidRPr="00521E22">
        <w:rPr>
          <w:rFonts w:ascii="Arial" w:hAnsi="Arial" w:cs="Arial"/>
          <w:bCs/>
          <w:color w:val="000000" w:themeColor="text1"/>
          <w:sz w:val="24"/>
          <w:szCs w:val="24"/>
          <w:lang w:val="en-US"/>
        </w:rPr>
        <w:t xml:space="preserve">are </w:t>
      </w:r>
      <w:r w:rsidR="00C874FB" w:rsidRPr="00521E22">
        <w:rPr>
          <w:rFonts w:ascii="Arial" w:hAnsi="Arial" w:cs="Arial"/>
          <w:bCs/>
          <w:color w:val="000000" w:themeColor="text1"/>
          <w:sz w:val="24"/>
          <w:szCs w:val="24"/>
          <w:lang w:val="en-US"/>
        </w:rPr>
        <w:t xml:space="preserve">relevant, including </w:t>
      </w:r>
      <w:r w:rsidR="006165A5" w:rsidRPr="00521E22">
        <w:rPr>
          <w:rFonts w:ascii="Arial" w:hAnsi="Arial" w:cs="Arial"/>
          <w:bCs/>
          <w:color w:val="000000" w:themeColor="text1"/>
          <w:sz w:val="24"/>
          <w:szCs w:val="24"/>
          <w:lang w:val="en-US"/>
        </w:rPr>
        <w:t xml:space="preserve">the voices of the service users, </w:t>
      </w:r>
      <w:r w:rsidR="000518A3" w:rsidRPr="00521E22">
        <w:rPr>
          <w:rFonts w:ascii="Arial" w:hAnsi="Arial" w:cs="Arial"/>
          <w:bCs/>
          <w:color w:val="000000" w:themeColor="text1"/>
          <w:sz w:val="24"/>
          <w:szCs w:val="24"/>
          <w:lang w:val="en-US"/>
        </w:rPr>
        <w:t xml:space="preserve">experiences from </w:t>
      </w:r>
      <w:r w:rsidR="000B43B1" w:rsidRPr="00521E22">
        <w:rPr>
          <w:rFonts w:ascii="Arial" w:hAnsi="Arial" w:cs="Arial"/>
          <w:bCs/>
          <w:color w:val="000000" w:themeColor="text1"/>
          <w:sz w:val="24"/>
          <w:szCs w:val="24"/>
          <w:lang w:val="en-US"/>
        </w:rPr>
        <w:t xml:space="preserve">professionals working with the service users as well as </w:t>
      </w:r>
      <w:r w:rsidR="001E113F" w:rsidRPr="00521E22">
        <w:rPr>
          <w:rFonts w:ascii="Arial" w:hAnsi="Arial" w:cs="Arial"/>
          <w:bCs/>
          <w:color w:val="000000" w:themeColor="text1"/>
          <w:sz w:val="24"/>
          <w:szCs w:val="24"/>
          <w:lang w:val="en-US"/>
        </w:rPr>
        <w:t xml:space="preserve">data about </w:t>
      </w:r>
      <w:r w:rsidR="005464C9" w:rsidRPr="00521E22">
        <w:rPr>
          <w:rFonts w:ascii="Arial" w:hAnsi="Arial" w:cs="Arial"/>
          <w:bCs/>
          <w:color w:val="000000" w:themeColor="text1"/>
          <w:sz w:val="24"/>
          <w:szCs w:val="24"/>
          <w:lang w:val="en-US"/>
        </w:rPr>
        <w:t xml:space="preserve">the </w:t>
      </w:r>
      <w:r w:rsidR="001E113F" w:rsidRPr="00521E22">
        <w:rPr>
          <w:rFonts w:ascii="Arial" w:hAnsi="Arial" w:cs="Arial"/>
          <w:bCs/>
          <w:color w:val="000000" w:themeColor="text1"/>
          <w:sz w:val="24"/>
          <w:szCs w:val="24"/>
          <w:lang w:val="en-US"/>
        </w:rPr>
        <w:t>past</w:t>
      </w:r>
      <w:r w:rsidR="00301DE9" w:rsidRPr="00521E22">
        <w:rPr>
          <w:rFonts w:ascii="Arial" w:hAnsi="Arial" w:cs="Arial"/>
          <w:bCs/>
          <w:color w:val="000000" w:themeColor="text1"/>
          <w:sz w:val="24"/>
          <w:szCs w:val="24"/>
          <w:lang w:val="en-US"/>
        </w:rPr>
        <w:t xml:space="preserve">. </w:t>
      </w:r>
      <w:r w:rsidR="005464C9" w:rsidRPr="00521E22">
        <w:rPr>
          <w:rFonts w:ascii="Arial" w:hAnsi="Arial" w:cs="Arial"/>
          <w:bCs/>
          <w:color w:val="000000" w:themeColor="text1"/>
          <w:sz w:val="24"/>
          <w:szCs w:val="24"/>
          <w:lang w:val="en-US"/>
        </w:rPr>
        <w:t xml:space="preserve">In this </w:t>
      </w:r>
      <w:r w:rsidR="004A2F62" w:rsidRPr="00521E22">
        <w:rPr>
          <w:rFonts w:ascii="Arial" w:hAnsi="Arial" w:cs="Arial"/>
          <w:bCs/>
          <w:color w:val="000000" w:themeColor="text1"/>
          <w:sz w:val="24"/>
          <w:szCs w:val="24"/>
          <w:lang w:val="en-US"/>
        </w:rPr>
        <w:t xml:space="preserve">article </w:t>
      </w:r>
      <w:r w:rsidR="00135CF1" w:rsidRPr="00521E22">
        <w:rPr>
          <w:rFonts w:ascii="Arial" w:hAnsi="Arial" w:cs="Arial"/>
          <w:bCs/>
          <w:color w:val="000000" w:themeColor="text1"/>
          <w:sz w:val="24"/>
          <w:szCs w:val="24"/>
          <w:lang w:val="en-US"/>
        </w:rPr>
        <w:t xml:space="preserve">we are looking at probabilistic calculations as </w:t>
      </w:r>
      <w:r w:rsidR="00456287" w:rsidRPr="00521E22">
        <w:rPr>
          <w:rFonts w:ascii="Arial" w:hAnsi="Arial" w:cs="Arial"/>
          <w:bCs/>
          <w:color w:val="000000" w:themeColor="text1"/>
          <w:sz w:val="24"/>
          <w:szCs w:val="24"/>
          <w:lang w:val="en-US"/>
        </w:rPr>
        <w:t>one</w:t>
      </w:r>
      <w:r w:rsidR="00135CF1" w:rsidRPr="00521E22">
        <w:rPr>
          <w:rFonts w:ascii="Arial" w:hAnsi="Arial" w:cs="Arial"/>
          <w:bCs/>
          <w:color w:val="000000" w:themeColor="text1"/>
          <w:sz w:val="24"/>
          <w:szCs w:val="24"/>
          <w:lang w:val="en-US"/>
        </w:rPr>
        <w:t xml:space="preserve"> type of knowledge that can guide the judgements and decisions </w:t>
      </w:r>
      <w:r w:rsidR="00456287" w:rsidRPr="00521E22">
        <w:rPr>
          <w:rFonts w:ascii="Arial" w:hAnsi="Arial" w:cs="Arial"/>
          <w:bCs/>
          <w:color w:val="000000" w:themeColor="text1"/>
          <w:sz w:val="24"/>
          <w:szCs w:val="24"/>
          <w:lang w:val="en-US"/>
        </w:rPr>
        <w:t>made by social workers</w:t>
      </w:r>
      <w:r w:rsidR="00135CF1" w:rsidRPr="00521E22">
        <w:rPr>
          <w:rFonts w:ascii="Arial" w:hAnsi="Arial" w:cs="Arial"/>
          <w:bCs/>
          <w:color w:val="000000" w:themeColor="text1"/>
          <w:sz w:val="24"/>
          <w:szCs w:val="24"/>
          <w:lang w:val="en-US"/>
        </w:rPr>
        <w:t>.</w:t>
      </w:r>
    </w:p>
    <w:p w14:paraId="0C50DF97" w14:textId="77777777" w:rsidR="00135CF1" w:rsidRPr="00521E22" w:rsidRDefault="00135CF1" w:rsidP="00FD089D">
      <w:pPr>
        <w:spacing w:after="0" w:line="240" w:lineRule="auto"/>
        <w:jc w:val="both"/>
        <w:rPr>
          <w:rFonts w:ascii="Arial" w:hAnsi="Arial" w:cs="Arial"/>
          <w:bCs/>
          <w:color w:val="000000" w:themeColor="text1"/>
          <w:sz w:val="24"/>
          <w:szCs w:val="24"/>
          <w:lang w:val="en-US"/>
        </w:rPr>
      </w:pPr>
    </w:p>
    <w:p w14:paraId="159E5829" w14:textId="07F82508" w:rsidR="00135CF1" w:rsidRPr="00521E22" w:rsidRDefault="00135CF1" w:rsidP="00FD089D">
      <w:pPr>
        <w:spacing w:after="0" w:line="240" w:lineRule="auto"/>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 xml:space="preserve">An important consideration when applying probability theory to social work </w:t>
      </w:r>
      <w:r w:rsidR="00212E1F" w:rsidRPr="00521E22">
        <w:rPr>
          <w:rFonts w:ascii="Arial" w:hAnsi="Arial" w:cs="Arial"/>
          <w:bCs/>
          <w:color w:val="000000" w:themeColor="text1"/>
          <w:sz w:val="24"/>
          <w:szCs w:val="24"/>
          <w:lang w:val="en-US"/>
        </w:rPr>
        <w:t xml:space="preserve">are </w:t>
      </w:r>
      <w:r w:rsidRPr="00521E22">
        <w:rPr>
          <w:rFonts w:ascii="Arial" w:hAnsi="Arial" w:cs="Arial"/>
          <w:bCs/>
          <w:color w:val="000000" w:themeColor="text1"/>
          <w:sz w:val="24"/>
          <w:szCs w:val="24"/>
          <w:lang w:val="en-US"/>
        </w:rPr>
        <w:t>the specific circumstance</w:t>
      </w:r>
      <w:r w:rsidR="00212E1F" w:rsidRPr="00521E22">
        <w:rPr>
          <w:rFonts w:ascii="Arial" w:hAnsi="Arial" w:cs="Arial"/>
          <w:bCs/>
          <w:color w:val="000000" w:themeColor="text1"/>
          <w:sz w:val="24"/>
          <w:szCs w:val="24"/>
          <w:lang w:val="en-US"/>
        </w:rPr>
        <w:t>s</w:t>
      </w:r>
      <w:r w:rsidRPr="00521E22">
        <w:rPr>
          <w:rFonts w:ascii="Arial" w:hAnsi="Arial" w:cs="Arial"/>
          <w:bCs/>
          <w:color w:val="000000" w:themeColor="text1"/>
          <w:sz w:val="24"/>
          <w:szCs w:val="24"/>
          <w:lang w:val="en-US"/>
        </w:rPr>
        <w:t xml:space="preserve"> related to this field of practice. While the throw of a dice is pure coincidence, the likelihood of a risk turning into harm is not only determined by chance but is mediated by human action. While human action might challenge classical rules of probability, the variability that evolves from human judgement is also exactly the reason why including statistics may strengthening social work practice.</w:t>
      </w:r>
    </w:p>
    <w:p w14:paraId="76A8C820" w14:textId="77777777" w:rsidR="00135CF1" w:rsidRPr="00521E22" w:rsidRDefault="00135CF1" w:rsidP="00FD089D">
      <w:pPr>
        <w:spacing w:after="0" w:line="240" w:lineRule="auto"/>
        <w:jc w:val="both"/>
        <w:rPr>
          <w:rFonts w:ascii="Arial" w:hAnsi="Arial" w:cs="Arial"/>
          <w:bCs/>
          <w:color w:val="000000" w:themeColor="text1"/>
          <w:sz w:val="24"/>
          <w:szCs w:val="24"/>
          <w:lang w:val="en-US"/>
        </w:rPr>
      </w:pPr>
    </w:p>
    <w:p w14:paraId="44126C69" w14:textId="0AACB8C8" w:rsidR="00135CF1" w:rsidRPr="00521E22" w:rsidRDefault="00135CF1" w:rsidP="00FD089D">
      <w:pPr>
        <w:spacing w:after="0" w:line="240" w:lineRule="auto"/>
        <w:jc w:val="both"/>
        <w:rPr>
          <w:rFonts w:ascii="Arial" w:hAnsi="Arial" w:cs="Arial"/>
          <w:b/>
          <w:color w:val="000000" w:themeColor="text1"/>
          <w:sz w:val="24"/>
          <w:szCs w:val="24"/>
          <w:lang w:val="en-US"/>
        </w:rPr>
      </w:pPr>
      <w:r w:rsidRPr="00521E22">
        <w:rPr>
          <w:rFonts w:ascii="Arial" w:hAnsi="Arial" w:cs="Arial"/>
          <w:b/>
          <w:color w:val="000000" w:themeColor="text1"/>
          <w:sz w:val="24"/>
          <w:szCs w:val="24"/>
          <w:lang w:val="en-US"/>
        </w:rPr>
        <w:t>Potential benefits in using statistical</w:t>
      </w:r>
      <w:r w:rsidR="000A09E9" w:rsidRPr="00521E22">
        <w:rPr>
          <w:rFonts w:ascii="Arial" w:hAnsi="Arial" w:cs="Arial"/>
          <w:b/>
          <w:color w:val="000000" w:themeColor="text1"/>
          <w:sz w:val="24"/>
          <w:szCs w:val="24"/>
          <w:lang w:val="en-US"/>
        </w:rPr>
        <w:t>ly calculated</w:t>
      </w:r>
      <w:r w:rsidRPr="00521E22">
        <w:rPr>
          <w:rFonts w:ascii="Arial" w:hAnsi="Arial" w:cs="Arial"/>
          <w:b/>
          <w:color w:val="000000" w:themeColor="text1"/>
          <w:sz w:val="24"/>
          <w:szCs w:val="24"/>
          <w:lang w:val="en-US"/>
        </w:rPr>
        <w:t xml:space="preserve"> risk factors in social work</w:t>
      </w:r>
    </w:p>
    <w:p w14:paraId="11D5CA7E" w14:textId="77777777" w:rsidR="00135CF1" w:rsidRPr="00521E22" w:rsidRDefault="00135CF1" w:rsidP="00FD089D">
      <w:pPr>
        <w:spacing w:after="0" w:line="240" w:lineRule="auto"/>
        <w:jc w:val="both"/>
        <w:rPr>
          <w:rFonts w:ascii="Arial" w:hAnsi="Arial" w:cs="Arial"/>
          <w:bCs/>
          <w:color w:val="000000" w:themeColor="text1"/>
          <w:sz w:val="24"/>
          <w:szCs w:val="24"/>
          <w:lang w:val="en-US"/>
        </w:rPr>
      </w:pPr>
    </w:p>
    <w:p w14:paraId="51C60F27" w14:textId="7362645D" w:rsidR="00135CF1" w:rsidRPr="00BE6A51" w:rsidRDefault="002E576D" w:rsidP="00FD089D">
      <w:pPr>
        <w:spacing w:after="0" w:line="240" w:lineRule="auto"/>
        <w:jc w:val="both"/>
        <w:rPr>
          <w:rFonts w:ascii="Arial" w:hAnsi="Arial" w:cs="Arial"/>
          <w:bCs/>
          <w:i/>
          <w:iCs/>
          <w:color w:val="000000" w:themeColor="text1"/>
          <w:sz w:val="24"/>
          <w:szCs w:val="24"/>
          <w:lang w:val="en-US"/>
        </w:rPr>
      </w:pPr>
      <w:r w:rsidRPr="00BE6A51">
        <w:rPr>
          <w:rFonts w:ascii="Arial" w:hAnsi="Arial" w:cs="Arial"/>
          <w:bCs/>
          <w:i/>
          <w:iCs/>
          <w:color w:val="000000" w:themeColor="text1"/>
          <w:sz w:val="24"/>
          <w:szCs w:val="24"/>
          <w:lang w:val="en-US"/>
        </w:rPr>
        <w:t>Potential b</w:t>
      </w:r>
      <w:r w:rsidR="00135CF1" w:rsidRPr="00BE6A51">
        <w:rPr>
          <w:rFonts w:ascii="Arial" w:hAnsi="Arial" w:cs="Arial"/>
          <w:bCs/>
          <w:i/>
          <w:iCs/>
          <w:color w:val="000000" w:themeColor="text1"/>
          <w:sz w:val="24"/>
          <w:szCs w:val="24"/>
          <w:lang w:val="en-US"/>
        </w:rPr>
        <w:t>enefits (1): reducing variability in human judgements</w:t>
      </w:r>
    </w:p>
    <w:p w14:paraId="36401AAB" w14:textId="59872F39" w:rsidR="00135CF1" w:rsidRPr="00521E22" w:rsidRDefault="00F71F69" w:rsidP="00FD089D">
      <w:pPr>
        <w:spacing w:after="0" w:line="240" w:lineRule="auto"/>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P</w:t>
      </w:r>
      <w:r w:rsidR="006D3319" w:rsidRPr="00521E22">
        <w:rPr>
          <w:rFonts w:ascii="Arial" w:hAnsi="Arial" w:cs="Arial"/>
          <w:bCs/>
          <w:color w:val="000000" w:themeColor="text1"/>
          <w:sz w:val="24"/>
          <w:szCs w:val="24"/>
          <w:lang w:val="en-US"/>
        </w:rPr>
        <w:t>rofessional judgement in social work is generally complex and ambiguous</w:t>
      </w:r>
      <w:r w:rsidRPr="00521E22">
        <w:rPr>
          <w:rFonts w:ascii="Arial" w:hAnsi="Arial" w:cs="Arial"/>
          <w:bCs/>
          <w:color w:val="000000" w:themeColor="text1"/>
          <w:sz w:val="24"/>
          <w:szCs w:val="24"/>
          <w:lang w:val="en-US"/>
        </w:rPr>
        <w:t xml:space="preserve"> as it</w:t>
      </w:r>
      <w:r w:rsidR="006D3319" w:rsidRPr="00521E22">
        <w:rPr>
          <w:rFonts w:ascii="Arial" w:hAnsi="Arial" w:cs="Arial"/>
          <w:bCs/>
          <w:color w:val="000000" w:themeColor="text1"/>
          <w:sz w:val="24"/>
          <w:szCs w:val="24"/>
          <w:lang w:val="en-US"/>
        </w:rPr>
        <w:t xml:space="preserve"> is sensitive to decision makers' heuristics and subject to personal perceptions of different cultures (Miller,</w:t>
      </w:r>
      <w:r w:rsidR="00A172BD" w:rsidRPr="00521E22">
        <w:rPr>
          <w:rFonts w:ascii="Arial" w:hAnsi="Arial" w:cs="Arial"/>
          <w:bCs/>
          <w:color w:val="000000" w:themeColor="text1"/>
          <w:sz w:val="24"/>
          <w:szCs w:val="24"/>
          <w:lang w:val="en-US"/>
        </w:rPr>
        <w:t xml:space="preserve"> </w:t>
      </w:r>
      <w:r w:rsidR="006D3319" w:rsidRPr="00521E22">
        <w:rPr>
          <w:rFonts w:ascii="Arial" w:hAnsi="Arial" w:cs="Arial"/>
          <w:bCs/>
          <w:color w:val="000000" w:themeColor="text1"/>
          <w:sz w:val="24"/>
          <w:szCs w:val="24"/>
          <w:lang w:val="en-US"/>
        </w:rPr>
        <w:t>Cahn, &amp; Orellana, 2012; Morton, Ocasio, 2011; Enosh, Nouman, &amp; Schneck, 2018; Nouman, Enosh, &amp; Jarjoura, 2018)</w:t>
      </w:r>
      <w:r w:rsidR="008E3641" w:rsidRPr="00521E22">
        <w:rPr>
          <w:rFonts w:ascii="Arial" w:hAnsi="Arial" w:cs="Arial"/>
          <w:bCs/>
          <w:color w:val="000000" w:themeColor="text1"/>
          <w:sz w:val="24"/>
          <w:szCs w:val="24"/>
          <w:lang w:val="en-US"/>
        </w:rPr>
        <w:t>.</w:t>
      </w:r>
      <w:r w:rsidR="006D3319" w:rsidRPr="00521E22">
        <w:rPr>
          <w:rFonts w:ascii="Arial" w:hAnsi="Arial" w:cs="Arial"/>
          <w:bCs/>
          <w:color w:val="000000" w:themeColor="text1"/>
          <w:sz w:val="24"/>
          <w:szCs w:val="24"/>
          <w:lang w:val="en-US"/>
        </w:rPr>
        <w:t xml:space="preserve"> </w:t>
      </w:r>
      <w:r w:rsidR="00A40183" w:rsidRPr="00521E22">
        <w:rPr>
          <w:rFonts w:ascii="Arial" w:hAnsi="Arial" w:cs="Arial"/>
          <w:bCs/>
          <w:color w:val="000000" w:themeColor="text1"/>
          <w:sz w:val="24"/>
          <w:szCs w:val="24"/>
          <w:lang w:val="en-US"/>
        </w:rPr>
        <w:t xml:space="preserve">Individual professional judgements </w:t>
      </w:r>
      <w:r w:rsidR="00135CF1" w:rsidRPr="00521E22">
        <w:rPr>
          <w:rFonts w:ascii="Arial" w:hAnsi="Arial" w:cs="Arial"/>
          <w:bCs/>
          <w:color w:val="000000" w:themeColor="text1"/>
          <w:sz w:val="24"/>
          <w:szCs w:val="24"/>
          <w:lang w:val="en-US"/>
        </w:rPr>
        <w:t xml:space="preserve">are </w:t>
      </w:r>
      <w:r w:rsidR="0090687E" w:rsidRPr="00521E22">
        <w:rPr>
          <w:rFonts w:ascii="Arial" w:hAnsi="Arial" w:cs="Arial"/>
          <w:bCs/>
          <w:color w:val="000000" w:themeColor="text1"/>
          <w:sz w:val="24"/>
          <w:szCs w:val="24"/>
          <w:lang w:val="en-US"/>
        </w:rPr>
        <w:t xml:space="preserve">an </w:t>
      </w:r>
      <w:r w:rsidR="00135CF1" w:rsidRPr="00521E22">
        <w:rPr>
          <w:rFonts w:ascii="Arial" w:hAnsi="Arial" w:cs="Arial"/>
          <w:bCs/>
          <w:color w:val="000000" w:themeColor="text1"/>
          <w:sz w:val="24"/>
          <w:szCs w:val="24"/>
          <w:lang w:val="en-US"/>
        </w:rPr>
        <w:t xml:space="preserve">inherent part of social work. Human beings are complex individuals who do their best to perform the duties </w:t>
      </w:r>
      <w:r w:rsidR="00135CF1" w:rsidRPr="00521E22">
        <w:rPr>
          <w:rFonts w:ascii="Arial" w:hAnsi="Arial" w:cs="Arial"/>
          <w:bCs/>
          <w:color w:val="000000" w:themeColor="text1"/>
          <w:sz w:val="24"/>
          <w:szCs w:val="24"/>
          <w:lang w:val="en-US"/>
        </w:rPr>
        <w:lastRenderedPageBreak/>
        <w:t xml:space="preserve">assigned to them. Social workers are no different when doing their job whether this includes making decisions, assessing needs and risks or determining which services to provide for individuals in need. Consequently, variation exists in the assessment and judgement of risk in social work and empirical evidence shows that assessment of cases varies across caseworkers, which leads to variation in the decisions made (Davidson-Arad &amp; Benbenishty, 2010). Professional </w:t>
      </w:r>
      <w:r w:rsidR="00A40183" w:rsidRPr="00521E22">
        <w:rPr>
          <w:rFonts w:ascii="Arial" w:hAnsi="Arial" w:cs="Arial"/>
          <w:bCs/>
          <w:color w:val="000000" w:themeColor="text1"/>
          <w:sz w:val="24"/>
          <w:szCs w:val="24"/>
          <w:lang w:val="en-US"/>
        </w:rPr>
        <w:t xml:space="preserve">judgements in relation to </w:t>
      </w:r>
      <w:r w:rsidR="00135CF1" w:rsidRPr="00521E22">
        <w:rPr>
          <w:rFonts w:ascii="Arial" w:hAnsi="Arial" w:cs="Arial"/>
          <w:bCs/>
          <w:color w:val="000000" w:themeColor="text1"/>
          <w:sz w:val="24"/>
          <w:szCs w:val="24"/>
          <w:lang w:val="en-US"/>
        </w:rPr>
        <w:t xml:space="preserve">individual </w:t>
      </w:r>
      <w:r w:rsidR="00A40183" w:rsidRPr="00521E22">
        <w:rPr>
          <w:rFonts w:ascii="Arial" w:hAnsi="Arial" w:cs="Arial"/>
          <w:bCs/>
          <w:color w:val="000000" w:themeColor="text1"/>
          <w:sz w:val="24"/>
          <w:szCs w:val="24"/>
          <w:lang w:val="en-US"/>
        </w:rPr>
        <w:t>circumstances</w:t>
      </w:r>
      <w:r w:rsidR="00135CF1" w:rsidRPr="00521E22">
        <w:rPr>
          <w:rFonts w:ascii="Arial" w:hAnsi="Arial" w:cs="Arial"/>
          <w:bCs/>
          <w:color w:val="000000" w:themeColor="text1"/>
          <w:sz w:val="24"/>
          <w:szCs w:val="24"/>
          <w:lang w:val="en-US"/>
        </w:rPr>
        <w:t>, is generally considered a cornerstone of social work, as individuals are different and treating each service user according to their individual needs is the essence of social work (</w:t>
      </w:r>
      <w:r w:rsidR="0090687E" w:rsidRPr="00521E22">
        <w:rPr>
          <w:rFonts w:ascii="Arial" w:hAnsi="Arial" w:cs="Arial"/>
          <w:color w:val="000000" w:themeColor="text1"/>
          <w:sz w:val="24"/>
          <w:szCs w:val="24"/>
          <w:lang w:val="en-US"/>
        </w:rPr>
        <w:t>Killick &amp; Taylor, 2020</w:t>
      </w:r>
      <w:r w:rsidR="00135CF1" w:rsidRPr="00521E22">
        <w:rPr>
          <w:rFonts w:ascii="Arial" w:hAnsi="Arial" w:cs="Arial"/>
          <w:bCs/>
          <w:color w:val="000000" w:themeColor="text1"/>
          <w:sz w:val="24"/>
          <w:szCs w:val="24"/>
          <w:lang w:val="en-US"/>
        </w:rPr>
        <w:t xml:space="preserve">). </w:t>
      </w:r>
      <w:r w:rsidR="00FB25F2" w:rsidRPr="00521E22">
        <w:rPr>
          <w:rFonts w:ascii="Arial" w:hAnsi="Arial" w:cs="Arial"/>
          <w:bCs/>
          <w:color w:val="000000" w:themeColor="text1"/>
          <w:sz w:val="24"/>
          <w:szCs w:val="24"/>
          <w:lang w:val="en-US"/>
        </w:rPr>
        <w:t xml:space="preserve">However, </w:t>
      </w:r>
      <w:r w:rsidR="000963F5" w:rsidRPr="00521E22">
        <w:rPr>
          <w:rFonts w:ascii="Arial" w:hAnsi="Arial" w:cs="Arial"/>
          <w:bCs/>
          <w:color w:val="000000" w:themeColor="text1"/>
          <w:sz w:val="24"/>
          <w:szCs w:val="24"/>
          <w:lang w:val="en-US"/>
        </w:rPr>
        <w:t xml:space="preserve">since </w:t>
      </w:r>
      <w:r w:rsidR="00610147" w:rsidRPr="00521E22">
        <w:rPr>
          <w:rFonts w:ascii="Arial" w:hAnsi="Arial" w:cs="Arial"/>
          <w:bCs/>
          <w:color w:val="000000" w:themeColor="text1"/>
          <w:sz w:val="24"/>
          <w:szCs w:val="24"/>
          <w:lang w:val="en-US"/>
        </w:rPr>
        <w:t xml:space="preserve">the decisions are often made on the basis of imperfect </w:t>
      </w:r>
      <w:r w:rsidR="001C3878" w:rsidRPr="00521E22">
        <w:rPr>
          <w:rFonts w:ascii="Arial" w:hAnsi="Arial" w:cs="Arial"/>
          <w:bCs/>
          <w:color w:val="000000" w:themeColor="text1"/>
          <w:sz w:val="24"/>
          <w:szCs w:val="24"/>
          <w:lang w:val="en-US"/>
        </w:rPr>
        <w:t>information</w:t>
      </w:r>
      <w:r w:rsidR="00933E6A" w:rsidRPr="00521E22">
        <w:rPr>
          <w:rFonts w:ascii="Arial" w:hAnsi="Arial" w:cs="Arial"/>
          <w:bCs/>
          <w:color w:val="000000" w:themeColor="text1"/>
          <w:sz w:val="24"/>
          <w:szCs w:val="24"/>
          <w:lang w:val="en-US"/>
        </w:rPr>
        <w:t xml:space="preserve"> combined with </w:t>
      </w:r>
      <w:r w:rsidR="00F55E59" w:rsidRPr="00521E22">
        <w:rPr>
          <w:rFonts w:ascii="Arial" w:hAnsi="Arial" w:cs="Arial"/>
          <w:bCs/>
          <w:color w:val="000000" w:themeColor="text1"/>
          <w:sz w:val="24"/>
          <w:szCs w:val="24"/>
          <w:lang w:val="en-US"/>
        </w:rPr>
        <w:t xml:space="preserve">individual preferences </w:t>
      </w:r>
      <w:r w:rsidR="00EB2468" w:rsidRPr="00521E22">
        <w:rPr>
          <w:rFonts w:ascii="Arial" w:hAnsi="Arial" w:cs="Arial"/>
          <w:bCs/>
          <w:color w:val="000000" w:themeColor="text1"/>
          <w:sz w:val="24"/>
          <w:szCs w:val="24"/>
          <w:lang w:val="en-US"/>
        </w:rPr>
        <w:t xml:space="preserve">and experiences </w:t>
      </w:r>
      <w:r w:rsidR="00F55E59" w:rsidRPr="00521E22">
        <w:rPr>
          <w:rFonts w:ascii="Arial" w:hAnsi="Arial" w:cs="Arial"/>
          <w:bCs/>
          <w:color w:val="000000" w:themeColor="text1"/>
          <w:sz w:val="24"/>
          <w:szCs w:val="24"/>
          <w:lang w:val="en-US"/>
        </w:rPr>
        <w:t xml:space="preserve">of social workers </w:t>
      </w:r>
      <w:r w:rsidR="00546183" w:rsidRPr="00521E22">
        <w:rPr>
          <w:rFonts w:ascii="Arial" w:hAnsi="Arial" w:cs="Arial"/>
          <w:bCs/>
          <w:color w:val="000000" w:themeColor="text1"/>
          <w:sz w:val="24"/>
          <w:szCs w:val="24"/>
          <w:lang w:val="en-US"/>
        </w:rPr>
        <w:t xml:space="preserve">a large variability </w:t>
      </w:r>
      <w:r w:rsidR="008E3641" w:rsidRPr="00521E22">
        <w:rPr>
          <w:rFonts w:ascii="Arial" w:hAnsi="Arial" w:cs="Arial"/>
          <w:bCs/>
          <w:color w:val="000000" w:themeColor="text1"/>
          <w:sz w:val="24"/>
          <w:szCs w:val="24"/>
          <w:lang w:val="en-US"/>
        </w:rPr>
        <w:t>is inevitable</w:t>
      </w:r>
      <w:r w:rsidR="00FB09E5" w:rsidRPr="00521E22">
        <w:rPr>
          <w:rFonts w:ascii="Arial" w:hAnsi="Arial" w:cs="Arial"/>
          <w:bCs/>
          <w:color w:val="000000" w:themeColor="text1"/>
          <w:sz w:val="24"/>
          <w:szCs w:val="24"/>
          <w:lang w:val="en-US"/>
        </w:rPr>
        <w:t>.</w:t>
      </w:r>
    </w:p>
    <w:p w14:paraId="544BE13F" w14:textId="77777777" w:rsidR="00135CF1" w:rsidRPr="00521E22" w:rsidRDefault="00135CF1" w:rsidP="00FD089D">
      <w:pPr>
        <w:spacing w:after="0" w:line="240" w:lineRule="auto"/>
        <w:jc w:val="both"/>
        <w:rPr>
          <w:rFonts w:ascii="Arial" w:hAnsi="Arial" w:cs="Arial"/>
          <w:bCs/>
          <w:color w:val="000000" w:themeColor="text1"/>
          <w:sz w:val="24"/>
          <w:szCs w:val="24"/>
          <w:lang w:val="en-US"/>
        </w:rPr>
      </w:pPr>
    </w:p>
    <w:p w14:paraId="7E0D0087" w14:textId="6B2A3651" w:rsidR="00135CF1" w:rsidRPr="00521E22" w:rsidRDefault="00135CF1" w:rsidP="00FD089D">
      <w:pPr>
        <w:spacing w:after="0" w:line="240" w:lineRule="auto"/>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Studies show that a considerable variability exists in the determination of risk. Social workers may be more likely to assess children of minority and low socio-economic groups as being at risk (Enosh &amp; Bayer-Topilsky 2015). A study from New Zealand found that although social workers had a common knowledge-base and definition of risk and safety factors, they assessed children differently. The difference was explained by the social workers’ tendency to be risk-averse or risk-friendly (Keddell, 2017) which may be characterised as a personality trait rather than a professional stance. In addition, professional knowledge and personal experience as well as professionals’ own everyday knowledge and socio-cultural norms add to the variety in decisions (Hardy, 2017).</w:t>
      </w:r>
    </w:p>
    <w:p w14:paraId="53DA48A8" w14:textId="77777777" w:rsidR="00135CF1" w:rsidRPr="00521E22" w:rsidRDefault="00135CF1" w:rsidP="00FD089D">
      <w:pPr>
        <w:spacing w:after="0" w:line="240" w:lineRule="auto"/>
        <w:jc w:val="both"/>
        <w:rPr>
          <w:rFonts w:ascii="Arial" w:hAnsi="Arial" w:cs="Arial"/>
          <w:bCs/>
          <w:color w:val="000000" w:themeColor="text1"/>
          <w:sz w:val="24"/>
          <w:szCs w:val="24"/>
          <w:lang w:val="en-US"/>
        </w:rPr>
      </w:pPr>
    </w:p>
    <w:p w14:paraId="78223A8E" w14:textId="0EF19986" w:rsidR="00135CF1" w:rsidRPr="00521E22" w:rsidRDefault="00135CF1" w:rsidP="00FD089D">
      <w:pPr>
        <w:spacing w:after="0" w:line="240" w:lineRule="auto"/>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 xml:space="preserve">Introduction of statistics in health services has been a significant driver in medical advances and improvements in predictions, diagnostics and treatment in health sciences (Bates et al 2014), and there may be similar potential in </w:t>
      </w:r>
      <w:r w:rsidR="00617BCD" w:rsidRPr="00521E22">
        <w:rPr>
          <w:rFonts w:ascii="Arial" w:hAnsi="Arial" w:cs="Arial"/>
          <w:bCs/>
          <w:color w:val="000000" w:themeColor="text1"/>
          <w:sz w:val="24"/>
          <w:szCs w:val="24"/>
          <w:lang w:val="en-US"/>
        </w:rPr>
        <w:t xml:space="preserve">reducing variability </w:t>
      </w:r>
      <w:r w:rsidR="00680051" w:rsidRPr="00521E22">
        <w:rPr>
          <w:rFonts w:ascii="Arial" w:hAnsi="Arial" w:cs="Arial"/>
          <w:bCs/>
          <w:color w:val="000000" w:themeColor="text1"/>
          <w:sz w:val="24"/>
          <w:szCs w:val="24"/>
          <w:lang w:val="en-US"/>
        </w:rPr>
        <w:t xml:space="preserve">in </w:t>
      </w:r>
      <w:r w:rsidRPr="00521E22">
        <w:rPr>
          <w:rFonts w:ascii="Arial" w:hAnsi="Arial" w:cs="Arial"/>
          <w:bCs/>
          <w:color w:val="000000" w:themeColor="text1"/>
          <w:sz w:val="24"/>
          <w:szCs w:val="24"/>
          <w:lang w:val="en-US"/>
        </w:rPr>
        <w:t xml:space="preserve">social work. While the inclusion of </w:t>
      </w:r>
      <w:r w:rsidR="00BA51C8" w:rsidRPr="00521E22">
        <w:rPr>
          <w:rFonts w:ascii="Arial" w:hAnsi="Arial" w:cs="Arial"/>
          <w:bCs/>
          <w:color w:val="000000" w:themeColor="text1"/>
          <w:sz w:val="24"/>
          <w:szCs w:val="24"/>
          <w:lang w:val="en-US"/>
        </w:rPr>
        <w:t>statistics</w:t>
      </w:r>
      <w:r w:rsidRPr="00521E22">
        <w:rPr>
          <w:rFonts w:ascii="Arial" w:hAnsi="Arial" w:cs="Arial"/>
          <w:bCs/>
          <w:color w:val="000000" w:themeColor="text1"/>
          <w:sz w:val="24"/>
          <w:szCs w:val="24"/>
          <w:lang w:val="en-US"/>
        </w:rPr>
        <w:t xml:space="preserve"> offers potentials of reducing personal bias, the introduction of statistics is challenged by a social work logic of individualistic perceptions of risk (Hardy, 2017) as well as a strong focus on </w:t>
      </w:r>
      <w:r w:rsidR="001B14FB" w:rsidRPr="00521E22">
        <w:rPr>
          <w:rFonts w:ascii="Arial" w:hAnsi="Arial" w:cs="Arial"/>
          <w:bCs/>
          <w:color w:val="000000" w:themeColor="text1"/>
          <w:sz w:val="24"/>
          <w:szCs w:val="24"/>
          <w:lang w:val="en-US"/>
        </w:rPr>
        <w:t xml:space="preserve">professional judgement </w:t>
      </w:r>
      <w:r w:rsidR="00380C6F" w:rsidRPr="00521E22">
        <w:rPr>
          <w:rFonts w:ascii="Arial" w:hAnsi="Arial" w:cs="Arial"/>
          <w:bCs/>
          <w:color w:val="000000" w:themeColor="text1"/>
          <w:sz w:val="24"/>
          <w:szCs w:val="24"/>
          <w:lang w:val="en-US"/>
        </w:rPr>
        <w:t>(</w:t>
      </w:r>
      <w:r w:rsidR="00137F80" w:rsidRPr="00521E22">
        <w:rPr>
          <w:rFonts w:ascii="Arial" w:hAnsi="Arial" w:cs="Arial"/>
          <w:bCs/>
          <w:color w:val="000000" w:themeColor="text1"/>
          <w:sz w:val="24"/>
          <w:szCs w:val="24"/>
          <w:lang w:val="en-US"/>
        </w:rPr>
        <w:t>Taylor, 20</w:t>
      </w:r>
      <w:r w:rsidR="0090687E" w:rsidRPr="00521E22">
        <w:rPr>
          <w:rFonts w:ascii="Arial" w:hAnsi="Arial" w:cs="Arial"/>
          <w:bCs/>
          <w:color w:val="000000" w:themeColor="text1"/>
          <w:sz w:val="24"/>
          <w:szCs w:val="24"/>
          <w:lang w:val="en-US"/>
        </w:rPr>
        <w:t>17b</w:t>
      </w:r>
      <w:r w:rsidR="00380C6F" w:rsidRPr="00521E22">
        <w:rPr>
          <w:rFonts w:ascii="Arial" w:hAnsi="Arial" w:cs="Arial"/>
          <w:bCs/>
          <w:color w:val="000000" w:themeColor="text1"/>
          <w:sz w:val="24"/>
          <w:szCs w:val="24"/>
          <w:lang w:val="en-US"/>
        </w:rPr>
        <w:t>)</w:t>
      </w:r>
      <w:r w:rsidRPr="00521E22">
        <w:rPr>
          <w:rFonts w:ascii="Arial" w:hAnsi="Arial" w:cs="Arial"/>
          <w:bCs/>
          <w:color w:val="000000" w:themeColor="text1"/>
          <w:sz w:val="24"/>
          <w:szCs w:val="24"/>
          <w:lang w:val="en-US"/>
        </w:rPr>
        <w:t>. Statistics offer the potential of identifying patterns leading to an increase in accuracy.</w:t>
      </w:r>
      <w:r w:rsidR="00FB7110" w:rsidRPr="00521E22">
        <w:rPr>
          <w:rFonts w:ascii="Arial" w:hAnsi="Arial" w:cs="Arial"/>
          <w:bCs/>
          <w:color w:val="000000" w:themeColor="text1"/>
          <w:sz w:val="24"/>
          <w:szCs w:val="24"/>
          <w:lang w:val="en-US"/>
        </w:rPr>
        <w:t xml:space="preserve"> A challenge for human beings is </w:t>
      </w:r>
      <w:r w:rsidR="00517335" w:rsidRPr="00521E22">
        <w:rPr>
          <w:rFonts w:ascii="Arial" w:hAnsi="Arial" w:cs="Arial"/>
          <w:bCs/>
          <w:color w:val="000000" w:themeColor="text1"/>
          <w:sz w:val="24"/>
          <w:szCs w:val="24"/>
          <w:lang w:val="en-US"/>
        </w:rPr>
        <w:t>h</w:t>
      </w:r>
      <w:r w:rsidR="00FB7110" w:rsidRPr="00521E22">
        <w:rPr>
          <w:rFonts w:ascii="Arial" w:hAnsi="Arial" w:cs="Arial"/>
          <w:bCs/>
          <w:color w:val="000000" w:themeColor="text1"/>
          <w:sz w:val="24"/>
          <w:szCs w:val="24"/>
          <w:lang w:val="en-US"/>
        </w:rPr>
        <w:t>ow to weigh up the combination and interaction between probabilities of various risks in a particular situation</w:t>
      </w:r>
      <w:r w:rsidR="001C67CB" w:rsidRPr="00521E22">
        <w:rPr>
          <w:rFonts w:ascii="Arial" w:hAnsi="Arial" w:cs="Arial"/>
          <w:bCs/>
          <w:color w:val="000000" w:themeColor="text1"/>
          <w:sz w:val="24"/>
          <w:szCs w:val="24"/>
          <w:lang w:val="en-US"/>
        </w:rPr>
        <w:t xml:space="preserve"> (Webber</w:t>
      </w:r>
      <w:r w:rsidR="00E31E93" w:rsidRPr="00521E22">
        <w:rPr>
          <w:rFonts w:ascii="Arial" w:hAnsi="Arial" w:cs="Arial"/>
          <w:bCs/>
          <w:color w:val="000000" w:themeColor="text1"/>
          <w:sz w:val="24"/>
          <w:szCs w:val="24"/>
          <w:lang w:val="en-US"/>
        </w:rPr>
        <w:t>,</w:t>
      </w:r>
      <w:r w:rsidR="00B917CB" w:rsidRPr="00521E22">
        <w:rPr>
          <w:rFonts w:ascii="Arial" w:hAnsi="Arial" w:cs="Arial"/>
          <w:bCs/>
          <w:color w:val="000000" w:themeColor="text1"/>
          <w:sz w:val="24"/>
          <w:szCs w:val="24"/>
          <w:lang w:val="en-US"/>
        </w:rPr>
        <w:t xml:space="preserve"> 2015</w:t>
      </w:r>
      <w:r w:rsidR="001C67CB" w:rsidRPr="00521E22">
        <w:rPr>
          <w:rFonts w:ascii="Arial" w:hAnsi="Arial" w:cs="Arial"/>
          <w:bCs/>
          <w:color w:val="000000" w:themeColor="text1"/>
          <w:sz w:val="24"/>
          <w:szCs w:val="24"/>
          <w:lang w:val="en-US"/>
        </w:rPr>
        <w:t>).</w:t>
      </w:r>
      <w:r w:rsidR="00A36930" w:rsidRPr="00521E22">
        <w:rPr>
          <w:rFonts w:ascii="Arial" w:hAnsi="Arial" w:cs="Arial"/>
          <w:bCs/>
          <w:color w:val="000000" w:themeColor="text1"/>
          <w:sz w:val="24"/>
          <w:szCs w:val="24"/>
          <w:lang w:val="en-US"/>
        </w:rPr>
        <w:t xml:space="preserve"> One of the merits of a statistical approach is that the combination of risk factors and interaction effects can readily be studied and built into the model.</w:t>
      </w:r>
    </w:p>
    <w:p w14:paraId="542D5E82" w14:textId="77777777" w:rsidR="00135CF1" w:rsidRPr="00521E22" w:rsidRDefault="00135CF1" w:rsidP="00FD089D">
      <w:pPr>
        <w:spacing w:after="0" w:line="240" w:lineRule="auto"/>
        <w:jc w:val="both"/>
        <w:rPr>
          <w:rFonts w:ascii="Arial" w:hAnsi="Arial" w:cs="Arial"/>
          <w:bCs/>
          <w:color w:val="000000" w:themeColor="text1"/>
          <w:sz w:val="24"/>
          <w:szCs w:val="24"/>
          <w:lang w:val="en-US"/>
        </w:rPr>
      </w:pPr>
    </w:p>
    <w:p w14:paraId="6B8F840E" w14:textId="2C59A3D2" w:rsidR="00135CF1" w:rsidRPr="00BE6A51" w:rsidRDefault="002E576D" w:rsidP="00FD089D">
      <w:pPr>
        <w:spacing w:after="0" w:line="240" w:lineRule="auto"/>
        <w:jc w:val="both"/>
        <w:rPr>
          <w:rFonts w:ascii="Arial" w:hAnsi="Arial" w:cs="Arial"/>
          <w:bCs/>
          <w:i/>
          <w:iCs/>
          <w:color w:val="000000" w:themeColor="text1"/>
          <w:sz w:val="24"/>
          <w:szCs w:val="24"/>
          <w:lang w:val="en-US"/>
        </w:rPr>
      </w:pPr>
      <w:r w:rsidRPr="00BE6A51">
        <w:rPr>
          <w:rFonts w:ascii="Arial" w:hAnsi="Arial" w:cs="Arial"/>
          <w:bCs/>
          <w:i/>
          <w:iCs/>
          <w:color w:val="000000" w:themeColor="text1"/>
          <w:sz w:val="24"/>
          <w:szCs w:val="24"/>
          <w:lang w:val="en-US"/>
        </w:rPr>
        <w:t>Potential benefits</w:t>
      </w:r>
      <w:r w:rsidR="00135CF1" w:rsidRPr="00BE6A51">
        <w:rPr>
          <w:rFonts w:ascii="Arial" w:hAnsi="Arial" w:cs="Arial"/>
          <w:bCs/>
          <w:i/>
          <w:iCs/>
          <w:color w:val="000000" w:themeColor="text1"/>
          <w:sz w:val="24"/>
          <w:szCs w:val="24"/>
          <w:lang w:val="en-US"/>
        </w:rPr>
        <w:t xml:space="preserve"> (2): increasing accuracy and reducing human bias</w:t>
      </w:r>
    </w:p>
    <w:p w14:paraId="5F7533EB" w14:textId="65FAF169" w:rsidR="00843311" w:rsidRPr="00521E22" w:rsidRDefault="00C92968" w:rsidP="00FD089D">
      <w:pPr>
        <w:spacing w:after="0" w:line="240" w:lineRule="auto"/>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S</w:t>
      </w:r>
      <w:r w:rsidR="00843311" w:rsidRPr="00521E22">
        <w:rPr>
          <w:rFonts w:ascii="Arial" w:hAnsi="Arial" w:cs="Arial"/>
          <w:bCs/>
          <w:color w:val="000000" w:themeColor="text1"/>
          <w:sz w:val="24"/>
          <w:szCs w:val="24"/>
          <w:lang w:val="en-US"/>
        </w:rPr>
        <w:t xml:space="preserve">ocial workers are subject to a range of systematic biases in their decision-making process (Garb 2005). </w:t>
      </w:r>
      <w:r w:rsidR="00F52CDF" w:rsidRPr="00521E22">
        <w:rPr>
          <w:rFonts w:ascii="Arial" w:hAnsi="Arial" w:cs="Arial"/>
          <w:bCs/>
          <w:color w:val="000000" w:themeColor="text1"/>
          <w:sz w:val="24"/>
          <w:szCs w:val="24"/>
          <w:lang w:val="en-US"/>
        </w:rPr>
        <w:t>C</w:t>
      </w:r>
      <w:r w:rsidR="00843311" w:rsidRPr="00521E22">
        <w:rPr>
          <w:rFonts w:ascii="Arial" w:hAnsi="Arial" w:cs="Arial"/>
          <w:bCs/>
          <w:color w:val="000000" w:themeColor="text1"/>
          <w:sz w:val="24"/>
          <w:szCs w:val="24"/>
          <w:lang w:val="en-US"/>
        </w:rPr>
        <w:t>aseworkers can overlook relevant information, attach too much importance to irrelevant details, and tend to pay attention to information that confirms their previous judgments (Garb, 2005; Munro, 1996</w:t>
      </w:r>
      <w:r w:rsidR="006C5B16">
        <w:rPr>
          <w:rFonts w:ascii="Arial" w:hAnsi="Arial" w:cs="Arial"/>
          <w:bCs/>
          <w:color w:val="000000" w:themeColor="text1"/>
          <w:sz w:val="24"/>
          <w:szCs w:val="24"/>
          <w:lang w:val="en-US"/>
        </w:rPr>
        <w:t xml:space="preserve">, </w:t>
      </w:r>
      <w:r w:rsidR="00843311" w:rsidRPr="00521E22">
        <w:rPr>
          <w:rFonts w:ascii="Arial" w:hAnsi="Arial" w:cs="Arial"/>
          <w:bCs/>
          <w:color w:val="000000" w:themeColor="text1"/>
          <w:sz w:val="24"/>
          <w:szCs w:val="24"/>
          <w:lang w:val="en-US"/>
        </w:rPr>
        <w:t>1999</w:t>
      </w:r>
      <w:r w:rsidR="006C5B16">
        <w:rPr>
          <w:rFonts w:ascii="Arial" w:hAnsi="Arial" w:cs="Arial"/>
          <w:bCs/>
          <w:color w:val="000000" w:themeColor="text1"/>
          <w:sz w:val="24"/>
          <w:szCs w:val="24"/>
          <w:lang w:val="en-US"/>
        </w:rPr>
        <w:t xml:space="preserve"> &amp;</w:t>
      </w:r>
      <w:r w:rsidR="00843311" w:rsidRPr="00521E22">
        <w:rPr>
          <w:rFonts w:ascii="Arial" w:hAnsi="Arial" w:cs="Arial"/>
          <w:bCs/>
          <w:color w:val="000000" w:themeColor="text1"/>
          <w:sz w:val="24"/>
          <w:szCs w:val="24"/>
          <w:lang w:val="en-US"/>
        </w:rPr>
        <w:t xml:space="preserve"> 2008; Stanley, 2013). Furthermore, the human mind is incapable of processing too much information which leads to bias (Miller, 1956). </w:t>
      </w:r>
      <w:r w:rsidR="00913237" w:rsidRPr="00521E22">
        <w:rPr>
          <w:rFonts w:ascii="Arial" w:hAnsi="Arial" w:cs="Arial"/>
          <w:bCs/>
          <w:color w:val="000000" w:themeColor="text1"/>
          <w:sz w:val="24"/>
          <w:szCs w:val="24"/>
          <w:lang w:val="en-US"/>
        </w:rPr>
        <w:t xml:space="preserve">When there is information overload, </w:t>
      </w:r>
      <w:r w:rsidR="00DA47CD" w:rsidRPr="00521E22">
        <w:rPr>
          <w:rFonts w:ascii="Arial" w:hAnsi="Arial" w:cs="Arial"/>
          <w:bCs/>
          <w:color w:val="000000" w:themeColor="text1"/>
          <w:sz w:val="24"/>
          <w:szCs w:val="24"/>
          <w:lang w:val="en-US"/>
        </w:rPr>
        <w:t>professionals place differing importance on types of information</w:t>
      </w:r>
      <w:r w:rsidR="007171E9" w:rsidRPr="00521E22">
        <w:rPr>
          <w:rFonts w:ascii="Arial" w:hAnsi="Arial" w:cs="Arial"/>
          <w:bCs/>
          <w:color w:val="000000" w:themeColor="text1"/>
          <w:sz w:val="24"/>
          <w:szCs w:val="24"/>
          <w:lang w:val="en-US"/>
        </w:rPr>
        <w:t xml:space="preserve"> (Britner &amp; Mossler,</w:t>
      </w:r>
      <w:r w:rsidR="00F026F2" w:rsidRPr="00521E22">
        <w:rPr>
          <w:rFonts w:ascii="Arial" w:hAnsi="Arial" w:cs="Arial"/>
          <w:bCs/>
          <w:color w:val="000000" w:themeColor="text1"/>
          <w:sz w:val="24"/>
          <w:szCs w:val="24"/>
          <w:lang w:val="en-US"/>
        </w:rPr>
        <w:t xml:space="preserve"> </w:t>
      </w:r>
      <w:r w:rsidR="007171E9" w:rsidRPr="00521E22">
        <w:rPr>
          <w:rFonts w:ascii="Arial" w:hAnsi="Arial" w:cs="Arial"/>
          <w:bCs/>
          <w:color w:val="000000" w:themeColor="text1"/>
          <w:sz w:val="24"/>
          <w:szCs w:val="24"/>
          <w:lang w:val="en-US"/>
        </w:rPr>
        <w:t>2002)</w:t>
      </w:r>
      <w:r w:rsidR="00F026F2" w:rsidRPr="00521E22">
        <w:rPr>
          <w:rFonts w:ascii="Arial" w:hAnsi="Arial" w:cs="Arial"/>
          <w:bCs/>
          <w:color w:val="000000" w:themeColor="text1"/>
          <w:sz w:val="24"/>
          <w:szCs w:val="24"/>
          <w:lang w:val="en-US"/>
        </w:rPr>
        <w:t xml:space="preserve"> which </w:t>
      </w:r>
      <w:r w:rsidR="00843311" w:rsidRPr="00521E22">
        <w:rPr>
          <w:rFonts w:ascii="Arial" w:hAnsi="Arial" w:cs="Arial"/>
          <w:bCs/>
          <w:color w:val="000000" w:themeColor="text1"/>
          <w:sz w:val="24"/>
          <w:szCs w:val="24"/>
          <w:lang w:val="en-US"/>
        </w:rPr>
        <w:t>means that although social workers have access to the same data, their assessment of risk may differ. This is increasingly true when large amounts of data are involved.</w:t>
      </w:r>
    </w:p>
    <w:p w14:paraId="26526F0E" w14:textId="77777777" w:rsidR="00843311" w:rsidRPr="00521E22" w:rsidRDefault="00843311" w:rsidP="00FD089D">
      <w:pPr>
        <w:spacing w:after="0" w:line="240" w:lineRule="auto"/>
        <w:jc w:val="both"/>
        <w:rPr>
          <w:rFonts w:ascii="Arial" w:hAnsi="Arial" w:cs="Arial"/>
          <w:bCs/>
          <w:color w:val="000000" w:themeColor="text1"/>
          <w:sz w:val="24"/>
          <w:szCs w:val="24"/>
          <w:lang w:val="en-US"/>
        </w:rPr>
      </w:pPr>
    </w:p>
    <w:p w14:paraId="7BC9FD53" w14:textId="15F133EC" w:rsidR="00135CF1" w:rsidRPr="00521E22" w:rsidRDefault="00135CF1" w:rsidP="00FD089D">
      <w:pPr>
        <w:spacing w:after="0" w:line="240" w:lineRule="auto"/>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 xml:space="preserve">One of the potentials of using statistical data is that large amounts of information can be included in the assessment. By </w:t>
      </w:r>
      <w:r w:rsidR="008E3641" w:rsidRPr="00521E22">
        <w:rPr>
          <w:rFonts w:ascii="Arial" w:hAnsi="Arial" w:cs="Arial"/>
          <w:bCs/>
          <w:color w:val="000000" w:themeColor="text1"/>
          <w:sz w:val="24"/>
          <w:szCs w:val="24"/>
          <w:lang w:val="en-US"/>
        </w:rPr>
        <w:t xml:space="preserve">aggregating </w:t>
      </w:r>
      <w:r w:rsidR="00B04677" w:rsidRPr="00521E22">
        <w:rPr>
          <w:rFonts w:ascii="Arial" w:hAnsi="Arial" w:cs="Arial"/>
          <w:bCs/>
          <w:color w:val="000000" w:themeColor="text1"/>
          <w:sz w:val="24"/>
          <w:szCs w:val="24"/>
          <w:lang w:val="en-US"/>
        </w:rPr>
        <w:t xml:space="preserve">large amounts of </w:t>
      </w:r>
      <w:r w:rsidRPr="00521E22">
        <w:rPr>
          <w:rFonts w:ascii="Arial" w:hAnsi="Arial" w:cs="Arial"/>
          <w:bCs/>
          <w:color w:val="000000" w:themeColor="text1"/>
          <w:sz w:val="24"/>
          <w:szCs w:val="24"/>
          <w:lang w:val="en-US"/>
        </w:rPr>
        <w:t xml:space="preserve">data and deducing comparative cases and issues, it is possible to provide information and knowledge on a </w:t>
      </w:r>
      <w:r w:rsidRPr="00521E22">
        <w:rPr>
          <w:rFonts w:ascii="Arial" w:hAnsi="Arial" w:cs="Arial"/>
          <w:bCs/>
          <w:color w:val="000000" w:themeColor="text1"/>
          <w:sz w:val="24"/>
          <w:szCs w:val="24"/>
          <w:lang w:val="en-US"/>
        </w:rPr>
        <w:lastRenderedPageBreak/>
        <w:t xml:space="preserve">completely different scale. </w:t>
      </w:r>
      <w:r w:rsidR="00E92973" w:rsidRPr="00521E22">
        <w:rPr>
          <w:rFonts w:ascii="Arial" w:hAnsi="Arial" w:cs="Arial"/>
          <w:bCs/>
          <w:color w:val="000000" w:themeColor="text1"/>
          <w:sz w:val="24"/>
          <w:szCs w:val="24"/>
          <w:lang w:val="en-US"/>
        </w:rPr>
        <w:t>S</w:t>
      </w:r>
      <w:r w:rsidRPr="00521E22">
        <w:rPr>
          <w:rFonts w:ascii="Arial" w:hAnsi="Arial" w:cs="Arial"/>
          <w:bCs/>
          <w:color w:val="000000" w:themeColor="text1"/>
          <w:sz w:val="24"/>
          <w:szCs w:val="24"/>
          <w:lang w:val="en-US"/>
        </w:rPr>
        <w:t xml:space="preserve">tatistics </w:t>
      </w:r>
      <w:r w:rsidR="00E92973" w:rsidRPr="00521E22">
        <w:rPr>
          <w:rFonts w:ascii="Arial" w:hAnsi="Arial" w:cs="Arial"/>
          <w:bCs/>
          <w:color w:val="000000" w:themeColor="text1"/>
          <w:sz w:val="24"/>
          <w:szCs w:val="24"/>
          <w:lang w:val="en-US"/>
        </w:rPr>
        <w:t xml:space="preserve">thus </w:t>
      </w:r>
      <w:r w:rsidRPr="00521E22">
        <w:rPr>
          <w:rFonts w:ascii="Arial" w:hAnsi="Arial" w:cs="Arial"/>
          <w:bCs/>
          <w:color w:val="000000" w:themeColor="text1"/>
          <w:sz w:val="24"/>
          <w:szCs w:val="24"/>
          <w:lang w:val="en-US"/>
        </w:rPr>
        <w:t xml:space="preserve">allows for increased harmonisation </w:t>
      </w:r>
      <w:r w:rsidR="004F3115" w:rsidRPr="00521E22">
        <w:rPr>
          <w:rFonts w:ascii="Arial" w:hAnsi="Arial" w:cs="Arial"/>
          <w:bCs/>
          <w:color w:val="000000" w:themeColor="text1"/>
          <w:sz w:val="24"/>
          <w:szCs w:val="24"/>
          <w:lang w:val="en-US"/>
        </w:rPr>
        <w:t xml:space="preserve">and accuracy </w:t>
      </w:r>
      <w:r w:rsidRPr="00521E22">
        <w:rPr>
          <w:rFonts w:ascii="Arial" w:hAnsi="Arial" w:cs="Arial"/>
          <w:bCs/>
          <w:color w:val="000000" w:themeColor="text1"/>
          <w:sz w:val="24"/>
          <w:szCs w:val="24"/>
          <w:lang w:val="en-US"/>
        </w:rPr>
        <w:t xml:space="preserve">in assessments. A decision about risk is no longer based on a single case and a single social worker’s perception of the case, but on hundreds or thousands of cases. </w:t>
      </w:r>
      <w:r w:rsidR="00494288" w:rsidRPr="00521E22">
        <w:rPr>
          <w:rFonts w:ascii="Arial" w:hAnsi="Arial" w:cs="Arial"/>
          <w:bCs/>
          <w:color w:val="000000" w:themeColor="text1"/>
          <w:sz w:val="24"/>
          <w:szCs w:val="24"/>
          <w:lang w:val="en-US"/>
        </w:rPr>
        <w:t>In statistical analysis, the ability to take a small sample and compare it to the larger population provides statistical significance.</w:t>
      </w:r>
    </w:p>
    <w:p w14:paraId="0F085D41" w14:textId="77777777" w:rsidR="00135CF1" w:rsidRPr="00521E22" w:rsidRDefault="00135CF1" w:rsidP="00FD089D">
      <w:pPr>
        <w:spacing w:after="0" w:line="240" w:lineRule="auto"/>
        <w:jc w:val="both"/>
        <w:rPr>
          <w:rFonts w:ascii="Arial" w:hAnsi="Arial" w:cs="Arial"/>
          <w:bCs/>
          <w:color w:val="000000" w:themeColor="text1"/>
          <w:sz w:val="24"/>
          <w:szCs w:val="24"/>
          <w:lang w:val="en-US"/>
        </w:rPr>
      </w:pPr>
    </w:p>
    <w:p w14:paraId="7BF5F0C0" w14:textId="29BE9CDB" w:rsidR="00135CF1" w:rsidRPr="00521E22" w:rsidRDefault="00A2433F" w:rsidP="00FD089D">
      <w:pPr>
        <w:spacing w:after="0" w:line="240" w:lineRule="auto"/>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Risk assessment tools</w:t>
      </w:r>
      <w:r w:rsidR="00135CF1" w:rsidRPr="00521E22">
        <w:rPr>
          <w:rFonts w:ascii="Arial" w:hAnsi="Arial" w:cs="Arial"/>
          <w:bCs/>
          <w:color w:val="000000" w:themeColor="text1"/>
          <w:sz w:val="24"/>
          <w:szCs w:val="24"/>
          <w:lang w:val="en-US"/>
        </w:rPr>
        <w:t xml:space="preserve"> are </w:t>
      </w:r>
      <w:r w:rsidR="008E3641" w:rsidRPr="00521E22">
        <w:rPr>
          <w:rFonts w:ascii="Arial" w:hAnsi="Arial" w:cs="Arial"/>
          <w:bCs/>
          <w:color w:val="000000" w:themeColor="text1"/>
          <w:sz w:val="24"/>
          <w:szCs w:val="24"/>
          <w:lang w:val="en-US"/>
        </w:rPr>
        <w:t xml:space="preserve">designed </w:t>
      </w:r>
      <w:r w:rsidR="00135CF1" w:rsidRPr="00521E22">
        <w:rPr>
          <w:rFonts w:ascii="Arial" w:hAnsi="Arial" w:cs="Arial"/>
          <w:bCs/>
          <w:color w:val="000000" w:themeColor="text1"/>
          <w:sz w:val="24"/>
          <w:szCs w:val="24"/>
          <w:lang w:val="en-US"/>
        </w:rPr>
        <w:t>to weigh different variables against each other</w:t>
      </w:r>
      <w:r w:rsidR="008E3641" w:rsidRPr="00521E22">
        <w:rPr>
          <w:rFonts w:ascii="Arial" w:hAnsi="Arial" w:cs="Arial"/>
          <w:bCs/>
          <w:color w:val="000000" w:themeColor="text1"/>
          <w:sz w:val="24"/>
          <w:szCs w:val="24"/>
          <w:lang w:val="en-US"/>
        </w:rPr>
        <w:t>.</w:t>
      </w:r>
      <w:r w:rsidR="00135CF1" w:rsidRPr="00521E22">
        <w:rPr>
          <w:rFonts w:ascii="Arial" w:hAnsi="Arial" w:cs="Arial"/>
          <w:bCs/>
          <w:color w:val="000000" w:themeColor="text1"/>
          <w:sz w:val="24"/>
          <w:szCs w:val="24"/>
          <w:lang w:val="en-US"/>
        </w:rPr>
        <w:t xml:space="preserve"> </w:t>
      </w:r>
      <w:r w:rsidR="008E3641" w:rsidRPr="00521E22">
        <w:rPr>
          <w:rFonts w:ascii="Arial" w:hAnsi="Arial" w:cs="Arial"/>
          <w:bCs/>
          <w:color w:val="000000" w:themeColor="text1"/>
          <w:sz w:val="24"/>
          <w:szCs w:val="24"/>
          <w:lang w:val="en-US"/>
        </w:rPr>
        <w:t xml:space="preserve">Comparing the </w:t>
      </w:r>
      <w:r w:rsidR="00135CF1" w:rsidRPr="00521E22">
        <w:rPr>
          <w:rFonts w:ascii="Arial" w:hAnsi="Arial" w:cs="Arial"/>
          <w:bCs/>
          <w:color w:val="000000" w:themeColor="text1"/>
          <w:sz w:val="24"/>
          <w:szCs w:val="24"/>
          <w:lang w:val="en-US"/>
        </w:rPr>
        <w:t xml:space="preserve">accuracy of actuarial modelling versus human assessment </w:t>
      </w:r>
      <w:r w:rsidR="008E3641" w:rsidRPr="00521E22">
        <w:rPr>
          <w:rFonts w:ascii="Arial" w:hAnsi="Arial" w:cs="Arial"/>
          <w:bCs/>
          <w:color w:val="000000" w:themeColor="text1"/>
          <w:sz w:val="24"/>
          <w:szCs w:val="24"/>
          <w:lang w:val="en-US"/>
        </w:rPr>
        <w:t xml:space="preserve">generally favours </w:t>
      </w:r>
      <w:r w:rsidR="00135CF1" w:rsidRPr="00521E22">
        <w:rPr>
          <w:rFonts w:ascii="Arial" w:hAnsi="Arial" w:cs="Arial"/>
          <w:bCs/>
          <w:color w:val="000000" w:themeColor="text1"/>
          <w:sz w:val="24"/>
          <w:szCs w:val="24"/>
          <w:lang w:val="en-US"/>
        </w:rPr>
        <w:t xml:space="preserve">statistical calculation (Grove &amp; Meehl 1996; Dawes, Faust &amp; Meelh 1989; Meehl 1954). </w:t>
      </w:r>
      <w:r w:rsidR="008A0188" w:rsidRPr="00521E22">
        <w:rPr>
          <w:rFonts w:ascii="Arial" w:hAnsi="Arial" w:cs="Arial"/>
          <w:bCs/>
          <w:color w:val="000000" w:themeColor="text1"/>
          <w:sz w:val="24"/>
          <w:szCs w:val="24"/>
          <w:lang w:val="en-US"/>
        </w:rPr>
        <w:t xml:space="preserve">Using statistical data will lead to </w:t>
      </w:r>
      <w:r w:rsidR="008E3641" w:rsidRPr="00521E22">
        <w:rPr>
          <w:rFonts w:ascii="Arial" w:hAnsi="Arial" w:cs="Arial"/>
          <w:bCs/>
          <w:color w:val="000000" w:themeColor="text1"/>
          <w:sz w:val="24"/>
          <w:szCs w:val="24"/>
          <w:lang w:val="en-US"/>
        </w:rPr>
        <w:t xml:space="preserve">greater </w:t>
      </w:r>
      <w:r w:rsidR="00B21E81" w:rsidRPr="00521E22">
        <w:rPr>
          <w:rFonts w:ascii="Arial" w:hAnsi="Arial" w:cs="Arial"/>
          <w:bCs/>
          <w:color w:val="000000" w:themeColor="text1"/>
          <w:sz w:val="24"/>
          <w:szCs w:val="24"/>
          <w:lang w:val="en-US"/>
        </w:rPr>
        <w:t xml:space="preserve">equality between </w:t>
      </w:r>
      <w:r w:rsidR="00135CF1" w:rsidRPr="00521E22">
        <w:rPr>
          <w:rFonts w:ascii="Arial" w:hAnsi="Arial" w:cs="Arial"/>
          <w:bCs/>
          <w:color w:val="000000" w:themeColor="text1"/>
          <w:sz w:val="24"/>
          <w:szCs w:val="24"/>
          <w:lang w:val="en-US"/>
        </w:rPr>
        <w:t>individual service user</w:t>
      </w:r>
      <w:r w:rsidR="00B21E81" w:rsidRPr="00521E22">
        <w:rPr>
          <w:rFonts w:ascii="Arial" w:hAnsi="Arial" w:cs="Arial"/>
          <w:bCs/>
          <w:color w:val="000000" w:themeColor="text1"/>
          <w:sz w:val="24"/>
          <w:szCs w:val="24"/>
          <w:lang w:val="en-US"/>
        </w:rPr>
        <w:t>s</w:t>
      </w:r>
      <w:r w:rsidR="00135CF1" w:rsidRPr="00521E22">
        <w:rPr>
          <w:rFonts w:ascii="Arial" w:hAnsi="Arial" w:cs="Arial"/>
          <w:bCs/>
          <w:color w:val="000000" w:themeColor="text1"/>
          <w:sz w:val="24"/>
          <w:szCs w:val="24"/>
          <w:lang w:val="en-US"/>
        </w:rPr>
        <w:t xml:space="preserve"> as all cases with similar characteristics will be assessed to contain the same level of risk, and the challenges of human bias is reduced.</w:t>
      </w:r>
      <w:r w:rsidR="00A04E6A" w:rsidRPr="00521E22">
        <w:rPr>
          <w:rFonts w:ascii="Arial" w:hAnsi="Arial" w:cs="Arial"/>
          <w:bCs/>
          <w:color w:val="000000" w:themeColor="text1"/>
          <w:sz w:val="24"/>
          <w:szCs w:val="24"/>
          <w:lang w:val="en-US"/>
        </w:rPr>
        <w:t xml:space="preserve"> </w:t>
      </w:r>
      <w:r w:rsidR="00135CF1" w:rsidRPr="00521E22">
        <w:rPr>
          <w:rFonts w:ascii="Arial" w:hAnsi="Arial" w:cs="Arial"/>
          <w:bCs/>
          <w:color w:val="000000" w:themeColor="text1"/>
          <w:sz w:val="24"/>
          <w:szCs w:val="24"/>
          <w:lang w:val="en-US"/>
        </w:rPr>
        <w:t>As social work is about people, the human factor will not be eliminated by the introduction of statistics, but it will be moderated</w:t>
      </w:r>
      <w:r w:rsidR="001E234C" w:rsidRPr="00521E22">
        <w:rPr>
          <w:rFonts w:ascii="Arial" w:hAnsi="Arial" w:cs="Arial"/>
          <w:bCs/>
          <w:color w:val="000000" w:themeColor="text1"/>
          <w:sz w:val="24"/>
          <w:szCs w:val="24"/>
          <w:lang w:val="en-US"/>
        </w:rPr>
        <w:t>.</w:t>
      </w:r>
      <w:r w:rsidR="00135CF1" w:rsidRPr="00521E22">
        <w:rPr>
          <w:rFonts w:ascii="Arial" w:hAnsi="Arial" w:cs="Arial"/>
          <w:bCs/>
          <w:color w:val="000000" w:themeColor="text1"/>
          <w:sz w:val="24"/>
          <w:szCs w:val="24"/>
          <w:lang w:val="en-US"/>
        </w:rPr>
        <w:t xml:space="preserve"> This leads to an increase in legally-sound as well as ethically correct judgements and decisions. An incorrect assessment, whether based on human judgement or statistical calculation, creates the opposite, a misrepresentation of the rights of individual service users.</w:t>
      </w:r>
      <w:r w:rsidR="006756C5" w:rsidRPr="00521E22">
        <w:rPr>
          <w:rFonts w:ascii="Arial" w:hAnsi="Arial" w:cs="Arial"/>
          <w:bCs/>
          <w:color w:val="000000" w:themeColor="text1"/>
          <w:sz w:val="24"/>
          <w:szCs w:val="24"/>
          <w:lang w:val="en-US"/>
        </w:rPr>
        <w:t xml:space="preserve"> The potential of statistics lies in the improvement of the knowledge leading to a reduction of human bias but i</w:t>
      </w:r>
      <w:r w:rsidR="00E05E99" w:rsidRPr="00521E22">
        <w:rPr>
          <w:rFonts w:ascii="Arial" w:hAnsi="Arial" w:cs="Arial"/>
          <w:bCs/>
          <w:color w:val="000000" w:themeColor="text1"/>
          <w:sz w:val="24"/>
          <w:szCs w:val="24"/>
          <w:lang w:val="en-US"/>
        </w:rPr>
        <w:t>t is important to stress</w:t>
      </w:r>
      <w:r w:rsidR="00721050" w:rsidRPr="00521E22">
        <w:rPr>
          <w:rFonts w:ascii="Arial" w:hAnsi="Arial" w:cs="Arial"/>
          <w:bCs/>
          <w:color w:val="000000" w:themeColor="text1"/>
          <w:sz w:val="24"/>
          <w:szCs w:val="24"/>
          <w:lang w:val="en-US"/>
        </w:rPr>
        <w:t>,</w:t>
      </w:r>
      <w:r w:rsidR="00E05E99" w:rsidRPr="00521E22">
        <w:rPr>
          <w:rFonts w:ascii="Arial" w:hAnsi="Arial" w:cs="Arial"/>
          <w:bCs/>
          <w:color w:val="000000" w:themeColor="text1"/>
          <w:sz w:val="24"/>
          <w:szCs w:val="24"/>
          <w:lang w:val="en-US"/>
        </w:rPr>
        <w:t xml:space="preserve"> that </w:t>
      </w:r>
      <w:r w:rsidR="009A3924" w:rsidRPr="00521E22">
        <w:rPr>
          <w:rFonts w:ascii="Arial" w:hAnsi="Arial" w:cs="Arial"/>
          <w:bCs/>
          <w:color w:val="000000" w:themeColor="text1"/>
          <w:sz w:val="24"/>
          <w:szCs w:val="24"/>
          <w:lang w:val="en-US"/>
        </w:rPr>
        <w:t xml:space="preserve">decisions themselves should be made by </w:t>
      </w:r>
      <w:r w:rsidR="00CC0D2A" w:rsidRPr="00521E22">
        <w:rPr>
          <w:rFonts w:ascii="Arial" w:hAnsi="Arial" w:cs="Arial"/>
          <w:bCs/>
          <w:color w:val="000000" w:themeColor="text1"/>
          <w:sz w:val="24"/>
          <w:szCs w:val="24"/>
          <w:lang w:val="en-US"/>
        </w:rPr>
        <w:t>individual</w:t>
      </w:r>
      <w:r w:rsidR="00240EFE" w:rsidRPr="00521E22">
        <w:rPr>
          <w:rFonts w:ascii="Arial" w:hAnsi="Arial" w:cs="Arial"/>
          <w:bCs/>
          <w:color w:val="000000" w:themeColor="text1"/>
          <w:sz w:val="24"/>
          <w:szCs w:val="24"/>
          <w:lang w:val="en-US"/>
        </w:rPr>
        <w:t xml:space="preserve"> or teams of social workers</w:t>
      </w:r>
      <w:r w:rsidR="00F1363F" w:rsidRPr="00521E22">
        <w:rPr>
          <w:rFonts w:ascii="Arial" w:hAnsi="Arial" w:cs="Arial"/>
          <w:bCs/>
          <w:color w:val="000000" w:themeColor="text1"/>
          <w:sz w:val="24"/>
          <w:szCs w:val="24"/>
          <w:lang w:val="en-US"/>
        </w:rPr>
        <w:t>.</w:t>
      </w:r>
    </w:p>
    <w:p w14:paraId="2521FD26" w14:textId="77777777" w:rsidR="00135CF1" w:rsidRPr="00521E22" w:rsidRDefault="00135CF1" w:rsidP="00FD089D">
      <w:pPr>
        <w:spacing w:after="0" w:line="240" w:lineRule="auto"/>
        <w:jc w:val="both"/>
        <w:rPr>
          <w:rFonts w:ascii="Arial" w:hAnsi="Arial" w:cs="Arial"/>
          <w:bCs/>
          <w:color w:val="000000" w:themeColor="text1"/>
          <w:sz w:val="24"/>
          <w:szCs w:val="24"/>
          <w:lang w:val="en-US"/>
        </w:rPr>
      </w:pPr>
    </w:p>
    <w:p w14:paraId="23F956F9" w14:textId="28DC2202" w:rsidR="00135CF1" w:rsidRPr="00BE6A51" w:rsidRDefault="002E576D" w:rsidP="00FD089D">
      <w:pPr>
        <w:spacing w:after="0" w:line="240" w:lineRule="auto"/>
        <w:jc w:val="both"/>
        <w:rPr>
          <w:rFonts w:ascii="Arial" w:hAnsi="Arial" w:cs="Arial"/>
          <w:bCs/>
          <w:i/>
          <w:iCs/>
          <w:color w:val="000000" w:themeColor="text1"/>
          <w:sz w:val="24"/>
          <w:szCs w:val="24"/>
          <w:lang w:val="en-US"/>
        </w:rPr>
      </w:pPr>
      <w:r w:rsidRPr="00BE6A51">
        <w:rPr>
          <w:rFonts w:ascii="Arial" w:hAnsi="Arial" w:cs="Arial"/>
          <w:bCs/>
          <w:i/>
          <w:iCs/>
          <w:color w:val="000000" w:themeColor="text1"/>
          <w:sz w:val="24"/>
          <w:szCs w:val="24"/>
          <w:lang w:val="en-US"/>
        </w:rPr>
        <w:t>Potential benefits</w:t>
      </w:r>
      <w:r w:rsidR="00135CF1" w:rsidRPr="00BE6A51">
        <w:rPr>
          <w:rFonts w:ascii="Arial" w:hAnsi="Arial" w:cs="Arial"/>
          <w:bCs/>
          <w:i/>
          <w:iCs/>
          <w:color w:val="000000" w:themeColor="text1"/>
          <w:sz w:val="24"/>
          <w:szCs w:val="24"/>
          <w:lang w:val="en-US"/>
        </w:rPr>
        <w:t xml:space="preserve"> (3): benefitting from practice experience of others</w:t>
      </w:r>
    </w:p>
    <w:p w14:paraId="7B3DC647" w14:textId="618D4CBF" w:rsidR="00135CF1" w:rsidRPr="00521E22" w:rsidRDefault="00135CF1" w:rsidP="00FD089D">
      <w:pPr>
        <w:spacing w:after="0" w:line="240" w:lineRule="auto"/>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An important component of decision-making in social work is past experience</w:t>
      </w:r>
      <w:r w:rsidR="0015175F" w:rsidRPr="00521E22">
        <w:rPr>
          <w:rFonts w:ascii="Arial" w:hAnsi="Arial" w:cs="Arial"/>
          <w:bCs/>
          <w:color w:val="000000" w:themeColor="text1"/>
          <w:sz w:val="24"/>
          <w:szCs w:val="24"/>
          <w:lang w:val="en-US"/>
        </w:rPr>
        <w:t>.</w:t>
      </w:r>
      <w:r w:rsidR="003D3EA3" w:rsidRPr="00521E22">
        <w:rPr>
          <w:rFonts w:ascii="Arial" w:hAnsi="Arial" w:cs="Arial"/>
          <w:bCs/>
          <w:color w:val="000000" w:themeColor="text1"/>
          <w:sz w:val="24"/>
          <w:szCs w:val="24"/>
          <w:lang w:val="en-US"/>
        </w:rPr>
        <w:t xml:space="preserve"> </w:t>
      </w:r>
      <w:r w:rsidR="008E3641" w:rsidRPr="00521E22">
        <w:rPr>
          <w:rFonts w:ascii="Arial" w:hAnsi="Arial" w:cs="Arial"/>
          <w:bCs/>
          <w:color w:val="000000" w:themeColor="text1"/>
          <w:sz w:val="24"/>
          <w:szCs w:val="24"/>
          <w:lang w:val="en-US"/>
        </w:rPr>
        <w:t>R</w:t>
      </w:r>
      <w:r w:rsidR="003D4BD9" w:rsidRPr="00521E22">
        <w:rPr>
          <w:rFonts w:ascii="Arial" w:hAnsi="Arial" w:cs="Arial"/>
          <w:bCs/>
          <w:color w:val="000000" w:themeColor="text1"/>
          <w:sz w:val="24"/>
          <w:szCs w:val="24"/>
          <w:lang w:val="en-US"/>
        </w:rPr>
        <w:t xml:space="preserve">isk </w:t>
      </w:r>
      <w:r w:rsidR="008E3641" w:rsidRPr="00521E22">
        <w:rPr>
          <w:rFonts w:ascii="Arial" w:hAnsi="Arial" w:cs="Arial"/>
          <w:bCs/>
          <w:color w:val="000000" w:themeColor="text1"/>
          <w:sz w:val="24"/>
          <w:szCs w:val="24"/>
          <w:lang w:val="en-US"/>
        </w:rPr>
        <w:t xml:space="preserve">may be considered as </w:t>
      </w:r>
      <w:r w:rsidR="003D4BD9" w:rsidRPr="00521E22">
        <w:rPr>
          <w:rFonts w:ascii="Arial" w:hAnsi="Arial" w:cs="Arial"/>
          <w:bCs/>
          <w:color w:val="000000" w:themeColor="text1"/>
          <w:sz w:val="24"/>
          <w:szCs w:val="24"/>
          <w:lang w:val="en-US"/>
        </w:rPr>
        <w:t xml:space="preserve">a </w:t>
      </w:r>
      <w:r w:rsidR="00E15665" w:rsidRPr="00521E22">
        <w:rPr>
          <w:rFonts w:ascii="Arial" w:hAnsi="Arial" w:cs="Arial"/>
          <w:bCs/>
          <w:color w:val="000000" w:themeColor="text1"/>
          <w:sz w:val="24"/>
          <w:szCs w:val="24"/>
          <w:lang w:val="en-US"/>
        </w:rPr>
        <w:t xml:space="preserve">combination </w:t>
      </w:r>
      <w:r w:rsidR="003D4BD9" w:rsidRPr="00521E22">
        <w:rPr>
          <w:rFonts w:ascii="Arial" w:hAnsi="Arial" w:cs="Arial"/>
          <w:bCs/>
          <w:color w:val="000000" w:themeColor="text1"/>
          <w:sz w:val="24"/>
          <w:szCs w:val="24"/>
          <w:lang w:val="en-US"/>
        </w:rPr>
        <w:t xml:space="preserve">of </w:t>
      </w:r>
      <w:r w:rsidR="00E15665" w:rsidRPr="00521E22">
        <w:rPr>
          <w:rFonts w:ascii="Arial" w:hAnsi="Arial" w:cs="Arial"/>
          <w:bCs/>
          <w:color w:val="000000" w:themeColor="text1"/>
          <w:sz w:val="24"/>
          <w:szCs w:val="24"/>
          <w:lang w:val="en-US"/>
        </w:rPr>
        <w:t xml:space="preserve">current circumstances combined </w:t>
      </w:r>
      <w:r w:rsidR="00081F25" w:rsidRPr="00521E22">
        <w:rPr>
          <w:rFonts w:ascii="Arial" w:hAnsi="Arial" w:cs="Arial"/>
          <w:bCs/>
          <w:color w:val="000000" w:themeColor="text1"/>
          <w:sz w:val="24"/>
          <w:szCs w:val="24"/>
          <w:lang w:val="en-US"/>
        </w:rPr>
        <w:t xml:space="preserve">with </w:t>
      </w:r>
      <w:r w:rsidR="006478FE" w:rsidRPr="00521E22">
        <w:rPr>
          <w:rFonts w:ascii="Arial" w:hAnsi="Arial" w:cs="Arial"/>
          <w:bCs/>
          <w:color w:val="000000" w:themeColor="text1"/>
          <w:sz w:val="24"/>
          <w:szCs w:val="24"/>
          <w:lang w:val="en-US"/>
        </w:rPr>
        <w:t xml:space="preserve">knowledge of earlier </w:t>
      </w:r>
      <w:r w:rsidR="009201D5" w:rsidRPr="00521E22">
        <w:rPr>
          <w:rFonts w:ascii="Arial" w:hAnsi="Arial" w:cs="Arial"/>
          <w:bCs/>
          <w:color w:val="000000" w:themeColor="text1"/>
          <w:sz w:val="24"/>
          <w:szCs w:val="24"/>
          <w:lang w:val="en-US"/>
        </w:rPr>
        <w:t>experience</w:t>
      </w:r>
      <w:r w:rsidR="006478FE" w:rsidRPr="00521E22">
        <w:rPr>
          <w:rFonts w:ascii="Arial" w:hAnsi="Arial" w:cs="Arial"/>
          <w:bCs/>
          <w:color w:val="000000" w:themeColor="text1"/>
          <w:sz w:val="24"/>
          <w:szCs w:val="24"/>
          <w:lang w:val="en-US"/>
        </w:rPr>
        <w:t>s</w:t>
      </w:r>
      <w:r w:rsidR="009201D5" w:rsidRPr="00521E22">
        <w:rPr>
          <w:rFonts w:ascii="Arial" w:hAnsi="Arial" w:cs="Arial"/>
          <w:bCs/>
          <w:color w:val="000000" w:themeColor="text1"/>
          <w:sz w:val="24"/>
          <w:szCs w:val="24"/>
          <w:lang w:val="en-US"/>
        </w:rPr>
        <w:t xml:space="preserve"> </w:t>
      </w:r>
      <w:r w:rsidR="007A5FE1" w:rsidRPr="00521E22">
        <w:rPr>
          <w:rFonts w:ascii="Arial" w:hAnsi="Arial" w:cs="Arial"/>
          <w:bCs/>
          <w:color w:val="000000" w:themeColor="text1"/>
          <w:sz w:val="24"/>
          <w:szCs w:val="24"/>
          <w:lang w:val="en-US"/>
        </w:rPr>
        <w:t xml:space="preserve">for the individual </w:t>
      </w:r>
      <w:r w:rsidR="00F34755" w:rsidRPr="00521E22">
        <w:rPr>
          <w:rFonts w:ascii="Arial" w:hAnsi="Arial" w:cs="Arial"/>
          <w:bCs/>
          <w:color w:val="000000" w:themeColor="text1"/>
          <w:sz w:val="24"/>
          <w:szCs w:val="24"/>
          <w:lang w:val="en-US"/>
        </w:rPr>
        <w:t xml:space="preserve">analyzed in relation to the </w:t>
      </w:r>
      <w:r w:rsidR="009201D5" w:rsidRPr="00521E22">
        <w:rPr>
          <w:rFonts w:ascii="Arial" w:hAnsi="Arial" w:cs="Arial"/>
          <w:bCs/>
          <w:color w:val="000000" w:themeColor="text1"/>
          <w:sz w:val="24"/>
          <w:szCs w:val="24"/>
          <w:lang w:val="en-US"/>
        </w:rPr>
        <w:t xml:space="preserve">knowledge of what constitutes risk </w:t>
      </w:r>
      <w:r w:rsidR="00301216" w:rsidRPr="00521E22">
        <w:rPr>
          <w:rFonts w:ascii="Arial" w:hAnsi="Arial" w:cs="Arial"/>
          <w:bCs/>
          <w:color w:val="000000" w:themeColor="text1"/>
          <w:sz w:val="24"/>
          <w:szCs w:val="24"/>
          <w:lang w:val="en-US"/>
        </w:rPr>
        <w:t>for individuals in these circumstances and conditions</w:t>
      </w:r>
      <w:r w:rsidR="008E3641" w:rsidRPr="00521E22">
        <w:rPr>
          <w:rFonts w:ascii="Arial" w:hAnsi="Arial" w:cs="Arial"/>
          <w:bCs/>
          <w:color w:val="000000" w:themeColor="text1"/>
          <w:sz w:val="24"/>
          <w:szCs w:val="24"/>
          <w:lang w:val="en-US"/>
        </w:rPr>
        <w:t>.</w:t>
      </w:r>
      <w:r w:rsidR="0015175F" w:rsidRPr="00521E22">
        <w:rPr>
          <w:rFonts w:ascii="Arial" w:hAnsi="Arial" w:cs="Arial"/>
          <w:bCs/>
          <w:color w:val="000000" w:themeColor="text1"/>
          <w:sz w:val="24"/>
          <w:szCs w:val="24"/>
          <w:lang w:val="en-US"/>
        </w:rPr>
        <w:t xml:space="preserve"> </w:t>
      </w:r>
      <w:r w:rsidRPr="00521E22">
        <w:rPr>
          <w:rFonts w:ascii="Arial" w:hAnsi="Arial" w:cs="Arial"/>
          <w:bCs/>
          <w:color w:val="000000" w:themeColor="text1"/>
          <w:sz w:val="24"/>
          <w:szCs w:val="24"/>
          <w:lang w:val="en-US"/>
        </w:rPr>
        <w:t xml:space="preserve">Including statistical information in </w:t>
      </w:r>
      <w:r w:rsidR="00287094" w:rsidRPr="00521E22">
        <w:rPr>
          <w:rFonts w:ascii="Arial" w:hAnsi="Arial" w:cs="Arial"/>
          <w:bCs/>
          <w:color w:val="000000" w:themeColor="text1"/>
          <w:sz w:val="24"/>
          <w:szCs w:val="24"/>
          <w:lang w:val="en-US"/>
        </w:rPr>
        <w:t xml:space="preserve">social work </w:t>
      </w:r>
      <w:r w:rsidRPr="00521E22">
        <w:rPr>
          <w:rFonts w:ascii="Arial" w:hAnsi="Arial" w:cs="Arial"/>
          <w:bCs/>
          <w:color w:val="000000" w:themeColor="text1"/>
          <w:sz w:val="24"/>
          <w:szCs w:val="24"/>
          <w:lang w:val="en-US"/>
        </w:rPr>
        <w:t>decision-making adds to the role of previous experience. Statistical data is by definition based on previous experience as the data collected is based on something that happened in the past and has been recorded in the form of numerical data. In other words, statistical data is always retrospective.</w:t>
      </w:r>
    </w:p>
    <w:p w14:paraId="29E6FEA5" w14:textId="77777777" w:rsidR="005611F7" w:rsidRPr="00521E22" w:rsidRDefault="005611F7" w:rsidP="00FD089D">
      <w:pPr>
        <w:spacing w:after="0" w:line="240" w:lineRule="auto"/>
        <w:jc w:val="both"/>
        <w:rPr>
          <w:rFonts w:ascii="Arial" w:hAnsi="Arial" w:cs="Arial"/>
          <w:bCs/>
          <w:color w:val="000000" w:themeColor="text1"/>
          <w:sz w:val="24"/>
          <w:szCs w:val="24"/>
          <w:lang w:val="en-US"/>
        </w:rPr>
      </w:pPr>
    </w:p>
    <w:p w14:paraId="2DA066B0" w14:textId="0F758339" w:rsidR="001340BC" w:rsidRPr="00521E22" w:rsidRDefault="00135CF1" w:rsidP="00FD089D">
      <w:pPr>
        <w:spacing w:after="0" w:line="240" w:lineRule="auto"/>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 xml:space="preserve">This means that including statistical data makes it possible to use previous experience of not only the specific social worker or team of social workers making the decision, but from thousands of decisions made regarding a similar situation. A statistical tool can include data from an enormous amount of cases, distill the data, and within seconds instantly present a pattern of what constitutes risk for the individual in question. </w:t>
      </w:r>
      <w:r w:rsidR="009F5E55" w:rsidRPr="00521E22">
        <w:rPr>
          <w:rFonts w:ascii="Arial" w:hAnsi="Arial" w:cs="Arial"/>
          <w:bCs/>
          <w:color w:val="000000" w:themeColor="text1"/>
          <w:sz w:val="24"/>
          <w:szCs w:val="24"/>
          <w:lang w:val="en-US"/>
        </w:rPr>
        <w:t xml:space="preserve">Not all previous decisions were correct which means that statistical information </w:t>
      </w:r>
      <w:r w:rsidR="006F76CC" w:rsidRPr="00521E22">
        <w:rPr>
          <w:rFonts w:ascii="Arial" w:hAnsi="Arial" w:cs="Arial"/>
          <w:bCs/>
          <w:color w:val="000000" w:themeColor="text1"/>
          <w:sz w:val="24"/>
          <w:szCs w:val="24"/>
          <w:lang w:val="en-US"/>
        </w:rPr>
        <w:t>is inevitably flawed</w:t>
      </w:r>
      <w:r w:rsidR="00B14F43" w:rsidRPr="00521E22">
        <w:rPr>
          <w:rFonts w:ascii="Arial" w:hAnsi="Arial" w:cs="Arial"/>
          <w:bCs/>
          <w:color w:val="000000" w:themeColor="text1"/>
          <w:sz w:val="24"/>
          <w:szCs w:val="24"/>
          <w:lang w:val="en-US"/>
        </w:rPr>
        <w:t xml:space="preserve">. However, when </w:t>
      </w:r>
      <w:r w:rsidRPr="00521E22">
        <w:rPr>
          <w:rFonts w:ascii="Arial" w:hAnsi="Arial" w:cs="Arial"/>
          <w:bCs/>
          <w:color w:val="000000" w:themeColor="text1"/>
          <w:sz w:val="24"/>
          <w:szCs w:val="24"/>
          <w:lang w:val="en-US"/>
        </w:rPr>
        <w:t>including a large number of similar cases, a statistical calculation can provide the best empirical evidence of what is needed.</w:t>
      </w:r>
      <w:r w:rsidR="008E3641" w:rsidRPr="00521E22">
        <w:rPr>
          <w:rFonts w:ascii="Arial" w:hAnsi="Arial" w:cs="Arial"/>
          <w:bCs/>
          <w:color w:val="000000" w:themeColor="text1"/>
          <w:sz w:val="24"/>
          <w:szCs w:val="24"/>
          <w:lang w:val="en-US"/>
        </w:rPr>
        <w:t xml:space="preserve"> </w:t>
      </w:r>
      <w:r w:rsidR="001340BC" w:rsidRPr="00521E22">
        <w:rPr>
          <w:rFonts w:ascii="Arial" w:hAnsi="Arial" w:cs="Arial"/>
          <w:bCs/>
          <w:color w:val="000000" w:themeColor="text1"/>
          <w:sz w:val="24"/>
          <w:szCs w:val="24"/>
          <w:lang w:val="en-US"/>
        </w:rPr>
        <w:t>It might be argued that the good social worker is already capable of including past experiences as well as expertise from other professions. The inclusion of statistics however makes the process much faster</w:t>
      </w:r>
      <w:r w:rsidR="00FB6453" w:rsidRPr="00521E22">
        <w:rPr>
          <w:rFonts w:ascii="Arial" w:hAnsi="Arial" w:cs="Arial"/>
          <w:bCs/>
          <w:color w:val="000000" w:themeColor="text1"/>
          <w:sz w:val="24"/>
          <w:szCs w:val="24"/>
          <w:lang w:val="en-US"/>
        </w:rPr>
        <w:t xml:space="preserve"> and more structured</w:t>
      </w:r>
      <w:r w:rsidR="001340BC" w:rsidRPr="00521E22">
        <w:rPr>
          <w:rFonts w:ascii="Arial" w:hAnsi="Arial" w:cs="Arial"/>
          <w:bCs/>
          <w:color w:val="000000" w:themeColor="text1"/>
          <w:sz w:val="24"/>
          <w:szCs w:val="24"/>
          <w:lang w:val="en-US"/>
        </w:rPr>
        <w:t xml:space="preserve">. Within </w:t>
      </w:r>
      <w:r w:rsidR="00352BD1" w:rsidRPr="00521E22">
        <w:rPr>
          <w:rFonts w:ascii="Arial" w:hAnsi="Arial" w:cs="Arial"/>
          <w:bCs/>
          <w:color w:val="000000" w:themeColor="text1"/>
          <w:sz w:val="24"/>
          <w:szCs w:val="24"/>
          <w:lang w:val="en-US"/>
        </w:rPr>
        <w:t xml:space="preserve">minutes (or perhaps </w:t>
      </w:r>
      <w:r w:rsidR="001340BC" w:rsidRPr="00521E22">
        <w:rPr>
          <w:rFonts w:ascii="Arial" w:hAnsi="Arial" w:cs="Arial"/>
          <w:bCs/>
          <w:color w:val="000000" w:themeColor="text1"/>
          <w:sz w:val="24"/>
          <w:szCs w:val="24"/>
          <w:lang w:val="en-US"/>
        </w:rPr>
        <w:t>seconds</w:t>
      </w:r>
      <w:r w:rsidR="00352BD1" w:rsidRPr="00521E22">
        <w:rPr>
          <w:rFonts w:ascii="Arial" w:hAnsi="Arial" w:cs="Arial"/>
          <w:bCs/>
          <w:color w:val="000000" w:themeColor="text1"/>
          <w:sz w:val="24"/>
          <w:szCs w:val="24"/>
          <w:lang w:val="en-US"/>
        </w:rPr>
        <w:t>)</w:t>
      </w:r>
      <w:r w:rsidR="004F3642" w:rsidRPr="00521E22">
        <w:rPr>
          <w:rFonts w:ascii="Arial" w:hAnsi="Arial" w:cs="Arial"/>
          <w:bCs/>
          <w:color w:val="000000" w:themeColor="text1"/>
          <w:sz w:val="24"/>
          <w:szCs w:val="24"/>
          <w:lang w:val="en-US"/>
        </w:rPr>
        <w:t>,</w:t>
      </w:r>
      <w:r w:rsidR="001340BC" w:rsidRPr="00521E22">
        <w:rPr>
          <w:rFonts w:ascii="Arial" w:hAnsi="Arial" w:cs="Arial"/>
          <w:bCs/>
          <w:color w:val="000000" w:themeColor="text1"/>
          <w:sz w:val="24"/>
          <w:szCs w:val="24"/>
          <w:lang w:val="en-US"/>
        </w:rPr>
        <w:t xml:space="preserve"> data can be calculated</w:t>
      </w:r>
      <w:r w:rsidR="00B60D94" w:rsidRPr="00521E22">
        <w:rPr>
          <w:rFonts w:ascii="Arial" w:hAnsi="Arial" w:cs="Arial"/>
          <w:bCs/>
          <w:color w:val="000000" w:themeColor="text1"/>
          <w:sz w:val="24"/>
          <w:szCs w:val="24"/>
          <w:lang w:val="en-US"/>
        </w:rPr>
        <w:t>,</w:t>
      </w:r>
      <w:r w:rsidR="001340BC" w:rsidRPr="00521E22">
        <w:rPr>
          <w:rFonts w:ascii="Arial" w:hAnsi="Arial" w:cs="Arial"/>
          <w:bCs/>
          <w:color w:val="000000" w:themeColor="text1"/>
          <w:sz w:val="24"/>
          <w:szCs w:val="24"/>
          <w:lang w:val="en-US"/>
        </w:rPr>
        <w:t xml:space="preserve"> and an assessment is available based on data from a large number of previous cases.</w:t>
      </w:r>
    </w:p>
    <w:p w14:paraId="0F953F59" w14:textId="77777777" w:rsidR="00135CF1" w:rsidRPr="00521E22" w:rsidRDefault="00135CF1" w:rsidP="00FD089D">
      <w:pPr>
        <w:spacing w:after="0" w:line="240" w:lineRule="auto"/>
        <w:jc w:val="both"/>
        <w:rPr>
          <w:rFonts w:ascii="Arial" w:hAnsi="Arial" w:cs="Arial"/>
          <w:bCs/>
          <w:color w:val="000000" w:themeColor="text1"/>
          <w:sz w:val="24"/>
          <w:szCs w:val="24"/>
          <w:lang w:val="en-US"/>
        </w:rPr>
      </w:pPr>
    </w:p>
    <w:p w14:paraId="269D9576" w14:textId="6312DA4E" w:rsidR="00135CF1" w:rsidRPr="00521E22" w:rsidRDefault="00135CF1" w:rsidP="00FD089D">
      <w:pPr>
        <w:spacing w:after="0" w:line="240" w:lineRule="auto"/>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 xml:space="preserve">The strength of statistical approaches is that they can combine numerous variables to estimate correlations (i.e. relationships) (not causation – see discussion below) between these variables. The combination of factors can be based on the strength of these risk factors as evidenced through research. The alternative, and probably the norm in current practice, is that individual social workers (and other professionals) </w:t>
      </w:r>
      <w:r w:rsidR="003B16F6" w:rsidRPr="00521E22">
        <w:rPr>
          <w:rFonts w:ascii="Arial" w:hAnsi="Arial" w:cs="Arial"/>
          <w:bCs/>
          <w:color w:val="000000" w:themeColor="text1"/>
          <w:sz w:val="24"/>
          <w:szCs w:val="24"/>
          <w:lang w:val="en-US"/>
        </w:rPr>
        <w:t>weigh the</w:t>
      </w:r>
      <w:r w:rsidRPr="00521E22">
        <w:rPr>
          <w:rFonts w:ascii="Arial" w:hAnsi="Arial" w:cs="Arial"/>
          <w:bCs/>
          <w:color w:val="000000" w:themeColor="text1"/>
          <w:sz w:val="24"/>
          <w:szCs w:val="24"/>
          <w:lang w:val="en-US"/>
        </w:rPr>
        <w:t xml:space="preserve"> risk factors </w:t>
      </w:r>
      <w:r w:rsidRPr="00521E22">
        <w:rPr>
          <w:rFonts w:ascii="Arial" w:hAnsi="Arial" w:cs="Arial"/>
          <w:bCs/>
          <w:color w:val="000000" w:themeColor="text1"/>
          <w:sz w:val="24"/>
          <w:szCs w:val="24"/>
          <w:lang w:val="en-US"/>
        </w:rPr>
        <w:lastRenderedPageBreak/>
        <w:t>based on their own work and personal experience, leading to variations in judgements and hence decisions.</w:t>
      </w:r>
    </w:p>
    <w:p w14:paraId="067BA1B1" w14:textId="266ABD69" w:rsidR="00135CF1" w:rsidRPr="00521E22" w:rsidRDefault="00135CF1" w:rsidP="00FD089D">
      <w:pPr>
        <w:spacing w:after="0" w:line="240" w:lineRule="auto"/>
        <w:jc w:val="both"/>
        <w:rPr>
          <w:rFonts w:ascii="Arial" w:hAnsi="Arial" w:cs="Arial"/>
          <w:bCs/>
          <w:color w:val="000000" w:themeColor="text1"/>
          <w:sz w:val="24"/>
          <w:szCs w:val="24"/>
          <w:lang w:val="en-US"/>
        </w:rPr>
      </w:pPr>
    </w:p>
    <w:p w14:paraId="67F13F82" w14:textId="1E8B7902" w:rsidR="00A336A2" w:rsidRPr="00521E22" w:rsidRDefault="00A336A2" w:rsidP="00FD089D">
      <w:pPr>
        <w:spacing w:after="0" w:line="240" w:lineRule="auto"/>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 xml:space="preserve">In summary, using statistics in risk assessment in social work has promising prospects, however there are a number of </w:t>
      </w:r>
      <w:r w:rsidR="00416B55" w:rsidRPr="00521E22">
        <w:rPr>
          <w:rFonts w:ascii="Arial" w:hAnsi="Arial" w:cs="Arial"/>
          <w:bCs/>
          <w:color w:val="000000" w:themeColor="text1"/>
          <w:sz w:val="24"/>
          <w:szCs w:val="24"/>
          <w:lang w:val="en-US"/>
        </w:rPr>
        <w:t xml:space="preserve">critical challenges that </w:t>
      </w:r>
      <w:r w:rsidR="00BB2463" w:rsidRPr="00521E22">
        <w:rPr>
          <w:rFonts w:ascii="Arial" w:hAnsi="Arial" w:cs="Arial"/>
          <w:bCs/>
          <w:color w:val="000000" w:themeColor="text1"/>
          <w:sz w:val="24"/>
          <w:szCs w:val="24"/>
          <w:lang w:val="en-US"/>
        </w:rPr>
        <w:t>will be addressed in the following section.</w:t>
      </w:r>
      <w:r w:rsidR="00FB27F1" w:rsidRPr="00521E22">
        <w:rPr>
          <w:rFonts w:ascii="Arial" w:hAnsi="Arial" w:cs="Arial"/>
          <w:bCs/>
          <w:color w:val="000000" w:themeColor="text1"/>
          <w:sz w:val="24"/>
          <w:szCs w:val="24"/>
          <w:lang w:val="en-US"/>
        </w:rPr>
        <w:t xml:space="preserve"> </w:t>
      </w:r>
      <w:r w:rsidR="00E73872" w:rsidRPr="00521E22">
        <w:rPr>
          <w:rFonts w:ascii="Arial" w:hAnsi="Arial" w:cs="Arial"/>
          <w:bCs/>
          <w:color w:val="000000" w:themeColor="text1"/>
          <w:sz w:val="24"/>
          <w:szCs w:val="24"/>
          <w:lang w:val="en-US"/>
        </w:rPr>
        <w:t xml:space="preserve">As the discussion of including statistics in social work </w:t>
      </w:r>
      <w:r w:rsidR="008612E4" w:rsidRPr="00521E22">
        <w:rPr>
          <w:rFonts w:ascii="Arial" w:hAnsi="Arial" w:cs="Arial"/>
          <w:bCs/>
          <w:color w:val="000000" w:themeColor="text1"/>
          <w:sz w:val="24"/>
          <w:szCs w:val="24"/>
          <w:lang w:val="en-US"/>
        </w:rPr>
        <w:t xml:space="preserve">is a cross-professional issue, the </w:t>
      </w:r>
      <w:r w:rsidR="009E488D" w:rsidRPr="00521E22">
        <w:rPr>
          <w:rFonts w:ascii="Arial" w:hAnsi="Arial" w:cs="Arial"/>
          <w:bCs/>
          <w:color w:val="000000" w:themeColor="text1"/>
          <w:sz w:val="24"/>
          <w:szCs w:val="24"/>
          <w:lang w:val="en-US"/>
        </w:rPr>
        <w:t>topics</w:t>
      </w:r>
      <w:r w:rsidR="003715E7" w:rsidRPr="00521E22">
        <w:rPr>
          <w:rFonts w:ascii="Arial" w:hAnsi="Arial" w:cs="Arial"/>
          <w:bCs/>
          <w:color w:val="000000" w:themeColor="text1"/>
          <w:sz w:val="24"/>
          <w:szCs w:val="24"/>
          <w:lang w:val="en-US"/>
        </w:rPr>
        <w:t xml:space="preserve"> to discuss </w:t>
      </w:r>
      <w:r w:rsidR="009E488D" w:rsidRPr="00521E22">
        <w:rPr>
          <w:rFonts w:ascii="Arial" w:hAnsi="Arial" w:cs="Arial"/>
          <w:bCs/>
          <w:color w:val="000000" w:themeColor="text1"/>
          <w:sz w:val="24"/>
          <w:szCs w:val="24"/>
          <w:lang w:val="en-US"/>
        </w:rPr>
        <w:t xml:space="preserve">are </w:t>
      </w:r>
      <w:r w:rsidR="001C63A8" w:rsidRPr="00521E22">
        <w:rPr>
          <w:rFonts w:ascii="Arial" w:hAnsi="Arial" w:cs="Arial"/>
          <w:bCs/>
          <w:color w:val="000000" w:themeColor="text1"/>
          <w:sz w:val="24"/>
          <w:szCs w:val="24"/>
          <w:lang w:val="en-US"/>
        </w:rPr>
        <w:t>plentiful</w:t>
      </w:r>
      <w:r w:rsidR="003715E7" w:rsidRPr="00521E22">
        <w:rPr>
          <w:rFonts w:ascii="Arial" w:hAnsi="Arial" w:cs="Arial"/>
          <w:bCs/>
          <w:color w:val="000000" w:themeColor="text1"/>
          <w:sz w:val="24"/>
          <w:szCs w:val="24"/>
          <w:lang w:val="en-US"/>
        </w:rPr>
        <w:t xml:space="preserve">. </w:t>
      </w:r>
      <w:r w:rsidR="00A65E55" w:rsidRPr="00521E22">
        <w:rPr>
          <w:rFonts w:ascii="Arial" w:hAnsi="Arial" w:cs="Arial"/>
          <w:bCs/>
          <w:color w:val="000000" w:themeColor="text1"/>
          <w:sz w:val="24"/>
          <w:szCs w:val="24"/>
          <w:lang w:val="en-US"/>
        </w:rPr>
        <w:t xml:space="preserve">In this article, we have limited the </w:t>
      </w:r>
      <w:r w:rsidR="00AF74C9" w:rsidRPr="00521E22">
        <w:rPr>
          <w:rFonts w:ascii="Arial" w:hAnsi="Arial" w:cs="Arial"/>
          <w:bCs/>
          <w:color w:val="000000" w:themeColor="text1"/>
          <w:sz w:val="24"/>
          <w:szCs w:val="24"/>
          <w:lang w:val="en-US"/>
        </w:rPr>
        <w:t xml:space="preserve">issues </w:t>
      </w:r>
      <w:r w:rsidR="00A65E55" w:rsidRPr="00521E22">
        <w:rPr>
          <w:rFonts w:ascii="Arial" w:hAnsi="Arial" w:cs="Arial"/>
          <w:bCs/>
          <w:color w:val="000000" w:themeColor="text1"/>
          <w:sz w:val="24"/>
          <w:szCs w:val="24"/>
          <w:lang w:val="en-US"/>
        </w:rPr>
        <w:t xml:space="preserve">to </w:t>
      </w:r>
      <w:r w:rsidR="00FB27F1" w:rsidRPr="00521E22">
        <w:rPr>
          <w:rFonts w:ascii="Arial" w:hAnsi="Arial" w:cs="Arial"/>
          <w:bCs/>
          <w:color w:val="000000" w:themeColor="text1"/>
          <w:sz w:val="24"/>
          <w:szCs w:val="24"/>
          <w:lang w:val="en-US"/>
        </w:rPr>
        <w:t>ethical</w:t>
      </w:r>
      <w:r w:rsidR="008A16A5" w:rsidRPr="00521E22">
        <w:rPr>
          <w:rFonts w:ascii="Arial" w:hAnsi="Arial" w:cs="Arial"/>
          <w:bCs/>
          <w:color w:val="000000" w:themeColor="text1"/>
          <w:sz w:val="24"/>
          <w:szCs w:val="24"/>
          <w:lang w:val="en-US"/>
        </w:rPr>
        <w:t>, legal, organizational and technical issues.</w:t>
      </w:r>
    </w:p>
    <w:p w14:paraId="143A6CBE" w14:textId="77777777" w:rsidR="002A2EF2" w:rsidRPr="00521E22" w:rsidRDefault="002A2EF2" w:rsidP="00FD089D">
      <w:pPr>
        <w:spacing w:after="0" w:line="240" w:lineRule="auto"/>
        <w:jc w:val="both"/>
        <w:rPr>
          <w:rFonts w:ascii="Arial" w:hAnsi="Arial" w:cs="Arial"/>
          <w:b/>
          <w:color w:val="000000" w:themeColor="text1"/>
          <w:sz w:val="24"/>
          <w:szCs w:val="24"/>
          <w:lang w:val="en-US"/>
        </w:rPr>
      </w:pPr>
    </w:p>
    <w:p w14:paraId="4FF6C443" w14:textId="52A4B82D" w:rsidR="00135CF1" w:rsidRPr="00521E22" w:rsidRDefault="00135CF1" w:rsidP="00FD089D">
      <w:pPr>
        <w:spacing w:after="0" w:line="240" w:lineRule="auto"/>
        <w:jc w:val="both"/>
        <w:rPr>
          <w:rFonts w:ascii="Arial" w:hAnsi="Arial" w:cs="Arial"/>
          <w:b/>
          <w:color w:val="000000" w:themeColor="text1"/>
          <w:sz w:val="24"/>
          <w:szCs w:val="24"/>
          <w:lang w:val="en-US"/>
        </w:rPr>
      </w:pPr>
      <w:r w:rsidRPr="00521E22">
        <w:rPr>
          <w:rFonts w:ascii="Arial" w:hAnsi="Arial" w:cs="Arial"/>
          <w:b/>
          <w:color w:val="000000" w:themeColor="text1"/>
          <w:sz w:val="24"/>
          <w:szCs w:val="24"/>
          <w:lang w:val="en-US"/>
        </w:rPr>
        <w:t>Challenges in using risk factor statistics in social work</w:t>
      </w:r>
    </w:p>
    <w:p w14:paraId="48D42AB0" w14:textId="77777777" w:rsidR="00135CF1" w:rsidRPr="00521E22" w:rsidRDefault="00135CF1" w:rsidP="00FD089D">
      <w:pPr>
        <w:spacing w:after="0" w:line="240" w:lineRule="auto"/>
        <w:jc w:val="both"/>
        <w:rPr>
          <w:rFonts w:ascii="Arial" w:hAnsi="Arial" w:cs="Arial"/>
          <w:bCs/>
          <w:color w:val="000000" w:themeColor="text1"/>
          <w:sz w:val="24"/>
          <w:szCs w:val="24"/>
          <w:lang w:val="en-US"/>
        </w:rPr>
      </w:pPr>
    </w:p>
    <w:p w14:paraId="0E766E71" w14:textId="77777777" w:rsidR="00135CF1" w:rsidRPr="00BE6A51" w:rsidRDefault="00135CF1" w:rsidP="00FD089D">
      <w:pPr>
        <w:spacing w:after="0" w:line="240" w:lineRule="auto"/>
        <w:jc w:val="both"/>
        <w:rPr>
          <w:rFonts w:ascii="Arial" w:hAnsi="Arial" w:cs="Arial"/>
          <w:bCs/>
          <w:i/>
          <w:iCs/>
          <w:color w:val="000000" w:themeColor="text1"/>
          <w:sz w:val="24"/>
          <w:szCs w:val="24"/>
          <w:lang w:val="en-US"/>
        </w:rPr>
      </w:pPr>
      <w:r w:rsidRPr="00BE6A51">
        <w:rPr>
          <w:rFonts w:ascii="Arial" w:hAnsi="Arial" w:cs="Arial"/>
          <w:bCs/>
          <w:i/>
          <w:iCs/>
          <w:color w:val="000000" w:themeColor="text1"/>
          <w:sz w:val="24"/>
          <w:szCs w:val="24"/>
          <w:lang w:val="en-US"/>
        </w:rPr>
        <w:t>Challenges (1): ethical issues</w:t>
      </w:r>
    </w:p>
    <w:p w14:paraId="7077A9FB" w14:textId="0B9323A0" w:rsidR="00135CF1" w:rsidRPr="00521E22" w:rsidRDefault="00951BEA" w:rsidP="00FD089D">
      <w:pPr>
        <w:spacing w:after="0" w:line="240" w:lineRule="auto"/>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 xml:space="preserve">When discussing statistics and </w:t>
      </w:r>
      <w:r w:rsidR="00EC74F1" w:rsidRPr="00521E22">
        <w:rPr>
          <w:rFonts w:ascii="Arial" w:hAnsi="Arial" w:cs="Arial"/>
          <w:bCs/>
          <w:color w:val="000000" w:themeColor="text1"/>
          <w:sz w:val="24"/>
          <w:szCs w:val="24"/>
          <w:lang w:val="en-US"/>
        </w:rPr>
        <w:t>risk</w:t>
      </w:r>
      <w:r w:rsidR="00FD7B9D" w:rsidRPr="00521E22">
        <w:rPr>
          <w:rFonts w:ascii="Arial" w:hAnsi="Arial" w:cs="Arial"/>
          <w:bCs/>
          <w:color w:val="000000" w:themeColor="text1"/>
          <w:sz w:val="24"/>
          <w:szCs w:val="24"/>
          <w:lang w:val="en-US"/>
        </w:rPr>
        <w:t xml:space="preserve">, a common concern is </w:t>
      </w:r>
      <w:r w:rsidR="00CD682F" w:rsidRPr="00521E22">
        <w:rPr>
          <w:rFonts w:ascii="Arial" w:hAnsi="Arial" w:cs="Arial"/>
          <w:bCs/>
          <w:color w:val="000000" w:themeColor="text1"/>
          <w:sz w:val="24"/>
          <w:szCs w:val="24"/>
          <w:lang w:val="en-US"/>
        </w:rPr>
        <w:t>that statistics are ignorant of ethical issues.</w:t>
      </w:r>
      <w:r w:rsidR="007436B6" w:rsidRPr="00521E22">
        <w:rPr>
          <w:rFonts w:ascii="Arial" w:hAnsi="Arial" w:cs="Arial"/>
          <w:bCs/>
          <w:color w:val="000000" w:themeColor="text1"/>
          <w:sz w:val="24"/>
          <w:szCs w:val="24"/>
          <w:lang w:val="en-US"/>
        </w:rPr>
        <w:t xml:space="preserve"> This critique may be correct in </w:t>
      </w:r>
      <w:r w:rsidR="00827488" w:rsidRPr="00521E22">
        <w:rPr>
          <w:rFonts w:ascii="Arial" w:hAnsi="Arial" w:cs="Arial"/>
          <w:bCs/>
          <w:color w:val="000000" w:themeColor="text1"/>
          <w:sz w:val="24"/>
          <w:szCs w:val="24"/>
          <w:lang w:val="en-US"/>
        </w:rPr>
        <w:t xml:space="preserve">the sense that statistics </w:t>
      </w:r>
      <w:r w:rsidR="004D735E" w:rsidRPr="00521E22">
        <w:rPr>
          <w:rFonts w:ascii="Arial" w:hAnsi="Arial" w:cs="Arial"/>
          <w:bCs/>
          <w:color w:val="000000" w:themeColor="text1"/>
          <w:sz w:val="24"/>
          <w:szCs w:val="24"/>
          <w:lang w:val="en-US"/>
        </w:rPr>
        <w:t xml:space="preserve">encompass </w:t>
      </w:r>
      <w:r w:rsidR="00827488" w:rsidRPr="00521E22">
        <w:rPr>
          <w:rFonts w:ascii="Arial" w:hAnsi="Arial" w:cs="Arial"/>
          <w:bCs/>
          <w:color w:val="000000" w:themeColor="text1"/>
          <w:sz w:val="24"/>
          <w:szCs w:val="24"/>
          <w:lang w:val="en-US"/>
        </w:rPr>
        <w:t xml:space="preserve">individual considerations </w:t>
      </w:r>
      <w:r w:rsidR="004D735E" w:rsidRPr="00521E22">
        <w:rPr>
          <w:rFonts w:ascii="Arial" w:hAnsi="Arial" w:cs="Arial"/>
          <w:bCs/>
          <w:color w:val="000000" w:themeColor="text1"/>
          <w:sz w:val="24"/>
          <w:szCs w:val="24"/>
          <w:lang w:val="en-US"/>
        </w:rPr>
        <w:t xml:space="preserve">within </w:t>
      </w:r>
      <w:r w:rsidR="00827488" w:rsidRPr="00521E22">
        <w:rPr>
          <w:rFonts w:ascii="Arial" w:hAnsi="Arial" w:cs="Arial"/>
          <w:bCs/>
          <w:color w:val="000000" w:themeColor="text1"/>
          <w:sz w:val="24"/>
          <w:szCs w:val="24"/>
          <w:lang w:val="en-US"/>
        </w:rPr>
        <w:t xml:space="preserve">overall </w:t>
      </w:r>
      <w:r w:rsidR="004D735E" w:rsidRPr="00521E22">
        <w:rPr>
          <w:rFonts w:ascii="Arial" w:hAnsi="Arial" w:cs="Arial"/>
          <w:bCs/>
          <w:color w:val="000000" w:themeColor="text1"/>
          <w:sz w:val="24"/>
          <w:szCs w:val="24"/>
          <w:lang w:val="en-US"/>
        </w:rPr>
        <w:t xml:space="preserve">patterns of behaviour of ‘typical people’ with those characteristics, ie </w:t>
      </w:r>
      <w:r w:rsidR="00827488" w:rsidRPr="00521E22">
        <w:rPr>
          <w:rFonts w:ascii="Arial" w:hAnsi="Arial" w:cs="Arial"/>
          <w:bCs/>
          <w:color w:val="000000" w:themeColor="text1"/>
          <w:sz w:val="24"/>
          <w:szCs w:val="24"/>
          <w:lang w:val="en-US"/>
        </w:rPr>
        <w:t xml:space="preserve">based on the data in the </w:t>
      </w:r>
      <w:r w:rsidR="004D735E" w:rsidRPr="00521E22">
        <w:rPr>
          <w:rFonts w:ascii="Arial" w:hAnsi="Arial" w:cs="Arial"/>
          <w:bCs/>
          <w:color w:val="000000" w:themeColor="text1"/>
          <w:sz w:val="24"/>
          <w:szCs w:val="24"/>
          <w:lang w:val="en-US"/>
        </w:rPr>
        <w:t xml:space="preserve">risk </w:t>
      </w:r>
      <w:r w:rsidR="00EC74F1" w:rsidRPr="00521E22">
        <w:rPr>
          <w:rFonts w:ascii="Arial" w:hAnsi="Arial" w:cs="Arial"/>
          <w:bCs/>
          <w:color w:val="000000" w:themeColor="text1"/>
          <w:sz w:val="24"/>
          <w:szCs w:val="24"/>
          <w:lang w:val="en-US"/>
        </w:rPr>
        <w:t>model.</w:t>
      </w:r>
      <w:r w:rsidR="00001F8F" w:rsidRPr="00521E22">
        <w:rPr>
          <w:rFonts w:ascii="Arial" w:hAnsi="Arial" w:cs="Arial"/>
          <w:bCs/>
          <w:color w:val="000000" w:themeColor="text1"/>
          <w:sz w:val="24"/>
          <w:szCs w:val="24"/>
          <w:lang w:val="en-US"/>
        </w:rPr>
        <w:t xml:space="preserve"> </w:t>
      </w:r>
      <w:r w:rsidR="00B12BE8" w:rsidRPr="00521E22">
        <w:rPr>
          <w:rFonts w:ascii="Arial" w:hAnsi="Arial" w:cs="Arial"/>
          <w:bCs/>
          <w:color w:val="000000" w:themeColor="text1"/>
          <w:sz w:val="24"/>
          <w:szCs w:val="24"/>
          <w:lang w:val="en-US"/>
        </w:rPr>
        <w:t>T</w:t>
      </w:r>
      <w:r w:rsidR="00A46A56" w:rsidRPr="00521E22">
        <w:rPr>
          <w:rFonts w:ascii="Arial" w:hAnsi="Arial" w:cs="Arial"/>
          <w:bCs/>
          <w:color w:val="000000" w:themeColor="text1"/>
          <w:sz w:val="24"/>
          <w:szCs w:val="24"/>
          <w:lang w:val="en-US"/>
        </w:rPr>
        <w:t xml:space="preserve">he statistical method is only as good as </w:t>
      </w:r>
      <w:r w:rsidR="00B56141" w:rsidRPr="00521E22">
        <w:rPr>
          <w:rFonts w:ascii="Arial" w:hAnsi="Arial" w:cs="Arial"/>
          <w:bCs/>
          <w:color w:val="000000" w:themeColor="text1"/>
          <w:sz w:val="24"/>
          <w:szCs w:val="24"/>
          <w:lang w:val="en-US"/>
        </w:rPr>
        <w:t>the data included</w:t>
      </w:r>
      <w:r w:rsidR="00B12BE8" w:rsidRPr="00521E22">
        <w:rPr>
          <w:rFonts w:ascii="Arial" w:hAnsi="Arial" w:cs="Arial"/>
          <w:bCs/>
          <w:color w:val="000000" w:themeColor="text1"/>
          <w:sz w:val="24"/>
          <w:szCs w:val="24"/>
          <w:lang w:val="en-US"/>
        </w:rPr>
        <w:t xml:space="preserve"> </w:t>
      </w:r>
      <w:r w:rsidR="003E0246" w:rsidRPr="00521E22">
        <w:rPr>
          <w:rFonts w:ascii="Arial" w:hAnsi="Arial" w:cs="Arial"/>
          <w:bCs/>
          <w:color w:val="000000" w:themeColor="text1"/>
          <w:sz w:val="24"/>
          <w:szCs w:val="24"/>
          <w:lang w:val="en-US"/>
        </w:rPr>
        <w:t xml:space="preserve">which makes </w:t>
      </w:r>
      <w:r w:rsidR="00135CF1" w:rsidRPr="00521E22">
        <w:rPr>
          <w:rFonts w:ascii="Arial" w:hAnsi="Arial" w:cs="Arial"/>
          <w:bCs/>
          <w:color w:val="000000" w:themeColor="text1"/>
          <w:sz w:val="24"/>
          <w:szCs w:val="24"/>
          <w:lang w:val="en-US"/>
        </w:rPr>
        <w:t>data accuracy</w:t>
      </w:r>
      <w:r w:rsidR="003E0246" w:rsidRPr="00521E22">
        <w:rPr>
          <w:rFonts w:ascii="Arial" w:hAnsi="Arial" w:cs="Arial"/>
          <w:bCs/>
          <w:color w:val="000000" w:themeColor="text1"/>
          <w:sz w:val="24"/>
          <w:szCs w:val="24"/>
          <w:lang w:val="en-US"/>
        </w:rPr>
        <w:t xml:space="preserve"> a technical as well as an ethical issue. </w:t>
      </w:r>
    </w:p>
    <w:p w14:paraId="39C10695" w14:textId="77777777" w:rsidR="00135CF1" w:rsidRPr="00521E22" w:rsidRDefault="00135CF1" w:rsidP="00FD089D">
      <w:pPr>
        <w:spacing w:after="0" w:line="240" w:lineRule="auto"/>
        <w:jc w:val="both"/>
        <w:rPr>
          <w:rFonts w:ascii="Arial" w:hAnsi="Arial" w:cs="Arial"/>
          <w:bCs/>
          <w:color w:val="000000" w:themeColor="text1"/>
          <w:sz w:val="24"/>
          <w:szCs w:val="24"/>
          <w:lang w:val="en-US"/>
        </w:rPr>
      </w:pPr>
    </w:p>
    <w:p w14:paraId="3D265A78" w14:textId="4D2A6AFD" w:rsidR="00135CF1" w:rsidRPr="00521E22" w:rsidRDefault="00135CF1" w:rsidP="00FD089D">
      <w:pPr>
        <w:spacing w:after="0" w:line="240" w:lineRule="auto"/>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 xml:space="preserve">It is clearly important that the data included in any decision or assessment is accurate. Those working in the field </w:t>
      </w:r>
      <w:r w:rsidR="001D5651" w:rsidRPr="00521E22">
        <w:rPr>
          <w:rFonts w:ascii="Arial" w:hAnsi="Arial" w:cs="Arial"/>
          <w:bCs/>
          <w:color w:val="000000" w:themeColor="text1"/>
          <w:sz w:val="24"/>
          <w:szCs w:val="24"/>
          <w:lang w:val="en-US"/>
        </w:rPr>
        <w:t xml:space="preserve">of social work </w:t>
      </w:r>
      <w:r w:rsidRPr="00521E22">
        <w:rPr>
          <w:rFonts w:ascii="Arial" w:hAnsi="Arial" w:cs="Arial"/>
          <w:bCs/>
          <w:color w:val="000000" w:themeColor="text1"/>
          <w:sz w:val="24"/>
          <w:szCs w:val="24"/>
          <w:lang w:val="en-US"/>
        </w:rPr>
        <w:t>know the inherent limitations in many information systems. If misleading (such as mis-categori</w:t>
      </w:r>
      <w:r w:rsidR="00622D3A" w:rsidRPr="00521E22">
        <w:rPr>
          <w:rFonts w:ascii="Arial" w:hAnsi="Arial" w:cs="Arial"/>
          <w:bCs/>
          <w:color w:val="000000" w:themeColor="text1"/>
          <w:sz w:val="24"/>
          <w:szCs w:val="24"/>
          <w:lang w:val="en-US"/>
        </w:rPr>
        <w:t>z</w:t>
      </w:r>
      <w:r w:rsidRPr="00521E22">
        <w:rPr>
          <w:rFonts w:ascii="Arial" w:hAnsi="Arial" w:cs="Arial"/>
          <w:bCs/>
          <w:color w:val="000000" w:themeColor="text1"/>
          <w:sz w:val="24"/>
          <w:szCs w:val="24"/>
          <w:lang w:val="en-US"/>
        </w:rPr>
        <w:t>ed) data is used to predict risk, this will reduce the accuracy (and hence the value) of any calculations of risk based on the data. Data must be up-to-date, and sufficiently accurate and precise in order for the calculation of risk to be precise.</w:t>
      </w:r>
      <w:r w:rsidR="00DD142F" w:rsidRPr="00521E22">
        <w:rPr>
          <w:rFonts w:ascii="Arial" w:hAnsi="Arial" w:cs="Arial"/>
          <w:bCs/>
          <w:color w:val="000000" w:themeColor="text1"/>
          <w:sz w:val="24"/>
          <w:szCs w:val="24"/>
          <w:lang w:val="en-US"/>
        </w:rPr>
        <w:t xml:space="preserve"> </w:t>
      </w:r>
      <w:r w:rsidR="005F5573" w:rsidRPr="00521E22">
        <w:rPr>
          <w:rFonts w:ascii="Arial" w:hAnsi="Arial" w:cs="Arial"/>
          <w:bCs/>
          <w:color w:val="000000" w:themeColor="text1"/>
          <w:sz w:val="24"/>
          <w:szCs w:val="24"/>
          <w:lang w:val="en-US"/>
        </w:rPr>
        <w:t xml:space="preserve">Furthermore, </w:t>
      </w:r>
      <w:r w:rsidR="00B7478D" w:rsidRPr="00521E22">
        <w:rPr>
          <w:rFonts w:ascii="Arial" w:hAnsi="Arial" w:cs="Arial"/>
          <w:bCs/>
          <w:color w:val="000000" w:themeColor="text1"/>
          <w:sz w:val="24"/>
          <w:szCs w:val="24"/>
          <w:lang w:val="en-US"/>
        </w:rPr>
        <w:t xml:space="preserve">the weight of various input must be </w:t>
      </w:r>
      <w:r w:rsidR="0032748C" w:rsidRPr="00521E22">
        <w:rPr>
          <w:rFonts w:ascii="Arial" w:hAnsi="Arial" w:cs="Arial"/>
          <w:bCs/>
          <w:color w:val="000000" w:themeColor="text1"/>
          <w:sz w:val="24"/>
          <w:szCs w:val="24"/>
          <w:lang w:val="en-US"/>
        </w:rPr>
        <w:t>considered carefully.</w:t>
      </w:r>
    </w:p>
    <w:p w14:paraId="03698D5B" w14:textId="77777777" w:rsidR="00135CF1" w:rsidRPr="00521E22" w:rsidRDefault="00135CF1" w:rsidP="00FD089D">
      <w:pPr>
        <w:spacing w:after="0" w:line="240" w:lineRule="auto"/>
        <w:jc w:val="both"/>
        <w:rPr>
          <w:rFonts w:ascii="Arial" w:hAnsi="Arial" w:cs="Arial"/>
          <w:bCs/>
          <w:color w:val="000000" w:themeColor="text1"/>
          <w:sz w:val="24"/>
          <w:szCs w:val="24"/>
          <w:lang w:val="en-US"/>
        </w:rPr>
      </w:pPr>
    </w:p>
    <w:p w14:paraId="036094C9" w14:textId="292278B0" w:rsidR="00135CF1" w:rsidRPr="00521E22" w:rsidRDefault="000902B8" w:rsidP="00FD089D">
      <w:pPr>
        <w:spacing w:after="0" w:line="240" w:lineRule="auto"/>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Sensitive issues such as to whether information on cultural background should be gathered and included in the statistical model</w:t>
      </w:r>
      <w:r w:rsidR="00233264" w:rsidRPr="00521E22">
        <w:rPr>
          <w:rFonts w:ascii="Arial" w:hAnsi="Arial" w:cs="Arial"/>
          <w:bCs/>
          <w:color w:val="000000" w:themeColor="text1"/>
          <w:sz w:val="24"/>
          <w:szCs w:val="24"/>
          <w:lang w:val="en-US"/>
        </w:rPr>
        <w:t xml:space="preserve"> are highly important</w:t>
      </w:r>
      <w:r w:rsidRPr="00521E22">
        <w:rPr>
          <w:rFonts w:ascii="Arial" w:hAnsi="Arial" w:cs="Arial"/>
          <w:bCs/>
          <w:color w:val="000000" w:themeColor="text1"/>
          <w:sz w:val="24"/>
          <w:szCs w:val="24"/>
          <w:lang w:val="en-US"/>
        </w:rPr>
        <w:t xml:space="preserve">. </w:t>
      </w:r>
      <w:r w:rsidR="00233264" w:rsidRPr="00521E22">
        <w:rPr>
          <w:rFonts w:ascii="Arial" w:hAnsi="Arial" w:cs="Arial"/>
          <w:bCs/>
          <w:color w:val="000000" w:themeColor="text1"/>
          <w:sz w:val="24"/>
          <w:szCs w:val="24"/>
          <w:lang w:val="en-US"/>
        </w:rPr>
        <w:t>S</w:t>
      </w:r>
      <w:r w:rsidR="00E6231E" w:rsidRPr="00521E22">
        <w:rPr>
          <w:rFonts w:ascii="Arial" w:hAnsi="Arial" w:cs="Arial"/>
          <w:bCs/>
          <w:color w:val="000000" w:themeColor="text1"/>
          <w:sz w:val="24"/>
          <w:szCs w:val="24"/>
          <w:lang w:val="en-US"/>
        </w:rPr>
        <w:t xml:space="preserve">tatistical </w:t>
      </w:r>
      <w:r w:rsidRPr="00521E22">
        <w:rPr>
          <w:rFonts w:ascii="Arial" w:hAnsi="Arial" w:cs="Arial"/>
          <w:bCs/>
          <w:color w:val="000000" w:themeColor="text1"/>
          <w:sz w:val="24"/>
          <w:szCs w:val="24"/>
          <w:lang w:val="en-US"/>
        </w:rPr>
        <w:t xml:space="preserve">models </w:t>
      </w:r>
      <w:r w:rsidR="00E6231E" w:rsidRPr="00521E22">
        <w:rPr>
          <w:rFonts w:ascii="Arial" w:hAnsi="Arial" w:cs="Arial"/>
          <w:bCs/>
          <w:color w:val="000000" w:themeColor="text1"/>
          <w:sz w:val="24"/>
          <w:szCs w:val="24"/>
          <w:lang w:val="en-US"/>
        </w:rPr>
        <w:t xml:space="preserve">to assess risk </w:t>
      </w:r>
      <w:r w:rsidR="00853D83" w:rsidRPr="00521E22">
        <w:rPr>
          <w:rFonts w:ascii="Arial" w:hAnsi="Arial" w:cs="Arial"/>
          <w:bCs/>
          <w:color w:val="000000" w:themeColor="text1"/>
          <w:sz w:val="24"/>
          <w:szCs w:val="24"/>
          <w:lang w:val="en-US"/>
        </w:rPr>
        <w:t xml:space="preserve">of child abuse operating </w:t>
      </w:r>
      <w:r w:rsidRPr="00521E22">
        <w:rPr>
          <w:rFonts w:ascii="Arial" w:hAnsi="Arial" w:cs="Arial"/>
          <w:bCs/>
          <w:color w:val="000000" w:themeColor="text1"/>
          <w:sz w:val="24"/>
          <w:szCs w:val="24"/>
          <w:lang w:val="en-US"/>
        </w:rPr>
        <w:t>in the United States include race as a variable (Vaithanathan et al 2013), while race and ethnic origin are not included in a model being tested in Denmark (</w:t>
      </w:r>
      <w:r w:rsidRPr="00521E22">
        <w:rPr>
          <w:rFonts w:ascii="Arial" w:hAnsi="Arial" w:cs="Arial"/>
          <w:color w:val="000000" w:themeColor="text1"/>
          <w:sz w:val="24"/>
          <w:szCs w:val="24"/>
          <w:lang w:val="en-US"/>
        </w:rPr>
        <w:t>Søbjerg &amp; Vijayarankan, 2018</w:t>
      </w:r>
      <w:r w:rsidRPr="00521E22">
        <w:rPr>
          <w:rFonts w:ascii="Arial" w:hAnsi="Arial" w:cs="Arial"/>
          <w:bCs/>
          <w:color w:val="000000" w:themeColor="text1"/>
          <w:sz w:val="24"/>
          <w:szCs w:val="24"/>
          <w:lang w:val="en-US"/>
        </w:rPr>
        <w:t>).</w:t>
      </w:r>
      <w:r w:rsidR="007C63F1" w:rsidRPr="00521E22">
        <w:rPr>
          <w:rFonts w:ascii="Arial" w:hAnsi="Arial" w:cs="Arial"/>
          <w:bCs/>
          <w:color w:val="000000" w:themeColor="text1"/>
          <w:sz w:val="24"/>
          <w:szCs w:val="24"/>
          <w:lang w:val="en-US"/>
        </w:rPr>
        <w:t xml:space="preserve"> Arguments pro and con inclu</w:t>
      </w:r>
      <w:r w:rsidR="00134AE5" w:rsidRPr="00521E22">
        <w:rPr>
          <w:rFonts w:ascii="Arial" w:hAnsi="Arial" w:cs="Arial"/>
          <w:bCs/>
          <w:color w:val="000000" w:themeColor="text1"/>
          <w:sz w:val="24"/>
          <w:szCs w:val="24"/>
          <w:lang w:val="en-US"/>
        </w:rPr>
        <w:t>ding</w:t>
      </w:r>
      <w:r w:rsidR="007C63F1" w:rsidRPr="00521E22">
        <w:rPr>
          <w:rFonts w:ascii="Arial" w:hAnsi="Arial" w:cs="Arial"/>
          <w:bCs/>
          <w:color w:val="000000" w:themeColor="text1"/>
          <w:sz w:val="24"/>
          <w:szCs w:val="24"/>
          <w:lang w:val="en-US"/>
        </w:rPr>
        <w:t xml:space="preserve"> this kind of data </w:t>
      </w:r>
      <w:r w:rsidR="00870137" w:rsidRPr="00521E22">
        <w:rPr>
          <w:rFonts w:ascii="Arial" w:hAnsi="Arial" w:cs="Arial"/>
          <w:bCs/>
          <w:color w:val="000000" w:themeColor="text1"/>
          <w:sz w:val="24"/>
          <w:szCs w:val="24"/>
          <w:lang w:val="en-US"/>
        </w:rPr>
        <w:t xml:space="preserve">are highly important when designing the </w:t>
      </w:r>
      <w:r w:rsidR="007F6D43" w:rsidRPr="00521E22">
        <w:rPr>
          <w:rFonts w:ascii="Arial" w:hAnsi="Arial" w:cs="Arial"/>
          <w:bCs/>
          <w:color w:val="000000" w:themeColor="text1"/>
          <w:sz w:val="24"/>
          <w:szCs w:val="24"/>
          <w:lang w:val="en-US"/>
        </w:rPr>
        <w:t xml:space="preserve">model </w:t>
      </w:r>
      <w:r w:rsidR="00870137" w:rsidRPr="00521E22">
        <w:rPr>
          <w:rFonts w:ascii="Arial" w:hAnsi="Arial" w:cs="Arial"/>
          <w:bCs/>
          <w:color w:val="000000" w:themeColor="text1"/>
          <w:sz w:val="24"/>
          <w:szCs w:val="24"/>
          <w:lang w:val="en-US"/>
        </w:rPr>
        <w:t xml:space="preserve">that </w:t>
      </w:r>
      <w:r w:rsidR="00221DBA" w:rsidRPr="00521E22">
        <w:rPr>
          <w:rFonts w:ascii="Arial" w:hAnsi="Arial" w:cs="Arial"/>
          <w:bCs/>
          <w:color w:val="000000" w:themeColor="text1"/>
          <w:sz w:val="24"/>
          <w:szCs w:val="24"/>
          <w:lang w:val="en-US"/>
        </w:rPr>
        <w:t>assesses risk</w:t>
      </w:r>
      <w:r w:rsidR="00156B2B" w:rsidRPr="00521E22">
        <w:rPr>
          <w:rFonts w:ascii="Arial" w:hAnsi="Arial" w:cs="Arial"/>
          <w:bCs/>
          <w:color w:val="000000" w:themeColor="text1"/>
          <w:sz w:val="24"/>
          <w:szCs w:val="24"/>
          <w:lang w:val="en-US"/>
        </w:rPr>
        <w:t xml:space="preserve"> as </w:t>
      </w:r>
      <w:r w:rsidR="00EE2150" w:rsidRPr="00521E22">
        <w:rPr>
          <w:rFonts w:ascii="Arial" w:hAnsi="Arial" w:cs="Arial"/>
          <w:bCs/>
          <w:color w:val="000000" w:themeColor="text1"/>
          <w:sz w:val="24"/>
          <w:szCs w:val="24"/>
          <w:lang w:val="en-US"/>
        </w:rPr>
        <w:t>m</w:t>
      </w:r>
      <w:r w:rsidR="00135CF1" w:rsidRPr="00521E22">
        <w:rPr>
          <w:rFonts w:ascii="Arial" w:hAnsi="Arial" w:cs="Arial"/>
          <w:bCs/>
          <w:color w:val="000000" w:themeColor="text1"/>
          <w:sz w:val="24"/>
          <w:szCs w:val="24"/>
          <w:lang w:val="en-US"/>
        </w:rPr>
        <w:t>inority groups may be over-represented as recipients of welfare services</w:t>
      </w:r>
      <w:r w:rsidR="00EE2150" w:rsidRPr="00521E22">
        <w:rPr>
          <w:rFonts w:ascii="Arial" w:hAnsi="Arial" w:cs="Arial"/>
          <w:bCs/>
          <w:color w:val="000000" w:themeColor="text1"/>
          <w:sz w:val="24"/>
          <w:szCs w:val="24"/>
          <w:lang w:val="en-US"/>
        </w:rPr>
        <w:t xml:space="preserve">. An important question unrelated to </w:t>
      </w:r>
      <w:r w:rsidR="005E1148" w:rsidRPr="00521E22">
        <w:rPr>
          <w:rFonts w:ascii="Arial" w:hAnsi="Arial" w:cs="Arial"/>
          <w:bCs/>
          <w:color w:val="000000" w:themeColor="text1"/>
          <w:sz w:val="24"/>
          <w:szCs w:val="24"/>
          <w:lang w:val="en-US"/>
        </w:rPr>
        <w:t xml:space="preserve">the use of statistics may be whether to </w:t>
      </w:r>
      <w:r w:rsidR="006C138D" w:rsidRPr="00521E22">
        <w:rPr>
          <w:rFonts w:ascii="Arial" w:hAnsi="Arial" w:cs="Arial"/>
          <w:bCs/>
          <w:color w:val="000000" w:themeColor="text1"/>
          <w:sz w:val="24"/>
          <w:szCs w:val="24"/>
          <w:lang w:val="en-US"/>
        </w:rPr>
        <w:t xml:space="preserve">register cultural </w:t>
      </w:r>
      <w:r w:rsidR="00F63E97" w:rsidRPr="00521E22">
        <w:rPr>
          <w:rFonts w:ascii="Arial" w:hAnsi="Arial" w:cs="Arial"/>
          <w:bCs/>
          <w:color w:val="000000" w:themeColor="text1"/>
          <w:sz w:val="24"/>
          <w:szCs w:val="24"/>
          <w:lang w:val="en-US"/>
        </w:rPr>
        <w:t>data in the first place?</w:t>
      </w:r>
      <w:r w:rsidR="00697521" w:rsidRPr="00521E22">
        <w:rPr>
          <w:rFonts w:ascii="Arial" w:hAnsi="Arial" w:cs="Arial"/>
          <w:bCs/>
          <w:color w:val="000000" w:themeColor="text1"/>
          <w:sz w:val="24"/>
          <w:szCs w:val="24"/>
          <w:lang w:val="en-US"/>
        </w:rPr>
        <w:t xml:space="preserve"> </w:t>
      </w:r>
      <w:r w:rsidR="00864B31" w:rsidRPr="00521E22">
        <w:rPr>
          <w:rFonts w:ascii="Arial" w:hAnsi="Arial" w:cs="Arial"/>
          <w:bCs/>
          <w:color w:val="000000" w:themeColor="text1"/>
          <w:sz w:val="24"/>
          <w:szCs w:val="24"/>
          <w:lang w:val="en-US"/>
        </w:rPr>
        <w:t xml:space="preserve">The important thing is how the data included </w:t>
      </w:r>
      <w:r w:rsidR="00DF5F4B" w:rsidRPr="00521E22">
        <w:rPr>
          <w:rFonts w:ascii="Arial" w:hAnsi="Arial" w:cs="Arial"/>
          <w:bCs/>
          <w:color w:val="000000" w:themeColor="text1"/>
          <w:sz w:val="24"/>
          <w:szCs w:val="24"/>
          <w:lang w:val="en-US"/>
        </w:rPr>
        <w:t>are dealt with and why</w:t>
      </w:r>
      <w:r w:rsidR="00127D21" w:rsidRPr="00521E22">
        <w:rPr>
          <w:rFonts w:ascii="Arial" w:hAnsi="Arial" w:cs="Arial"/>
          <w:bCs/>
          <w:color w:val="000000" w:themeColor="text1"/>
          <w:sz w:val="24"/>
          <w:szCs w:val="24"/>
          <w:lang w:val="en-US"/>
        </w:rPr>
        <w:t>,</w:t>
      </w:r>
      <w:r w:rsidR="005B7F89" w:rsidRPr="00521E22">
        <w:rPr>
          <w:rFonts w:ascii="Arial" w:hAnsi="Arial" w:cs="Arial"/>
          <w:bCs/>
          <w:color w:val="000000" w:themeColor="text1"/>
          <w:sz w:val="24"/>
          <w:szCs w:val="24"/>
          <w:lang w:val="en-US"/>
        </w:rPr>
        <w:t xml:space="preserve"> which means that </w:t>
      </w:r>
      <w:r w:rsidR="006D73D4" w:rsidRPr="00521E22">
        <w:rPr>
          <w:rFonts w:ascii="Arial" w:hAnsi="Arial" w:cs="Arial"/>
          <w:bCs/>
          <w:color w:val="000000" w:themeColor="text1"/>
          <w:sz w:val="24"/>
          <w:szCs w:val="24"/>
          <w:lang w:val="en-US"/>
        </w:rPr>
        <w:t>thoughts a</w:t>
      </w:r>
      <w:r w:rsidR="005A2AA8" w:rsidRPr="00521E22">
        <w:rPr>
          <w:rFonts w:ascii="Arial" w:hAnsi="Arial" w:cs="Arial"/>
          <w:bCs/>
          <w:color w:val="000000" w:themeColor="text1"/>
          <w:sz w:val="24"/>
          <w:szCs w:val="24"/>
          <w:lang w:val="en-US"/>
        </w:rPr>
        <w:t xml:space="preserve">round cultural context and representation </w:t>
      </w:r>
      <w:r w:rsidR="003A459B" w:rsidRPr="00521E22">
        <w:rPr>
          <w:rFonts w:ascii="Arial" w:hAnsi="Arial" w:cs="Arial"/>
          <w:bCs/>
          <w:color w:val="000000" w:themeColor="text1"/>
          <w:sz w:val="24"/>
          <w:szCs w:val="24"/>
          <w:lang w:val="en-US"/>
        </w:rPr>
        <w:t xml:space="preserve">of </w:t>
      </w:r>
      <w:r w:rsidR="002B55D0" w:rsidRPr="00521E22">
        <w:rPr>
          <w:rFonts w:ascii="Arial" w:hAnsi="Arial" w:cs="Arial"/>
          <w:bCs/>
          <w:color w:val="000000" w:themeColor="text1"/>
          <w:sz w:val="24"/>
          <w:szCs w:val="24"/>
          <w:lang w:val="en-US"/>
        </w:rPr>
        <w:t xml:space="preserve">minorities </w:t>
      </w:r>
      <w:r w:rsidR="002D2C5A" w:rsidRPr="00521E22">
        <w:rPr>
          <w:rFonts w:ascii="Arial" w:hAnsi="Arial" w:cs="Arial"/>
          <w:bCs/>
          <w:color w:val="000000" w:themeColor="text1"/>
          <w:sz w:val="24"/>
          <w:szCs w:val="24"/>
          <w:lang w:val="en-US"/>
        </w:rPr>
        <w:t xml:space="preserve">come into consideration when we seek </w:t>
      </w:r>
      <w:r w:rsidR="002A4663" w:rsidRPr="00521E22">
        <w:rPr>
          <w:rFonts w:ascii="Arial" w:hAnsi="Arial" w:cs="Arial"/>
          <w:bCs/>
          <w:color w:val="000000" w:themeColor="text1"/>
          <w:sz w:val="24"/>
          <w:szCs w:val="24"/>
          <w:lang w:val="en-US"/>
        </w:rPr>
        <w:t>greater accuracy in predicting risk</w:t>
      </w:r>
      <w:r w:rsidR="00135CF1" w:rsidRPr="00521E22">
        <w:rPr>
          <w:rFonts w:ascii="Arial" w:hAnsi="Arial" w:cs="Arial"/>
          <w:bCs/>
          <w:color w:val="000000" w:themeColor="text1"/>
          <w:sz w:val="24"/>
          <w:szCs w:val="24"/>
          <w:lang w:val="en-US"/>
        </w:rPr>
        <w:t xml:space="preserve">. </w:t>
      </w:r>
      <w:r w:rsidR="004C3858" w:rsidRPr="00521E22">
        <w:rPr>
          <w:rFonts w:ascii="Arial" w:hAnsi="Arial" w:cs="Arial"/>
          <w:bCs/>
          <w:color w:val="000000" w:themeColor="text1"/>
          <w:sz w:val="24"/>
          <w:szCs w:val="24"/>
          <w:lang w:val="en-US"/>
        </w:rPr>
        <w:t xml:space="preserve">Statistical </w:t>
      </w:r>
      <w:r w:rsidR="00135CF1" w:rsidRPr="00521E22">
        <w:rPr>
          <w:rFonts w:ascii="Arial" w:hAnsi="Arial" w:cs="Arial"/>
          <w:bCs/>
          <w:color w:val="000000" w:themeColor="text1"/>
          <w:sz w:val="24"/>
          <w:szCs w:val="24"/>
          <w:lang w:val="en-US"/>
        </w:rPr>
        <w:t>models might reduce the potential cultural bias of human beings (including professionals), if data on cultural or ethnic issues are properly incorporated and calculated in the models. This must be considered when defining outcome measures.</w:t>
      </w:r>
    </w:p>
    <w:p w14:paraId="2B388364" w14:textId="77777777" w:rsidR="00135CF1" w:rsidRPr="00521E22" w:rsidRDefault="00135CF1" w:rsidP="00FD089D">
      <w:pPr>
        <w:spacing w:after="0" w:line="240" w:lineRule="auto"/>
        <w:jc w:val="both"/>
        <w:rPr>
          <w:rFonts w:ascii="Arial" w:hAnsi="Arial" w:cs="Arial"/>
          <w:bCs/>
          <w:color w:val="000000" w:themeColor="text1"/>
          <w:sz w:val="24"/>
          <w:szCs w:val="24"/>
          <w:lang w:val="en-US"/>
        </w:rPr>
      </w:pPr>
    </w:p>
    <w:p w14:paraId="321558CA" w14:textId="30DC89C8" w:rsidR="00135CF1" w:rsidRPr="00521E22" w:rsidRDefault="00135CF1" w:rsidP="00FD089D">
      <w:pPr>
        <w:spacing w:after="0" w:line="240" w:lineRule="auto"/>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When discussing statistical calculations of risk, it is important to stress that correlation is not causation. A correlation for instance between gender and crime (men are more often convicted of a crime than women) does not mean that all men are criminals. Equally</w:t>
      </w:r>
      <w:r w:rsidR="00B92845" w:rsidRPr="00521E22">
        <w:rPr>
          <w:rFonts w:ascii="Arial" w:hAnsi="Arial" w:cs="Arial"/>
          <w:bCs/>
          <w:color w:val="000000" w:themeColor="text1"/>
          <w:sz w:val="24"/>
          <w:szCs w:val="24"/>
          <w:lang w:val="en-US"/>
        </w:rPr>
        <w:t>,</w:t>
      </w:r>
      <w:r w:rsidRPr="00521E22">
        <w:rPr>
          <w:rFonts w:ascii="Arial" w:hAnsi="Arial" w:cs="Arial"/>
          <w:bCs/>
          <w:color w:val="000000" w:themeColor="text1"/>
          <w:sz w:val="24"/>
          <w:szCs w:val="24"/>
          <w:lang w:val="en-US"/>
        </w:rPr>
        <w:t xml:space="preserve"> it does not mean that no women are criminals. If we were asked to predict the risk of harm, crime, child abuse and suicide, certain groups from </w:t>
      </w:r>
      <w:r w:rsidR="00E5746C" w:rsidRPr="00521E22">
        <w:rPr>
          <w:rFonts w:ascii="Arial" w:hAnsi="Arial" w:cs="Arial"/>
          <w:bCs/>
          <w:color w:val="000000" w:themeColor="text1"/>
          <w:sz w:val="24"/>
          <w:szCs w:val="24"/>
          <w:lang w:val="en-US"/>
        </w:rPr>
        <w:t xml:space="preserve">for instance </w:t>
      </w:r>
      <w:r w:rsidR="005A3174" w:rsidRPr="00521E22">
        <w:rPr>
          <w:rFonts w:ascii="Arial" w:hAnsi="Arial" w:cs="Arial"/>
          <w:bCs/>
          <w:color w:val="000000" w:themeColor="text1"/>
          <w:sz w:val="24"/>
          <w:szCs w:val="24"/>
          <w:lang w:val="en-US"/>
        </w:rPr>
        <w:t xml:space="preserve">ethnic or religious </w:t>
      </w:r>
      <w:r w:rsidRPr="00521E22">
        <w:rPr>
          <w:rFonts w:ascii="Arial" w:hAnsi="Arial" w:cs="Arial"/>
          <w:bCs/>
          <w:color w:val="000000" w:themeColor="text1"/>
          <w:sz w:val="24"/>
          <w:szCs w:val="24"/>
          <w:lang w:val="en-US"/>
        </w:rPr>
        <w:t xml:space="preserve">minority </w:t>
      </w:r>
      <w:r w:rsidR="005A3174" w:rsidRPr="00521E22">
        <w:rPr>
          <w:rFonts w:ascii="Arial" w:hAnsi="Arial" w:cs="Arial"/>
          <w:bCs/>
          <w:color w:val="000000" w:themeColor="text1"/>
          <w:sz w:val="24"/>
          <w:szCs w:val="24"/>
          <w:lang w:val="en-US"/>
        </w:rPr>
        <w:t xml:space="preserve">groups or certain </w:t>
      </w:r>
      <w:r w:rsidR="00D644E3" w:rsidRPr="00521E22">
        <w:rPr>
          <w:rFonts w:ascii="Arial" w:hAnsi="Arial" w:cs="Arial"/>
          <w:bCs/>
          <w:color w:val="000000" w:themeColor="text1"/>
          <w:sz w:val="24"/>
          <w:szCs w:val="24"/>
          <w:lang w:val="en-US"/>
        </w:rPr>
        <w:t>deprived</w:t>
      </w:r>
      <w:r w:rsidR="005A3174" w:rsidRPr="00521E22">
        <w:rPr>
          <w:rFonts w:ascii="Arial" w:hAnsi="Arial" w:cs="Arial"/>
          <w:bCs/>
          <w:color w:val="000000" w:themeColor="text1"/>
          <w:sz w:val="24"/>
          <w:szCs w:val="24"/>
          <w:lang w:val="en-US"/>
        </w:rPr>
        <w:t xml:space="preserve"> areas </w:t>
      </w:r>
      <w:r w:rsidR="00D644E3" w:rsidRPr="00521E22">
        <w:rPr>
          <w:rFonts w:ascii="Arial" w:hAnsi="Arial" w:cs="Arial"/>
          <w:bCs/>
          <w:color w:val="000000" w:themeColor="text1"/>
          <w:sz w:val="24"/>
          <w:szCs w:val="24"/>
          <w:lang w:val="en-US"/>
        </w:rPr>
        <w:t>of the community</w:t>
      </w:r>
      <w:r w:rsidR="005A3174" w:rsidRPr="00521E22">
        <w:rPr>
          <w:rFonts w:ascii="Arial" w:hAnsi="Arial" w:cs="Arial"/>
          <w:bCs/>
          <w:color w:val="000000" w:themeColor="text1"/>
          <w:sz w:val="24"/>
          <w:szCs w:val="24"/>
          <w:lang w:val="en-US"/>
        </w:rPr>
        <w:t xml:space="preserve">, </w:t>
      </w:r>
      <w:r w:rsidRPr="00521E22">
        <w:rPr>
          <w:rFonts w:ascii="Arial" w:hAnsi="Arial" w:cs="Arial"/>
          <w:bCs/>
          <w:color w:val="000000" w:themeColor="text1"/>
          <w:sz w:val="24"/>
          <w:szCs w:val="24"/>
          <w:lang w:val="en-US"/>
        </w:rPr>
        <w:t xml:space="preserve">may be considered more likely to present those risk factors and from a statistical point </w:t>
      </w:r>
      <w:r w:rsidR="004177B4" w:rsidRPr="00521E22">
        <w:rPr>
          <w:rFonts w:ascii="Arial" w:hAnsi="Arial" w:cs="Arial"/>
          <w:bCs/>
          <w:color w:val="000000" w:themeColor="text1"/>
          <w:sz w:val="24"/>
          <w:szCs w:val="24"/>
          <w:lang w:val="en-US"/>
        </w:rPr>
        <w:t>these are</w:t>
      </w:r>
      <w:r w:rsidRPr="00521E22">
        <w:rPr>
          <w:rFonts w:ascii="Arial" w:hAnsi="Arial" w:cs="Arial"/>
          <w:bCs/>
          <w:color w:val="000000" w:themeColor="text1"/>
          <w:sz w:val="24"/>
          <w:szCs w:val="24"/>
          <w:lang w:val="en-US"/>
        </w:rPr>
        <w:t xml:space="preserve"> valid indications. The problem is not the </w:t>
      </w:r>
      <w:r w:rsidRPr="00521E22">
        <w:rPr>
          <w:rFonts w:ascii="Arial" w:hAnsi="Arial" w:cs="Arial"/>
          <w:bCs/>
          <w:color w:val="000000" w:themeColor="text1"/>
          <w:sz w:val="24"/>
          <w:szCs w:val="24"/>
          <w:lang w:val="en-US"/>
        </w:rPr>
        <w:lastRenderedPageBreak/>
        <w:t>statistical model itself, but human beings using statistical correlation to create stereotypes without understanding how to use such information (Pollack, 2010).</w:t>
      </w:r>
    </w:p>
    <w:p w14:paraId="77FBFF77" w14:textId="77777777" w:rsidR="00135CF1" w:rsidRPr="00521E22" w:rsidRDefault="00135CF1" w:rsidP="00FD089D">
      <w:pPr>
        <w:spacing w:after="0" w:line="240" w:lineRule="auto"/>
        <w:jc w:val="both"/>
        <w:rPr>
          <w:rFonts w:ascii="Arial" w:hAnsi="Arial" w:cs="Arial"/>
          <w:bCs/>
          <w:color w:val="000000" w:themeColor="text1"/>
          <w:sz w:val="24"/>
          <w:szCs w:val="24"/>
          <w:lang w:val="en-US"/>
        </w:rPr>
      </w:pPr>
    </w:p>
    <w:p w14:paraId="19848061" w14:textId="1E307DD7" w:rsidR="00135CF1" w:rsidRPr="00521E22" w:rsidRDefault="00135CF1" w:rsidP="00FD089D">
      <w:pPr>
        <w:spacing w:after="0" w:line="240" w:lineRule="auto"/>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 xml:space="preserve">An added dimension is the development of preventive services which are by definition targeted at those who are regarded as being at greatest risk. Identifying those at risk (whether of being harmed or of harming others) is symptomatic of the labelling </w:t>
      </w:r>
      <w:r w:rsidR="00C06193" w:rsidRPr="00521E22">
        <w:rPr>
          <w:rFonts w:ascii="Arial" w:hAnsi="Arial" w:cs="Arial"/>
          <w:bCs/>
          <w:color w:val="000000" w:themeColor="text1"/>
          <w:sz w:val="24"/>
          <w:szCs w:val="24"/>
          <w:lang w:val="en-US"/>
        </w:rPr>
        <w:t xml:space="preserve">practice </w:t>
      </w:r>
      <w:r w:rsidRPr="00521E22">
        <w:rPr>
          <w:rFonts w:ascii="Arial" w:hAnsi="Arial" w:cs="Arial"/>
          <w:bCs/>
          <w:color w:val="000000" w:themeColor="text1"/>
          <w:sz w:val="24"/>
          <w:szCs w:val="24"/>
          <w:lang w:val="en-US"/>
        </w:rPr>
        <w:t xml:space="preserve">that professionals’ </w:t>
      </w:r>
      <w:r w:rsidR="00C06193" w:rsidRPr="00521E22">
        <w:rPr>
          <w:rFonts w:ascii="Arial" w:hAnsi="Arial" w:cs="Arial"/>
          <w:bCs/>
          <w:color w:val="000000" w:themeColor="text1"/>
          <w:sz w:val="24"/>
          <w:szCs w:val="24"/>
          <w:lang w:val="en-US"/>
        </w:rPr>
        <w:t xml:space="preserve">work </w:t>
      </w:r>
      <w:r w:rsidRPr="00521E22">
        <w:rPr>
          <w:rFonts w:ascii="Arial" w:hAnsi="Arial" w:cs="Arial"/>
          <w:bCs/>
          <w:color w:val="000000" w:themeColor="text1"/>
          <w:sz w:val="24"/>
          <w:szCs w:val="24"/>
          <w:lang w:val="en-US"/>
        </w:rPr>
        <w:t>within</w:t>
      </w:r>
      <w:r w:rsidR="00B72320" w:rsidRPr="00521E22">
        <w:rPr>
          <w:rFonts w:ascii="Arial" w:hAnsi="Arial" w:cs="Arial"/>
          <w:bCs/>
          <w:color w:val="000000" w:themeColor="text1"/>
          <w:sz w:val="24"/>
          <w:szCs w:val="24"/>
          <w:lang w:val="en-US"/>
        </w:rPr>
        <w:t xml:space="preserve">. Being labelled “at risk” </w:t>
      </w:r>
      <w:r w:rsidRPr="00521E22">
        <w:rPr>
          <w:rFonts w:ascii="Arial" w:hAnsi="Arial" w:cs="Arial"/>
          <w:bCs/>
          <w:color w:val="000000" w:themeColor="text1"/>
          <w:sz w:val="24"/>
          <w:szCs w:val="24"/>
          <w:lang w:val="en-US"/>
        </w:rPr>
        <w:t>may have adverse social consequences</w:t>
      </w:r>
      <w:r w:rsidR="00FD03FE" w:rsidRPr="00521E22">
        <w:rPr>
          <w:rFonts w:ascii="Arial" w:hAnsi="Arial" w:cs="Arial"/>
          <w:bCs/>
          <w:color w:val="000000" w:themeColor="text1"/>
          <w:sz w:val="24"/>
          <w:szCs w:val="24"/>
          <w:lang w:val="en-US"/>
        </w:rPr>
        <w:t xml:space="preserve"> of stigmatization</w:t>
      </w:r>
      <w:r w:rsidRPr="00521E22">
        <w:rPr>
          <w:rFonts w:ascii="Arial" w:hAnsi="Arial" w:cs="Arial"/>
          <w:bCs/>
          <w:color w:val="000000" w:themeColor="text1"/>
          <w:sz w:val="24"/>
          <w:szCs w:val="24"/>
          <w:lang w:val="en-US"/>
        </w:rPr>
        <w:t xml:space="preserve">. </w:t>
      </w:r>
      <w:r w:rsidR="00D50645" w:rsidRPr="00521E22">
        <w:rPr>
          <w:rFonts w:ascii="Arial" w:hAnsi="Arial" w:cs="Arial"/>
          <w:bCs/>
          <w:color w:val="000000" w:themeColor="text1"/>
          <w:sz w:val="24"/>
          <w:szCs w:val="24"/>
          <w:lang w:val="en-US"/>
        </w:rPr>
        <w:t xml:space="preserve">Families may feel stigmatized and labelled because of things that happened in the past, but which are no longer </w:t>
      </w:r>
      <w:r w:rsidR="00E356C6" w:rsidRPr="00521E22">
        <w:rPr>
          <w:rFonts w:ascii="Arial" w:hAnsi="Arial" w:cs="Arial"/>
          <w:bCs/>
          <w:color w:val="000000" w:themeColor="text1"/>
          <w:sz w:val="24"/>
          <w:szCs w:val="24"/>
          <w:lang w:val="en-US"/>
        </w:rPr>
        <w:t xml:space="preserve">present in their lives. A former drug abuse will </w:t>
      </w:r>
      <w:r w:rsidR="00791026" w:rsidRPr="00521E22">
        <w:rPr>
          <w:rFonts w:ascii="Arial" w:hAnsi="Arial" w:cs="Arial"/>
          <w:bCs/>
          <w:color w:val="000000" w:themeColor="text1"/>
          <w:sz w:val="24"/>
          <w:szCs w:val="24"/>
          <w:lang w:val="en-US"/>
        </w:rPr>
        <w:t xml:space="preserve">affect a statistical assessment of risk, despite of the individuals </w:t>
      </w:r>
      <w:r w:rsidR="00E34D6F" w:rsidRPr="00521E22">
        <w:rPr>
          <w:rFonts w:ascii="Arial" w:hAnsi="Arial" w:cs="Arial"/>
          <w:bCs/>
          <w:color w:val="000000" w:themeColor="text1"/>
          <w:sz w:val="24"/>
          <w:szCs w:val="24"/>
          <w:lang w:val="en-US"/>
        </w:rPr>
        <w:t>having overcome the addiction years ago.</w:t>
      </w:r>
      <w:r w:rsidR="009B18B8" w:rsidRPr="00521E22">
        <w:rPr>
          <w:rFonts w:ascii="Arial" w:hAnsi="Arial" w:cs="Arial"/>
          <w:bCs/>
          <w:color w:val="000000" w:themeColor="text1"/>
          <w:sz w:val="24"/>
          <w:szCs w:val="24"/>
          <w:lang w:val="en-US"/>
        </w:rPr>
        <w:t xml:space="preserve"> When an assessment is based on information about previous</w:t>
      </w:r>
      <w:r w:rsidR="00D50645" w:rsidRPr="00521E22">
        <w:rPr>
          <w:rFonts w:ascii="Arial" w:hAnsi="Arial" w:cs="Arial"/>
          <w:bCs/>
          <w:color w:val="000000" w:themeColor="text1"/>
          <w:sz w:val="24"/>
          <w:szCs w:val="24"/>
          <w:lang w:val="en-US"/>
        </w:rPr>
        <w:t xml:space="preserve"> </w:t>
      </w:r>
      <w:r w:rsidR="009B18B8" w:rsidRPr="00521E22">
        <w:rPr>
          <w:rFonts w:ascii="Arial" w:hAnsi="Arial" w:cs="Arial"/>
          <w:bCs/>
          <w:color w:val="000000" w:themeColor="text1"/>
          <w:sz w:val="24"/>
          <w:szCs w:val="24"/>
          <w:lang w:val="en-US"/>
        </w:rPr>
        <w:t xml:space="preserve">behavior, </w:t>
      </w:r>
      <w:r w:rsidR="00566A54" w:rsidRPr="00521E22">
        <w:rPr>
          <w:rFonts w:ascii="Arial" w:hAnsi="Arial" w:cs="Arial"/>
          <w:bCs/>
          <w:color w:val="000000" w:themeColor="text1"/>
          <w:sz w:val="24"/>
          <w:szCs w:val="24"/>
          <w:lang w:val="en-US"/>
        </w:rPr>
        <w:t xml:space="preserve">the challenge of how much weight to put on </w:t>
      </w:r>
      <w:r w:rsidR="00387CBC" w:rsidRPr="00521E22">
        <w:rPr>
          <w:rFonts w:ascii="Arial" w:hAnsi="Arial" w:cs="Arial"/>
          <w:bCs/>
          <w:color w:val="000000" w:themeColor="text1"/>
          <w:sz w:val="24"/>
          <w:szCs w:val="24"/>
          <w:lang w:val="en-US"/>
        </w:rPr>
        <w:t xml:space="preserve">historical data is present. This ethical challenge is present </w:t>
      </w:r>
      <w:r w:rsidR="0048613B" w:rsidRPr="00521E22">
        <w:rPr>
          <w:rFonts w:ascii="Arial" w:hAnsi="Arial" w:cs="Arial"/>
          <w:bCs/>
          <w:color w:val="000000" w:themeColor="text1"/>
          <w:sz w:val="24"/>
          <w:szCs w:val="24"/>
          <w:lang w:val="en-US"/>
        </w:rPr>
        <w:t>with both statistical and manually</w:t>
      </w:r>
      <w:r w:rsidR="008C7DCE" w:rsidRPr="00521E22">
        <w:rPr>
          <w:rFonts w:ascii="Arial" w:hAnsi="Arial" w:cs="Arial"/>
          <w:bCs/>
          <w:color w:val="000000" w:themeColor="text1"/>
          <w:sz w:val="24"/>
          <w:szCs w:val="24"/>
          <w:lang w:val="en-US"/>
        </w:rPr>
        <w:t>-</w:t>
      </w:r>
      <w:r w:rsidR="00050396" w:rsidRPr="00521E22">
        <w:rPr>
          <w:rFonts w:ascii="Arial" w:hAnsi="Arial" w:cs="Arial"/>
          <w:bCs/>
          <w:color w:val="000000" w:themeColor="text1"/>
          <w:sz w:val="24"/>
          <w:szCs w:val="24"/>
          <w:lang w:val="en-US"/>
        </w:rPr>
        <w:t>provided information</w:t>
      </w:r>
      <w:r w:rsidR="008C7DCE" w:rsidRPr="00521E22">
        <w:rPr>
          <w:rFonts w:ascii="Arial" w:hAnsi="Arial" w:cs="Arial"/>
          <w:bCs/>
          <w:color w:val="000000" w:themeColor="text1"/>
          <w:sz w:val="24"/>
          <w:szCs w:val="24"/>
          <w:lang w:val="en-US"/>
        </w:rPr>
        <w:t>.</w:t>
      </w:r>
      <w:r w:rsidR="00050396" w:rsidRPr="00521E22">
        <w:rPr>
          <w:rFonts w:ascii="Arial" w:hAnsi="Arial" w:cs="Arial"/>
          <w:bCs/>
          <w:color w:val="000000" w:themeColor="text1"/>
          <w:sz w:val="24"/>
          <w:szCs w:val="24"/>
          <w:lang w:val="en-US"/>
        </w:rPr>
        <w:t xml:space="preserve"> </w:t>
      </w:r>
      <w:r w:rsidR="008C7DCE" w:rsidRPr="00521E22">
        <w:rPr>
          <w:rFonts w:ascii="Arial" w:hAnsi="Arial" w:cs="Arial"/>
          <w:bCs/>
          <w:color w:val="000000" w:themeColor="text1"/>
          <w:sz w:val="24"/>
          <w:szCs w:val="24"/>
          <w:lang w:val="en-US"/>
        </w:rPr>
        <w:t>For social work, attention need</w:t>
      </w:r>
      <w:r w:rsidR="00BB4E66" w:rsidRPr="00521E22">
        <w:rPr>
          <w:rFonts w:ascii="Arial" w:hAnsi="Arial" w:cs="Arial"/>
          <w:bCs/>
          <w:color w:val="000000" w:themeColor="text1"/>
          <w:sz w:val="24"/>
          <w:szCs w:val="24"/>
          <w:lang w:val="en-US"/>
        </w:rPr>
        <w:t>s</w:t>
      </w:r>
      <w:r w:rsidR="008C7DCE" w:rsidRPr="00521E22">
        <w:rPr>
          <w:rFonts w:ascii="Arial" w:hAnsi="Arial" w:cs="Arial"/>
          <w:bCs/>
          <w:color w:val="000000" w:themeColor="text1"/>
          <w:sz w:val="24"/>
          <w:szCs w:val="24"/>
          <w:lang w:val="en-US"/>
        </w:rPr>
        <w:t xml:space="preserve"> to be paid to the dynamic factors where social workers might help people to make a difference in their lives. This may require stronger data and modelling power. </w:t>
      </w:r>
      <w:r w:rsidRPr="00521E22">
        <w:rPr>
          <w:rFonts w:ascii="Arial" w:hAnsi="Arial" w:cs="Arial"/>
          <w:bCs/>
          <w:color w:val="000000" w:themeColor="text1"/>
          <w:sz w:val="24"/>
          <w:szCs w:val="24"/>
          <w:lang w:val="en-US"/>
        </w:rPr>
        <w:t>The provision of statistical information will not change the central ethical issue</w:t>
      </w:r>
      <w:r w:rsidR="00726CE5" w:rsidRPr="00521E22">
        <w:rPr>
          <w:rFonts w:ascii="Arial" w:hAnsi="Arial" w:cs="Arial"/>
          <w:bCs/>
          <w:color w:val="000000" w:themeColor="text1"/>
          <w:sz w:val="24"/>
          <w:szCs w:val="24"/>
          <w:lang w:val="en-US"/>
        </w:rPr>
        <w:t xml:space="preserve"> here</w:t>
      </w:r>
      <w:r w:rsidRPr="00521E22">
        <w:rPr>
          <w:rFonts w:ascii="Arial" w:hAnsi="Arial" w:cs="Arial"/>
          <w:bCs/>
          <w:color w:val="000000" w:themeColor="text1"/>
          <w:sz w:val="24"/>
          <w:szCs w:val="24"/>
          <w:lang w:val="en-US"/>
        </w:rPr>
        <w:t xml:space="preserve">, but it will no doubt sharpen the debate as the information becomes more reliable </w:t>
      </w:r>
      <w:r w:rsidR="006F0AB0" w:rsidRPr="00521E22">
        <w:rPr>
          <w:rFonts w:ascii="Arial" w:hAnsi="Arial" w:cs="Arial"/>
          <w:bCs/>
          <w:color w:val="000000" w:themeColor="text1"/>
          <w:sz w:val="24"/>
          <w:szCs w:val="24"/>
          <w:lang w:val="en-US"/>
        </w:rPr>
        <w:t xml:space="preserve">and - to some - more concerning </w:t>
      </w:r>
      <w:r w:rsidRPr="00521E22">
        <w:rPr>
          <w:rFonts w:ascii="Arial" w:hAnsi="Arial" w:cs="Arial"/>
          <w:bCs/>
          <w:color w:val="000000" w:themeColor="text1"/>
          <w:sz w:val="24"/>
          <w:szCs w:val="24"/>
          <w:lang w:val="en-US"/>
        </w:rPr>
        <w:t>(Axford &amp; Berry, 2018; Featherstone, Morris &amp; White, 2014).</w:t>
      </w:r>
    </w:p>
    <w:p w14:paraId="0B3DBE5E" w14:textId="77777777" w:rsidR="00135CF1" w:rsidRPr="00521E22" w:rsidRDefault="00135CF1" w:rsidP="00FD089D">
      <w:pPr>
        <w:spacing w:after="0" w:line="240" w:lineRule="auto"/>
        <w:jc w:val="both"/>
        <w:rPr>
          <w:rFonts w:ascii="Arial" w:hAnsi="Arial" w:cs="Arial"/>
          <w:bCs/>
          <w:color w:val="000000" w:themeColor="text1"/>
          <w:sz w:val="24"/>
          <w:szCs w:val="24"/>
          <w:lang w:val="en-US"/>
        </w:rPr>
      </w:pPr>
    </w:p>
    <w:p w14:paraId="5ABCC74E" w14:textId="77777777" w:rsidR="00135CF1" w:rsidRPr="00BE6A51" w:rsidRDefault="00135CF1" w:rsidP="00FD089D">
      <w:pPr>
        <w:spacing w:after="0" w:line="240" w:lineRule="auto"/>
        <w:jc w:val="both"/>
        <w:rPr>
          <w:rFonts w:ascii="Arial" w:hAnsi="Arial" w:cs="Arial"/>
          <w:bCs/>
          <w:i/>
          <w:iCs/>
          <w:color w:val="000000" w:themeColor="text1"/>
          <w:sz w:val="24"/>
          <w:szCs w:val="24"/>
          <w:lang w:val="en-US"/>
        </w:rPr>
      </w:pPr>
      <w:r w:rsidRPr="00BE6A51">
        <w:rPr>
          <w:rFonts w:ascii="Arial" w:hAnsi="Arial" w:cs="Arial"/>
          <w:bCs/>
          <w:i/>
          <w:iCs/>
          <w:color w:val="000000" w:themeColor="text1"/>
          <w:sz w:val="24"/>
          <w:szCs w:val="24"/>
          <w:lang w:val="en-US"/>
        </w:rPr>
        <w:t>Challenges (2): legal and organisational issues</w:t>
      </w:r>
    </w:p>
    <w:p w14:paraId="1736ED28" w14:textId="602F1633" w:rsidR="00135CF1" w:rsidRPr="00521E22" w:rsidRDefault="0051334D" w:rsidP="00FD089D">
      <w:pPr>
        <w:spacing w:after="0" w:line="240" w:lineRule="auto"/>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I</w:t>
      </w:r>
      <w:r w:rsidR="00135CF1" w:rsidRPr="00521E22">
        <w:rPr>
          <w:rFonts w:ascii="Arial" w:hAnsi="Arial" w:cs="Arial"/>
          <w:bCs/>
          <w:color w:val="000000" w:themeColor="text1"/>
          <w:sz w:val="24"/>
          <w:szCs w:val="24"/>
          <w:lang w:val="en-US"/>
        </w:rPr>
        <w:t>nstitutional</w:t>
      </w:r>
      <w:r w:rsidR="00475DCB" w:rsidRPr="00521E22">
        <w:rPr>
          <w:rFonts w:ascii="Arial" w:hAnsi="Arial" w:cs="Arial"/>
          <w:bCs/>
          <w:color w:val="000000" w:themeColor="text1"/>
          <w:sz w:val="24"/>
          <w:szCs w:val="24"/>
          <w:lang w:val="en-US"/>
        </w:rPr>
        <w:t xml:space="preserve"> and legal</w:t>
      </w:r>
      <w:r w:rsidR="00135CF1" w:rsidRPr="00521E22">
        <w:rPr>
          <w:rFonts w:ascii="Arial" w:hAnsi="Arial" w:cs="Arial"/>
          <w:bCs/>
          <w:color w:val="000000" w:themeColor="text1"/>
          <w:sz w:val="24"/>
          <w:szCs w:val="24"/>
          <w:lang w:val="en-US"/>
        </w:rPr>
        <w:t xml:space="preserve"> aspects of risk assessment</w:t>
      </w:r>
      <w:r w:rsidR="008F496F" w:rsidRPr="00521E22">
        <w:rPr>
          <w:rFonts w:ascii="Arial" w:hAnsi="Arial" w:cs="Arial"/>
          <w:bCs/>
          <w:color w:val="000000" w:themeColor="text1"/>
          <w:sz w:val="24"/>
          <w:szCs w:val="24"/>
          <w:lang w:val="en-US"/>
        </w:rPr>
        <w:t xml:space="preserve"> </w:t>
      </w:r>
      <w:r w:rsidR="00E02757" w:rsidRPr="00521E22">
        <w:rPr>
          <w:rFonts w:ascii="Arial" w:hAnsi="Arial" w:cs="Arial"/>
          <w:bCs/>
          <w:color w:val="000000" w:themeColor="text1"/>
          <w:sz w:val="24"/>
          <w:szCs w:val="24"/>
          <w:lang w:val="en-US"/>
        </w:rPr>
        <w:t>are</w:t>
      </w:r>
      <w:r w:rsidR="008F496F" w:rsidRPr="00521E22">
        <w:rPr>
          <w:rFonts w:ascii="Arial" w:hAnsi="Arial" w:cs="Arial"/>
          <w:bCs/>
          <w:color w:val="000000" w:themeColor="text1"/>
          <w:sz w:val="24"/>
          <w:szCs w:val="24"/>
          <w:lang w:val="en-US"/>
        </w:rPr>
        <w:t xml:space="preserve"> important and interlinked</w:t>
      </w:r>
      <w:r w:rsidR="006B07C8" w:rsidRPr="00521E22">
        <w:rPr>
          <w:rFonts w:ascii="Arial" w:hAnsi="Arial" w:cs="Arial"/>
          <w:bCs/>
          <w:color w:val="000000" w:themeColor="text1"/>
          <w:sz w:val="24"/>
          <w:szCs w:val="24"/>
          <w:lang w:val="en-US"/>
        </w:rPr>
        <w:t xml:space="preserve"> issues related to statistics in social work</w:t>
      </w:r>
      <w:r w:rsidR="00135CF1" w:rsidRPr="00521E22">
        <w:rPr>
          <w:rFonts w:ascii="Arial" w:hAnsi="Arial" w:cs="Arial"/>
          <w:bCs/>
          <w:color w:val="000000" w:themeColor="text1"/>
          <w:sz w:val="24"/>
          <w:szCs w:val="24"/>
          <w:lang w:val="en-US"/>
        </w:rPr>
        <w:t xml:space="preserve">. Abiding by legislation regarding data usage is an essential aspect of the development of the science of understanding risk factors in social work. One of the strengths of statistics is using large amounts of data, however legal </w:t>
      </w:r>
      <w:r w:rsidR="0065176C" w:rsidRPr="00521E22">
        <w:rPr>
          <w:rFonts w:ascii="Arial" w:hAnsi="Arial" w:cs="Arial"/>
          <w:bCs/>
          <w:color w:val="000000" w:themeColor="text1"/>
          <w:sz w:val="24"/>
          <w:szCs w:val="24"/>
          <w:lang w:val="en-US"/>
        </w:rPr>
        <w:t xml:space="preserve">restrictions </w:t>
      </w:r>
      <w:r w:rsidR="00135CF1" w:rsidRPr="00521E22">
        <w:rPr>
          <w:rFonts w:ascii="Arial" w:hAnsi="Arial" w:cs="Arial"/>
          <w:bCs/>
          <w:color w:val="000000" w:themeColor="text1"/>
          <w:sz w:val="24"/>
          <w:szCs w:val="24"/>
          <w:lang w:val="en-US"/>
        </w:rPr>
        <w:t xml:space="preserve">mean that not all data may be included. The data included can in principle be all kinds of information about the service user, but that does not mean that all kinds of information </w:t>
      </w:r>
      <w:r w:rsidR="00B56947" w:rsidRPr="00521E22">
        <w:rPr>
          <w:rFonts w:ascii="Arial" w:hAnsi="Arial" w:cs="Arial"/>
          <w:bCs/>
          <w:color w:val="000000" w:themeColor="text1"/>
          <w:sz w:val="24"/>
          <w:szCs w:val="24"/>
          <w:lang w:val="en-US"/>
        </w:rPr>
        <w:t xml:space="preserve">can be legally </w:t>
      </w:r>
      <w:r w:rsidR="00135CF1" w:rsidRPr="00521E22">
        <w:rPr>
          <w:rFonts w:ascii="Arial" w:hAnsi="Arial" w:cs="Arial"/>
          <w:bCs/>
          <w:color w:val="000000" w:themeColor="text1"/>
          <w:sz w:val="24"/>
          <w:szCs w:val="24"/>
          <w:lang w:val="en-US"/>
        </w:rPr>
        <w:t>include</w:t>
      </w:r>
      <w:r w:rsidR="00B56947" w:rsidRPr="00521E22">
        <w:rPr>
          <w:rFonts w:ascii="Arial" w:hAnsi="Arial" w:cs="Arial"/>
          <w:bCs/>
          <w:color w:val="000000" w:themeColor="text1"/>
          <w:sz w:val="24"/>
          <w:szCs w:val="24"/>
          <w:lang w:val="en-US"/>
        </w:rPr>
        <w:t>d</w:t>
      </w:r>
      <w:r w:rsidR="00135CF1" w:rsidRPr="00521E22">
        <w:rPr>
          <w:rFonts w:ascii="Arial" w:hAnsi="Arial" w:cs="Arial"/>
          <w:bCs/>
          <w:color w:val="000000" w:themeColor="text1"/>
          <w:sz w:val="24"/>
          <w:szCs w:val="24"/>
          <w:lang w:val="en-US"/>
        </w:rPr>
        <w:t xml:space="preserve">. The General Data Protection Regulation (GDPR) which has been in operation in the European Union since May 2018 has a strong focus on data protection </w:t>
      </w:r>
      <w:r w:rsidR="004956A3" w:rsidRPr="00521E22">
        <w:rPr>
          <w:rFonts w:ascii="Arial" w:hAnsi="Arial" w:cs="Arial"/>
          <w:bCs/>
          <w:color w:val="000000" w:themeColor="text1"/>
          <w:sz w:val="24"/>
          <w:szCs w:val="24"/>
          <w:lang w:val="en-US"/>
        </w:rPr>
        <w:t xml:space="preserve">of </w:t>
      </w:r>
      <w:r w:rsidR="00135CF1" w:rsidRPr="00521E22">
        <w:rPr>
          <w:rFonts w:ascii="Arial" w:hAnsi="Arial" w:cs="Arial"/>
          <w:bCs/>
          <w:color w:val="000000" w:themeColor="text1"/>
          <w:sz w:val="24"/>
          <w:szCs w:val="24"/>
          <w:lang w:val="en-US"/>
        </w:rPr>
        <w:t xml:space="preserve">quantitative data and the rights of individuals. </w:t>
      </w:r>
      <w:r w:rsidR="002431DF" w:rsidRPr="00521E22">
        <w:rPr>
          <w:rFonts w:ascii="Arial" w:hAnsi="Arial" w:cs="Arial"/>
          <w:bCs/>
          <w:color w:val="000000" w:themeColor="text1"/>
          <w:sz w:val="24"/>
          <w:szCs w:val="24"/>
          <w:lang w:val="en-US"/>
        </w:rPr>
        <w:t xml:space="preserve">A </w:t>
      </w:r>
      <w:r w:rsidR="00475E60" w:rsidRPr="00521E22">
        <w:rPr>
          <w:rFonts w:ascii="Arial" w:hAnsi="Arial" w:cs="Arial"/>
          <w:bCs/>
          <w:color w:val="000000" w:themeColor="text1"/>
          <w:sz w:val="24"/>
          <w:szCs w:val="24"/>
          <w:lang w:val="en-US"/>
        </w:rPr>
        <w:t xml:space="preserve">key </w:t>
      </w:r>
      <w:r w:rsidR="002431DF" w:rsidRPr="00521E22">
        <w:rPr>
          <w:rFonts w:ascii="Arial" w:hAnsi="Arial" w:cs="Arial"/>
          <w:bCs/>
          <w:color w:val="000000" w:themeColor="text1"/>
          <w:sz w:val="24"/>
          <w:szCs w:val="24"/>
          <w:lang w:val="en-US"/>
        </w:rPr>
        <w:t>rule in GDPR is that p</w:t>
      </w:r>
      <w:r w:rsidR="00135CF1" w:rsidRPr="00521E22">
        <w:rPr>
          <w:rFonts w:ascii="Arial" w:hAnsi="Arial" w:cs="Arial"/>
          <w:bCs/>
          <w:color w:val="000000" w:themeColor="text1"/>
          <w:sz w:val="24"/>
          <w:szCs w:val="24"/>
          <w:lang w:val="en-US"/>
        </w:rPr>
        <w:t>ersonal data may only be used for the purposes for which it was gathered (European Commission 2018). National and local legislation can put additional restraints on the sharing and analysing of data. For social work services it may be that statistical data from, for instance health services or the judicial system, might require procedures not yet developed in order to be included in the holistic assessment of welfare risks.</w:t>
      </w:r>
    </w:p>
    <w:p w14:paraId="3134C7A3" w14:textId="77777777" w:rsidR="00135CF1" w:rsidRPr="00521E22" w:rsidRDefault="00135CF1" w:rsidP="00FD089D">
      <w:pPr>
        <w:spacing w:after="0" w:line="240" w:lineRule="auto"/>
        <w:jc w:val="both"/>
        <w:rPr>
          <w:rFonts w:ascii="Arial" w:hAnsi="Arial" w:cs="Arial"/>
          <w:bCs/>
          <w:color w:val="000000" w:themeColor="text1"/>
          <w:sz w:val="24"/>
          <w:szCs w:val="24"/>
          <w:lang w:val="en-US"/>
        </w:rPr>
      </w:pPr>
    </w:p>
    <w:p w14:paraId="3154DF1F" w14:textId="41960938" w:rsidR="00381B56" w:rsidRPr="00521E22" w:rsidRDefault="00135CF1" w:rsidP="00FD089D">
      <w:pPr>
        <w:spacing w:after="0" w:line="240" w:lineRule="auto"/>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The aim of analytical statistics in social work risk assessment is to identify and help individuals in need of public assistance but there is a concern that this benevolent concern violates personal rights and individual integrity. A distinction should be drawn between population-based assessment and assessments based on potential risks of individuals who are already referred to public services.</w:t>
      </w:r>
      <w:r w:rsidR="00475E60" w:rsidRPr="00521E22">
        <w:rPr>
          <w:rFonts w:ascii="Arial" w:hAnsi="Arial" w:cs="Arial"/>
          <w:bCs/>
          <w:color w:val="000000" w:themeColor="text1"/>
          <w:sz w:val="24"/>
          <w:szCs w:val="24"/>
          <w:lang w:val="en-US"/>
        </w:rPr>
        <w:t xml:space="preserve"> </w:t>
      </w:r>
      <w:r w:rsidR="00052E80" w:rsidRPr="00521E22">
        <w:rPr>
          <w:rFonts w:ascii="Arial" w:hAnsi="Arial" w:cs="Arial"/>
          <w:bCs/>
          <w:color w:val="000000" w:themeColor="text1"/>
          <w:sz w:val="24"/>
          <w:szCs w:val="24"/>
          <w:lang w:val="en-US"/>
        </w:rPr>
        <w:t xml:space="preserve">Organisational matters </w:t>
      </w:r>
      <w:r w:rsidR="002C295E" w:rsidRPr="00521E22">
        <w:rPr>
          <w:rFonts w:ascii="Arial" w:hAnsi="Arial" w:cs="Arial"/>
          <w:bCs/>
          <w:color w:val="000000" w:themeColor="text1"/>
          <w:sz w:val="24"/>
          <w:szCs w:val="24"/>
          <w:lang w:val="en-US"/>
        </w:rPr>
        <w:t xml:space="preserve">relate to the organization of social work, </w:t>
      </w:r>
      <w:r w:rsidR="00381B56" w:rsidRPr="00521E22">
        <w:rPr>
          <w:rFonts w:ascii="Arial" w:hAnsi="Arial" w:cs="Arial"/>
          <w:bCs/>
          <w:color w:val="000000" w:themeColor="text1"/>
          <w:sz w:val="24"/>
          <w:szCs w:val="24"/>
          <w:lang w:val="en-US"/>
        </w:rPr>
        <w:t xml:space="preserve">the management and </w:t>
      </w:r>
      <w:r w:rsidR="002B1DA6" w:rsidRPr="00521E22">
        <w:rPr>
          <w:rFonts w:ascii="Arial" w:hAnsi="Arial" w:cs="Arial"/>
          <w:bCs/>
          <w:color w:val="000000" w:themeColor="text1"/>
          <w:sz w:val="24"/>
          <w:szCs w:val="24"/>
          <w:lang w:val="en-US"/>
        </w:rPr>
        <w:t>social workers themselves.</w:t>
      </w:r>
      <w:r w:rsidR="00CB46D6" w:rsidRPr="00521E22">
        <w:rPr>
          <w:rFonts w:ascii="Arial" w:hAnsi="Arial" w:cs="Arial"/>
          <w:bCs/>
          <w:color w:val="000000" w:themeColor="text1"/>
          <w:sz w:val="24"/>
          <w:szCs w:val="24"/>
          <w:lang w:val="en-US"/>
        </w:rPr>
        <w:t xml:space="preserve"> </w:t>
      </w:r>
      <w:r w:rsidR="00F37761" w:rsidRPr="00521E22">
        <w:rPr>
          <w:rFonts w:ascii="Arial" w:hAnsi="Arial" w:cs="Arial"/>
          <w:bCs/>
          <w:color w:val="000000" w:themeColor="text1"/>
          <w:sz w:val="24"/>
          <w:szCs w:val="24"/>
          <w:lang w:val="en-US"/>
        </w:rPr>
        <w:t xml:space="preserve">Irrespective of the inclusion of statistics, </w:t>
      </w:r>
      <w:r w:rsidR="00086D10" w:rsidRPr="00521E22">
        <w:rPr>
          <w:rFonts w:ascii="Arial" w:hAnsi="Arial" w:cs="Arial"/>
          <w:bCs/>
          <w:color w:val="000000" w:themeColor="text1"/>
          <w:sz w:val="24"/>
          <w:szCs w:val="24"/>
          <w:lang w:val="en-US"/>
        </w:rPr>
        <w:t xml:space="preserve">an increased focus of effectiveness and </w:t>
      </w:r>
      <w:r w:rsidR="00BF2AA2" w:rsidRPr="00521E22">
        <w:rPr>
          <w:rFonts w:ascii="Arial" w:hAnsi="Arial" w:cs="Arial"/>
          <w:bCs/>
          <w:color w:val="000000" w:themeColor="text1"/>
          <w:sz w:val="24"/>
          <w:szCs w:val="24"/>
          <w:lang w:val="en-US"/>
        </w:rPr>
        <w:t xml:space="preserve">the </w:t>
      </w:r>
      <w:r w:rsidR="001F1E38" w:rsidRPr="00521E22">
        <w:rPr>
          <w:rFonts w:ascii="Arial" w:hAnsi="Arial" w:cs="Arial"/>
          <w:bCs/>
          <w:color w:val="000000" w:themeColor="text1"/>
          <w:sz w:val="24"/>
          <w:szCs w:val="24"/>
          <w:lang w:val="en-US"/>
        </w:rPr>
        <w:t xml:space="preserve">avoidance </w:t>
      </w:r>
      <w:r w:rsidR="00BF2AA2" w:rsidRPr="00521E22">
        <w:rPr>
          <w:rFonts w:ascii="Arial" w:hAnsi="Arial" w:cs="Arial"/>
          <w:bCs/>
          <w:color w:val="000000" w:themeColor="text1"/>
          <w:sz w:val="24"/>
          <w:szCs w:val="24"/>
          <w:lang w:val="en-US"/>
        </w:rPr>
        <w:t>of scandals has led to legal and organizational changes in social work practice</w:t>
      </w:r>
      <w:r w:rsidR="00E42092" w:rsidRPr="00521E22">
        <w:rPr>
          <w:rFonts w:ascii="Arial" w:hAnsi="Arial" w:cs="Arial"/>
          <w:bCs/>
          <w:color w:val="000000" w:themeColor="text1"/>
          <w:sz w:val="24"/>
          <w:szCs w:val="24"/>
          <w:lang w:val="en-US"/>
        </w:rPr>
        <w:t xml:space="preserve">. </w:t>
      </w:r>
      <w:r w:rsidR="00D07AC2" w:rsidRPr="00521E22">
        <w:rPr>
          <w:rFonts w:ascii="Arial" w:hAnsi="Arial" w:cs="Arial"/>
          <w:bCs/>
          <w:color w:val="000000" w:themeColor="text1"/>
          <w:sz w:val="24"/>
          <w:szCs w:val="24"/>
          <w:lang w:val="en-US"/>
        </w:rPr>
        <w:t xml:space="preserve">A demand for speedy and precise assessments and decisions place a pressure on </w:t>
      </w:r>
      <w:r w:rsidR="001F1E38" w:rsidRPr="00521E22">
        <w:rPr>
          <w:rFonts w:ascii="Arial" w:hAnsi="Arial" w:cs="Arial"/>
          <w:bCs/>
          <w:color w:val="000000" w:themeColor="text1"/>
          <w:sz w:val="24"/>
          <w:szCs w:val="24"/>
          <w:lang w:val="en-US"/>
        </w:rPr>
        <w:t xml:space="preserve">social work </w:t>
      </w:r>
      <w:r w:rsidR="00381B56" w:rsidRPr="00521E22">
        <w:rPr>
          <w:rFonts w:ascii="Arial" w:hAnsi="Arial" w:cs="Arial"/>
          <w:bCs/>
          <w:color w:val="000000" w:themeColor="text1"/>
          <w:sz w:val="24"/>
          <w:szCs w:val="24"/>
          <w:lang w:val="en-US"/>
        </w:rPr>
        <w:t>manage</w:t>
      </w:r>
      <w:r w:rsidR="001F1E38" w:rsidRPr="00521E22">
        <w:rPr>
          <w:rFonts w:ascii="Arial" w:hAnsi="Arial" w:cs="Arial"/>
          <w:bCs/>
          <w:color w:val="000000" w:themeColor="text1"/>
          <w:sz w:val="24"/>
          <w:szCs w:val="24"/>
          <w:lang w:val="en-US"/>
        </w:rPr>
        <w:t>rs</w:t>
      </w:r>
      <w:r w:rsidR="00381B56" w:rsidRPr="00521E22">
        <w:rPr>
          <w:rFonts w:ascii="Arial" w:hAnsi="Arial" w:cs="Arial"/>
          <w:bCs/>
          <w:color w:val="000000" w:themeColor="text1"/>
          <w:sz w:val="24"/>
          <w:szCs w:val="24"/>
          <w:lang w:val="en-US"/>
        </w:rPr>
        <w:t xml:space="preserve">. Managers </w:t>
      </w:r>
      <w:r w:rsidR="00021CEF" w:rsidRPr="00521E22">
        <w:rPr>
          <w:rFonts w:ascii="Arial" w:hAnsi="Arial" w:cs="Arial"/>
          <w:bCs/>
          <w:color w:val="000000" w:themeColor="text1"/>
          <w:sz w:val="24"/>
          <w:szCs w:val="24"/>
          <w:lang w:val="en-US"/>
        </w:rPr>
        <w:t xml:space="preserve">may </w:t>
      </w:r>
      <w:r w:rsidR="00381B56" w:rsidRPr="00521E22">
        <w:rPr>
          <w:rFonts w:ascii="Arial" w:hAnsi="Arial" w:cs="Arial"/>
          <w:bCs/>
          <w:color w:val="000000" w:themeColor="text1"/>
          <w:sz w:val="24"/>
          <w:szCs w:val="24"/>
          <w:lang w:val="en-US"/>
        </w:rPr>
        <w:t xml:space="preserve">be eager to engage with statistics </w:t>
      </w:r>
      <w:r w:rsidR="00021CEF" w:rsidRPr="00521E22">
        <w:rPr>
          <w:rFonts w:ascii="Arial" w:hAnsi="Arial" w:cs="Arial"/>
          <w:bCs/>
          <w:color w:val="000000" w:themeColor="text1"/>
          <w:sz w:val="24"/>
          <w:szCs w:val="24"/>
          <w:lang w:val="en-US"/>
        </w:rPr>
        <w:t xml:space="preserve">if </w:t>
      </w:r>
      <w:r w:rsidR="00381B56" w:rsidRPr="00521E22">
        <w:rPr>
          <w:rFonts w:ascii="Arial" w:hAnsi="Arial" w:cs="Arial"/>
          <w:bCs/>
          <w:color w:val="000000" w:themeColor="text1"/>
          <w:sz w:val="24"/>
          <w:szCs w:val="24"/>
          <w:lang w:val="en-US"/>
        </w:rPr>
        <w:t>they expect new technologies and tools to save money and make less mistakes</w:t>
      </w:r>
      <w:r w:rsidR="00021CEF" w:rsidRPr="00521E22">
        <w:rPr>
          <w:rFonts w:ascii="Arial" w:hAnsi="Arial" w:cs="Arial"/>
          <w:bCs/>
          <w:color w:val="000000" w:themeColor="text1"/>
          <w:sz w:val="24"/>
          <w:szCs w:val="24"/>
          <w:lang w:val="en-US"/>
        </w:rPr>
        <w:t>.</w:t>
      </w:r>
      <w:r w:rsidR="00381B56" w:rsidRPr="00521E22">
        <w:rPr>
          <w:rFonts w:ascii="Arial" w:hAnsi="Arial" w:cs="Arial"/>
          <w:bCs/>
          <w:color w:val="000000" w:themeColor="text1"/>
          <w:sz w:val="24"/>
          <w:szCs w:val="24"/>
          <w:lang w:val="en-US"/>
        </w:rPr>
        <w:t xml:space="preserve"> Furthermore, managers might be interested in showing that they run a professional, rational operation and using data and statistics supports this impression.</w:t>
      </w:r>
    </w:p>
    <w:p w14:paraId="6F8438F3" w14:textId="200076A4" w:rsidR="00186408" w:rsidRPr="00521E22" w:rsidRDefault="00186408" w:rsidP="00FD089D">
      <w:pPr>
        <w:spacing w:after="0" w:line="240" w:lineRule="auto"/>
        <w:jc w:val="both"/>
        <w:rPr>
          <w:rFonts w:ascii="Arial" w:hAnsi="Arial" w:cs="Arial"/>
          <w:bCs/>
          <w:color w:val="000000" w:themeColor="text1"/>
          <w:sz w:val="24"/>
          <w:szCs w:val="24"/>
          <w:lang w:val="en-US"/>
        </w:rPr>
      </w:pPr>
    </w:p>
    <w:p w14:paraId="61FDBA2C" w14:textId="5D02B7F7" w:rsidR="00004152" w:rsidRPr="00521E22" w:rsidRDefault="00135CF1" w:rsidP="00FD089D">
      <w:pPr>
        <w:spacing w:after="0" w:line="240" w:lineRule="auto"/>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lastRenderedPageBreak/>
        <w:t>As a social worker, concerns about individual issues are not only related to service users but also to themselves. An important question to ask as a social worker is obviously</w:t>
      </w:r>
      <w:r w:rsidR="004C0E86" w:rsidRPr="00521E22">
        <w:rPr>
          <w:rFonts w:ascii="Arial" w:hAnsi="Arial" w:cs="Arial"/>
          <w:bCs/>
          <w:color w:val="000000" w:themeColor="text1"/>
          <w:sz w:val="24"/>
          <w:szCs w:val="24"/>
          <w:lang w:val="en-US"/>
        </w:rPr>
        <w:t>;</w:t>
      </w:r>
      <w:r w:rsidRPr="00521E22">
        <w:rPr>
          <w:rFonts w:ascii="Arial" w:hAnsi="Arial" w:cs="Arial"/>
          <w:bCs/>
          <w:color w:val="000000" w:themeColor="text1"/>
          <w:sz w:val="24"/>
          <w:szCs w:val="24"/>
          <w:lang w:val="en-US"/>
        </w:rPr>
        <w:t xml:space="preserve"> what is in it for me? </w:t>
      </w:r>
      <w:r w:rsidR="004D7758" w:rsidRPr="00521E22">
        <w:rPr>
          <w:rFonts w:ascii="Arial" w:hAnsi="Arial" w:cs="Arial"/>
          <w:bCs/>
          <w:color w:val="000000" w:themeColor="text1"/>
          <w:sz w:val="24"/>
          <w:szCs w:val="24"/>
          <w:lang w:val="en-US"/>
        </w:rPr>
        <w:t xml:space="preserve">Does </w:t>
      </w:r>
      <w:r w:rsidR="00B871CC" w:rsidRPr="00521E22">
        <w:rPr>
          <w:rFonts w:ascii="Arial" w:hAnsi="Arial" w:cs="Arial"/>
          <w:bCs/>
          <w:color w:val="000000" w:themeColor="text1"/>
          <w:sz w:val="24"/>
          <w:szCs w:val="24"/>
          <w:lang w:val="en-US"/>
        </w:rPr>
        <w:t xml:space="preserve">the new technology </w:t>
      </w:r>
      <w:r w:rsidR="00E42828" w:rsidRPr="00521E22">
        <w:rPr>
          <w:rFonts w:ascii="Arial" w:hAnsi="Arial" w:cs="Arial"/>
          <w:bCs/>
          <w:color w:val="000000" w:themeColor="text1"/>
          <w:sz w:val="24"/>
          <w:szCs w:val="24"/>
          <w:lang w:val="en-US"/>
        </w:rPr>
        <w:t>provide new opportunities</w:t>
      </w:r>
      <w:r w:rsidR="00C70BB2" w:rsidRPr="00521E22">
        <w:rPr>
          <w:rFonts w:ascii="Arial" w:hAnsi="Arial" w:cs="Arial"/>
          <w:bCs/>
          <w:color w:val="000000" w:themeColor="text1"/>
          <w:sz w:val="24"/>
          <w:szCs w:val="24"/>
          <w:lang w:val="en-US"/>
        </w:rPr>
        <w:t xml:space="preserve">, </w:t>
      </w:r>
      <w:r w:rsidR="005321D6" w:rsidRPr="00521E22">
        <w:rPr>
          <w:rFonts w:ascii="Arial" w:hAnsi="Arial" w:cs="Arial"/>
          <w:bCs/>
          <w:color w:val="000000" w:themeColor="text1"/>
          <w:sz w:val="24"/>
          <w:szCs w:val="24"/>
          <w:lang w:val="en-US"/>
        </w:rPr>
        <w:t>increased responsibilities</w:t>
      </w:r>
      <w:r w:rsidR="0070669E" w:rsidRPr="00521E22">
        <w:rPr>
          <w:rFonts w:ascii="Arial" w:hAnsi="Arial" w:cs="Arial"/>
          <w:bCs/>
          <w:color w:val="000000" w:themeColor="text1"/>
          <w:sz w:val="24"/>
          <w:szCs w:val="24"/>
          <w:lang w:val="en-US"/>
        </w:rPr>
        <w:t xml:space="preserve"> </w:t>
      </w:r>
      <w:r w:rsidR="00C70BB2" w:rsidRPr="00521E22">
        <w:rPr>
          <w:rFonts w:ascii="Arial" w:hAnsi="Arial" w:cs="Arial"/>
          <w:bCs/>
          <w:color w:val="000000" w:themeColor="text1"/>
          <w:sz w:val="24"/>
          <w:szCs w:val="24"/>
          <w:lang w:val="en-US"/>
        </w:rPr>
        <w:t xml:space="preserve">or </w:t>
      </w:r>
      <w:r w:rsidRPr="00521E22">
        <w:rPr>
          <w:rFonts w:ascii="Arial" w:hAnsi="Arial" w:cs="Arial"/>
          <w:bCs/>
          <w:color w:val="000000" w:themeColor="text1"/>
          <w:sz w:val="24"/>
          <w:szCs w:val="24"/>
          <w:lang w:val="en-US"/>
        </w:rPr>
        <w:t>support the fundamental job role</w:t>
      </w:r>
      <w:r w:rsidR="00C70BB2" w:rsidRPr="00521E22">
        <w:rPr>
          <w:rFonts w:ascii="Arial" w:hAnsi="Arial" w:cs="Arial"/>
          <w:bCs/>
          <w:color w:val="000000" w:themeColor="text1"/>
          <w:sz w:val="24"/>
          <w:szCs w:val="24"/>
          <w:lang w:val="en-US"/>
        </w:rPr>
        <w:t>?</w:t>
      </w:r>
      <w:r w:rsidRPr="00521E22">
        <w:rPr>
          <w:rFonts w:ascii="Arial" w:hAnsi="Arial" w:cs="Arial"/>
          <w:bCs/>
          <w:color w:val="000000" w:themeColor="text1"/>
          <w:sz w:val="24"/>
          <w:szCs w:val="24"/>
          <w:lang w:val="en-US"/>
        </w:rPr>
        <w:t xml:space="preserve"> A primary </w:t>
      </w:r>
      <w:r w:rsidR="00456505" w:rsidRPr="00521E22">
        <w:rPr>
          <w:rFonts w:ascii="Arial" w:hAnsi="Arial" w:cs="Arial"/>
          <w:bCs/>
          <w:color w:val="000000" w:themeColor="text1"/>
          <w:sz w:val="24"/>
          <w:szCs w:val="24"/>
          <w:lang w:val="en-US"/>
        </w:rPr>
        <w:t xml:space="preserve">concern might be </w:t>
      </w:r>
      <w:r w:rsidR="001B14FB" w:rsidRPr="00521E22">
        <w:rPr>
          <w:rFonts w:ascii="Arial" w:hAnsi="Arial" w:cs="Arial"/>
          <w:bCs/>
          <w:color w:val="000000" w:themeColor="text1"/>
          <w:sz w:val="24"/>
          <w:szCs w:val="24"/>
          <w:lang w:val="en-US"/>
        </w:rPr>
        <w:t xml:space="preserve">how </w:t>
      </w:r>
      <w:r w:rsidRPr="00521E22">
        <w:rPr>
          <w:rFonts w:ascii="Arial" w:hAnsi="Arial" w:cs="Arial"/>
          <w:bCs/>
          <w:color w:val="000000" w:themeColor="text1"/>
          <w:sz w:val="24"/>
          <w:szCs w:val="24"/>
          <w:lang w:val="en-US"/>
        </w:rPr>
        <w:t xml:space="preserve">the introduction of technology </w:t>
      </w:r>
      <w:r w:rsidR="001B14FB" w:rsidRPr="00521E22">
        <w:rPr>
          <w:rFonts w:ascii="Arial" w:hAnsi="Arial" w:cs="Arial"/>
          <w:bCs/>
          <w:color w:val="000000" w:themeColor="text1"/>
          <w:sz w:val="24"/>
          <w:szCs w:val="24"/>
          <w:lang w:val="en-US"/>
        </w:rPr>
        <w:t xml:space="preserve">will affect </w:t>
      </w:r>
      <w:r w:rsidRPr="00521E22">
        <w:rPr>
          <w:rFonts w:ascii="Arial" w:hAnsi="Arial" w:cs="Arial"/>
          <w:bCs/>
          <w:color w:val="000000" w:themeColor="text1"/>
          <w:sz w:val="24"/>
          <w:szCs w:val="24"/>
          <w:lang w:val="en-US"/>
        </w:rPr>
        <w:t xml:space="preserve">social workers’ </w:t>
      </w:r>
      <w:r w:rsidR="001B14FB" w:rsidRPr="00521E22">
        <w:rPr>
          <w:rFonts w:ascii="Arial" w:hAnsi="Arial" w:cs="Arial"/>
          <w:bCs/>
          <w:color w:val="000000" w:themeColor="text1"/>
          <w:sz w:val="24"/>
          <w:szCs w:val="24"/>
          <w:lang w:val="en-US"/>
        </w:rPr>
        <w:t>judgements</w:t>
      </w:r>
      <w:r w:rsidR="00C14D1E" w:rsidRPr="00521E22">
        <w:rPr>
          <w:rFonts w:ascii="Arial" w:hAnsi="Arial" w:cs="Arial"/>
          <w:bCs/>
          <w:color w:val="000000" w:themeColor="text1"/>
          <w:sz w:val="24"/>
          <w:szCs w:val="24"/>
          <w:lang w:val="en-US"/>
        </w:rPr>
        <w:t>.</w:t>
      </w:r>
      <w:r w:rsidRPr="00521E22">
        <w:rPr>
          <w:rFonts w:ascii="Arial" w:hAnsi="Arial" w:cs="Arial"/>
          <w:bCs/>
          <w:color w:val="000000" w:themeColor="text1"/>
          <w:sz w:val="24"/>
          <w:szCs w:val="24"/>
          <w:lang w:val="en-US"/>
        </w:rPr>
        <w:t xml:space="preserve"> Fear of being replaced by a computer furthermore instigates pressure on social worker’s professionality and feeling devalued in decision-making does not make acceptance of technologies easy. A fear of numbers perhaps based on lack of understanding or knowledge of statistical methods can add to a sense of inferiority.</w:t>
      </w:r>
    </w:p>
    <w:p w14:paraId="1DC3D85C" w14:textId="77777777" w:rsidR="00C14D1E" w:rsidRPr="00521E22" w:rsidRDefault="00C14D1E" w:rsidP="00FD089D">
      <w:pPr>
        <w:spacing w:after="0" w:line="240" w:lineRule="auto"/>
        <w:jc w:val="both"/>
        <w:rPr>
          <w:rFonts w:ascii="Arial" w:hAnsi="Arial" w:cs="Arial"/>
          <w:bCs/>
          <w:color w:val="000000" w:themeColor="text1"/>
          <w:sz w:val="24"/>
          <w:szCs w:val="24"/>
          <w:lang w:val="en-US"/>
        </w:rPr>
      </w:pPr>
    </w:p>
    <w:p w14:paraId="73B39B10" w14:textId="38272257" w:rsidR="00135CF1" w:rsidRPr="00521E22" w:rsidRDefault="00F64C3C" w:rsidP="00FD089D">
      <w:pPr>
        <w:spacing w:after="0" w:line="240" w:lineRule="auto"/>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E</w:t>
      </w:r>
      <w:r w:rsidR="00135CF1" w:rsidRPr="00521E22">
        <w:rPr>
          <w:rFonts w:ascii="Arial" w:hAnsi="Arial" w:cs="Arial"/>
          <w:bCs/>
          <w:color w:val="000000" w:themeColor="text1"/>
          <w:sz w:val="24"/>
          <w:szCs w:val="24"/>
          <w:lang w:val="en-US"/>
        </w:rPr>
        <w:t xml:space="preserve">ducation and inclusion of social workers in the development of statistical methods are imperative to the development of constructive statistical tools. The responsibility for decisions based on </w:t>
      </w:r>
      <w:r w:rsidR="007F6D43" w:rsidRPr="00521E22">
        <w:rPr>
          <w:rFonts w:ascii="Arial" w:hAnsi="Arial" w:cs="Arial"/>
          <w:bCs/>
          <w:color w:val="000000" w:themeColor="text1"/>
          <w:sz w:val="24"/>
          <w:szCs w:val="24"/>
          <w:lang w:val="en-US"/>
        </w:rPr>
        <w:t xml:space="preserve">statistical models </w:t>
      </w:r>
      <w:r w:rsidR="00135CF1" w:rsidRPr="00521E22">
        <w:rPr>
          <w:rFonts w:ascii="Arial" w:hAnsi="Arial" w:cs="Arial"/>
          <w:bCs/>
          <w:color w:val="000000" w:themeColor="text1"/>
          <w:sz w:val="24"/>
          <w:szCs w:val="24"/>
          <w:lang w:val="en-US"/>
        </w:rPr>
        <w:t xml:space="preserve">remains with those who use </w:t>
      </w:r>
      <w:r w:rsidR="007F6D43" w:rsidRPr="00521E22">
        <w:rPr>
          <w:rFonts w:ascii="Arial" w:hAnsi="Arial" w:cs="Arial"/>
          <w:bCs/>
          <w:color w:val="000000" w:themeColor="text1"/>
          <w:sz w:val="24"/>
          <w:szCs w:val="24"/>
          <w:lang w:val="en-US"/>
        </w:rPr>
        <w:t xml:space="preserve">the models </w:t>
      </w:r>
      <w:r w:rsidR="00135CF1" w:rsidRPr="00521E22">
        <w:rPr>
          <w:rFonts w:ascii="Arial" w:hAnsi="Arial" w:cs="Arial"/>
          <w:bCs/>
          <w:color w:val="000000" w:themeColor="text1"/>
          <w:sz w:val="24"/>
          <w:szCs w:val="24"/>
          <w:lang w:val="en-US"/>
        </w:rPr>
        <w:t>as well as those who develop them. Social workers need to acknowledge this responsibility and engage in the debate and the development</w:t>
      </w:r>
      <w:r w:rsidR="00C664E2" w:rsidRPr="00521E22">
        <w:rPr>
          <w:rFonts w:ascii="Arial" w:hAnsi="Arial" w:cs="Arial"/>
          <w:bCs/>
          <w:color w:val="000000" w:themeColor="text1"/>
          <w:sz w:val="24"/>
          <w:szCs w:val="24"/>
          <w:lang w:val="en-US"/>
        </w:rPr>
        <w:t xml:space="preserve"> (Lagsten &amp; </w:t>
      </w:r>
      <w:r w:rsidR="005709B1" w:rsidRPr="00521E22">
        <w:rPr>
          <w:rFonts w:ascii="Arial" w:hAnsi="Arial" w:cs="Arial"/>
          <w:bCs/>
          <w:color w:val="000000" w:themeColor="text1"/>
          <w:sz w:val="24"/>
          <w:szCs w:val="24"/>
          <w:lang w:val="en-US"/>
        </w:rPr>
        <w:t>Andersson, 2018)</w:t>
      </w:r>
      <w:r w:rsidR="00135CF1" w:rsidRPr="00521E22">
        <w:rPr>
          <w:rFonts w:ascii="Arial" w:hAnsi="Arial" w:cs="Arial"/>
          <w:bCs/>
          <w:color w:val="000000" w:themeColor="text1"/>
          <w:sz w:val="24"/>
          <w:szCs w:val="24"/>
          <w:lang w:val="en-US"/>
        </w:rPr>
        <w:t xml:space="preserve">. </w:t>
      </w:r>
      <w:r w:rsidR="0026116E" w:rsidRPr="00521E22">
        <w:rPr>
          <w:rFonts w:ascii="Arial" w:hAnsi="Arial" w:cs="Arial"/>
          <w:bCs/>
          <w:color w:val="000000" w:themeColor="text1"/>
          <w:sz w:val="24"/>
          <w:szCs w:val="24"/>
          <w:lang w:val="en-US"/>
        </w:rPr>
        <w:t>O</w:t>
      </w:r>
      <w:r w:rsidR="00135CF1" w:rsidRPr="00521E22">
        <w:rPr>
          <w:rFonts w:ascii="Arial" w:hAnsi="Arial" w:cs="Arial"/>
          <w:bCs/>
          <w:color w:val="000000" w:themeColor="text1"/>
          <w:sz w:val="24"/>
          <w:szCs w:val="24"/>
          <w:lang w:val="en-US"/>
        </w:rPr>
        <w:t xml:space="preserve">nly by engaging actively in the debate and the development of tools will </w:t>
      </w:r>
      <w:r w:rsidR="0026116E" w:rsidRPr="00521E22">
        <w:rPr>
          <w:rFonts w:ascii="Arial" w:hAnsi="Arial" w:cs="Arial"/>
          <w:bCs/>
          <w:color w:val="000000" w:themeColor="text1"/>
          <w:sz w:val="24"/>
          <w:szCs w:val="24"/>
          <w:lang w:val="en-US"/>
        </w:rPr>
        <w:t xml:space="preserve">it </w:t>
      </w:r>
      <w:r w:rsidR="00135CF1" w:rsidRPr="00521E22">
        <w:rPr>
          <w:rFonts w:ascii="Arial" w:hAnsi="Arial" w:cs="Arial"/>
          <w:bCs/>
          <w:color w:val="000000" w:themeColor="text1"/>
          <w:sz w:val="24"/>
          <w:szCs w:val="24"/>
          <w:lang w:val="en-US"/>
        </w:rPr>
        <w:t xml:space="preserve">be possible to influence the development in a direction which </w:t>
      </w:r>
      <w:r w:rsidR="00E47AB9" w:rsidRPr="00521E22">
        <w:rPr>
          <w:rFonts w:ascii="Arial" w:hAnsi="Arial" w:cs="Arial"/>
          <w:bCs/>
          <w:color w:val="000000" w:themeColor="text1"/>
          <w:sz w:val="24"/>
          <w:szCs w:val="24"/>
          <w:lang w:val="en-US"/>
        </w:rPr>
        <w:t xml:space="preserve">suits </w:t>
      </w:r>
      <w:r w:rsidR="00135CF1" w:rsidRPr="00521E22">
        <w:rPr>
          <w:rFonts w:ascii="Arial" w:hAnsi="Arial" w:cs="Arial"/>
          <w:bCs/>
          <w:color w:val="000000" w:themeColor="text1"/>
          <w:sz w:val="24"/>
          <w:szCs w:val="24"/>
          <w:lang w:val="en-US"/>
        </w:rPr>
        <w:t xml:space="preserve">the social work profession and </w:t>
      </w:r>
      <w:r w:rsidR="000D03A8" w:rsidRPr="00521E22">
        <w:rPr>
          <w:rFonts w:ascii="Arial" w:hAnsi="Arial" w:cs="Arial"/>
          <w:bCs/>
          <w:color w:val="000000" w:themeColor="text1"/>
          <w:sz w:val="24"/>
          <w:szCs w:val="24"/>
          <w:lang w:val="en-US"/>
        </w:rPr>
        <w:t xml:space="preserve">provides actual </w:t>
      </w:r>
      <w:r w:rsidR="004B6A31" w:rsidRPr="00521E22">
        <w:rPr>
          <w:rFonts w:ascii="Arial" w:hAnsi="Arial" w:cs="Arial"/>
          <w:bCs/>
          <w:color w:val="000000" w:themeColor="text1"/>
          <w:sz w:val="24"/>
          <w:szCs w:val="24"/>
          <w:lang w:val="en-US"/>
        </w:rPr>
        <w:t xml:space="preserve">improvements </w:t>
      </w:r>
      <w:r w:rsidR="00135CF1" w:rsidRPr="00521E22">
        <w:rPr>
          <w:rFonts w:ascii="Arial" w:hAnsi="Arial" w:cs="Arial"/>
          <w:bCs/>
          <w:color w:val="000000" w:themeColor="text1"/>
          <w:sz w:val="24"/>
          <w:szCs w:val="24"/>
          <w:lang w:val="en-US"/>
        </w:rPr>
        <w:t>for the users of social care services.</w:t>
      </w:r>
    </w:p>
    <w:p w14:paraId="4C50B491" w14:textId="6F8FAD01" w:rsidR="00135CF1" w:rsidRPr="00521E22" w:rsidRDefault="00135CF1" w:rsidP="00FD089D">
      <w:pPr>
        <w:spacing w:after="0" w:line="240" w:lineRule="auto"/>
        <w:jc w:val="both"/>
        <w:rPr>
          <w:rFonts w:ascii="Arial" w:hAnsi="Arial" w:cs="Arial"/>
          <w:bCs/>
          <w:color w:val="000000" w:themeColor="text1"/>
          <w:sz w:val="24"/>
          <w:szCs w:val="24"/>
          <w:lang w:val="en-US"/>
        </w:rPr>
      </w:pPr>
    </w:p>
    <w:p w14:paraId="4F2BECFA" w14:textId="0154685B" w:rsidR="00135CF1" w:rsidRPr="00BE6A51" w:rsidRDefault="00135CF1" w:rsidP="00FD089D">
      <w:pPr>
        <w:spacing w:after="0" w:line="240" w:lineRule="auto"/>
        <w:jc w:val="both"/>
        <w:rPr>
          <w:rFonts w:ascii="Arial" w:hAnsi="Arial" w:cs="Arial"/>
          <w:bCs/>
          <w:i/>
          <w:iCs/>
          <w:color w:val="000000" w:themeColor="text1"/>
          <w:sz w:val="24"/>
          <w:szCs w:val="24"/>
          <w:lang w:val="en-US"/>
        </w:rPr>
      </w:pPr>
      <w:r w:rsidRPr="00BE6A51">
        <w:rPr>
          <w:rFonts w:ascii="Arial" w:hAnsi="Arial" w:cs="Arial"/>
          <w:bCs/>
          <w:i/>
          <w:iCs/>
          <w:color w:val="000000" w:themeColor="text1"/>
          <w:sz w:val="24"/>
          <w:szCs w:val="24"/>
          <w:lang w:val="en-US"/>
        </w:rPr>
        <w:t xml:space="preserve">Challenges (3): technical </w:t>
      </w:r>
      <w:r w:rsidR="001F1E38" w:rsidRPr="00BE6A51">
        <w:rPr>
          <w:rFonts w:ascii="Arial" w:hAnsi="Arial" w:cs="Arial"/>
          <w:bCs/>
          <w:i/>
          <w:iCs/>
          <w:color w:val="000000" w:themeColor="text1"/>
          <w:sz w:val="24"/>
          <w:szCs w:val="24"/>
          <w:lang w:val="en-US"/>
        </w:rPr>
        <w:t xml:space="preserve">issues </w:t>
      </w:r>
    </w:p>
    <w:p w14:paraId="4513F6F4" w14:textId="670C271A" w:rsidR="00135CF1" w:rsidRPr="00521E22" w:rsidRDefault="00135CF1" w:rsidP="00FD089D">
      <w:pPr>
        <w:spacing w:after="0" w:line="240" w:lineRule="auto"/>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Key technical issues relate to the availability, validity and reliability of data (Mendoza</w:t>
      </w:r>
      <w:r w:rsidR="00D232D1" w:rsidRPr="00521E22">
        <w:rPr>
          <w:rFonts w:ascii="Arial" w:hAnsi="Arial" w:cs="Arial"/>
          <w:bCs/>
          <w:color w:val="000000" w:themeColor="text1"/>
          <w:sz w:val="24"/>
          <w:szCs w:val="24"/>
          <w:lang w:val="en-US"/>
        </w:rPr>
        <w:t xml:space="preserve"> et al</w:t>
      </w:r>
      <w:r w:rsidRPr="00521E22">
        <w:rPr>
          <w:rFonts w:ascii="Arial" w:hAnsi="Arial" w:cs="Arial"/>
          <w:bCs/>
          <w:color w:val="000000" w:themeColor="text1"/>
          <w:sz w:val="24"/>
          <w:szCs w:val="24"/>
          <w:lang w:val="en-US"/>
        </w:rPr>
        <w:t>, 2016; Putnam-Hornstein, Needell, &amp; Rhodes, 2013; Simpson</w:t>
      </w:r>
      <w:r w:rsidR="002F59AD" w:rsidRPr="00521E22">
        <w:rPr>
          <w:rFonts w:ascii="Arial" w:hAnsi="Arial" w:cs="Arial"/>
          <w:bCs/>
          <w:color w:val="000000" w:themeColor="text1"/>
          <w:sz w:val="24"/>
          <w:szCs w:val="24"/>
          <w:lang w:val="en-US"/>
        </w:rPr>
        <w:t xml:space="preserve"> et al</w:t>
      </w:r>
      <w:r w:rsidRPr="00521E22">
        <w:rPr>
          <w:rFonts w:ascii="Arial" w:hAnsi="Arial" w:cs="Arial"/>
          <w:bCs/>
          <w:color w:val="000000" w:themeColor="text1"/>
          <w:sz w:val="24"/>
          <w:szCs w:val="24"/>
          <w:lang w:val="en-US"/>
        </w:rPr>
        <w:t>, 2000</w:t>
      </w:r>
      <w:r w:rsidR="00B770E1" w:rsidRPr="00521E22">
        <w:rPr>
          <w:rFonts w:ascii="Arial" w:hAnsi="Arial" w:cs="Arial"/>
          <w:bCs/>
          <w:color w:val="000000" w:themeColor="text1"/>
          <w:sz w:val="24"/>
          <w:szCs w:val="24"/>
          <w:lang w:val="en-US"/>
        </w:rPr>
        <w:t>; Camasso &amp;</w:t>
      </w:r>
      <w:r w:rsidR="000E2B8E" w:rsidRPr="00521E22">
        <w:rPr>
          <w:rFonts w:ascii="Arial" w:hAnsi="Arial" w:cs="Arial"/>
          <w:bCs/>
          <w:color w:val="000000" w:themeColor="text1"/>
          <w:sz w:val="24"/>
          <w:szCs w:val="24"/>
          <w:lang w:val="en-US"/>
        </w:rPr>
        <w:t xml:space="preserve"> Jagannathan, 2000</w:t>
      </w:r>
      <w:r w:rsidRPr="00521E22">
        <w:rPr>
          <w:rFonts w:ascii="Arial" w:hAnsi="Arial" w:cs="Arial"/>
          <w:bCs/>
          <w:color w:val="000000" w:themeColor="text1"/>
          <w:sz w:val="24"/>
          <w:szCs w:val="24"/>
          <w:lang w:val="en-US"/>
        </w:rPr>
        <w:t xml:space="preserve">). Reliability is essentially about whether the calculations based on </w:t>
      </w:r>
      <w:r w:rsidR="00D43C2F" w:rsidRPr="00521E22">
        <w:rPr>
          <w:rFonts w:ascii="Arial" w:hAnsi="Arial" w:cs="Arial"/>
          <w:bCs/>
          <w:color w:val="000000" w:themeColor="text1"/>
          <w:sz w:val="24"/>
          <w:szCs w:val="24"/>
          <w:lang w:val="en-US"/>
        </w:rPr>
        <w:t xml:space="preserve">statistics </w:t>
      </w:r>
      <w:r w:rsidRPr="00521E22">
        <w:rPr>
          <w:rFonts w:ascii="Arial" w:hAnsi="Arial" w:cs="Arial"/>
          <w:bCs/>
          <w:color w:val="000000" w:themeColor="text1"/>
          <w:sz w:val="24"/>
          <w:szCs w:val="24"/>
          <w:lang w:val="en-US"/>
        </w:rPr>
        <w:t xml:space="preserve">can be trusted. Phrased in a philosophical frame, the question is how we judge the truthfulness of probabilistic information based on certain mathematical </w:t>
      </w:r>
      <w:bookmarkStart w:id="0" w:name="_GoBack"/>
      <w:bookmarkEnd w:id="0"/>
      <w:r w:rsidRPr="00521E22">
        <w:rPr>
          <w:rFonts w:ascii="Arial" w:hAnsi="Arial" w:cs="Arial"/>
          <w:bCs/>
          <w:color w:val="000000" w:themeColor="text1"/>
          <w:sz w:val="24"/>
          <w:szCs w:val="24"/>
          <w:lang w:val="en-US"/>
        </w:rPr>
        <w:t xml:space="preserve">and logical principles. Can an assessment based on </w:t>
      </w:r>
      <w:r w:rsidR="007F6D43" w:rsidRPr="00521E22">
        <w:rPr>
          <w:rFonts w:ascii="Arial" w:hAnsi="Arial" w:cs="Arial"/>
          <w:bCs/>
          <w:color w:val="000000" w:themeColor="text1"/>
          <w:sz w:val="24"/>
          <w:szCs w:val="24"/>
          <w:lang w:val="en-US"/>
        </w:rPr>
        <w:t xml:space="preserve">statistical models </w:t>
      </w:r>
      <w:r w:rsidRPr="00521E22">
        <w:rPr>
          <w:rFonts w:ascii="Arial" w:hAnsi="Arial" w:cs="Arial"/>
          <w:bCs/>
          <w:color w:val="000000" w:themeColor="text1"/>
          <w:sz w:val="24"/>
          <w:szCs w:val="24"/>
          <w:lang w:val="en-US"/>
        </w:rPr>
        <w:t>be trusted</w:t>
      </w:r>
      <w:r w:rsidR="00CE31C0" w:rsidRPr="00521E22">
        <w:rPr>
          <w:rFonts w:ascii="Arial" w:hAnsi="Arial" w:cs="Arial"/>
          <w:bCs/>
          <w:color w:val="000000" w:themeColor="text1"/>
          <w:sz w:val="24"/>
          <w:szCs w:val="24"/>
          <w:lang w:val="en-US"/>
        </w:rPr>
        <w:t>, when c</w:t>
      </w:r>
      <w:r w:rsidRPr="00521E22">
        <w:rPr>
          <w:rFonts w:ascii="Arial" w:hAnsi="Arial" w:cs="Arial"/>
          <w:bCs/>
          <w:color w:val="000000" w:themeColor="text1"/>
          <w:sz w:val="24"/>
          <w:szCs w:val="24"/>
          <w:lang w:val="en-US"/>
        </w:rPr>
        <w:t>onsidering a specific case of suspicion of abuse in a family</w:t>
      </w:r>
      <w:r w:rsidR="00B71890" w:rsidRPr="00521E22">
        <w:rPr>
          <w:rFonts w:ascii="Arial" w:hAnsi="Arial" w:cs="Arial"/>
          <w:bCs/>
          <w:color w:val="000000" w:themeColor="text1"/>
          <w:sz w:val="24"/>
          <w:szCs w:val="24"/>
          <w:lang w:val="en-US"/>
        </w:rPr>
        <w:t xml:space="preserve">? </w:t>
      </w:r>
      <w:r w:rsidRPr="00521E22">
        <w:rPr>
          <w:rFonts w:ascii="Arial" w:hAnsi="Arial" w:cs="Arial"/>
          <w:bCs/>
          <w:color w:val="000000" w:themeColor="text1"/>
          <w:sz w:val="24"/>
          <w:szCs w:val="24"/>
          <w:lang w:val="en-US"/>
        </w:rPr>
        <w:t>By including statistical data generated by probabilistic calculations on the subject of abuse, a conclusion might be that in seven out of ten cases (70%) the abuse is likely to be substantiated and to happen again. How trustworthy is this information in the specific case? Th</w:t>
      </w:r>
      <w:r w:rsidR="002F687A" w:rsidRPr="00521E22">
        <w:rPr>
          <w:rFonts w:ascii="Arial" w:hAnsi="Arial" w:cs="Arial"/>
          <w:bCs/>
          <w:color w:val="000000" w:themeColor="text1"/>
          <w:sz w:val="24"/>
          <w:szCs w:val="24"/>
          <w:lang w:val="en-US"/>
        </w:rPr>
        <w:t>is</w:t>
      </w:r>
      <w:r w:rsidRPr="00521E22">
        <w:rPr>
          <w:rFonts w:ascii="Arial" w:hAnsi="Arial" w:cs="Arial"/>
          <w:bCs/>
          <w:color w:val="000000" w:themeColor="text1"/>
          <w:sz w:val="24"/>
          <w:szCs w:val="24"/>
          <w:lang w:val="en-US"/>
        </w:rPr>
        <w:t xml:space="preserve"> case may be one of the 30% in which abuse does not recur. Statistics based on data from the past cannot determine with 100% certainty that harm</w:t>
      </w:r>
      <w:r w:rsidR="0090687E" w:rsidRPr="00521E22">
        <w:rPr>
          <w:rFonts w:ascii="Arial" w:hAnsi="Arial" w:cs="Arial"/>
          <w:bCs/>
          <w:color w:val="000000" w:themeColor="text1"/>
          <w:sz w:val="24"/>
          <w:szCs w:val="24"/>
          <w:lang w:val="en-US"/>
        </w:rPr>
        <w:t xml:space="preserve"> will occur</w:t>
      </w:r>
      <w:r w:rsidRPr="00521E22">
        <w:rPr>
          <w:rFonts w:ascii="Arial" w:hAnsi="Arial" w:cs="Arial"/>
          <w:bCs/>
          <w:color w:val="000000" w:themeColor="text1"/>
          <w:sz w:val="24"/>
          <w:szCs w:val="24"/>
          <w:lang w:val="en-US"/>
        </w:rPr>
        <w:t>. Nor can humans</w:t>
      </w:r>
      <w:r w:rsidR="0090687E" w:rsidRPr="00521E22">
        <w:rPr>
          <w:rFonts w:ascii="Arial" w:hAnsi="Arial" w:cs="Arial"/>
          <w:bCs/>
          <w:color w:val="000000" w:themeColor="text1"/>
          <w:sz w:val="24"/>
          <w:szCs w:val="24"/>
          <w:lang w:val="en-US"/>
        </w:rPr>
        <w:t>!</w:t>
      </w:r>
      <w:r w:rsidRPr="00521E22">
        <w:rPr>
          <w:rFonts w:ascii="Arial" w:hAnsi="Arial" w:cs="Arial"/>
          <w:bCs/>
          <w:color w:val="000000" w:themeColor="text1"/>
          <w:sz w:val="24"/>
          <w:szCs w:val="24"/>
          <w:lang w:val="en-US"/>
        </w:rPr>
        <w:t xml:space="preserve"> In an article about predictive </w:t>
      </w:r>
      <w:r w:rsidR="007F6D43" w:rsidRPr="00521E22">
        <w:rPr>
          <w:rFonts w:ascii="Arial" w:hAnsi="Arial" w:cs="Arial"/>
          <w:bCs/>
          <w:color w:val="000000" w:themeColor="text1"/>
          <w:sz w:val="24"/>
          <w:szCs w:val="24"/>
          <w:lang w:val="en-US"/>
        </w:rPr>
        <w:t>model</w:t>
      </w:r>
      <w:r w:rsidRPr="00521E22">
        <w:rPr>
          <w:rFonts w:ascii="Arial" w:hAnsi="Arial" w:cs="Arial"/>
          <w:bCs/>
          <w:color w:val="000000" w:themeColor="text1"/>
          <w:sz w:val="24"/>
          <w:szCs w:val="24"/>
          <w:lang w:val="en-US"/>
        </w:rPr>
        <w:t xml:space="preserve">s, Gillingham (2019) discusses whether an accuracy of 70% is sufficient to argue that </w:t>
      </w:r>
      <w:r w:rsidR="007F6D43" w:rsidRPr="00521E22">
        <w:rPr>
          <w:rFonts w:ascii="Arial" w:hAnsi="Arial" w:cs="Arial"/>
          <w:bCs/>
          <w:color w:val="000000" w:themeColor="text1"/>
          <w:sz w:val="24"/>
          <w:szCs w:val="24"/>
          <w:lang w:val="en-US"/>
        </w:rPr>
        <w:t xml:space="preserve">a model </w:t>
      </w:r>
      <w:r w:rsidRPr="00521E22">
        <w:rPr>
          <w:rFonts w:ascii="Arial" w:hAnsi="Arial" w:cs="Arial"/>
          <w:bCs/>
          <w:color w:val="000000" w:themeColor="text1"/>
          <w:sz w:val="24"/>
          <w:szCs w:val="24"/>
          <w:lang w:val="en-US"/>
        </w:rPr>
        <w:t xml:space="preserve">can predict risk. Obviously, if the target is 100% accuracy, 70% is not impressive but the question is what this percentage is compared to. </w:t>
      </w:r>
      <w:r w:rsidR="005248A3" w:rsidRPr="00521E22">
        <w:rPr>
          <w:rFonts w:ascii="Arial" w:hAnsi="Arial" w:cs="Arial"/>
          <w:bCs/>
          <w:color w:val="000000" w:themeColor="text1"/>
          <w:sz w:val="24"/>
          <w:szCs w:val="24"/>
          <w:lang w:val="en-US"/>
        </w:rPr>
        <w:t>M</w:t>
      </w:r>
      <w:r w:rsidRPr="00521E22">
        <w:rPr>
          <w:rFonts w:ascii="Arial" w:hAnsi="Arial" w:cs="Arial"/>
          <w:bCs/>
          <w:color w:val="000000" w:themeColor="text1"/>
          <w:sz w:val="24"/>
          <w:szCs w:val="24"/>
          <w:lang w:val="en-US"/>
        </w:rPr>
        <w:t>anual decision-making</w:t>
      </w:r>
      <w:r w:rsidR="005248A3" w:rsidRPr="00521E22">
        <w:rPr>
          <w:rFonts w:ascii="Arial" w:hAnsi="Arial" w:cs="Arial"/>
          <w:bCs/>
          <w:color w:val="000000" w:themeColor="text1"/>
          <w:sz w:val="24"/>
          <w:szCs w:val="24"/>
          <w:lang w:val="en-US"/>
        </w:rPr>
        <w:t xml:space="preserve"> is not 100% certain either.</w:t>
      </w:r>
      <w:r w:rsidRPr="00521E22">
        <w:rPr>
          <w:rFonts w:ascii="Arial" w:hAnsi="Arial" w:cs="Arial"/>
          <w:bCs/>
          <w:color w:val="000000" w:themeColor="text1"/>
          <w:sz w:val="24"/>
          <w:szCs w:val="24"/>
          <w:lang w:val="en-US"/>
        </w:rPr>
        <w:t xml:space="preserve"> </w:t>
      </w:r>
      <w:r w:rsidR="00A81AB5" w:rsidRPr="00521E22">
        <w:rPr>
          <w:rFonts w:ascii="Arial" w:hAnsi="Arial" w:cs="Arial"/>
          <w:bCs/>
          <w:color w:val="000000" w:themeColor="text1"/>
          <w:sz w:val="24"/>
          <w:szCs w:val="24"/>
          <w:lang w:val="en-US"/>
        </w:rPr>
        <w:t xml:space="preserve">The important thing is to strive for a higher knowledge of </w:t>
      </w:r>
      <w:r w:rsidR="003C53B6" w:rsidRPr="00521E22">
        <w:rPr>
          <w:rFonts w:ascii="Arial" w:hAnsi="Arial" w:cs="Arial"/>
          <w:bCs/>
          <w:color w:val="000000" w:themeColor="text1"/>
          <w:sz w:val="24"/>
          <w:szCs w:val="24"/>
          <w:lang w:val="en-US"/>
        </w:rPr>
        <w:t>risk combining all the information possible.</w:t>
      </w:r>
    </w:p>
    <w:p w14:paraId="29F5BFA4" w14:textId="77777777" w:rsidR="00135CF1" w:rsidRPr="00521E22" w:rsidRDefault="00135CF1" w:rsidP="00FD089D">
      <w:pPr>
        <w:spacing w:after="0" w:line="240" w:lineRule="auto"/>
        <w:jc w:val="both"/>
        <w:rPr>
          <w:rFonts w:ascii="Arial" w:hAnsi="Arial" w:cs="Arial"/>
          <w:bCs/>
          <w:color w:val="000000" w:themeColor="text1"/>
          <w:sz w:val="24"/>
          <w:szCs w:val="24"/>
          <w:lang w:val="en-US"/>
        </w:rPr>
      </w:pPr>
    </w:p>
    <w:p w14:paraId="53C5B79D" w14:textId="013E23B5" w:rsidR="00135CF1" w:rsidRPr="00521E22" w:rsidRDefault="00135CF1" w:rsidP="00FD089D">
      <w:pPr>
        <w:spacing w:after="0" w:line="240" w:lineRule="auto"/>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 xml:space="preserve">The fact that statistical prediction comes out with a number or percentage </w:t>
      </w:r>
      <w:r w:rsidR="001B14FB" w:rsidRPr="00521E22">
        <w:rPr>
          <w:rFonts w:ascii="Arial" w:hAnsi="Arial" w:cs="Arial"/>
          <w:bCs/>
          <w:color w:val="000000" w:themeColor="text1"/>
          <w:sz w:val="24"/>
          <w:szCs w:val="24"/>
          <w:lang w:val="en-US"/>
        </w:rPr>
        <w:t xml:space="preserve">illustrates the distinction between traditional professional judgement </w:t>
      </w:r>
      <w:r w:rsidRPr="00521E22">
        <w:rPr>
          <w:rFonts w:ascii="Arial" w:hAnsi="Arial" w:cs="Arial"/>
          <w:bCs/>
          <w:color w:val="000000" w:themeColor="text1"/>
          <w:sz w:val="24"/>
          <w:szCs w:val="24"/>
          <w:lang w:val="en-US"/>
        </w:rPr>
        <w:t xml:space="preserve">and </w:t>
      </w:r>
      <w:r w:rsidR="001B14FB" w:rsidRPr="00521E22">
        <w:rPr>
          <w:rFonts w:ascii="Arial" w:hAnsi="Arial" w:cs="Arial"/>
          <w:bCs/>
          <w:color w:val="000000" w:themeColor="text1"/>
          <w:sz w:val="24"/>
          <w:szCs w:val="24"/>
          <w:lang w:val="en-US"/>
        </w:rPr>
        <w:t xml:space="preserve">the outputs of </w:t>
      </w:r>
      <w:r w:rsidR="007F6D43" w:rsidRPr="00521E22">
        <w:rPr>
          <w:rFonts w:ascii="Arial" w:hAnsi="Arial" w:cs="Arial"/>
          <w:bCs/>
          <w:color w:val="000000" w:themeColor="text1"/>
          <w:sz w:val="24"/>
          <w:szCs w:val="24"/>
          <w:lang w:val="en-US"/>
        </w:rPr>
        <w:t>statistical models</w:t>
      </w:r>
      <w:r w:rsidRPr="00521E22">
        <w:rPr>
          <w:rFonts w:ascii="Arial" w:hAnsi="Arial" w:cs="Arial"/>
          <w:bCs/>
          <w:color w:val="000000" w:themeColor="text1"/>
          <w:sz w:val="24"/>
          <w:szCs w:val="24"/>
          <w:lang w:val="en-US"/>
        </w:rPr>
        <w:t xml:space="preserve">. The existence of a percentage makes it easy to blame the </w:t>
      </w:r>
      <w:r w:rsidR="007F6D43" w:rsidRPr="00521E22">
        <w:rPr>
          <w:rFonts w:ascii="Arial" w:hAnsi="Arial" w:cs="Arial"/>
          <w:bCs/>
          <w:color w:val="000000" w:themeColor="text1"/>
          <w:sz w:val="24"/>
          <w:szCs w:val="24"/>
          <w:lang w:val="en-US"/>
        </w:rPr>
        <w:t>model</w:t>
      </w:r>
      <w:r w:rsidRPr="00521E22">
        <w:rPr>
          <w:rFonts w:ascii="Arial" w:hAnsi="Arial" w:cs="Arial"/>
          <w:bCs/>
          <w:color w:val="000000" w:themeColor="text1"/>
          <w:sz w:val="24"/>
          <w:szCs w:val="24"/>
          <w:lang w:val="en-US"/>
        </w:rPr>
        <w:t xml:space="preserve">s for the same flaws that are inherent in the decisions </w:t>
      </w:r>
      <w:r w:rsidR="001B14FB" w:rsidRPr="00521E22">
        <w:rPr>
          <w:rFonts w:ascii="Arial" w:hAnsi="Arial" w:cs="Arial"/>
          <w:bCs/>
          <w:color w:val="000000" w:themeColor="text1"/>
          <w:sz w:val="24"/>
          <w:szCs w:val="24"/>
          <w:lang w:val="en-US"/>
        </w:rPr>
        <w:t xml:space="preserve">that have no clear rationale </w:t>
      </w:r>
      <w:r w:rsidRPr="00521E22">
        <w:rPr>
          <w:rFonts w:ascii="Arial" w:hAnsi="Arial" w:cs="Arial"/>
          <w:bCs/>
          <w:color w:val="000000" w:themeColor="text1"/>
          <w:sz w:val="24"/>
          <w:szCs w:val="24"/>
          <w:lang w:val="en-US"/>
        </w:rPr>
        <w:t>(Shlonsky &amp; Wagner, 2005).</w:t>
      </w:r>
    </w:p>
    <w:p w14:paraId="6321F559" w14:textId="77777777" w:rsidR="00135CF1" w:rsidRPr="00521E22" w:rsidRDefault="00135CF1" w:rsidP="00FD089D">
      <w:pPr>
        <w:spacing w:after="0" w:line="240" w:lineRule="auto"/>
        <w:jc w:val="both"/>
        <w:rPr>
          <w:rFonts w:ascii="Arial" w:hAnsi="Arial" w:cs="Arial"/>
          <w:bCs/>
          <w:color w:val="000000" w:themeColor="text1"/>
          <w:sz w:val="24"/>
          <w:szCs w:val="24"/>
          <w:lang w:val="en-US"/>
        </w:rPr>
      </w:pPr>
    </w:p>
    <w:p w14:paraId="28CE4614" w14:textId="67C1B85B" w:rsidR="00135CF1" w:rsidRPr="00521E22" w:rsidRDefault="00135CF1" w:rsidP="00FD089D">
      <w:pPr>
        <w:spacing w:after="0" w:line="240" w:lineRule="auto"/>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 xml:space="preserve">Probabilistic calculations are based on available life factors that are taken into account as numbers and put into different equations. However, are the variables used in the calculation equal, similar or even comparable to the factors in the particular case being considered? </w:t>
      </w:r>
      <w:r w:rsidR="006136A4" w:rsidRPr="00521E22">
        <w:rPr>
          <w:rFonts w:ascii="Arial" w:hAnsi="Arial" w:cs="Arial"/>
          <w:bCs/>
          <w:color w:val="000000" w:themeColor="text1"/>
          <w:sz w:val="24"/>
          <w:szCs w:val="24"/>
          <w:lang w:val="en-US"/>
        </w:rPr>
        <w:t>Most</w:t>
      </w:r>
      <w:r w:rsidRPr="00521E22">
        <w:rPr>
          <w:rFonts w:ascii="Arial" w:hAnsi="Arial" w:cs="Arial"/>
          <w:bCs/>
          <w:color w:val="000000" w:themeColor="text1"/>
          <w:sz w:val="24"/>
          <w:szCs w:val="24"/>
          <w:lang w:val="en-US"/>
        </w:rPr>
        <w:t xml:space="preserve"> data related to social work exists in the form of text rather than numbers which </w:t>
      </w:r>
      <w:r w:rsidR="00607559" w:rsidRPr="00521E22">
        <w:rPr>
          <w:rFonts w:ascii="Arial" w:hAnsi="Arial" w:cs="Arial"/>
          <w:bCs/>
          <w:color w:val="000000" w:themeColor="text1"/>
          <w:sz w:val="24"/>
          <w:szCs w:val="24"/>
          <w:lang w:val="en-US"/>
        </w:rPr>
        <w:t xml:space="preserve">means </w:t>
      </w:r>
      <w:r w:rsidRPr="00521E22">
        <w:rPr>
          <w:rFonts w:ascii="Arial" w:hAnsi="Arial" w:cs="Arial"/>
          <w:bCs/>
          <w:color w:val="000000" w:themeColor="text1"/>
          <w:sz w:val="24"/>
          <w:szCs w:val="24"/>
          <w:lang w:val="en-US"/>
        </w:rPr>
        <w:t xml:space="preserve">that much of the information that social workers normally include in their assessment cannot </w:t>
      </w:r>
      <w:r w:rsidRPr="00521E22">
        <w:rPr>
          <w:rFonts w:ascii="Arial" w:hAnsi="Arial" w:cs="Arial"/>
          <w:bCs/>
          <w:color w:val="000000" w:themeColor="text1"/>
          <w:sz w:val="24"/>
          <w:szCs w:val="24"/>
          <w:lang w:val="en-US"/>
        </w:rPr>
        <w:lastRenderedPageBreak/>
        <w:t>be included in a statistical calculation. Furthermore, the quality of available data may be questionable if the collection and handling of data is not sufficiently systematic.</w:t>
      </w:r>
    </w:p>
    <w:p w14:paraId="0C633294" w14:textId="77777777" w:rsidR="00135CF1" w:rsidRPr="00521E22" w:rsidRDefault="00135CF1" w:rsidP="00FD089D">
      <w:pPr>
        <w:spacing w:after="0" w:line="240" w:lineRule="auto"/>
        <w:jc w:val="both"/>
        <w:rPr>
          <w:rFonts w:ascii="Arial" w:hAnsi="Arial" w:cs="Arial"/>
          <w:bCs/>
          <w:color w:val="000000" w:themeColor="text1"/>
          <w:sz w:val="24"/>
          <w:szCs w:val="24"/>
          <w:lang w:val="en-US"/>
        </w:rPr>
      </w:pPr>
    </w:p>
    <w:p w14:paraId="54980BEA" w14:textId="6A2632D9" w:rsidR="00135CF1" w:rsidRPr="00521E22" w:rsidRDefault="000B7216" w:rsidP="00FD089D">
      <w:pPr>
        <w:spacing w:after="0" w:line="240" w:lineRule="auto"/>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T</w:t>
      </w:r>
      <w:r w:rsidR="00135CF1" w:rsidRPr="00521E22">
        <w:rPr>
          <w:rFonts w:ascii="Arial" w:hAnsi="Arial" w:cs="Arial"/>
          <w:bCs/>
          <w:color w:val="000000" w:themeColor="text1"/>
          <w:sz w:val="24"/>
          <w:szCs w:val="24"/>
          <w:lang w:val="en-US"/>
        </w:rPr>
        <w:t xml:space="preserve">he design and implementation of risk assessment tools are important to include in the development of </w:t>
      </w:r>
      <w:r w:rsidR="0075016B" w:rsidRPr="00521E22">
        <w:rPr>
          <w:rFonts w:ascii="Arial" w:hAnsi="Arial" w:cs="Arial"/>
          <w:bCs/>
          <w:color w:val="000000" w:themeColor="text1"/>
          <w:sz w:val="24"/>
          <w:szCs w:val="24"/>
          <w:lang w:val="en-US"/>
        </w:rPr>
        <w:t xml:space="preserve">statistical models </w:t>
      </w:r>
      <w:r w:rsidR="00135CF1" w:rsidRPr="00521E22">
        <w:rPr>
          <w:rFonts w:ascii="Arial" w:hAnsi="Arial" w:cs="Arial"/>
          <w:bCs/>
          <w:color w:val="000000" w:themeColor="text1"/>
          <w:sz w:val="24"/>
          <w:szCs w:val="24"/>
          <w:lang w:val="en-US"/>
        </w:rPr>
        <w:t xml:space="preserve">(Gambrill &amp; Shlonsky, 2000). However there are sufficient examples of promising developments on technical issues to </w:t>
      </w:r>
      <w:r w:rsidR="00CA4384" w:rsidRPr="00521E22">
        <w:rPr>
          <w:rFonts w:ascii="Arial" w:hAnsi="Arial" w:cs="Arial"/>
          <w:bCs/>
          <w:color w:val="000000" w:themeColor="text1"/>
          <w:sz w:val="24"/>
          <w:szCs w:val="24"/>
          <w:lang w:val="en-US"/>
        </w:rPr>
        <w:t xml:space="preserve">suggest </w:t>
      </w:r>
      <w:r w:rsidR="00135CF1" w:rsidRPr="00521E22">
        <w:rPr>
          <w:rFonts w:ascii="Arial" w:hAnsi="Arial" w:cs="Arial"/>
          <w:bCs/>
          <w:color w:val="000000" w:themeColor="text1"/>
          <w:sz w:val="24"/>
          <w:szCs w:val="24"/>
          <w:lang w:val="en-US"/>
        </w:rPr>
        <w:t>that the use of statistics within social work assessment of risk now needs to be on the agenda for the profession (Baumann</w:t>
      </w:r>
      <w:r w:rsidR="003D5F2D" w:rsidRPr="00521E22">
        <w:rPr>
          <w:rFonts w:ascii="Arial" w:hAnsi="Arial" w:cs="Arial"/>
          <w:bCs/>
          <w:color w:val="000000" w:themeColor="text1"/>
          <w:sz w:val="24"/>
          <w:szCs w:val="24"/>
          <w:lang w:val="en-US"/>
        </w:rPr>
        <w:t xml:space="preserve"> et al</w:t>
      </w:r>
      <w:r w:rsidR="00135CF1" w:rsidRPr="00521E22">
        <w:rPr>
          <w:rFonts w:ascii="Arial" w:hAnsi="Arial" w:cs="Arial"/>
          <w:bCs/>
          <w:color w:val="000000" w:themeColor="text1"/>
          <w:sz w:val="24"/>
          <w:szCs w:val="24"/>
          <w:lang w:val="en-US"/>
        </w:rPr>
        <w:t>, 2005; Coohey</w:t>
      </w:r>
      <w:r w:rsidR="00B43F05" w:rsidRPr="00521E22">
        <w:rPr>
          <w:rFonts w:ascii="Arial" w:hAnsi="Arial" w:cs="Arial"/>
          <w:bCs/>
          <w:color w:val="000000" w:themeColor="text1"/>
          <w:sz w:val="24"/>
          <w:szCs w:val="24"/>
          <w:lang w:val="en-US"/>
        </w:rPr>
        <w:t xml:space="preserve"> et al</w:t>
      </w:r>
      <w:r w:rsidR="00135CF1" w:rsidRPr="00521E22">
        <w:rPr>
          <w:rFonts w:ascii="Arial" w:hAnsi="Arial" w:cs="Arial"/>
          <w:bCs/>
          <w:color w:val="000000" w:themeColor="text1"/>
          <w:sz w:val="24"/>
          <w:szCs w:val="24"/>
          <w:lang w:val="en-US"/>
        </w:rPr>
        <w:t>, 2013; Johnson, 2011).</w:t>
      </w:r>
    </w:p>
    <w:p w14:paraId="680DFA07" w14:textId="77777777" w:rsidR="00135CF1" w:rsidRPr="00521E22" w:rsidRDefault="00135CF1" w:rsidP="00FD089D">
      <w:pPr>
        <w:spacing w:after="0" w:line="240" w:lineRule="auto"/>
        <w:jc w:val="both"/>
        <w:rPr>
          <w:rFonts w:ascii="Arial" w:hAnsi="Arial" w:cs="Arial"/>
          <w:bCs/>
          <w:color w:val="000000" w:themeColor="text1"/>
          <w:sz w:val="24"/>
          <w:szCs w:val="24"/>
          <w:lang w:val="en-US"/>
        </w:rPr>
      </w:pPr>
    </w:p>
    <w:p w14:paraId="7B3DDF91" w14:textId="77777777" w:rsidR="00135CF1" w:rsidRPr="00521E22" w:rsidRDefault="00135CF1" w:rsidP="00FD089D">
      <w:pPr>
        <w:spacing w:after="0" w:line="240" w:lineRule="auto"/>
        <w:jc w:val="both"/>
        <w:rPr>
          <w:rFonts w:ascii="Arial" w:hAnsi="Arial" w:cs="Arial"/>
          <w:b/>
          <w:color w:val="000000" w:themeColor="text1"/>
          <w:sz w:val="24"/>
          <w:szCs w:val="24"/>
          <w:lang w:val="en-US"/>
        </w:rPr>
      </w:pPr>
      <w:r w:rsidRPr="00521E22">
        <w:rPr>
          <w:rFonts w:ascii="Arial" w:hAnsi="Arial" w:cs="Arial"/>
          <w:b/>
          <w:color w:val="000000" w:themeColor="text1"/>
          <w:sz w:val="24"/>
          <w:szCs w:val="24"/>
          <w:lang w:val="en-US"/>
        </w:rPr>
        <w:t>Discussion</w:t>
      </w:r>
    </w:p>
    <w:p w14:paraId="02D08337" w14:textId="77777777" w:rsidR="002A2EF2" w:rsidRPr="00521E22" w:rsidRDefault="002A2EF2" w:rsidP="00FD089D">
      <w:pPr>
        <w:spacing w:after="0" w:line="240" w:lineRule="auto"/>
        <w:jc w:val="both"/>
        <w:rPr>
          <w:rFonts w:ascii="Arial" w:hAnsi="Arial" w:cs="Arial"/>
          <w:bCs/>
          <w:color w:val="000000" w:themeColor="text1"/>
          <w:sz w:val="24"/>
          <w:szCs w:val="24"/>
          <w:lang w:val="en-US"/>
        </w:rPr>
      </w:pPr>
    </w:p>
    <w:p w14:paraId="6F6300B5" w14:textId="0F105A8B" w:rsidR="00135CF1" w:rsidRPr="00521E22" w:rsidRDefault="0043456A" w:rsidP="00FD089D">
      <w:pPr>
        <w:spacing w:after="0" w:line="240" w:lineRule="auto"/>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R</w:t>
      </w:r>
      <w:r w:rsidR="00135CF1" w:rsidRPr="00521E22">
        <w:rPr>
          <w:rFonts w:ascii="Arial" w:hAnsi="Arial" w:cs="Arial"/>
          <w:bCs/>
          <w:color w:val="000000" w:themeColor="text1"/>
          <w:sz w:val="24"/>
          <w:szCs w:val="24"/>
          <w:lang w:val="en-US"/>
        </w:rPr>
        <w:t xml:space="preserve">esearch </w:t>
      </w:r>
      <w:r w:rsidRPr="00521E22">
        <w:rPr>
          <w:rFonts w:ascii="Arial" w:hAnsi="Arial" w:cs="Arial"/>
          <w:bCs/>
          <w:color w:val="000000" w:themeColor="text1"/>
          <w:sz w:val="24"/>
          <w:szCs w:val="24"/>
          <w:lang w:val="en-US"/>
        </w:rPr>
        <w:t xml:space="preserve">indicates </w:t>
      </w:r>
      <w:r w:rsidR="00135CF1" w:rsidRPr="00521E22">
        <w:rPr>
          <w:rFonts w:ascii="Arial" w:hAnsi="Arial" w:cs="Arial"/>
          <w:bCs/>
          <w:color w:val="000000" w:themeColor="text1"/>
          <w:sz w:val="24"/>
          <w:szCs w:val="24"/>
          <w:lang w:val="en-US"/>
        </w:rPr>
        <w:t>that all-too-human professionals have limited capacity to predict the likelihood of future events, and that there is wide variability in such judgements. There is great potential to reduce bias through statistical methods which enable us to learn from the experience of others, in line with sound ethical principles of using best available evidence to inform practice. However, there are legal, ethical, organisational and technical challenges to using statistical approaches to</w:t>
      </w:r>
      <w:r w:rsidR="007A6FD6" w:rsidRPr="00521E22">
        <w:rPr>
          <w:rFonts w:ascii="Arial" w:hAnsi="Arial" w:cs="Arial"/>
          <w:bCs/>
          <w:color w:val="000000" w:themeColor="text1"/>
          <w:sz w:val="24"/>
          <w:szCs w:val="24"/>
          <w:lang w:val="en-US"/>
        </w:rPr>
        <w:t xml:space="preserve"> </w:t>
      </w:r>
      <w:r w:rsidR="00475E60" w:rsidRPr="00521E22">
        <w:rPr>
          <w:rFonts w:ascii="Arial" w:hAnsi="Arial" w:cs="Arial"/>
          <w:bCs/>
          <w:color w:val="000000" w:themeColor="text1"/>
          <w:sz w:val="24"/>
          <w:szCs w:val="24"/>
          <w:lang w:val="en-US"/>
        </w:rPr>
        <w:t xml:space="preserve">analyse </w:t>
      </w:r>
      <w:r w:rsidR="00135CF1" w:rsidRPr="00521E22">
        <w:rPr>
          <w:rFonts w:ascii="Arial" w:hAnsi="Arial" w:cs="Arial"/>
          <w:bCs/>
          <w:color w:val="000000" w:themeColor="text1"/>
          <w:sz w:val="24"/>
          <w:szCs w:val="24"/>
          <w:lang w:val="en-US"/>
        </w:rPr>
        <w:t>risk factors. Professionals and the public can feel threatened if they do not understand the methods. There may be issues of labelling and stigma to address. For service managers</w:t>
      </w:r>
      <w:r w:rsidR="00D12380" w:rsidRPr="00521E22">
        <w:rPr>
          <w:rFonts w:ascii="Arial" w:hAnsi="Arial" w:cs="Arial"/>
          <w:bCs/>
          <w:color w:val="000000" w:themeColor="text1"/>
          <w:sz w:val="24"/>
          <w:szCs w:val="24"/>
          <w:lang w:val="en-US"/>
        </w:rPr>
        <w:t>,</w:t>
      </w:r>
      <w:r w:rsidR="00135CF1" w:rsidRPr="00521E22">
        <w:rPr>
          <w:rFonts w:ascii="Arial" w:hAnsi="Arial" w:cs="Arial"/>
          <w:bCs/>
          <w:color w:val="000000" w:themeColor="text1"/>
          <w:sz w:val="24"/>
          <w:szCs w:val="24"/>
          <w:lang w:val="en-US"/>
        </w:rPr>
        <w:t xml:space="preserve"> there may be issues of responsibility for data, and how it is used. Technically there are challenges in turning mountains of data into ‘actionable intelligence’, bringing a need for statistical understanding in the profession.</w:t>
      </w:r>
    </w:p>
    <w:p w14:paraId="441F1F6F" w14:textId="77777777" w:rsidR="00135CF1" w:rsidRPr="00521E22" w:rsidRDefault="00135CF1" w:rsidP="00FD089D">
      <w:pPr>
        <w:spacing w:after="0" w:line="240" w:lineRule="auto"/>
        <w:jc w:val="both"/>
        <w:rPr>
          <w:rFonts w:ascii="Arial" w:hAnsi="Arial" w:cs="Arial"/>
          <w:bCs/>
          <w:color w:val="000000" w:themeColor="text1"/>
          <w:sz w:val="24"/>
          <w:szCs w:val="24"/>
          <w:lang w:val="en-US"/>
        </w:rPr>
      </w:pPr>
    </w:p>
    <w:p w14:paraId="7905AC94" w14:textId="77777777" w:rsidR="00135CF1" w:rsidRPr="00BE6A51" w:rsidRDefault="00135CF1" w:rsidP="00FD089D">
      <w:pPr>
        <w:spacing w:after="0" w:line="240" w:lineRule="auto"/>
        <w:jc w:val="both"/>
        <w:rPr>
          <w:rFonts w:ascii="Arial" w:hAnsi="Arial" w:cs="Arial"/>
          <w:bCs/>
          <w:i/>
          <w:iCs/>
          <w:color w:val="000000" w:themeColor="text1"/>
          <w:sz w:val="24"/>
          <w:szCs w:val="24"/>
          <w:lang w:val="en-US"/>
        </w:rPr>
      </w:pPr>
      <w:r w:rsidRPr="00BE6A51">
        <w:rPr>
          <w:rFonts w:ascii="Arial" w:hAnsi="Arial" w:cs="Arial"/>
          <w:bCs/>
          <w:i/>
          <w:iCs/>
          <w:color w:val="000000" w:themeColor="text1"/>
          <w:sz w:val="24"/>
          <w:szCs w:val="24"/>
          <w:lang w:val="en-US"/>
        </w:rPr>
        <w:t>Linking with assessment processes and tools</w:t>
      </w:r>
    </w:p>
    <w:p w14:paraId="69BAA000" w14:textId="33C026A9" w:rsidR="00135CF1" w:rsidRPr="00521E22" w:rsidRDefault="00135CF1" w:rsidP="00FD089D">
      <w:pPr>
        <w:spacing w:after="0" w:line="240" w:lineRule="auto"/>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Assessments, and tools to support the task and process of assessment, are a mainstay of social work practice (</w:t>
      </w:r>
      <w:r w:rsidR="008B5CB3" w:rsidRPr="00521E22">
        <w:rPr>
          <w:rFonts w:ascii="Arial" w:hAnsi="Arial" w:cs="Arial"/>
          <w:color w:val="000000" w:themeColor="text1"/>
          <w:sz w:val="24"/>
          <w:szCs w:val="24"/>
          <w:lang w:val="en-US"/>
        </w:rPr>
        <w:t>Fengler &amp; Taylor 2019</w:t>
      </w:r>
      <w:r w:rsidRPr="00521E22">
        <w:rPr>
          <w:rFonts w:ascii="Arial" w:hAnsi="Arial" w:cs="Arial"/>
          <w:bCs/>
          <w:color w:val="000000" w:themeColor="text1"/>
          <w:sz w:val="24"/>
          <w:szCs w:val="24"/>
          <w:lang w:val="en-US"/>
        </w:rPr>
        <w:t>). There are many varieties of approach, from simple checklists which primarily support the interactive process with clients (</w:t>
      </w:r>
      <w:r w:rsidR="00DA7F97" w:rsidRPr="00521E22">
        <w:rPr>
          <w:rFonts w:ascii="Arial" w:hAnsi="Arial" w:cs="Arial"/>
          <w:color w:val="000000" w:themeColor="text1"/>
          <w:sz w:val="24"/>
          <w:szCs w:val="24"/>
          <w:lang w:val="en-US"/>
        </w:rPr>
        <w:t>Taylor &amp; McKeown 2013</w:t>
      </w:r>
      <w:r w:rsidRPr="00521E22">
        <w:rPr>
          <w:rFonts w:ascii="Arial" w:hAnsi="Arial" w:cs="Arial"/>
          <w:bCs/>
          <w:color w:val="000000" w:themeColor="text1"/>
          <w:sz w:val="24"/>
          <w:szCs w:val="24"/>
          <w:lang w:val="en-US"/>
        </w:rPr>
        <w:t>) through those that standardise language and facilitate coordinated services (</w:t>
      </w:r>
      <w:r w:rsidR="000E22A0" w:rsidRPr="00521E22">
        <w:rPr>
          <w:rFonts w:ascii="Arial" w:hAnsi="Arial" w:cs="Arial"/>
          <w:color w:val="000000" w:themeColor="text1"/>
          <w:sz w:val="24"/>
          <w:szCs w:val="24"/>
          <w:lang w:val="en-US"/>
        </w:rPr>
        <w:t>Taylor</w:t>
      </w:r>
      <w:r w:rsidR="000E22A0" w:rsidRPr="00521E22">
        <w:rPr>
          <w:rStyle w:val="Emphasis"/>
          <w:rFonts w:ascii="Arial" w:hAnsi="Arial" w:cs="Arial"/>
          <w:color w:val="000000" w:themeColor="text1"/>
          <w:sz w:val="24"/>
          <w:szCs w:val="24"/>
          <w:lang w:val="en-US"/>
        </w:rPr>
        <w:t xml:space="preserve"> </w:t>
      </w:r>
      <w:r w:rsidR="000E22A0" w:rsidRPr="00521E22">
        <w:rPr>
          <w:rStyle w:val="Emphasis"/>
          <w:rFonts w:ascii="Arial" w:hAnsi="Arial" w:cs="Arial"/>
          <w:i w:val="0"/>
          <w:iCs w:val="0"/>
          <w:color w:val="000000" w:themeColor="text1"/>
          <w:sz w:val="24"/>
          <w:szCs w:val="24"/>
          <w:lang w:val="en-US"/>
        </w:rPr>
        <w:t>2012a</w:t>
      </w:r>
      <w:r w:rsidRPr="00521E22">
        <w:rPr>
          <w:rFonts w:ascii="Arial" w:hAnsi="Arial" w:cs="Arial"/>
          <w:bCs/>
          <w:i/>
          <w:iCs/>
          <w:color w:val="000000" w:themeColor="text1"/>
          <w:sz w:val="24"/>
          <w:szCs w:val="24"/>
          <w:lang w:val="en-US"/>
        </w:rPr>
        <w:t>)</w:t>
      </w:r>
      <w:r w:rsidRPr="00521E22">
        <w:rPr>
          <w:rFonts w:ascii="Arial" w:hAnsi="Arial" w:cs="Arial"/>
          <w:bCs/>
          <w:color w:val="000000" w:themeColor="text1"/>
          <w:sz w:val="24"/>
          <w:szCs w:val="24"/>
          <w:lang w:val="en-US"/>
        </w:rPr>
        <w:t xml:space="preserve"> to those that are starting to embody quantified risk factors (Johnson, Clancy, &amp; Bastian, 2015). However, the integration of meaningful, accurate and widely understood risk factors into assessment is still at an early stage of development (Barlow, Fisher &amp; Jones, 2012). With the advent of computers, it is possible to develop assessment tools into interactive web-based decision-support systems that can support practice by incorporating the latest knowledge on risk factors.</w:t>
      </w:r>
      <w:r w:rsidR="009D51FE" w:rsidRPr="00521E22">
        <w:rPr>
          <w:rFonts w:ascii="Arial" w:hAnsi="Arial" w:cs="Arial"/>
          <w:bCs/>
          <w:color w:val="000000" w:themeColor="text1"/>
          <w:sz w:val="24"/>
          <w:szCs w:val="24"/>
          <w:lang w:val="en-US"/>
        </w:rPr>
        <w:t xml:space="preserve"> The integration of client-based statistical knowledge with other forms of evidence (knowledge) to inform social work is an important area for future development of the profession (Taylor, Killick &amp; McGlade, 201</w:t>
      </w:r>
      <w:r w:rsidR="004E3C35" w:rsidRPr="00521E22">
        <w:rPr>
          <w:rFonts w:ascii="Arial" w:hAnsi="Arial" w:cs="Arial"/>
          <w:bCs/>
          <w:color w:val="000000" w:themeColor="text1"/>
          <w:sz w:val="24"/>
          <w:szCs w:val="24"/>
          <w:lang w:val="en-US"/>
        </w:rPr>
        <w:t>5</w:t>
      </w:r>
      <w:r w:rsidR="009D51FE" w:rsidRPr="00521E22">
        <w:rPr>
          <w:rFonts w:ascii="Arial" w:hAnsi="Arial" w:cs="Arial"/>
          <w:bCs/>
          <w:color w:val="000000" w:themeColor="text1"/>
          <w:sz w:val="24"/>
          <w:szCs w:val="24"/>
          <w:lang w:val="en-US"/>
        </w:rPr>
        <w:t>).</w:t>
      </w:r>
    </w:p>
    <w:p w14:paraId="3799121E" w14:textId="77777777" w:rsidR="00135CF1" w:rsidRPr="00521E22" w:rsidRDefault="00135CF1" w:rsidP="00FD089D">
      <w:pPr>
        <w:spacing w:after="0" w:line="240" w:lineRule="auto"/>
        <w:jc w:val="both"/>
        <w:rPr>
          <w:rFonts w:ascii="Arial" w:hAnsi="Arial" w:cs="Arial"/>
          <w:bCs/>
          <w:color w:val="000000" w:themeColor="text1"/>
          <w:sz w:val="24"/>
          <w:szCs w:val="24"/>
          <w:lang w:val="en-US"/>
        </w:rPr>
      </w:pPr>
    </w:p>
    <w:p w14:paraId="0658D4E1" w14:textId="77777777" w:rsidR="00135CF1" w:rsidRPr="00BE6A51" w:rsidRDefault="00135CF1" w:rsidP="00FD089D">
      <w:pPr>
        <w:spacing w:after="0" w:line="240" w:lineRule="auto"/>
        <w:jc w:val="both"/>
        <w:rPr>
          <w:rFonts w:ascii="Arial" w:hAnsi="Arial" w:cs="Arial"/>
          <w:bCs/>
          <w:i/>
          <w:iCs/>
          <w:color w:val="000000" w:themeColor="text1"/>
          <w:sz w:val="24"/>
          <w:szCs w:val="24"/>
          <w:lang w:val="en-US"/>
        </w:rPr>
      </w:pPr>
      <w:r w:rsidRPr="00BE6A51">
        <w:rPr>
          <w:rFonts w:ascii="Arial" w:hAnsi="Arial" w:cs="Arial"/>
          <w:bCs/>
          <w:i/>
          <w:iCs/>
          <w:color w:val="000000" w:themeColor="text1"/>
          <w:sz w:val="24"/>
          <w:szCs w:val="24"/>
          <w:lang w:val="en-US"/>
        </w:rPr>
        <w:t>Linking with decision processes and professional judgement</w:t>
      </w:r>
    </w:p>
    <w:p w14:paraId="18EB7643" w14:textId="1523E1B3" w:rsidR="00135CF1" w:rsidRPr="00521E22" w:rsidRDefault="00135CF1" w:rsidP="00FD089D">
      <w:pPr>
        <w:spacing w:after="0" w:line="240" w:lineRule="auto"/>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Even when we have robust statistical data on risks, it will be necessary to consider how this interacts with human judgement and decision processes (</w:t>
      </w:r>
      <w:r w:rsidR="00C73475" w:rsidRPr="00521E22">
        <w:rPr>
          <w:rFonts w:ascii="Arial" w:hAnsi="Arial" w:cs="Arial"/>
          <w:color w:val="000000" w:themeColor="text1"/>
          <w:sz w:val="24"/>
          <w:szCs w:val="24"/>
          <w:lang w:val="en-US"/>
        </w:rPr>
        <w:t>Mullineux, Taylor &amp; Giles 2019</w:t>
      </w:r>
      <w:r w:rsidR="00B72188" w:rsidRPr="00521E22">
        <w:rPr>
          <w:rFonts w:ascii="Arial" w:hAnsi="Arial" w:cs="Arial"/>
          <w:color w:val="000000" w:themeColor="text1"/>
          <w:sz w:val="24"/>
          <w:szCs w:val="24"/>
          <w:lang w:val="en-US"/>
        </w:rPr>
        <w:t>;</w:t>
      </w:r>
      <w:r w:rsidR="00C73475" w:rsidRPr="00521E22">
        <w:rPr>
          <w:rFonts w:ascii="Arial" w:hAnsi="Arial" w:cs="Arial"/>
          <w:bCs/>
          <w:color w:val="000000" w:themeColor="text1"/>
          <w:sz w:val="24"/>
          <w:szCs w:val="24"/>
          <w:lang w:val="en-US"/>
        </w:rPr>
        <w:t xml:space="preserve"> </w:t>
      </w:r>
      <w:r w:rsidR="0042065D" w:rsidRPr="00521E22">
        <w:rPr>
          <w:rFonts w:ascii="Arial" w:hAnsi="Arial" w:cs="Arial"/>
          <w:color w:val="000000" w:themeColor="text1"/>
          <w:sz w:val="24"/>
          <w:szCs w:val="24"/>
          <w:lang w:val="en-US"/>
        </w:rPr>
        <w:t>Mullineux, Taylor &amp; Giles, in press;</w:t>
      </w:r>
      <w:r w:rsidR="0042065D" w:rsidRPr="00521E22">
        <w:rPr>
          <w:rFonts w:ascii="Arial" w:hAnsi="Arial" w:cs="Arial"/>
          <w:bCs/>
          <w:color w:val="000000" w:themeColor="text1"/>
          <w:sz w:val="24"/>
          <w:szCs w:val="24"/>
          <w:lang w:val="en-US"/>
        </w:rPr>
        <w:t xml:space="preserve"> </w:t>
      </w:r>
      <w:r w:rsidR="000E2AC8" w:rsidRPr="00521E22">
        <w:rPr>
          <w:rFonts w:ascii="Arial" w:hAnsi="Arial" w:cs="Arial"/>
          <w:color w:val="000000" w:themeColor="text1"/>
          <w:sz w:val="24"/>
          <w:szCs w:val="24"/>
          <w:lang w:val="en-US"/>
        </w:rPr>
        <w:t xml:space="preserve">Taylor </w:t>
      </w:r>
      <w:r w:rsidR="000E2AC8" w:rsidRPr="00521E22">
        <w:rPr>
          <w:rStyle w:val="Emphasis"/>
          <w:rFonts w:ascii="Arial" w:hAnsi="Arial" w:cs="Arial"/>
          <w:i w:val="0"/>
          <w:iCs w:val="0"/>
          <w:color w:val="000000" w:themeColor="text1"/>
          <w:sz w:val="24"/>
          <w:szCs w:val="24"/>
          <w:lang w:val="en-US"/>
        </w:rPr>
        <w:t>2012b)</w:t>
      </w:r>
      <w:r w:rsidR="00D54189" w:rsidRPr="00521E22">
        <w:rPr>
          <w:rStyle w:val="Emphasis"/>
          <w:rFonts w:ascii="Arial" w:hAnsi="Arial" w:cs="Arial"/>
          <w:i w:val="0"/>
          <w:iCs w:val="0"/>
          <w:color w:val="000000" w:themeColor="text1"/>
          <w:sz w:val="24"/>
          <w:szCs w:val="24"/>
          <w:lang w:val="en-US"/>
        </w:rPr>
        <w:t xml:space="preserve"> and the use of other forms of evidence within social work (</w:t>
      </w:r>
      <w:r w:rsidR="00081D60" w:rsidRPr="00521E22">
        <w:rPr>
          <w:rStyle w:val="Emphasis"/>
          <w:rFonts w:ascii="Arial" w:hAnsi="Arial" w:cs="Arial"/>
          <w:i w:val="0"/>
          <w:iCs w:val="0"/>
          <w:color w:val="000000" w:themeColor="text1"/>
          <w:sz w:val="24"/>
          <w:szCs w:val="24"/>
          <w:lang w:val="en-US"/>
        </w:rPr>
        <w:t>McCafferty, 2020</w:t>
      </w:r>
      <w:r w:rsidR="001F1E38" w:rsidRPr="00521E22">
        <w:rPr>
          <w:rStyle w:val="Emphasis"/>
          <w:rFonts w:ascii="Arial" w:hAnsi="Arial" w:cs="Arial"/>
          <w:i w:val="0"/>
          <w:iCs w:val="0"/>
          <w:color w:val="000000" w:themeColor="text1"/>
          <w:sz w:val="24"/>
          <w:szCs w:val="24"/>
          <w:lang w:val="en-US"/>
        </w:rPr>
        <w:t xml:space="preserve">; </w:t>
      </w:r>
      <w:r w:rsidR="0090687E" w:rsidRPr="00521E22">
        <w:rPr>
          <w:rStyle w:val="Emphasis"/>
          <w:rFonts w:ascii="Arial" w:hAnsi="Arial" w:cs="Arial"/>
          <w:i w:val="0"/>
          <w:iCs w:val="0"/>
          <w:color w:val="000000" w:themeColor="text1"/>
          <w:sz w:val="24"/>
          <w:szCs w:val="24"/>
          <w:lang w:val="en-US"/>
        </w:rPr>
        <w:t xml:space="preserve">Taylor, 2020a; </w:t>
      </w:r>
      <w:r w:rsidR="001F1E38" w:rsidRPr="00521E22">
        <w:rPr>
          <w:rFonts w:ascii="Arial" w:eastAsia="Times New Roman" w:hAnsi="Arial" w:cs="Arial"/>
          <w:color w:val="000000" w:themeColor="text1"/>
          <w:sz w:val="24"/>
          <w:szCs w:val="24"/>
          <w:shd w:val="clear" w:color="auto" w:fill="FCFCFC"/>
          <w:lang w:val="en-GB" w:eastAsia="en-GB"/>
        </w:rPr>
        <w:t>Zheng</w:t>
      </w:r>
      <w:r w:rsidR="00D31A8F" w:rsidRPr="00521E22">
        <w:rPr>
          <w:rFonts w:ascii="Arial" w:eastAsia="Times New Roman" w:hAnsi="Arial" w:cs="Arial"/>
          <w:color w:val="000000" w:themeColor="text1"/>
          <w:sz w:val="24"/>
          <w:szCs w:val="24"/>
          <w:shd w:val="clear" w:color="auto" w:fill="FCFCFC"/>
          <w:lang w:val="en-GB" w:eastAsia="en-GB"/>
        </w:rPr>
        <w:t xml:space="preserve"> et al</w:t>
      </w:r>
      <w:r w:rsidR="001F1E38" w:rsidRPr="00521E22">
        <w:rPr>
          <w:rFonts w:ascii="Arial" w:eastAsia="Times New Roman" w:hAnsi="Arial" w:cs="Arial"/>
          <w:color w:val="000000" w:themeColor="text1"/>
          <w:sz w:val="24"/>
          <w:szCs w:val="24"/>
          <w:shd w:val="clear" w:color="auto" w:fill="FCFCFC"/>
          <w:lang w:val="en-GB" w:eastAsia="en-GB"/>
        </w:rPr>
        <w:t>,</w:t>
      </w:r>
      <w:r w:rsidR="001F1E38" w:rsidRPr="00521E22">
        <w:rPr>
          <w:rStyle w:val="Emphasis"/>
          <w:rFonts w:ascii="Arial" w:hAnsi="Arial" w:cs="Arial"/>
          <w:i w:val="0"/>
          <w:iCs w:val="0"/>
          <w:color w:val="000000" w:themeColor="text1"/>
          <w:sz w:val="24"/>
          <w:szCs w:val="24"/>
          <w:lang w:val="en-US"/>
        </w:rPr>
        <w:t xml:space="preserve"> 2020</w:t>
      </w:r>
      <w:r w:rsidR="00D54189" w:rsidRPr="00521E22">
        <w:rPr>
          <w:rStyle w:val="Emphasis"/>
          <w:rFonts w:ascii="Arial" w:hAnsi="Arial" w:cs="Arial"/>
          <w:i w:val="0"/>
          <w:iCs w:val="0"/>
          <w:color w:val="000000" w:themeColor="text1"/>
          <w:sz w:val="24"/>
          <w:szCs w:val="24"/>
          <w:lang w:val="en-US"/>
        </w:rPr>
        <w:t>)</w:t>
      </w:r>
      <w:r w:rsidRPr="00521E22">
        <w:rPr>
          <w:rFonts w:ascii="Arial" w:hAnsi="Arial" w:cs="Arial"/>
          <w:bCs/>
          <w:color w:val="000000" w:themeColor="text1"/>
          <w:sz w:val="24"/>
          <w:szCs w:val="24"/>
          <w:lang w:val="en-US"/>
        </w:rPr>
        <w:t xml:space="preserve">. It cannot be assumed that human beings will process data in a way that a computer would; it is much more likely that some form of </w:t>
      </w:r>
      <w:r w:rsidR="00146C94" w:rsidRPr="00521E22">
        <w:rPr>
          <w:rFonts w:ascii="Arial" w:hAnsi="Arial" w:cs="Arial"/>
          <w:bCs/>
          <w:color w:val="000000" w:themeColor="text1"/>
          <w:sz w:val="24"/>
          <w:szCs w:val="24"/>
          <w:lang w:val="en-US"/>
        </w:rPr>
        <w:t xml:space="preserve">mental </w:t>
      </w:r>
      <w:r w:rsidRPr="00521E22">
        <w:rPr>
          <w:rFonts w:ascii="Arial" w:hAnsi="Arial" w:cs="Arial"/>
          <w:bCs/>
          <w:color w:val="000000" w:themeColor="text1"/>
          <w:sz w:val="24"/>
          <w:szCs w:val="24"/>
          <w:lang w:val="en-US"/>
        </w:rPr>
        <w:t xml:space="preserve">heuristic </w:t>
      </w:r>
      <w:r w:rsidR="00146C94" w:rsidRPr="00521E22">
        <w:rPr>
          <w:rFonts w:ascii="Arial" w:hAnsi="Arial" w:cs="Arial"/>
          <w:bCs/>
          <w:color w:val="000000" w:themeColor="text1"/>
          <w:sz w:val="24"/>
          <w:szCs w:val="24"/>
          <w:lang w:val="en-US"/>
        </w:rPr>
        <w:t xml:space="preserve">(‘shortcut’) </w:t>
      </w:r>
      <w:r w:rsidRPr="00521E22">
        <w:rPr>
          <w:rFonts w:ascii="Arial" w:hAnsi="Arial" w:cs="Arial"/>
          <w:bCs/>
          <w:color w:val="000000" w:themeColor="text1"/>
          <w:sz w:val="24"/>
          <w:szCs w:val="24"/>
          <w:lang w:val="en-US"/>
        </w:rPr>
        <w:t>is used in practice, even if subconsciously. This has implications for how risk data is conceptualised and communicated (</w:t>
      </w:r>
      <w:r w:rsidR="00F46B84" w:rsidRPr="00521E22">
        <w:rPr>
          <w:rFonts w:ascii="Arial" w:hAnsi="Arial" w:cs="Arial"/>
          <w:color w:val="000000" w:themeColor="text1"/>
          <w:sz w:val="24"/>
          <w:szCs w:val="24"/>
          <w:lang w:val="en-US"/>
        </w:rPr>
        <w:t>Stevenson, McDowell &amp; Taylor 2018</w:t>
      </w:r>
      <w:r w:rsidRPr="00521E22">
        <w:rPr>
          <w:rFonts w:ascii="Arial" w:hAnsi="Arial" w:cs="Arial"/>
          <w:bCs/>
          <w:color w:val="000000" w:themeColor="text1"/>
          <w:sz w:val="24"/>
          <w:szCs w:val="24"/>
          <w:lang w:val="en-US"/>
        </w:rPr>
        <w:t>), and the extent to which words are used instead of numbers to express the likelihood of some event happening (</w:t>
      </w:r>
      <w:r w:rsidR="00DD07BE" w:rsidRPr="00521E22">
        <w:rPr>
          <w:rFonts w:ascii="Arial" w:hAnsi="Arial" w:cs="Arial"/>
          <w:color w:val="000000" w:themeColor="text1"/>
          <w:sz w:val="24"/>
          <w:szCs w:val="24"/>
          <w:lang w:val="en-US"/>
        </w:rPr>
        <w:t xml:space="preserve">Stevenson &amp; Taylor 2017; </w:t>
      </w:r>
      <w:r w:rsidR="00551D2B" w:rsidRPr="00521E22">
        <w:rPr>
          <w:rFonts w:ascii="Arial" w:hAnsi="Arial" w:cs="Arial"/>
          <w:color w:val="000000" w:themeColor="text1"/>
          <w:sz w:val="24"/>
          <w:szCs w:val="24"/>
          <w:lang w:val="en-US"/>
        </w:rPr>
        <w:t>Taylor, Stevenson &amp; McDowell 2018</w:t>
      </w:r>
      <w:r w:rsidRPr="00521E22">
        <w:rPr>
          <w:rFonts w:ascii="Arial" w:hAnsi="Arial" w:cs="Arial"/>
          <w:bCs/>
          <w:color w:val="000000" w:themeColor="text1"/>
          <w:sz w:val="24"/>
          <w:szCs w:val="24"/>
          <w:lang w:val="en-US"/>
        </w:rPr>
        <w:t xml:space="preserve">). It will be essential that statistical approaches are developed in tandem with the development of clear argument-based approaches which give </w:t>
      </w:r>
      <w:r w:rsidRPr="00521E22">
        <w:rPr>
          <w:rFonts w:ascii="Arial" w:hAnsi="Arial" w:cs="Arial"/>
          <w:bCs/>
          <w:color w:val="000000" w:themeColor="text1"/>
          <w:sz w:val="24"/>
          <w:szCs w:val="24"/>
          <w:lang w:val="en-US"/>
        </w:rPr>
        <w:lastRenderedPageBreak/>
        <w:t>an overview of the human as well as the statistical dimensions of risk and decision</w:t>
      </w:r>
      <w:r w:rsidR="00C76066" w:rsidRPr="00521E22">
        <w:rPr>
          <w:rFonts w:ascii="Arial" w:hAnsi="Arial" w:cs="Arial"/>
          <w:bCs/>
          <w:color w:val="000000" w:themeColor="text1"/>
          <w:sz w:val="24"/>
          <w:szCs w:val="24"/>
          <w:lang w:val="en-US"/>
        </w:rPr>
        <w:t>-</w:t>
      </w:r>
      <w:r w:rsidRPr="00521E22">
        <w:rPr>
          <w:rFonts w:ascii="Arial" w:hAnsi="Arial" w:cs="Arial"/>
          <w:bCs/>
          <w:color w:val="000000" w:themeColor="text1"/>
          <w:sz w:val="24"/>
          <w:szCs w:val="24"/>
          <w:lang w:val="en-US"/>
        </w:rPr>
        <w:t>making (Whittaker, 2018), building on time-honoured practice wisdom (Ferguson, 2010).</w:t>
      </w:r>
      <w:r w:rsidR="007E1443" w:rsidRPr="00521E22">
        <w:rPr>
          <w:rFonts w:ascii="Arial" w:hAnsi="Arial" w:cs="Arial"/>
          <w:bCs/>
          <w:color w:val="000000" w:themeColor="text1"/>
          <w:sz w:val="24"/>
          <w:szCs w:val="24"/>
          <w:lang w:val="en-US"/>
        </w:rPr>
        <w:t xml:space="preserve"> </w:t>
      </w:r>
      <w:r w:rsidR="00476A12" w:rsidRPr="00521E22">
        <w:rPr>
          <w:rFonts w:ascii="Arial" w:hAnsi="Arial" w:cs="Arial"/>
          <w:bCs/>
          <w:color w:val="000000" w:themeColor="text1"/>
          <w:sz w:val="24"/>
          <w:szCs w:val="24"/>
          <w:lang w:val="en-US"/>
        </w:rPr>
        <w:t xml:space="preserve">Further discussion on this point is beyond the scope of this article, and the interested reader is referred to </w:t>
      </w:r>
      <w:r w:rsidR="00146C94" w:rsidRPr="00521E22">
        <w:rPr>
          <w:rFonts w:ascii="Arial" w:hAnsi="Arial" w:cs="Arial"/>
          <w:bCs/>
          <w:color w:val="000000" w:themeColor="text1"/>
          <w:sz w:val="24"/>
          <w:szCs w:val="24"/>
          <w:lang w:val="en-US"/>
        </w:rPr>
        <w:t xml:space="preserve">Gigerenzer and Goldstein (1996) and </w:t>
      </w:r>
      <w:r w:rsidR="00476A12" w:rsidRPr="00521E22">
        <w:rPr>
          <w:rFonts w:ascii="Arial" w:hAnsi="Arial" w:cs="Arial"/>
          <w:bCs/>
          <w:color w:val="000000" w:themeColor="text1"/>
          <w:sz w:val="24"/>
          <w:szCs w:val="24"/>
          <w:lang w:val="en-US"/>
        </w:rPr>
        <w:t>Taylor (2017b)</w:t>
      </w:r>
      <w:r w:rsidR="00146C94" w:rsidRPr="00521E22">
        <w:rPr>
          <w:rFonts w:ascii="Arial" w:hAnsi="Arial" w:cs="Arial"/>
          <w:bCs/>
          <w:color w:val="000000" w:themeColor="text1"/>
          <w:sz w:val="24"/>
          <w:szCs w:val="24"/>
          <w:lang w:val="en-US"/>
        </w:rPr>
        <w:t>.</w:t>
      </w:r>
    </w:p>
    <w:p w14:paraId="1C249680" w14:textId="77777777" w:rsidR="00135CF1" w:rsidRPr="00521E22" w:rsidRDefault="00135CF1" w:rsidP="00FD089D">
      <w:pPr>
        <w:spacing w:after="0" w:line="240" w:lineRule="auto"/>
        <w:jc w:val="both"/>
        <w:rPr>
          <w:rFonts w:ascii="Arial" w:hAnsi="Arial" w:cs="Arial"/>
          <w:bCs/>
          <w:color w:val="000000" w:themeColor="text1"/>
          <w:sz w:val="24"/>
          <w:szCs w:val="24"/>
          <w:lang w:val="en-US"/>
        </w:rPr>
      </w:pPr>
    </w:p>
    <w:p w14:paraId="42AE5BC8" w14:textId="77777777" w:rsidR="00135CF1" w:rsidRPr="00BE6A51" w:rsidRDefault="00135CF1" w:rsidP="00FD089D">
      <w:pPr>
        <w:spacing w:after="0" w:line="240" w:lineRule="auto"/>
        <w:jc w:val="both"/>
        <w:rPr>
          <w:rFonts w:ascii="Arial" w:hAnsi="Arial" w:cs="Arial"/>
          <w:bCs/>
          <w:i/>
          <w:iCs/>
          <w:color w:val="000000" w:themeColor="text1"/>
          <w:sz w:val="24"/>
          <w:szCs w:val="24"/>
          <w:lang w:val="en-US"/>
        </w:rPr>
      </w:pPr>
      <w:r w:rsidRPr="00BE6A51">
        <w:rPr>
          <w:rFonts w:ascii="Arial" w:hAnsi="Arial" w:cs="Arial"/>
          <w:bCs/>
          <w:i/>
          <w:iCs/>
          <w:color w:val="000000" w:themeColor="text1"/>
          <w:sz w:val="24"/>
          <w:szCs w:val="24"/>
          <w:lang w:val="en-US"/>
        </w:rPr>
        <w:t>Implications for education and training</w:t>
      </w:r>
    </w:p>
    <w:p w14:paraId="4BB85049" w14:textId="4B0F3E8A" w:rsidR="00135CF1" w:rsidRPr="00521E22" w:rsidRDefault="00135CF1" w:rsidP="00FD089D">
      <w:pPr>
        <w:spacing w:after="0" w:line="240" w:lineRule="auto"/>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The development of better understanding of risk will require social workers (and other professionals) to be more numerate in the future (</w:t>
      </w:r>
      <w:r w:rsidR="00A3522B" w:rsidRPr="00521E22">
        <w:rPr>
          <w:rFonts w:ascii="Arial" w:hAnsi="Arial" w:cs="Arial"/>
          <w:color w:val="000000" w:themeColor="text1"/>
          <w:sz w:val="24"/>
          <w:szCs w:val="24"/>
          <w:shd w:val="clear" w:color="auto" w:fill="FFFFFF"/>
          <w:lang w:val="en-US"/>
        </w:rPr>
        <w:t>Taylor</w:t>
      </w:r>
      <w:r w:rsidR="000433EE" w:rsidRPr="00521E22">
        <w:rPr>
          <w:rFonts w:ascii="Arial" w:hAnsi="Arial" w:cs="Arial"/>
          <w:color w:val="000000" w:themeColor="text1"/>
          <w:sz w:val="24"/>
          <w:szCs w:val="24"/>
          <w:shd w:val="clear" w:color="auto" w:fill="FFFFFF"/>
          <w:lang w:val="en-US"/>
        </w:rPr>
        <w:t>,</w:t>
      </w:r>
      <w:r w:rsidR="00A3522B" w:rsidRPr="00521E22">
        <w:rPr>
          <w:rFonts w:ascii="Arial" w:hAnsi="Arial" w:cs="Arial"/>
          <w:color w:val="000000" w:themeColor="text1"/>
          <w:sz w:val="24"/>
          <w:szCs w:val="24"/>
          <w:shd w:val="clear" w:color="auto" w:fill="FFFFFF"/>
          <w:lang w:val="en-US"/>
        </w:rPr>
        <w:t xml:space="preserve"> </w:t>
      </w:r>
      <w:r w:rsidR="00A3522B" w:rsidRPr="00521E22">
        <w:rPr>
          <w:rFonts w:ascii="Arial" w:hAnsi="Arial" w:cs="Arial"/>
          <w:color w:val="000000" w:themeColor="text1"/>
          <w:sz w:val="24"/>
          <w:szCs w:val="24"/>
          <w:lang w:val="en-US"/>
        </w:rPr>
        <w:t>2020</w:t>
      </w:r>
      <w:r w:rsidR="0090687E" w:rsidRPr="00521E22">
        <w:rPr>
          <w:rFonts w:ascii="Arial" w:hAnsi="Arial" w:cs="Arial"/>
          <w:color w:val="000000" w:themeColor="text1"/>
          <w:sz w:val="24"/>
          <w:szCs w:val="24"/>
          <w:lang w:val="en-US"/>
        </w:rPr>
        <w:t>b</w:t>
      </w:r>
      <w:r w:rsidRPr="00521E22">
        <w:rPr>
          <w:rFonts w:ascii="Arial" w:hAnsi="Arial" w:cs="Arial"/>
          <w:bCs/>
          <w:color w:val="000000" w:themeColor="text1"/>
          <w:sz w:val="24"/>
          <w:szCs w:val="24"/>
          <w:lang w:val="en-US"/>
        </w:rPr>
        <w:t>)</w:t>
      </w:r>
      <w:r w:rsidR="004254A0" w:rsidRPr="00521E22">
        <w:rPr>
          <w:rFonts w:ascii="Arial" w:hAnsi="Arial" w:cs="Arial"/>
          <w:bCs/>
          <w:color w:val="000000" w:themeColor="text1"/>
          <w:sz w:val="24"/>
          <w:szCs w:val="24"/>
          <w:lang w:val="en-US"/>
        </w:rPr>
        <w:t xml:space="preserve"> and may radically re-shape the profession (</w:t>
      </w:r>
      <w:r w:rsidR="004254A0" w:rsidRPr="00521E22">
        <w:rPr>
          <w:rFonts w:ascii="Arial" w:hAnsi="Arial" w:cs="Arial"/>
          <w:color w:val="000000" w:themeColor="text1"/>
          <w:sz w:val="24"/>
          <w:szCs w:val="24"/>
          <w:lang w:val="en-US"/>
        </w:rPr>
        <w:t>Mohan, 2018</w:t>
      </w:r>
      <w:r w:rsidR="004254A0" w:rsidRPr="00521E22">
        <w:rPr>
          <w:rFonts w:ascii="Arial" w:hAnsi="Arial" w:cs="Arial"/>
          <w:bCs/>
          <w:color w:val="000000" w:themeColor="text1"/>
          <w:sz w:val="24"/>
          <w:szCs w:val="24"/>
          <w:lang w:val="en-US"/>
        </w:rPr>
        <w:t>)</w:t>
      </w:r>
      <w:r w:rsidRPr="00521E22">
        <w:rPr>
          <w:rFonts w:ascii="Arial" w:hAnsi="Arial" w:cs="Arial"/>
          <w:bCs/>
          <w:color w:val="000000" w:themeColor="text1"/>
          <w:sz w:val="24"/>
          <w:szCs w:val="24"/>
          <w:lang w:val="en-US"/>
        </w:rPr>
        <w:t>. The tasks facing the professionals of tomorrow will be how to incorporate statistical knowledge into their cognitive judgement processes, rather than attempting to predict human behaviour using unstructured methods (</w:t>
      </w:r>
      <w:r w:rsidR="00324525" w:rsidRPr="00521E22">
        <w:rPr>
          <w:rFonts w:ascii="Arial" w:hAnsi="Arial" w:cs="Arial"/>
          <w:color w:val="000000" w:themeColor="text1"/>
          <w:sz w:val="24"/>
          <w:szCs w:val="24"/>
          <w:lang w:val="en-US"/>
        </w:rPr>
        <w:t xml:space="preserve">Taylor, </w:t>
      </w:r>
      <w:r w:rsidR="00475E60" w:rsidRPr="00521E22">
        <w:rPr>
          <w:rFonts w:ascii="Arial" w:hAnsi="Arial" w:cs="Arial"/>
          <w:color w:val="000000" w:themeColor="text1"/>
          <w:sz w:val="24"/>
          <w:szCs w:val="24"/>
          <w:lang w:val="en-US"/>
        </w:rPr>
        <w:t>2020</w:t>
      </w:r>
      <w:r w:rsidRPr="00521E22">
        <w:rPr>
          <w:rFonts w:ascii="Arial" w:hAnsi="Arial" w:cs="Arial"/>
          <w:bCs/>
          <w:color w:val="000000" w:themeColor="text1"/>
          <w:sz w:val="24"/>
          <w:szCs w:val="24"/>
          <w:lang w:val="en-US"/>
        </w:rPr>
        <w:t>) which cannot be fully explained or taught to others.</w:t>
      </w:r>
      <w:r w:rsidR="0037368B" w:rsidRPr="00521E22">
        <w:rPr>
          <w:rFonts w:ascii="Arial" w:hAnsi="Arial" w:cs="Arial"/>
          <w:bCs/>
          <w:color w:val="000000" w:themeColor="text1"/>
          <w:sz w:val="24"/>
          <w:szCs w:val="24"/>
          <w:lang w:val="en-US"/>
        </w:rPr>
        <w:t xml:space="preserve"> There are, of course, dangers that professionals might come to rely too heavily on statistical methods, particularly if they are newly-qualified or not sufficiently numerate.</w:t>
      </w:r>
      <w:r w:rsidRPr="00521E22">
        <w:rPr>
          <w:rFonts w:ascii="Arial" w:hAnsi="Arial" w:cs="Arial"/>
          <w:bCs/>
          <w:color w:val="000000" w:themeColor="text1"/>
          <w:sz w:val="24"/>
          <w:szCs w:val="24"/>
          <w:lang w:val="en-US"/>
        </w:rPr>
        <w:t xml:space="preserve"> Whilst the statistical and risk literacy of professionals, including social workers, needs to be improved, the task will focus more on understanding and using presented data, rather than human estimation of probabilities of rare events. </w:t>
      </w:r>
      <w:r w:rsidR="00372EAE" w:rsidRPr="00521E22">
        <w:rPr>
          <w:rFonts w:ascii="Arial" w:hAnsi="Arial" w:cs="Arial"/>
          <w:bCs/>
          <w:color w:val="000000" w:themeColor="text1"/>
          <w:sz w:val="24"/>
          <w:szCs w:val="24"/>
          <w:lang w:val="en-US"/>
        </w:rPr>
        <w:t>Initial research suggests that newly educated social workers might be more prone to follow the judgement of statistics than experienced social workers (Søbjerg</w:t>
      </w:r>
      <w:r w:rsidR="0037368B" w:rsidRPr="00521E22">
        <w:rPr>
          <w:rFonts w:ascii="Arial" w:hAnsi="Arial" w:cs="Arial"/>
          <w:bCs/>
          <w:color w:val="000000" w:themeColor="text1"/>
          <w:sz w:val="24"/>
          <w:szCs w:val="24"/>
          <w:lang w:val="en-US"/>
        </w:rPr>
        <w:t>,</w:t>
      </w:r>
      <w:r w:rsidR="00372EAE" w:rsidRPr="00521E22">
        <w:rPr>
          <w:rFonts w:ascii="Arial" w:hAnsi="Arial" w:cs="Arial"/>
          <w:bCs/>
          <w:color w:val="000000" w:themeColor="text1"/>
          <w:sz w:val="24"/>
          <w:szCs w:val="24"/>
          <w:lang w:val="en-US"/>
        </w:rPr>
        <w:t xml:space="preserve"> forthcoming). This may indicate that statistics can lead to increased equality among service users. Or it may indicate that statistics could gain more power than anticipated. Further research is necessary to know whether the introduction of statistics in social work should be adjusted to </w:t>
      </w:r>
      <w:r w:rsidR="0096792F" w:rsidRPr="00521E22">
        <w:rPr>
          <w:rFonts w:ascii="Arial" w:hAnsi="Arial" w:cs="Arial"/>
          <w:bCs/>
          <w:color w:val="000000" w:themeColor="text1"/>
          <w:sz w:val="24"/>
          <w:szCs w:val="24"/>
          <w:lang w:val="en-US"/>
        </w:rPr>
        <w:t xml:space="preserve">different groups of social workers. </w:t>
      </w:r>
      <w:r w:rsidR="00F255E3" w:rsidRPr="00521E22">
        <w:rPr>
          <w:rFonts w:ascii="Arial" w:hAnsi="Arial" w:cs="Arial"/>
          <w:bCs/>
          <w:color w:val="000000" w:themeColor="text1"/>
          <w:sz w:val="24"/>
          <w:szCs w:val="24"/>
          <w:lang w:val="en-US"/>
        </w:rPr>
        <w:t xml:space="preserve">It is </w:t>
      </w:r>
      <w:r w:rsidR="00B35567" w:rsidRPr="00521E22">
        <w:rPr>
          <w:rFonts w:ascii="Arial" w:hAnsi="Arial" w:cs="Arial"/>
          <w:bCs/>
          <w:color w:val="000000" w:themeColor="text1"/>
          <w:sz w:val="24"/>
          <w:szCs w:val="24"/>
          <w:lang w:val="en-US"/>
        </w:rPr>
        <w:t>imperative that s</w:t>
      </w:r>
      <w:r w:rsidRPr="00521E22">
        <w:rPr>
          <w:rFonts w:ascii="Arial" w:hAnsi="Arial" w:cs="Arial"/>
          <w:bCs/>
          <w:color w:val="000000" w:themeColor="text1"/>
          <w:sz w:val="24"/>
          <w:szCs w:val="24"/>
          <w:lang w:val="en-US"/>
        </w:rPr>
        <w:t xml:space="preserve">ocial workers </w:t>
      </w:r>
      <w:r w:rsidR="00B35567" w:rsidRPr="00521E22">
        <w:rPr>
          <w:rFonts w:ascii="Arial" w:hAnsi="Arial" w:cs="Arial"/>
          <w:bCs/>
          <w:color w:val="000000" w:themeColor="text1"/>
          <w:sz w:val="24"/>
          <w:szCs w:val="24"/>
          <w:lang w:val="en-US"/>
        </w:rPr>
        <w:t xml:space="preserve">are </w:t>
      </w:r>
      <w:r w:rsidRPr="00521E22">
        <w:rPr>
          <w:rFonts w:ascii="Arial" w:hAnsi="Arial" w:cs="Arial"/>
          <w:bCs/>
          <w:color w:val="000000" w:themeColor="text1"/>
          <w:sz w:val="24"/>
          <w:szCs w:val="24"/>
          <w:lang w:val="en-US"/>
        </w:rPr>
        <w:t>involved centrally in building tools for integrated assessment rather than leaving it to others. We also need to ensure, however, that developing statistical tools does not lead to de-skilling of the profession (Crisp, 2004; Gillingham, 2011) but provides usable decision support (De Bortoli &amp; Dolan, 2015).</w:t>
      </w:r>
    </w:p>
    <w:p w14:paraId="78ECE020" w14:textId="77777777" w:rsidR="00135CF1" w:rsidRPr="00521E22" w:rsidRDefault="00135CF1" w:rsidP="00FD089D">
      <w:pPr>
        <w:spacing w:after="0" w:line="240" w:lineRule="auto"/>
        <w:jc w:val="both"/>
        <w:rPr>
          <w:rFonts w:ascii="Arial" w:hAnsi="Arial" w:cs="Arial"/>
          <w:bCs/>
          <w:color w:val="000000" w:themeColor="text1"/>
          <w:sz w:val="24"/>
          <w:szCs w:val="24"/>
          <w:lang w:val="en-US"/>
        </w:rPr>
      </w:pPr>
    </w:p>
    <w:p w14:paraId="325F2323" w14:textId="77777777" w:rsidR="00135CF1" w:rsidRPr="00BE6A51" w:rsidRDefault="00135CF1" w:rsidP="00FD089D">
      <w:pPr>
        <w:spacing w:after="0" w:line="240" w:lineRule="auto"/>
        <w:jc w:val="both"/>
        <w:rPr>
          <w:rFonts w:ascii="Arial" w:hAnsi="Arial" w:cs="Arial"/>
          <w:bCs/>
          <w:i/>
          <w:iCs/>
          <w:color w:val="000000" w:themeColor="text1"/>
          <w:sz w:val="24"/>
          <w:szCs w:val="24"/>
          <w:lang w:val="en-US"/>
        </w:rPr>
      </w:pPr>
      <w:r w:rsidRPr="00BE6A51">
        <w:rPr>
          <w:rFonts w:ascii="Arial" w:hAnsi="Arial" w:cs="Arial"/>
          <w:bCs/>
          <w:i/>
          <w:iCs/>
          <w:color w:val="000000" w:themeColor="text1"/>
          <w:sz w:val="24"/>
          <w:szCs w:val="24"/>
          <w:lang w:val="en-US"/>
        </w:rPr>
        <w:t>Developing the knowledge base for practice</w:t>
      </w:r>
    </w:p>
    <w:p w14:paraId="06D3C4C5" w14:textId="03532E43" w:rsidR="00135CF1" w:rsidRPr="00521E22" w:rsidRDefault="00135CF1" w:rsidP="00FD089D">
      <w:pPr>
        <w:spacing w:after="0" w:line="240" w:lineRule="auto"/>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As systems of professional governance develop (</w:t>
      </w:r>
      <w:r w:rsidR="00882ADE" w:rsidRPr="00521E22">
        <w:rPr>
          <w:rFonts w:ascii="Arial" w:hAnsi="Arial" w:cs="Arial"/>
          <w:color w:val="000000" w:themeColor="text1"/>
          <w:sz w:val="24"/>
          <w:szCs w:val="24"/>
          <w:lang w:val="en-US"/>
        </w:rPr>
        <w:t>Taylor &amp; Campbell 2011</w:t>
      </w:r>
      <w:r w:rsidRPr="00521E22">
        <w:rPr>
          <w:rFonts w:ascii="Arial" w:hAnsi="Arial" w:cs="Arial"/>
          <w:bCs/>
          <w:color w:val="000000" w:themeColor="text1"/>
          <w:sz w:val="24"/>
          <w:szCs w:val="24"/>
          <w:lang w:val="en-US"/>
        </w:rPr>
        <w:t>), perhaps in response to political and media pressure, it will become increasingly important to be able to demonstrate the reasoning process behind decision</w:t>
      </w:r>
      <w:r w:rsidR="00C76066" w:rsidRPr="00521E22">
        <w:rPr>
          <w:rFonts w:ascii="Arial" w:hAnsi="Arial" w:cs="Arial"/>
          <w:bCs/>
          <w:color w:val="000000" w:themeColor="text1"/>
          <w:sz w:val="24"/>
          <w:szCs w:val="24"/>
          <w:lang w:val="en-US"/>
        </w:rPr>
        <w:t>-</w:t>
      </w:r>
      <w:r w:rsidRPr="00521E22">
        <w:rPr>
          <w:rFonts w:ascii="Arial" w:hAnsi="Arial" w:cs="Arial"/>
          <w:bCs/>
          <w:color w:val="000000" w:themeColor="text1"/>
          <w:sz w:val="24"/>
          <w:szCs w:val="24"/>
          <w:lang w:val="en-US"/>
        </w:rPr>
        <w:t>making. In a context where the possibility of harm in the future (‘risk’) is a major aspect of social work decisions, increasing interest in developing robust approaches to statistical data about risks will inevitably grow.</w:t>
      </w:r>
      <w:r w:rsidR="00476A12" w:rsidRPr="00521E22">
        <w:rPr>
          <w:rFonts w:ascii="Arial" w:hAnsi="Arial" w:cs="Arial"/>
          <w:bCs/>
          <w:color w:val="000000" w:themeColor="text1"/>
          <w:sz w:val="24"/>
          <w:szCs w:val="24"/>
          <w:lang w:val="en-US"/>
        </w:rPr>
        <w:t xml:space="preserve"> However it has to be acknowledged, particularly by research funding bodies and those responsible for Inquiries into tragedies, that </w:t>
      </w:r>
      <w:r w:rsidR="00475E60" w:rsidRPr="00521E22">
        <w:rPr>
          <w:rFonts w:ascii="Arial" w:hAnsi="Arial" w:cs="Arial"/>
          <w:bCs/>
          <w:color w:val="000000" w:themeColor="text1"/>
          <w:sz w:val="24"/>
          <w:szCs w:val="24"/>
          <w:lang w:val="en-US"/>
        </w:rPr>
        <w:t xml:space="preserve">the profession has </w:t>
      </w:r>
      <w:r w:rsidR="00476A12" w:rsidRPr="00521E22">
        <w:rPr>
          <w:rFonts w:ascii="Arial" w:hAnsi="Arial" w:cs="Arial"/>
          <w:bCs/>
          <w:color w:val="000000" w:themeColor="text1"/>
          <w:sz w:val="24"/>
          <w:szCs w:val="24"/>
          <w:lang w:val="en-US"/>
        </w:rPr>
        <w:t>a low starting point</w:t>
      </w:r>
      <w:r w:rsidR="00475E60" w:rsidRPr="00521E22">
        <w:rPr>
          <w:rFonts w:ascii="Arial" w:hAnsi="Arial" w:cs="Arial"/>
          <w:bCs/>
          <w:color w:val="000000" w:themeColor="text1"/>
          <w:sz w:val="24"/>
          <w:szCs w:val="24"/>
          <w:lang w:val="en-US"/>
        </w:rPr>
        <w:t xml:space="preserve"> in terms of statistical literacy</w:t>
      </w:r>
      <w:r w:rsidR="00476A12" w:rsidRPr="00521E22">
        <w:rPr>
          <w:rFonts w:ascii="Arial" w:hAnsi="Arial" w:cs="Arial"/>
          <w:bCs/>
          <w:color w:val="000000" w:themeColor="text1"/>
          <w:sz w:val="24"/>
          <w:szCs w:val="24"/>
          <w:lang w:val="en-US"/>
        </w:rPr>
        <w:t>.</w:t>
      </w:r>
      <w:r w:rsidRPr="00521E22">
        <w:rPr>
          <w:rFonts w:ascii="Arial" w:hAnsi="Arial" w:cs="Arial"/>
          <w:bCs/>
          <w:color w:val="000000" w:themeColor="text1"/>
          <w:sz w:val="24"/>
          <w:szCs w:val="24"/>
          <w:lang w:val="en-US"/>
        </w:rPr>
        <w:t xml:space="preserve"> The challenge for the social work profession is that if professionals do not embrace the rapid developments of the digital age, we will be swept along in the stream of wider currents.</w:t>
      </w:r>
    </w:p>
    <w:p w14:paraId="51941C2D" w14:textId="77777777" w:rsidR="00135CF1" w:rsidRPr="00521E22" w:rsidRDefault="00135CF1" w:rsidP="00FD089D">
      <w:pPr>
        <w:spacing w:after="0" w:line="240" w:lineRule="auto"/>
        <w:jc w:val="both"/>
        <w:rPr>
          <w:rFonts w:ascii="Arial" w:hAnsi="Arial" w:cs="Arial"/>
          <w:bCs/>
          <w:color w:val="000000" w:themeColor="text1"/>
          <w:sz w:val="24"/>
          <w:szCs w:val="24"/>
          <w:lang w:val="en-US"/>
        </w:rPr>
      </w:pPr>
    </w:p>
    <w:p w14:paraId="3A09BE7E" w14:textId="77777777" w:rsidR="00135CF1" w:rsidRPr="00521E22" w:rsidRDefault="00135CF1" w:rsidP="00FD089D">
      <w:pPr>
        <w:spacing w:after="0" w:line="240" w:lineRule="auto"/>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To develop statistical approaches to risk to a point where they can effectively inform practice requires research on aspects such as:</w:t>
      </w:r>
    </w:p>
    <w:p w14:paraId="22DDC0F1" w14:textId="5E0E6F59" w:rsidR="00135CF1" w:rsidRPr="00521E22" w:rsidRDefault="00135CF1" w:rsidP="00FD089D">
      <w:pPr>
        <w:spacing w:after="0" w:line="240" w:lineRule="auto"/>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w:t>
      </w:r>
      <w:r w:rsidRPr="00521E22">
        <w:rPr>
          <w:rFonts w:ascii="Arial" w:hAnsi="Arial" w:cs="Arial"/>
          <w:bCs/>
          <w:color w:val="000000" w:themeColor="text1"/>
          <w:sz w:val="24"/>
          <w:szCs w:val="24"/>
          <w:lang w:val="en-US"/>
        </w:rPr>
        <w:tab/>
        <w:t xml:space="preserve">creating </w:t>
      </w:r>
      <w:r w:rsidR="003D04A5" w:rsidRPr="00521E22">
        <w:rPr>
          <w:rFonts w:ascii="Arial" w:hAnsi="Arial" w:cs="Arial"/>
          <w:bCs/>
          <w:color w:val="000000" w:themeColor="text1"/>
          <w:sz w:val="24"/>
          <w:szCs w:val="24"/>
          <w:lang w:val="en-US"/>
        </w:rPr>
        <w:t xml:space="preserve">clear </w:t>
      </w:r>
      <w:r w:rsidRPr="00521E22">
        <w:rPr>
          <w:rFonts w:ascii="Arial" w:hAnsi="Arial" w:cs="Arial"/>
          <w:bCs/>
          <w:color w:val="000000" w:themeColor="text1"/>
          <w:sz w:val="24"/>
          <w:szCs w:val="24"/>
          <w:lang w:val="en-US"/>
        </w:rPr>
        <w:t xml:space="preserve">definitions of risk factors; </w:t>
      </w:r>
    </w:p>
    <w:p w14:paraId="303F96DF" w14:textId="1DAB16C1" w:rsidR="00135CF1" w:rsidRPr="00521E22" w:rsidRDefault="00135CF1" w:rsidP="00FD089D">
      <w:pPr>
        <w:spacing w:after="0" w:line="240" w:lineRule="auto"/>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w:t>
      </w:r>
      <w:r w:rsidRPr="00521E22">
        <w:rPr>
          <w:rFonts w:ascii="Arial" w:hAnsi="Arial" w:cs="Arial"/>
          <w:bCs/>
          <w:color w:val="000000" w:themeColor="text1"/>
          <w:sz w:val="24"/>
          <w:szCs w:val="24"/>
          <w:lang w:val="en-US"/>
        </w:rPr>
        <w:tab/>
        <w:t>creating a categorisation of outcome harms (risks);</w:t>
      </w:r>
    </w:p>
    <w:p w14:paraId="128BC121" w14:textId="77777777" w:rsidR="00135CF1" w:rsidRPr="00521E22" w:rsidRDefault="00135CF1" w:rsidP="00FD089D">
      <w:pPr>
        <w:spacing w:after="0" w:line="240" w:lineRule="auto"/>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w:t>
      </w:r>
      <w:r w:rsidRPr="00521E22">
        <w:rPr>
          <w:rFonts w:ascii="Arial" w:hAnsi="Arial" w:cs="Arial"/>
          <w:bCs/>
          <w:color w:val="000000" w:themeColor="text1"/>
          <w:sz w:val="24"/>
          <w:szCs w:val="24"/>
          <w:lang w:val="en-US"/>
        </w:rPr>
        <w:tab/>
        <w:t>developing useful and usable measures of risks and of outcome measures;</w:t>
      </w:r>
    </w:p>
    <w:p w14:paraId="167CD9D8" w14:textId="0224C374" w:rsidR="00135CF1" w:rsidRPr="00521E22" w:rsidRDefault="00135CF1" w:rsidP="00FD089D">
      <w:pPr>
        <w:spacing w:after="0" w:line="240" w:lineRule="auto"/>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w:t>
      </w:r>
      <w:r w:rsidRPr="00521E22">
        <w:rPr>
          <w:rFonts w:ascii="Arial" w:hAnsi="Arial" w:cs="Arial"/>
          <w:bCs/>
          <w:color w:val="000000" w:themeColor="text1"/>
          <w:sz w:val="24"/>
          <w:szCs w:val="24"/>
          <w:lang w:val="en-US"/>
        </w:rPr>
        <w:tab/>
        <w:t>developing information systems to gather measures of risk and outcomes</w:t>
      </w:r>
      <w:r w:rsidR="004A262A" w:rsidRPr="00521E22">
        <w:rPr>
          <w:rFonts w:ascii="Arial" w:hAnsi="Arial" w:cs="Arial"/>
          <w:bCs/>
          <w:color w:val="000000" w:themeColor="text1"/>
          <w:sz w:val="24"/>
          <w:szCs w:val="24"/>
          <w:lang w:val="en-US"/>
        </w:rPr>
        <w:t>;</w:t>
      </w:r>
    </w:p>
    <w:p w14:paraId="4EBDF88D" w14:textId="77777777" w:rsidR="00135CF1" w:rsidRPr="00521E22" w:rsidRDefault="00135CF1" w:rsidP="00FD089D">
      <w:pPr>
        <w:spacing w:after="0" w:line="240" w:lineRule="auto"/>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w:t>
      </w:r>
      <w:r w:rsidRPr="00521E22">
        <w:rPr>
          <w:rFonts w:ascii="Arial" w:hAnsi="Arial" w:cs="Arial"/>
          <w:bCs/>
          <w:color w:val="000000" w:themeColor="text1"/>
          <w:sz w:val="24"/>
          <w:szCs w:val="24"/>
          <w:lang w:val="en-US"/>
        </w:rPr>
        <w:tab/>
        <w:t xml:space="preserve">testing mathematical models for analysis of risk factors; and </w:t>
      </w:r>
    </w:p>
    <w:p w14:paraId="68F52531" w14:textId="77777777" w:rsidR="00135CF1" w:rsidRPr="00521E22" w:rsidRDefault="00135CF1" w:rsidP="00FD089D">
      <w:pPr>
        <w:spacing w:after="0" w:line="240" w:lineRule="auto"/>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w:t>
      </w:r>
      <w:r w:rsidRPr="00521E22">
        <w:rPr>
          <w:rFonts w:ascii="Arial" w:hAnsi="Arial" w:cs="Arial"/>
          <w:bCs/>
          <w:color w:val="000000" w:themeColor="text1"/>
          <w:sz w:val="24"/>
          <w:szCs w:val="24"/>
          <w:lang w:val="en-US"/>
        </w:rPr>
        <w:tab/>
        <w:t>developing effective human-machine interfaces to communicate risks.</w:t>
      </w:r>
    </w:p>
    <w:p w14:paraId="1FA0BF31" w14:textId="44673CEF" w:rsidR="00135CF1" w:rsidRPr="00521E22" w:rsidRDefault="00135CF1" w:rsidP="00FD089D">
      <w:pPr>
        <w:spacing w:after="0" w:line="240" w:lineRule="auto"/>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lastRenderedPageBreak/>
        <w:t xml:space="preserve">In a broader perspective, </w:t>
      </w:r>
      <w:r w:rsidR="006712F7" w:rsidRPr="00521E22">
        <w:rPr>
          <w:rFonts w:ascii="Arial" w:hAnsi="Arial" w:cs="Arial"/>
          <w:bCs/>
          <w:color w:val="000000" w:themeColor="text1"/>
          <w:sz w:val="24"/>
          <w:szCs w:val="24"/>
          <w:lang w:val="en-US"/>
        </w:rPr>
        <w:t xml:space="preserve">future </w:t>
      </w:r>
      <w:r w:rsidRPr="00521E22">
        <w:rPr>
          <w:rFonts w:ascii="Arial" w:hAnsi="Arial" w:cs="Arial"/>
          <w:bCs/>
          <w:color w:val="000000" w:themeColor="text1"/>
          <w:sz w:val="24"/>
          <w:szCs w:val="24"/>
          <w:lang w:val="en-US"/>
        </w:rPr>
        <w:t xml:space="preserve">research along </w:t>
      </w:r>
      <w:r w:rsidR="00B62B1A" w:rsidRPr="00521E22">
        <w:rPr>
          <w:rFonts w:ascii="Arial" w:hAnsi="Arial" w:cs="Arial"/>
          <w:bCs/>
          <w:color w:val="000000" w:themeColor="text1"/>
          <w:sz w:val="24"/>
          <w:szCs w:val="24"/>
          <w:lang w:val="en-US"/>
        </w:rPr>
        <w:t>these</w:t>
      </w:r>
      <w:r w:rsidRPr="00521E22">
        <w:rPr>
          <w:rFonts w:ascii="Arial" w:hAnsi="Arial" w:cs="Arial"/>
          <w:bCs/>
          <w:color w:val="000000" w:themeColor="text1"/>
          <w:sz w:val="24"/>
          <w:szCs w:val="24"/>
          <w:lang w:val="en-US"/>
        </w:rPr>
        <w:t xml:space="preserve"> lines could lead to innovative development of a new discipline of ‘social epidemiology’, as well as the prospects of computerised machine learning.</w:t>
      </w:r>
    </w:p>
    <w:p w14:paraId="74D36DF9" w14:textId="77777777" w:rsidR="00135CF1" w:rsidRPr="00521E22" w:rsidRDefault="00135CF1" w:rsidP="00FD089D">
      <w:pPr>
        <w:spacing w:after="0" w:line="240" w:lineRule="auto"/>
        <w:jc w:val="both"/>
        <w:rPr>
          <w:rFonts w:ascii="Arial" w:hAnsi="Arial" w:cs="Arial"/>
          <w:bCs/>
          <w:color w:val="000000" w:themeColor="text1"/>
          <w:sz w:val="24"/>
          <w:szCs w:val="24"/>
          <w:lang w:val="en-US"/>
        </w:rPr>
      </w:pPr>
    </w:p>
    <w:p w14:paraId="6E2EEBFB" w14:textId="77777777" w:rsidR="00135CF1" w:rsidRPr="00521E22" w:rsidRDefault="00135CF1" w:rsidP="00FD089D">
      <w:pPr>
        <w:spacing w:after="0" w:line="240" w:lineRule="auto"/>
        <w:jc w:val="both"/>
        <w:rPr>
          <w:rFonts w:ascii="Arial" w:hAnsi="Arial" w:cs="Arial"/>
          <w:b/>
          <w:color w:val="000000" w:themeColor="text1"/>
          <w:sz w:val="24"/>
          <w:szCs w:val="24"/>
          <w:lang w:val="en-US"/>
        </w:rPr>
      </w:pPr>
      <w:r w:rsidRPr="00521E22">
        <w:rPr>
          <w:rFonts w:ascii="Arial" w:hAnsi="Arial" w:cs="Arial"/>
          <w:b/>
          <w:color w:val="000000" w:themeColor="text1"/>
          <w:sz w:val="24"/>
          <w:szCs w:val="24"/>
          <w:lang w:val="en-US"/>
        </w:rPr>
        <w:t>Conclusions</w:t>
      </w:r>
    </w:p>
    <w:p w14:paraId="70190BBF" w14:textId="77777777" w:rsidR="002A2EF2" w:rsidRPr="00521E22" w:rsidRDefault="002A2EF2" w:rsidP="00FD089D">
      <w:pPr>
        <w:spacing w:after="0" w:line="240" w:lineRule="auto"/>
        <w:jc w:val="both"/>
        <w:rPr>
          <w:rFonts w:ascii="Arial" w:hAnsi="Arial" w:cs="Arial"/>
          <w:bCs/>
          <w:color w:val="000000" w:themeColor="text1"/>
          <w:sz w:val="24"/>
          <w:szCs w:val="24"/>
          <w:lang w:val="en-US"/>
        </w:rPr>
      </w:pPr>
    </w:p>
    <w:p w14:paraId="77CF59FD" w14:textId="76F154EA" w:rsidR="00135CF1" w:rsidRPr="00521E22" w:rsidRDefault="00135CF1" w:rsidP="00FD089D">
      <w:pPr>
        <w:spacing w:after="0" w:line="240" w:lineRule="auto"/>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Statistical methods have potential for reducing human bias, for reducing variability in human judgements and for learning from the experience of others. Although there are ethical, legal, organi</w:t>
      </w:r>
      <w:r w:rsidR="00EA6B63" w:rsidRPr="00521E22">
        <w:rPr>
          <w:rFonts w:ascii="Arial" w:hAnsi="Arial" w:cs="Arial"/>
          <w:bCs/>
          <w:color w:val="000000" w:themeColor="text1"/>
          <w:sz w:val="24"/>
          <w:szCs w:val="24"/>
          <w:lang w:val="en-US"/>
        </w:rPr>
        <w:t>z</w:t>
      </w:r>
      <w:r w:rsidRPr="00521E22">
        <w:rPr>
          <w:rFonts w:ascii="Arial" w:hAnsi="Arial" w:cs="Arial"/>
          <w:bCs/>
          <w:color w:val="000000" w:themeColor="text1"/>
          <w:sz w:val="24"/>
          <w:szCs w:val="24"/>
          <w:lang w:val="en-US"/>
        </w:rPr>
        <w:t xml:space="preserve">ational and technical challenges, the social work profession can no longer ignore the widespread and growing use of statistical approaches to understanding risks. The social work profession needs to acknowledge its responsibility and engage in the debates and the development of statistical systems, for the ultimate benefit of the those who need the help of social workers. </w:t>
      </w:r>
      <w:r w:rsidR="0082588E" w:rsidRPr="00521E22">
        <w:rPr>
          <w:rFonts w:ascii="Arial" w:hAnsi="Arial" w:cs="Arial"/>
          <w:bCs/>
          <w:color w:val="000000" w:themeColor="text1"/>
          <w:sz w:val="24"/>
          <w:szCs w:val="24"/>
          <w:lang w:val="en-US"/>
        </w:rPr>
        <w:t>O</w:t>
      </w:r>
      <w:r w:rsidRPr="00521E22">
        <w:rPr>
          <w:rFonts w:ascii="Arial" w:hAnsi="Arial" w:cs="Arial"/>
          <w:bCs/>
          <w:color w:val="000000" w:themeColor="text1"/>
          <w:sz w:val="24"/>
          <w:szCs w:val="24"/>
          <w:lang w:val="en-US"/>
        </w:rPr>
        <w:t>perational systems to support decision-making and training courses need to embrace the use of numeric data as a form of knowledge to support the core interpersonal skills. Despite the various challenges, it is time for the profession to embrace the new and emerging technologies so that they can be developed within an ethical framework in the best interests of clients and families. The issues outlined here will become more acute, and have added dimensions, as we progress towards ‘big data’ and machine-learning approaches to analysis of risks.</w:t>
      </w:r>
    </w:p>
    <w:p w14:paraId="68BC3DD6" w14:textId="77777777" w:rsidR="00135CF1" w:rsidRPr="00521E22" w:rsidRDefault="00135CF1" w:rsidP="00FD089D">
      <w:pPr>
        <w:spacing w:after="0" w:line="240" w:lineRule="auto"/>
        <w:jc w:val="both"/>
        <w:rPr>
          <w:rFonts w:ascii="Arial" w:hAnsi="Arial" w:cs="Arial"/>
          <w:bCs/>
          <w:color w:val="000000" w:themeColor="text1"/>
          <w:sz w:val="24"/>
          <w:szCs w:val="24"/>
          <w:lang w:val="en-US"/>
        </w:rPr>
      </w:pPr>
    </w:p>
    <w:p w14:paraId="3F89409E" w14:textId="77777777" w:rsidR="00ED0CB7" w:rsidRPr="00521E22" w:rsidRDefault="00ED0CB7" w:rsidP="00FD089D">
      <w:pPr>
        <w:spacing w:after="0" w:line="240" w:lineRule="auto"/>
        <w:jc w:val="both"/>
        <w:rPr>
          <w:rFonts w:ascii="Arial" w:hAnsi="Arial" w:cs="Arial"/>
          <w:b/>
          <w:color w:val="000000" w:themeColor="text1"/>
          <w:sz w:val="24"/>
          <w:szCs w:val="24"/>
          <w:lang w:val="en-US"/>
        </w:rPr>
      </w:pPr>
      <w:r w:rsidRPr="00521E22">
        <w:rPr>
          <w:rFonts w:ascii="Arial" w:hAnsi="Arial" w:cs="Arial"/>
          <w:b/>
          <w:color w:val="000000" w:themeColor="text1"/>
          <w:sz w:val="24"/>
          <w:szCs w:val="24"/>
          <w:lang w:val="en-US"/>
        </w:rPr>
        <w:t xml:space="preserve">Acknowledgements </w:t>
      </w:r>
    </w:p>
    <w:p w14:paraId="59FB9753" w14:textId="77777777" w:rsidR="002A2EF2" w:rsidRPr="00521E22" w:rsidRDefault="002A2EF2" w:rsidP="00FD089D">
      <w:pPr>
        <w:spacing w:after="0" w:line="240" w:lineRule="auto"/>
        <w:jc w:val="both"/>
        <w:rPr>
          <w:rFonts w:ascii="Arial" w:hAnsi="Arial" w:cs="Arial"/>
          <w:color w:val="000000" w:themeColor="text1"/>
          <w:sz w:val="24"/>
          <w:szCs w:val="24"/>
          <w:lang w:val="en-US"/>
        </w:rPr>
      </w:pPr>
    </w:p>
    <w:p w14:paraId="0F80B303" w14:textId="0BE48CD6" w:rsidR="00ED0CB7" w:rsidRPr="00521E22" w:rsidRDefault="00ED0CB7" w:rsidP="00FD089D">
      <w:pPr>
        <w:spacing w:after="0" w:line="240" w:lineRule="auto"/>
        <w:jc w:val="both"/>
        <w:rPr>
          <w:rFonts w:ascii="Arial" w:hAnsi="Arial" w:cs="Arial"/>
          <w:color w:val="000000" w:themeColor="text1"/>
          <w:sz w:val="24"/>
          <w:szCs w:val="24"/>
          <w:lang w:val="en-US"/>
        </w:rPr>
      </w:pPr>
      <w:r w:rsidRPr="00521E22">
        <w:rPr>
          <w:rFonts w:ascii="Arial" w:hAnsi="Arial" w:cs="Arial"/>
          <w:color w:val="000000" w:themeColor="text1"/>
          <w:sz w:val="24"/>
          <w:szCs w:val="24"/>
          <w:lang w:val="en-US"/>
        </w:rPr>
        <w:t>The authors would like to acknowledge the participants at the 1st International Scientific Conference on Research on Family Services at the Center for Family Research, Nicolaus Copernicus University in Toruń, Poland (March 2019) whose challenging questions prompted the writing of this paper.</w:t>
      </w:r>
    </w:p>
    <w:p w14:paraId="576023C0" w14:textId="77777777" w:rsidR="00ED0CB7" w:rsidRPr="00521E22" w:rsidRDefault="00ED0CB7" w:rsidP="00FD089D">
      <w:pPr>
        <w:spacing w:after="0" w:line="240" w:lineRule="auto"/>
        <w:jc w:val="both"/>
        <w:rPr>
          <w:rFonts w:ascii="Arial" w:hAnsi="Arial" w:cs="Arial"/>
          <w:color w:val="000000" w:themeColor="text1"/>
          <w:sz w:val="24"/>
          <w:szCs w:val="24"/>
          <w:lang w:val="en-US"/>
        </w:rPr>
      </w:pPr>
    </w:p>
    <w:p w14:paraId="1E48564B" w14:textId="77777777" w:rsidR="00ED0CB7" w:rsidRPr="00521E22" w:rsidRDefault="00ED0CB7" w:rsidP="00FD089D">
      <w:pPr>
        <w:spacing w:after="0" w:line="240" w:lineRule="auto"/>
        <w:jc w:val="both"/>
        <w:rPr>
          <w:rFonts w:ascii="Arial" w:hAnsi="Arial" w:cs="Arial"/>
          <w:b/>
          <w:color w:val="000000" w:themeColor="text1"/>
          <w:sz w:val="24"/>
          <w:szCs w:val="24"/>
          <w:lang w:val="en-US"/>
        </w:rPr>
      </w:pPr>
      <w:r w:rsidRPr="00521E22">
        <w:rPr>
          <w:rFonts w:ascii="Arial" w:hAnsi="Arial" w:cs="Arial"/>
          <w:b/>
          <w:color w:val="000000" w:themeColor="text1"/>
          <w:sz w:val="24"/>
          <w:szCs w:val="24"/>
          <w:lang w:val="en-US"/>
        </w:rPr>
        <w:t xml:space="preserve">Declaration of Interest </w:t>
      </w:r>
    </w:p>
    <w:p w14:paraId="46E5E046" w14:textId="77777777" w:rsidR="002A2EF2" w:rsidRPr="00521E22" w:rsidRDefault="002A2EF2" w:rsidP="00FD089D">
      <w:pPr>
        <w:spacing w:after="0" w:line="240" w:lineRule="auto"/>
        <w:jc w:val="both"/>
        <w:rPr>
          <w:rFonts w:ascii="Arial" w:hAnsi="Arial" w:cs="Arial"/>
          <w:color w:val="000000" w:themeColor="text1"/>
          <w:sz w:val="24"/>
          <w:szCs w:val="24"/>
          <w:lang w:val="en-US"/>
        </w:rPr>
      </w:pPr>
    </w:p>
    <w:p w14:paraId="5823310B" w14:textId="23E94417" w:rsidR="00ED0CB7" w:rsidRPr="00521E22" w:rsidRDefault="00ED0CB7" w:rsidP="00FD089D">
      <w:pPr>
        <w:spacing w:after="0" w:line="240" w:lineRule="auto"/>
        <w:jc w:val="both"/>
        <w:rPr>
          <w:rFonts w:ascii="Arial" w:hAnsi="Arial" w:cs="Arial"/>
          <w:color w:val="000000" w:themeColor="text1"/>
          <w:sz w:val="24"/>
          <w:szCs w:val="24"/>
          <w:lang w:val="en-US"/>
        </w:rPr>
      </w:pPr>
      <w:r w:rsidRPr="00521E22">
        <w:rPr>
          <w:rFonts w:ascii="Arial" w:hAnsi="Arial" w:cs="Arial"/>
          <w:color w:val="000000" w:themeColor="text1"/>
          <w:sz w:val="24"/>
          <w:szCs w:val="24"/>
          <w:lang w:val="en-US"/>
        </w:rPr>
        <w:t>Brian Taylor has recently been involved in setting up DARE Training &amp; Development Ltd (</w:t>
      </w:r>
      <w:hyperlink r:id="rId16" w:history="1">
        <w:r w:rsidRPr="00521E22">
          <w:rPr>
            <w:rStyle w:val="Hyperlink"/>
            <w:rFonts w:ascii="Arial" w:hAnsi="Arial" w:cs="Arial"/>
            <w:color w:val="000000" w:themeColor="text1"/>
            <w:sz w:val="24"/>
            <w:szCs w:val="24"/>
            <w:lang w:val="en-US"/>
          </w:rPr>
          <w:t>www.daretraining.eu</w:t>
        </w:r>
      </w:hyperlink>
      <w:r w:rsidRPr="00521E22">
        <w:rPr>
          <w:rFonts w:ascii="Arial" w:hAnsi="Arial" w:cs="Arial"/>
          <w:color w:val="000000" w:themeColor="text1"/>
          <w:sz w:val="24"/>
          <w:szCs w:val="24"/>
          <w:lang w:val="en-US"/>
        </w:rPr>
        <w:t>) which includes within its purposes the development of predictive analytics for health and social care. The other authors declare that there is no interest relevant to their authorship of this paper.</w:t>
      </w:r>
    </w:p>
    <w:p w14:paraId="1F72D382" w14:textId="77777777" w:rsidR="00135CF1" w:rsidRPr="00521E22" w:rsidRDefault="00135CF1" w:rsidP="00FD089D">
      <w:pPr>
        <w:spacing w:after="0" w:line="240" w:lineRule="auto"/>
        <w:jc w:val="both"/>
        <w:rPr>
          <w:rFonts w:ascii="Arial" w:hAnsi="Arial" w:cs="Arial"/>
          <w:bCs/>
          <w:color w:val="000000" w:themeColor="text1"/>
          <w:sz w:val="24"/>
          <w:szCs w:val="24"/>
          <w:lang w:val="en-US"/>
        </w:rPr>
      </w:pPr>
    </w:p>
    <w:p w14:paraId="1328EC2F" w14:textId="4B5E2C60" w:rsidR="00135CF1" w:rsidRPr="00521E22" w:rsidRDefault="00135CF1" w:rsidP="00FD089D">
      <w:pPr>
        <w:spacing w:after="0" w:line="240" w:lineRule="auto"/>
        <w:jc w:val="both"/>
        <w:rPr>
          <w:rFonts w:ascii="Arial" w:hAnsi="Arial" w:cs="Arial"/>
          <w:bCs/>
          <w:color w:val="000000" w:themeColor="text1"/>
          <w:sz w:val="24"/>
          <w:szCs w:val="24"/>
          <w:lang w:val="en-US"/>
        </w:rPr>
      </w:pPr>
      <w:r w:rsidRPr="00521E22">
        <w:rPr>
          <w:rFonts w:ascii="Arial" w:hAnsi="Arial" w:cs="Arial"/>
          <w:b/>
          <w:color w:val="000000" w:themeColor="text1"/>
          <w:sz w:val="24"/>
          <w:szCs w:val="24"/>
          <w:lang w:val="en-US"/>
        </w:rPr>
        <w:t>References</w:t>
      </w:r>
      <w:r w:rsidRPr="00521E22">
        <w:rPr>
          <w:rFonts w:ascii="Arial" w:hAnsi="Arial" w:cs="Arial"/>
          <w:bCs/>
          <w:color w:val="000000" w:themeColor="text1"/>
          <w:sz w:val="24"/>
          <w:szCs w:val="24"/>
          <w:lang w:val="en-US"/>
        </w:rPr>
        <w:t xml:space="preserve"> </w:t>
      </w:r>
    </w:p>
    <w:p w14:paraId="17C4DA70" w14:textId="77777777" w:rsidR="00FD089D" w:rsidRPr="00521E22" w:rsidRDefault="00FD089D" w:rsidP="00FD089D">
      <w:pPr>
        <w:pStyle w:val="NormalWeb"/>
        <w:spacing w:before="0" w:beforeAutospacing="0" w:after="0" w:afterAutospacing="0"/>
        <w:jc w:val="both"/>
        <w:rPr>
          <w:rFonts w:ascii="Arial" w:hAnsi="Arial" w:cs="Arial"/>
          <w:color w:val="000000" w:themeColor="text1"/>
        </w:rPr>
      </w:pPr>
    </w:p>
    <w:p w14:paraId="367A5267" w14:textId="6E32EA55" w:rsidR="00135CF1" w:rsidRPr="00521E22" w:rsidRDefault="00135CF1" w:rsidP="00FD089D">
      <w:pPr>
        <w:spacing w:after="0" w:line="240" w:lineRule="auto"/>
        <w:ind w:firstLine="142"/>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Axford, N. &amp; Berry, V. (2018)</w:t>
      </w:r>
      <w:r w:rsidR="003012B5" w:rsidRPr="00521E22">
        <w:rPr>
          <w:rFonts w:ascii="Arial" w:hAnsi="Arial" w:cs="Arial"/>
          <w:bCs/>
          <w:color w:val="000000" w:themeColor="text1"/>
          <w:sz w:val="24"/>
          <w:szCs w:val="24"/>
          <w:lang w:val="en-US"/>
        </w:rPr>
        <w:t>.</w:t>
      </w:r>
      <w:r w:rsidRPr="00521E22">
        <w:rPr>
          <w:rFonts w:ascii="Arial" w:hAnsi="Arial" w:cs="Arial"/>
          <w:bCs/>
          <w:color w:val="000000" w:themeColor="text1"/>
          <w:sz w:val="24"/>
          <w:szCs w:val="24"/>
          <w:lang w:val="en-US"/>
        </w:rPr>
        <w:t xml:space="preserve"> Perfect bedfellows: why early intervention can play a critical role in protecting children: a response to Featherstone et al. (2014) ‘A marriage made in hell: child protection meeting early intervention’. </w:t>
      </w:r>
      <w:r w:rsidRPr="00521E22">
        <w:rPr>
          <w:rFonts w:ascii="Arial" w:hAnsi="Arial" w:cs="Arial"/>
          <w:bCs/>
          <w:i/>
          <w:iCs/>
          <w:color w:val="000000" w:themeColor="text1"/>
          <w:sz w:val="24"/>
          <w:szCs w:val="24"/>
          <w:lang w:val="en-US"/>
        </w:rPr>
        <w:t>British Journal of Social Work, 48</w:t>
      </w:r>
      <w:r w:rsidRPr="00521E22">
        <w:rPr>
          <w:rFonts w:ascii="Arial" w:hAnsi="Arial" w:cs="Arial"/>
          <w:bCs/>
          <w:color w:val="000000" w:themeColor="text1"/>
          <w:sz w:val="24"/>
          <w:szCs w:val="24"/>
          <w:lang w:val="en-US"/>
        </w:rPr>
        <w:t>(1), 254-273.</w:t>
      </w:r>
    </w:p>
    <w:p w14:paraId="6B475529" w14:textId="77777777" w:rsidR="00135CF1" w:rsidRPr="00521E22" w:rsidRDefault="00135CF1" w:rsidP="00FD089D">
      <w:pPr>
        <w:spacing w:after="0" w:line="240" w:lineRule="auto"/>
        <w:ind w:firstLine="142"/>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 xml:space="preserve">Barlow, J., Fisher, J.D. &amp; Jones, D. (2012). </w:t>
      </w:r>
      <w:r w:rsidRPr="00521E22">
        <w:rPr>
          <w:rFonts w:ascii="Arial" w:hAnsi="Arial" w:cs="Arial"/>
          <w:bCs/>
          <w:i/>
          <w:iCs/>
          <w:color w:val="000000" w:themeColor="text1"/>
          <w:sz w:val="24"/>
          <w:szCs w:val="24"/>
          <w:lang w:val="en-US"/>
        </w:rPr>
        <w:t>Systematic Review of Models of Analysing Significant Harm.</w:t>
      </w:r>
      <w:r w:rsidRPr="00521E22">
        <w:rPr>
          <w:rFonts w:ascii="Arial" w:hAnsi="Arial" w:cs="Arial"/>
          <w:bCs/>
          <w:color w:val="000000" w:themeColor="text1"/>
          <w:sz w:val="24"/>
          <w:szCs w:val="24"/>
          <w:lang w:val="en-US"/>
        </w:rPr>
        <w:t xml:space="preserve"> London: Department for Education and Oxford: Oxford University Press.</w:t>
      </w:r>
    </w:p>
    <w:p w14:paraId="137A55FB" w14:textId="3254A2FC" w:rsidR="00135CF1" w:rsidRPr="00521E22" w:rsidRDefault="00135CF1" w:rsidP="00FD089D">
      <w:pPr>
        <w:spacing w:after="0" w:line="240" w:lineRule="auto"/>
        <w:ind w:firstLine="142"/>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 xml:space="preserve">Bates, D.W., Saria, S., Ohno-Machado, L., Shah, A. &amp; Escobar, G. (2014). Big data in health care: using analytics to identify and manage high-risk and high-cost patients. </w:t>
      </w:r>
      <w:r w:rsidRPr="00521E22">
        <w:rPr>
          <w:rFonts w:ascii="Arial" w:hAnsi="Arial" w:cs="Arial"/>
          <w:bCs/>
          <w:i/>
          <w:iCs/>
          <w:color w:val="000000" w:themeColor="text1"/>
          <w:sz w:val="24"/>
          <w:szCs w:val="24"/>
          <w:lang w:val="en-US"/>
        </w:rPr>
        <w:t>Health Affairs, 33</w:t>
      </w:r>
      <w:r w:rsidRPr="00521E22">
        <w:rPr>
          <w:rFonts w:ascii="Arial" w:hAnsi="Arial" w:cs="Arial"/>
          <w:bCs/>
          <w:color w:val="000000" w:themeColor="text1"/>
          <w:sz w:val="24"/>
          <w:szCs w:val="24"/>
          <w:lang w:val="en-US"/>
        </w:rPr>
        <w:t>(7), 1123–1131.</w:t>
      </w:r>
    </w:p>
    <w:p w14:paraId="7A491B81" w14:textId="77777777" w:rsidR="00135CF1" w:rsidRPr="00521E22" w:rsidRDefault="00135CF1" w:rsidP="00FD089D">
      <w:pPr>
        <w:spacing w:after="0" w:line="240" w:lineRule="auto"/>
        <w:ind w:firstLine="142"/>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 xml:space="preserve">Baumann, D.J., Law, R.J., Sheets, J., Reid, G. &amp; Graham, J. (2005). Evaluating the effectiveness of actuarial risk assessment models. </w:t>
      </w:r>
      <w:r w:rsidRPr="00521E22">
        <w:rPr>
          <w:rFonts w:ascii="Arial" w:hAnsi="Arial" w:cs="Arial"/>
          <w:bCs/>
          <w:i/>
          <w:iCs/>
          <w:color w:val="000000" w:themeColor="text1"/>
          <w:sz w:val="24"/>
          <w:szCs w:val="24"/>
          <w:lang w:val="en-US"/>
        </w:rPr>
        <w:t>Children and Youth Services Review, 27</w:t>
      </w:r>
      <w:r w:rsidRPr="00521E22">
        <w:rPr>
          <w:rFonts w:ascii="Arial" w:hAnsi="Arial" w:cs="Arial"/>
          <w:bCs/>
          <w:color w:val="000000" w:themeColor="text1"/>
          <w:sz w:val="24"/>
          <w:szCs w:val="24"/>
          <w:lang w:val="en-US"/>
        </w:rPr>
        <w:t>, 465-490.</w:t>
      </w:r>
    </w:p>
    <w:p w14:paraId="62C75D19" w14:textId="6F21E0E9" w:rsidR="00135CF1" w:rsidRPr="00521E22" w:rsidRDefault="00135CF1" w:rsidP="00FD089D">
      <w:pPr>
        <w:spacing w:after="0" w:line="240" w:lineRule="auto"/>
        <w:ind w:firstLine="142"/>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lastRenderedPageBreak/>
        <w:t xml:space="preserve">Bayes, T. (1763) </w:t>
      </w:r>
      <w:r w:rsidRPr="00521E22">
        <w:rPr>
          <w:rFonts w:ascii="Arial" w:hAnsi="Arial" w:cs="Arial"/>
          <w:bCs/>
          <w:i/>
          <w:iCs/>
          <w:color w:val="000000" w:themeColor="text1"/>
          <w:sz w:val="24"/>
          <w:szCs w:val="24"/>
          <w:lang w:val="en-US"/>
        </w:rPr>
        <w:t>An essay towards solving a problem in the doctrine of chances.</w:t>
      </w:r>
      <w:r w:rsidRPr="00521E22">
        <w:rPr>
          <w:rFonts w:ascii="Arial" w:hAnsi="Arial" w:cs="Arial"/>
          <w:bCs/>
          <w:color w:val="000000" w:themeColor="text1"/>
          <w:sz w:val="24"/>
          <w:szCs w:val="24"/>
          <w:lang w:val="en-US"/>
        </w:rPr>
        <w:t xml:space="preserve"> By the late Rev. Mr. Bayes, F.R.S. communicated by Mr. Price, in a letter to John Canton, A.M.</w:t>
      </w:r>
      <w:r w:rsidR="003012B5" w:rsidRPr="00521E22">
        <w:rPr>
          <w:rFonts w:ascii="Arial" w:hAnsi="Arial" w:cs="Arial"/>
          <w:bCs/>
          <w:color w:val="000000" w:themeColor="text1"/>
          <w:sz w:val="24"/>
          <w:szCs w:val="24"/>
          <w:lang w:val="en-US"/>
        </w:rPr>
        <w:t>,</w:t>
      </w:r>
      <w:r w:rsidRPr="00521E22">
        <w:rPr>
          <w:rFonts w:ascii="Arial" w:hAnsi="Arial" w:cs="Arial"/>
          <w:bCs/>
          <w:color w:val="000000" w:themeColor="text1"/>
          <w:sz w:val="24"/>
          <w:szCs w:val="24"/>
          <w:lang w:val="en-US"/>
        </w:rPr>
        <w:t xml:space="preserve"> F.R.S. </w:t>
      </w:r>
      <w:r w:rsidRPr="00521E22">
        <w:rPr>
          <w:rFonts w:ascii="Arial" w:hAnsi="Arial" w:cs="Arial"/>
          <w:bCs/>
          <w:i/>
          <w:iCs/>
          <w:color w:val="000000" w:themeColor="text1"/>
          <w:sz w:val="24"/>
          <w:szCs w:val="24"/>
          <w:lang w:val="en-US"/>
        </w:rPr>
        <w:t>Royal Society Publishing</w:t>
      </w:r>
      <w:r w:rsidR="003012B5" w:rsidRPr="00521E22">
        <w:rPr>
          <w:rFonts w:ascii="Arial" w:hAnsi="Arial" w:cs="Arial"/>
          <w:bCs/>
          <w:i/>
          <w:iCs/>
          <w:color w:val="000000" w:themeColor="text1"/>
          <w:sz w:val="24"/>
          <w:szCs w:val="24"/>
          <w:lang w:val="en-US"/>
        </w:rPr>
        <w:t>,</w:t>
      </w:r>
      <w:r w:rsidRPr="00521E22">
        <w:rPr>
          <w:rFonts w:ascii="Arial" w:hAnsi="Arial" w:cs="Arial"/>
          <w:bCs/>
          <w:i/>
          <w:iCs/>
          <w:color w:val="000000" w:themeColor="text1"/>
          <w:sz w:val="24"/>
          <w:szCs w:val="24"/>
          <w:lang w:val="en-US"/>
        </w:rPr>
        <w:t xml:space="preserve"> 53</w:t>
      </w:r>
      <w:r w:rsidR="003012B5" w:rsidRPr="00521E22">
        <w:rPr>
          <w:rFonts w:ascii="Arial" w:hAnsi="Arial" w:cs="Arial"/>
          <w:bCs/>
          <w:i/>
          <w:iCs/>
          <w:color w:val="000000" w:themeColor="text1"/>
          <w:sz w:val="24"/>
          <w:szCs w:val="24"/>
          <w:lang w:val="en-US"/>
        </w:rPr>
        <w:t>:</w:t>
      </w:r>
      <w:r w:rsidRPr="00521E22">
        <w:rPr>
          <w:rFonts w:ascii="Arial" w:hAnsi="Arial" w:cs="Arial"/>
          <w:bCs/>
          <w:color w:val="000000" w:themeColor="text1"/>
          <w:sz w:val="24"/>
          <w:szCs w:val="24"/>
          <w:lang w:val="en-US"/>
        </w:rPr>
        <w:t xml:space="preserve"> 376.</w:t>
      </w:r>
    </w:p>
    <w:p w14:paraId="09E3F64C" w14:textId="57570BC4" w:rsidR="00135CF1" w:rsidRPr="00521E22" w:rsidRDefault="00135CF1" w:rsidP="00FD089D">
      <w:pPr>
        <w:spacing w:after="0" w:line="240" w:lineRule="auto"/>
        <w:ind w:firstLine="142"/>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 xml:space="preserve">Britner, P.A. &amp; Mossler, D.G. (2002). Professionals’ decision-making about out-of-home placements following instances of child abuse. </w:t>
      </w:r>
      <w:r w:rsidRPr="00521E22">
        <w:rPr>
          <w:rFonts w:ascii="Arial" w:hAnsi="Arial" w:cs="Arial"/>
          <w:bCs/>
          <w:i/>
          <w:iCs/>
          <w:color w:val="000000" w:themeColor="text1"/>
          <w:sz w:val="24"/>
          <w:szCs w:val="24"/>
          <w:lang w:val="en-US"/>
        </w:rPr>
        <w:t xml:space="preserve">Child </w:t>
      </w:r>
      <w:r w:rsidR="003012B5" w:rsidRPr="00521E22">
        <w:rPr>
          <w:rFonts w:ascii="Arial" w:hAnsi="Arial" w:cs="Arial"/>
          <w:bCs/>
          <w:i/>
          <w:iCs/>
          <w:color w:val="000000" w:themeColor="text1"/>
          <w:sz w:val="24"/>
          <w:szCs w:val="24"/>
          <w:lang w:val="en-US"/>
        </w:rPr>
        <w:t>A</w:t>
      </w:r>
      <w:r w:rsidRPr="00521E22">
        <w:rPr>
          <w:rFonts w:ascii="Arial" w:hAnsi="Arial" w:cs="Arial"/>
          <w:bCs/>
          <w:i/>
          <w:iCs/>
          <w:color w:val="000000" w:themeColor="text1"/>
          <w:sz w:val="24"/>
          <w:szCs w:val="24"/>
          <w:lang w:val="en-US"/>
        </w:rPr>
        <w:t xml:space="preserve">buse &amp; </w:t>
      </w:r>
      <w:r w:rsidR="003012B5" w:rsidRPr="00521E22">
        <w:rPr>
          <w:rFonts w:ascii="Arial" w:hAnsi="Arial" w:cs="Arial"/>
          <w:bCs/>
          <w:i/>
          <w:iCs/>
          <w:color w:val="000000" w:themeColor="text1"/>
          <w:sz w:val="24"/>
          <w:szCs w:val="24"/>
          <w:lang w:val="en-US"/>
        </w:rPr>
        <w:t>N</w:t>
      </w:r>
      <w:r w:rsidRPr="00521E22">
        <w:rPr>
          <w:rFonts w:ascii="Arial" w:hAnsi="Arial" w:cs="Arial"/>
          <w:bCs/>
          <w:i/>
          <w:iCs/>
          <w:color w:val="000000" w:themeColor="text1"/>
          <w:sz w:val="24"/>
          <w:szCs w:val="24"/>
          <w:lang w:val="en-US"/>
        </w:rPr>
        <w:t>eglect, 26</w:t>
      </w:r>
      <w:r w:rsidRPr="00521E22">
        <w:rPr>
          <w:rFonts w:ascii="Arial" w:hAnsi="Arial" w:cs="Arial"/>
          <w:bCs/>
          <w:color w:val="000000" w:themeColor="text1"/>
          <w:sz w:val="24"/>
          <w:szCs w:val="24"/>
          <w:lang w:val="en-US"/>
        </w:rPr>
        <w:t>(4), 317-332.</w:t>
      </w:r>
    </w:p>
    <w:p w14:paraId="1EA417E3" w14:textId="77777777" w:rsidR="00135CF1" w:rsidRPr="00521E22" w:rsidRDefault="00135CF1" w:rsidP="00FD089D">
      <w:pPr>
        <w:spacing w:after="0" w:line="240" w:lineRule="auto"/>
        <w:ind w:firstLine="142"/>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 xml:space="preserve">Broadhurst, K., Wastell, D., White, S., Hall, C., Peckover, S., Thompson, K. &amp; Davey, D. (2010). Performing 'initial assessment': identifying the latent conditions for error at the front-door of local authority children's services. </w:t>
      </w:r>
      <w:r w:rsidRPr="00521E22">
        <w:rPr>
          <w:rFonts w:ascii="Arial" w:hAnsi="Arial" w:cs="Arial"/>
          <w:bCs/>
          <w:i/>
          <w:iCs/>
          <w:color w:val="000000" w:themeColor="text1"/>
          <w:sz w:val="24"/>
          <w:szCs w:val="24"/>
          <w:lang w:val="en-US"/>
        </w:rPr>
        <w:t>British Journal of Social Work, 40</w:t>
      </w:r>
      <w:r w:rsidRPr="00521E22">
        <w:rPr>
          <w:rFonts w:ascii="Arial" w:hAnsi="Arial" w:cs="Arial"/>
          <w:bCs/>
          <w:color w:val="000000" w:themeColor="text1"/>
          <w:sz w:val="24"/>
          <w:szCs w:val="24"/>
          <w:lang w:val="en-US"/>
        </w:rPr>
        <w:t xml:space="preserve">(2), 352-370. </w:t>
      </w:r>
    </w:p>
    <w:p w14:paraId="46C59D7E" w14:textId="581B9037" w:rsidR="00135CF1" w:rsidRPr="00521E22" w:rsidRDefault="00135CF1" w:rsidP="00FD089D">
      <w:pPr>
        <w:spacing w:after="0" w:line="240" w:lineRule="auto"/>
        <w:ind w:firstLine="142"/>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 xml:space="preserve">Calder, M.C. &amp; Archer, J. (2015). </w:t>
      </w:r>
      <w:r w:rsidRPr="00521E22">
        <w:rPr>
          <w:rFonts w:ascii="Arial" w:hAnsi="Arial" w:cs="Arial"/>
          <w:bCs/>
          <w:i/>
          <w:iCs/>
          <w:color w:val="000000" w:themeColor="text1"/>
          <w:sz w:val="24"/>
          <w:szCs w:val="24"/>
          <w:lang w:val="en-US"/>
        </w:rPr>
        <w:t>Risk in Child Protection: Assessment Challenges and Frameworks for Practice</w:t>
      </w:r>
      <w:r w:rsidRPr="00521E22">
        <w:rPr>
          <w:rFonts w:ascii="Arial" w:hAnsi="Arial" w:cs="Arial"/>
          <w:bCs/>
          <w:color w:val="000000" w:themeColor="text1"/>
          <w:sz w:val="24"/>
          <w:szCs w:val="24"/>
          <w:lang w:val="en-US"/>
        </w:rPr>
        <w:t xml:space="preserve">. </w:t>
      </w:r>
      <w:r w:rsidR="001D1281" w:rsidRPr="00521E22">
        <w:rPr>
          <w:rFonts w:ascii="Arial" w:hAnsi="Arial" w:cs="Arial"/>
          <w:bCs/>
          <w:color w:val="000000" w:themeColor="text1"/>
          <w:sz w:val="24"/>
          <w:szCs w:val="24"/>
          <w:lang w:val="en-US"/>
        </w:rPr>
        <w:t xml:space="preserve">London: </w:t>
      </w:r>
      <w:r w:rsidRPr="00521E22">
        <w:rPr>
          <w:rFonts w:ascii="Arial" w:hAnsi="Arial" w:cs="Arial"/>
          <w:bCs/>
          <w:color w:val="000000" w:themeColor="text1"/>
          <w:sz w:val="24"/>
          <w:szCs w:val="24"/>
          <w:lang w:val="en-US"/>
        </w:rPr>
        <w:t>Jessica Kingsley Publishers.</w:t>
      </w:r>
    </w:p>
    <w:p w14:paraId="41CF8B9E" w14:textId="77777777" w:rsidR="00135CF1" w:rsidRPr="00521E22" w:rsidRDefault="00135CF1" w:rsidP="00FD089D">
      <w:pPr>
        <w:spacing w:after="0" w:line="240" w:lineRule="auto"/>
        <w:ind w:firstLine="142"/>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 xml:space="preserve">Camasso, M.J. &amp; Jagannathan R (2000). Modelling the reliability and predictive validity of risk assessment in child protective services. </w:t>
      </w:r>
      <w:r w:rsidRPr="00521E22">
        <w:rPr>
          <w:rFonts w:ascii="Arial" w:hAnsi="Arial" w:cs="Arial"/>
          <w:bCs/>
          <w:i/>
          <w:iCs/>
          <w:color w:val="000000" w:themeColor="text1"/>
          <w:sz w:val="24"/>
          <w:szCs w:val="24"/>
          <w:lang w:val="en-US"/>
        </w:rPr>
        <w:t>Children and Youth Services Review, 22</w:t>
      </w:r>
      <w:r w:rsidRPr="00521E22">
        <w:rPr>
          <w:rFonts w:ascii="Arial" w:hAnsi="Arial" w:cs="Arial"/>
          <w:bCs/>
          <w:color w:val="000000" w:themeColor="text1"/>
          <w:sz w:val="24"/>
          <w:szCs w:val="24"/>
          <w:lang w:val="en-US"/>
        </w:rPr>
        <w:t>(11-12), 873-896.</w:t>
      </w:r>
    </w:p>
    <w:p w14:paraId="7C06DA34" w14:textId="2E6823D3" w:rsidR="00135CF1" w:rsidRPr="00521E22" w:rsidRDefault="00135CF1" w:rsidP="00FD089D">
      <w:pPr>
        <w:spacing w:after="0" w:line="240" w:lineRule="auto"/>
        <w:ind w:firstLine="142"/>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 xml:space="preserve">Coohey, C., Johnson, K., Renner, L.M. &amp; Easton, S.D. (2013). Actuarial risk assessment in child protective services: construction methodology and performance criteria. </w:t>
      </w:r>
      <w:r w:rsidRPr="00521E22">
        <w:rPr>
          <w:rFonts w:ascii="Arial" w:hAnsi="Arial" w:cs="Arial"/>
          <w:bCs/>
          <w:i/>
          <w:iCs/>
          <w:color w:val="000000" w:themeColor="text1"/>
          <w:sz w:val="24"/>
          <w:szCs w:val="24"/>
          <w:lang w:val="en-US"/>
        </w:rPr>
        <w:t>Children and Youth Services Review, 35</w:t>
      </w:r>
      <w:r w:rsidRPr="00521E22">
        <w:rPr>
          <w:rFonts w:ascii="Arial" w:hAnsi="Arial" w:cs="Arial"/>
          <w:bCs/>
          <w:color w:val="000000" w:themeColor="text1"/>
          <w:sz w:val="24"/>
          <w:szCs w:val="24"/>
          <w:lang w:val="en-US"/>
        </w:rPr>
        <w:t>(1), 151-161.</w:t>
      </w:r>
    </w:p>
    <w:p w14:paraId="1B9DCFB7" w14:textId="77777777" w:rsidR="00135CF1" w:rsidRPr="00521E22" w:rsidRDefault="00135CF1" w:rsidP="00FD089D">
      <w:pPr>
        <w:spacing w:after="0" w:line="240" w:lineRule="auto"/>
        <w:ind w:firstLine="142"/>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 xml:space="preserve">Crisp, B.R. (2004). Evidence-based practice and the borders of data in the global information era. </w:t>
      </w:r>
      <w:r w:rsidRPr="00521E22">
        <w:rPr>
          <w:rFonts w:ascii="Arial" w:hAnsi="Arial" w:cs="Arial"/>
          <w:bCs/>
          <w:i/>
          <w:iCs/>
          <w:color w:val="000000" w:themeColor="text1"/>
          <w:sz w:val="24"/>
          <w:szCs w:val="24"/>
          <w:lang w:val="en-US"/>
        </w:rPr>
        <w:t>Journal of Social Work Education, 40</w:t>
      </w:r>
      <w:r w:rsidRPr="00521E22">
        <w:rPr>
          <w:rFonts w:ascii="Arial" w:hAnsi="Arial" w:cs="Arial"/>
          <w:bCs/>
          <w:color w:val="000000" w:themeColor="text1"/>
          <w:sz w:val="24"/>
          <w:szCs w:val="24"/>
          <w:lang w:val="en-US"/>
        </w:rPr>
        <w:t>, 73-86.</w:t>
      </w:r>
    </w:p>
    <w:p w14:paraId="120D50AB" w14:textId="5B7AA600" w:rsidR="00135CF1" w:rsidRPr="00521E22" w:rsidRDefault="00135CF1" w:rsidP="00FD089D">
      <w:pPr>
        <w:spacing w:after="0" w:line="240" w:lineRule="auto"/>
        <w:ind w:firstLine="142"/>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 xml:space="preserve">Cuccaro-Alamin, S., Foust, R., Vaithianathan, R. &amp; Putnam-Hornstein, E. (2017). Risk assessment and decision making in child protective services: predictive risk modeling in context. </w:t>
      </w:r>
      <w:r w:rsidRPr="00521E22">
        <w:rPr>
          <w:rFonts w:ascii="Arial" w:hAnsi="Arial" w:cs="Arial"/>
          <w:bCs/>
          <w:i/>
          <w:iCs/>
          <w:color w:val="000000" w:themeColor="text1"/>
          <w:sz w:val="24"/>
          <w:szCs w:val="24"/>
          <w:lang w:val="en-US"/>
        </w:rPr>
        <w:t>Children and Youth Services Review</w:t>
      </w:r>
      <w:r w:rsidR="001D1281" w:rsidRPr="00521E22">
        <w:rPr>
          <w:rFonts w:ascii="Arial" w:hAnsi="Arial" w:cs="Arial"/>
          <w:bCs/>
          <w:i/>
          <w:iCs/>
          <w:color w:val="000000" w:themeColor="text1"/>
          <w:sz w:val="24"/>
          <w:szCs w:val="24"/>
          <w:lang w:val="en-US"/>
        </w:rPr>
        <w:t>,</w:t>
      </w:r>
      <w:r w:rsidRPr="00521E22">
        <w:rPr>
          <w:rFonts w:ascii="Arial" w:hAnsi="Arial" w:cs="Arial"/>
          <w:bCs/>
          <w:i/>
          <w:iCs/>
          <w:color w:val="000000" w:themeColor="text1"/>
          <w:sz w:val="24"/>
          <w:szCs w:val="24"/>
          <w:lang w:val="en-US"/>
        </w:rPr>
        <w:t xml:space="preserve"> 79</w:t>
      </w:r>
      <w:r w:rsidRPr="00521E22">
        <w:rPr>
          <w:rFonts w:ascii="Arial" w:hAnsi="Arial" w:cs="Arial"/>
          <w:bCs/>
          <w:color w:val="000000" w:themeColor="text1"/>
          <w:sz w:val="24"/>
          <w:szCs w:val="24"/>
          <w:lang w:val="en-US"/>
        </w:rPr>
        <w:t>.</w:t>
      </w:r>
    </w:p>
    <w:p w14:paraId="5761A7B6" w14:textId="4B1965DA" w:rsidR="00135CF1" w:rsidRPr="00521E22" w:rsidRDefault="00135CF1" w:rsidP="00FD089D">
      <w:pPr>
        <w:spacing w:after="0" w:line="240" w:lineRule="auto"/>
        <w:ind w:firstLine="142"/>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 xml:space="preserve">Dare, T. (2015). Predictive Risk Modelling and Child Protection: An Ethical Analysis. </w:t>
      </w:r>
      <w:r w:rsidR="001D1281" w:rsidRPr="00521E22">
        <w:rPr>
          <w:rFonts w:ascii="Arial" w:hAnsi="Arial" w:cs="Arial"/>
          <w:bCs/>
          <w:color w:val="000000" w:themeColor="text1"/>
          <w:sz w:val="24"/>
          <w:szCs w:val="24"/>
          <w:lang w:val="en-US"/>
        </w:rPr>
        <w:t>I</w:t>
      </w:r>
      <w:r w:rsidRPr="00521E22">
        <w:rPr>
          <w:rFonts w:ascii="Arial" w:hAnsi="Arial" w:cs="Arial"/>
          <w:bCs/>
          <w:color w:val="000000" w:themeColor="text1"/>
          <w:sz w:val="24"/>
          <w:szCs w:val="24"/>
          <w:lang w:val="en-US"/>
        </w:rPr>
        <w:t>n McGhee</w:t>
      </w:r>
      <w:r w:rsidR="001D1281" w:rsidRPr="00521E22">
        <w:rPr>
          <w:rFonts w:ascii="Arial" w:hAnsi="Arial" w:cs="Arial"/>
          <w:bCs/>
          <w:color w:val="000000" w:themeColor="text1"/>
          <w:sz w:val="24"/>
          <w:szCs w:val="24"/>
          <w:lang w:val="en-US"/>
        </w:rPr>
        <w:t>,</w:t>
      </w:r>
      <w:r w:rsidRPr="00521E22">
        <w:rPr>
          <w:rFonts w:ascii="Arial" w:hAnsi="Arial" w:cs="Arial"/>
          <w:bCs/>
          <w:color w:val="000000" w:themeColor="text1"/>
          <w:sz w:val="24"/>
          <w:szCs w:val="24"/>
          <w:lang w:val="en-US"/>
        </w:rPr>
        <w:t xml:space="preserve"> </w:t>
      </w:r>
      <w:r w:rsidR="001D1281" w:rsidRPr="00521E22">
        <w:rPr>
          <w:rFonts w:ascii="Arial" w:hAnsi="Arial" w:cs="Arial"/>
          <w:bCs/>
          <w:color w:val="000000" w:themeColor="text1"/>
          <w:sz w:val="24"/>
          <w:szCs w:val="24"/>
          <w:lang w:val="en-US"/>
        </w:rPr>
        <w:t>J. &amp;</w:t>
      </w:r>
      <w:r w:rsidRPr="00521E22">
        <w:rPr>
          <w:rFonts w:ascii="Arial" w:hAnsi="Arial" w:cs="Arial"/>
          <w:bCs/>
          <w:color w:val="000000" w:themeColor="text1"/>
          <w:sz w:val="24"/>
          <w:szCs w:val="24"/>
          <w:lang w:val="en-US"/>
        </w:rPr>
        <w:t xml:space="preserve"> Waterhouse</w:t>
      </w:r>
      <w:r w:rsidR="001D1281" w:rsidRPr="00521E22">
        <w:rPr>
          <w:rFonts w:ascii="Arial" w:hAnsi="Arial" w:cs="Arial"/>
          <w:bCs/>
          <w:color w:val="000000" w:themeColor="text1"/>
          <w:sz w:val="24"/>
          <w:szCs w:val="24"/>
          <w:lang w:val="en-US"/>
        </w:rPr>
        <w:t>,</w:t>
      </w:r>
      <w:r w:rsidRPr="00521E22">
        <w:rPr>
          <w:rFonts w:ascii="Arial" w:hAnsi="Arial" w:cs="Arial"/>
          <w:bCs/>
          <w:color w:val="000000" w:themeColor="text1"/>
          <w:sz w:val="24"/>
          <w:szCs w:val="24"/>
          <w:lang w:val="en-US"/>
        </w:rPr>
        <w:t xml:space="preserve"> </w:t>
      </w:r>
      <w:r w:rsidR="001D1281" w:rsidRPr="00521E22">
        <w:rPr>
          <w:rFonts w:ascii="Arial" w:hAnsi="Arial" w:cs="Arial"/>
          <w:bCs/>
          <w:color w:val="000000" w:themeColor="text1"/>
          <w:sz w:val="24"/>
          <w:szCs w:val="24"/>
          <w:lang w:val="en-US"/>
        </w:rPr>
        <w:t xml:space="preserve">L. </w:t>
      </w:r>
      <w:r w:rsidRPr="00521E22">
        <w:rPr>
          <w:rFonts w:ascii="Arial" w:hAnsi="Arial" w:cs="Arial"/>
          <w:bCs/>
          <w:color w:val="000000" w:themeColor="text1"/>
          <w:sz w:val="24"/>
          <w:szCs w:val="24"/>
          <w:lang w:val="en-US"/>
        </w:rPr>
        <w:t>(Eds</w:t>
      </w:r>
      <w:r w:rsidR="001D1281" w:rsidRPr="00521E22">
        <w:rPr>
          <w:rFonts w:ascii="Arial" w:hAnsi="Arial" w:cs="Arial"/>
          <w:bCs/>
          <w:color w:val="000000" w:themeColor="text1"/>
          <w:sz w:val="24"/>
          <w:szCs w:val="24"/>
          <w:lang w:val="en-US"/>
        </w:rPr>
        <w:t>.</w:t>
      </w:r>
      <w:r w:rsidRPr="00521E22">
        <w:rPr>
          <w:rFonts w:ascii="Arial" w:hAnsi="Arial" w:cs="Arial"/>
          <w:bCs/>
          <w:color w:val="000000" w:themeColor="text1"/>
          <w:sz w:val="24"/>
          <w:szCs w:val="24"/>
          <w:lang w:val="en-US"/>
        </w:rPr>
        <w:t xml:space="preserve">) </w:t>
      </w:r>
      <w:r w:rsidRPr="00521E22">
        <w:rPr>
          <w:rFonts w:ascii="Arial" w:hAnsi="Arial" w:cs="Arial"/>
          <w:bCs/>
          <w:i/>
          <w:iCs/>
          <w:color w:val="000000" w:themeColor="text1"/>
          <w:sz w:val="24"/>
          <w:szCs w:val="24"/>
          <w:lang w:val="en-US"/>
        </w:rPr>
        <w:t>Challenging Child Protection: Directions in Safeguarding Children</w:t>
      </w:r>
      <w:r w:rsidRPr="00521E22">
        <w:rPr>
          <w:rFonts w:ascii="Arial" w:hAnsi="Arial" w:cs="Arial"/>
          <w:bCs/>
          <w:color w:val="000000" w:themeColor="text1"/>
          <w:sz w:val="24"/>
          <w:szCs w:val="24"/>
          <w:lang w:val="en-US"/>
        </w:rPr>
        <w:t>. Edinburgh: Jessica Kingsley Press (pp. 64-76).</w:t>
      </w:r>
    </w:p>
    <w:p w14:paraId="3D276A37" w14:textId="2865349D" w:rsidR="00135CF1" w:rsidRPr="00521E22" w:rsidRDefault="00135CF1" w:rsidP="00FD089D">
      <w:pPr>
        <w:spacing w:after="0" w:line="240" w:lineRule="auto"/>
        <w:ind w:firstLine="142"/>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Davidson-Arad, B. &amp; Benbenishty, R. (2010)</w:t>
      </w:r>
      <w:r w:rsidR="001D1281" w:rsidRPr="00521E22">
        <w:rPr>
          <w:rFonts w:ascii="Arial" w:hAnsi="Arial" w:cs="Arial"/>
          <w:bCs/>
          <w:color w:val="000000" w:themeColor="text1"/>
          <w:sz w:val="24"/>
          <w:szCs w:val="24"/>
          <w:lang w:val="en-US"/>
        </w:rPr>
        <w:t>.</w:t>
      </w:r>
      <w:r w:rsidRPr="00521E22">
        <w:rPr>
          <w:rFonts w:ascii="Arial" w:hAnsi="Arial" w:cs="Arial"/>
          <w:bCs/>
          <w:color w:val="000000" w:themeColor="text1"/>
          <w:sz w:val="24"/>
          <w:szCs w:val="24"/>
          <w:lang w:val="en-US"/>
        </w:rPr>
        <w:t xml:space="preserve"> Contribution of child protection worker’s attitudes to their risk assessments and intervention recommendations. </w:t>
      </w:r>
      <w:r w:rsidRPr="00521E22">
        <w:rPr>
          <w:rFonts w:ascii="Arial" w:hAnsi="Arial" w:cs="Arial"/>
          <w:bCs/>
          <w:i/>
          <w:iCs/>
          <w:color w:val="000000" w:themeColor="text1"/>
          <w:sz w:val="24"/>
          <w:szCs w:val="24"/>
          <w:lang w:val="en-US"/>
        </w:rPr>
        <w:t>Health and Social Care in the Community, 18</w:t>
      </w:r>
      <w:r w:rsidRPr="00521E22">
        <w:rPr>
          <w:rFonts w:ascii="Arial" w:hAnsi="Arial" w:cs="Arial"/>
          <w:bCs/>
          <w:color w:val="000000" w:themeColor="text1"/>
          <w:sz w:val="24"/>
          <w:szCs w:val="24"/>
          <w:lang w:val="en-US"/>
        </w:rPr>
        <w:t>(1), 1-9.</w:t>
      </w:r>
    </w:p>
    <w:p w14:paraId="46993D48" w14:textId="77777777" w:rsidR="00135CF1" w:rsidRPr="00521E22" w:rsidRDefault="00135CF1" w:rsidP="00FD089D">
      <w:pPr>
        <w:spacing w:after="0" w:line="240" w:lineRule="auto"/>
        <w:ind w:firstLine="142"/>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 xml:space="preserve">Dawes, R.M., Faust, D. &amp; Meelh, P.E. (1989). Clinical versus actuarial judgment. </w:t>
      </w:r>
      <w:r w:rsidRPr="00521E22">
        <w:rPr>
          <w:rFonts w:ascii="Arial" w:hAnsi="Arial" w:cs="Arial"/>
          <w:bCs/>
          <w:i/>
          <w:iCs/>
          <w:color w:val="000000" w:themeColor="text1"/>
          <w:sz w:val="24"/>
          <w:szCs w:val="24"/>
          <w:lang w:val="en-US"/>
        </w:rPr>
        <w:t>Science, 243</w:t>
      </w:r>
      <w:r w:rsidRPr="00521E22">
        <w:rPr>
          <w:rFonts w:ascii="Arial" w:hAnsi="Arial" w:cs="Arial"/>
          <w:bCs/>
          <w:color w:val="000000" w:themeColor="text1"/>
          <w:sz w:val="24"/>
          <w:szCs w:val="24"/>
          <w:lang w:val="en-US"/>
        </w:rPr>
        <w:t>, 1668-74.</w:t>
      </w:r>
    </w:p>
    <w:p w14:paraId="05FC5F57" w14:textId="497BD35B" w:rsidR="00135CF1" w:rsidRPr="00521E22" w:rsidRDefault="00135CF1" w:rsidP="00FD089D">
      <w:pPr>
        <w:spacing w:after="0" w:line="240" w:lineRule="auto"/>
        <w:ind w:firstLine="142"/>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rPr>
        <w:t xml:space="preserve">De Bortoli, L. &amp; Dolan, M. (2015). </w:t>
      </w:r>
      <w:r w:rsidRPr="00521E22">
        <w:rPr>
          <w:rFonts w:ascii="Arial" w:hAnsi="Arial" w:cs="Arial"/>
          <w:bCs/>
          <w:color w:val="000000" w:themeColor="text1"/>
          <w:sz w:val="24"/>
          <w:szCs w:val="24"/>
          <w:lang w:val="en-US"/>
        </w:rPr>
        <w:t xml:space="preserve">Decision making in social work with families and children: developing decision-aids compatible with cognition. </w:t>
      </w:r>
      <w:r w:rsidRPr="00521E22">
        <w:rPr>
          <w:rFonts w:ascii="Arial" w:hAnsi="Arial" w:cs="Arial"/>
          <w:bCs/>
          <w:i/>
          <w:iCs/>
          <w:color w:val="000000" w:themeColor="text1"/>
          <w:sz w:val="24"/>
          <w:szCs w:val="24"/>
          <w:lang w:val="en-US"/>
        </w:rPr>
        <w:t>British Journal of Social Work, 45</w:t>
      </w:r>
      <w:r w:rsidRPr="00521E22">
        <w:rPr>
          <w:rFonts w:ascii="Arial" w:hAnsi="Arial" w:cs="Arial"/>
          <w:bCs/>
          <w:color w:val="000000" w:themeColor="text1"/>
          <w:sz w:val="24"/>
          <w:szCs w:val="24"/>
          <w:lang w:val="en-US"/>
        </w:rPr>
        <w:t>(7), 2142-2160.</w:t>
      </w:r>
    </w:p>
    <w:p w14:paraId="0456B1D7" w14:textId="77777777" w:rsidR="00135CF1" w:rsidRPr="00521E22" w:rsidRDefault="00135CF1" w:rsidP="00FD089D">
      <w:pPr>
        <w:spacing w:after="0" w:line="240" w:lineRule="auto"/>
        <w:ind w:firstLine="142"/>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 xml:space="preserve">Enosh, G. &amp; Bayer-Topilsky, T. (2015). Reasoning and bias: heuristics in safety assessment and placement decisions for children at risk. </w:t>
      </w:r>
      <w:r w:rsidRPr="00521E22">
        <w:rPr>
          <w:rFonts w:ascii="Arial" w:hAnsi="Arial" w:cs="Arial"/>
          <w:bCs/>
          <w:i/>
          <w:iCs/>
          <w:color w:val="000000" w:themeColor="text1"/>
          <w:sz w:val="24"/>
          <w:szCs w:val="24"/>
          <w:lang w:val="en-US"/>
        </w:rPr>
        <w:t>British Journal of Social Work, 45</w:t>
      </w:r>
      <w:r w:rsidRPr="00521E22">
        <w:rPr>
          <w:rFonts w:ascii="Arial" w:hAnsi="Arial" w:cs="Arial"/>
          <w:bCs/>
          <w:color w:val="000000" w:themeColor="text1"/>
          <w:sz w:val="24"/>
          <w:szCs w:val="24"/>
          <w:lang w:val="en-US"/>
        </w:rPr>
        <w:t>, 1771-1787.</w:t>
      </w:r>
    </w:p>
    <w:p w14:paraId="1C6DC54E" w14:textId="3D0D794D" w:rsidR="00135CF1" w:rsidRPr="00521E22" w:rsidRDefault="00135CF1" w:rsidP="00FD089D">
      <w:pPr>
        <w:spacing w:after="0" w:line="240" w:lineRule="auto"/>
        <w:ind w:firstLine="142"/>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European Commission (2018)</w:t>
      </w:r>
      <w:r w:rsidR="001D1281" w:rsidRPr="00521E22">
        <w:rPr>
          <w:rFonts w:ascii="Arial" w:hAnsi="Arial" w:cs="Arial"/>
          <w:bCs/>
          <w:color w:val="000000" w:themeColor="text1"/>
          <w:sz w:val="24"/>
          <w:szCs w:val="24"/>
          <w:lang w:val="en-US"/>
        </w:rPr>
        <w:t>.</w:t>
      </w:r>
      <w:r w:rsidRPr="00521E22">
        <w:rPr>
          <w:rFonts w:ascii="Arial" w:hAnsi="Arial" w:cs="Arial"/>
          <w:bCs/>
          <w:color w:val="000000" w:themeColor="text1"/>
          <w:sz w:val="24"/>
          <w:szCs w:val="24"/>
          <w:lang w:val="en-US"/>
        </w:rPr>
        <w:t xml:space="preserve"> </w:t>
      </w:r>
      <w:r w:rsidRPr="00521E22">
        <w:rPr>
          <w:rFonts w:ascii="Arial" w:hAnsi="Arial" w:cs="Arial"/>
          <w:bCs/>
          <w:i/>
          <w:iCs/>
          <w:color w:val="000000" w:themeColor="text1"/>
          <w:sz w:val="24"/>
          <w:szCs w:val="24"/>
          <w:lang w:val="en-US"/>
        </w:rPr>
        <w:t>Regulation 2016/679 of the European Parliament and of the Council of 27 April 2016 on the protection of natural persons with regard to the processing of personal data and on the free movement of such data, and repealing Directive 95/46/EC</w:t>
      </w:r>
      <w:r w:rsidRPr="00521E22">
        <w:rPr>
          <w:rFonts w:ascii="Arial" w:hAnsi="Arial" w:cs="Arial"/>
          <w:bCs/>
          <w:color w:val="000000" w:themeColor="text1"/>
          <w:sz w:val="24"/>
          <w:szCs w:val="24"/>
          <w:lang w:val="en-US"/>
        </w:rPr>
        <w:t xml:space="preserve"> (General Data Protection Regulation)</w:t>
      </w:r>
      <w:r w:rsidR="001D1281" w:rsidRPr="00521E22">
        <w:rPr>
          <w:rFonts w:ascii="Arial" w:hAnsi="Arial" w:cs="Arial"/>
          <w:bCs/>
          <w:color w:val="000000" w:themeColor="text1"/>
          <w:sz w:val="24"/>
          <w:szCs w:val="24"/>
          <w:lang w:val="en-US"/>
        </w:rPr>
        <w:t>.</w:t>
      </w:r>
      <w:r w:rsidRPr="00521E22">
        <w:rPr>
          <w:rFonts w:ascii="Arial" w:hAnsi="Arial" w:cs="Arial"/>
          <w:bCs/>
          <w:color w:val="000000" w:themeColor="text1"/>
          <w:sz w:val="24"/>
          <w:szCs w:val="24"/>
          <w:lang w:val="en-US"/>
        </w:rPr>
        <w:t xml:space="preserve"> </w:t>
      </w:r>
      <w:r w:rsidR="001D1281" w:rsidRPr="00521E22">
        <w:rPr>
          <w:rFonts w:ascii="Arial" w:hAnsi="Arial" w:cs="Arial"/>
          <w:bCs/>
          <w:color w:val="000000" w:themeColor="text1"/>
          <w:sz w:val="24"/>
          <w:szCs w:val="24"/>
          <w:lang w:val="en-US"/>
        </w:rPr>
        <w:t>Brussels</w:t>
      </w:r>
    </w:p>
    <w:p w14:paraId="3A36FD34" w14:textId="7936C619" w:rsidR="00135CF1" w:rsidRPr="00521E22" w:rsidRDefault="00135CF1" w:rsidP="00FD089D">
      <w:pPr>
        <w:spacing w:after="0" w:line="240" w:lineRule="auto"/>
        <w:ind w:firstLine="142"/>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 xml:space="preserve">Featherstone, B., Morris, K. &amp; White, S. (2014). A marriage made in hell: early intervention meets child protection. </w:t>
      </w:r>
      <w:r w:rsidRPr="00521E22">
        <w:rPr>
          <w:rFonts w:ascii="Arial" w:hAnsi="Arial" w:cs="Arial"/>
          <w:bCs/>
          <w:i/>
          <w:iCs/>
          <w:color w:val="000000" w:themeColor="text1"/>
          <w:sz w:val="24"/>
          <w:szCs w:val="24"/>
          <w:lang w:val="en-US"/>
        </w:rPr>
        <w:t>British Journal of Social Work, 20</w:t>
      </w:r>
      <w:r w:rsidRPr="00521E22">
        <w:rPr>
          <w:rFonts w:ascii="Arial" w:hAnsi="Arial" w:cs="Arial"/>
          <w:bCs/>
          <w:color w:val="000000" w:themeColor="text1"/>
          <w:sz w:val="24"/>
          <w:szCs w:val="24"/>
          <w:lang w:val="en-US"/>
        </w:rPr>
        <w:t>(1), 1735-1749.</w:t>
      </w:r>
    </w:p>
    <w:p w14:paraId="413BF7D7" w14:textId="2C516426" w:rsidR="00C33705" w:rsidRPr="00521E22" w:rsidRDefault="00C33705" w:rsidP="00FD089D">
      <w:pPr>
        <w:spacing w:after="0" w:line="240" w:lineRule="auto"/>
        <w:ind w:firstLine="142"/>
        <w:jc w:val="both"/>
        <w:rPr>
          <w:rFonts w:ascii="Arial" w:hAnsi="Arial" w:cs="Arial"/>
          <w:color w:val="000000" w:themeColor="text1"/>
          <w:sz w:val="24"/>
          <w:szCs w:val="24"/>
          <w:lang w:val="en-US"/>
        </w:rPr>
      </w:pPr>
      <w:r w:rsidRPr="00521E22">
        <w:rPr>
          <w:rFonts w:ascii="Arial" w:hAnsi="Arial" w:cs="Arial"/>
          <w:color w:val="000000" w:themeColor="text1"/>
          <w:sz w:val="24"/>
          <w:szCs w:val="24"/>
          <w:lang w:val="en-US"/>
        </w:rPr>
        <w:t xml:space="preserve">Fengler J &amp; Taylor BJ (2019) Effective assessment: a key knowledge and skill for a sustainable profession. </w:t>
      </w:r>
      <w:r w:rsidRPr="00521E22">
        <w:rPr>
          <w:rFonts w:ascii="Arial" w:hAnsi="Arial" w:cs="Arial"/>
          <w:i/>
          <w:color w:val="000000" w:themeColor="text1"/>
          <w:sz w:val="24"/>
          <w:szCs w:val="24"/>
          <w:lang w:val="en-US"/>
        </w:rPr>
        <w:t>Social Work Education: The International Journal, 38</w:t>
      </w:r>
      <w:r w:rsidRPr="00521E22">
        <w:rPr>
          <w:rFonts w:ascii="Arial" w:hAnsi="Arial" w:cs="Arial"/>
          <w:color w:val="000000" w:themeColor="text1"/>
          <w:sz w:val="24"/>
          <w:szCs w:val="24"/>
          <w:lang w:val="en-US"/>
        </w:rPr>
        <w:t>(3), 392-405</w:t>
      </w:r>
      <w:r w:rsidR="0011506A" w:rsidRPr="00521E22">
        <w:rPr>
          <w:rFonts w:ascii="Arial" w:hAnsi="Arial" w:cs="Arial"/>
          <w:color w:val="000000" w:themeColor="text1"/>
          <w:sz w:val="24"/>
          <w:szCs w:val="24"/>
          <w:lang w:val="en-US"/>
        </w:rPr>
        <w:t>.</w:t>
      </w:r>
    </w:p>
    <w:p w14:paraId="13B6A7F2" w14:textId="77777777" w:rsidR="00135CF1" w:rsidRPr="00521E22" w:rsidRDefault="00135CF1" w:rsidP="00FD089D">
      <w:pPr>
        <w:spacing w:after="0" w:line="240" w:lineRule="auto"/>
        <w:ind w:firstLine="142"/>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 xml:space="preserve">Ferguson, H. (2010). Walks, home visits and atmospheres: risk and the everyday practices and mobilities of social work and child protection. </w:t>
      </w:r>
      <w:r w:rsidRPr="00521E22">
        <w:rPr>
          <w:rFonts w:ascii="Arial" w:hAnsi="Arial" w:cs="Arial"/>
          <w:bCs/>
          <w:i/>
          <w:iCs/>
          <w:color w:val="000000" w:themeColor="text1"/>
          <w:sz w:val="24"/>
          <w:szCs w:val="24"/>
          <w:lang w:val="en-US"/>
        </w:rPr>
        <w:t>British Journal of Social Work, 40</w:t>
      </w:r>
      <w:r w:rsidRPr="00521E22">
        <w:rPr>
          <w:rFonts w:ascii="Arial" w:hAnsi="Arial" w:cs="Arial"/>
          <w:bCs/>
          <w:color w:val="000000" w:themeColor="text1"/>
          <w:sz w:val="24"/>
          <w:szCs w:val="24"/>
          <w:lang w:val="en-US"/>
        </w:rPr>
        <w:t>(4), 1100-1117.</w:t>
      </w:r>
    </w:p>
    <w:p w14:paraId="2C1015D7" w14:textId="477F7A11" w:rsidR="00135CF1" w:rsidRPr="00521E22" w:rsidRDefault="00135CF1" w:rsidP="00FD089D">
      <w:pPr>
        <w:spacing w:after="0" w:line="240" w:lineRule="auto"/>
        <w:ind w:firstLine="142"/>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 xml:space="preserve">Gambrill, E. &amp; Shlonsky, A. (2000). Risk assessment in context. </w:t>
      </w:r>
      <w:r w:rsidRPr="00521E22">
        <w:rPr>
          <w:rFonts w:ascii="Arial" w:hAnsi="Arial" w:cs="Arial"/>
          <w:bCs/>
          <w:i/>
          <w:iCs/>
          <w:color w:val="000000" w:themeColor="text1"/>
          <w:sz w:val="24"/>
          <w:szCs w:val="24"/>
          <w:lang w:val="en-US"/>
        </w:rPr>
        <w:t>Children and Youth Services Review, 22</w:t>
      </w:r>
      <w:r w:rsidRPr="00521E22">
        <w:rPr>
          <w:rFonts w:ascii="Arial" w:hAnsi="Arial" w:cs="Arial"/>
          <w:bCs/>
          <w:color w:val="000000" w:themeColor="text1"/>
          <w:sz w:val="24"/>
          <w:szCs w:val="24"/>
          <w:lang w:val="en-US"/>
        </w:rPr>
        <w:t>(11), 813-837.</w:t>
      </w:r>
    </w:p>
    <w:p w14:paraId="4B3E01DB" w14:textId="77777777" w:rsidR="00135CF1" w:rsidRPr="00521E22" w:rsidRDefault="00135CF1" w:rsidP="00FD089D">
      <w:pPr>
        <w:spacing w:after="0" w:line="240" w:lineRule="auto"/>
        <w:ind w:firstLine="142"/>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lastRenderedPageBreak/>
        <w:t xml:space="preserve">Garb, H. N. (2005). Clinical judgment and decision making. </w:t>
      </w:r>
      <w:r w:rsidRPr="00521E22">
        <w:rPr>
          <w:rFonts w:ascii="Arial" w:hAnsi="Arial" w:cs="Arial"/>
          <w:bCs/>
          <w:i/>
          <w:iCs/>
          <w:color w:val="000000" w:themeColor="text1"/>
          <w:sz w:val="24"/>
          <w:szCs w:val="24"/>
          <w:lang w:val="en-US"/>
        </w:rPr>
        <w:t>Annual Review of Clinical Psychology, 1</w:t>
      </w:r>
      <w:r w:rsidRPr="00521E22">
        <w:rPr>
          <w:rFonts w:ascii="Arial" w:hAnsi="Arial" w:cs="Arial"/>
          <w:bCs/>
          <w:color w:val="000000" w:themeColor="text1"/>
          <w:sz w:val="24"/>
          <w:szCs w:val="24"/>
          <w:lang w:val="en-US"/>
        </w:rPr>
        <w:t>, 67-89.</w:t>
      </w:r>
    </w:p>
    <w:p w14:paraId="5E1ED2FA" w14:textId="77777777" w:rsidR="00135CF1" w:rsidRPr="00521E22" w:rsidRDefault="00135CF1" w:rsidP="00FD089D">
      <w:pPr>
        <w:spacing w:after="0" w:line="240" w:lineRule="auto"/>
        <w:ind w:firstLine="142"/>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rPr>
        <w:t xml:space="preserve">Gigerenzer, G. &amp; Goldstein, D.G. (1996). </w:t>
      </w:r>
      <w:r w:rsidRPr="00521E22">
        <w:rPr>
          <w:rFonts w:ascii="Arial" w:hAnsi="Arial" w:cs="Arial"/>
          <w:bCs/>
          <w:color w:val="000000" w:themeColor="text1"/>
          <w:sz w:val="24"/>
          <w:szCs w:val="24"/>
          <w:lang w:val="en-US"/>
        </w:rPr>
        <w:t xml:space="preserve">Reasoning the fast and frugal way: models of bounded rationality. </w:t>
      </w:r>
      <w:r w:rsidRPr="00521E22">
        <w:rPr>
          <w:rFonts w:ascii="Arial" w:hAnsi="Arial" w:cs="Arial"/>
          <w:bCs/>
          <w:i/>
          <w:iCs/>
          <w:color w:val="000000" w:themeColor="text1"/>
          <w:sz w:val="24"/>
          <w:szCs w:val="24"/>
          <w:lang w:val="en-US"/>
        </w:rPr>
        <w:t>Psychological Review, 103</w:t>
      </w:r>
      <w:r w:rsidRPr="00521E22">
        <w:rPr>
          <w:rFonts w:ascii="Arial" w:hAnsi="Arial" w:cs="Arial"/>
          <w:bCs/>
          <w:color w:val="000000" w:themeColor="text1"/>
          <w:sz w:val="24"/>
          <w:szCs w:val="24"/>
          <w:lang w:val="en-US"/>
        </w:rPr>
        <w:t>(4), 650-669.</w:t>
      </w:r>
    </w:p>
    <w:p w14:paraId="4E557FD8" w14:textId="77777777" w:rsidR="00135CF1" w:rsidRPr="00521E22" w:rsidRDefault="00135CF1" w:rsidP="00FD089D">
      <w:pPr>
        <w:spacing w:after="0" w:line="240" w:lineRule="auto"/>
        <w:ind w:firstLine="142"/>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 xml:space="preserve">Gillingham, P. (2011). Decision-making tools and the development of expertise in child protection practitioners: are we just breeding workers who are good at ticking boxes? </w:t>
      </w:r>
      <w:r w:rsidRPr="00521E22">
        <w:rPr>
          <w:rFonts w:ascii="Arial" w:hAnsi="Arial" w:cs="Arial"/>
          <w:bCs/>
          <w:i/>
          <w:iCs/>
          <w:color w:val="000000" w:themeColor="text1"/>
          <w:sz w:val="24"/>
          <w:szCs w:val="24"/>
          <w:lang w:val="en-US"/>
        </w:rPr>
        <w:t>Child and Family Social Work, 16</w:t>
      </w:r>
      <w:r w:rsidRPr="00521E22">
        <w:rPr>
          <w:rFonts w:ascii="Arial" w:hAnsi="Arial" w:cs="Arial"/>
          <w:bCs/>
          <w:color w:val="000000" w:themeColor="text1"/>
          <w:sz w:val="24"/>
          <w:szCs w:val="24"/>
          <w:lang w:val="en-US"/>
        </w:rPr>
        <w:t>(4), 412-421.</w:t>
      </w:r>
    </w:p>
    <w:p w14:paraId="523ED883" w14:textId="30D1F144" w:rsidR="00135CF1" w:rsidRPr="00521E22" w:rsidRDefault="00135CF1" w:rsidP="00FD089D">
      <w:pPr>
        <w:spacing w:after="0" w:line="240" w:lineRule="auto"/>
        <w:ind w:firstLine="142"/>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Gillingham, P. (2019)</w:t>
      </w:r>
      <w:r w:rsidR="00C44088" w:rsidRPr="00521E22">
        <w:rPr>
          <w:rFonts w:ascii="Arial" w:hAnsi="Arial" w:cs="Arial"/>
          <w:bCs/>
          <w:color w:val="000000" w:themeColor="text1"/>
          <w:sz w:val="24"/>
          <w:szCs w:val="24"/>
          <w:lang w:val="en-US"/>
        </w:rPr>
        <w:t>.</w:t>
      </w:r>
      <w:r w:rsidRPr="00521E22">
        <w:rPr>
          <w:rFonts w:ascii="Arial" w:hAnsi="Arial" w:cs="Arial"/>
          <w:bCs/>
          <w:color w:val="000000" w:themeColor="text1"/>
          <w:sz w:val="24"/>
          <w:szCs w:val="24"/>
          <w:lang w:val="en-US"/>
        </w:rPr>
        <w:t xml:space="preserve"> Can predictive algorithms assist decision-making in social work with children and families? </w:t>
      </w:r>
      <w:r w:rsidRPr="00521E22">
        <w:rPr>
          <w:rFonts w:ascii="Arial" w:hAnsi="Arial" w:cs="Arial"/>
          <w:bCs/>
          <w:i/>
          <w:iCs/>
          <w:color w:val="000000" w:themeColor="text1"/>
          <w:sz w:val="24"/>
          <w:szCs w:val="24"/>
          <w:lang w:val="en-US"/>
        </w:rPr>
        <w:t xml:space="preserve">Child Abuse </w:t>
      </w:r>
      <w:r w:rsidR="001D1281" w:rsidRPr="00521E22">
        <w:rPr>
          <w:rFonts w:ascii="Arial" w:hAnsi="Arial" w:cs="Arial"/>
          <w:bCs/>
          <w:i/>
          <w:iCs/>
          <w:color w:val="000000" w:themeColor="text1"/>
          <w:sz w:val="24"/>
          <w:szCs w:val="24"/>
          <w:lang w:val="en-US"/>
        </w:rPr>
        <w:t>R</w:t>
      </w:r>
      <w:r w:rsidRPr="00521E22">
        <w:rPr>
          <w:rFonts w:ascii="Arial" w:hAnsi="Arial" w:cs="Arial"/>
          <w:bCs/>
          <w:i/>
          <w:iCs/>
          <w:color w:val="000000" w:themeColor="text1"/>
          <w:sz w:val="24"/>
          <w:szCs w:val="24"/>
          <w:lang w:val="en-US"/>
        </w:rPr>
        <w:t>eview, 28</w:t>
      </w:r>
      <w:r w:rsidRPr="00521E22">
        <w:rPr>
          <w:rFonts w:ascii="Arial" w:hAnsi="Arial" w:cs="Arial"/>
          <w:bCs/>
          <w:color w:val="000000" w:themeColor="text1"/>
          <w:sz w:val="24"/>
          <w:szCs w:val="24"/>
          <w:lang w:val="en-US"/>
        </w:rPr>
        <w:t>(2), 114-126.</w:t>
      </w:r>
    </w:p>
    <w:p w14:paraId="692C726F" w14:textId="77777777" w:rsidR="00135CF1" w:rsidRPr="00521E22" w:rsidRDefault="00135CF1" w:rsidP="00FD089D">
      <w:pPr>
        <w:spacing w:after="0" w:line="240" w:lineRule="auto"/>
        <w:ind w:firstLine="142"/>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 xml:space="preserve">Grove, W. &amp; Meehl, P. (1996). Comparative efficiency of informal (subjective, impressionistic) and formal (mechanical, algorithmic) prediction procedures. </w:t>
      </w:r>
      <w:r w:rsidRPr="00521E22">
        <w:rPr>
          <w:rFonts w:ascii="Arial" w:hAnsi="Arial" w:cs="Arial"/>
          <w:bCs/>
          <w:i/>
          <w:iCs/>
          <w:color w:val="000000" w:themeColor="text1"/>
          <w:sz w:val="24"/>
          <w:szCs w:val="24"/>
          <w:lang w:val="en-US"/>
        </w:rPr>
        <w:t>Psychology, Public Policy and Law, 2</w:t>
      </w:r>
      <w:r w:rsidRPr="00521E22">
        <w:rPr>
          <w:rFonts w:ascii="Arial" w:hAnsi="Arial" w:cs="Arial"/>
          <w:bCs/>
          <w:color w:val="000000" w:themeColor="text1"/>
          <w:sz w:val="24"/>
          <w:szCs w:val="24"/>
          <w:lang w:val="en-US"/>
        </w:rPr>
        <w:t>: 293-323.</w:t>
      </w:r>
    </w:p>
    <w:p w14:paraId="482F4032" w14:textId="7E6F5BCE" w:rsidR="00135CF1" w:rsidRPr="00521E22" w:rsidRDefault="00135CF1" w:rsidP="00FD089D">
      <w:pPr>
        <w:spacing w:after="0" w:line="240" w:lineRule="auto"/>
        <w:ind w:firstLine="142"/>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 xml:space="preserve">Grove, W. M., Zald, D. H., Lebow, B. S., Snitz, B. E. &amp; Nelson, C. (2000). Clinical versus mechanical prediction: a meta-analysis. </w:t>
      </w:r>
      <w:r w:rsidRPr="00521E22">
        <w:rPr>
          <w:rFonts w:ascii="Arial" w:hAnsi="Arial" w:cs="Arial"/>
          <w:bCs/>
          <w:i/>
          <w:iCs/>
          <w:color w:val="000000" w:themeColor="text1"/>
          <w:sz w:val="24"/>
          <w:szCs w:val="24"/>
          <w:lang w:val="en-US"/>
        </w:rPr>
        <w:t xml:space="preserve">Psychological </w:t>
      </w:r>
      <w:r w:rsidR="001D1281" w:rsidRPr="00521E22">
        <w:rPr>
          <w:rFonts w:ascii="Arial" w:hAnsi="Arial" w:cs="Arial"/>
          <w:bCs/>
          <w:i/>
          <w:iCs/>
          <w:color w:val="000000" w:themeColor="text1"/>
          <w:sz w:val="24"/>
          <w:szCs w:val="24"/>
          <w:lang w:val="en-US"/>
        </w:rPr>
        <w:t>A</w:t>
      </w:r>
      <w:r w:rsidRPr="00521E22">
        <w:rPr>
          <w:rFonts w:ascii="Arial" w:hAnsi="Arial" w:cs="Arial"/>
          <w:bCs/>
          <w:i/>
          <w:iCs/>
          <w:color w:val="000000" w:themeColor="text1"/>
          <w:sz w:val="24"/>
          <w:szCs w:val="24"/>
          <w:lang w:val="en-US"/>
        </w:rPr>
        <w:t>ssessment, 12</w:t>
      </w:r>
      <w:r w:rsidRPr="00521E22">
        <w:rPr>
          <w:rFonts w:ascii="Arial" w:hAnsi="Arial" w:cs="Arial"/>
          <w:bCs/>
          <w:color w:val="000000" w:themeColor="text1"/>
          <w:sz w:val="24"/>
          <w:szCs w:val="24"/>
          <w:lang w:val="en-US"/>
        </w:rPr>
        <w:t>(1).</w:t>
      </w:r>
    </w:p>
    <w:p w14:paraId="4E9EF09D" w14:textId="3D81F129" w:rsidR="00135CF1" w:rsidRPr="00521E22" w:rsidRDefault="00135CF1" w:rsidP="00FD089D">
      <w:pPr>
        <w:spacing w:after="0" w:line="240" w:lineRule="auto"/>
        <w:ind w:firstLine="142"/>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 xml:space="preserve">Hardy, M. (2017). In defence of actuarialism: interrogating the logic of risk in social work practice. </w:t>
      </w:r>
      <w:r w:rsidRPr="00521E22">
        <w:rPr>
          <w:rFonts w:ascii="Arial" w:hAnsi="Arial" w:cs="Arial"/>
          <w:bCs/>
          <w:i/>
          <w:iCs/>
          <w:color w:val="000000" w:themeColor="text1"/>
          <w:sz w:val="24"/>
          <w:szCs w:val="24"/>
          <w:lang w:val="en-US"/>
        </w:rPr>
        <w:t>Journal of Social Work Practice, 31</w:t>
      </w:r>
      <w:r w:rsidRPr="00521E22">
        <w:rPr>
          <w:rFonts w:ascii="Arial" w:hAnsi="Arial" w:cs="Arial"/>
          <w:bCs/>
          <w:color w:val="000000" w:themeColor="text1"/>
          <w:sz w:val="24"/>
          <w:szCs w:val="24"/>
          <w:lang w:val="en-US"/>
        </w:rPr>
        <w:t>(4), 395–410.</w:t>
      </w:r>
    </w:p>
    <w:p w14:paraId="27757623" w14:textId="77777777" w:rsidR="00135CF1" w:rsidRPr="00521E22" w:rsidRDefault="00135CF1" w:rsidP="00FD089D">
      <w:pPr>
        <w:spacing w:after="0" w:line="240" w:lineRule="auto"/>
        <w:ind w:firstLine="142"/>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 xml:space="preserve">Johnson, W. L. (2011). The validity and utility of the California family risk assessment under practice conditions in the field: a prospective study. </w:t>
      </w:r>
      <w:r w:rsidRPr="00521E22">
        <w:rPr>
          <w:rFonts w:ascii="Arial" w:hAnsi="Arial" w:cs="Arial"/>
          <w:bCs/>
          <w:i/>
          <w:iCs/>
          <w:color w:val="000000" w:themeColor="text1"/>
          <w:sz w:val="24"/>
          <w:szCs w:val="24"/>
          <w:lang w:val="en-US"/>
        </w:rPr>
        <w:t>Child Abuse &amp; Neglect, 35</w:t>
      </w:r>
      <w:r w:rsidRPr="00521E22">
        <w:rPr>
          <w:rFonts w:ascii="Arial" w:hAnsi="Arial" w:cs="Arial"/>
          <w:bCs/>
          <w:color w:val="000000" w:themeColor="text1"/>
          <w:sz w:val="24"/>
          <w:szCs w:val="24"/>
          <w:lang w:val="en-US"/>
        </w:rPr>
        <w:t>(1), 18-28.</w:t>
      </w:r>
    </w:p>
    <w:p w14:paraId="05DDC89F" w14:textId="55ED5769" w:rsidR="00135CF1" w:rsidRPr="00521E22" w:rsidRDefault="00135CF1" w:rsidP="00FD089D">
      <w:pPr>
        <w:spacing w:after="0" w:line="240" w:lineRule="auto"/>
        <w:ind w:firstLine="142"/>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 xml:space="preserve">Kallenberg, O. (2002). </w:t>
      </w:r>
      <w:r w:rsidRPr="00521E22">
        <w:rPr>
          <w:rFonts w:ascii="Arial" w:hAnsi="Arial" w:cs="Arial"/>
          <w:bCs/>
          <w:i/>
          <w:iCs/>
          <w:color w:val="000000" w:themeColor="text1"/>
          <w:sz w:val="24"/>
          <w:szCs w:val="24"/>
          <w:lang w:val="en-US"/>
        </w:rPr>
        <w:t xml:space="preserve">Foundations of Modern Probability </w:t>
      </w:r>
      <w:r w:rsidR="001D1281" w:rsidRPr="00521E22">
        <w:rPr>
          <w:rFonts w:ascii="Arial" w:hAnsi="Arial" w:cs="Arial"/>
          <w:bCs/>
          <w:i/>
          <w:iCs/>
          <w:color w:val="000000" w:themeColor="text1"/>
          <w:sz w:val="24"/>
          <w:szCs w:val="24"/>
          <w:lang w:val="en-US"/>
        </w:rPr>
        <w:t>(</w:t>
      </w:r>
      <w:r w:rsidRPr="00521E22">
        <w:rPr>
          <w:rFonts w:ascii="Arial" w:hAnsi="Arial" w:cs="Arial"/>
          <w:bCs/>
          <w:i/>
          <w:iCs/>
          <w:color w:val="000000" w:themeColor="text1"/>
          <w:sz w:val="24"/>
          <w:szCs w:val="24"/>
          <w:lang w:val="en-US"/>
        </w:rPr>
        <w:t>2nd ed</w:t>
      </w:r>
      <w:r w:rsidR="001D1281" w:rsidRPr="00521E22">
        <w:rPr>
          <w:rFonts w:ascii="Arial" w:hAnsi="Arial" w:cs="Arial"/>
          <w:bCs/>
          <w:i/>
          <w:iCs/>
          <w:color w:val="000000" w:themeColor="text1"/>
          <w:sz w:val="24"/>
          <w:szCs w:val="24"/>
          <w:lang w:val="en-US"/>
        </w:rPr>
        <w:t>)</w:t>
      </w:r>
      <w:r w:rsidRPr="00521E22">
        <w:rPr>
          <w:rFonts w:ascii="Arial" w:hAnsi="Arial" w:cs="Arial"/>
          <w:bCs/>
          <w:i/>
          <w:iCs/>
          <w:color w:val="000000" w:themeColor="text1"/>
          <w:sz w:val="24"/>
          <w:szCs w:val="24"/>
          <w:lang w:val="en-US"/>
        </w:rPr>
        <w:t>.</w:t>
      </w:r>
      <w:r w:rsidRPr="00521E22">
        <w:rPr>
          <w:rFonts w:ascii="Arial" w:hAnsi="Arial" w:cs="Arial"/>
          <w:bCs/>
          <w:color w:val="000000" w:themeColor="text1"/>
          <w:sz w:val="24"/>
          <w:szCs w:val="24"/>
          <w:lang w:val="en-US"/>
        </w:rPr>
        <w:t xml:space="preserve"> Springer Series in Statistics.</w:t>
      </w:r>
    </w:p>
    <w:p w14:paraId="738824D2" w14:textId="5A67FF48" w:rsidR="00135CF1" w:rsidRPr="00521E22" w:rsidRDefault="00135CF1" w:rsidP="00FD089D">
      <w:pPr>
        <w:spacing w:after="0" w:line="240" w:lineRule="auto"/>
        <w:ind w:firstLine="142"/>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Keddell</w:t>
      </w:r>
      <w:r w:rsidR="00F8282D" w:rsidRPr="00521E22">
        <w:rPr>
          <w:rFonts w:ascii="Arial" w:hAnsi="Arial" w:cs="Arial"/>
          <w:bCs/>
          <w:color w:val="000000" w:themeColor="text1"/>
          <w:sz w:val="24"/>
          <w:szCs w:val="24"/>
          <w:lang w:val="en-US"/>
        </w:rPr>
        <w:t>,</w:t>
      </w:r>
      <w:r w:rsidRPr="00521E22">
        <w:rPr>
          <w:rFonts w:ascii="Arial" w:hAnsi="Arial" w:cs="Arial"/>
          <w:bCs/>
          <w:color w:val="000000" w:themeColor="text1"/>
          <w:sz w:val="24"/>
          <w:szCs w:val="24"/>
          <w:lang w:val="en-US"/>
        </w:rPr>
        <w:t xml:space="preserve"> E. (2017). Comparing risk-averse and risk-friendly practitioners in child welfare decision-making: a mixed-methods study. </w:t>
      </w:r>
      <w:r w:rsidRPr="00521E22">
        <w:rPr>
          <w:rFonts w:ascii="Arial" w:hAnsi="Arial" w:cs="Arial"/>
          <w:bCs/>
          <w:i/>
          <w:iCs/>
          <w:color w:val="000000" w:themeColor="text1"/>
          <w:sz w:val="24"/>
          <w:szCs w:val="24"/>
          <w:lang w:val="en-US"/>
        </w:rPr>
        <w:t>Journal of Social Work Practice, 31</w:t>
      </w:r>
      <w:r w:rsidRPr="00521E22">
        <w:rPr>
          <w:rFonts w:ascii="Arial" w:hAnsi="Arial" w:cs="Arial"/>
          <w:bCs/>
          <w:color w:val="000000" w:themeColor="text1"/>
          <w:sz w:val="24"/>
          <w:szCs w:val="24"/>
          <w:lang w:val="en-US"/>
        </w:rPr>
        <w:t>(4), 411-426.</w:t>
      </w:r>
    </w:p>
    <w:p w14:paraId="1D611448" w14:textId="0B4A7C6B" w:rsidR="00F8282D" w:rsidRPr="00521E22" w:rsidRDefault="00F8282D" w:rsidP="00FD089D">
      <w:pPr>
        <w:spacing w:after="0" w:line="240" w:lineRule="auto"/>
        <w:ind w:firstLine="142"/>
        <w:jc w:val="both"/>
        <w:rPr>
          <w:rFonts w:ascii="Arial" w:hAnsi="Arial" w:cs="Arial"/>
          <w:color w:val="000000" w:themeColor="text1"/>
          <w:sz w:val="24"/>
          <w:szCs w:val="24"/>
          <w:shd w:val="clear" w:color="auto" w:fill="FFFFFF"/>
          <w:lang w:val="en-US"/>
        </w:rPr>
      </w:pPr>
      <w:r w:rsidRPr="00521E22">
        <w:rPr>
          <w:rFonts w:ascii="Arial" w:hAnsi="Arial" w:cs="Arial"/>
          <w:color w:val="000000" w:themeColor="text1"/>
          <w:sz w:val="24"/>
          <w:szCs w:val="24"/>
          <w:shd w:val="clear" w:color="auto" w:fill="FFFFFF"/>
          <w:lang w:val="en-US"/>
        </w:rPr>
        <w:t xml:space="preserve">Killick, C. &amp; Taylor, B.J. </w:t>
      </w:r>
      <w:r w:rsidRPr="00521E22">
        <w:rPr>
          <w:rFonts w:ascii="Arial" w:hAnsi="Arial" w:cs="Arial"/>
          <w:color w:val="000000" w:themeColor="text1"/>
          <w:sz w:val="24"/>
          <w:szCs w:val="24"/>
          <w:lang w:val="en-US"/>
        </w:rPr>
        <w:t>(2020</w:t>
      </w:r>
      <w:r w:rsidRPr="00521E22">
        <w:rPr>
          <w:rFonts w:ascii="Arial" w:hAnsi="Arial" w:cs="Arial"/>
          <w:color w:val="000000" w:themeColor="text1"/>
          <w:sz w:val="24"/>
          <w:szCs w:val="24"/>
          <w:shd w:val="clear" w:color="auto" w:fill="FFFFFF"/>
          <w:lang w:val="en-US"/>
        </w:rPr>
        <w:t>)</w:t>
      </w:r>
      <w:r w:rsidR="001C5878" w:rsidRPr="00521E22">
        <w:rPr>
          <w:rFonts w:ascii="Arial" w:hAnsi="Arial" w:cs="Arial"/>
          <w:color w:val="000000" w:themeColor="text1"/>
          <w:sz w:val="24"/>
          <w:szCs w:val="24"/>
          <w:shd w:val="clear" w:color="auto" w:fill="FFFFFF"/>
          <w:lang w:val="en-US"/>
        </w:rPr>
        <w:t>.</w:t>
      </w:r>
      <w:r w:rsidRPr="00521E22">
        <w:rPr>
          <w:rFonts w:ascii="Arial" w:hAnsi="Arial" w:cs="Arial"/>
          <w:color w:val="000000" w:themeColor="text1"/>
          <w:sz w:val="24"/>
          <w:szCs w:val="24"/>
          <w:shd w:val="clear" w:color="auto" w:fill="FFFFFF"/>
          <w:lang w:val="en-US"/>
        </w:rPr>
        <w:t xml:space="preserve"> </w:t>
      </w:r>
      <w:r w:rsidRPr="00521E22">
        <w:rPr>
          <w:rFonts w:ascii="Arial" w:hAnsi="Arial" w:cs="Arial"/>
          <w:i/>
          <w:iCs/>
          <w:color w:val="000000" w:themeColor="text1"/>
          <w:sz w:val="24"/>
          <w:szCs w:val="24"/>
          <w:shd w:val="clear" w:color="auto" w:fill="FFFFFF"/>
          <w:lang w:val="en-US"/>
        </w:rPr>
        <w:t xml:space="preserve">Assessment, Risk and Decision Making: An Introduction. </w:t>
      </w:r>
      <w:r w:rsidRPr="00521E22">
        <w:rPr>
          <w:rFonts w:ascii="Arial" w:hAnsi="Arial" w:cs="Arial"/>
          <w:color w:val="000000" w:themeColor="text1"/>
          <w:sz w:val="24"/>
          <w:szCs w:val="24"/>
          <w:shd w:val="clear" w:color="auto" w:fill="FFFFFF"/>
          <w:lang w:val="en-US"/>
        </w:rPr>
        <w:t>London: Sage.</w:t>
      </w:r>
    </w:p>
    <w:p w14:paraId="26988614" w14:textId="76D0FDAC" w:rsidR="00135CF1" w:rsidRPr="00521E22" w:rsidRDefault="00135CF1" w:rsidP="00FD089D">
      <w:pPr>
        <w:spacing w:after="0" w:line="240" w:lineRule="auto"/>
        <w:ind w:firstLine="142"/>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 xml:space="preserve">Lagsten, J. &amp; Andersson, A. (2018). Use of information systems in social work: challenges and an agenda for future research. </w:t>
      </w:r>
      <w:r w:rsidRPr="00521E22">
        <w:rPr>
          <w:rFonts w:ascii="Arial" w:hAnsi="Arial" w:cs="Arial"/>
          <w:bCs/>
          <w:i/>
          <w:iCs/>
          <w:color w:val="000000" w:themeColor="text1"/>
          <w:sz w:val="24"/>
          <w:szCs w:val="24"/>
          <w:lang w:val="en-US"/>
        </w:rPr>
        <w:t>European Journal of Social Work, 21</w:t>
      </w:r>
      <w:r w:rsidRPr="00521E22">
        <w:rPr>
          <w:rFonts w:ascii="Arial" w:hAnsi="Arial" w:cs="Arial"/>
          <w:bCs/>
          <w:color w:val="000000" w:themeColor="text1"/>
          <w:sz w:val="24"/>
          <w:szCs w:val="24"/>
          <w:lang w:val="en-US"/>
        </w:rPr>
        <w:t>(6), 850-862.</w:t>
      </w:r>
    </w:p>
    <w:p w14:paraId="5B303F65" w14:textId="3BF21AD7" w:rsidR="00673AD9" w:rsidRPr="00521E22" w:rsidRDefault="00673AD9" w:rsidP="00FD089D">
      <w:pPr>
        <w:spacing w:after="0" w:line="240" w:lineRule="auto"/>
        <w:ind w:firstLine="142"/>
        <w:jc w:val="both"/>
        <w:rPr>
          <w:rFonts w:ascii="Arial" w:hAnsi="Arial" w:cs="Arial"/>
          <w:bCs/>
          <w:i/>
          <w:iCs/>
          <w:color w:val="000000" w:themeColor="text1"/>
          <w:sz w:val="24"/>
          <w:szCs w:val="24"/>
          <w:lang w:val="en-US"/>
        </w:rPr>
      </w:pPr>
      <w:r w:rsidRPr="00521E22">
        <w:rPr>
          <w:rFonts w:ascii="Arial" w:hAnsi="Arial" w:cs="Arial"/>
          <w:bCs/>
          <w:color w:val="000000" w:themeColor="text1"/>
          <w:sz w:val="24"/>
          <w:szCs w:val="24"/>
          <w:lang w:val="en-US"/>
        </w:rPr>
        <w:t xml:space="preserve">McCafferty, P. (2020) ‘Do I read it? No.’ Knowledge utilisation in child welfare decisions. </w:t>
      </w:r>
      <w:r w:rsidRPr="00521E22">
        <w:rPr>
          <w:rFonts w:ascii="Arial" w:hAnsi="Arial" w:cs="Arial"/>
          <w:bCs/>
          <w:i/>
          <w:iCs/>
          <w:color w:val="000000" w:themeColor="text1"/>
          <w:sz w:val="24"/>
          <w:szCs w:val="24"/>
          <w:lang w:val="en-US"/>
        </w:rPr>
        <w:t>Child Care in Practice (details to add)</w:t>
      </w:r>
    </w:p>
    <w:p w14:paraId="760C6032" w14:textId="32D50274" w:rsidR="00135CF1" w:rsidRPr="00521E22" w:rsidRDefault="00135CF1" w:rsidP="00FD089D">
      <w:pPr>
        <w:spacing w:after="0" w:line="240" w:lineRule="auto"/>
        <w:ind w:firstLine="142"/>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 xml:space="preserve">Meehl, P.E. (1954). </w:t>
      </w:r>
      <w:r w:rsidRPr="00521E22">
        <w:rPr>
          <w:rFonts w:ascii="Arial" w:hAnsi="Arial" w:cs="Arial"/>
          <w:bCs/>
          <w:i/>
          <w:iCs/>
          <w:color w:val="000000" w:themeColor="text1"/>
          <w:sz w:val="24"/>
          <w:szCs w:val="24"/>
          <w:lang w:val="en-US"/>
        </w:rPr>
        <w:t>Clinical Versus Statistical Prediction: A Theoretical Analysis and a Review of the Evidence</w:t>
      </w:r>
      <w:r w:rsidRPr="00521E22">
        <w:rPr>
          <w:rFonts w:ascii="Arial" w:hAnsi="Arial" w:cs="Arial"/>
          <w:bCs/>
          <w:color w:val="000000" w:themeColor="text1"/>
          <w:sz w:val="24"/>
          <w:szCs w:val="24"/>
          <w:lang w:val="en-US"/>
        </w:rPr>
        <w:t>. Minneapolis: University of Minnesota Press.</w:t>
      </w:r>
    </w:p>
    <w:p w14:paraId="6E0BF700" w14:textId="77777777" w:rsidR="00135CF1" w:rsidRPr="00521E22" w:rsidRDefault="00135CF1" w:rsidP="00FD089D">
      <w:pPr>
        <w:spacing w:after="0" w:line="240" w:lineRule="auto"/>
        <w:ind w:firstLine="142"/>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 xml:space="preserve">Mendoza, N., Rose, R., Geiger, J. &amp; Cash, S. (2016). Risk assessment with actuarial and clinical methods: measurement and evidence-based practice. </w:t>
      </w:r>
      <w:r w:rsidRPr="00521E22">
        <w:rPr>
          <w:rFonts w:ascii="Arial" w:hAnsi="Arial" w:cs="Arial"/>
          <w:bCs/>
          <w:i/>
          <w:iCs/>
          <w:color w:val="000000" w:themeColor="text1"/>
          <w:sz w:val="24"/>
          <w:szCs w:val="24"/>
          <w:lang w:val="en-US"/>
        </w:rPr>
        <w:t>Child Abuse &amp; Neglect, 61</w:t>
      </w:r>
      <w:r w:rsidRPr="00521E22">
        <w:rPr>
          <w:rFonts w:ascii="Arial" w:hAnsi="Arial" w:cs="Arial"/>
          <w:bCs/>
          <w:color w:val="000000" w:themeColor="text1"/>
          <w:sz w:val="24"/>
          <w:szCs w:val="24"/>
          <w:lang w:val="en-US"/>
        </w:rPr>
        <w:t>, 1-12.</w:t>
      </w:r>
    </w:p>
    <w:p w14:paraId="60574530" w14:textId="77777777" w:rsidR="00135CF1" w:rsidRPr="00521E22" w:rsidRDefault="00135CF1" w:rsidP="00FD089D">
      <w:pPr>
        <w:spacing w:after="0" w:line="240" w:lineRule="auto"/>
        <w:ind w:firstLine="142"/>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 xml:space="preserve">Miller, G.A. (1956) The magical number seven, plus or minus two: some limits on our memory for processing information, </w:t>
      </w:r>
      <w:r w:rsidRPr="00521E22">
        <w:rPr>
          <w:rFonts w:ascii="Arial" w:hAnsi="Arial" w:cs="Arial"/>
          <w:bCs/>
          <w:i/>
          <w:iCs/>
          <w:color w:val="000000" w:themeColor="text1"/>
          <w:sz w:val="24"/>
          <w:szCs w:val="24"/>
          <w:lang w:val="en-US"/>
        </w:rPr>
        <w:t>Psychological Review, 63</w:t>
      </w:r>
      <w:r w:rsidRPr="00521E22">
        <w:rPr>
          <w:rFonts w:ascii="Arial" w:hAnsi="Arial" w:cs="Arial"/>
          <w:bCs/>
          <w:color w:val="000000" w:themeColor="text1"/>
          <w:sz w:val="24"/>
          <w:szCs w:val="24"/>
          <w:lang w:val="en-US"/>
        </w:rPr>
        <w:t>(2), 81-97.</w:t>
      </w:r>
    </w:p>
    <w:p w14:paraId="37E2D331" w14:textId="488C47B3" w:rsidR="001F1E38" w:rsidRPr="00521E22" w:rsidRDefault="001F1E38" w:rsidP="00FD089D">
      <w:pPr>
        <w:spacing w:after="0" w:line="240" w:lineRule="auto"/>
        <w:ind w:firstLine="142"/>
        <w:jc w:val="both"/>
        <w:rPr>
          <w:rFonts w:ascii="Arial" w:hAnsi="Arial" w:cs="Arial"/>
          <w:color w:val="000000" w:themeColor="text1"/>
          <w:sz w:val="24"/>
          <w:szCs w:val="24"/>
          <w:lang w:val="en-US"/>
        </w:rPr>
      </w:pPr>
      <w:r w:rsidRPr="00521E22">
        <w:rPr>
          <w:rFonts w:ascii="Arial" w:hAnsi="Arial" w:cs="Arial"/>
          <w:color w:val="000000" w:themeColor="text1"/>
          <w:sz w:val="24"/>
          <w:szCs w:val="24"/>
          <w:lang w:val="en-US"/>
        </w:rPr>
        <w:t>Mohan</w:t>
      </w:r>
      <w:r w:rsidR="008D4F59"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B</w:t>
      </w:r>
      <w:r w:rsidR="008D4F59"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(2018)</w:t>
      </w:r>
      <w:r w:rsidR="008D4F59"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w:t>
      </w:r>
      <w:r w:rsidRPr="00521E22">
        <w:rPr>
          <w:rFonts w:ascii="Arial" w:hAnsi="Arial" w:cs="Arial"/>
          <w:i/>
          <w:iCs/>
          <w:color w:val="000000" w:themeColor="text1"/>
          <w:sz w:val="24"/>
          <w:szCs w:val="24"/>
          <w:lang w:val="en-US"/>
        </w:rPr>
        <w:t>The Future of Social Work</w:t>
      </w:r>
      <w:r w:rsidR="004254A0" w:rsidRPr="00521E22">
        <w:rPr>
          <w:rFonts w:ascii="Arial" w:hAnsi="Arial" w:cs="Arial"/>
          <w:color w:val="000000" w:themeColor="text1"/>
          <w:sz w:val="24"/>
          <w:szCs w:val="24"/>
          <w:lang w:val="en-US"/>
        </w:rPr>
        <w:t>. New York: Sage.</w:t>
      </w:r>
    </w:p>
    <w:p w14:paraId="6F22D05C" w14:textId="7A734FF3" w:rsidR="006B28B6" w:rsidRPr="00521E22" w:rsidRDefault="006B28B6" w:rsidP="00FD089D">
      <w:pPr>
        <w:spacing w:after="0" w:line="240" w:lineRule="auto"/>
        <w:ind w:firstLine="142"/>
        <w:jc w:val="both"/>
        <w:rPr>
          <w:rFonts w:ascii="Arial" w:hAnsi="Arial" w:cs="Arial"/>
          <w:i/>
          <w:color w:val="000000" w:themeColor="text1"/>
          <w:sz w:val="24"/>
          <w:szCs w:val="24"/>
          <w:lang w:val="en-US"/>
        </w:rPr>
      </w:pPr>
      <w:r w:rsidRPr="00521E22">
        <w:rPr>
          <w:rFonts w:ascii="Arial" w:hAnsi="Arial" w:cs="Arial"/>
          <w:color w:val="000000" w:themeColor="text1"/>
          <w:sz w:val="24"/>
          <w:szCs w:val="24"/>
          <w:lang w:val="en-US"/>
        </w:rPr>
        <w:t>Mullineux</w:t>
      </w:r>
      <w:r w:rsidR="008D4F59"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J</w:t>
      </w:r>
      <w:r w:rsidR="008D4F59"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M</w:t>
      </w:r>
      <w:r w:rsidR="008D4F59"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Taylor</w:t>
      </w:r>
      <w:r w:rsidR="008D4F59"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B</w:t>
      </w:r>
      <w:r w:rsidR="008D4F59"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J</w:t>
      </w:r>
      <w:r w:rsidR="008D4F59"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&amp; Giles</w:t>
      </w:r>
      <w:r w:rsidR="008D4F59"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M</w:t>
      </w:r>
      <w:r w:rsidR="008D4F59"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(2019)</w:t>
      </w:r>
      <w:r w:rsidR="008D4F59"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Probation Officers' judgements: a study using Personal Construct Theory. </w:t>
      </w:r>
      <w:r w:rsidRPr="00521E22">
        <w:rPr>
          <w:rFonts w:ascii="Arial" w:hAnsi="Arial" w:cs="Arial"/>
          <w:i/>
          <w:color w:val="000000" w:themeColor="text1"/>
          <w:sz w:val="24"/>
          <w:szCs w:val="24"/>
          <w:lang w:val="en-US"/>
        </w:rPr>
        <w:t>Journal of Social Work, 19</w:t>
      </w:r>
      <w:r w:rsidRPr="00521E22">
        <w:rPr>
          <w:rFonts w:ascii="Arial" w:hAnsi="Arial" w:cs="Arial"/>
          <w:color w:val="000000" w:themeColor="text1"/>
          <w:sz w:val="24"/>
          <w:szCs w:val="24"/>
          <w:lang w:val="en-US"/>
        </w:rPr>
        <w:t>(1), 41-59.</w:t>
      </w:r>
    </w:p>
    <w:p w14:paraId="035CDC70" w14:textId="63982FD5" w:rsidR="00772C91" w:rsidRPr="00521E22" w:rsidRDefault="00772C91" w:rsidP="00FD089D">
      <w:pPr>
        <w:spacing w:after="0" w:line="240" w:lineRule="auto"/>
        <w:ind w:firstLine="142"/>
        <w:jc w:val="both"/>
        <w:rPr>
          <w:rFonts w:ascii="Arial" w:hAnsi="Arial" w:cs="Arial"/>
          <w:color w:val="000000" w:themeColor="text1"/>
          <w:sz w:val="24"/>
          <w:szCs w:val="24"/>
          <w:lang w:val="en-US"/>
        </w:rPr>
      </w:pPr>
      <w:r w:rsidRPr="00521E22">
        <w:rPr>
          <w:rFonts w:ascii="Arial" w:hAnsi="Arial" w:cs="Arial"/>
          <w:color w:val="000000" w:themeColor="text1"/>
          <w:sz w:val="24"/>
          <w:szCs w:val="24"/>
          <w:lang w:val="en-US"/>
        </w:rPr>
        <w:t>Mullineux</w:t>
      </w:r>
      <w:r w:rsidR="008D4F59"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J</w:t>
      </w:r>
      <w:r w:rsidR="008D4F59"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M</w:t>
      </w:r>
      <w:r w:rsidR="008D4F59"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Taylor</w:t>
      </w:r>
      <w:r w:rsidR="008D4F59"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B</w:t>
      </w:r>
      <w:r w:rsidR="008D4F59"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J</w:t>
      </w:r>
      <w:r w:rsidR="008D4F59"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&amp; Giles</w:t>
      </w:r>
      <w:r w:rsidR="008D4F59"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M</w:t>
      </w:r>
      <w:r w:rsidR="008D4F59"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(in press)</w:t>
      </w:r>
      <w:r w:rsidR="008D4F59"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Professional judgement about reoffending: factorial survey. </w:t>
      </w:r>
      <w:r w:rsidRPr="00521E22">
        <w:rPr>
          <w:rFonts w:ascii="Arial" w:hAnsi="Arial" w:cs="Arial"/>
          <w:i/>
          <w:color w:val="000000" w:themeColor="text1"/>
          <w:sz w:val="24"/>
          <w:szCs w:val="24"/>
          <w:lang w:val="en-US"/>
        </w:rPr>
        <w:t>Journal of Social Work</w:t>
      </w:r>
      <w:r w:rsidRPr="00521E22">
        <w:rPr>
          <w:rFonts w:ascii="Arial" w:hAnsi="Arial" w:cs="Arial"/>
          <w:color w:val="000000" w:themeColor="text1"/>
          <w:sz w:val="24"/>
          <w:szCs w:val="24"/>
          <w:lang w:val="en-US"/>
        </w:rPr>
        <w:t xml:space="preserve"> </w:t>
      </w:r>
    </w:p>
    <w:p w14:paraId="7B6B9F73" w14:textId="67C04393" w:rsidR="00135CF1" w:rsidRPr="00521E22" w:rsidRDefault="00135CF1" w:rsidP="00FD089D">
      <w:pPr>
        <w:spacing w:after="0" w:line="240" w:lineRule="auto"/>
        <w:ind w:firstLine="142"/>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 xml:space="preserve">Pollack, S. (2010) Labelling clients ‘risky’: social work and the neo-liberal welfare state. </w:t>
      </w:r>
      <w:r w:rsidRPr="00521E22">
        <w:rPr>
          <w:rFonts w:ascii="Arial" w:hAnsi="Arial" w:cs="Arial"/>
          <w:bCs/>
          <w:i/>
          <w:iCs/>
          <w:color w:val="000000" w:themeColor="text1"/>
          <w:sz w:val="24"/>
          <w:szCs w:val="24"/>
          <w:lang w:val="en-US"/>
        </w:rPr>
        <w:t>British Journal of Social Work, 40</w:t>
      </w:r>
      <w:r w:rsidRPr="00521E22">
        <w:rPr>
          <w:rFonts w:ascii="Arial" w:hAnsi="Arial" w:cs="Arial"/>
          <w:bCs/>
          <w:color w:val="000000" w:themeColor="text1"/>
          <w:sz w:val="24"/>
          <w:szCs w:val="24"/>
          <w:lang w:val="en-US"/>
        </w:rPr>
        <w:t>(4), 1263–1278.</w:t>
      </w:r>
    </w:p>
    <w:p w14:paraId="336782E9" w14:textId="77777777" w:rsidR="004953C2" w:rsidRPr="00521E22" w:rsidRDefault="004953C2" w:rsidP="00FD089D">
      <w:pPr>
        <w:spacing w:after="0" w:line="240" w:lineRule="auto"/>
        <w:ind w:firstLine="142"/>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 xml:space="preserve">van der Put, C.E. (2014). Youth Actuarial Risk Assessment Tool (Y-ARAT): the development of an actuarial risk assessment instrument for predicting general offence recidivism on the basis of police records. </w:t>
      </w:r>
      <w:r w:rsidRPr="00521E22">
        <w:rPr>
          <w:rFonts w:ascii="Arial" w:hAnsi="Arial" w:cs="Arial"/>
          <w:bCs/>
          <w:i/>
          <w:iCs/>
          <w:color w:val="000000" w:themeColor="text1"/>
          <w:sz w:val="24"/>
          <w:szCs w:val="24"/>
          <w:lang w:val="en-US"/>
        </w:rPr>
        <w:t>Assessment, 21</w:t>
      </w:r>
      <w:r w:rsidRPr="00521E22">
        <w:rPr>
          <w:rFonts w:ascii="Arial" w:hAnsi="Arial" w:cs="Arial"/>
          <w:bCs/>
          <w:color w:val="000000" w:themeColor="text1"/>
          <w:sz w:val="24"/>
          <w:szCs w:val="24"/>
          <w:lang w:val="en-US"/>
        </w:rPr>
        <w:t>(3) 340-351.</w:t>
      </w:r>
    </w:p>
    <w:p w14:paraId="24B20FF0" w14:textId="70A2E23E" w:rsidR="00B92D91" w:rsidRPr="00521E22" w:rsidRDefault="00B92D91" w:rsidP="00FD089D">
      <w:pPr>
        <w:spacing w:after="0" w:line="240" w:lineRule="auto"/>
        <w:ind w:firstLine="142"/>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Putnam-Hornstein, E. (201</w:t>
      </w:r>
      <w:r w:rsidR="00481EB8" w:rsidRPr="00521E22">
        <w:rPr>
          <w:rFonts w:ascii="Arial" w:hAnsi="Arial" w:cs="Arial"/>
          <w:bCs/>
          <w:color w:val="000000" w:themeColor="text1"/>
          <w:sz w:val="24"/>
          <w:szCs w:val="24"/>
          <w:lang w:val="en-US"/>
        </w:rPr>
        <w:t>3</w:t>
      </w:r>
      <w:r w:rsidRPr="00521E22">
        <w:rPr>
          <w:rFonts w:ascii="Arial" w:hAnsi="Arial" w:cs="Arial"/>
          <w:bCs/>
          <w:color w:val="000000" w:themeColor="text1"/>
          <w:sz w:val="24"/>
          <w:szCs w:val="24"/>
          <w:lang w:val="en-US"/>
        </w:rPr>
        <w:t xml:space="preserve">) </w:t>
      </w:r>
      <w:r w:rsidR="000E095D" w:rsidRPr="00521E22">
        <w:rPr>
          <w:rFonts w:ascii="Arial" w:hAnsi="Arial" w:cs="Arial"/>
          <w:bCs/>
          <w:color w:val="000000" w:themeColor="text1"/>
          <w:sz w:val="24"/>
          <w:szCs w:val="24"/>
          <w:lang w:val="en-US"/>
        </w:rPr>
        <w:t xml:space="preserve">Hierarchical linear modeling: </w:t>
      </w:r>
      <w:r w:rsidR="00193F70" w:rsidRPr="00521E22">
        <w:rPr>
          <w:rFonts w:ascii="Arial" w:hAnsi="Arial" w:cs="Arial"/>
          <w:bCs/>
          <w:color w:val="000000" w:themeColor="text1"/>
          <w:sz w:val="24"/>
          <w:szCs w:val="24"/>
          <w:lang w:val="en-US"/>
        </w:rPr>
        <w:t>a</w:t>
      </w:r>
      <w:r w:rsidR="000E095D" w:rsidRPr="00521E22">
        <w:rPr>
          <w:rFonts w:ascii="Arial" w:hAnsi="Arial" w:cs="Arial"/>
          <w:bCs/>
          <w:color w:val="000000" w:themeColor="text1"/>
          <w:sz w:val="24"/>
          <w:szCs w:val="24"/>
          <w:lang w:val="en-US"/>
        </w:rPr>
        <w:t>pplications to social work research</w:t>
      </w:r>
      <w:r w:rsidR="008D4F59" w:rsidRPr="00521E22">
        <w:rPr>
          <w:rFonts w:ascii="Arial" w:hAnsi="Arial" w:cs="Arial"/>
          <w:bCs/>
          <w:color w:val="000000" w:themeColor="text1"/>
          <w:sz w:val="24"/>
          <w:szCs w:val="24"/>
          <w:lang w:val="en-US"/>
        </w:rPr>
        <w:t>.</w:t>
      </w:r>
      <w:r w:rsidR="000E095D" w:rsidRPr="00521E22">
        <w:rPr>
          <w:rFonts w:ascii="Arial" w:hAnsi="Arial" w:cs="Arial"/>
          <w:bCs/>
          <w:color w:val="000000" w:themeColor="text1"/>
          <w:sz w:val="24"/>
          <w:szCs w:val="24"/>
          <w:lang w:val="en-US"/>
        </w:rPr>
        <w:t xml:space="preserve"> </w:t>
      </w:r>
      <w:r w:rsidR="000E095D" w:rsidRPr="00521E22">
        <w:rPr>
          <w:rFonts w:ascii="Arial" w:hAnsi="Arial" w:cs="Arial"/>
          <w:bCs/>
          <w:i/>
          <w:iCs/>
          <w:color w:val="000000" w:themeColor="text1"/>
          <w:sz w:val="24"/>
          <w:szCs w:val="24"/>
          <w:lang w:val="en-US"/>
        </w:rPr>
        <w:t>Journal of Social Work</w:t>
      </w:r>
      <w:r w:rsidR="000E095D" w:rsidRPr="00521E22">
        <w:rPr>
          <w:rFonts w:ascii="Arial" w:hAnsi="Arial" w:cs="Arial"/>
          <w:bCs/>
          <w:color w:val="000000" w:themeColor="text1"/>
          <w:sz w:val="24"/>
          <w:szCs w:val="24"/>
          <w:lang w:val="en-US"/>
        </w:rPr>
        <w:t xml:space="preserve">, </w:t>
      </w:r>
      <w:r w:rsidR="00481EB8" w:rsidRPr="00521E22">
        <w:rPr>
          <w:rFonts w:ascii="Arial" w:hAnsi="Arial" w:cs="Arial"/>
          <w:bCs/>
          <w:i/>
          <w:iCs/>
          <w:color w:val="000000" w:themeColor="text1"/>
          <w:sz w:val="24"/>
          <w:szCs w:val="24"/>
          <w:lang w:val="en-US"/>
        </w:rPr>
        <w:t>13</w:t>
      </w:r>
      <w:r w:rsidR="00481EB8" w:rsidRPr="00521E22">
        <w:rPr>
          <w:rFonts w:ascii="Arial" w:hAnsi="Arial" w:cs="Arial"/>
          <w:bCs/>
          <w:color w:val="000000" w:themeColor="text1"/>
          <w:sz w:val="24"/>
          <w:szCs w:val="24"/>
          <w:lang w:val="en-US"/>
        </w:rPr>
        <w:t>(6)</w:t>
      </w:r>
      <w:r w:rsidR="00475750" w:rsidRPr="00521E22">
        <w:rPr>
          <w:rFonts w:ascii="Arial" w:hAnsi="Arial" w:cs="Arial"/>
          <w:bCs/>
          <w:color w:val="000000" w:themeColor="text1"/>
          <w:sz w:val="24"/>
          <w:szCs w:val="24"/>
          <w:lang w:val="en-US"/>
        </w:rPr>
        <w:t>:</w:t>
      </w:r>
      <w:r w:rsidR="008D4F59" w:rsidRPr="00521E22">
        <w:rPr>
          <w:rFonts w:ascii="Arial" w:hAnsi="Arial" w:cs="Arial"/>
          <w:bCs/>
          <w:color w:val="000000" w:themeColor="text1"/>
          <w:sz w:val="24"/>
          <w:szCs w:val="24"/>
          <w:lang w:val="en-US"/>
        </w:rPr>
        <w:t xml:space="preserve"> 599-615.</w:t>
      </w:r>
    </w:p>
    <w:p w14:paraId="631BE313" w14:textId="77777777" w:rsidR="00135CF1" w:rsidRPr="00521E22" w:rsidRDefault="00135CF1" w:rsidP="00FD089D">
      <w:pPr>
        <w:spacing w:after="0" w:line="240" w:lineRule="auto"/>
        <w:ind w:firstLine="142"/>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lastRenderedPageBreak/>
        <w:t>Putnam-Hornstein, E., Needell, B. &amp; Rhodes, A.E. (2013). Understanding risk and protective factors for child maltreatment: the value of integrated, population</w:t>
      </w:r>
      <w:r w:rsidRPr="00521E22">
        <w:rPr>
          <w:rFonts w:ascii="Cambria Math" w:hAnsi="Cambria Math" w:cs="Cambria Math"/>
          <w:bCs/>
          <w:color w:val="000000" w:themeColor="text1"/>
          <w:sz w:val="24"/>
          <w:szCs w:val="24"/>
          <w:lang w:val="en-US"/>
        </w:rPr>
        <w:t>‐</w:t>
      </w:r>
      <w:r w:rsidRPr="00521E22">
        <w:rPr>
          <w:rFonts w:ascii="Arial" w:hAnsi="Arial" w:cs="Arial"/>
          <w:bCs/>
          <w:color w:val="000000" w:themeColor="text1"/>
          <w:sz w:val="24"/>
          <w:szCs w:val="24"/>
          <w:lang w:val="en-US"/>
        </w:rPr>
        <w:t xml:space="preserve">based data. </w:t>
      </w:r>
      <w:r w:rsidRPr="00521E22">
        <w:rPr>
          <w:rFonts w:ascii="Arial" w:hAnsi="Arial" w:cs="Arial"/>
          <w:bCs/>
          <w:i/>
          <w:iCs/>
          <w:color w:val="000000" w:themeColor="text1"/>
          <w:sz w:val="24"/>
          <w:szCs w:val="24"/>
          <w:lang w:val="en-US"/>
        </w:rPr>
        <w:t>Child Abuse &amp; Neglect, 37</w:t>
      </w:r>
      <w:r w:rsidRPr="00521E22">
        <w:rPr>
          <w:rFonts w:ascii="Arial" w:hAnsi="Arial" w:cs="Arial"/>
          <w:bCs/>
          <w:color w:val="000000" w:themeColor="text1"/>
          <w:sz w:val="24"/>
          <w:szCs w:val="24"/>
          <w:lang w:val="en-US"/>
        </w:rPr>
        <w:t>(2-3), 930-936.</w:t>
      </w:r>
    </w:p>
    <w:p w14:paraId="095AA8F9" w14:textId="66A0B04C" w:rsidR="00135CF1" w:rsidRPr="00521E22" w:rsidRDefault="00135CF1" w:rsidP="00FD089D">
      <w:pPr>
        <w:spacing w:after="0" w:line="240" w:lineRule="auto"/>
        <w:ind w:firstLine="142"/>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 xml:space="preserve">Shlonsky, A. &amp; Wagner, D. (2005). The next step: integrating actuarial risk assessment and clinical judgment into an evidence-based practice framework in child protection service case management, </w:t>
      </w:r>
      <w:r w:rsidRPr="00521E22">
        <w:rPr>
          <w:rFonts w:ascii="Arial" w:hAnsi="Arial" w:cs="Arial"/>
          <w:bCs/>
          <w:i/>
          <w:iCs/>
          <w:color w:val="000000" w:themeColor="text1"/>
          <w:sz w:val="24"/>
          <w:szCs w:val="24"/>
          <w:lang w:val="en-US"/>
        </w:rPr>
        <w:t>Children and Youth Services Review, 27</w:t>
      </w:r>
      <w:r w:rsidRPr="00521E22">
        <w:rPr>
          <w:rFonts w:ascii="Arial" w:hAnsi="Arial" w:cs="Arial"/>
          <w:bCs/>
          <w:color w:val="000000" w:themeColor="text1"/>
          <w:sz w:val="24"/>
          <w:szCs w:val="24"/>
          <w:lang w:val="en-US"/>
        </w:rPr>
        <w:t>(3)</w:t>
      </w:r>
      <w:r w:rsidR="00475750" w:rsidRPr="00521E22">
        <w:rPr>
          <w:rFonts w:ascii="Arial" w:hAnsi="Arial" w:cs="Arial"/>
          <w:bCs/>
          <w:color w:val="000000" w:themeColor="text1"/>
          <w:sz w:val="24"/>
          <w:szCs w:val="24"/>
          <w:lang w:val="en-US"/>
        </w:rPr>
        <w:t>,</w:t>
      </w:r>
      <w:r w:rsidRPr="00521E22">
        <w:rPr>
          <w:rFonts w:ascii="Arial" w:hAnsi="Arial" w:cs="Arial"/>
          <w:bCs/>
          <w:color w:val="000000" w:themeColor="text1"/>
          <w:sz w:val="24"/>
          <w:szCs w:val="24"/>
          <w:lang w:val="en-US"/>
        </w:rPr>
        <w:t xml:space="preserve"> 409-427</w:t>
      </w:r>
      <w:r w:rsidR="00795F02" w:rsidRPr="00521E22">
        <w:rPr>
          <w:rFonts w:ascii="Arial" w:hAnsi="Arial" w:cs="Arial"/>
          <w:bCs/>
          <w:color w:val="000000" w:themeColor="text1"/>
          <w:sz w:val="24"/>
          <w:szCs w:val="24"/>
          <w:lang w:val="en-US"/>
        </w:rPr>
        <w:t>.</w:t>
      </w:r>
    </w:p>
    <w:p w14:paraId="0953C6DC" w14:textId="6720C25E" w:rsidR="00135CF1" w:rsidRPr="00521E22" w:rsidRDefault="00135CF1" w:rsidP="00FD089D">
      <w:pPr>
        <w:spacing w:after="0" w:line="240" w:lineRule="auto"/>
        <w:ind w:firstLine="142"/>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 xml:space="preserve">Simpson, D.G., Imrey, P.B., Geling, O. &amp; Batkus, S. (2000). Statistical estimation of child abuse rates from administrative databases. </w:t>
      </w:r>
      <w:r w:rsidRPr="00521E22">
        <w:rPr>
          <w:rFonts w:ascii="Arial" w:hAnsi="Arial" w:cs="Arial"/>
          <w:bCs/>
          <w:i/>
          <w:iCs/>
          <w:color w:val="000000" w:themeColor="text1"/>
          <w:sz w:val="24"/>
          <w:szCs w:val="24"/>
          <w:lang w:val="en-US"/>
        </w:rPr>
        <w:t>Children and Youth Services Review, 22</w:t>
      </w:r>
      <w:r w:rsidRPr="00521E22">
        <w:rPr>
          <w:rFonts w:ascii="Arial" w:hAnsi="Arial" w:cs="Arial"/>
          <w:bCs/>
          <w:color w:val="000000" w:themeColor="text1"/>
          <w:sz w:val="24"/>
          <w:szCs w:val="24"/>
          <w:lang w:val="en-US"/>
        </w:rPr>
        <w:t>(11-12), 951-971.</w:t>
      </w:r>
    </w:p>
    <w:p w14:paraId="13671814" w14:textId="499F5523" w:rsidR="00564652" w:rsidRPr="00521E22" w:rsidRDefault="00564652" w:rsidP="00FD089D">
      <w:pPr>
        <w:spacing w:after="0" w:line="240" w:lineRule="auto"/>
        <w:ind w:firstLine="142"/>
        <w:jc w:val="both"/>
        <w:rPr>
          <w:rStyle w:val="slug-doi"/>
          <w:rFonts w:ascii="Arial" w:hAnsi="Arial" w:cs="Arial"/>
          <w:color w:val="000000" w:themeColor="text1"/>
          <w:sz w:val="24"/>
          <w:szCs w:val="24"/>
          <w:lang w:val="en-US"/>
        </w:rPr>
      </w:pPr>
      <w:r w:rsidRPr="00521E22">
        <w:rPr>
          <w:rFonts w:ascii="Arial" w:hAnsi="Arial" w:cs="Arial"/>
          <w:color w:val="000000" w:themeColor="text1"/>
          <w:sz w:val="24"/>
          <w:szCs w:val="24"/>
          <w:lang w:val="en-US"/>
        </w:rPr>
        <w:t>Stevenson</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M</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McDowell</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M</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E</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&amp; Taylor</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B</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J</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w:t>
      </w:r>
      <w:r w:rsidR="00193F70" w:rsidRPr="00521E22">
        <w:rPr>
          <w:rFonts w:ascii="Arial" w:hAnsi="Arial" w:cs="Arial"/>
          <w:color w:val="000000" w:themeColor="text1"/>
          <w:sz w:val="24"/>
          <w:szCs w:val="24"/>
          <w:lang w:val="en-US"/>
        </w:rPr>
        <w:t>(2018)</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Concepts for communication about risk in dementia care: a review of the literature. </w:t>
      </w:r>
      <w:r w:rsidRPr="00521E22">
        <w:rPr>
          <w:rFonts w:ascii="Arial" w:hAnsi="Arial" w:cs="Arial"/>
          <w:i/>
          <w:iCs/>
          <w:color w:val="000000" w:themeColor="text1"/>
          <w:sz w:val="24"/>
          <w:szCs w:val="24"/>
          <w:lang w:val="en-US"/>
        </w:rPr>
        <w:t>Dementia: The International Journal of Social Research and Practice, 17</w:t>
      </w:r>
      <w:r w:rsidRPr="00521E22">
        <w:rPr>
          <w:rFonts w:ascii="Arial" w:hAnsi="Arial" w:cs="Arial"/>
          <w:iCs/>
          <w:color w:val="000000" w:themeColor="text1"/>
          <w:sz w:val="24"/>
          <w:szCs w:val="24"/>
          <w:lang w:val="en-US"/>
        </w:rPr>
        <w:t>(3), 359-390.</w:t>
      </w:r>
    </w:p>
    <w:p w14:paraId="0E579A0E" w14:textId="15F7D1A4" w:rsidR="00564652" w:rsidRPr="00521E22" w:rsidRDefault="00564652" w:rsidP="00FD089D">
      <w:pPr>
        <w:spacing w:after="0" w:line="240" w:lineRule="auto"/>
        <w:ind w:firstLine="142"/>
        <w:jc w:val="both"/>
        <w:rPr>
          <w:rStyle w:val="Hyperlink"/>
          <w:rFonts w:ascii="Arial" w:hAnsi="Arial" w:cs="Arial"/>
          <w:color w:val="000000" w:themeColor="text1"/>
          <w:sz w:val="24"/>
          <w:szCs w:val="24"/>
          <w:lang w:val="en-US"/>
        </w:rPr>
      </w:pPr>
      <w:r w:rsidRPr="00521E22">
        <w:rPr>
          <w:rFonts w:ascii="Arial" w:hAnsi="Arial" w:cs="Arial"/>
          <w:color w:val="000000" w:themeColor="text1"/>
          <w:sz w:val="24"/>
          <w:szCs w:val="24"/>
          <w:lang w:val="en-US"/>
        </w:rPr>
        <w:t>Stevenson</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M</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&amp; Taylor</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B</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J</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(2017)</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Risk communication in dementia care: professional perspectives on consequences, likelihood, words and numbers. </w:t>
      </w:r>
      <w:r w:rsidRPr="00521E22">
        <w:rPr>
          <w:rFonts w:ascii="Arial" w:hAnsi="Arial" w:cs="Arial"/>
          <w:i/>
          <w:color w:val="000000" w:themeColor="text1"/>
          <w:sz w:val="24"/>
          <w:szCs w:val="24"/>
          <w:lang w:val="en-US"/>
        </w:rPr>
        <w:t>British Journal of Social Work, 47</w:t>
      </w:r>
      <w:r w:rsidRPr="00521E22">
        <w:rPr>
          <w:rFonts w:ascii="Arial" w:hAnsi="Arial" w:cs="Arial"/>
          <w:color w:val="000000" w:themeColor="text1"/>
          <w:sz w:val="24"/>
          <w:szCs w:val="24"/>
          <w:lang w:val="en-US"/>
        </w:rPr>
        <w:t>(7), 1940-1958.</w:t>
      </w:r>
    </w:p>
    <w:p w14:paraId="52CC42E9" w14:textId="7BCC56C0" w:rsidR="0028376E" w:rsidRPr="00521E22" w:rsidRDefault="0028376E" w:rsidP="00FD089D">
      <w:pPr>
        <w:spacing w:after="0" w:line="240" w:lineRule="auto"/>
        <w:ind w:firstLine="142"/>
        <w:jc w:val="both"/>
        <w:rPr>
          <w:rFonts w:ascii="Arial" w:hAnsi="Arial" w:cs="Arial"/>
          <w:color w:val="000000" w:themeColor="text1"/>
          <w:sz w:val="24"/>
          <w:szCs w:val="24"/>
          <w:lang w:val="en-US"/>
        </w:rPr>
      </w:pPr>
      <w:r w:rsidRPr="00521E22">
        <w:rPr>
          <w:rFonts w:ascii="Arial" w:hAnsi="Arial" w:cs="Arial"/>
          <w:color w:val="000000" w:themeColor="text1"/>
          <w:sz w:val="24"/>
          <w:szCs w:val="24"/>
          <w:lang w:val="en-US"/>
        </w:rPr>
        <w:t xml:space="preserve">Søbjerg, L. M. &amp; Vijayarankan, K. H (2018) </w:t>
      </w:r>
      <w:r w:rsidRPr="00521E22">
        <w:rPr>
          <w:rFonts w:ascii="Arial" w:hAnsi="Arial" w:cs="Arial"/>
          <w:i/>
          <w:iCs/>
          <w:color w:val="000000" w:themeColor="text1"/>
          <w:sz w:val="24"/>
          <w:szCs w:val="24"/>
          <w:lang w:val="en-US"/>
        </w:rPr>
        <w:t xml:space="preserve">Ethical </w:t>
      </w:r>
      <w:r w:rsidR="00475750" w:rsidRPr="00521E22">
        <w:rPr>
          <w:rFonts w:ascii="Arial" w:hAnsi="Arial" w:cs="Arial"/>
          <w:i/>
          <w:iCs/>
          <w:color w:val="000000" w:themeColor="text1"/>
          <w:sz w:val="24"/>
          <w:szCs w:val="24"/>
          <w:lang w:val="en-US"/>
        </w:rPr>
        <w:t>C</w:t>
      </w:r>
      <w:r w:rsidRPr="00521E22">
        <w:rPr>
          <w:rFonts w:ascii="Arial" w:hAnsi="Arial" w:cs="Arial"/>
          <w:i/>
          <w:iCs/>
          <w:color w:val="000000" w:themeColor="text1"/>
          <w:sz w:val="24"/>
          <w:szCs w:val="24"/>
          <w:lang w:val="en-US"/>
        </w:rPr>
        <w:t xml:space="preserve">onsiderations </w:t>
      </w:r>
      <w:r w:rsidR="00475750" w:rsidRPr="00521E22">
        <w:rPr>
          <w:rFonts w:ascii="Arial" w:hAnsi="Arial" w:cs="Arial"/>
          <w:i/>
          <w:iCs/>
          <w:color w:val="000000" w:themeColor="text1"/>
          <w:sz w:val="24"/>
          <w:szCs w:val="24"/>
          <w:lang w:val="en-US"/>
        </w:rPr>
        <w:t>R</w:t>
      </w:r>
      <w:r w:rsidRPr="00521E22">
        <w:rPr>
          <w:rFonts w:ascii="Arial" w:hAnsi="Arial" w:cs="Arial"/>
          <w:i/>
          <w:iCs/>
          <w:color w:val="000000" w:themeColor="text1"/>
          <w:sz w:val="24"/>
          <w:szCs w:val="24"/>
          <w:lang w:val="en-US"/>
        </w:rPr>
        <w:t xml:space="preserve">egarding </w:t>
      </w:r>
      <w:r w:rsidR="00475750" w:rsidRPr="00521E22">
        <w:rPr>
          <w:rFonts w:ascii="Arial" w:hAnsi="Arial" w:cs="Arial"/>
          <w:i/>
          <w:iCs/>
          <w:color w:val="000000" w:themeColor="text1"/>
          <w:sz w:val="24"/>
          <w:szCs w:val="24"/>
          <w:lang w:val="en-US"/>
        </w:rPr>
        <w:t>P</w:t>
      </w:r>
      <w:r w:rsidRPr="00521E22">
        <w:rPr>
          <w:rFonts w:ascii="Arial" w:hAnsi="Arial" w:cs="Arial"/>
          <w:i/>
          <w:iCs/>
          <w:color w:val="000000" w:themeColor="text1"/>
          <w:sz w:val="24"/>
          <w:szCs w:val="24"/>
          <w:lang w:val="en-US"/>
        </w:rPr>
        <w:t xml:space="preserve">roject on </w:t>
      </w:r>
      <w:r w:rsidR="00475750" w:rsidRPr="00521E22">
        <w:rPr>
          <w:rFonts w:ascii="Arial" w:hAnsi="Arial" w:cs="Arial"/>
          <w:i/>
          <w:iCs/>
          <w:color w:val="000000" w:themeColor="text1"/>
          <w:sz w:val="24"/>
          <w:szCs w:val="24"/>
          <w:lang w:val="en-US"/>
        </w:rPr>
        <w:t>D</w:t>
      </w:r>
      <w:r w:rsidRPr="00521E22">
        <w:rPr>
          <w:rFonts w:ascii="Arial" w:hAnsi="Arial" w:cs="Arial"/>
          <w:i/>
          <w:iCs/>
          <w:color w:val="000000" w:themeColor="text1"/>
          <w:sz w:val="24"/>
          <w:szCs w:val="24"/>
          <w:lang w:val="en-US"/>
        </w:rPr>
        <w:t xml:space="preserve">ecision </w:t>
      </w:r>
      <w:r w:rsidR="00475750" w:rsidRPr="00521E22">
        <w:rPr>
          <w:rFonts w:ascii="Arial" w:hAnsi="Arial" w:cs="Arial"/>
          <w:i/>
          <w:iCs/>
          <w:color w:val="000000" w:themeColor="text1"/>
          <w:sz w:val="24"/>
          <w:szCs w:val="24"/>
          <w:lang w:val="en-US"/>
        </w:rPr>
        <w:t>M</w:t>
      </w:r>
      <w:r w:rsidRPr="00521E22">
        <w:rPr>
          <w:rFonts w:ascii="Arial" w:hAnsi="Arial" w:cs="Arial"/>
          <w:i/>
          <w:iCs/>
          <w:color w:val="000000" w:themeColor="text1"/>
          <w:sz w:val="24"/>
          <w:szCs w:val="24"/>
          <w:lang w:val="en-US"/>
        </w:rPr>
        <w:t xml:space="preserve">aking </w:t>
      </w:r>
      <w:r w:rsidR="00475750" w:rsidRPr="00521E22">
        <w:rPr>
          <w:rFonts w:ascii="Arial" w:hAnsi="Arial" w:cs="Arial"/>
          <w:i/>
          <w:iCs/>
          <w:color w:val="000000" w:themeColor="text1"/>
          <w:sz w:val="24"/>
          <w:szCs w:val="24"/>
          <w:lang w:val="en-US"/>
        </w:rPr>
        <w:t>S</w:t>
      </w:r>
      <w:r w:rsidRPr="00521E22">
        <w:rPr>
          <w:rFonts w:ascii="Arial" w:hAnsi="Arial" w:cs="Arial"/>
          <w:i/>
          <w:iCs/>
          <w:color w:val="000000" w:themeColor="text1"/>
          <w:sz w:val="24"/>
          <w:szCs w:val="24"/>
          <w:lang w:val="en-US"/>
        </w:rPr>
        <w:t>upport</w:t>
      </w:r>
      <w:r w:rsidR="00475750" w:rsidRPr="00521E22">
        <w:rPr>
          <w:rFonts w:ascii="Arial" w:hAnsi="Arial" w:cs="Arial"/>
          <w:i/>
          <w:iCs/>
          <w:color w:val="000000" w:themeColor="text1"/>
          <w:sz w:val="24"/>
          <w:szCs w:val="24"/>
          <w:lang w:val="en-US"/>
        </w:rPr>
        <w:t>.</w:t>
      </w:r>
      <w:r w:rsidRPr="00521E22">
        <w:rPr>
          <w:rFonts w:ascii="Arial" w:hAnsi="Arial" w:cs="Arial"/>
          <w:color w:val="000000" w:themeColor="text1"/>
          <w:sz w:val="24"/>
          <w:szCs w:val="24"/>
          <w:lang w:val="en-US"/>
        </w:rPr>
        <w:t xml:space="preserve"> </w:t>
      </w:r>
      <w:r w:rsidR="0072170D" w:rsidRPr="00521E22">
        <w:rPr>
          <w:rFonts w:ascii="Arial" w:hAnsi="Arial" w:cs="Arial"/>
          <w:color w:val="000000" w:themeColor="text1"/>
          <w:sz w:val="24"/>
          <w:szCs w:val="24"/>
          <w:lang w:val="en-US"/>
        </w:rPr>
        <w:t xml:space="preserve">Aarhus: </w:t>
      </w:r>
      <w:r w:rsidRPr="00521E22">
        <w:rPr>
          <w:rFonts w:ascii="Arial" w:hAnsi="Arial" w:cs="Arial"/>
          <w:color w:val="000000" w:themeColor="text1"/>
          <w:sz w:val="24"/>
          <w:szCs w:val="24"/>
          <w:lang w:val="en-US"/>
        </w:rPr>
        <w:t>UC Viden</w:t>
      </w:r>
    </w:p>
    <w:p w14:paraId="57310F17" w14:textId="79B60C73" w:rsidR="00950B54" w:rsidRPr="00521E22" w:rsidRDefault="00950B54" w:rsidP="00FD089D">
      <w:pPr>
        <w:spacing w:after="0" w:line="240" w:lineRule="auto"/>
        <w:ind w:firstLine="142"/>
        <w:jc w:val="both"/>
        <w:rPr>
          <w:rFonts w:ascii="Arial" w:hAnsi="Arial" w:cs="Arial"/>
          <w:color w:val="000000" w:themeColor="text1"/>
          <w:sz w:val="24"/>
          <w:szCs w:val="24"/>
          <w:lang w:val="en-US"/>
        </w:rPr>
      </w:pPr>
      <w:r w:rsidRPr="00521E22">
        <w:rPr>
          <w:rFonts w:ascii="Arial" w:hAnsi="Arial" w:cs="Arial"/>
          <w:color w:val="000000" w:themeColor="text1"/>
          <w:sz w:val="24"/>
          <w:szCs w:val="24"/>
          <w:lang w:val="en-US"/>
        </w:rPr>
        <w:t>Taylor</w:t>
      </w:r>
      <w:r w:rsidR="00021CEF" w:rsidRPr="00521E22">
        <w:rPr>
          <w:rFonts w:ascii="Arial" w:hAnsi="Arial" w:cs="Arial"/>
          <w:color w:val="000000" w:themeColor="text1"/>
          <w:sz w:val="24"/>
          <w:szCs w:val="24"/>
          <w:lang w:val="en-US"/>
        </w:rPr>
        <w:t>,</w:t>
      </w:r>
      <w:r w:rsidRPr="00521E22">
        <w:rPr>
          <w:rStyle w:val="Emphasis"/>
          <w:rFonts w:ascii="Arial" w:hAnsi="Arial" w:cs="Arial"/>
          <w:i w:val="0"/>
          <w:iCs w:val="0"/>
          <w:color w:val="000000" w:themeColor="text1"/>
          <w:sz w:val="24"/>
          <w:szCs w:val="24"/>
          <w:lang w:val="en-US"/>
        </w:rPr>
        <w:t xml:space="preserve"> B</w:t>
      </w:r>
      <w:r w:rsidR="00021CEF" w:rsidRPr="00521E22">
        <w:rPr>
          <w:rStyle w:val="Emphasis"/>
          <w:rFonts w:ascii="Arial" w:hAnsi="Arial" w:cs="Arial"/>
          <w:i w:val="0"/>
          <w:iCs w:val="0"/>
          <w:color w:val="000000" w:themeColor="text1"/>
          <w:sz w:val="24"/>
          <w:szCs w:val="24"/>
          <w:lang w:val="en-US"/>
        </w:rPr>
        <w:t>.</w:t>
      </w:r>
      <w:r w:rsidRPr="00521E22">
        <w:rPr>
          <w:rStyle w:val="Emphasis"/>
          <w:rFonts w:ascii="Arial" w:hAnsi="Arial" w:cs="Arial"/>
          <w:i w:val="0"/>
          <w:iCs w:val="0"/>
          <w:color w:val="000000" w:themeColor="text1"/>
          <w:sz w:val="24"/>
          <w:szCs w:val="24"/>
          <w:lang w:val="en-US"/>
        </w:rPr>
        <w:t>J</w:t>
      </w:r>
      <w:r w:rsidR="00021CEF" w:rsidRPr="00521E22">
        <w:rPr>
          <w:rStyle w:val="Emphasis"/>
          <w:rFonts w:ascii="Arial" w:hAnsi="Arial" w:cs="Arial"/>
          <w:i w:val="0"/>
          <w:iCs w:val="0"/>
          <w:color w:val="000000" w:themeColor="text1"/>
          <w:sz w:val="24"/>
          <w:szCs w:val="24"/>
          <w:lang w:val="en-US"/>
        </w:rPr>
        <w:t>.</w:t>
      </w:r>
      <w:r w:rsidRPr="00521E22">
        <w:rPr>
          <w:rStyle w:val="Emphasis"/>
          <w:rFonts w:ascii="Arial" w:hAnsi="Arial" w:cs="Arial"/>
          <w:i w:val="0"/>
          <w:iCs w:val="0"/>
          <w:color w:val="000000" w:themeColor="text1"/>
          <w:sz w:val="24"/>
          <w:szCs w:val="24"/>
          <w:lang w:val="en-US"/>
        </w:rPr>
        <w:t xml:space="preserve"> (2012a)</w:t>
      </w:r>
      <w:r w:rsidR="00021CEF" w:rsidRPr="00521E22">
        <w:rPr>
          <w:rStyle w:val="Emphasis"/>
          <w:rFonts w:ascii="Arial" w:hAnsi="Arial" w:cs="Arial"/>
          <w:i w:val="0"/>
          <w:iCs w:val="0"/>
          <w:color w:val="000000" w:themeColor="text1"/>
          <w:sz w:val="24"/>
          <w:szCs w:val="24"/>
          <w:lang w:val="en-US"/>
        </w:rPr>
        <w:t>.</w:t>
      </w:r>
      <w:r w:rsidRPr="00521E22">
        <w:rPr>
          <w:rStyle w:val="Emphasis"/>
          <w:rFonts w:ascii="Arial" w:hAnsi="Arial" w:cs="Arial"/>
          <w:i w:val="0"/>
          <w:iCs w:val="0"/>
          <w:color w:val="000000" w:themeColor="text1"/>
          <w:sz w:val="24"/>
          <w:szCs w:val="24"/>
          <w:lang w:val="en-US"/>
        </w:rPr>
        <w:t xml:space="preserve"> Developing an integrated assessment tool for the health and social care of older people. </w:t>
      </w:r>
      <w:r w:rsidRPr="00521E22">
        <w:rPr>
          <w:rFonts w:ascii="Arial" w:hAnsi="Arial" w:cs="Arial"/>
          <w:i/>
          <w:color w:val="000000" w:themeColor="text1"/>
          <w:sz w:val="24"/>
          <w:szCs w:val="24"/>
          <w:lang w:val="en-US"/>
        </w:rPr>
        <w:t>British Journal of Social Work, 42</w:t>
      </w:r>
      <w:r w:rsidRPr="00521E22">
        <w:rPr>
          <w:rFonts w:ascii="Arial" w:hAnsi="Arial" w:cs="Arial"/>
          <w:color w:val="000000" w:themeColor="text1"/>
          <w:sz w:val="24"/>
          <w:szCs w:val="24"/>
          <w:lang w:val="en-US"/>
        </w:rPr>
        <w:t>(7), 1293-1314.</w:t>
      </w:r>
    </w:p>
    <w:p w14:paraId="3D6EE9D7" w14:textId="7DF537D0" w:rsidR="00950B54" w:rsidRPr="00521E22" w:rsidRDefault="00950B54" w:rsidP="00FD089D">
      <w:pPr>
        <w:spacing w:after="0" w:line="240" w:lineRule="auto"/>
        <w:ind w:firstLine="142"/>
        <w:jc w:val="both"/>
        <w:rPr>
          <w:rFonts w:ascii="Arial" w:hAnsi="Arial" w:cs="Arial"/>
          <w:color w:val="000000" w:themeColor="text1"/>
          <w:sz w:val="24"/>
          <w:szCs w:val="24"/>
          <w:lang w:val="en"/>
        </w:rPr>
      </w:pPr>
      <w:r w:rsidRPr="00521E22">
        <w:rPr>
          <w:rFonts w:ascii="Arial" w:hAnsi="Arial" w:cs="Arial"/>
          <w:color w:val="000000" w:themeColor="text1"/>
          <w:sz w:val="24"/>
          <w:szCs w:val="24"/>
          <w:lang w:val="en-US"/>
        </w:rPr>
        <w:t>Taylor</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B</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J</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w:t>
      </w:r>
      <w:r w:rsidRPr="00521E22">
        <w:rPr>
          <w:rStyle w:val="Emphasis"/>
          <w:rFonts w:ascii="Arial" w:hAnsi="Arial" w:cs="Arial"/>
          <w:i w:val="0"/>
          <w:iCs w:val="0"/>
          <w:color w:val="000000" w:themeColor="text1"/>
          <w:sz w:val="24"/>
          <w:szCs w:val="24"/>
          <w:lang w:val="en-US"/>
        </w:rPr>
        <w:t>(2012b)</w:t>
      </w:r>
      <w:r w:rsidR="00021CEF" w:rsidRPr="00521E22">
        <w:rPr>
          <w:rStyle w:val="Emphasis"/>
          <w:rFonts w:ascii="Arial" w:hAnsi="Arial" w:cs="Arial"/>
          <w:i w:val="0"/>
          <w:iCs w:val="0"/>
          <w:color w:val="000000" w:themeColor="text1"/>
          <w:sz w:val="24"/>
          <w:szCs w:val="24"/>
          <w:lang w:val="en-US"/>
        </w:rPr>
        <w:t>.</w:t>
      </w:r>
      <w:r w:rsidRPr="00521E22">
        <w:rPr>
          <w:rStyle w:val="Emphasis"/>
          <w:rFonts w:ascii="Arial" w:hAnsi="Arial" w:cs="Arial"/>
          <w:color w:val="000000" w:themeColor="text1"/>
          <w:sz w:val="24"/>
          <w:szCs w:val="24"/>
          <w:lang w:val="en-US"/>
        </w:rPr>
        <w:t xml:space="preserve"> </w:t>
      </w:r>
      <w:r w:rsidRPr="00521E22">
        <w:rPr>
          <w:rFonts w:ascii="Arial" w:hAnsi="Arial" w:cs="Arial"/>
          <w:color w:val="000000" w:themeColor="text1"/>
          <w:sz w:val="24"/>
          <w:szCs w:val="24"/>
          <w:lang w:val="en-US"/>
        </w:rPr>
        <w:t xml:space="preserve">Models for professional judgement in social work. </w:t>
      </w:r>
      <w:r w:rsidRPr="00521E22">
        <w:rPr>
          <w:rFonts w:ascii="Arial" w:hAnsi="Arial" w:cs="Arial"/>
          <w:i/>
          <w:color w:val="000000" w:themeColor="text1"/>
          <w:sz w:val="24"/>
          <w:szCs w:val="24"/>
          <w:lang w:val="en-US"/>
        </w:rPr>
        <w:t>European Journal of Social Work, 15</w:t>
      </w:r>
      <w:r w:rsidRPr="00521E22">
        <w:rPr>
          <w:rFonts w:ascii="Arial" w:hAnsi="Arial" w:cs="Arial"/>
          <w:color w:val="000000" w:themeColor="text1"/>
          <w:sz w:val="24"/>
          <w:szCs w:val="24"/>
          <w:lang w:val="en-US"/>
        </w:rPr>
        <w:t xml:space="preserve">(4), 546-562. </w:t>
      </w:r>
    </w:p>
    <w:p w14:paraId="1FD157DB" w14:textId="4E436574" w:rsidR="00950B54" w:rsidRPr="00521E22" w:rsidRDefault="00950B54" w:rsidP="00FD089D">
      <w:pPr>
        <w:spacing w:after="0" w:line="240" w:lineRule="auto"/>
        <w:ind w:firstLine="142"/>
        <w:jc w:val="both"/>
        <w:rPr>
          <w:rFonts w:ascii="Arial" w:hAnsi="Arial" w:cs="Arial"/>
          <w:color w:val="000000" w:themeColor="text1"/>
          <w:sz w:val="24"/>
          <w:szCs w:val="24"/>
          <w:lang w:val="en-US"/>
        </w:rPr>
      </w:pPr>
      <w:r w:rsidRPr="00521E22">
        <w:rPr>
          <w:rFonts w:ascii="Arial" w:hAnsi="Arial" w:cs="Arial"/>
          <w:bCs/>
          <w:color w:val="000000" w:themeColor="text1"/>
          <w:sz w:val="24"/>
          <w:szCs w:val="24"/>
          <w:lang w:val="en-US"/>
        </w:rPr>
        <w:t>Taylor</w:t>
      </w:r>
      <w:r w:rsidR="00021CEF" w:rsidRPr="00521E22">
        <w:rPr>
          <w:rFonts w:ascii="Arial" w:hAnsi="Arial" w:cs="Arial"/>
          <w:bCs/>
          <w:color w:val="000000" w:themeColor="text1"/>
          <w:sz w:val="24"/>
          <w:szCs w:val="24"/>
          <w:lang w:val="en-US"/>
        </w:rPr>
        <w:t>,</w:t>
      </w:r>
      <w:r w:rsidRPr="00521E22">
        <w:rPr>
          <w:rFonts w:ascii="Arial" w:hAnsi="Arial" w:cs="Arial"/>
          <w:bCs/>
          <w:color w:val="000000" w:themeColor="text1"/>
          <w:sz w:val="24"/>
          <w:szCs w:val="24"/>
          <w:lang w:val="en-US"/>
        </w:rPr>
        <w:t xml:space="preserve"> B</w:t>
      </w:r>
      <w:r w:rsidR="00021CEF" w:rsidRPr="00521E22">
        <w:rPr>
          <w:rFonts w:ascii="Arial" w:hAnsi="Arial" w:cs="Arial"/>
          <w:bCs/>
          <w:color w:val="000000" w:themeColor="text1"/>
          <w:sz w:val="24"/>
          <w:szCs w:val="24"/>
          <w:lang w:val="en-US"/>
        </w:rPr>
        <w:t>.</w:t>
      </w:r>
      <w:r w:rsidRPr="00521E22">
        <w:rPr>
          <w:rFonts w:ascii="Arial" w:hAnsi="Arial" w:cs="Arial"/>
          <w:bCs/>
          <w:color w:val="000000" w:themeColor="text1"/>
          <w:sz w:val="24"/>
          <w:szCs w:val="24"/>
          <w:lang w:val="en-US"/>
        </w:rPr>
        <w:t>J</w:t>
      </w:r>
      <w:r w:rsidR="00021CEF" w:rsidRPr="00521E22">
        <w:rPr>
          <w:rFonts w:ascii="Arial" w:hAnsi="Arial" w:cs="Arial"/>
          <w:bCs/>
          <w:color w:val="000000" w:themeColor="text1"/>
          <w:sz w:val="24"/>
          <w:szCs w:val="24"/>
          <w:lang w:val="en-US"/>
        </w:rPr>
        <w:t>.</w:t>
      </w:r>
      <w:r w:rsidRPr="00521E22">
        <w:rPr>
          <w:rFonts w:ascii="Arial" w:hAnsi="Arial" w:cs="Arial"/>
          <w:bCs/>
          <w:color w:val="000000" w:themeColor="text1"/>
          <w:sz w:val="24"/>
          <w:szCs w:val="24"/>
          <w:lang w:val="en-US"/>
        </w:rPr>
        <w:t xml:space="preserve"> (2013)</w:t>
      </w:r>
      <w:r w:rsidR="00021CEF" w:rsidRPr="00521E22">
        <w:rPr>
          <w:rFonts w:ascii="Arial" w:hAnsi="Arial" w:cs="Arial"/>
          <w:bCs/>
          <w:color w:val="000000" w:themeColor="text1"/>
          <w:sz w:val="24"/>
          <w:szCs w:val="24"/>
          <w:lang w:val="en-US"/>
        </w:rPr>
        <w:t>.</w:t>
      </w:r>
      <w:r w:rsidRPr="00521E22">
        <w:rPr>
          <w:rFonts w:ascii="Arial" w:hAnsi="Arial" w:cs="Arial"/>
          <w:bCs/>
          <w:color w:val="000000" w:themeColor="text1"/>
          <w:sz w:val="24"/>
          <w:szCs w:val="24"/>
          <w:lang w:val="en-US"/>
        </w:rPr>
        <w:t xml:space="preserve"> Conference Report: DARE 2012 Symposium, Belfast, Northern Ireland. </w:t>
      </w:r>
      <w:r w:rsidRPr="00521E22">
        <w:rPr>
          <w:rFonts w:ascii="Arial" w:hAnsi="Arial" w:cs="Arial"/>
          <w:i/>
          <w:iCs/>
          <w:color w:val="000000" w:themeColor="text1"/>
          <w:sz w:val="24"/>
          <w:szCs w:val="24"/>
          <w:lang w:val="en"/>
        </w:rPr>
        <w:t>Research on Social Work Practice,</w:t>
      </w:r>
      <w:r w:rsidRPr="00521E22">
        <w:rPr>
          <w:rFonts w:ascii="Arial" w:hAnsi="Arial" w:cs="Arial"/>
          <w:i/>
          <w:color w:val="000000" w:themeColor="text1"/>
          <w:sz w:val="24"/>
          <w:szCs w:val="24"/>
          <w:lang w:val="en-US"/>
        </w:rPr>
        <w:t xml:space="preserve"> 23</w:t>
      </w:r>
      <w:r w:rsidRPr="00521E22">
        <w:rPr>
          <w:rFonts w:ascii="Arial" w:hAnsi="Arial" w:cs="Arial"/>
          <w:color w:val="000000" w:themeColor="text1"/>
          <w:sz w:val="24"/>
          <w:szCs w:val="24"/>
          <w:lang w:val="en-US"/>
        </w:rPr>
        <w:t>(2), 241–242.</w:t>
      </w:r>
    </w:p>
    <w:p w14:paraId="30FE87A3" w14:textId="633E46AB" w:rsidR="00950B54" w:rsidRPr="00521E22" w:rsidRDefault="00950B54" w:rsidP="00FD089D">
      <w:pPr>
        <w:spacing w:after="0" w:line="240" w:lineRule="auto"/>
        <w:ind w:firstLine="142"/>
        <w:jc w:val="both"/>
        <w:rPr>
          <w:rFonts w:ascii="Arial" w:hAnsi="Arial" w:cs="Arial"/>
          <w:color w:val="000000" w:themeColor="text1"/>
          <w:sz w:val="24"/>
          <w:szCs w:val="24"/>
          <w:lang w:val="en-US"/>
        </w:rPr>
      </w:pPr>
      <w:r w:rsidRPr="00521E22">
        <w:rPr>
          <w:rFonts w:ascii="Arial" w:hAnsi="Arial" w:cs="Arial"/>
          <w:color w:val="000000" w:themeColor="text1"/>
          <w:sz w:val="24"/>
          <w:szCs w:val="24"/>
          <w:lang w:val="en-US"/>
        </w:rPr>
        <w:t>Taylor</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B</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J</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(2017a)</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w:t>
      </w:r>
      <w:r w:rsidRPr="00521E22">
        <w:rPr>
          <w:rFonts w:ascii="Arial" w:hAnsi="Arial" w:cs="Arial"/>
          <w:i/>
          <w:iCs/>
          <w:color w:val="000000" w:themeColor="text1"/>
          <w:sz w:val="24"/>
          <w:szCs w:val="24"/>
          <w:lang w:val="en-US"/>
        </w:rPr>
        <w:t>Decision Making, Assessment and Risk in Social Work (3</w:t>
      </w:r>
      <w:r w:rsidRPr="00521E22">
        <w:rPr>
          <w:rFonts w:ascii="Arial" w:hAnsi="Arial" w:cs="Arial"/>
          <w:i/>
          <w:iCs/>
          <w:color w:val="000000" w:themeColor="text1"/>
          <w:sz w:val="24"/>
          <w:szCs w:val="24"/>
          <w:vertAlign w:val="superscript"/>
          <w:lang w:val="en-US"/>
        </w:rPr>
        <w:t>rd</w:t>
      </w:r>
      <w:r w:rsidRPr="00521E22">
        <w:rPr>
          <w:rFonts w:ascii="Arial" w:hAnsi="Arial" w:cs="Arial"/>
          <w:i/>
          <w:iCs/>
          <w:color w:val="000000" w:themeColor="text1"/>
          <w:sz w:val="24"/>
          <w:szCs w:val="24"/>
          <w:lang w:val="en-US"/>
        </w:rPr>
        <w:t xml:space="preserve"> ed).</w:t>
      </w:r>
      <w:r w:rsidRPr="00521E22">
        <w:rPr>
          <w:rFonts w:ascii="Arial" w:hAnsi="Arial" w:cs="Arial"/>
          <w:color w:val="000000" w:themeColor="text1"/>
          <w:sz w:val="24"/>
          <w:szCs w:val="24"/>
          <w:lang w:val="en-US"/>
        </w:rPr>
        <w:t xml:space="preserve"> London: Sage.</w:t>
      </w:r>
    </w:p>
    <w:p w14:paraId="18B56B22" w14:textId="639C7293" w:rsidR="00950B54" w:rsidRPr="00521E22" w:rsidRDefault="00950B54" w:rsidP="00FD089D">
      <w:pPr>
        <w:spacing w:after="0" w:line="240" w:lineRule="auto"/>
        <w:ind w:firstLine="142"/>
        <w:jc w:val="both"/>
        <w:rPr>
          <w:rStyle w:val="field"/>
          <w:rFonts w:ascii="Arial" w:hAnsi="Arial" w:cs="Arial"/>
          <w:color w:val="000000" w:themeColor="text1"/>
          <w:sz w:val="24"/>
          <w:szCs w:val="24"/>
          <w:lang w:val="en-US"/>
        </w:rPr>
      </w:pPr>
      <w:r w:rsidRPr="00521E22">
        <w:rPr>
          <w:rFonts w:ascii="Arial" w:hAnsi="Arial" w:cs="Arial"/>
          <w:color w:val="000000" w:themeColor="text1"/>
          <w:sz w:val="24"/>
          <w:szCs w:val="24"/>
          <w:lang w:val="en-US"/>
        </w:rPr>
        <w:t>Taylor</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B</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J</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(2017b)</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Heuristics in professional judgement: a psycho-social rationality model. </w:t>
      </w:r>
      <w:r w:rsidRPr="00521E22">
        <w:rPr>
          <w:rFonts w:ascii="Arial" w:hAnsi="Arial" w:cs="Arial"/>
          <w:i/>
          <w:color w:val="000000" w:themeColor="text1"/>
          <w:sz w:val="24"/>
          <w:szCs w:val="24"/>
          <w:lang w:val="en-US"/>
        </w:rPr>
        <w:t xml:space="preserve">British Journal of Social Work, </w:t>
      </w:r>
      <w:r w:rsidRPr="00521E22">
        <w:rPr>
          <w:rFonts w:ascii="Arial" w:hAnsi="Arial" w:cs="Arial"/>
          <w:i/>
          <w:color w:val="000000" w:themeColor="text1"/>
          <w:sz w:val="24"/>
          <w:szCs w:val="24"/>
          <w:shd w:val="clear" w:color="auto" w:fill="FFFFFF"/>
          <w:lang w:val="en-US"/>
        </w:rPr>
        <w:t>47</w:t>
      </w:r>
      <w:r w:rsidRPr="00521E22">
        <w:rPr>
          <w:rFonts w:ascii="Arial" w:hAnsi="Arial" w:cs="Arial"/>
          <w:color w:val="000000" w:themeColor="text1"/>
          <w:sz w:val="24"/>
          <w:szCs w:val="24"/>
          <w:shd w:val="clear" w:color="auto" w:fill="FFFFFF"/>
          <w:lang w:val="en-US"/>
        </w:rPr>
        <w:t>(4), 1043–1060.</w:t>
      </w:r>
    </w:p>
    <w:p w14:paraId="0BB19C6D" w14:textId="18A0291A" w:rsidR="00C14D1E" w:rsidRPr="00521E22" w:rsidRDefault="00C14D1E" w:rsidP="00FD089D">
      <w:pPr>
        <w:pStyle w:val="BodyTextIndent"/>
        <w:spacing w:line="240" w:lineRule="auto"/>
        <w:ind w:left="0" w:firstLine="142"/>
        <w:jc w:val="both"/>
        <w:rPr>
          <w:rFonts w:ascii="Arial" w:hAnsi="Arial" w:cs="Arial"/>
          <w:color w:val="000000" w:themeColor="text1"/>
          <w:sz w:val="24"/>
          <w:shd w:val="clear" w:color="auto" w:fill="FFFFFF"/>
        </w:rPr>
      </w:pPr>
      <w:r w:rsidRPr="00521E22">
        <w:rPr>
          <w:rFonts w:ascii="Arial" w:hAnsi="Arial" w:cs="Arial"/>
          <w:color w:val="000000" w:themeColor="text1"/>
          <w:sz w:val="24"/>
          <w:shd w:val="clear" w:color="auto" w:fill="FFFFFF"/>
        </w:rPr>
        <w:t>Taylor</w:t>
      </w:r>
      <w:r w:rsidR="00021CEF" w:rsidRPr="00521E22">
        <w:rPr>
          <w:rFonts w:ascii="Arial" w:hAnsi="Arial" w:cs="Arial"/>
          <w:color w:val="000000" w:themeColor="text1"/>
          <w:sz w:val="24"/>
          <w:shd w:val="clear" w:color="auto" w:fill="FFFFFF"/>
        </w:rPr>
        <w:t>,</w:t>
      </w:r>
      <w:r w:rsidRPr="00521E22">
        <w:rPr>
          <w:rFonts w:ascii="Arial" w:hAnsi="Arial" w:cs="Arial"/>
          <w:color w:val="000000" w:themeColor="text1"/>
          <w:sz w:val="24"/>
          <w:shd w:val="clear" w:color="auto" w:fill="FFFFFF"/>
        </w:rPr>
        <w:t xml:space="preserve"> B</w:t>
      </w:r>
      <w:r w:rsidR="00021CEF" w:rsidRPr="00521E22">
        <w:rPr>
          <w:rFonts w:ascii="Arial" w:hAnsi="Arial" w:cs="Arial"/>
          <w:color w:val="000000" w:themeColor="text1"/>
          <w:sz w:val="24"/>
          <w:shd w:val="clear" w:color="auto" w:fill="FFFFFF"/>
        </w:rPr>
        <w:t>.</w:t>
      </w:r>
      <w:r w:rsidRPr="00521E22">
        <w:rPr>
          <w:rFonts w:ascii="Arial" w:hAnsi="Arial" w:cs="Arial"/>
          <w:color w:val="000000" w:themeColor="text1"/>
          <w:sz w:val="24"/>
          <w:shd w:val="clear" w:color="auto" w:fill="FFFFFF"/>
        </w:rPr>
        <w:t>J</w:t>
      </w:r>
      <w:r w:rsidR="00021CEF" w:rsidRPr="00521E22">
        <w:rPr>
          <w:rFonts w:ascii="Arial" w:hAnsi="Arial" w:cs="Arial"/>
          <w:color w:val="000000" w:themeColor="text1"/>
          <w:sz w:val="24"/>
          <w:shd w:val="clear" w:color="auto" w:fill="FFFFFF"/>
        </w:rPr>
        <w:t>.</w:t>
      </w:r>
      <w:r w:rsidRPr="00521E22">
        <w:rPr>
          <w:rFonts w:ascii="Arial" w:hAnsi="Arial" w:cs="Arial"/>
          <w:color w:val="000000" w:themeColor="text1"/>
          <w:sz w:val="24"/>
          <w:shd w:val="clear" w:color="auto" w:fill="FFFFFF"/>
        </w:rPr>
        <w:t xml:space="preserve"> </w:t>
      </w:r>
      <w:r w:rsidRPr="00521E22">
        <w:rPr>
          <w:rFonts w:ascii="Arial" w:hAnsi="Arial" w:cs="Arial"/>
          <w:color w:val="000000" w:themeColor="text1"/>
          <w:sz w:val="24"/>
        </w:rPr>
        <w:t>(2020a</w:t>
      </w:r>
      <w:r w:rsidRPr="00521E22">
        <w:rPr>
          <w:rFonts w:ascii="Arial" w:hAnsi="Arial" w:cs="Arial"/>
          <w:color w:val="000000" w:themeColor="text1"/>
          <w:sz w:val="24"/>
          <w:shd w:val="clear" w:color="auto" w:fill="FFFFFF"/>
        </w:rPr>
        <w:t>)</w:t>
      </w:r>
      <w:r w:rsidR="00021CEF" w:rsidRPr="00521E22">
        <w:rPr>
          <w:rFonts w:ascii="Arial" w:hAnsi="Arial" w:cs="Arial"/>
          <w:color w:val="000000" w:themeColor="text1"/>
          <w:sz w:val="24"/>
          <w:shd w:val="clear" w:color="auto" w:fill="FFFFFF"/>
        </w:rPr>
        <w:t>.</w:t>
      </w:r>
      <w:r w:rsidRPr="00521E22">
        <w:rPr>
          <w:rFonts w:ascii="Arial" w:hAnsi="Arial" w:cs="Arial"/>
          <w:color w:val="000000" w:themeColor="text1"/>
          <w:sz w:val="24"/>
          <w:shd w:val="clear" w:color="auto" w:fill="FFFFFF"/>
        </w:rPr>
        <w:t xml:space="preserve"> Using research in social work. In Parker J (Ed.) </w:t>
      </w:r>
      <w:r w:rsidRPr="00521E22">
        <w:rPr>
          <w:rFonts w:ascii="Arial" w:hAnsi="Arial" w:cs="Arial"/>
          <w:i/>
          <w:iCs/>
          <w:color w:val="000000" w:themeColor="text1"/>
          <w:sz w:val="24"/>
          <w:shd w:val="clear" w:color="auto" w:fill="FFFFFF"/>
        </w:rPr>
        <w:t>Introducing Social Work</w:t>
      </w:r>
      <w:r w:rsidRPr="00521E22">
        <w:rPr>
          <w:rFonts w:ascii="Arial" w:hAnsi="Arial" w:cs="Arial"/>
          <w:color w:val="000000" w:themeColor="text1"/>
          <w:sz w:val="24"/>
          <w:shd w:val="clear" w:color="auto" w:fill="FFFFFF"/>
        </w:rPr>
        <w:t>. London: Sage. (Chapter 14)</w:t>
      </w:r>
      <w:r w:rsidR="00021CEF" w:rsidRPr="00521E22">
        <w:rPr>
          <w:rFonts w:ascii="Arial" w:hAnsi="Arial" w:cs="Arial"/>
          <w:color w:val="000000" w:themeColor="text1"/>
          <w:sz w:val="24"/>
          <w:shd w:val="clear" w:color="auto" w:fill="FFFFFF"/>
        </w:rPr>
        <w:t>.</w:t>
      </w:r>
    </w:p>
    <w:p w14:paraId="437F92CC" w14:textId="0110EE47" w:rsidR="00950B54" w:rsidRPr="00521E22" w:rsidRDefault="00950B54" w:rsidP="00FD089D">
      <w:pPr>
        <w:pStyle w:val="BodyTextIndent"/>
        <w:spacing w:line="240" w:lineRule="auto"/>
        <w:ind w:left="0" w:firstLine="142"/>
        <w:jc w:val="both"/>
        <w:rPr>
          <w:rFonts w:ascii="Arial" w:hAnsi="Arial" w:cs="Arial"/>
          <w:color w:val="000000" w:themeColor="text1"/>
          <w:sz w:val="24"/>
        </w:rPr>
      </w:pPr>
      <w:r w:rsidRPr="00521E22">
        <w:rPr>
          <w:rFonts w:ascii="Arial" w:hAnsi="Arial" w:cs="Arial"/>
          <w:color w:val="000000" w:themeColor="text1"/>
          <w:sz w:val="24"/>
        </w:rPr>
        <w:t>Taylor</w:t>
      </w:r>
      <w:r w:rsidR="00021CEF" w:rsidRPr="00521E22">
        <w:rPr>
          <w:rFonts w:ascii="Arial" w:hAnsi="Arial" w:cs="Arial"/>
          <w:color w:val="000000" w:themeColor="text1"/>
          <w:sz w:val="24"/>
        </w:rPr>
        <w:t>,</w:t>
      </w:r>
      <w:r w:rsidRPr="00521E22">
        <w:rPr>
          <w:rFonts w:ascii="Arial" w:hAnsi="Arial" w:cs="Arial"/>
          <w:color w:val="000000" w:themeColor="text1"/>
          <w:sz w:val="24"/>
        </w:rPr>
        <w:t xml:space="preserve"> B</w:t>
      </w:r>
      <w:r w:rsidR="00021CEF" w:rsidRPr="00521E22">
        <w:rPr>
          <w:rFonts w:ascii="Arial" w:hAnsi="Arial" w:cs="Arial"/>
          <w:color w:val="000000" w:themeColor="text1"/>
          <w:sz w:val="24"/>
        </w:rPr>
        <w:t>.</w:t>
      </w:r>
      <w:r w:rsidRPr="00521E22">
        <w:rPr>
          <w:rFonts w:ascii="Arial" w:hAnsi="Arial" w:cs="Arial"/>
          <w:color w:val="000000" w:themeColor="text1"/>
          <w:sz w:val="24"/>
        </w:rPr>
        <w:t>J</w:t>
      </w:r>
      <w:r w:rsidR="00021CEF" w:rsidRPr="00521E22">
        <w:rPr>
          <w:rFonts w:ascii="Arial" w:hAnsi="Arial" w:cs="Arial"/>
          <w:color w:val="000000" w:themeColor="text1"/>
          <w:sz w:val="24"/>
        </w:rPr>
        <w:t>.</w:t>
      </w:r>
      <w:r w:rsidRPr="00521E22">
        <w:rPr>
          <w:rFonts w:ascii="Arial" w:hAnsi="Arial" w:cs="Arial"/>
          <w:color w:val="000000" w:themeColor="text1"/>
          <w:sz w:val="24"/>
        </w:rPr>
        <w:t xml:space="preserve"> (</w:t>
      </w:r>
      <w:r w:rsidR="004953C2" w:rsidRPr="00521E22">
        <w:rPr>
          <w:rFonts w:ascii="Arial" w:hAnsi="Arial" w:cs="Arial"/>
          <w:color w:val="000000" w:themeColor="text1"/>
          <w:sz w:val="24"/>
        </w:rPr>
        <w:t>2020</w:t>
      </w:r>
      <w:r w:rsidR="00C14D1E" w:rsidRPr="00521E22">
        <w:rPr>
          <w:rFonts w:ascii="Arial" w:hAnsi="Arial" w:cs="Arial"/>
          <w:color w:val="000000" w:themeColor="text1"/>
          <w:sz w:val="24"/>
        </w:rPr>
        <w:t>b</w:t>
      </w:r>
      <w:r w:rsidRPr="00521E22">
        <w:rPr>
          <w:rFonts w:ascii="Arial" w:hAnsi="Arial" w:cs="Arial"/>
          <w:color w:val="000000" w:themeColor="text1"/>
          <w:sz w:val="24"/>
        </w:rPr>
        <w:t>)</w:t>
      </w:r>
      <w:r w:rsidR="00021CEF" w:rsidRPr="00521E22">
        <w:rPr>
          <w:rFonts w:ascii="Arial" w:hAnsi="Arial" w:cs="Arial"/>
          <w:color w:val="000000" w:themeColor="text1"/>
          <w:sz w:val="24"/>
        </w:rPr>
        <w:t>.</w:t>
      </w:r>
      <w:r w:rsidRPr="00521E22">
        <w:rPr>
          <w:rFonts w:ascii="Arial" w:hAnsi="Arial" w:cs="Arial"/>
          <w:color w:val="000000" w:themeColor="text1"/>
          <w:sz w:val="24"/>
        </w:rPr>
        <w:t xml:space="preserve"> Learning decision making in child welfare and protection social work. In Fluke J, López M, Benbenishty R, Knorth E &amp; Baumann D (Eds.) </w:t>
      </w:r>
      <w:r w:rsidRPr="00521E22">
        <w:rPr>
          <w:rFonts w:ascii="Arial" w:hAnsi="Arial" w:cs="Arial"/>
          <w:i/>
          <w:color w:val="000000" w:themeColor="text1"/>
          <w:sz w:val="24"/>
        </w:rPr>
        <w:t xml:space="preserve">Decision Making and Judgement in Child Welfare and Protection: Theory, Research and Practice. </w:t>
      </w:r>
      <w:r w:rsidRPr="00521E22">
        <w:rPr>
          <w:rFonts w:ascii="Arial" w:hAnsi="Arial" w:cs="Arial"/>
          <w:color w:val="000000" w:themeColor="text1"/>
          <w:sz w:val="24"/>
        </w:rPr>
        <w:t>New York: Oxford University Press.</w:t>
      </w:r>
    </w:p>
    <w:p w14:paraId="0A42576A" w14:textId="53558AF5" w:rsidR="00BB65CC" w:rsidRPr="00521E22" w:rsidRDefault="00BB65CC" w:rsidP="00FD089D">
      <w:pPr>
        <w:spacing w:after="0" w:line="240" w:lineRule="auto"/>
        <w:ind w:firstLine="142"/>
        <w:jc w:val="both"/>
        <w:rPr>
          <w:rFonts w:ascii="Arial" w:hAnsi="Arial" w:cs="Arial"/>
          <w:bCs/>
          <w:i/>
          <w:iCs/>
          <w:color w:val="000000" w:themeColor="text1"/>
          <w:sz w:val="24"/>
          <w:szCs w:val="24"/>
          <w:lang w:val="en-US"/>
        </w:rPr>
      </w:pPr>
      <w:r w:rsidRPr="00521E22">
        <w:rPr>
          <w:rFonts w:ascii="Arial" w:hAnsi="Arial" w:cs="Arial"/>
          <w:bCs/>
          <w:color w:val="000000" w:themeColor="text1"/>
          <w:sz w:val="24"/>
          <w:szCs w:val="24"/>
          <w:lang w:val="en-US"/>
        </w:rPr>
        <w:t>Taylor, B.J. (2020</w:t>
      </w:r>
      <w:r w:rsidR="00193F70" w:rsidRPr="00521E22">
        <w:rPr>
          <w:rFonts w:ascii="Arial" w:hAnsi="Arial" w:cs="Arial"/>
          <w:bCs/>
          <w:color w:val="000000" w:themeColor="text1"/>
          <w:sz w:val="24"/>
          <w:szCs w:val="24"/>
          <w:lang w:val="en-US"/>
        </w:rPr>
        <w:t>c</w:t>
      </w:r>
      <w:r w:rsidRPr="00521E22">
        <w:rPr>
          <w:rFonts w:ascii="Arial" w:hAnsi="Arial" w:cs="Arial"/>
          <w:bCs/>
          <w:color w:val="000000" w:themeColor="text1"/>
          <w:sz w:val="24"/>
          <w:szCs w:val="24"/>
          <w:lang w:val="en-US"/>
        </w:rPr>
        <w:t>)</w:t>
      </w:r>
      <w:r w:rsidR="00193F70" w:rsidRPr="00521E22">
        <w:rPr>
          <w:rFonts w:ascii="Arial" w:hAnsi="Arial" w:cs="Arial"/>
          <w:bCs/>
          <w:color w:val="000000" w:themeColor="text1"/>
          <w:sz w:val="24"/>
          <w:szCs w:val="24"/>
          <w:lang w:val="en-US"/>
        </w:rPr>
        <w:t>.</w:t>
      </w:r>
      <w:r w:rsidRPr="00521E22">
        <w:rPr>
          <w:rFonts w:ascii="Arial" w:hAnsi="Arial" w:cs="Arial"/>
          <w:bCs/>
          <w:color w:val="000000" w:themeColor="text1"/>
          <w:sz w:val="24"/>
          <w:szCs w:val="24"/>
          <w:lang w:val="en-US"/>
        </w:rPr>
        <w:t xml:space="preserve"> Risk-managing decision making: a psycho-social rationality model. </w:t>
      </w:r>
      <w:r w:rsidRPr="00521E22">
        <w:rPr>
          <w:rFonts w:ascii="Arial" w:hAnsi="Arial" w:cs="Arial"/>
          <w:bCs/>
          <w:i/>
          <w:iCs/>
          <w:color w:val="000000" w:themeColor="text1"/>
          <w:sz w:val="24"/>
          <w:szCs w:val="24"/>
          <w:lang w:val="en-US"/>
        </w:rPr>
        <w:t xml:space="preserve">British Journal of Social Work </w:t>
      </w:r>
      <w:r w:rsidRPr="00521E22">
        <w:rPr>
          <w:rFonts w:ascii="Arial" w:hAnsi="Arial" w:cs="Arial"/>
          <w:bCs/>
          <w:color w:val="000000" w:themeColor="text1"/>
          <w:sz w:val="24"/>
          <w:szCs w:val="24"/>
          <w:lang w:val="en-US"/>
        </w:rPr>
        <w:t xml:space="preserve">(under </w:t>
      </w:r>
      <w:r w:rsidR="00BC7755" w:rsidRPr="00521E22">
        <w:rPr>
          <w:rFonts w:ascii="Arial" w:hAnsi="Arial" w:cs="Arial"/>
          <w:bCs/>
          <w:color w:val="000000" w:themeColor="text1"/>
          <w:sz w:val="24"/>
          <w:szCs w:val="24"/>
          <w:lang w:val="en-US"/>
        </w:rPr>
        <w:t xml:space="preserve">final </w:t>
      </w:r>
      <w:r w:rsidRPr="00521E22">
        <w:rPr>
          <w:rFonts w:ascii="Arial" w:hAnsi="Arial" w:cs="Arial"/>
          <w:bCs/>
          <w:color w:val="000000" w:themeColor="text1"/>
          <w:sz w:val="24"/>
          <w:szCs w:val="24"/>
          <w:lang w:val="en-US"/>
        </w:rPr>
        <w:t>review)</w:t>
      </w:r>
      <w:r w:rsidR="00021CEF" w:rsidRPr="00521E22">
        <w:rPr>
          <w:rFonts w:ascii="Arial" w:hAnsi="Arial" w:cs="Arial"/>
          <w:bCs/>
          <w:color w:val="000000" w:themeColor="text1"/>
          <w:sz w:val="24"/>
          <w:szCs w:val="24"/>
          <w:lang w:val="en-US"/>
        </w:rPr>
        <w:t>.</w:t>
      </w:r>
    </w:p>
    <w:p w14:paraId="5FC05B4A" w14:textId="1831CAED" w:rsidR="00950B54" w:rsidRPr="00521E22" w:rsidRDefault="00950B54" w:rsidP="00FD089D">
      <w:pPr>
        <w:pStyle w:val="BodyTextIndent"/>
        <w:spacing w:line="240" w:lineRule="auto"/>
        <w:ind w:left="0" w:firstLine="142"/>
        <w:jc w:val="both"/>
        <w:rPr>
          <w:rStyle w:val="Hyperlink"/>
          <w:rFonts w:ascii="Arial" w:eastAsiaTheme="majorEastAsia" w:hAnsi="Arial" w:cs="Arial"/>
          <w:color w:val="000000" w:themeColor="text1"/>
          <w:sz w:val="24"/>
        </w:rPr>
      </w:pPr>
      <w:r w:rsidRPr="00521E22">
        <w:rPr>
          <w:rFonts w:ascii="Arial" w:hAnsi="Arial" w:cs="Arial"/>
          <w:color w:val="000000" w:themeColor="text1"/>
          <w:sz w:val="24"/>
        </w:rPr>
        <w:t>Taylor</w:t>
      </w:r>
      <w:r w:rsidR="00021CEF" w:rsidRPr="00521E22">
        <w:rPr>
          <w:rFonts w:ascii="Arial" w:hAnsi="Arial" w:cs="Arial"/>
          <w:color w:val="000000" w:themeColor="text1"/>
          <w:sz w:val="24"/>
        </w:rPr>
        <w:t>,</w:t>
      </w:r>
      <w:r w:rsidRPr="00521E22">
        <w:rPr>
          <w:rFonts w:ascii="Arial" w:hAnsi="Arial" w:cs="Arial"/>
          <w:color w:val="000000" w:themeColor="text1"/>
          <w:sz w:val="24"/>
        </w:rPr>
        <w:t xml:space="preserve"> B</w:t>
      </w:r>
      <w:r w:rsidR="00021CEF" w:rsidRPr="00521E22">
        <w:rPr>
          <w:rFonts w:ascii="Arial" w:hAnsi="Arial" w:cs="Arial"/>
          <w:color w:val="000000" w:themeColor="text1"/>
          <w:sz w:val="24"/>
        </w:rPr>
        <w:t>.</w:t>
      </w:r>
      <w:r w:rsidRPr="00521E22">
        <w:rPr>
          <w:rFonts w:ascii="Arial" w:hAnsi="Arial" w:cs="Arial"/>
          <w:color w:val="000000" w:themeColor="text1"/>
          <w:sz w:val="24"/>
        </w:rPr>
        <w:t>J</w:t>
      </w:r>
      <w:r w:rsidR="00021CEF" w:rsidRPr="00521E22">
        <w:rPr>
          <w:rFonts w:ascii="Arial" w:hAnsi="Arial" w:cs="Arial"/>
          <w:color w:val="000000" w:themeColor="text1"/>
          <w:sz w:val="24"/>
        </w:rPr>
        <w:t>.</w:t>
      </w:r>
      <w:r w:rsidRPr="00521E22">
        <w:rPr>
          <w:rFonts w:ascii="Arial" w:hAnsi="Arial" w:cs="Arial"/>
          <w:color w:val="000000" w:themeColor="text1"/>
          <w:sz w:val="24"/>
        </w:rPr>
        <w:t xml:space="preserve"> &amp; Campbell</w:t>
      </w:r>
      <w:r w:rsidR="00021CEF" w:rsidRPr="00521E22">
        <w:rPr>
          <w:rFonts w:ascii="Arial" w:hAnsi="Arial" w:cs="Arial"/>
          <w:color w:val="000000" w:themeColor="text1"/>
          <w:sz w:val="24"/>
        </w:rPr>
        <w:t>,</w:t>
      </w:r>
      <w:r w:rsidRPr="00521E22">
        <w:rPr>
          <w:rFonts w:ascii="Arial" w:hAnsi="Arial" w:cs="Arial"/>
          <w:color w:val="000000" w:themeColor="text1"/>
          <w:sz w:val="24"/>
        </w:rPr>
        <w:t xml:space="preserve"> B</w:t>
      </w:r>
      <w:r w:rsidR="00021CEF" w:rsidRPr="00521E22">
        <w:rPr>
          <w:rFonts w:ascii="Arial" w:hAnsi="Arial" w:cs="Arial"/>
          <w:color w:val="000000" w:themeColor="text1"/>
          <w:sz w:val="24"/>
        </w:rPr>
        <w:t>.</w:t>
      </w:r>
      <w:r w:rsidRPr="00521E22">
        <w:rPr>
          <w:rFonts w:ascii="Arial" w:hAnsi="Arial" w:cs="Arial"/>
          <w:color w:val="000000" w:themeColor="text1"/>
          <w:sz w:val="24"/>
        </w:rPr>
        <w:t xml:space="preserve"> (2011)</w:t>
      </w:r>
      <w:r w:rsidR="00021CEF" w:rsidRPr="00521E22">
        <w:rPr>
          <w:rFonts w:ascii="Arial" w:hAnsi="Arial" w:cs="Arial"/>
          <w:color w:val="000000" w:themeColor="text1"/>
          <w:sz w:val="24"/>
        </w:rPr>
        <w:t>.</w:t>
      </w:r>
      <w:r w:rsidRPr="00521E22">
        <w:rPr>
          <w:rFonts w:ascii="Arial" w:hAnsi="Arial" w:cs="Arial"/>
          <w:color w:val="000000" w:themeColor="text1"/>
          <w:sz w:val="24"/>
        </w:rPr>
        <w:t xml:space="preserve"> Quality, risk and governance: Social Workers’ perspectives. </w:t>
      </w:r>
      <w:r w:rsidRPr="00521E22">
        <w:rPr>
          <w:rFonts w:ascii="Arial" w:hAnsi="Arial" w:cs="Arial"/>
          <w:i/>
          <w:color w:val="000000" w:themeColor="text1"/>
          <w:sz w:val="24"/>
        </w:rPr>
        <w:t xml:space="preserve">International Journal of Leadership in Public Services </w:t>
      </w:r>
      <w:r w:rsidRPr="00521E22">
        <w:rPr>
          <w:rFonts w:ascii="Arial" w:hAnsi="Arial" w:cs="Arial"/>
          <w:color w:val="000000" w:themeColor="text1"/>
          <w:sz w:val="24"/>
        </w:rPr>
        <w:t>[NOW the</w:t>
      </w:r>
      <w:r w:rsidRPr="00521E22">
        <w:rPr>
          <w:rFonts w:ascii="Arial" w:hAnsi="Arial" w:cs="Arial"/>
          <w:i/>
          <w:color w:val="000000" w:themeColor="text1"/>
          <w:sz w:val="24"/>
        </w:rPr>
        <w:t xml:space="preserve"> International Journal of Public Leadership</w:t>
      </w:r>
      <w:r w:rsidRPr="00521E22">
        <w:rPr>
          <w:rFonts w:ascii="Arial" w:hAnsi="Arial" w:cs="Arial"/>
          <w:color w:val="000000" w:themeColor="text1"/>
          <w:sz w:val="24"/>
        </w:rPr>
        <w:t xml:space="preserve">], </w:t>
      </w:r>
      <w:r w:rsidRPr="00521E22">
        <w:rPr>
          <w:rFonts w:ascii="Arial" w:hAnsi="Arial" w:cs="Arial"/>
          <w:i/>
          <w:color w:val="000000" w:themeColor="text1"/>
          <w:sz w:val="24"/>
        </w:rPr>
        <w:t>7</w:t>
      </w:r>
      <w:r w:rsidRPr="00521E22">
        <w:rPr>
          <w:rFonts w:ascii="Arial" w:hAnsi="Arial" w:cs="Arial"/>
          <w:color w:val="000000" w:themeColor="text1"/>
          <w:sz w:val="24"/>
        </w:rPr>
        <w:t xml:space="preserve">(4), 256-272. </w:t>
      </w:r>
    </w:p>
    <w:p w14:paraId="197FCD8D" w14:textId="373A2E88" w:rsidR="00950B54" w:rsidRPr="00521E22" w:rsidRDefault="00950B54" w:rsidP="00021CEF">
      <w:pPr>
        <w:spacing w:after="0" w:line="240" w:lineRule="auto"/>
        <w:ind w:firstLine="142"/>
        <w:jc w:val="both"/>
        <w:rPr>
          <w:rFonts w:ascii="Arial" w:hAnsi="Arial" w:cs="Arial"/>
          <w:color w:val="000000" w:themeColor="text1"/>
          <w:sz w:val="24"/>
          <w:szCs w:val="24"/>
          <w:lang w:val="en-US"/>
        </w:rPr>
      </w:pPr>
      <w:r w:rsidRPr="00521E22">
        <w:rPr>
          <w:rFonts w:ascii="Arial" w:hAnsi="Arial" w:cs="Arial"/>
          <w:color w:val="000000" w:themeColor="text1"/>
          <w:sz w:val="24"/>
          <w:szCs w:val="24"/>
          <w:lang w:val="en-US"/>
        </w:rPr>
        <w:t>Taylor</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B</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J</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Killick</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C</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Bertotti</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T</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Enosh</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G</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Gautschi</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J</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Hietamäki</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J</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Sicora</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A</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&amp; Whittaker</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A</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(2017)</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European Social Work Research Association SIG to study decisions, assessment and risk. </w:t>
      </w:r>
      <w:r w:rsidRPr="00521E22">
        <w:rPr>
          <w:rFonts w:ascii="Arial" w:hAnsi="Arial" w:cs="Arial"/>
          <w:i/>
          <w:color w:val="000000" w:themeColor="text1"/>
          <w:sz w:val="24"/>
          <w:szCs w:val="24"/>
          <w:lang w:val="en-US"/>
        </w:rPr>
        <w:t>Journal of Evidence-Informed Social Work, 15</w:t>
      </w:r>
      <w:r w:rsidRPr="00521E22">
        <w:rPr>
          <w:rFonts w:ascii="Arial" w:hAnsi="Arial" w:cs="Arial"/>
          <w:color w:val="000000" w:themeColor="text1"/>
          <w:sz w:val="24"/>
          <w:szCs w:val="24"/>
          <w:lang w:val="en-US"/>
        </w:rPr>
        <w:t>(1), 82-94.</w:t>
      </w:r>
    </w:p>
    <w:p w14:paraId="4F5E14E8" w14:textId="27003E26" w:rsidR="00950B54" w:rsidRPr="00521E22" w:rsidRDefault="00950B54" w:rsidP="00FD089D">
      <w:pPr>
        <w:spacing w:after="0" w:line="240" w:lineRule="auto"/>
        <w:ind w:firstLine="142"/>
        <w:jc w:val="both"/>
        <w:rPr>
          <w:rFonts w:ascii="Arial" w:hAnsi="Arial" w:cs="Arial"/>
          <w:color w:val="000000" w:themeColor="text1"/>
          <w:sz w:val="24"/>
          <w:szCs w:val="24"/>
          <w:lang w:val="en-US"/>
        </w:rPr>
      </w:pPr>
      <w:r w:rsidRPr="00521E22">
        <w:rPr>
          <w:rFonts w:ascii="Arial" w:hAnsi="Arial" w:cs="Arial"/>
          <w:color w:val="000000" w:themeColor="text1"/>
          <w:sz w:val="24"/>
          <w:szCs w:val="24"/>
          <w:lang w:val="en-US"/>
        </w:rPr>
        <w:t>Taylor</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B</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J</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Killick</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C</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&amp; McGlade</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A</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(2015)</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w:t>
      </w:r>
      <w:r w:rsidRPr="00521E22">
        <w:rPr>
          <w:rFonts w:ascii="Arial" w:hAnsi="Arial" w:cs="Arial"/>
          <w:i/>
          <w:color w:val="000000" w:themeColor="text1"/>
          <w:sz w:val="24"/>
          <w:szCs w:val="24"/>
          <w:lang w:val="en-US"/>
        </w:rPr>
        <w:t>Understanding and Using Research in Social Work</w:t>
      </w:r>
      <w:r w:rsidRPr="00521E22">
        <w:rPr>
          <w:rFonts w:ascii="Arial" w:hAnsi="Arial" w:cs="Arial"/>
          <w:color w:val="000000" w:themeColor="text1"/>
          <w:sz w:val="24"/>
          <w:szCs w:val="24"/>
          <w:lang w:val="en-US"/>
        </w:rPr>
        <w:t>. London: Sage</w:t>
      </w:r>
      <w:r w:rsidR="00021CEF" w:rsidRPr="00521E22">
        <w:rPr>
          <w:rFonts w:ascii="Arial" w:hAnsi="Arial" w:cs="Arial"/>
          <w:color w:val="000000" w:themeColor="text1"/>
          <w:sz w:val="24"/>
          <w:szCs w:val="24"/>
          <w:lang w:val="en-US"/>
        </w:rPr>
        <w:t>.</w:t>
      </w:r>
    </w:p>
    <w:p w14:paraId="3CA1E5E3" w14:textId="7E618CD2" w:rsidR="00950B54" w:rsidRPr="00521E22" w:rsidRDefault="00950B54" w:rsidP="00FD089D">
      <w:pPr>
        <w:spacing w:after="0" w:line="240" w:lineRule="auto"/>
        <w:ind w:firstLine="142"/>
        <w:jc w:val="both"/>
        <w:rPr>
          <w:rFonts w:ascii="Arial" w:hAnsi="Arial" w:cs="Arial"/>
          <w:color w:val="000000" w:themeColor="text1"/>
          <w:sz w:val="24"/>
          <w:szCs w:val="24"/>
          <w:lang w:val="en"/>
        </w:rPr>
      </w:pPr>
      <w:r w:rsidRPr="00521E22">
        <w:rPr>
          <w:rFonts w:ascii="Arial" w:hAnsi="Arial" w:cs="Arial"/>
          <w:color w:val="000000" w:themeColor="text1"/>
          <w:sz w:val="24"/>
          <w:szCs w:val="24"/>
          <w:lang w:val="en-US"/>
        </w:rPr>
        <w:t>Taylor</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B</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J</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&amp; McKeown</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C</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(2013)</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Assessing and managing risk with people with physical disabilities: development of a safety checklist. </w:t>
      </w:r>
      <w:r w:rsidRPr="00521E22">
        <w:rPr>
          <w:rFonts w:ascii="Arial" w:hAnsi="Arial" w:cs="Arial"/>
          <w:i/>
          <w:iCs/>
          <w:color w:val="000000" w:themeColor="text1"/>
          <w:sz w:val="24"/>
          <w:szCs w:val="24"/>
          <w:lang w:val="en-US"/>
        </w:rPr>
        <w:t>Health, Risk and Society</w:t>
      </w:r>
      <w:r w:rsidRPr="00521E22">
        <w:rPr>
          <w:rFonts w:ascii="Arial" w:hAnsi="Arial" w:cs="Arial"/>
          <w:color w:val="000000" w:themeColor="text1"/>
          <w:sz w:val="24"/>
          <w:szCs w:val="24"/>
          <w:lang w:val="en-US"/>
        </w:rPr>
        <w:t>,</w:t>
      </w:r>
      <w:r w:rsidRPr="00521E22">
        <w:rPr>
          <w:rFonts w:ascii="Arial" w:hAnsi="Arial" w:cs="Arial"/>
          <w:i/>
          <w:iCs/>
          <w:color w:val="000000" w:themeColor="text1"/>
          <w:sz w:val="24"/>
          <w:szCs w:val="24"/>
          <w:lang w:val="en-US"/>
        </w:rPr>
        <w:t xml:space="preserve"> 15</w:t>
      </w:r>
      <w:r w:rsidRPr="00521E22">
        <w:rPr>
          <w:rFonts w:ascii="Arial" w:hAnsi="Arial" w:cs="Arial"/>
          <w:iCs/>
          <w:color w:val="000000" w:themeColor="text1"/>
          <w:sz w:val="24"/>
          <w:szCs w:val="24"/>
          <w:lang w:val="en-US"/>
        </w:rPr>
        <w:t xml:space="preserve">(2), </w:t>
      </w:r>
      <w:r w:rsidRPr="00521E22">
        <w:rPr>
          <w:rFonts w:ascii="Arial" w:hAnsi="Arial" w:cs="Arial"/>
          <w:color w:val="000000" w:themeColor="text1"/>
          <w:sz w:val="24"/>
          <w:szCs w:val="24"/>
          <w:lang w:val="en"/>
        </w:rPr>
        <w:t>162-175.</w:t>
      </w:r>
    </w:p>
    <w:p w14:paraId="68C01D5B" w14:textId="1694E5E7" w:rsidR="00950B54" w:rsidRPr="00521E22" w:rsidRDefault="00950B54" w:rsidP="00FD089D">
      <w:pPr>
        <w:spacing w:after="0" w:line="240" w:lineRule="auto"/>
        <w:ind w:firstLine="142"/>
        <w:jc w:val="both"/>
        <w:rPr>
          <w:rFonts w:ascii="Arial" w:hAnsi="Arial" w:cs="Arial"/>
          <w:color w:val="000000" w:themeColor="text1"/>
          <w:sz w:val="24"/>
          <w:szCs w:val="24"/>
          <w:lang w:val="en-US"/>
        </w:rPr>
      </w:pPr>
      <w:r w:rsidRPr="00521E22">
        <w:rPr>
          <w:rFonts w:ascii="Arial" w:hAnsi="Arial" w:cs="Arial"/>
          <w:color w:val="000000" w:themeColor="text1"/>
          <w:sz w:val="24"/>
          <w:szCs w:val="24"/>
          <w:lang w:val="en-US"/>
        </w:rPr>
        <w:t>Taylor</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B</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J</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Stevenson</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M</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&amp; McDowell</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M</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(2018)</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Communicating risk in dementia care: survey of health and social care professionals. </w:t>
      </w:r>
      <w:r w:rsidRPr="00521E22">
        <w:rPr>
          <w:rFonts w:ascii="Arial" w:hAnsi="Arial" w:cs="Arial"/>
          <w:i/>
          <w:color w:val="000000" w:themeColor="text1"/>
          <w:sz w:val="24"/>
          <w:szCs w:val="24"/>
          <w:lang w:val="en-US"/>
        </w:rPr>
        <w:t>Health and Social Care in the Community,</w:t>
      </w:r>
      <w:r w:rsidRPr="00521E22">
        <w:rPr>
          <w:rFonts w:ascii="Arial" w:hAnsi="Arial" w:cs="Arial"/>
          <w:i/>
          <w:color w:val="000000" w:themeColor="text1"/>
          <w:sz w:val="24"/>
          <w:szCs w:val="24"/>
          <w:shd w:val="clear" w:color="auto" w:fill="FFFFFF"/>
          <w:lang w:val="en-US"/>
        </w:rPr>
        <w:t xml:space="preserve"> 26</w:t>
      </w:r>
      <w:r w:rsidRPr="00521E22">
        <w:rPr>
          <w:rFonts w:ascii="Arial" w:hAnsi="Arial" w:cs="Arial"/>
          <w:color w:val="000000" w:themeColor="text1"/>
          <w:sz w:val="24"/>
          <w:szCs w:val="24"/>
          <w:shd w:val="clear" w:color="auto" w:fill="FFFFFF"/>
          <w:lang w:val="en-US"/>
        </w:rPr>
        <w:t>(2),</w:t>
      </w:r>
      <w:r w:rsidRPr="00521E22">
        <w:rPr>
          <w:rFonts w:ascii="Arial" w:hAnsi="Arial" w:cs="Arial"/>
          <w:color w:val="000000" w:themeColor="text1"/>
          <w:sz w:val="24"/>
          <w:szCs w:val="24"/>
          <w:lang w:val="en-US"/>
        </w:rPr>
        <w:t xml:space="preserve"> </w:t>
      </w:r>
      <w:r w:rsidRPr="00521E22">
        <w:rPr>
          <w:rFonts w:ascii="Arial" w:hAnsi="Arial" w:cs="Arial"/>
          <w:color w:val="000000" w:themeColor="text1"/>
          <w:sz w:val="24"/>
          <w:szCs w:val="24"/>
          <w:shd w:val="clear" w:color="auto" w:fill="FFFFFF"/>
          <w:lang w:val="en-US"/>
        </w:rPr>
        <w:t>e291–e303.</w:t>
      </w:r>
    </w:p>
    <w:p w14:paraId="1C5BB8DD" w14:textId="5854CEDB" w:rsidR="00950B54" w:rsidRPr="00521E22" w:rsidRDefault="00950B54" w:rsidP="00FD089D">
      <w:pPr>
        <w:spacing w:after="0" w:line="240" w:lineRule="auto"/>
        <w:ind w:firstLine="142"/>
        <w:jc w:val="both"/>
        <w:rPr>
          <w:rFonts w:ascii="Arial" w:hAnsi="Arial" w:cs="Arial"/>
          <w:color w:val="000000" w:themeColor="text1"/>
          <w:sz w:val="24"/>
          <w:szCs w:val="24"/>
          <w:lang w:val="en-US"/>
        </w:rPr>
      </w:pPr>
      <w:r w:rsidRPr="00521E22">
        <w:rPr>
          <w:rFonts w:ascii="Arial" w:hAnsi="Arial" w:cs="Arial"/>
          <w:color w:val="000000" w:themeColor="text1"/>
          <w:sz w:val="24"/>
          <w:szCs w:val="24"/>
          <w:lang w:val="en-US"/>
        </w:rPr>
        <w:lastRenderedPageBreak/>
        <w:t>Taylor</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B</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J</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&amp; Whittaker</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A</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(Eds</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(2019)</w:t>
      </w:r>
      <w:r w:rsidR="00021CEF"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w:t>
      </w:r>
      <w:r w:rsidRPr="00521E22">
        <w:rPr>
          <w:rFonts w:ascii="Arial" w:hAnsi="Arial" w:cs="Arial"/>
          <w:i/>
          <w:color w:val="000000" w:themeColor="text1"/>
          <w:sz w:val="24"/>
          <w:szCs w:val="24"/>
          <w:lang w:val="en-US"/>
        </w:rPr>
        <w:t xml:space="preserve">Professional Judgement and Decision Making in Social Work: Current Issues. </w:t>
      </w:r>
      <w:r w:rsidRPr="00521E22">
        <w:rPr>
          <w:rFonts w:ascii="Arial" w:hAnsi="Arial" w:cs="Arial"/>
          <w:color w:val="000000" w:themeColor="text1"/>
          <w:sz w:val="24"/>
          <w:szCs w:val="24"/>
          <w:lang w:val="en-US"/>
        </w:rPr>
        <w:t>London: Routledge.</w:t>
      </w:r>
    </w:p>
    <w:p w14:paraId="6E009400" w14:textId="3290C23C" w:rsidR="00135CF1" w:rsidRPr="00521E22" w:rsidRDefault="00135CF1" w:rsidP="00FD089D">
      <w:pPr>
        <w:spacing w:after="0" w:line="240" w:lineRule="auto"/>
        <w:ind w:firstLine="142"/>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 xml:space="preserve">Vaithianathan, R., Maloney, T., Putnam-Hornstein, E. &amp; Jiang, N. (2013). Children in the public benefit system at risk of maltreatment: identification via predictive modelling. </w:t>
      </w:r>
      <w:r w:rsidRPr="00521E22">
        <w:rPr>
          <w:rFonts w:ascii="Arial" w:hAnsi="Arial" w:cs="Arial"/>
          <w:bCs/>
          <w:i/>
          <w:iCs/>
          <w:color w:val="000000" w:themeColor="text1"/>
          <w:sz w:val="24"/>
          <w:szCs w:val="24"/>
          <w:lang w:val="en-US"/>
        </w:rPr>
        <w:t>American Journal of Preventative Medicine, 45</w:t>
      </w:r>
      <w:r w:rsidRPr="00521E22">
        <w:rPr>
          <w:rFonts w:ascii="Arial" w:hAnsi="Arial" w:cs="Arial"/>
          <w:bCs/>
          <w:color w:val="000000" w:themeColor="text1"/>
          <w:sz w:val="24"/>
          <w:szCs w:val="24"/>
          <w:lang w:val="en-US"/>
        </w:rPr>
        <w:t>(3) 354-359.</w:t>
      </w:r>
    </w:p>
    <w:p w14:paraId="0424433C" w14:textId="046BE4EB" w:rsidR="00074739" w:rsidRPr="00521E22" w:rsidRDefault="0007107B" w:rsidP="00FD089D">
      <w:pPr>
        <w:spacing w:after="0" w:line="240" w:lineRule="auto"/>
        <w:ind w:firstLine="142"/>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Warner, J</w:t>
      </w:r>
      <w:r w:rsidR="00475E60" w:rsidRPr="00521E22">
        <w:rPr>
          <w:rFonts w:ascii="Arial" w:hAnsi="Arial" w:cs="Arial"/>
          <w:bCs/>
          <w:color w:val="000000" w:themeColor="text1"/>
          <w:sz w:val="24"/>
          <w:szCs w:val="24"/>
          <w:lang w:val="en-US"/>
        </w:rPr>
        <w:t>.</w:t>
      </w:r>
      <w:r w:rsidRPr="00521E22">
        <w:rPr>
          <w:rFonts w:ascii="Arial" w:hAnsi="Arial" w:cs="Arial"/>
          <w:bCs/>
          <w:color w:val="000000" w:themeColor="text1"/>
          <w:sz w:val="24"/>
          <w:szCs w:val="24"/>
          <w:lang w:val="en-US"/>
        </w:rPr>
        <w:t xml:space="preserve"> (</w:t>
      </w:r>
      <w:r w:rsidR="00074739" w:rsidRPr="00521E22">
        <w:rPr>
          <w:rFonts w:ascii="Arial" w:hAnsi="Arial" w:cs="Arial"/>
          <w:bCs/>
          <w:color w:val="000000" w:themeColor="text1"/>
          <w:sz w:val="24"/>
          <w:szCs w:val="24"/>
          <w:lang w:val="en-US"/>
        </w:rPr>
        <w:t>2014)</w:t>
      </w:r>
      <w:r w:rsidR="00475E60" w:rsidRPr="00521E22">
        <w:rPr>
          <w:rFonts w:ascii="Arial" w:hAnsi="Arial" w:cs="Arial"/>
          <w:bCs/>
          <w:color w:val="000000" w:themeColor="text1"/>
          <w:sz w:val="24"/>
          <w:szCs w:val="24"/>
          <w:lang w:val="en-US"/>
        </w:rPr>
        <w:t>.</w:t>
      </w:r>
      <w:r w:rsidR="00074739" w:rsidRPr="00521E22">
        <w:rPr>
          <w:rFonts w:ascii="Arial" w:hAnsi="Arial" w:cs="Arial"/>
          <w:bCs/>
          <w:color w:val="000000" w:themeColor="text1"/>
          <w:sz w:val="24"/>
          <w:szCs w:val="24"/>
          <w:lang w:val="en-US"/>
        </w:rPr>
        <w:t xml:space="preserve"> </w:t>
      </w:r>
      <w:r w:rsidRPr="00521E22">
        <w:rPr>
          <w:rFonts w:ascii="Arial" w:hAnsi="Arial" w:cs="Arial"/>
          <w:bCs/>
          <w:color w:val="000000" w:themeColor="text1"/>
          <w:sz w:val="24"/>
          <w:szCs w:val="24"/>
          <w:lang w:val="en-US"/>
        </w:rPr>
        <w:t xml:space="preserve">‘Heads </w:t>
      </w:r>
      <w:r w:rsidR="00475E60" w:rsidRPr="00521E22">
        <w:rPr>
          <w:rFonts w:ascii="Arial" w:hAnsi="Arial" w:cs="Arial"/>
          <w:bCs/>
          <w:color w:val="000000" w:themeColor="text1"/>
          <w:sz w:val="24"/>
          <w:szCs w:val="24"/>
          <w:lang w:val="en-US"/>
        </w:rPr>
        <w:t>m</w:t>
      </w:r>
      <w:r w:rsidRPr="00521E22">
        <w:rPr>
          <w:rFonts w:ascii="Arial" w:hAnsi="Arial" w:cs="Arial"/>
          <w:bCs/>
          <w:color w:val="000000" w:themeColor="text1"/>
          <w:sz w:val="24"/>
          <w:szCs w:val="24"/>
          <w:lang w:val="en-US"/>
        </w:rPr>
        <w:t xml:space="preserve">ust </w:t>
      </w:r>
      <w:r w:rsidR="00475E60" w:rsidRPr="00521E22">
        <w:rPr>
          <w:rFonts w:ascii="Arial" w:hAnsi="Arial" w:cs="Arial"/>
          <w:bCs/>
          <w:color w:val="000000" w:themeColor="text1"/>
          <w:sz w:val="24"/>
          <w:szCs w:val="24"/>
          <w:lang w:val="en-US"/>
        </w:rPr>
        <w:t>r</w:t>
      </w:r>
      <w:r w:rsidRPr="00521E22">
        <w:rPr>
          <w:rFonts w:ascii="Arial" w:hAnsi="Arial" w:cs="Arial"/>
          <w:bCs/>
          <w:color w:val="000000" w:themeColor="text1"/>
          <w:sz w:val="24"/>
          <w:szCs w:val="24"/>
          <w:lang w:val="en-US"/>
        </w:rPr>
        <w:t xml:space="preserve">oll’? Emotional </w:t>
      </w:r>
      <w:r w:rsidR="00475E60" w:rsidRPr="00521E22">
        <w:rPr>
          <w:rFonts w:ascii="Arial" w:hAnsi="Arial" w:cs="Arial"/>
          <w:bCs/>
          <w:color w:val="000000" w:themeColor="text1"/>
          <w:sz w:val="24"/>
          <w:szCs w:val="24"/>
          <w:lang w:val="en-US"/>
        </w:rPr>
        <w:t>p</w:t>
      </w:r>
      <w:r w:rsidRPr="00521E22">
        <w:rPr>
          <w:rFonts w:ascii="Arial" w:hAnsi="Arial" w:cs="Arial"/>
          <w:bCs/>
          <w:color w:val="000000" w:themeColor="text1"/>
          <w:sz w:val="24"/>
          <w:szCs w:val="24"/>
          <w:lang w:val="en-US"/>
        </w:rPr>
        <w:t xml:space="preserve">olitics, the </w:t>
      </w:r>
      <w:r w:rsidR="00475E60" w:rsidRPr="00521E22">
        <w:rPr>
          <w:rFonts w:ascii="Arial" w:hAnsi="Arial" w:cs="Arial"/>
          <w:bCs/>
          <w:color w:val="000000" w:themeColor="text1"/>
          <w:sz w:val="24"/>
          <w:szCs w:val="24"/>
          <w:lang w:val="en-US"/>
        </w:rPr>
        <w:t>p</w:t>
      </w:r>
      <w:r w:rsidRPr="00521E22">
        <w:rPr>
          <w:rFonts w:ascii="Arial" w:hAnsi="Arial" w:cs="Arial"/>
          <w:bCs/>
          <w:color w:val="000000" w:themeColor="text1"/>
          <w:sz w:val="24"/>
          <w:szCs w:val="24"/>
          <w:lang w:val="en-US"/>
        </w:rPr>
        <w:t xml:space="preserve">ress and the </w:t>
      </w:r>
      <w:r w:rsidR="00475E60" w:rsidRPr="00521E22">
        <w:rPr>
          <w:rFonts w:ascii="Arial" w:hAnsi="Arial" w:cs="Arial"/>
          <w:bCs/>
          <w:color w:val="000000" w:themeColor="text1"/>
          <w:sz w:val="24"/>
          <w:szCs w:val="24"/>
          <w:lang w:val="en-US"/>
        </w:rPr>
        <w:t>d</w:t>
      </w:r>
      <w:r w:rsidRPr="00521E22">
        <w:rPr>
          <w:rFonts w:ascii="Arial" w:hAnsi="Arial" w:cs="Arial"/>
          <w:bCs/>
          <w:color w:val="000000" w:themeColor="text1"/>
          <w:sz w:val="24"/>
          <w:szCs w:val="24"/>
          <w:lang w:val="en-US"/>
        </w:rPr>
        <w:t>eath of Baby P</w:t>
      </w:r>
      <w:r w:rsidR="00475E60" w:rsidRPr="00521E22">
        <w:rPr>
          <w:rFonts w:ascii="Arial" w:hAnsi="Arial" w:cs="Arial"/>
          <w:bCs/>
          <w:color w:val="000000" w:themeColor="text1"/>
          <w:sz w:val="24"/>
          <w:szCs w:val="24"/>
          <w:lang w:val="en-US"/>
        </w:rPr>
        <w:t>.</w:t>
      </w:r>
      <w:r w:rsidR="00074739" w:rsidRPr="00521E22">
        <w:rPr>
          <w:rFonts w:ascii="Arial" w:hAnsi="Arial" w:cs="Arial"/>
          <w:bCs/>
          <w:color w:val="000000" w:themeColor="text1"/>
          <w:sz w:val="24"/>
          <w:szCs w:val="24"/>
          <w:lang w:val="en-US"/>
        </w:rPr>
        <w:t xml:space="preserve"> </w:t>
      </w:r>
      <w:r w:rsidRPr="00521E22">
        <w:rPr>
          <w:rFonts w:ascii="Arial" w:hAnsi="Arial" w:cs="Arial"/>
          <w:bCs/>
          <w:i/>
          <w:iCs/>
          <w:color w:val="000000" w:themeColor="text1"/>
          <w:sz w:val="24"/>
          <w:szCs w:val="24"/>
          <w:lang w:val="en-US"/>
        </w:rPr>
        <w:t>The British Journal of Social Work, 44</w:t>
      </w:r>
      <w:r w:rsidR="00074739" w:rsidRPr="00521E22">
        <w:rPr>
          <w:rFonts w:ascii="Arial" w:hAnsi="Arial" w:cs="Arial"/>
          <w:bCs/>
          <w:color w:val="000000" w:themeColor="text1"/>
          <w:sz w:val="24"/>
          <w:szCs w:val="24"/>
          <w:lang w:val="en-US"/>
        </w:rPr>
        <w:t>(</w:t>
      </w:r>
      <w:r w:rsidRPr="00521E22">
        <w:rPr>
          <w:rFonts w:ascii="Arial" w:hAnsi="Arial" w:cs="Arial"/>
          <w:bCs/>
          <w:color w:val="000000" w:themeColor="text1"/>
          <w:sz w:val="24"/>
          <w:szCs w:val="24"/>
          <w:lang w:val="en-US"/>
        </w:rPr>
        <w:t>6</w:t>
      </w:r>
      <w:r w:rsidR="00074739" w:rsidRPr="00521E22">
        <w:rPr>
          <w:rFonts w:ascii="Arial" w:hAnsi="Arial" w:cs="Arial"/>
          <w:bCs/>
          <w:color w:val="000000" w:themeColor="text1"/>
          <w:sz w:val="24"/>
          <w:szCs w:val="24"/>
          <w:lang w:val="en-US"/>
        </w:rPr>
        <w:t>)</w:t>
      </w:r>
      <w:r w:rsidRPr="00521E22">
        <w:rPr>
          <w:rFonts w:ascii="Arial" w:hAnsi="Arial" w:cs="Arial"/>
          <w:bCs/>
          <w:color w:val="000000" w:themeColor="text1"/>
          <w:sz w:val="24"/>
          <w:szCs w:val="24"/>
          <w:lang w:val="en-US"/>
        </w:rPr>
        <w:t xml:space="preserve">, 1637–1653 </w:t>
      </w:r>
    </w:p>
    <w:p w14:paraId="59430C92" w14:textId="1B8C5106" w:rsidR="00283FB7" w:rsidRPr="00521E22" w:rsidRDefault="00654F1D" w:rsidP="00FD089D">
      <w:pPr>
        <w:spacing w:after="0" w:line="240" w:lineRule="auto"/>
        <w:ind w:firstLine="142"/>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Warner, J</w:t>
      </w:r>
      <w:r w:rsidR="00475E60" w:rsidRPr="00521E22">
        <w:rPr>
          <w:rFonts w:ascii="Arial" w:hAnsi="Arial" w:cs="Arial"/>
          <w:bCs/>
          <w:color w:val="000000" w:themeColor="text1"/>
          <w:sz w:val="24"/>
          <w:szCs w:val="24"/>
          <w:lang w:val="en-US"/>
        </w:rPr>
        <w:t>.</w:t>
      </w:r>
      <w:r w:rsidRPr="00521E22">
        <w:rPr>
          <w:rFonts w:ascii="Arial" w:hAnsi="Arial" w:cs="Arial"/>
          <w:bCs/>
          <w:color w:val="000000" w:themeColor="text1"/>
          <w:sz w:val="24"/>
          <w:szCs w:val="24"/>
          <w:lang w:val="en-US"/>
        </w:rPr>
        <w:t xml:space="preserve"> (2018)</w:t>
      </w:r>
      <w:r w:rsidR="00475E60" w:rsidRPr="00521E22">
        <w:rPr>
          <w:rFonts w:ascii="Arial" w:hAnsi="Arial" w:cs="Arial"/>
          <w:bCs/>
          <w:color w:val="000000" w:themeColor="text1"/>
          <w:sz w:val="24"/>
          <w:szCs w:val="24"/>
          <w:lang w:val="en-US"/>
        </w:rPr>
        <w:t>.</w:t>
      </w:r>
      <w:r w:rsidRPr="00521E22">
        <w:rPr>
          <w:rFonts w:ascii="Arial" w:hAnsi="Arial" w:cs="Arial"/>
          <w:bCs/>
          <w:color w:val="000000" w:themeColor="text1"/>
          <w:sz w:val="24"/>
          <w:szCs w:val="24"/>
          <w:lang w:val="en-US"/>
        </w:rPr>
        <w:t xml:space="preserve"> </w:t>
      </w:r>
      <w:r w:rsidR="008A69F0" w:rsidRPr="00521E22">
        <w:rPr>
          <w:rFonts w:ascii="Arial" w:hAnsi="Arial" w:cs="Arial"/>
          <w:bCs/>
          <w:color w:val="000000" w:themeColor="text1"/>
          <w:sz w:val="24"/>
          <w:szCs w:val="24"/>
          <w:lang w:val="en-US"/>
        </w:rPr>
        <w:t xml:space="preserve">Emotional </w:t>
      </w:r>
      <w:r w:rsidR="00475E60" w:rsidRPr="00521E22">
        <w:rPr>
          <w:rFonts w:ascii="Arial" w:hAnsi="Arial" w:cs="Arial"/>
          <w:bCs/>
          <w:color w:val="000000" w:themeColor="text1"/>
          <w:sz w:val="24"/>
          <w:szCs w:val="24"/>
          <w:lang w:val="en-US"/>
        </w:rPr>
        <w:t>i</w:t>
      </w:r>
      <w:r w:rsidR="008A69F0" w:rsidRPr="00521E22">
        <w:rPr>
          <w:rFonts w:ascii="Arial" w:hAnsi="Arial" w:cs="Arial"/>
          <w:bCs/>
          <w:color w:val="000000" w:themeColor="text1"/>
          <w:sz w:val="24"/>
          <w:szCs w:val="24"/>
          <w:lang w:val="en-US"/>
        </w:rPr>
        <w:t xml:space="preserve">nterest </w:t>
      </w:r>
      <w:r w:rsidR="00475E60" w:rsidRPr="00521E22">
        <w:rPr>
          <w:rFonts w:ascii="Arial" w:hAnsi="Arial" w:cs="Arial"/>
          <w:bCs/>
          <w:color w:val="000000" w:themeColor="text1"/>
          <w:sz w:val="24"/>
          <w:szCs w:val="24"/>
          <w:lang w:val="en-US"/>
        </w:rPr>
        <w:t>r</w:t>
      </w:r>
      <w:r w:rsidR="008A69F0" w:rsidRPr="00521E22">
        <w:rPr>
          <w:rFonts w:ascii="Arial" w:hAnsi="Arial" w:cs="Arial"/>
          <w:bCs/>
          <w:color w:val="000000" w:themeColor="text1"/>
          <w:sz w:val="24"/>
          <w:szCs w:val="24"/>
          <w:lang w:val="en-US"/>
        </w:rPr>
        <w:t xml:space="preserve">epresentation </w:t>
      </w:r>
      <w:r w:rsidR="00071B7C" w:rsidRPr="00521E22">
        <w:rPr>
          <w:rFonts w:ascii="Arial" w:hAnsi="Arial" w:cs="Arial"/>
          <w:bCs/>
          <w:color w:val="000000" w:themeColor="text1"/>
          <w:sz w:val="24"/>
          <w:szCs w:val="24"/>
          <w:lang w:val="en-US"/>
        </w:rPr>
        <w:t xml:space="preserve">and the </w:t>
      </w:r>
      <w:r w:rsidR="00475E60" w:rsidRPr="00521E22">
        <w:rPr>
          <w:rFonts w:ascii="Arial" w:hAnsi="Arial" w:cs="Arial"/>
          <w:bCs/>
          <w:color w:val="000000" w:themeColor="text1"/>
          <w:sz w:val="24"/>
          <w:szCs w:val="24"/>
          <w:lang w:val="en-US"/>
        </w:rPr>
        <w:t>p</w:t>
      </w:r>
      <w:r w:rsidR="00071B7C" w:rsidRPr="00521E22">
        <w:rPr>
          <w:rFonts w:ascii="Arial" w:hAnsi="Arial" w:cs="Arial"/>
          <w:bCs/>
          <w:color w:val="000000" w:themeColor="text1"/>
          <w:sz w:val="24"/>
          <w:szCs w:val="24"/>
          <w:lang w:val="en-US"/>
        </w:rPr>
        <w:t xml:space="preserve">olitics of </w:t>
      </w:r>
      <w:r w:rsidR="00475E60" w:rsidRPr="00521E22">
        <w:rPr>
          <w:rFonts w:ascii="Arial" w:hAnsi="Arial" w:cs="Arial"/>
          <w:bCs/>
          <w:color w:val="000000" w:themeColor="text1"/>
          <w:sz w:val="24"/>
          <w:szCs w:val="24"/>
          <w:lang w:val="en-US"/>
        </w:rPr>
        <w:t>r</w:t>
      </w:r>
      <w:r w:rsidR="001F5DE7" w:rsidRPr="00521E22">
        <w:rPr>
          <w:rFonts w:ascii="Arial" w:hAnsi="Arial" w:cs="Arial"/>
          <w:bCs/>
          <w:color w:val="000000" w:themeColor="text1"/>
          <w:sz w:val="24"/>
          <w:szCs w:val="24"/>
          <w:lang w:val="en-US"/>
        </w:rPr>
        <w:t xml:space="preserve">isk in </w:t>
      </w:r>
      <w:r w:rsidR="00475E60" w:rsidRPr="00521E22">
        <w:rPr>
          <w:rFonts w:ascii="Arial" w:hAnsi="Arial" w:cs="Arial"/>
          <w:bCs/>
          <w:color w:val="000000" w:themeColor="text1"/>
          <w:sz w:val="24"/>
          <w:szCs w:val="24"/>
          <w:lang w:val="en-US"/>
        </w:rPr>
        <w:t>c</w:t>
      </w:r>
      <w:r w:rsidR="001F5DE7" w:rsidRPr="00521E22">
        <w:rPr>
          <w:rFonts w:ascii="Arial" w:hAnsi="Arial" w:cs="Arial"/>
          <w:bCs/>
          <w:color w:val="000000" w:themeColor="text1"/>
          <w:sz w:val="24"/>
          <w:szCs w:val="24"/>
          <w:lang w:val="en-US"/>
        </w:rPr>
        <w:t xml:space="preserve">hild </w:t>
      </w:r>
      <w:r w:rsidR="00475E60" w:rsidRPr="00521E22">
        <w:rPr>
          <w:rFonts w:ascii="Arial" w:hAnsi="Arial" w:cs="Arial"/>
          <w:bCs/>
          <w:color w:val="000000" w:themeColor="text1"/>
          <w:sz w:val="24"/>
          <w:szCs w:val="24"/>
          <w:lang w:val="en-US"/>
        </w:rPr>
        <w:t>p</w:t>
      </w:r>
      <w:r w:rsidR="001F5DE7" w:rsidRPr="00521E22">
        <w:rPr>
          <w:rFonts w:ascii="Arial" w:hAnsi="Arial" w:cs="Arial"/>
          <w:bCs/>
          <w:color w:val="000000" w:themeColor="text1"/>
          <w:sz w:val="24"/>
          <w:szCs w:val="24"/>
          <w:lang w:val="en-US"/>
        </w:rPr>
        <w:t>rotection</w:t>
      </w:r>
      <w:r w:rsidR="00475E60" w:rsidRPr="00521E22">
        <w:rPr>
          <w:rFonts w:ascii="Arial" w:hAnsi="Arial" w:cs="Arial"/>
          <w:bCs/>
          <w:color w:val="000000" w:themeColor="text1"/>
          <w:sz w:val="24"/>
          <w:szCs w:val="24"/>
          <w:lang w:val="en-US"/>
        </w:rPr>
        <w:t>.</w:t>
      </w:r>
      <w:r w:rsidR="001F5DE7" w:rsidRPr="00521E22">
        <w:rPr>
          <w:rFonts w:ascii="Arial" w:hAnsi="Arial" w:cs="Arial"/>
          <w:bCs/>
          <w:color w:val="000000" w:themeColor="text1"/>
          <w:sz w:val="24"/>
          <w:szCs w:val="24"/>
          <w:lang w:val="en-US"/>
        </w:rPr>
        <w:t xml:space="preserve"> </w:t>
      </w:r>
      <w:r w:rsidR="003D5C91" w:rsidRPr="00521E22">
        <w:rPr>
          <w:rFonts w:ascii="Arial" w:hAnsi="Arial" w:cs="Arial"/>
          <w:bCs/>
          <w:i/>
          <w:iCs/>
          <w:color w:val="000000" w:themeColor="text1"/>
          <w:sz w:val="24"/>
          <w:szCs w:val="24"/>
          <w:lang w:val="en-US"/>
        </w:rPr>
        <w:t xml:space="preserve">Politics and </w:t>
      </w:r>
      <w:r w:rsidR="00572AE2" w:rsidRPr="00521E22">
        <w:rPr>
          <w:rFonts w:ascii="Arial" w:hAnsi="Arial" w:cs="Arial"/>
          <w:bCs/>
          <w:i/>
          <w:iCs/>
          <w:color w:val="000000" w:themeColor="text1"/>
          <w:sz w:val="24"/>
          <w:szCs w:val="24"/>
          <w:lang w:val="en-US"/>
        </w:rPr>
        <w:t>Governance</w:t>
      </w:r>
      <w:r w:rsidR="00572AE2" w:rsidRPr="00521E22">
        <w:rPr>
          <w:rFonts w:ascii="Arial" w:hAnsi="Arial" w:cs="Arial"/>
          <w:bCs/>
          <w:color w:val="000000" w:themeColor="text1"/>
          <w:sz w:val="24"/>
          <w:szCs w:val="24"/>
          <w:lang w:val="en-US"/>
        </w:rPr>
        <w:t>,</w:t>
      </w:r>
      <w:r w:rsidR="00572AE2" w:rsidRPr="00521E22">
        <w:rPr>
          <w:rFonts w:ascii="Arial" w:hAnsi="Arial" w:cs="Arial"/>
          <w:bCs/>
          <w:i/>
          <w:iCs/>
          <w:color w:val="000000" w:themeColor="text1"/>
          <w:sz w:val="24"/>
          <w:szCs w:val="24"/>
          <w:lang w:val="en-US"/>
        </w:rPr>
        <w:t xml:space="preserve"> </w:t>
      </w:r>
      <w:r w:rsidR="00D7090C" w:rsidRPr="00521E22">
        <w:rPr>
          <w:rFonts w:ascii="Arial" w:hAnsi="Arial" w:cs="Arial"/>
          <w:bCs/>
          <w:color w:val="000000" w:themeColor="text1"/>
          <w:sz w:val="24"/>
          <w:szCs w:val="24"/>
          <w:lang w:val="en-US"/>
        </w:rPr>
        <w:t>6(4)</w:t>
      </w:r>
      <w:r w:rsidR="00945F9D" w:rsidRPr="00521E22">
        <w:rPr>
          <w:rFonts w:ascii="Arial" w:hAnsi="Arial" w:cs="Arial"/>
          <w:bCs/>
          <w:color w:val="000000" w:themeColor="text1"/>
          <w:sz w:val="24"/>
          <w:szCs w:val="24"/>
          <w:lang w:val="en-US"/>
        </w:rPr>
        <w:t>.</w:t>
      </w:r>
    </w:p>
    <w:p w14:paraId="17B5D657" w14:textId="7588AEB4" w:rsidR="00E31E93" w:rsidRPr="00521E22" w:rsidRDefault="00E31E93" w:rsidP="00FD089D">
      <w:pPr>
        <w:spacing w:after="0" w:line="240" w:lineRule="auto"/>
        <w:ind w:firstLine="142"/>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Webber</w:t>
      </w:r>
      <w:r w:rsidR="009C73FF" w:rsidRPr="00521E22">
        <w:rPr>
          <w:rFonts w:ascii="Arial" w:hAnsi="Arial" w:cs="Arial"/>
          <w:bCs/>
          <w:color w:val="000000" w:themeColor="text1"/>
          <w:sz w:val="24"/>
          <w:szCs w:val="24"/>
          <w:lang w:val="en-US"/>
        </w:rPr>
        <w:t>,</w:t>
      </w:r>
      <w:r w:rsidRPr="00521E22">
        <w:rPr>
          <w:rFonts w:ascii="Arial" w:hAnsi="Arial" w:cs="Arial"/>
          <w:bCs/>
          <w:color w:val="000000" w:themeColor="text1"/>
          <w:sz w:val="24"/>
          <w:szCs w:val="24"/>
          <w:lang w:val="en-US"/>
        </w:rPr>
        <w:t xml:space="preserve"> M</w:t>
      </w:r>
      <w:r w:rsidR="009C73FF" w:rsidRPr="00521E22">
        <w:rPr>
          <w:rFonts w:ascii="Arial" w:hAnsi="Arial" w:cs="Arial"/>
          <w:bCs/>
          <w:color w:val="000000" w:themeColor="text1"/>
          <w:sz w:val="24"/>
          <w:szCs w:val="24"/>
          <w:lang w:val="en-US"/>
        </w:rPr>
        <w:t>.</w:t>
      </w:r>
      <w:r w:rsidRPr="00521E22">
        <w:rPr>
          <w:rFonts w:ascii="Arial" w:hAnsi="Arial" w:cs="Arial"/>
          <w:bCs/>
          <w:color w:val="000000" w:themeColor="text1"/>
          <w:sz w:val="24"/>
          <w:szCs w:val="24"/>
          <w:lang w:val="en-US"/>
        </w:rPr>
        <w:t xml:space="preserve"> </w:t>
      </w:r>
      <w:r w:rsidR="00B917CB" w:rsidRPr="00521E22">
        <w:rPr>
          <w:rFonts w:ascii="Arial" w:hAnsi="Arial" w:cs="Arial"/>
          <w:bCs/>
          <w:color w:val="000000" w:themeColor="text1"/>
          <w:sz w:val="24"/>
          <w:szCs w:val="24"/>
          <w:lang w:val="en-US"/>
        </w:rPr>
        <w:t>(Ed</w:t>
      </w:r>
      <w:r w:rsidR="009C73FF" w:rsidRPr="00521E22">
        <w:rPr>
          <w:rFonts w:ascii="Arial" w:hAnsi="Arial" w:cs="Arial"/>
          <w:bCs/>
          <w:color w:val="000000" w:themeColor="text1"/>
          <w:sz w:val="24"/>
          <w:szCs w:val="24"/>
          <w:lang w:val="en-US"/>
        </w:rPr>
        <w:t>.</w:t>
      </w:r>
      <w:r w:rsidR="00B917CB" w:rsidRPr="00521E22">
        <w:rPr>
          <w:rFonts w:ascii="Arial" w:hAnsi="Arial" w:cs="Arial"/>
          <w:bCs/>
          <w:color w:val="000000" w:themeColor="text1"/>
          <w:sz w:val="24"/>
          <w:szCs w:val="24"/>
          <w:lang w:val="en-US"/>
        </w:rPr>
        <w:t>)</w:t>
      </w:r>
      <w:r w:rsidR="002E472B" w:rsidRPr="00521E22">
        <w:rPr>
          <w:rFonts w:ascii="Arial" w:hAnsi="Arial" w:cs="Arial"/>
          <w:bCs/>
          <w:color w:val="000000" w:themeColor="text1"/>
          <w:sz w:val="24"/>
          <w:szCs w:val="24"/>
          <w:lang w:val="en-US"/>
        </w:rPr>
        <w:t>.</w:t>
      </w:r>
      <w:r w:rsidR="00B917CB" w:rsidRPr="00521E22">
        <w:rPr>
          <w:rFonts w:ascii="Arial" w:hAnsi="Arial" w:cs="Arial"/>
          <w:bCs/>
          <w:color w:val="000000" w:themeColor="text1"/>
          <w:sz w:val="24"/>
          <w:szCs w:val="24"/>
          <w:lang w:val="en-US"/>
        </w:rPr>
        <w:t xml:space="preserve"> </w:t>
      </w:r>
      <w:r w:rsidRPr="00521E22">
        <w:rPr>
          <w:rFonts w:ascii="Arial" w:hAnsi="Arial" w:cs="Arial"/>
          <w:bCs/>
          <w:color w:val="000000" w:themeColor="text1"/>
          <w:sz w:val="24"/>
          <w:szCs w:val="24"/>
          <w:lang w:val="en-US"/>
        </w:rPr>
        <w:t>(201</w:t>
      </w:r>
      <w:r w:rsidR="00B917CB" w:rsidRPr="00521E22">
        <w:rPr>
          <w:rFonts w:ascii="Arial" w:hAnsi="Arial" w:cs="Arial"/>
          <w:bCs/>
          <w:color w:val="000000" w:themeColor="text1"/>
          <w:sz w:val="24"/>
          <w:szCs w:val="24"/>
          <w:lang w:val="en-US"/>
        </w:rPr>
        <w:t>5</w:t>
      </w:r>
      <w:r w:rsidRPr="00521E22">
        <w:rPr>
          <w:rFonts w:ascii="Arial" w:hAnsi="Arial" w:cs="Arial"/>
          <w:bCs/>
          <w:color w:val="000000" w:themeColor="text1"/>
          <w:sz w:val="24"/>
          <w:szCs w:val="24"/>
          <w:lang w:val="en-US"/>
        </w:rPr>
        <w:t>)</w:t>
      </w:r>
      <w:r w:rsidR="009C73FF" w:rsidRPr="00521E22">
        <w:rPr>
          <w:rFonts w:ascii="Arial" w:hAnsi="Arial" w:cs="Arial"/>
          <w:bCs/>
          <w:color w:val="000000" w:themeColor="text1"/>
          <w:sz w:val="24"/>
          <w:szCs w:val="24"/>
          <w:lang w:val="en-US"/>
        </w:rPr>
        <w:t>.</w:t>
      </w:r>
      <w:r w:rsidRPr="00521E22">
        <w:rPr>
          <w:rFonts w:ascii="Arial" w:hAnsi="Arial" w:cs="Arial"/>
          <w:bCs/>
          <w:color w:val="000000" w:themeColor="text1"/>
          <w:sz w:val="24"/>
          <w:szCs w:val="24"/>
          <w:lang w:val="en-US"/>
        </w:rPr>
        <w:t xml:space="preserve"> </w:t>
      </w:r>
      <w:r w:rsidRPr="00521E22">
        <w:rPr>
          <w:rFonts w:ascii="Arial" w:hAnsi="Arial" w:cs="Arial"/>
          <w:i/>
          <w:iCs/>
          <w:color w:val="000000" w:themeColor="text1"/>
          <w:sz w:val="24"/>
          <w:szCs w:val="24"/>
          <w:lang w:val="en-US"/>
        </w:rPr>
        <w:t>Applying Research Evidence in Social Work Practice</w:t>
      </w:r>
      <w:r w:rsidRPr="00521E22">
        <w:rPr>
          <w:rFonts w:ascii="Arial" w:hAnsi="Arial" w:cs="Arial"/>
          <w:color w:val="000000" w:themeColor="text1"/>
          <w:sz w:val="24"/>
          <w:szCs w:val="24"/>
          <w:lang w:val="en-US"/>
        </w:rPr>
        <w:t xml:space="preserve">. </w:t>
      </w:r>
      <w:r w:rsidR="00B917CB" w:rsidRPr="00521E22">
        <w:rPr>
          <w:rFonts w:ascii="Arial" w:hAnsi="Arial" w:cs="Arial"/>
          <w:color w:val="000000" w:themeColor="text1"/>
          <w:sz w:val="24"/>
          <w:szCs w:val="24"/>
          <w:lang w:val="en-US"/>
        </w:rPr>
        <w:t>London: Palgrave Macmillan.</w:t>
      </w:r>
    </w:p>
    <w:p w14:paraId="273AB90A" w14:textId="35EC7E9B" w:rsidR="00135CF1" w:rsidRPr="00521E22" w:rsidRDefault="00135CF1" w:rsidP="00FD089D">
      <w:pPr>
        <w:spacing w:after="0" w:line="240" w:lineRule="auto"/>
        <w:ind w:firstLine="142"/>
        <w:jc w:val="both"/>
        <w:rPr>
          <w:rFonts w:ascii="Arial" w:hAnsi="Arial" w:cs="Arial"/>
          <w:bCs/>
          <w:color w:val="000000" w:themeColor="text1"/>
          <w:sz w:val="24"/>
          <w:szCs w:val="24"/>
          <w:lang w:val="en-US"/>
        </w:rPr>
      </w:pPr>
      <w:r w:rsidRPr="00521E22">
        <w:rPr>
          <w:rFonts w:ascii="Arial" w:hAnsi="Arial" w:cs="Arial"/>
          <w:bCs/>
          <w:color w:val="000000" w:themeColor="text1"/>
          <w:sz w:val="24"/>
          <w:szCs w:val="24"/>
          <w:lang w:val="en-US"/>
        </w:rPr>
        <w:t xml:space="preserve">Whittaker, A. (2018). How do child protection practitioners make decisions in real life situations? Lessons from the psychology of decision making. </w:t>
      </w:r>
      <w:r w:rsidRPr="00521E22">
        <w:rPr>
          <w:rFonts w:ascii="Arial" w:hAnsi="Arial" w:cs="Arial"/>
          <w:bCs/>
          <w:i/>
          <w:iCs/>
          <w:color w:val="000000" w:themeColor="text1"/>
          <w:sz w:val="24"/>
          <w:szCs w:val="24"/>
          <w:lang w:val="en-US"/>
        </w:rPr>
        <w:t>British Journal of Social Work, 48</w:t>
      </w:r>
      <w:r w:rsidRPr="00521E22">
        <w:rPr>
          <w:rFonts w:ascii="Arial" w:hAnsi="Arial" w:cs="Arial"/>
          <w:bCs/>
          <w:color w:val="000000" w:themeColor="text1"/>
          <w:sz w:val="24"/>
          <w:szCs w:val="24"/>
          <w:lang w:val="en-US"/>
        </w:rPr>
        <w:t>(7), 1967–1984.</w:t>
      </w:r>
    </w:p>
    <w:p w14:paraId="15F1EAE8" w14:textId="17A32D46" w:rsidR="004C547C" w:rsidRPr="00521E22" w:rsidRDefault="00B465C1" w:rsidP="00FD089D">
      <w:pPr>
        <w:spacing w:after="0" w:line="240" w:lineRule="auto"/>
        <w:ind w:firstLine="142"/>
        <w:jc w:val="both"/>
        <w:rPr>
          <w:rFonts w:ascii="Arial" w:hAnsi="Arial" w:cs="Arial"/>
          <w:color w:val="000000" w:themeColor="text1"/>
          <w:sz w:val="24"/>
          <w:szCs w:val="24"/>
          <w:lang w:val="en-US"/>
        </w:rPr>
      </w:pPr>
      <w:r w:rsidRPr="00521E22">
        <w:rPr>
          <w:rFonts w:ascii="Arial" w:hAnsi="Arial" w:cs="Arial"/>
          <w:color w:val="000000" w:themeColor="text1"/>
          <w:sz w:val="24"/>
          <w:szCs w:val="24"/>
          <w:lang w:val="en-US"/>
        </w:rPr>
        <w:t>Whittaker</w:t>
      </w:r>
      <w:r w:rsidR="00193F70"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A</w:t>
      </w:r>
      <w:r w:rsidR="00193F70"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&amp; Taylor</w:t>
      </w:r>
      <w:r w:rsidR="00193F70"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B</w:t>
      </w:r>
      <w:r w:rsidR="00193F70"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J</w:t>
      </w:r>
      <w:r w:rsidR="00193F70"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(Eds</w:t>
      </w:r>
      <w:r w:rsidR="00193F70"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w:t>
      </w:r>
      <w:r w:rsidR="002E472B"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(2018)</w:t>
      </w:r>
      <w:r w:rsidR="00193F70" w:rsidRPr="00521E22">
        <w:rPr>
          <w:rFonts w:ascii="Arial" w:hAnsi="Arial" w:cs="Arial"/>
          <w:color w:val="000000" w:themeColor="text1"/>
          <w:sz w:val="24"/>
          <w:szCs w:val="24"/>
          <w:lang w:val="en-US"/>
        </w:rPr>
        <w:t>.</w:t>
      </w:r>
      <w:r w:rsidRPr="00521E22">
        <w:rPr>
          <w:rFonts w:ascii="Arial" w:hAnsi="Arial" w:cs="Arial"/>
          <w:color w:val="000000" w:themeColor="text1"/>
          <w:sz w:val="24"/>
          <w:szCs w:val="24"/>
          <w:lang w:val="en-US"/>
        </w:rPr>
        <w:t xml:space="preserve"> </w:t>
      </w:r>
      <w:r w:rsidRPr="00521E22">
        <w:rPr>
          <w:rFonts w:ascii="Arial" w:hAnsi="Arial" w:cs="Arial"/>
          <w:i/>
          <w:color w:val="000000" w:themeColor="text1"/>
          <w:sz w:val="24"/>
          <w:szCs w:val="24"/>
          <w:lang w:val="en-US"/>
        </w:rPr>
        <w:t xml:space="preserve">Risk in Social Work Practice: Current Issues. </w:t>
      </w:r>
      <w:r w:rsidRPr="00521E22">
        <w:rPr>
          <w:rFonts w:ascii="Arial" w:hAnsi="Arial" w:cs="Arial"/>
          <w:color w:val="000000" w:themeColor="text1"/>
          <w:sz w:val="24"/>
          <w:szCs w:val="24"/>
          <w:lang w:val="en-US"/>
        </w:rPr>
        <w:t>London: Routledge.</w:t>
      </w:r>
    </w:p>
    <w:p w14:paraId="0B616319" w14:textId="1A1E5D4F" w:rsidR="00B300CE" w:rsidRPr="00521E22" w:rsidRDefault="00193F70" w:rsidP="00FD089D">
      <w:pPr>
        <w:spacing w:after="0" w:line="240" w:lineRule="auto"/>
        <w:ind w:firstLine="142"/>
        <w:jc w:val="both"/>
        <w:rPr>
          <w:rFonts w:ascii="Arial" w:hAnsi="Arial" w:cs="Arial"/>
          <w:bCs/>
          <w:color w:val="000000" w:themeColor="text1"/>
          <w:sz w:val="24"/>
          <w:szCs w:val="24"/>
          <w:lang w:val="en-US"/>
        </w:rPr>
      </w:pPr>
      <w:r w:rsidRPr="00521E22">
        <w:rPr>
          <w:rFonts w:ascii="Arial" w:eastAsia="Times New Roman" w:hAnsi="Arial" w:cs="Arial"/>
          <w:color w:val="000000" w:themeColor="text1"/>
          <w:sz w:val="24"/>
          <w:szCs w:val="24"/>
          <w:shd w:val="clear" w:color="auto" w:fill="FCFCFC"/>
          <w:lang w:val="en-GB" w:eastAsia="en-GB"/>
        </w:rPr>
        <w:t xml:space="preserve">Zheng, M., Marsh, J.K., Nickerson, J.V. &amp; </w:t>
      </w:r>
      <w:r w:rsidRPr="00521E22">
        <w:rPr>
          <w:rFonts w:ascii="Arial" w:eastAsia="Times New Roman" w:hAnsi="Arial" w:cs="Arial"/>
          <w:color w:val="000000" w:themeColor="text1"/>
          <w:sz w:val="24"/>
          <w:szCs w:val="24"/>
          <w:lang w:val="en-GB" w:eastAsia="en-GB"/>
        </w:rPr>
        <w:t xml:space="preserve">Kleinberg, S. (2020). </w:t>
      </w:r>
      <w:r w:rsidRPr="00521E22">
        <w:rPr>
          <w:rFonts w:ascii="Arial" w:eastAsia="Times New Roman" w:hAnsi="Arial" w:cs="Arial"/>
          <w:color w:val="000000" w:themeColor="text1"/>
          <w:sz w:val="24"/>
          <w:szCs w:val="24"/>
          <w:shd w:val="clear" w:color="auto" w:fill="FCFCFC"/>
          <w:lang w:val="en-GB" w:eastAsia="en-GB"/>
        </w:rPr>
        <w:t>How causal information affects decisions. </w:t>
      </w:r>
      <w:r w:rsidRPr="00521E22">
        <w:rPr>
          <w:rFonts w:ascii="Arial" w:eastAsia="Times New Roman" w:hAnsi="Arial" w:cs="Arial"/>
          <w:i/>
          <w:iCs/>
          <w:color w:val="000000" w:themeColor="text1"/>
          <w:sz w:val="24"/>
          <w:szCs w:val="24"/>
          <w:lang w:val="en-GB" w:eastAsia="en-GB"/>
        </w:rPr>
        <w:t>Cognitive Research,</w:t>
      </w:r>
      <w:r w:rsidRPr="00521E22">
        <w:rPr>
          <w:rFonts w:ascii="Arial" w:eastAsia="Times New Roman" w:hAnsi="Arial" w:cs="Arial"/>
          <w:i/>
          <w:iCs/>
          <w:color w:val="000000" w:themeColor="text1"/>
          <w:sz w:val="24"/>
          <w:szCs w:val="24"/>
          <w:shd w:val="clear" w:color="auto" w:fill="FCFCFC"/>
          <w:lang w:val="en-GB" w:eastAsia="en-GB"/>
        </w:rPr>
        <w:t> </w:t>
      </w:r>
      <w:r w:rsidRPr="00521E22">
        <w:rPr>
          <w:rFonts w:ascii="Arial" w:eastAsia="Times New Roman" w:hAnsi="Arial" w:cs="Arial"/>
          <w:i/>
          <w:iCs/>
          <w:color w:val="000000" w:themeColor="text1"/>
          <w:sz w:val="24"/>
          <w:szCs w:val="24"/>
          <w:lang w:val="en-GB" w:eastAsia="en-GB"/>
        </w:rPr>
        <w:t>5</w:t>
      </w:r>
      <w:r w:rsidRPr="00521E22">
        <w:rPr>
          <w:rFonts w:ascii="Arial" w:eastAsia="Times New Roman" w:hAnsi="Arial" w:cs="Arial"/>
          <w:b/>
          <w:bCs/>
          <w:color w:val="000000" w:themeColor="text1"/>
          <w:sz w:val="24"/>
          <w:szCs w:val="24"/>
          <w:lang w:val="en-GB" w:eastAsia="en-GB"/>
        </w:rPr>
        <w:t>: </w:t>
      </w:r>
      <w:r w:rsidRPr="00521E22">
        <w:rPr>
          <w:rFonts w:ascii="Arial" w:eastAsia="Times New Roman" w:hAnsi="Arial" w:cs="Arial"/>
          <w:color w:val="000000" w:themeColor="text1"/>
          <w:sz w:val="24"/>
          <w:szCs w:val="24"/>
          <w:shd w:val="clear" w:color="auto" w:fill="FCFCFC"/>
          <w:lang w:val="en-GB" w:eastAsia="en-GB"/>
        </w:rPr>
        <w:t>6.</w:t>
      </w:r>
    </w:p>
    <w:sectPr w:rsidR="00B300CE" w:rsidRPr="00521E22">
      <w:headerReference w:type="default" r:id="rId17"/>
      <w:footerReference w:type="even" r:id="rId18"/>
      <w:footerReference w:type="default" r:id="rId1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3E2CC" w14:textId="77777777" w:rsidR="008B7515" w:rsidRDefault="008B7515" w:rsidP="00F8282D">
      <w:pPr>
        <w:spacing w:after="0" w:line="240" w:lineRule="auto"/>
      </w:pPr>
      <w:r>
        <w:separator/>
      </w:r>
    </w:p>
  </w:endnote>
  <w:endnote w:type="continuationSeparator" w:id="0">
    <w:p w14:paraId="57AAFDC7" w14:textId="77777777" w:rsidR="008B7515" w:rsidRDefault="008B7515" w:rsidP="00F82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23411158"/>
      <w:docPartObj>
        <w:docPartGallery w:val="Page Numbers (Bottom of Page)"/>
        <w:docPartUnique/>
      </w:docPartObj>
    </w:sdtPr>
    <w:sdtEndPr>
      <w:rPr>
        <w:rStyle w:val="PageNumber"/>
      </w:rPr>
    </w:sdtEndPr>
    <w:sdtContent>
      <w:p w14:paraId="12FA34FD" w14:textId="69E2ED4D" w:rsidR="001D1281" w:rsidRDefault="001D1281" w:rsidP="001D12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3DB29F" w14:textId="77777777" w:rsidR="001D1281" w:rsidRDefault="001D1281" w:rsidP="000A52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0923490"/>
      <w:docPartObj>
        <w:docPartGallery w:val="Page Numbers (Bottom of Page)"/>
        <w:docPartUnique/>
      </w:docPartObj>
    </w:sdtPr>
    <w:sdtEndPr>
      <w:rPr>
        <w:rStyle w:val="PageNumber"/>
      </w:rPr>
    </w:sdtEndPr>
    <w:sdtContent>
      <w:p w14:paraId="04364210" w14:textId="2D64AB8A" w:rsidR="001D1281" w:rsidRDefault="001D1281" w:rsidP="001D12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818E21" w14:textId="77777777" w:rsidR="001D1281" w:rsidRDefault="001D1281" w:rsidP="000A52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54721" w14:textId="77777777" w:rsidR="008B7515" w:rsidRDefault="008B7515" w:rsidP="00F8282D">
      <w:pPr>
        <w:spacing w:after="0" w:line="240" w:lineRule="auto"/>
      </w:pPr>
      <w:r>
        <w:separator/>
      </w:r>
    </w:p>
  </w:footnote>
  <w:footnote w:type="continuationSeparator" w:id="0">
    <w:p w14:paraId="788D8489" w14:textId="77777777" w:rsidR="008B7515" w:rsidRDefault="008B7515" w:rsidP="00F82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4BF91" w14:textId="21D0AE54" w:rsidR="001D1281" w:rsidRPr="006A0AEC" w:rsidRDefault="001D1281">
    <w:pPr>
      <w:pStyle w:val="Header"/>
      <w:rPr>
        <w:bCs/>
        <w:sz w:val="20"/>
        <w:szCs w:val="20"/>
        <w:lang w:val="en-US"/>
      </w:rPr>
    </w:pPr>
    <w:r w:rsidRPr="000A5242">
      <w:rPr>
        <w:rFonts w:ascii="Arial" w:hAnsi="Arial" w:cs="Arial"/>
        <w:bCs/>
        <w:sz w:val="20"/>
        <w:szCs w:val="20"/>
        <w:lang w:val="en-US"/>
      </w:rPr>
      <w:t>Using risk factor statistics in decision</w:t>
    </w:r>
    <w:r w:rsidR="00C76066">
      <w:rPr>
        <w:rFonts w:ascii="Arial" w:hAnsi="Arial" w:cs="Arial"/>
        <w:bCs/>
        <w:sz w:val="20"/>
        <w:szCs w:val="20"/>
        <w:lang w:val="en-US"/>
      </w:rPr>
      <w:t>-</w:t>
    </w:r>
    <w:r w:rsidRPr="000A5242">
      <w:rPr>
        <w:rFonts w:ascii="Arial" w:hAnsi="Arial" w:cs="Arial"/>
        <w:bCs/>
        <w:sz w:val="20"/>
        <w:szCs w:val="20"/>
        <w:lang w:val="en-US"/>
      </w:rPr>
      <w:t>making: prospects and challenges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hideSpellingErrors/>
  <w:hideGrammaticalError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E49"/>
    <w:rsid w:val="00001F8F"/>
    <w:rsid w:val="00002CD9"/>
    <w:rsid w:val="00004152"/>
    <w:rsid w:val="000118E3"/>
    <w:rsid w:val="00021CEF"/>
    <w:rsid w:val="00022111"/>
    <w:rsid w:val="00024648"/>
    <w:rsid w:val="0002482E"/>
    <w:rsid w:val="000362FA"/>
    <w:rsid w:val="00042B4C"/>
    <w:rsid w:val="000433EE"/>
    <w:rsid w:val="00050396"/>
    <w:rsid w:val="000518A3"/>
    <w:rsid w:val="00052E80"/>
    <w:rsid w:val="000556B6"/>
    <w:rsid w:val="0007107B"/>
    <w:rsid w:val="00071B7C"/>
    <w:rsid w:val="00073EAD"/>
    <w:rsid w:val="00074739"/>
    <w:rsid w:val="00081D60"/>
    <w:rsid w:val="00081F25"/>
    <w:rsid w:val="000856E9"/>
    <w:rsid w:val="00086D10"/>
    <w:rsid w:val="000902B8"/>
    <w:rsid w:val="00091601"/>
    <w:rsid w:val="000962CE"/>
    <w:rsid w:val="000963F5"/>
    <w:rsid w:val="00096AEA"/>
    <w:rsid w:val="000A09E9"/>
    <w:rsid w:val="000A0D9A"/>
    <w:rsid w:val="000A25B8"/>
    <w:rsid w:val="000A44D8"/>
    <w:rsid w:val="000A5242"/>
    <w:rsid w:val="000B43B1"/>
    <w:rsid w:val="000B7216"/>
    <w:rsid w:val="000C15DB"/>
    <w:rsid w:val="000D03A8"/>
    <w:rsid w:val="000D44FB"/>
    <w:rsid w:val="000E095D"/>
    <w:rsid w:val="000E22A0"/>
    <w:rsid w:val="000E251B"/>
    <w:rsid w:val="000E28BB"/>
    <w:rsid w:val="000E2AC8"/>
    <w:rsid w:val="000E2B8E"/>
    <w:rsid w:val="000E595F"/>
    <w:rsid w:val="000F27C1"/>
    <w:rsid w:val="000F6055"/>
    <w:rsid w:val="00103D9F"/>
    <w:rsid w:val="0010493A"/>
    <w:rsid w:val="00107B3F"/>
    <w:rsid w:val="0011506A"/>
    <w:rsid w:val="001260A8"/>
    <w:rsid w:val="00127D21"/>
    <w:rsid w:val="00132B6B"/>
    <w:rsid w:val="001340BC"/>
    <w:rsid w:val="00134AE5"/>
    <w:rsid w:val="00135CF1"/>
    <w:rsid w:val="00137F80"/>
    <w:rsid w:val="00145157"/>
    <w:rsid w:val="001458C2"/>
    <w:rsid w:val="00146C94"/>
    <w:rsid w:val="0015175F"/>
    <w:rsid w:val="0015220C"/>
    <w:rsid w:val="00156608"/>
    <w:rsid w:val="00156B2B"/>
    <w:rsid w:val="00166D0B"/>
    <w:rsid w:val="00170815"/>
    <w:rsid w:val="00170A88"/>
    <w:rsid w:val="00172A0B"/>
    <w:rsid w:val="001808AA"/>
    <w:rsid w:val="00181DAC"/>
    <w:rsid w:val="00183755"/>
    <w:rsid w:val="00183D62"/>
    <w:rsid w:val="00186408"/>
    <w:rsid w:val="00193F70"/>
    <w:rsid w:val="001B14FB"/>
    <w:rsid w:val="001C1925"/>
    <w:rsid w:val="001C3878"/>
    <w:rsid w:val="001C5878"/>
    <w:rsid w:val="001C63A8"/>
    <w:rsid w:val="001C67CB"/>
    <w:rsid w:val="001D1281"/>
    <w:rsid w:val="001D3805"/>
    <w:rsid w:val="001D5651"/>
    <w:rsid w:val="001E113F"/>
    <w:rsid w:val="001E234C"/>
    <w:rsid w:val="001E7422"/>
    <w:rsid w:val="001F1E38"/>
    <w:rsid w:val="001F5DE7"/>
    <w:rsid w:val="001F6A83"/>
    <w:rsid w:val="00201773"/>
    <w:rsid w:val="00212E1F"/>
    <w:rsid w:val="002137B6"/>
    <w:rsid w:val="002170EB"/>
    <w:rsid w:val="00221DBA"/>
    <w:rsid w:val="00232171"/>
    <w:rsid w:val="00233264"/>
    <w:rsid w:val="00233272"/>
    <w:rsid w:val="00235533"/>
    <w:rsid w:val="00240EFE"/>
    <w:rsid w:val="0024110A"/>
    <w:rsid w:val="002431DF"/>
    <w:rsid w:val="00247C23"/>
    <w:rsid w:val="0026060F"/>
    <w:rsid w:val="0026116E"/>
    <w:rsid w:val="00261F9B"/>
    <w:rsid w:val="002635F8"/>
    <w:rsid w:val="00270CBC"/>
    <w:rsid w:val="00270E1D"/>
    <w:rsid w:val="00273DDF"/>
    <w:rsid w:val="00276B88"/>
    <w:rsid w:val="0028148A"/>
    <w:rsid w:val="0028376E"/>
    <w:rsid w:val="00283FB7"/>
    <w:rsid w:val="0028670E"/>
    <w:rsid w:val="00287094"/>
    <w:rsid w:val="00292E06"/>
    <w:rsid w:val="002A2EF2"/>
    <w:rsid w:val="002A4663"/>
    <w:rsid w:val="002B1DA6"/>
    <w:rsid w:val="002B49C9"/>
    <w:rsid w:val="002B55D0"/>
    <w:rsid w:val="002C2668"/>
    <w:rsid w:val="002C295E"/>
    <w:rsid w:val="002C34D3"/>
    <w:rsid w:val="002D2C5A"/>
    <w:rsid w:val="002D58CE"/>
    <w:rsid w:val="002E1D64"/>
    <w:rsid w:val="002E472B"/>
    <w:rsid w:val="002E576D"/>
    <w:rsid w:val="002E6825"/>
    <w:rsid w:val="002E7AF8"/>
    <w:rsid w:val="002F5591"/>
    <w:rsid w:val="002F59AD"/>
    <w:rsid w:val="002F687A"/>
    <w:rsid w:val="00301216"/>
    <w:rsid w:val="003012B5"/>
    <w:rsid w:val="003016DE"/>
    <w:rsid w:val="003016ED"/>
    <w:rsid w:val="00301DE9"/>
    <w:rsid w:val="0031488B"/>
    <w:rsid w:val="00320CAF"/>
    <w:rsid w:val="00321C6E"/>
    <w:rsid w:val="00324525"/>
    <w:rsid w:val="0032748C"/>
    <w:rsid w:val="00345984"/>
    <w:rsid w:val="00352BD1"/>
    <w:rsid w:val="00362065"/>
    <w:rsid w:val="003715E7"/>
    <w:rsid w:val="00372661"/>
    <w:rsid w:val="00372EAE"/>
    <w:rsid w:val="0037368B"/>
    <w:rsid w:val="00376ABF"/>
    <w:rsid w:val="003804A6"/>
    <w:rsid w:val="00380C6F"/>
    <w:rsid w:val="00381B56"/>
    <w:rsid w:val="003847DE"/>
    <w:rsid w:val="003865D7"/>
    <w:rsid w:val="00387CBC"/>
    <w:rsid w:val="00391C20"/>
    <w:rsid w:val="003A0A0C"/>
    <w:rsid w:val="003A151C"/>
    <w:rsid w:val="003A459B"/>
    <w:rsid w:val="003B16F6"/>
    <w:rsid w:val="003B441A"/>
    <w:rsid w:val="003C53B6"/>
    <w:rsid w:val="003D04A5"/>
    <w:rsid w:val="003D127A"/>
    <w:rsid w:val="003D3EA3"/>
    <w:rsid w:val="003D4BD9"/>
    <w:rsid w:val="003D5C91"/>
    <w:rsid w:val="003D5F2D"/>
    <w:rsid w:val="003E0246"/>
    <w:rsid w:val="003E07A4"/>
    <w:rsid w:val="003E168C"/>
    <w:rsid w:val="003E1E2F"/>
    <w:rsid w:val="003E3775"/>
    <w:rsid w:val="003E5876"/>
    <w:rsid w:val="003F1D0C"/>
    <w:rsid w:val="00407441"/>
    <w:rsid w:val="00410130"/>
    <w:rsid w:val="004141B4"/>
    <w:rsid w:val="00416B55"/>
    <w:rsid w:val="0041738E"/>
    <w:rsid w:val="004177B4"/>
    <w:rsid w:val="00420042"/>
    <w:rsid w:val="0042065D"/>
    <w:rsid w:val="00423B2C"/>
    <w:rsid w:val="004254A0"/>
    <w:rsid w:val="00433F1B"/>
    <w:rsid w:val="0043456A"/>
    <w:rsid w:val="00437564"/>
    <w:rsid w:val="004427E8"/>
    <w:rsid w:val="004430FC"/>
    <w:rsid w:val="00451EB2"/>
    <w:rsid w:val="00456287"/>
    <w:rsid w:val="00456505"/>
    <w:rsid w:val="00456E02"/>
    <w:rsid w:val="004612B6"/>
    <w:rsid w:val="004658B1"/>
    <w:rsid w:val="004671D5"/>
    <w:rsid w:val="00475750"/>
    <w:rsid w:val="00475DCB"/>
    <w:rsid w:val="00475E60"/>
    <w:rsid w:val="00476A12"/>
    <w:rsid w:val="00481EB8"/>
    <w:rsid w:val="0048613B"/>
    <w:rsid w:val="00486411"/>
    <w:rsid w:val="00492D6F"/>
    <w:rsid w:val="00492FD4"/>
    <w:rsid w:val="00494288"/>
    <w:rsid w:val="004953C2"/>
    <w:rsid w:val="004956A3"/>
    <w:rsid w:val="004A1432"/>
    <w:rsid w:val="004A262A"/>
    <w:rsid w:val="004A2F62"/>
    <w:rsid w:val="004A3C63"/>
    <w:rsid w:val="004B6A31"/>
    <w:rsid w:val="004C0E86"/>
    <w:rsid w:val="004C3858"/>
    <w:rsid w:val="004C547C"/>
    <w:rsid w:val="004D0308"/>
    <w:rsid w:val="004D735E"/>
    <w:rsid w:val="004D7758"/>
    <w:rsid w:val="004E3C35"/>
    <w:rsid w:val="004E4D68"/>
    <w:rsid w:val="004E5CBB"/>
    <w:rsid w:val="004E6A68"/>
    <w:rsid w:val="004F3115"/>
    <w:rsid w:val="004F3642"/>
    <w:rsid w:val="00504B4D"/>
    <w:rsid w:val="0051334D"/>
    <w:rsid w:val="00515673"/>
    <w:rsid w:val="00517335"/>
    <w:rsid w:val="00517C9B"/>
    <w:rsid w:val="00520B7D"/>
    <w:rsid w:val="00521A8E"/>
    <w:rsid w:val="00521E22"/>
    <w:rsid w:val="005248A3"/>
    <w:rsid w:val="00527F0D"/>
    <w:rsid w:val="005321D6"/>
    <w:rsid w:val="00543367"/>
    <w:rsid w:val="00544F2C"/>
    <w:rsid w:val="00545EFD"/>
    <w:rsid w:val="00546183"/>
    <w:rsid w:val="005464C9"/>
    <w:rsid w:val="00551D2B"/>
    <w:rsid w:val="00553885"/>
    <w:rsid w:val="005575C4"/>
    <w:rsid w:val="005611F7"/>
    <w:rsid w:val="00564652"/>
    <w:rsid w:val="00566A54"/>
    <w:rsid w:val="005709B1"/>
    <w:rsid w:val="00572AE2"/>
    <w:rsid w:val="00576CC3"/>
    <w:rsid w:val="00593149"/>
    <w:rsid w:val="005931C5"/>
    <w:rsid w:val="005A2AA8"/>
    <w:rsid w:val="005A3174"/>
    <w:rsid w:val="005B4A80"/>
    <w:rsid w:val="005B6847"/>
    <w:rsid w:val="005B7F89"/>
    <w:rsid w:val="005C2BDB"/>
    <w:rsid w:val="005C40CA"/>
    <w:rsid w:val="005E1148"/>
    <w:rsid w:val="005E22A2"/>
    <w:rsid w:val="005E37EE"/>
    <w:rsid w:val="005E7C98"/>
    <w:rsid w:val="005F4DFD"/>
    <w:rsid w:val="005F5573"/>
    <w:rsid w:val="00607559"/>
    <w:rsid w:val="00610147"/>
    <w:rsid w:val="006136A4"/>
    <w:rsid w:val="006165A5"/>
    <w:rsid w:val="00617BCD"/>
    <w:rsid w:val="00622D3A"/>
    <w:rsid w:val="00626C65"/>
    <w:rsid w:val="00633ED4"/>
    <w:rsid w:val="00636EB2"/>
    <w:rsid w:val="00643064"/>
    <w:rsid w:val="006433FD"/>
    <w:rsid w:val="006478FE"/>
    <w:rsid w:val="00650505"/>
    <w:rsid w:val="0065176C"/>
    <w:rsid w:val="006528D3"/>
    <w:rsid w:val="00654F1D"/>
    <w:rsid w:val="00655D36"/>
    <w:rsid w:val="0066129E"/>
    <w:rsid w:val="00661E33"/>
    <w:rsid w:val="00670D04"/>
    <w:rsid w:val="006712F7"/>
    <w:rsid w:val="006733E2"/>
    <w:rsid w:val="00673AD9"/>
    <w:rsid w:val="006756C5"/>
    <w:rsid w:val="0067617D"/>
    <w:rsid w:val="00680051"/>
    <w:rsid w:val="00680769"/>
    <w:rsid w:val="006846C2"/>
    <w:rsid w:val="006859A1"/>
    <w:rsid w:val="00692E47"/>
    <w:rsid w:val="006947A0"/>
    <w:rsid w:val="00697521"/>
    <w:rsid w:val="006A0AEC"/>
    <w:rsid w:val="006A0D97"/>
    <w:rsid w:val="006A2DC9"/>
    <w:rsid w:val="006A34E8"/>
    <w:rsid w:val="006A7686"/>
    <w:rsid w:val="006B07C8"/>
    <w:rsid w:val="006B28B6"/>
    <w:rsid w:val="006C138D"/>
    <w:rsid w:val="006C2F3C"/>
    <w:rsid w:val="006C32F7"/>
    <w:rsid w:val="006C5B16"/>
    <w:rsid w:val="006D074F"/>
    <w:rsid w:val="006D3319"/>
    <w:rsid w:val="006D56A8"/>
    <w:rsid w:val="006D73D4"/>
    <w:rsid w:val="006E29BB"/>
    <w:rsid w:val="006E3883"/>
    <w:rsid w:val="006E4E62"/>
    <w:rsid w:val="006E50B4"/>
    <w:rsid w:val="006F0AB0"/>
    <w:rsid w:val="006F1214"/>
    <w:rsid w:val="006F26A6"/>
    <w:rsid w:val="006F373F"/>
    <w:rsid w:val="006F76CC"/>
    <w:rsid w:val="006F7896"/>
    <w:rsid w:val="007022BD"/>
    <w:rsid w:val="0070669E"/>
    <w:rsid w:val="00714704"/>
    <w:rsid w:val="007171E9"/>
    <w:rsid w:val="00721050"/>
    <w:rsid w:val="00721519"/>
    <w:rsid w:val="0072170D"/>
    <w:rsid w:val="00725325"/>
    <w:rsid w:val="00726CE5"/>
    <w:rsid w:val="0073233E"/>
    <w:rsid w:val="007436B6"/>
    <w:rsid w:val="0074629B"/>
    <w:rsid w:val="0075016B"/>
    <w:rsid w:val="00755D9C"/>
    <w:rsid w:val="00762C17"/>
    <w:rsid w:val="007636BD"/>
    <w:rsid w:val="00767438"/>
    <w:rsid w:val="00772C91"/>
    <w:rsid w:val="0078008E"/>
    <w:rsid w:val="007815EF"/>
    <w:rsid w:val="00787AFC"/>
    <w:rsid w:val="00787FB8"/>
    <w:rsid w:val="00791026"/>
    <w:rsid w:val="00795F02"/>
    <w:rsid w:val="007A0F27"/>
    <w:rsid w:val="007A189C"/>
    <w:rsid w:val="007A3C96"/>
    <w:rsid w:val="007A5FE1"/>
    <w:rsid w:val="007A6570"/>
    <w:rsid w:val="007A6FD6"/>
    <w:rsid w:val="007B4898"/>
    <w:rsid w:val="007C07D2"/>
    <w:rsid w:val="007C63F1"/>
    <w:rsid w:val="007E1443"/>
    <w:rsid w:val="007E410F"/>
    <w:rsid w:val="007E4CAB"/>
    <w:rsid w:val="007E506D"/>
    <w:rsid w:val="007F6D43"/>
    <w:rsid w:val="008050C8"/>
    <w:rsid w:val="00812979"/>
    <w:rsid w:val="008169C9"/>
    <w:rsid w:val="00821926"/>
    <w:rsid w:val="0082588E"/>
    <w:rsid w:val="00827488"/>
    <w:rsid w:val="00831CE9"/>
    <w:rsid w:val="00834066"/>
    <w:rsid w:val="00841CF1"/>
    <w:rsid w:val="00843311"/>
    <w:rsid w:val="00852CBF"/>
    <w:rsid w:val="00853D83"/>
    <w:rsid w:val="00860C69"/>
    <w:rsid w:val="008612E4"/>
    <w:rsid w:val="00862445"/>
    <w:rsid w:val="00864B31"/>
    <w:rsid w:val="00865556"/>
    <w:rsid w:val="00870137"/>
    <w:rsid w:val="00874735"/>
    <w:rsid w:val="00882ADE"/>
    <w:rsid w:val="008832BD"/>
    <w:rsid w:val="00887E05"/>
    <w:rsid w:val="00894F88"/>
    <w:rsid w:val="008A0188"/>
    <w:rsid w:val="008A157E"/>
    <w:rsid w:val="008A16A5"/>
    <w:rsid w:val="008A69F0"/>
    <w:rsid w:val="008B1A0B"/>
    <w:rsid w:val="008B1EE7"/>
    <w:rsid w:val="008B22F3"/>
    <w:rsid w:val="008B3427"/>
    <w:rsid w:val="008B5779"/>
    <w:rsid w:val="008B5CB3"/>
    <w:rsid w:val="008B7515"/>
    <w:rsid w:val="008C56AD"/>
    <w:rsid w:val="008C7DCE"/>
    <w:rsid w:val="008D23AF"/>
    <w:rsid w:val="008D479E"/>
    <w:rsid w:val="008D4F59"/>
    <w:rsid w:val="008D5A81"/>
    <w:rsid w:val="008E3641"/>
    <w:rsid w:val="008F3A27"/>
    <w:rsid w:val="008F456D"/>
    <w:rsid w:val="008F496F"/>
    <w:rsid w:val="00901170"/>
    <w:rsid w:val="00901BE2"/>
    <w:rsid w:val="00903E68"/>
    <w:rsid w:val="0090687E"/>
    <w:rsid w:val="00913237"/>
    <w:rsid w:val="009201D5"/>
    <w:rsid w:val="009235F8"/>
    <w:rsid w:val="00931DFE"/>
    <w:rsid w:val="00933E6A"/>
    <w:rsid w:val="00936E90"/>
    <w:rsid w:val="00945933"/>
    <w:rsid w:val="00945BFF"/>
    <w:rsid w:val="00945F9D"/>
    <w:rsid w:val="00950B54"/>
    <w:rsid w:val="00951BEA"/>
    <w:rsid w:val="00953DE7"/>
    <w:rsid w:val="00954BEF"/>
    <w:rsid w:val="00961429"/>
    <w:rsid w:val="0096792F"/>
    <w:rsid w:val="0097502B"/>
    <w:rsid w:val="009758EE"/>
    <w:rsid w:val="009858D2"/>
    <w:rsid w:val="009920AC"/>
    <w:rsid w:val="00994924"/>
    <w:rsid w:val="00996FA6"/>
    <w:rsid w:val="009A331E"/>
    <w:rsid w:val="009A3924"/>
    <w:rsid w:val="009A3F71"/>
    <w:rsid w:val="009A5DE5"/>
    <w:rsid w:val="009B18B8"/>
    <w:rsid w:val="009C3A2F"/>
    <w:rsid w:val="009C62E0"/>
    <w:rsid w:val="009C73FF"/>
    <w:rsid w:val="009C7C8A"/>
    <w:rsid w:val="009D3646"/>
    <w:rsid w:val="009D51FE"/>
    <w:rsid w:val="009E488D"/>
    <w:rsid w:val="009F04DA"/>
    <w:rsid w:val="009F5E55"/>
    <w:rsid w:val="009F6190"/>
    <w:rsid w:val="009F692A"/>
    <w:rsid w:val="00A04E6A"/>
    <w:rsid w:val="00A072A1"/>
    <w:rsid w:val="00A0771E"/>
    <w:rsid w:val="00A11F5E"/>
    <w:rsid w:val="00A172BD"/>
    <w:rsid w:val="00A22316"/>
    <w:rsid w:val="00A2433F"/>
    <w:rsid w:val="00A30A0C"/>
    <w:rsid w:val="00A336A2"/>
    <w:rsid w:val="00A3522B"/>
    <w:rsid w:val="00A36930"/>
    <w:rsid w:val="00A40183"/>
    <w:rsid w:val="00A46A56"/>
    <w:rsid w:val="00A65E55"/>
    <w:rsid w:val="00A7543F"/>
    <w:rsid w:val="00A7698D"/>
    <w:rsid w:val="00A81AB5"/>
    <w:rsid w:val="00A83285"/>
    <w:rsid w:val="00A86621"/>
    <w:rsid w:val="00A91B53"/>
    <w:rsid w:val="00AA476F"/>
    <w:rsid w:val="00AA6860"/>
    <w:rsid w:val="00AA69DB"/>
    <w:rsid w:val="00AB2467"/>
    <w:rsid w:val="00AB47DD"/>
    <w:rsid w:val="00AC34D2"/>
    <w:rsid w:val="00AC7297"/>
    <w:rsid w:val="00AC7DC2"/>
    <w:rsid w:val="00AD27AD"/>
    <w:rsid w:val="00AD54BA"/>
    <w:rsid w:val="00AF4A3D"/>
    <w:rsid w:val="00AF718A"/>
    <w:rsid w:val="00AF74C9"/>
    <w:rsid w:val="00B003D2"/>
    <w:rsid w:val="00B04677"/>
    <w:rsid w:val="00B12BE8"/>
    <w:rsid w:val="00B14F43"/>
    <w:rsid w:val="00B207E0"/>
    <w:rsid w:val="00B21E81"/>
    <w:rsid w:val="00B300CE"/>
    <w:rsid w:val="00B33922"/>
    <w:rsid w:val="00B35567"/>
    <w:rsid w:val="00B40693"/>
    <w:rsid w:val="00B413FF"/>
    <w:rsid w:val="00B439A5"/>
    <w:rsid w:val="00B43F05"/>
    <w:rsid w:val="00B465C1"/>
    <w:rsid w:val="00B53990"/>
    <w:rsid w:val="00B56141"/>
    <w:rsid w:val="00B56947"/>
    <w:rsid w:val="00B60D94"/>
    <w:rsid w:val="00B62B1A"/>
    <w:rsid w:val="00B636BE"/>
    <w:rsid w:val="00B71890"/>
    <w:rsid w:val="00B72188"/>
    <w:rsid w:val="00B72320"/>
    <w:rsid w:val="00B72367"/>
    <w:rsid w:val="00B72BD1"/>
    <w:rsid w:val="00B7478D"/>
    <w:rsid w:val="00B770E1"/>
    <w:rsid w:val="00B77D76"/>
    <w:rsid w:val="00B840E4"/>
    <w:rsid w:val="00B847D3"/>
    <w:rsid w:val="00B852B5"/>
    <w:rsid w:val="00B85CF0"/>
    <w:rsid w:val="00B871CC"/>
    <w:rsid w:val="00B917CB"/>
    <w:rsid w:val="00B92845"/>
    <w:rsid w:val="00B92D91"/>
    <w:rsid w:val="00BA21BB"/>
    <w:rsid w:val="00BA51C8"/>
    <w:rsid w:val="00BA609B"/>
    <w:rsid w:val="00BB2463"/>
    <w:rsid w:val="00BB4E66"/>
    <w:rsid w:val="00BB65CC"/>
    <w:rsid w:val="00BC7755"/>
    <w:rsid w:val="00BD42F3"/>
    <w:rsid w:val="00BE6A51"/>
    <w:rsid w:val="00BF2AA2"/>
    <w:rsid w:val="00BF567D"/>
    <w:rsid w:val="00C0016B"/>
    <w:rsid w:val="00C0125F"/>
    <w:rsid w:val="00C05C74"/>
    <w:rsid w:val="00C06193"/>
    <w:rsid w:val="00C14D1E"/>
    <w:rsid w:val="00C17D0C"/>
    <w:rsid w:val="00C21ED2"/>
    <w:rsid w:val="00C3239C"/>
    <w:rsid w:val="00C33705"/>
    <w:rsid w:val="00C414EE"/>
    <w:rsid w:val="00C44088"/>
    <w:rsid w:val="00C447F5"/>
    <w:rsid w:val="00C50C7E"/>
    <w:rsid w:val="00C61B1A"/>
    <w:rsid w:val="00C63935"/>
    <w:rsid w:val="00C664E2"/>
    <w:rsid w:val="00C70BB2"/>
    <w:rsid w:val="00C73475"/>
    <w:rsid w:val="00C76066"/>
    <w:rsid w:val="00C77286"/>
    <w:rsid w:val="00C874FB"/>
    <w:rsid w:val="00C92968"/>
    <w:rsid w:val="00C947D4"/>
    <w:rsid w:val="00CA22B0"/>
    <w:rsid w:val="00CA4384"/>
    <w:rsid w:val="00CA5A6C"/>
    <w:rsid w:val="00CB46D6"/>
    <w:rsid w:val="00CB47B2"/>
    <w:rsid w:val="00CC0D2A"/>
    <w:rsid w:val="00CC2976"/>
    <w:rsid w:val="00CD682F"/>
    <w:rsid w:val="00CE31C0"/>
    <w:rsid w:val="00CE5491"/>
    <w:rsid w:val="00CF7673"/>
    <w:rsid w:val="00D070BD"/>
    <w:rsid w:val="00D07AC2"/>
    <w:rsid w:val="00D07C4F"/>
    <w:rsid w:val="00D12380"/>
    <w:rsid w:val="00D13842"/>
    <w:rsid w:val="00D16ABC"/>
    <w:rsid w:val="00D232D1"/>
    <w:rsid w:val="00D23B9B"/>
    <w:rsid w:val="00D300F4"/>
    <w:rsid w:val="00D30153"/>
    <w:rsid w:val="00D31A8F"/>
    <w:rsid w:val="00D34D79"/>
    <w:rsid w:val="00D352DD"/>
    <w:rsid w:val="00D43C2F"/>
    <w:rsid w:val="00D455CA"/>
    <w:rsid w:val="00D50645"/>
    <w:rsid w:val="00D54189"/>
    <w:rsid w:val="00D5631F"/>
    <w:rsid w:val="00D5767A"/>
    <w:rsid w:val="00D62635"/>
    <w:rsid w:val="00D644E3"/>
    <w:rsid w:val="00D64C0A"/>
    <w:rsid w:val="00D66850"/>
    <w:rsid w:val="00D7090C"/>
    <w:rsid w:val="00D80F86"/>
    <w:rsid w:val="00D847EC"/>
    <w:rsid w:val="00D8564D"/>
    <w:rsid w:val="00D93EC2"/>
    <w:rsid w:val="00DA1B78"/>
    <w:rsid w:val="00DA47CD"/>
    <w:rsid w:val="00DA52DE"/>
    <w:rsid w:val="00DA5BCC"/>
    <w:rsid w:val="00DA7F97"/>
    <w:rsid w:val="00DB0A7D"/>
    <w:rsid w:val="00DC73CB"/>
    <w:rsid w:val="00DD07BE"/>
    <w:rsid w:val="00DD135E"/>
    <w:rsid w:val="00DD142F"/>
    <w:rsid w:val="00DD1F59"/>
    <w:rsid w:val="00DD4E82"/>
    <w:rsid w:val="00DE13ED"/>
    <w:rsid w:val="00DF10D5"/>
    <w:rsid w:val="00DF1295"/>
    <w:rsid w:val="00DF4329"/>
    <w:rsid w:val="00DF5F4B"/>
    <w:rsid w:val="00E012C8"/>
    <w:rsid w:val="00E02757"/>
    <w:rsid w:val="00E02A9A"/>
    <w:rsid w:val="00E03951"/>
    <w:rsid w:val="00E05E99"/>
    <w:rsid w:val="00E114C7"/>
    <w:rsid w:val="00E1545B"/>
    <w:rsid w:val="00E15665"/>
    <w:rsid w:val="00E22025"/>
    <w:rsid w:val="00E30016"/>
    <w:rsid w:val="00E31E93"/>
    <w:rsid w:val="00E334F0"/>
    <w:rsid w:val="00E34D6F"/>
    <w:rsid w:val="00E356C6"/>
    <w:rsid w:val="00E42092"/>
    <w:rsid w:val="00E42828"/>
    <w:rsid w:val="00E435B1"/>
    <w:rsid w:val="00E47AB9"/>
    <w:rsid w:val="00E56586"/>
    <w:rsid w:val="00E5746C"/>
    <w:rsid w:val="00E6231E"/>
    <w:rsid w:val="00E67BE5"/>
    <w:rsid w:val="00E73872"/>
    <w:rsid w:val="00E7671D"/>
    <w:rsid w:val="00E77CF0"/>
    <w:rsid w:val="00E81689"/>
    <w:rsid w:val="00E8617D"/>
    <w:rsid w:val="00E867ED"/>
    <w:rsid w:val="00E92973"/>
    <w:rsid w:val="00E95B27"/>
    <w:rsid w:val="00EA6B63"/>
    <w:rsid w:val="00EB1603"/>
    <w:rsid w:val="00EB2468"/>
    <w:rsid w:val="00EC0193"/>
    <w:rsid w:val="00EC74F1"/>
    <w:rsid w:val="00ED0CB7"/>
    <w:rsid w:val="00ED51B8"/>
    <w:rsid w:val="00ED65A5"/>
    <w:rsid w:val="00EE06A5"/>
    <w:rsid w:val="00EE19A5"/>
    <w:rsid w:val="00EE2150"/>
    <w:rsid w:val="00EF2816"/>
    <w:rsid w:val="00EF49D9"/>
    <w:rsid w:val="00F026F2"/>
    <w:rsid w:val="00F066A1"/>
    <w:rsid w:val="00F1363F"/>
    <w:rsid w:val="00F13BE2"/>
    <w:rsid w:val="00F17BE7"/>
    <w:rsid w:val="00F20F1E"/>
    <w:rsid w:val="00F24730"/>
    <w:rsid w:val="00F255E3"/>
    <w:rsid w:val="00F34755"/>
    <w:rsid w:val="00F34E49"/>
    <w:rsid w:val="00F3611E"/>
    <w:rsid w:val="00F37761"/>
    <w:rsid w:val="00F40F5C"/>
    <w:rsid w:val="00F46B84"/>
    <w:rsid w:val="00F52CDF"/>
    <w:rsid w:val="00F55E59"/>
    <w:rsid w:val="00F56377"/>
    <w:rsid w:val="00F6129F"/>
    <w:rsid w:val="00F63E97"/>
    <w:rsid w:val="00F64C3C"/>
    <w:rsid w:val="00F71F69"/>
    <w:rsid w:val="00F8282D"/>
    <w:rsid w:val="00F845DD"/>
    <w:rsid w:val="00F9144C"/>
    <w:rsid w:val="00FB08D2"/>
    <w:rsid w:val="00FB09E5"/>
    <w:rsid w:val="00FB25F2"/>
    <w:rsid w:val="00FB27F1"/>
    <w:rsid w:val="00FB4269"/>
    <w:rsid w:val="00FB4DEB"/>
    <w:rsid w:val="00FB6453"/>
    <w:rsid w:val="00FB7110"/>
    <w:rsid w:val="00FC39FF"/>
    <w:rsid w:val="00FC7DF6"/>
    <w:rsid w:val="00FD03FE"/>
    <w:rsid w:val="00FD089D"/>
    <w:rsid w:val="00FD2C42"/>
    <w:rsid w:val="00FD36A9"/>
    <w:rsid w:val="00FD373A"/>
    <w:rsid w:val="00FD4DC4"/>
    <w:rsid w:val="00FD7B9D"/>
    <w:rsid w:val="00FE6F1F"/>
    <w:rsid w:val="00FE717F"/>
    <w:rsid w:val="00FE7BCF"/>
    <w:rsid w:val="00FF0F1C"/>
    <w:rsid w:val="00FF4D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D0353"/>
  <w15:chartTrackingRefBased/>
  <w15:docId w15:val="{F89F87E1-88EA-4A39-BC24-9F319094B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4E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300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B300C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E4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21519"/>
    <w:rPr>
      <w:color w:val="0563C1" w:themeColor="hyperlink"/>
      <w:u w:val="single"/>
    </w:rPr>
  </w:style>
  <w:style w:type="character" w:styleId="Strong">
    <w:name w:val="Strong"/>
    <w:uiPriority w:val="22"/>
    <w:qFormat/>
    <w:rsid w:val="00F46B84"/>
    <w:rPr>
      <w:b/>
      <w:bCs/>
    </w:rPr>
  </w:style>
  <w:style w:type="character" w:styleId="Emphasis">
    <w:name w:val="Emphasis"/>
    <w:uiPriority w:val="20"/>
    <w:qFormat/>
    <w:rsid w:val="000E2AC8"/>
    <w:rPr>
      <w:i/>
      <w:iCs/>
    </w:rPr>
  </w:style>
  <w:style w:type="character" w:customStyle="1" w:styleId="label">
    <w:name w:val="label"/>
    <w:rsid w:val="00564652"/>
  </w:style>
  <w:style w:type="character" w:customStyle="1" w:styleId="pagecontents1">
    <w:name w:val="pagecontents1"/>
    <w:rsid w:val="00564652"/>
    <w:rPr>
      <w:rFonts w:ascii="Verdana" w:hAnsi="Verdana" w:hint="default"/>
      <w:color w:val="000000"/>
      <w:sz w:val="17"/>
      <w:szCs w:val="17"/>
    </w:rPr>
  </w:style>
  <w:style w:type="character" w:customStyle="1" w:styleId="slug-doi">
    <w:name w:val="slug-doi"/>
    <w:basedOn w:val="DefaultParagraphFont"/>
    <w:rsid w:val="00564652"/>
  </w:style>
  <w:style w:type="character" w:customStyle="1" w:styleId="field">
    <w:name w:val="field"/>
    <w:rsid w:val="00950B54"/>
  </w:style>
  <w:style w:type="paragraph" w:styleId="BodyTextIndent">
    <w:name w:val="Body Text Indent"/>
    <w:basedOn w:val="Normal"/>
    <w:link w:val="BodyTextIndentChar"/>
    <w:rsid w:val="00950B54"/>
    <w:pPr>
      <w:spacing w:after="0" w:line="240" w:lineRule="atLeast"/>
      <w:ind w:left="657"/>
    </w:pPr>
    <w:rPr>
      <w:rFonts w:ascii="Times New Roman" w:eastAsia="Times New Roman" w:hAnsi="Times New Roman" w:cs="Times New Roman"/>
      <w:sz w:val="23"/>
      <w:szCs w:val="24"/>
      <w:lang w:val="en-GB"/>
    </w:rPr>
  </w:style>
  <w:style w:type="character" w:customStyle="1" w:styleId="BodyTextIndentChar">
    <w:name w:val="Body Text Indent Char"/>
    <w:basedOn w:val="DefaultParagraphFont"/>
    <w:link w:val="BodyTextIndent"/>
    <w:rsid w:val="00950B54"/>
    <w:rPr>
      <w:rFonts w:ascii="Times New Roman" w:eastAsia="Times New Roman" w:hAnsi="Times New Roman" w:cs="Times New Roman"/>
      <w:sz w:val="23"/>
      <w:szCs w:val="24"/>
      <w:lang w:val="en-GB"/>
    </w:rPr>
  </w:style>
  <w:style w:type="character" w:styleId="UnresolvedMention">
    <w:name w:val="Unresolved Mention"/>
    <w:basedOn w:val="DefaultParagraphFont"/>
    <w:uiPriority w:val="99"/>
    <w:semiHidden/>
    <w:unhideWhenUsed/>
    <w:rsid w:val="00B465C1"/>
    <w:rPr>
      <w:color w:val="605E5C"/>
      <w:shd w:val="clear" w:color="auto" w:fill="E1DFDD"/>
    </w:rPr>
  </w:style>
  <w:style w:type="paragraph" w:styleId="BalloonText">
    <w:name w:val="Balloon Text"/>
    <w:basedOn w:val="Normal"/>
    <w:link w:val="BalloonTextChar"/>
    <w:uiPriority w:val="99"/>
    <w:semiHidden/>
    <w:unhideWhenUsed/>
    <w:rsid w:val="00B33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922"/>
    <w:rPr>
      <w:rFonts w:ascii="Segoe UI" w:hAnsi="Segoe UI" w:cs="Segoe UI"/>
      <w:sz w:val="18"/>
      <w:szCs w:val="18"/>
    </w:rPr>
  </w:style>
  <w:style w:type="character" w:styleId="CommentReference">
    <w:name w:val="annotation reference"/>
    <w:basedOn w:val="DefaultParagraphFont"/>
    <w:uiPriority w:val="99"/>
    <w:semiHidden/>
    <w:unhideWhenUsed/>
    <w:rsid w:val="00AF718A"/>
    <w:rPr>
      <w:sz w:val="16"/>
      <w:szCs w:val="16"/>
    </w:rPr>
  </w:style>
  <w:style w:type="paragraph" w:styleId="CommentText">
    <w:name w:val="annotation text"/>
    <w:basedOn w:val="Normal"/>
    <w:link w:val="CommentTextChar"/>
    <w:uiPriority w:val="99"/>
    <w:semiHidden/>
    <w:unhideWhenUsed/>
    <w:rsid w:val="00AF718A"/>
    <w:pPr>
      <w:spacing w:line="240" w:lineRule="auto"/>
    </w:pPr>
    <w:rPr>
      <w:sz w:val="20"/>
      <w:szCs w:val="20"/>
    </w:rPr>
  </w:style>
  <w:style w:type="character" w:customStyle="1" w:styleId="CommentTextChar">
    <w:name w:val="Comment Text Char"/>
    <w:basedOn w:val="DefaultParagraphFont"/>
    <w:link w:val="CommentText"/>
    <w:uiPriority w:val="99"/>
    <w:semiHidden/>
    <w:rsid w:val="00AF718A"/>
    <w:rPr>
      <w:sz w:val="20"/>
      <w:szCs w:val="20"/>
    </w:rPr>
  </w:style>
  <w:style w:type="paragraph" w:styleId="CommentSubject">
    <w:name w:val="annotation subject"/>
    <w:basedOn w:val="CommentText"/>
    <w:next w:val="CommentText"/>
    <w:link w:val="CommentSubjectChar"/>
    <w:uiPriority w:val="99"/>
    <w:semiHidden/>
    <w:unhideWhenUsed/>
    <w:rsid w:val="00AF718A"/>
    <w:rPr>
      <w:b/>
      <w:bCs/>
    </w:rPr>
  </w:style>
  <w:style w:type="character" w:customStyle="1" w:styleId="CommentSubjectChar">
    <w:name w:val="Comment Subject Char"/>
    <w:basedOn w:val="CommentTextChar"/>
    <w:link w:val="CommentSubject"/>
    <w:uiPriority w:val="99"/>
    <w:semiHidden/>
    <w:rsid w:val="00AF718A"/>
    <w:rPr>
      <w:b/>
      <w:bCs/>
      <w:sz w:val="20"/>
      <w:szCs w:val="20"/>
    </w:rPr>
  </w:style>
  <w:style w:type="character" w:customStyle="1" w:styleId="Heading4Char">
    <w:name w:val="Heading 4 Char"/>
    <w:basedOn w:val="DefaultParagraphFont"/>
    <w:link w:val="Heading4"/>
    <w:uiPriority w:val="9"/>
    <w:semiHidden/>
    <w:rsid w:val="00B300CE"/>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D300F4"/>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F82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82D"/>
  </w:style>
  <w:style w:type="character" w:styleId="PageNumber">
    <w:name w:val="page number"/>
    <w:basedOn w:val="DefaultParagraphFont"/>
    <w:uiPriority w:val="99"/>
    <w:semiHidden/>
    <w:unhideWhenUsed/>
    <w:rsid w:val="00F8282D"/>
  </w:style>
  <w:style w:type="paragraph" w:styleId="Header">
    <w:name w:val="header"/>
    <w:basedOn w:val="Normal"/>
    <w:link w:val="HeaderChar"/>
    <w:uiPriority w:val="99"/>
    <w:unhideWhenUsed/>
    <w:rsid w:val="000A52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242"/>
  </w:style>
  <w:style w:type="paragraph" w:styleId="NormalWeb">
    <w:name w:val="Normal (Web)"/>
    <w:basedOn w:val="Normal"/>
    <w:uiPriority w:val="99"/>
    <w:semiHidden/>
    <w:unhideWhenUsed/>
    <w:rsid w:val="001C587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GLOGlossary">
    <w:name w:val="GLO Glossary"/>
    <w:basedOn w:val="Normal"/>
    <w:rsid w:val="002137B6"/>
    <w:pPr>
      <w:widowControl w:val="0"/>
      <w:autoSpaceDE w:val="0"/>
      <w:autoSpaceDN w:val="0"/>
      <w:adjustRightInd w:val="0"/>
      <w:spacing w:before="120" w:after="240" w:line="480" w:lineRule="auto"/>
      <w:ind w:left="57" w:right="57"/>
      <w:jc w:val="both"/>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825739">
      <w:bodyDiv w:val="1"/>
      <w:marLeft w:val="0"/>
      <w:marRight w:val="0"/>
      <w:marTop w:val="0"/>
      <w:marBottom w:val="0"/>
      <w:divBdr>
        <w:top w:val="none" w:sz="0" w:space="0" w:color="auto"/>
        <w:left w:val="none" w:sz="0" w:space="0" w:color="auto"/>
        <w:bottom w:val="none" w:sz="0" w:space="0" w:color="auto"/>
        <w:right w:val="none" w:sz="0" w:space="0" w:color="auto"/>
      </w:divBdr>
      <w:divsChild>
        <w:div w:id="1768772329">
          <w:marLeft w:val="0"/>
          <w:marRight w:val="0"/>
          <w:marTop w:val="0"/>
          <w:marBottom w:val="165"/>
          <w:divBdr>
            <w:top w:val="none" w:sz="0" w:space="0" w:color="auto"/>
            <w:left w:val="none" w:sz="0" w:space="0" w:color="auto"/>
            <w:bottom w:val="none" w:sz="0" w:space="0" w:color="auto"/>
            <w:right w:val="none" w:sz="0" w:space="0" w:color="auto"/>
          </w:divBdr>
        </w:div>
        <w:div w:id="234097822">
          <w:marLeft w:val="0"/>
          <w:marRight w:val="0"/>
          <w:marTop w:val="165"/>
          <w:marBottom w:val="165"/>
          <w:divBdr>
            <w:top w:val="none" w:sz="0" w:space="0" w:color="auto"/>
            <w:left w:val="none" w:sz="0" w:space="0" w:color="auto"/>
            <w:bottom w:val="none" w:sz="0" w:space="0" w:color="auto"/>
            <w:right w:val="none" w:sz="0" w:space="0" w:color="auto"/>
          </w:divBdr>
          <w:divsChild>
            <w:div w:id="484589339">
              <w:marLeft w:val="0"/>
              <w:marRight w:val="0"/>
              <w:marTop w:val="0"/>
              <w:marBottom w:val="0"/>
              <w:divBdr>
                <w:top w:val="none" w:sz="0" w:space="0" w:color="auto"/>
                <w:left w:val="none" w:sz="0" w:space="0" w:color="auto"/>
                <w:bottom w:val="none" w:sz="0" w:space="0" w:color="auto"/>
                <w:right w:val="none" w:sz="0" w:space="0" w:color="auto"/>
              </w:divBdr>
              <w:divsChild>
                <w:div w:id="157184091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39930812">
      <w:bodyDiv w:val="1"/>
      <w:marLeft w:val="0"/>
      <w:marRight w:val="0"/>
      <w:marTop w:val="0"/>
      <w:marBottom w:val="0"/>
      <w:divBdr>
        <w:top w:val="none" w:sz="0" w:space="0" w:color="auto"/>
        <w:left w:val="none" w:sz="0" w:space="0" w:color="auto"/>
        <w:bottom w:val="none" w:sz="0" w:space="0" w:color="auto"/>
        <w:right w:val="none" w:sz="0" w:space="0" w:color="auto"/>
      </w:divBdr>
    </w:div>
    <w:div w:id="450782253">
      <w:bodyDiv w:val="1"/>
      <w:marLeft w:val="0"/>
      <w:marRight w:val="0"/>
      <w:marTop w:val="0"/>
      <w:marBottom w:val="0"/>
      <w:divBdr>
        <w:top w:val="none" w:sz="0" w:space="0" w:color="auto"/>
        <w:left w:val="none" w:sz="0" w:space="0" w:color="auto"/>
        <w:bottom w:val="none" w:sz="0" w:space="0" w:color="auto"/>
        <w:right w:val="none" w:sz="0" w:space="0" w:color="auto"/>
      </w:divBdr>
      <w:divsChild>
        <w:div w:id="1148354266">
          <w:marLeft w:val="0"/>
          <w:marRight w:val="0"/>
          <w:marTop w:val="0"/>
          <w:marBottom w:val="0"/>
          <w:divBdr>
            <w:top w:val="none" w:sz="0" w:space="0" w:color="auto"/>
            <w:left w:val="none" w:sz="0" w:space="0" w:color="auto"/>
            <w:bottom w:val="none" w:sz="0" w:space="0" w:color="auto"/>
            <w:right w:val="none" w:sz="0" w:space="0" w:color="auto"/>
          </w:divBdr>
          <w:divsChild>
            <w:div w:id="1841896008">
              <w:marLeft w:val="0"/>
              <w:marRight w:val="0"/>
              <w:marTop w:val="0"/>
              <w:marBottom w:val="0"/>
              <w:divBdr>
                <w:top w:val="none" w:sz="0" w:space="0" w:color="auto"/>
                <w:left w:val="none" w:sz="0" w:space="0" w:color="auto"/>
                <w:bottom w:val="none" w:sz="0" w:space="0" w:color="auto"/>
                <w:right w:val="none" w:sz="0" w:space="0" w:color="auto"/>
              </w:divBdr>
              <w:divsChild>
                <w:div w:id="205168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99874">
      <w:bodyDiv w:val="1"/>
      <w:marLeft w:val="0"/>
      <w:marRight w:val="0"/>
      <w:marTop w:val="0"/>
      <w:marBottom w:val="0"/>
      <w:divBdr>
        <w:top w:val="none" w:sz="0" w:space="0" w:color="auto"/>
        <w:left w:val="none" w:sz="0" w:space="0" w:color="auto"/>
        <w:bottom w:val="none" w:sz="0" w:space="0" w:color="auto"/>
        <w:right w:val="none" w:sz="0" w:space="0" w:color="auto"/>
      </w:divBdr>
    </w:div>
    <w:div w:id="1120805821">
      <w:bodyDiv w:val="1"/>
      <w:marLeft w:val="0"/>
      <w:marRight w:val="0"/>
      <w:marTop w:val="0"/>
      <w:marBottom w:val="0"/>
      <w:divBdr>
        <w:top w:val="none" w:sz="0" w:space="0" w:color="auto"/>
        <w:left w:val="none" w:sz="0" w:space="0" w:color="auto"/>
        <w:bottom w:val="none" w:sz="0" w:space="0" w:color="auto"/>
        <w:right w:val="none" w:sz="0" w:space="0" w:color="auto"/>
      </w:divBdr>
    </w:div>
    <w:div w:id="1225525103">
      <w:bodyDiv w:val="1"/>
      <w:marLeft w:val="0"/>
      <w:marRight w:val="0"/>
      <w:marTop w:val="0"/>
      <w:marBottom w:val="0"/>
      <w:divBdr>
        <w:top w:val="none" w:sz="0" w:space="0" w:color="auto"/>
        <w:left w:val="none" w:sz="0" w:space="0" w:color="auto"/>
        <w:bottom w:val="none" w:sz="0" w:space="0" w:color="auto"/>
        <w:right w:val="none" w:sz="0" w:space="0" w:color="auto"/>
      </w:divBdr>
      <w:divsChild>
        <w:div w:id="1039010178">
          <w:marLeft w:val="0"/>
          <w:marRight w:val="0"/>
          <w:marTop w:val="0"/>
          <w:marBottom w:val="0"/>
          <w:divBdr>
            <w:top w:val="none" w:sz="0" w:space="0" w:color="auto"/>
            <w:left w:val="none" w:sz="0" w:space="0" w:color="auto"/>
            <w:bottom w:val="none" w:sz="0" w:space="0" w:color="auto"/>
            <w:right w:val="none" w:sz="0" w:space="0" w:color="auto"/>
          </w:divBdr>
          <w:divsChild>
            <w:div w:id="2120831927">
              <w:marLeft w:val="0"/>
              <w:marRight w:val="0"/>
              <w:marTop w:val="0"/>
              <w:marBottom w:val="0"/>
              <w:divBdr>
                <w:top w:val="none" w:sz="0" w:space="0" w:color="auto"/>
                <w:left w:val="none" w:sz="0" w:space="0" w:color="auto"/>
                <w:bottom w:val="none" w:sz="0" w:space="0" w:color="auto"/>
                <w:right w:val="none" w:sz="0" w:space="0" w:color="auto"/>
              </w:divBdr>
              <w:divsChild>
                <w:div w:id="36329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83475">
      <w:bodyDiv w:val="1"/>
      <w:marLeft w:val="0"/>
      <w:marRight w:val="0"/>
      <w:marTop w:val="0"/>
      <w:marBottom w:val="0"/>
      <w:divBdr>
        <w:top w:val="none" w:sz="0" w:space="0" w:color="auto"/>
        <w:left w:val="none" w:sz="0" w:space="0" w:color="auto"/>
        <w:bottom w:val="none" w:sz="0" w:space="0" w:color="auto"/>
        <w:right w:val="none" w:sz="0" w:space="0" w:color="auto"/>
      </w:divBdr>
      <w:divsChild>
        <w:div w:id="440613938">
          <w:marLeft w:val="0"/>
          <w:marRight w:val="0"/>
          <w:marTop w:val="0"/>
          <w:marBottom w:val="0"/>
          <w:divBdr>
            <w:top w:val="none" w:sz="0" w:space="0" w:color="auto"/>
            <w:left w:val="none" w:sz="0" w:space="0" w:color="auto"/>
            <w:bottom w:val="none" w:sz="0" w:space="0" w:color="auto"/>
            <w:right w:val="none" w:sz="0" w:space="0" w:color="auto"/>
          </w:divBdr>
          <w:divsChild>
            <w:div w:id="375398706">
              <w:marLeft w:val="0"/>
              <w:marRight w:val="0"/>
              <w:marTop w:val="0"/>
              <w:marBottom w:val="0"/>
              <w:divBdr>
                <w:top w:val="none" w:sz="0" w:space="0" w:color="auto"/>
                <w:left w:val="none" w:sz="0" w:space="0" w:color="auto"/>
                <w:bottom w:val="none" w:sz="0" w:space="0" w:color="auto"/>
                <w:right w:val="none" w:sz="0" w:space="0" w:color="auto"/>
              </w:divBdr>
              <w:divsChild>
                <w:div w:id="1101990086">
                  <w:marLeft w:val="0"/>
                  <w:marRight w:val="0"/>
                  <w:marTop w:val="0"/>
                  <w:marBottom w:val="150"/>
                  <w:divBdr>
                    <w:top w:val="none" w:sz="0" w:space="0" w:color="auto"/>
                    <w:left w:val="none" w:sz="0" w:space="0" w:color="auto"/>
                    <w:bottom w:val="none" w:sz="0" w:space="0" w:color="auto"/>
                    <w:right w:val="none" w:sz="0" w:space="0" w:color="auto"/>
                  </w:divBdr>
                  <w:divsChild>
                    <w:div w:id="1784230951">
                      <w:marLeft w:val="0"/>
                      <w:marRight w:val="0"/>
                      <w:marTop w:val="0"/>
                      <w:marBottom w:val="0"/>
                      <w:divBdr>
                        <w:top w:val="none" w:sz="0" w:space="0" w:color="auto"/>
                        <w:left w:val="none" w:sz="0" w:space="0" w:color="auto"/>
                        <w:bottom w:val="none" w:sz="0" w:space="0" w:color="auto"/>
                        <w:right w:val="none" w:sz="0" w:space="0" w:color="auto"/>
                      </w:divBdr>
                      <w:divsChild>
                        <w:div w:id="902258053">
                          <w:marLeft w:val="0"/>
                          <w:marRight w:val="0"/>
                          <w:marTop w:val="0"/>
                          <w:marBottom w:val="0"/>
                          <w:divBdr>
                            <w:top w:val="none" w:sz="0" w:space="0" w:color="auto"/>
                            <w:left w:val="none" w:sz="0" w:space="0" w:color="auto"/>
                            <w:bottom w:val="none" w:sz="0" w:space="0" w:color="auto"/>
                            <w:right w:val="none" w:sz="0" w:space="0" w:color="auto"/>
                          </w:divBdr>
                          <w:divsChild>
                            <w:div w:id="1115443604">
                              <w:marLeft w:val="0"/>
                              <w:marRight w:val="0"/>
                              <w:marTop w:val="0"/>
                              <w:marBottom w:val="0"/>
                              <w:divBdr>
                                <w:top w:val="none" w:sz="0" w:space="0" w:color="auto"/>
                                <w:left w:val="none" w:sz="0" w:space="0" w:color="auto"/>
                                <w:bottom w:val="none" w:sz="0" w:space="0" w:color="auto"/>
                                <w:right w:val="none" w:sz="0" w:space="0" w:color="auto"/>
                              </w:divBdr>
                              <w:divsChild>
                                <w:div w:id="64940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1814272">
      <w:bodyDiv w:val="1"/>
      <w:marLeft w:val="0"/>
      <w:marRight w:val="0"/>
      <w:marTop w:val="0"/>
      <w:marBottom w:val="0"/>
      <w:divBdr>
        <w:top w:val="none" w:sz="0" w:space="0" w:color="auto"/>
        <w:left w:val="none" w:sz="0" w:space="0" w:color="auto"/>
        <w:bottom w:val="none" w:sz="0" w:space="0" w:color="auto"/>
        <w:right w:val="none" w:sz="0" w:space="0" w:color="auto"/>
      </w:divBdr>
      <w:divsChild>
        <w:div w:id="1464882638">
          <w:marLeft w:val="0"/>
          <w:marRight w:val="0"/>
          <w:marTop w:val="0"/>
          <w:marBottom w:val="0"/>
          <w:divBdr>
            <w:top w:val="none" w:sz="0" w:space="0" w:color="auto"/>
            <w:left w:val="none" w:sz="0" w:space="0" w:color="auto"/>
            <w:bottom w:val="none" w:sz="0" w:space="0" w:color="auto"/>
            <w:right w:val="none" w:sz="0" w:space="0" w:color="auto"/>
          </w:divBdr>
          <w:divsChild>
            <w:div w:id="872501076">
              <w:marLeft w:val="0"/>
              <w:marRight w:val="0"/>
              <w:marTop w:val="0"/>
              <w:marBottom w:val="0"/>
              <w:divBdr>
                <w:top w:val="none" w:sz="0" w:space="0" w:color="auto"/>
                <w:left w:val="none" w:sz="0" w:space="0" w:color="auto"/>
                <w:bottom w:val="none" w:sz="0" w:space="0" w:color="auto"/>
                <w:right w:val="none" w:sz="0" w:space="0" w:color="auto"/>
              </w:divBdr>
              <w:divsChild>
                <w:div w:id="198805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aninoum@gmail.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horvat.sasa@gmai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aretraining.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przeperski@umk.pl" TargetMode="External"/><Relationship Id="rId5" Type="http://schemas.openxmlformats.org/officeDocument/2006/relationships/settings" Target="settings.xml"/><Relationship Id="rId15" Type="http://schemas.openxmlformats.org/officeDocument/2006/relationships/hyperlink" Target="https://doi.10.1080/13691457.2020.1772728" TargetMode="External"/><Relationship Id="rId10" Type="http://schemas.openxmlformats.org/officeDocument/2006/relationships/hyperlink" Target="mailto:bj.taylor@ulster.ac.uk"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lmso@ucsyd.dk" TargetMode="External"/><Relationship Id="rId14" Type="http://schemas.openxmlformats.org/officeDocument/2006/relationships/hyperlink" Target="mailto:harveyd7@lsbu.ac.u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AE8A504744A0648B4B416D2138C7AFE" ma:contentTypeVersion="13" ma:contentTypeDescription="Opret et nyt dokument." ma:contentTypeScope="" ma:versionID="685f290a3045b3310562a3895d1e97b8">
  <xsd:schema xmlns:xsd="http://www.w3.org/2001/XMLSchema" xmlns:xs="http://www.w3.org/2001/XMLSchema" xmlns:p="http://schemas.microsoft.com/office/2006/metadata/properties" xmlns:ns3="0fab9c4b-9d88-4c96-9dab-9003f989f47d" xmlns:ns4="ab0f7dd4-0861-4690-beef-c3ec8bee64e8" targetNamespace="http://schemas.microsoft.com/office/2006/metadata/properties" ma:root="true" ma:fieldsID="2505a1a0d299df775ad92a270452c18a" ns3:_="" ns4:_="">
    <xsd:import namespace="0fab9c4b-9d88-4c96-9dab-9003f989f47d"/>
    <xsd:import namespace="ab0f7dd4-0861-4690-beef-c3ec8bee64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b9c4b-9d88-4c96-9dab-9003f989f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0f7dd4-0861-4690-beef-c3ec8bee64e8"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SharingHintHash" ma:index="17"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A7B5F9-07A3-476D-BD24-119044CC86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CB4528-EF14-49AA-9346-BDF0EAFC8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b9c4b-9d88-4c96-9dab-9003f989f47d"/>
    <ds:schemaRef ds:uri="ab0f7dd4-0861-4690-beef-c3ec8bee6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53824A-4A09-4121-84BB-5686B0CC3F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7810</Words>
  <Characters>44519</Characters>
  <Application>Microsoft Office Word</Application>
  <DocSecurity>0</DocSecurity>
  <Lines>370</Lines>
  <Paragraphs>104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UC SYD</Company>
  <LinksUpToDate>false</LinksUpToDate>
  <CharactersWithSpaces>52225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Mosegaard Søbjerg (LMSO)</dc:creator>
  <cp:keywords/>
  <dc:description/>
  <cp:lastModifiedBy>Taylor, Brian</cp:lastModifiedBy>
  <cp:revision>10</cp:revision>
  <dcterms:created xsi:type="dcterms:W3CDTF">2020-05-06T10:22:00Z</dcterms:created>
  <dcterms:modified xsi:type="dcterms:W3CDTF">2020-06-15T05:13:00Z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0x0101005AE8A504744A0648B4B416D2138C7AFE</vt:lpwstr>
  </property>
</Properties>
</file>