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7B" w:rsidRDefault="00506E7B" w:rsidP="000B47B8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</w:pPr>
      <w:bookmarkStart w:id="0" w:name="_GoBack"/>
      <w:bookmarkEnd w:id="0"/>
      <w:r w:rsidRPr="00506E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>Metacogn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>itions and emotion regulation</w:t>
      </w:r>
      <w:r w:rsidRPr="00506E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 xml:space="preserve"> as predictors of </w:t>
      </w:r>
      <w:r w:rsidR="008E43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>p</w:t>
      </w:r>
      <w:r w:rsidRPr="00506E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>roblema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 xml:space="preserve">tic Internet </w:t>
      </w:r>
      <w:r w:rsidR="008E43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>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  <w:t>se in adolescents</w:t>
      </w:r>
    </w:p>
    <w:p w:rsidR="00506E7B" w:rsidRDefault="00506E7B" w:rsidP="000B47B8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 w:eastAsia="en-GB"/>
        </w:rPr>
      </w:pPr>
    </w:p>
    <w:p w:rsidR="00F56F65" w:rsidRPr="00E4458A" w:rsidRDefault="00A03AB4" w:rsidP="000B47B8">
      <w:pPr>
        <w:tabs>
          <w:tab w:val="left" w:pos="567"/>
        </w:tabs>
        <w:spacing w:line="240" w:lineRule="auto"/>
        <w:jc w:val="center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en-US" w:eastAsia="zh-TW"/>
        </w:rPr>
        <w:t>Brief</w:t>
      </w:r>
      <w:r w:rsidR="00F56F65" w:rsidRPr="00E4458A"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en-US" w:eastAsia="zh-TW"/>
        </w:rPr>
        <w:t xml:space="preserve"> Article</w:t>
      </w:r>
    </w:p>
    <w:p w:rsidR="00F56F65" w:rsidRPr="00E4458A" w:rsidRDefault="00F56F65" w:rsidP="000B47B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45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Word </w:t>
      </w:r>
      <w:r w:rsidR="003A0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count (all sections included): </w:t>
      </w:r>
      <w:r w:rsidR="003005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3,660</w:t>
      </w:r>
    </w:p>
    <w:p w:rsidR="00F56F65" w:rsidRDefault="00F56F65" w:rsidP="000B47B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3A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Date of </w:t>
      </w:r>
      <w:r w:rsidR="00A03A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A03AB4" w:rsidRPr="00A03AB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Pr="00A03A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submission: </w:t>
      </w:r>
      <w:r w:rsidR="009751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  <w:r w:rsidRPr="00A03A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/0</w:t>
      </w:r>
      <w:r w:rsidR="000E6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A03A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/2016</w:t>
      </w:r>
    </w:p>
    <w:p w:rsidR="007F3130" w:rsidRPr="00A03AB4" w:rsidRDefault="007F3130" w:rsidP="000B47B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 of 2</w:t>
      </w:r>
      <w:r w:rsidRPr="007F31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0F39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submission: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3005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/09/2016</w:t>
      </w:r>
    </w:p>
    <w:p w:rsidR="00F56F65" w:rsidRPr="00A03AB4" w:rsidRDefault="00F56F65" w:rsidP="000B47B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6F65" w:rsidRPr="00A03AB4" w:rsidRDefault="00F56F65" w:rsidP="000B47B8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F56F65" w:rsidRPr="00B821EE" w:rsidRDefault="001A343F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821EE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Marcantonio M. Spada</w:t>
      </w:r>
      <w:r w:rsidRPr="00B821E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a,</w:t>
      </w:r>
      <w:r w:rsidR="00AA432E" w:rsidRPr="00B821E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*</w:t>
      </w:r>
      <w:r w:rsidR="009F3279" w:rsidRPr="00B821EE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and </w:t>
      </w:r>
      <w:r w:rsidRPr="00B821EE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Claudia Marino</w:t>
      </w:r>
      <w:r w:rsidRPr="00B821E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a,b</w:t>
      </w:r>
    </w:p>
    <w:p w:rsidR="00F56F65" w:rsidRPr="00B821EE" w:rsidRDefault="00F56F65" w:rsidP="000B47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F65" w:rsidRPr="00B821EE" w:rsidRDefault="001A343F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gramStart"/>
      <w:r w:rsidRPr="00B821E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a</w:t>
      </w:r>
      <w:r w:rsidRPr="00B821EE">
        <w:rPr>
          <w:rFonts w:ascii="Times New Roman" w:hAnsi="Times New Roman" w:cs="Times New Roman"/>
          <w:color w:val="000000" w:themeColor="text1"/>
          <w:lang w:val="en-GB"/>
        </w:rPr>
        <w:t>Division</w:t>
      </w:r>
      <w:proofErr w:type="gramEnd"/>
      <w:r w:rsidRPr="00B821EE">
        <w:rPr>
          <w:rFonts w:ascii="Times New Roman" w:hAnsi="Times New Roman" w:cs="Times New Roman"/>
          <w:color w:val="000000" w:themeColor="text1"/>
          <w:lang w:val="en-GB"/>
        </w:rPr>
        <w:t xml:space="preserve"> of Psychology, School of Applied Sciences, London South Bank University, London, UK</w:t>
      </w:r>
    </w:p>
    <w:p w:rsidR="00F56F65" w:rsidRPr="00B821EE" w:rsidRDefault="001A343F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821E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b </w:t>
      </w:r>
      <w:r w:rsidR="00DD43EA" w:rsidRPr="00B821EE">
        <w:rPr>
          <w:rFonts w:ascii="Times New Roman" w:hAnsi="Times New Roman" w:cs="Times New Roman"/>
          <w:color w:val="000000" w:themeColor="text1"/>
          <w:lang w:val="it-IT"/>
        </w:rPr>
        <w:t xml:space="preserve">Dipartimento </w:t>
      </w:r>
      <w:r w:rsidR="00AA432E" w:rsidRPr="00B821EE">
        <w:rPr>
          <w:rFonts w:ascii="Times New Roman" w:hAnsi="Times New Roman" w:cs="Times New Roman"/>
          <w:color w:val="000000" w:themeColor="text1"/>
          <w:lang w:val="it-IT"/>
        </w:rPr>
        <w:t>di Psicologia dello Sviluppo e della Socializzazione</w:t>
      </w:r>
      <w:r w:rsidR="00DD43EA" w:rsidRPr="00B821EE">
        <w:rPr>
          <w:rFonts w:ascii="Times New Roman" w:hAnsi="Times New Roman" w:cs="Times New Roman"/>
          <w:color w:val="000000" w:themeColor="text1"/>
          <w:lang w:val="it-IT"/>
        </w:rPr>
        <w:t>, U</w:t>
      </w:r>
      <w:r w:rsidR="00845D21" w:rsidRPr="00B821EE">
        <w:rPr>
          <w:rFonts w:ascii="Times New Roman" w:hAnsi="Times New Roman" w:cs="Times New Roman"/>
          <w:color w:val="000000" w:themeColor="text1"/>
          <w:lang w:val="it-IT"/>
        </w:rPr>
        <w:t>niversità degli Studi</w:t>
      </w:r>
      <w:r w:rsidR="00F56F65" w:rsidRPr="00B821EE">
        <w:rPr>
          <w:rFonts w:ascii="Times New Roman" w:hAnsi="Times New Roman" w:cs="Times New Roman"/>
          <w:color w:val="000000" w:themeColor="text1"/>
          <w:lang w:val="it-IT"/>
        </w:rPr>
        <w:t xml:space="preserve"> di Padova, Padova, Italy</w:t>
      </w:r>
    </w:p>
    <w:p w:rsidR="00F56F65" w:rsidRPr="00B821EE" w:rsidRDefault="00F56F65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:rsidR="00F56F65" w:rsidRPr="00B821EE" w:rsidRDefault="00F56F65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:rsidR="00F56F65" w:rsidRPr="00B821EE" w:rsidRDefault="00F56F65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:rsidR="00F56F65" w:rsidRPr="00B821EE" w:rsidRDefault="00F56F65" w:rsidP="00F95D01">
      <w:pPr>
        <w:tabs>
          <w:tab w:val="left" w:pos="567"/>
        </w:tabs>
        <w:spacing w:line="240" w:lineRule="auto"/>
        <w:ind w:right="-158"/>
        <w:rPr>
          <w:rFonts w:ascii="Times New Roman" w:hAnsi="Times New Roman" w:cs="Times New Roman"/>
          <w:sz w:val="24"/>
          <w:szCs w:val="24"/>
          <w:lang w:val="en-US"/>
        </w:rPr>
      </w:pPr>
      <w:r w:rsidRPr="00B82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 xml:space="preserve">* </w:t>
      </w:r>
      <w:r w:rsidRPr="00B821EE">
        <w:rPr>
          <w:rFonts w:ascii="Times New Roman" w:hAnsi="Times New Roman" w:cs="Times New Roman"/>
          <w:sz w:val="24"/>
          <w:szCs w:val="24"/>
          <w:lang w:val="en-US"/>
        </w:rPr>
        <w:t xml:space="preserve">Correspondence should be addressed to: </w:t>
      </w:r>
      <w:proofErr w:type="spellStart"/>
      <w:r w:rsidR="007033B9" w:rsidRPr="00B821EE">
        <w:rPr>
          <w:rFonts w:ascii="Times New Roman" w:hAnsi="Times New Roman" w:cs="Times New Roman"/>
          <w:sz w:val="24"/>
          <w:szCs w:val="24"/>
          <w:lang w:val="en-US"/>
        </w:rPr>
        <w:t>Marcantonio</w:t>
      </w:r>
      <w:proofErr w:type="spellEnd"/>
      <w:r w:rsidR="007033B9" w:rsidRPr="00B82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3B9" w:rsidRPr="00B821EE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Pr="00B821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033B9" w:rsidRPr="00B821E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Division of Psychology, School of Applied Sciences, London South Bank University, </w:t>
      </w:r>
      <w:proofErr w:type="gramStart"/>
      <w:r w:rsidR="007033B9" w:rsidRPr="00B821E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London</w:t>
      </w:r>
      <w:proofErr w:type="gramEnd"/>
      <w:r w:rsidR="007033B9" w:rsidRPr="00B821E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UK</w:t>
      </w:r>
    </w:p>
    <w:p w:rsidR="007033B9" w:rsidRPr="00B821EE" w:rsidRDefault="007033B9" w:rsidP="00F95D01">
      <w:pPr>
        <w:tabs>
          <w:tab w:val="left" w:pos="567"/>
        </w:tabs>
        <w:spacing w:line="240" w:lineRule="auto"/>
        <w:ind w:right="-15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B821EE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B821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spadam@lsbu.ac.uk</w:t>
        </w:r>
      </w:hyperlink>
    </w:p>
    <w:p w:rsidR="00F56F65" w:rsidRPr="007033B9" w:rsidRDefault="00F56F65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F56F65" w:rsidRPr="007033B9" w:rsidRDefault="00F56F65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Pr="007033B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Default="009F3279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BA3101" w:rsidRDefault="00BA3101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BA3101" w:rsidRPr="007033B9" w:rsidRDefault="00BA3101" w:rsidP="000B47B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F3279" w:rsidRDefault="009F3279" w:rsidP="001869DB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</w:p>
    <w:p w:rsidR="001869DB" w:rsidRDefault="000A1E4C" w:rsidP="001869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E4C">
        <w:rPr>
          <w:rFonts w:ascii="Times New Roman" w:hAnsi="Times New Roman" w:cs="Times New Roman"/>
          <w:sz w:val="24"/>
          <w:szCs w:val="24"/>
          <w:lang w:val="en-US"/>
        </w:rPr>
        <w:t>Problematic Internet Use (PIU), broadly conceptualized as an inability to control one’s use of the Internet lead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 xml:space="preserve"> to negative consequences in daily life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624C"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 xml:space="preserve">fast becoming </w:t>
      </w:r>
      <w:r w:rsidR="000E624C"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a matter of 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0E624C" w:rsidRPr="004C5512">
        <w:rPr>
          <w:rFonts w:ascii="Times New Roman" w:hAnsi="Times New Roman" w:cs="Times New Roman"/>
          <w:sz w:val="24"/>
          <w:szCs w:val="24"/>
          <w:lang w:val="en-US"/>
        </w:rPr>
        <w:t>concern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 xml:space="preserve"> in our </w:t>
      </w:r>
      <w:r w:rsidR="000E624C" w:rsidRPr="004C5512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>, particularly in adolescents</w:t>
      </w:r>
      <w:r w:rsidRPr="000E624C">
        <w:rPr>
          <w:rFonts w:ascii="Times New Roman" w:hAnsi="Times New Roman" w:cs="Times New Roman"/>
          <w:sz w:val="24"/>
          <w:szCs w:val="24"/>
          <w:lang w:val="en-US"/>
        </w:rPr>
        <w:t xml:space="preserve">. In the present study we aimed to assess </w:t>
      </w:r>
      <w:r w:rsidR="00B343A3" w:rsidRPr="000E624C">
        <w:rPr>
          <w:rFonts w:ascii="Times New Roman" w:hAnsi="Times New Roman" w:cs="Times New Roman"/>
          <w:sz w:val="24"/>
          <w:szCs w:val="24"/>
          <w:lang w:val="en-US"/>
        </w:rPr>
        <w:t>a model in which</w:t>
      </w:r>
      <w:r w:rsidRPr="000E624C">
        <w:rPr>
          <w:rFonts w:ascii="Times New Roman" w:hAnsi="Times New Roman" w:cs="Times New Roman"/>
          <w:sz w:val="24"/>
          <w:szCs w:val="24"/>
          <w:lang w:val="en-US"/>
        </w:rPr>
        <w:t xml:space="preserve"> metacognitions</w:t>
      </w:r>
      <w:r w:rsidR="00B343A3" w:rsidRPr="000E624C">
        <w:rPr>
          <w:rFonts w:ascii="Times New Roman" w:hAnsi="Times New Roman" w:cs="Times New Roman"/>
          <w:sz w:val="24"/>
          <w:szCs w:val="24"/>
          <w:lang w:val="en-US"/>
        </w:rPr>
        <w:t xml:space="preserve"> and emotion regulation </w:t>
      </w:r>
      <w:r w:rsidR="000E624C" w:rsidRPr="000E624C">
        <w:rPr>
          <w:rFonts w:ascii="Times New Roman" w:hAnsi="Times New Roman" w:cs="Times New Roman"/>
          <w:sz w:val="24"/>
          <w:szCs w:val="24"/>
          <w:lang w:val="en-US"/>
        </w:rPr>
        <w:t xml:space="preserve">independently </w:t>
      </w:r>
      <w:r w:rsidR="00B343A3" w:rsidRPr="000E624C"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E624C">
        <w:rPr>
          <w:rFonts w:ascii="Times New Roman" w:hAnsi="Times New Roman" w:cs="Times New Roman"/>
          <w:sz w:val="24"/>
          <w:szCs w:val="24"/>
          <w:lang w:val="en-US"/>
        </w:rPr>
        <w:t xml:space="preserve"> PIU. A total of 380 adolescent students from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secondary school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in Italy voluntarily participated in the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6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1B4" w:rsidRPr="008B3B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Students completed a set of </w:t>
      </w:r>
      <w:r w:rsidR="008B3B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online </w:t>
      </w:r>
      <w:r w:rsidR="008B3B0E" w:rsidRPr="008B3B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self-report scales assessing PIU, metacognitions, and emotion regulation.</w:t>
      </w:r>
      <w:r w:rsidR="008B3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75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Results</w:t>
      </w:r>
      <w:r w:rsidR="007B7B5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D1675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indicated that </w:t>
      </w:r>
      <w:r w:rsidR="00D1675F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metacognitions, with the exception of cognitive self-consciousness, were positively correlated</w:t>
      </w:r>
      <w:r w:rsidR="00D1675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with PIU</w:t>
      </w:r>
      <w:r w:rsidR="00D1675F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7B7B5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 xml:space="preserve">Moreover, </w:t>
      </w:r>
      <w:r w:rsidR="00515AD2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 xml:space="preserve"> regulation negatively correlated with PIU. </w:t>
      </w:r>
      <w:r w:rsidR="00B343A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model tested indicated that </w:t>
      </w:r>
      <w:r w:rsidR="006324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both </w:t>
      </w:r>
      <w:r w:rsidR="00B343A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metacognitions and </w:t>
      </w:r>
      <w:r w:rsidR="00515A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emotion</w:t>
      </w:r>
      <w:r w:rsidR="00B343A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regulation had direct effect</w:t>
      </w:r>
      <w:r w:rsidR="006324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 (positive and negative respectively)</w:t>
      </w:r>
      <w:r w:rsidR="00B343A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on PIU</w:t>
      </w:r>
      <w:r w:rsidR="009450A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and</w:t>
      </w:r>
      <w:r w:rsidR="007B7B5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450A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that </w:t>
      </w:r>
      <w:r w:rsidR="00B343A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relationship between metacognitions and </w:t>
      </w:r>
      <w:r w:rsidR="00515A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emotion</w:t>
      </w:r>
      <w:r w:rsidR="00B343A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regulation was not significant. 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 xml:space="preserve">In conclusion, 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 xml:space="preserve">metacognitions </w:t>
      </w:r>
      <w:r w:rsidR="00B343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5AD2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B343A3">
        <w:rPr>
          <w:rFonts w:ascii="Times New Roman" w:hAnsi="Times New Roman" w:cs="Times New Roman"/>
          <w:sz w:val="24"/>
          <w:szCs w:val="24"/>
          <w:lang w:val="en-US"/>
        </w:rPr>
        <w:t xml:space="preserve"> regulation appear to 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>be relevant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130" w:rsidRPr="007F31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</w:t>
      </w:r>
      <w:r w:rsidR="007F3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1E4C">
        <w:rPr>
          <w:rFonts w:ascii="Times New Roman" w:hAnsi="Times New Roman" w:cs="Times New Roman"/>
          <w:sz w:val="24"/>
          <w:szCs w:val="24"/>
          <w:lang w:val="en-US"/>
        </w:rPr>
        <w:t xml:space="preserve">U among </w:t>
      </w:r>
      <w:r w:rsidR="00B343A3">
        <w:rPr>
          <w:rFonts w:ascii="Times New Roman" w:hAnsi="Times New Roman" w:cs="Times New Roman"/>
          <w:sz w:val="24"/>
          <w:szCs w:val="24"/>
          <w:lang w:val="en-US"/>
        </w:rPr>
        <w:t xml:space="preserve">adolescents. </w:t>
      </w:r>
      <w:r w:rsidR="006324F5">
        <w:rPr>
          <w:rFonts w:ascii="Times New Roman" w:hAnsi="Times New Roman" w:cs="Times New Roman"/>
          <w:sz w:val="24"/>
          <w:szCs w:val="24"/>
          <w:lang w:val="en-US"/>
        </w:rPr>
        <w:t>We discuss the</w:t>
      </w:r>
      <w:r w:rsidR="00B343A3">
        <w:rPr>
          <w:rFonts w:ascii="Times New Roman" w:hAnsi="Times New Roman" w:cs="Times New Roman"/>
          <w:sz w:val="24"/>
          <w:szCs w:val="24"/>
          <w:lang w:val="en-US"/>
        </w:rPr>
        <w:t xml:space="preserve"> implications of these findings.</w:t>
      </w:r>
    </w:p>
    <w:p w:rsidR="00B821EE" w:rsidRDefault="00B821EE" w:rsidP="001869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1EE" w:rsidRDefault="00B821EE" w:rsidP="001869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1EE" w:rsidRDefault="00B821EE" w:rsidP="001869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1EE" w:rsidRDefault="00B821EE" w:rsidP="001869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1EE" w:rsidRDefault="00B821EE" w:rsidP="001869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A0F" w:rsidRPr="006A5A0F" w:rsidRDefault="006A5A0F" w:rsidP="001869DB">
      <w:pPr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A5A0F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EC1D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5274">
        <w:rPr>
          <w:rFonts w:ascii="Times New Roman" w:hAnsi="Times New Roman" w:cs="Times New Roman"/>
          <w:sz w:val="24"/>
          <w:szCs w:val="24"/>
          <w:lang w:val="en-US"/>
        </w:rPr>
        <w:t xml:space="preserve">Adolescence; </w:t>
      </w:r>
      <w:r w:rsidR="00515AD2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BA3101">
        <w:rPr>
          <w:rFonts w:ascii="Times New Roman" w:hAnsi="Times New Roman" w:cs="Times New Roman"/>
          <w:sz w:val="24"/>
          <w:szCs w:val="24"/>
          <w:lang w:val="en-US"/>
        </w:rPr>
        <w:t xml:space="preserve"> regulation</w:t>
      </w:r>
      <w:r w:rsidR="00B821EE">
        <w:rPr>
          <w:rFonts w:ascii="Times New Roman" w:hAnsi="Times New Roman" w:cs="Times New Roman"/>
          <w:sz w:val="24"/>
          <w:szCs w:val="24"/>
          <w:lang w:val="en-US"/>
        </w:rPr>
        <w:t>; metacognitions; problematic Internet use</w:t>
      </w:r>
      <w:r w:rsidRPr="006A5A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3279" w:rsidRDefault="009F3279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A1E4C" w:rsidRDefault="000A1E4C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0F39BE" w:rsidRDefault="000F39BE" w:rsidP="000B47B8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D8028E" w:rsidRPr="009F3279" w:rsidRDefault="009F3279" w:rsidP="000B47B8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9F3279">
        <w:rPr>
          <w:rStyle w:val="Strong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 w:rsidR="00D8028E" w:rsidRPr="009F3279">
        <w:rPr>
          <w:rStyle w:val="Strong"/>
          <w:rFonts w:ascii="Times New Roman" w:hAnsi="Times New Roman" w:cs="Times New Roman"/>
          <w:sz w:val="24"/>
          <w:szCs w:val="24"/>
          <w:lang w:val="en-US"/>
        </w:rPr>
        <w:t>Introduction</w:t>
      </w:r>
    </w:p>
    <w:p w:rsidR="004C5512" w:rsidRDefault="004C5512" w:rsidP="00530B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Adolescents’ use of the Internet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fast becoming 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a matter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>concern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our 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society 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85500" w:rsidRPr="0097512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23AC4" w:rsidRPr="009751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5500" w:rsidRPr="0097512A">
        <w:rPr>
          <w:rFonts w:ascii="Times New Roman" w:hAnsi="Times New Roman" w:cs="Times New Roman"/>
          <w:sz w:val="24"/>
          <w:szCs w:val="24"/>
          <w:lang w:val="en-US"/>
        </w:rPr>
        <w:t>isher</w:t>
      </w:r>
      <w:proofErr w:type="spellEnd"/>
      <w:r w:rsidR="00685500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1E7BEC" w:rsidRPr="007D23A2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1E7BEC"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F04433" w:rsidRPr="009751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present, it is estimated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prevalence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rates of PIU in European adolescents range from 1.0 to </w:t>
      </w:r>
      <w:r w:rsidR="00F04433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13</w:t>
      </w:r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.</w:t>
      </w:r>
      <w:r w:rsidR="00F04433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5</w:t>
      </w:r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% (</w:t>
      </w:r>
      <w:proofErr w:type="spellStart"/>
      <w:r w:rsidR="007B7B5E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Durkee</w:t>
      </w:r>
      <w:proofErr w:type="spellEnd"/>
      <w:r w:rsidR="007B7B5E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et al.</w:t>
      </w:r>
      <w:r w:rsidR="00F04433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2012;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Kaltiala-Heino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Lintonen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r w:rsidR="007B7B5E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and</w:t>
      </w:r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Rimpela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2004;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Pallanti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Bernardi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r w:rsidR="001E7BEC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and</w:t>
      </w:r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Quercioli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2006;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Siomos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et al. 2008).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>One of the major challenges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 in this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 is the development of 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>a more detailed understanding of how Internet use may become problematic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 xml:space="preserve">and what 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facilitate 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early detection 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433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 xml:space="preserve"> at risk of developing PIU</w:t>
      </w:r>
      <w:r w:rsidRPr="004C55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7D61" w:rsidRDefault="00720D01" w:rsidP="00F27D6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A possible explanation as to how Internet use may become problematic </w:t>
      </w:r>
      <w:r w:rsidR="00B4242B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lies in it taking the form </w:t>
      </w:r>
      <w:r w:rsidR="009450A1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of </w:t>
      </w:r>
      <w:r w:rsidR="00B4242B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>a</w:t>
      </w:r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maladaptive self-regulatory strategy (La Rose, Lin </w:t>
      </w:r>
      <w:r w:rsidR="001E7BEC">
        <w:rPr>
          <w:rFonts w:ascii="Times New Roman" w:eastAsia="Times New Roman" w:hAnsi="Times New Roman"/>
          <w:sz w:val="24"/>
          <w:szCs w:val="24"/>
          <w:lang w:val="en-US" w:eastAsia="en-GB"/>
        </w:rPr>
        <w:t>and</w:t>
      </w:r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>Eastin</w:t>
      </w:r>
      <w:proofErr w:type="spellEnd"/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2003; </w:t>
      </w:r>
      <w:proofErr w:type="spellStart"/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>Spada</w:t>
      </w:r>
      <w:proofErr w:type="spellEnd"/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et al. 2008</w:t>
      </w:r>
      <w:r w:rsidR="00B4242B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) rather than simply being used for problem solving, entertainment and challenge (Caplan </w:t>
      </w:r>
      <w:r w:rsidR="001E7BEC">
        <w:rPr>
          <w:rFonts w:ascii="Times New Roman" w:eastAsia="Times New Roman" w:hAnsi="Times New Roman"/>
          <w:sz w:val="24"/>
          <w:szCs w:val="24"/>
          <w:lang w:val="en-US" w:eastAsia="en-GB"/>
        </w:rPr>
        <w:t>and</w:t>
      </w:r>
      <w:r w:rsidR="00B4242B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High 2007; Wan </w:t>
      </w:r>
      <w:r w:rsidR="001E7BEC">
        <w:rPr>
          <w:rFonts w:ascii="Times New Roman" w:eastAsia="Times New Roman" w:hAnsi="Times New Roman"/>
          <w:sz w:val="24"/>
          <w:szCs w:val="24"/>
          <w:lang w:val="en-US" w:eastAsia="en-GB"/>
        </w:rPr>
        <w:t>and</w:t>
      </w:r>
      <w:r w:rsidR="00B4242B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B4242B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>Chiou</w:t>
      </w:r>
      <w:proofErr w:type="spellEnd"/>
      <w:r w:rsidR="00B4242B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2006). </w:t>
      </w:r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In support of this view, several studies have shown relationships between individual differences in automatic and controlled aspects of self-regulation and PIU (for a review see </w:t>
      </w:r>
      <w:proofErr w:type="spellStart"/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>Billieux</w:t>
      </w:r>
      <w:proofErr w:type="spellEnd"/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r w:rsidR="001E7BEC">
        <w:rPr>
          <w:rFonts w:ascii="Times New Roman" w:eastAsia="Times New Roman" w:hAnsi="Times New Roman"/>
          <w:sz w:val="24"/>
          <w:szCs w:val="24"/>
          <w:lang w:val="en-US" w:eastAsia="en-GB"/>
        </w:rPr>
        <w:t>and</w:t>
      </w:r>
      <w:r w:rsidR="009E4EC9" w:rsidRPr="00CF65CE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Van der Linden 2012).</w:t>
      </w:r>
      <w:r w:rsidR="00733DF9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r w:rsidR="006356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C62">
        <w:rPr>
          <w:rFonts w:ascii="Times New Roman" w:hAnsi="Times New Roman" w:cs="Times New Roman"/>
          <w:sz w:val="24"/>
          <w:szCs w:val="24"/>
          <w:lang w:val="en-US"/>
        </w:rPr>
        <w:t xml:space="preserve">f we assume that PIU may arise from difficulties </w:t>
      </w:r>
      <w:r w:rsidR="00F26660">
        <w:rPr>
          <w:rFonts w:ascii="Times New Roman" w:hAnsi="Times New Roman" w:cs="Times New Roman"/>
          <w:sz w:val="24"/>
          <w:szCs w:val="24"/>
          <w:lang w:val="en-US"/>
        </w:rPr>
        <w:t>in self-regulation</w:t>
      </w:r>
      <w:r w:rsidR="000E624C">
        <w:rPr>
          <w:rFonts w:ascii="Times New Roman" w:hAnsi="Times New Roman" w:cs="Times New Roman"/>
          <w:sz w:val="24"/>
          <w:szCs w:val="24"/>
          <w:lang w:val="en-US"/>
        </w:rPr>
        <w:t xml:space="preserve"> it follows that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66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C82">
        <w:rPr>
          <w:rFonts w:ascii="Times New Roman" w:hAnsi="Times New Roman" w:cs="Times New Roman"/>
          <w:sz w:val="24"/>
          <w:szCs w:val="24"/>
          <w:lang w:val="en-US"/>
        </w:rPr>
        <w:t>emotion regulation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42B">
        <w:rPr>
          <w:rFonts w:ascii="Times New Roman" w:hAnsi="Times New Roman" w:cs="Times New Roman"/>
          <w:sz w:val="24"/>
          <w:szCs w:val="24"/>
          <w:lang w:val="en-US"/>
        </w:rPr>
        <w:t>paradigm</w:t>
      </w:r>
      <w:r w:rsidR="00F26660">
        <w:rPr>
          <w:rFonts w:ascii="Times New Roman" w:hAnsi="Times New Roman" w:cs="Times New Roman"/>
          <w:sz w:val="24"/>
          <w:szCs w:val="24"/>
          <w:lang w:val="en-US"/>
        </w:rPr>
        <w:t xml:space="preserve"> may be of relevance in furthering our understanding of such </w:t>
      </w:r>
      <w:r w:rsidR="00F26660"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difficulties </w:t>
      </w:r>
      <w:r w:rsidR="006356B7" w:rsidRPr="007D23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356B7" w:rsidRPr="007D23A2">
        <w:rPr>
          <w:rFonts w:ascii="Times New Roman" w:hAnsi="Times New Roman" w:cs="Times New Roman"/>
          <w:sz w:val="24"/>
          <w:szCs w:val="24"/>
          <w:lang w:val="en-US"/>
        </w:rPr>
        <w:t>Philippot</w:t>
      </w:r>
      <w:proofErr w:type="spellEnd"/>
      <w:r w:rsidR="006356B7"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356B7"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 Feldman 2013). </w:t>
      </w:r>
      <w:r w:rsidR="002C0BEC" w:rsidRPr="007D23A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C0BEC">
        <w:rPr>
          <w:rFonts w:ascii="Times New Roman" w:hAnsi="Times New Roman" w:cs="Times New Roman"/>
          <w:sz w:val="24"/>
          <w:szCs w:val="24"/>
          <w:lang w:val="en-US"/>
        </w:rPr>
        <w:t xml:space="preserve"> model broadly </w:t>
      </w:r>
      <w:r>
        <w:rPr>
          <w:rFonts w:ascii="Times New Roman" w:hAnsi="Times New Roman" w:cs="Times New Roman"/>
          <w:sz w:val="24"/>
          <w:szCs w:val="24"/>
          <w:lang w:val="en-US"/>
        </w:rPr>
        <w:t>emphasizes the role of</w:t>
      </w:r>
      <w:r w:rsidRPr="000E7A44">
        <w:rPr>
          <w:rFonts w:ascii="Times New Roman" w:hAnsi="Times New Roman" w:cs="Times New Roman"/>
          <w:sz w:val="24"/>
          <w:szCs w:val="24"/>
          <w:lang w:val="en-US"/>
        </w:rPr>
        <w:t xml:space="preserve"> awareness, understanding, and acceptance of emotions </w:t>
      </w:r>
      <w:r w:rsidR="002C0BEC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achiev</w:t>
      </w:r>
      <w:r w:rsidR="002C0BEC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emotion regul</w:t>
      </w:r>
      <w:r w:rsidR="00F2666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tion (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Gratz 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 Roemer 2004</w:t>
      </w:r>
      <w:r w:rsidRPr="000E7A4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666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esearch has shown that deficits in emotion</w:t>
      </w:r>
      <w:r w:rsidRPr="000E7A44">
        <w:rPr>
          <w:rFonts w:ascii="Times New Roman" w:hAnsi="Times New Roman" w:cs="Times New Roman"/>
          <w:sz w:val="24"/>
          <w:szCs w:val="24"/>
          <w:lang w:val="en-US"/>
        </w:rPr>
        <w:t xml:space="preserve"> regulation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present </w:t>
      </w:r>
      <w:r w:rsidRPr="0078075F">
        <w:rPr>
          <w:rFonts w:ascii="Times New Roman" w:hAnsi="Times New Roman" w:cs="Times New Roman"/>
          <w:sz w:val="24"/>
          <w:szCs w:val="24"/>
          <w:lang w:val="en-US"/>
        </w:rPr>
        <w:t xml:space="preserve">in alcohol 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problems (Fox, Hong 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 Sinha 2008), cocaine</w:t>
      </w:r>
      <w:r w:rsidRPr="000E7A44">
        <w:rPr>
          <w:rFonts w:ascii="Times New Roman" w:hAnsi="Times New Roman" w:cs="Times New Roman"/>
          <w:sz w:val="24"/>
          <w:szCs w:val="24"/>
          <w:lang w:val="en-US"/>
        </w:rPr>
        <w:t>-dependence (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 2007)</w:t>
      </w:r>
      <w:r w:rsidRPr="000E7A4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>gambling (Williams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2C0BEC" w:rsidRPr="007D23A2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B4242B" w:rsidRPr="007D23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23A2">
        <w:rPr>
          <w:rFonts w:ascii="Times New Roman" w:hAnsi="Times New Roman" w:cs="Times New Roman"/>
          <w:sz w:val="24"/>
          <w:szCs w:val="24"/>
          <w:lang w:val="en-US"/>
        </w:rPr>
        <w:t>with evidence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BEC">
        <w:rPr>
          <w:rFonts w:ascii="Times New Roman" w:hAnsi="Times New Roman" w:cs="Times New Roman"/>
          <w:sz w:val="24"/>
          <w:szCs w:val="24"/>
          <w:lang w:val="en-US"/>
        </w:rPr>
        <w:t xml:space="preserve">emerging that such deficits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C0BEC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linked to PIU 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54B7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Caplan 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2002,</w:t>
      </w:r>
      <w:r w:rsidR="00A754B7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2010; </w:t>
      </w:r>
      <w:proofErr w:type="spellStart"/>
      <w:r w:rsidR="00246E52" w:rsidRPr="0097512A">
        <w:rPr>
          <w:rFonts w:ascii="Times New Roman" w:hAnsi="Times New Roman" w:cs="Times New Roman"/>
          <w:sz w:val="24"/>
          <w:szCs w:val="24"/>
          <w:lang w:val="en-US"/>
        </w:rPr>
        <w:t>Casale</w:t>
      </w:r>
      <w:proofErr w:type="spellEnd"/>
      <w:r w:rsidR="00246E52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, Caplan 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6E52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E52" w:rsidRPr="0097512A">
        <w:rPr>
          <w:rFonts w:ascii="Times New Roman" w:hAnsi="Times New Roman" w:cs="Times New Roman"/>
          <w:sz w:val="24"/>
          <w:szCs w:val="24"/>
          <w:lang w:val="en-US"/>
        </w:rPr>
        <w:t>Firovanti</w:t>
      </w:r>
      <w:proofErr w:type="spellEnd"/>
      <w:r w:rsidR="00246E52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2016; 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>Yu et al. 2013).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 xml:space="preserve">Similarly, </w:t>
      </w:r>
      <w:proofErr w:type="spellStart"/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>Hormes</w:t>
      </w:r>
      <w:proofErr w:type="spellEnd"/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 xml:space="preserve">, Kearns and </w:t>
      </w:r>
      <w:proofErr w:type="spellStart"/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>Timko</w:t>
      </w:r>
      <w:proofErr w:type="spellEnd"/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 xml:space="preserve"> (2014) </w:t>
      </w:r>
      <w:r w:rsidR="008211A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>observed that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>problematic users of social networking sites</w:t>
      </w:r>
      <w:r w:rsidR="00B4242B">
        <w:rPr>
          <w:rFonts w:ascii="Times New Roman" w:hAnsi="Times New Roman" w:cs="Times New Roman"/>
          <w:sz w:val="24"/>
          <w:szCs w:val="24"/>
          <w:lang w:val="en-US"/>
        </w:rPr>
        <w:t>, compared to non-problematic ones,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1A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 xml:space="preserve"> more likely to </w:t>
      </w:r>
      <w:r w:rsidR="00B4242B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42B">
        <w:rPr>
          <w:rFonts w:ascii="Times New Roman" w:hAnsi="Times New Roman" w:cs="Times New Roman"/>
          <w:sz w:val="24"/>
          <w:szCs w:val="24"/>
          <w:lang w:val="en-US"/>
        </w:rPr>
        <w:t>difficulties</w:t>
      </w:r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211A4">
        <w:rPr>
          <w:rFonts w:ascii="Times New Roman" w:hAnsi="Times New Roman" w:cs="Times New Roman"/>
          <w:sz w:val="24"/>
          <w:szCs w:val="24"/>
          <w:lang w:val="en-US"/>
        </w:rPr>
        <w:t>emotion regulation</w:t>
      </w:r>
      <w:r w:rsidR="008211A4" w:rsidRPr="008211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031" w:rsidRDefault="00F26660" w:rsidP="00286CB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660">
        <w:rPr>
          <w:rFonts w:ascii="Times New Roman" w:hAnsi="Times New Roman" w:cs="Times New Roman"/>
          <w:sz w:val="24"/>
          <w:szCs w:val="24"/>
          <w:lang w:val="en-US"/>
        </w:rPr>
        <w:t xml:space="preserve">Recent conceptualizations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addictive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behaviours</w:t>
      </w:r>
      <w:proofErr w:type="spellEnd"/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also </w:t>
      </w:r>
      <w:r w:rsidRPr="00F26660">
        <w:rPr>
          <w:rFonts w:ascii="Times New Roman" w:hAnsi="Times New Roman" w:cs="Times New Roman"/>
          <w:sz w:val="24"/>
          <w:szCs w:val="24"/>
          <w:lang w:val="en-US"/>
        </w:rPr>
        <w:t>emphasize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6660">
        <w:rPr>
          <w:rFonts w:ascii="Times New Roman" w:hAnsi="Times New Roman" w:cs="Times New Roman"/>
          <w:sz w:val="24"/>
          <w:szCs w:val="24"/>
          <w:lang w:val="en-US"/>
        </w:rPr>
        <w:t xml:space="preserve"> the role of metacognition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in the genesis and perpetuation of emotion dysregulation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E305CD">
        <w:rPr>
          <w:rFonts w:ascii="Times New Roman" w:hAnsi="Times New Roman" w:cs="Times New Roman"/>
          <w:sz w:val="24"/>
          <w:szCs w:val="24"/>
          <w:lang w:val="en-US"/>
        </w:rPr>
        <w:t xml:space="preserve">, Caselli 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305CD">
        <w:rPr>
          <w:rFonts w:ascii="Times New Roman" w:hAnsi="Times New Roman" w:cs="Times New Roman"/>
          <w:sz w:val="24"/>
          <w:szCs w:val="24"/>
          <w:lang w:val="en-US"/>
        </w:rPr>
        <w:t xml:space="preserve"> Wells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2009,</w:t>
      </w:r>
      <w:r w:rsid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2013; </w:t>
      </w:r>
      <w:proofErr w:type="spellStart"/>
      <w:r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B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Wells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2005,</w:t>
      </w:r>
      <w:r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B6966" w:rsidRPr="006B6966">
        <w:rPr>
          <w:rFonts w:ascii="Times New Roman" w:hAnsi="Times New Roman" w:cs="Times New Roman"/>
          <w:sz w:val="24"/>
          <w:szCs w:val="24"/>
          <w:lang w:val="en-US"/>
        </w:rPr>
        <w:t>etacognition refers to the aspect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6966" w:rsidRPr="006B6966">
        <w:rPr>
          <w:rFonts w:ascii="Times New Roman" w:hAnsi="Times New Roman" w:cs="Times New Roman"/>
          <w:sz w:val="24"/>
          <w:szCs w:val="24"/>
          <w:lang w:val="en-US"/>
        </w:rPr>
        <w:t xml:space="preserve"> of cognitive processing responsible for the monitoring, evaluation, interpretation and regulation of the content of </w:t>
      </w:r>
      <w:r w:rsidR="006B6966" w:rsidRPr="006B6966">
        <w:rPr>
          <w:rFonts w:ascii="Times New Roman" w:hAnsi="Times New Roman" w:cs="Times New Roman"/>
          <w:sz w:val="24"/>
          <w:szCs w:val="24"/>
          <w:lang w:val="en-US"/>
        </w:rPr>
        <w:lastRenderedPageBreak/>
        <w:t>cognition (</w:t>
      </w:r>
      <w:r w:rsidR="00E305CD">
        <w:rPr>
          <w:rFonts w:ascii="Times New Roman" w:hAnsi="Times New Roman" w:cs="Times New Roman"/>
          <w:sz w:val="24"/>
          <w:szCs w:val="24"/>
          <w:lang w:val="en-US"/>
        </w:rPr>
        <w:t>Wells 2000</w:t>
      </w:r>
      <w:r w:rsidR="006B6966" w:rsidRPr="006B6966">
        <w:rPr>
          <w:rFonts w:ascii="Times New Roman" w:hAnsi="Times New Roman" w:cs="Times New Roman"/>
          <w:sz w:val="24"/>
          <w:szCs w:val="24"/>
          <w:lang w:val="en-US"/>
        </w:rPr>
        <w:t xml:space="preserve">). It is 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>purported</w:t>
      </w:r>
      <w:r w:rsidR="006B6966" w:rsidRPr="006B6966">
        <w:rPr>
          <w:rFonts w:ascii="Times New Roman" w:hAnsi="Times New Roman" w:cs="Times New Roman"/>
          <w:sz w:val="24"/>
          <w:szCs w:val="24"/>
          <w:lang w:val="en-US"/>
        </w:rPr>
        <w:t xml:space="preserve"> that since metacognition fulfills an executive function with regard to cognitive processing, it also plays a contributory role in emotion regulation</w:t>
      </w:r>
      <w:r w:rsidR="009450A1">
        <w:rPr>
          <w:rFonts w:ascii="Times New Roman" w:hAnsi="Times New Roman" w:cs="Times New Roman"/>
          <w:sz w:val="24"/>
          <w:szCs w:val="24"/>
          <w:lang w:val="en-US"/>
        </w:rPr>
        <w:t>/dysregulation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966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(Wells 2000). </w:t>
      </w:r>
      <w:r w:rsidR="0078075F" w:rsidRPr="00E305CD">
        <w:rPr>
          <w:rFonts w:ascii="Times New Roman" w:hAnsi="Times New Roman" w:cs="Times New Roman"/>
          <w:sz w:val="24"/>
          <w:szCs w:val="24"/>
          <w:lang w:val="en-US"/>
        </w:rPr>
        <w:t>Accord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>ing to the metacognitive model of psychopatholog</w:t>
      </w:r>
      <w:r w:rsidR="0078075F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y (Wells 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8075F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Matthews 1994)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966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metacognitions </w:t>
      </w:r>
      <w:r w:rsidR="00246E52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(or metacognitive beliefs) </w:t>
      </w:r>
      <w:r w:rsidR="0078075F" w:rsidRPr="00E305C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B6966" w:rsidRPr="006B6966">
        <w:rPr>
          <w:rFonts w:ascii="Times New Roman" w:hAnsi="Times New Roman" w:cs="Times New Roman"/>
          <w:sz w:val="24"/>
          <w:szCs w:val="24"/>
          <w:lang w:val="en-US"/>
        </w:rPr>
        <w:t xml:space="preserve"> central to the development and persistence of emotion 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>dysregulation</w:t>
      </w:r>
      <w:r w:rsidR="006B6966" w:rsidRPr="006B69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33543">
        <w:rPr>
          <w:rFonts w:ascii="Times New Roman" w:hAnsi="Times New Roman" w:cs="Times New Roman"/>
          <w:sz w:val="24"/>
          <w:szCs w:val="24"/>
          <w:lang w:val="en-US"/>
        </w:rPr>
        <w:t xml:space="preserve">etacognitions refer to beliefs about the meaning of internal events (e.g. “I should be in control of my 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>internal states</w:t>
      </w:r>
      <w:r w:rsidR="00733543">
        <w:rPr>
          <w:rFonts w:ascii="Times New Roman" w:hAnsi="Times New Roman" w:cs="Times New Roman"/>
          <w:sz w:val="24"/>
          <w:szCs w:val="24"/>
          <w:lang w:val="en-US"/>
        </w:rPr>
        <w:t xml:space="preserve"> at all times” and “Having thought </w:t>
      </w:r>
      <w:r w:rsidR="00307A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33543">
        <w:rPr>
          <w:rFonts w:ascii="Times New Roman" w:hAnsi="Times New Roman" w:cs="Times New Roman"/>
          <w:sz w:val="24"/>
          <w:szCs w:val="24"/>
          <w:lang w:val="en-US"/>
        </w:rPr>
        <w:t xml:space="preserve"> means I am weak-willed”) and ways of controlling them (“If I worry I will be prepared” and “Ruminating will help me find a solution”).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 xml:space="preserve"> It is thought that such beliefs are central </w:t>
      </w:r>
      <w:r w:rsidR="009450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 xml:space="preserve"> the initiation and perseveration of unhelpful coping strategies (extended thinking, thought suppression, threat monitoring, avoidance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 xml:space="preserve"> and malada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 xml:space="preserve">tive </w:t>
      </w:r>
      <w:proofErr w:type="spellStart"/>
      <w:r w:rsidR="006B6966">
        <w:rPr>
          <w:rFonts w:ascii="Times New Roman" w:hAnsi="Times New Roman" w:cs="Times New Roman"/>
          <w:sz w:val="24"/>
          <w:szCs w:val="24"/>
          <w:lang w:val="en-US"/>
        </w:rPr>
        <w:t>behaviours</w:t>
      </w:r>
      <w:proofErr w:type="spellEnd"/>
      <w:r w:rsidR="006B69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9450A1">
        <w:rPr>
          <w:rFonts w:ascii="Times New Roman" w:hAnsi="Times New Roman" w:cs="Times New Roman"/>
          <w:sz w:val="24"/>
          <w:szCs w:val="24"/>
          <w:lang w:val="en-US"/>
        </w:rPr>
        <w:t>, in turn,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 lead to emotion dysregulation</w:t>
      </w:r>
      <w:r w:rsidR="006B69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A6031" w:rsidRDefault="0078075F" w:rsidP="00286CB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736E">
        <w:rPr>
          <w:rFonts w:ascii="Times New Roman" w:hAnsi="Times New Roman" w:cs="Times New Roman"/>
          <w:sz w:val="24"/>
          <w:szCs w:val="24"/>
          <w:lang w:val="en-US"/>
        </w:rPr>
        <w:t>etacognitions have been examined using the Metacognitions Questionnaire (</w:t>
      </w:r>
      <w:r w:rsidR="006A6031" w:rsidRPr="00E305CD">
        <w:rPr>
          <w:rFonts w:ascii="Times New Roman" w:hAnsi="Times New Roman" w:cs="Times New Roman"/>
          <w:sz w:val="24"/>
          <w:szCs w:val="24"/>
          <w:lang w:val="en-US"/>
        </w:rPr>
        <w:t>Cartwright-Hatton and Wells</w:t>
      </w:r>
      <w:r w:rsidR="00DD736E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6A6031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; Wells 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A6031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Cartwright-Hatton 2004)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36E">
        <w:rPr>
          <w:rFonts w:ascii="Times New Roman" w:hAnsi="Times New Roman" w:cs="Times New Roman"/>
          <w:sz w:val="24"/>
          <w:szCs w:val="24"/>
          <w:lang w:val="en-US"/>
        </w:rPr>
        <w:t>which asses</w:t>
      </w:r>
      <w:r w:rsidR="006A6031">
        <w:rPr>
          <w:rFonts w:ascii="Times New Roman" w:hAnsi="Times New Roman" w:cs="Times New Roman"/>
          <w:sz w:val="24"/>
          <w:szCs w:val="24"/>
          <w:lang w:val="en-US"/>
        </w:rPr>
        <w:t>ses metacognitions through five factors: (</w:t>
      </w:r>
      <w:proofErr w:type="spellStart"/>
      <w:r w:rsidR="006A60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031">
        <w:rPr>
          <w:rFonts w:ascii="Times New Roman" w:hAnsi="Times New Roman" w:cs="Times New Roman"/>
          <w:sz w:val="24"/>
          <w:szCs w:val="24"/>
          <w:lang w:val="en-US"/>
        </w:rPr>
        <w:t xml:space="preserve">) positive beliefs about worry (beliefs that perseverative thinking is useful); (ii) negative beliefs about thoughts (beliefs that </w:t>
      </w:r>
      <w:r w:rsidR="00F92699">
        <w:rPr>
          <w:rFonts w:ascii="Times New Roman" w:hAnsi="Times New Roman" w:cs="Times New Roman"/>
          <w:sz w:val="24"/>
          <w:szCs w:val="24"/>
          <w:lang w:val="en-US"/>
        </w:rPr>
        <w:t>thoughts are uncontrollable and dangerous</w:t>
      </w:r>
      <w:r w:rsidR="006A6031">
        <w:rPr>
          <w:rFonts w:ascii="Times New Roman" w:hAnsi="Times New Roman" w:cs="Times New Roman"/>
          <w:sz w:val="24"/>
          <w:szCs w:val="24"/>
          <w:lang w:val="en-US"/>
        </w:rPr>
        <w:t>); (iii) cognitive confidence (</w:t>
      </w:r>
      <w:r w:rsidR="00F92699">
        <w:rPr>
          <w:rFonts w:ascii="Times New Roman" w:hAnsi="Times New Roman" w:cs="Times New Roman"/>
          <w:sz w:val="24"/>
          <w:szCs w:val="24"/>
          <w:lang w:val="en-US"/>
        </w:rPr>
        <w:t>beliefs in</w:t>
      </w:r>
      <w:r w:rsidR="006A6031">
        <w:rPr>
          <w:rFonts w:ascii="Times New Roman" w:hAnsi="Times New Roman" w:cs="Times New Roman"/>
          <w:sz w:val="24"/>
          <w:szCs w:val="24"/>
          <w:lang w:val="en-US"/>
        </w:rPr>
        <w:t xml:space="preserve"> one’s own attention and memory); (iv) beliefs about the need to control thoughts; and (v) cognitive s</w:t>
      </w:r>
      <w:r w:rsidR="00F92699">
        <w:rPr>
          <w:rFonts w:ascii="Times New Roman" w:hAnsi="Times New Roman" w:cs="Times New Roman"/>
          <w:sz w:val="24"/>
          <w:szCs w:val="24"/>
          <w:lang w:val="en-US"/>
        </w:rPr>
        <w:t>elf-consciousness (beliefs about the tendency to self-focus attention and monitor thoughts).</w:t>
      </w:r>
    </w:p>
    <w:p w:rsidR="006A6031" w:rsidRDefault="00572CBA" w:rsidP="00A754B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238">
        <w:rPr>
          <w:rFonts w:ascii="Times New Roman" w:hAnsi="Times New Roman" w:cs="Times New Roman"/>
          <w:sz w:val="24"/>
          <w:szCs w:val="24"/>
          <w:lang w:val="en-US"/>
        </w:rPr>
        <w:t xml:space="preserve">Support for the link between 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dimensions of the Metacognitions Questionnaire </w:t>
      </w:r>
      <w:r w:rsidRPr="00D47238">
        <w:rPr>
          <w:rFonts w:ascii="Times New Roman" w:hAnsi="Times New Roman" w:cs="Times New Roman"/>
          <w:sz w:val="24"/>
          <w:szCs w:val="24"/>
          <w:lang w:val="en-US"/>
        </w:rPr>
        <w:t xml:space="preserve">and psychopathology has come from a wide range of studies 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utilizing </w:t>
      </w:r>
      <w:proofErr w:type="gramStart"/>
      <w:r w:rsidR="00A754B7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D47238">
        <w:rPr>
          <w:rFonts w:ascii="Times New Roman" w:hAnsi="Times New Roman" w:cs="Times New Roman"/>
          <w:sz w:val="24"/>
          <w:szCs w:val="24"/>
          <w:lang w:val="en-US"/>
        </w:rPr>
        <w:t xml:space="preserve"> cross</w:t>
      </w:r>
      <w:proofErr w:type="gramEnd"/>
      <w:r w:rsidRPr="00D47238">
        <w:rPr>
          <w:rFonts w:ascii="Times New Roman" w:hAnsi="Times New Roman" w:cs="Times New Roman"/>
          <w:sz w:val="24"/>
          <w:szCs w:val="24"/>
          <w:lang w:val="en-US"/>
        </w:rPr>
        <w:t>-sectional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>, longitudinal and experimental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>designs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238">
        <w:rPr>
          <w:rFonts w:ascii="Times New Roman" w:hAnsi="Times New Roman" w:cs="Times New Roman"/>
          <w:sz w:val="24"/>
          <w:szCs w:val="24"/>
          <w:lang w:val="en-US"/>
        </w:rPr>
        <w:t xml:space="preserve">(for a review 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0E7A44" w:rsidRPr="00E305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Wells 2013).</w:t>
      </w:r>
      <w:r w:rsidR="00D47238">
        <w:rPr>
          <w:rFonts w:ascii="Times New Roman" w:hAnsi="Times New Roman" w:cs="Times New Roman"/>
          <w:sz w:val="24"/>
          <w:szCs w:val="24"/>
          <w:lang w:val="en-US"/>
        </w:rPr>
        <w:t xml:space="preserve"> Within addictive </w:t>
      </w:r>
      <w:proofErr w:type="spellStart"/>
      <w:r w:rsidR="00D47238">
        <w:rPr>
          <w:rFonts w:ascii="Times New Roman" w:hAnsi="Times New Roman" w:cs="Times New Roman"/>
          <w:sz w:val="24"/>
          <w:szCs w:val="24"/>
          <w:lang w:val="en-US"/>
        </w:rPr>
        <w:t>behaviours</w:t>
      </w:r>
      <w:proofErr w:type="spellEnd"/>
      <w:r w:rsidR="00D47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metacognitions have been found to </w:t>
      </w:r>
      <w:r w:rsidR="00C90DF2"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 problem </w:t>
      </w:r>
      <w:r w:rsidR="000E7A44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drinking 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, Caselli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Wells 2009; 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Wells 2005; 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Zandvoort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Wells 2007) gambling (Lindberg, 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Fernie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="000E7A44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0E7A44" w:rsidRPr="00E305CD">
        <w:rPr>
          <w:rFonts w:ascii="Times New Roman" w:hAnsi="Times New Roman" w:cs="Times New Roman"/>
          <w:sz w:val="24"/>
          <w:szCs w:val="24"/>
          <w:lang w:val="en-US"/>
        </w:rPr>
        <w:t>Mansueto</w:t>
      </w:r>
      <w:proofErr w:type="spellEnd"/>
      <w:r w:rsidR="000E7A44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et al. 2016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7238" w:rsidRPr="00D47238">
        <w:rPr>
          <w:rFonts w:ascii="Times New Roman" w:hAnsi="Times New Roman" w:cs="Times New Roman"/>
          <w:sz w:val="24"/>
          <w:szCs w:val="24"/>
          <w:lang w:val="en-US"/>
        </w:rPr>
        <w:t>nicotine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 dependence</w:t>
      </w:r>
      <w:r w:rsidR="00D47238" w:rsidRPr="00D472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Nikčević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2008; </w:t>
      </w:r>
      <w:proofErr w:type="spellStart"/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47238" w:rsidRPr="00E305CD">
        <w:rPr>
          <w:rFonts w:ascii="Times New Roman" w:hAnsi="Times New Roman" w:cs="Times New Roman"/>
          <w:sz w:val="24"/>
          <w:szCs w:val="24"/>
          <w:lang w:val="en-US"/>
        </w:rPr>
        <w:t xml:space="preserve"> 2007).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>They have also been observed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 to predict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6CE">
        <w:rPr>
          <w:rFonts w:ascii="Times New Roman" w:hAnsi="Times New Roman" w:cs="Times New Roman"/>
          <w:sz w:val="24"/>
          <w:szCs w:val="24"/>
          <w:lang w:val="en-US"/>
        </w:rPr>
        <w:t>PIU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754B7" w:rsidRPr="00C830AC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A754B7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2008)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A754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6A60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</w:t>
      </w:r>
      <w:r w:rsidR="00A754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authors of this study</w:t>
      </w:r>
      <w:r w:rsidR="006A60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postulat</w:t>
      </w:r>
      <w:r w:rsidR="00A754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ing</w:t>
      </w:r>
      <w:r w:rsidR="006A60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that </w:t>
      </w:r>
      <w:r w:rsidR="009450A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generic maladaptive </w:t>
      </w:r>
      <w:r w:rsidR="006A6031">
        <w:rPr>
          <w:rFonts w:ascii="Times New Roman" w:hAnsi="Times New Roman" w:cs="Times New Roman"/>
          <w:sz w:val="24"/>
          <w:szCs w:val="24"/>
          <w:lang w:val="en-US"/>
        </w:rPr>
        <w:t xml:space="preserve">metacognitions predict PIU because they </w:t>
      </w:r>
      <w:r w:rsidR="006A6031" w:rsidRPr="0004555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lead to an </w:t>
      </w:r>
      <w:r w:rsidR="006A60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escalation </w:t>
      </w:r>
      <w:r w:rsidR="006A6031" w:rsidRPr="0004555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 </w:t>
      </w:r>
      <w:r w:rsidR="006A60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negative emotions (through the activation of </w:t>
      </w:r>
      <w:r w:rsidR="0078075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maladaptive </w:t>
      </w:r>
      <w:r w:rsidR="006A60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coping strategies such as rumination </w:t>
      </w:r>
      <w:r w:rsidR="006A60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and worry), which in turn increase the </w:t>
      </w:r>
      <w:r w:rsidR="006A6031" w:rsidRPr="0004555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likelihood of utilizing the Internet </w:t>
      </w:r>
      <w:r w:rsidR="006A60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as a means of cognitive-affective self-regulation. </w:t>
      </w:r>
      <w:r w:rsidR="009450A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line of argument is also supported by </w:t>
      </w:r>
      <w:r w:rsidR="00A754B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recent research </w:t>
      </w:r>
      <w:r w:rsidR="009450A1" w:rsidRPr="00C830A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which </w:t>
      </w:r>
      <w:r w:rsidR="00A754B7" w:rsidRPr="00C830A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has confirmed the role of metacognitions in predicting problematic Facebook use (Marino et al. 2016)</w:t>
      </w:r>
      <w:r w:rsidR="00A754B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0E7A44" w:rsidRDefault="00BF36CE" w:rsidP="00C90DF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6CE">
        <w:rPr>
          <w:rFonts w:ascii="Times New Roman" w:hAnsi="Times New Roman" w:cs="Times New Roman"/>
          <w:sz w:val="24"/>
          <w:szCs w:val="24"/>
          <w:lang w:val="en-US"/>
        </w:rPr>
        <w:t>The present study aim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ed to replicate, in part, </w:t>
      </w:r>
      <w:proofErr w:type="spellStart"/>
      <w:r w:rsidR="000E7A44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 and colleagues</w:t>
      </w:r>
      <w:r w:rsidR="00515AD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 (2008) study by examining whether metacognitions </w:t>
      </w:r>
      <w:r w:rsidR="00C90DF2">
        <w:rPr>
          <w:rFonts w:ascii="Times New Roman" w:hAnsi="Times New Roman" w:cs="Times New Roman"/>
          <w:sz w:val="24"/>
          <w:szCs w:val="24"/>
          <w:lang w:val="en-US"/>
        </w:rPr>
        <w:t>would predict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 xml:space="preserve"> PIU</w:t>
      </w:r>
      <w:r w:rsidR="00515AD2">
        <w:rPr>
          <w:rFonts w:ascii="Times New Roman" w:hAnsi="Times New Roman" w:cs="Times New Roman"/>
          <w:sz w:val="24"/>
          <w:szCs w:val="24"/>
          <w:lang w:val="en-US"/>
        </w:rPr>
        <w:t xml:space="preserve"> in adolescents</w:t>
      </w:r>
      <w:r w:rsidR="000E7A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 None of the previous studies undertaken in the area have examined the 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 xml:space="preserve">link between 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 xml:space="preserve">metacognitions </w:t>
      </w:r>
      <w:r w:rsidR="009450A1">
        <w:rPr>
          <w:rFonts w:ascii="Times New Roman" w:hAnsi="Times New Roman" w:cs="Times New Roman"/>
          <w:sz w:val="24"/>
          <w:szCs w:val="24"/>
          <w:lang w:val="en-US"/>
        </w:rPr>
        <w:t>and in PIU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 xml:space="preserve"> in adolescents</w:t>
      </w:r>
      <w:r w:rsidR="00A754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E52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90DF2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246E52">
        <w:rPr>
          <w:rFonts w:ascii="Times New Roman" w:hAnsi="Times New Roman" w:cs="Times New Roman"/>
          <w:sz w:val="24"/>
          <w:szCs w:val="24"/>
          <w:lang w:val="en-US"/>
        </w:rPr>
        <w:t xml:space="preserve">hypothesized that both metacognitions and emotion regulation would </w:t>
      </w:r>
      <w:r w:rsidR="00C90DF2">
        <w:rPr>
          <w:rFonts w:ascii="Times New Roman" w:hAnsi="Times New Roman" w:cs="Times New Roman"/>
          <w:sz w:val="24"/>
          <w:szCs w:val="24"/>
          <w:lang w:val="en-US"/>
        </w:rPr>
        <w:t xml:space="preserve">be correlated (respectively positively and negatively) with </w:t>
      </w:r>
      <w:r w:rsidR="00246E52">
        <w:rPr>
          <w:rFonts w:ascii="Times New Roman" w:hAnsi="Times New Roman" w:cs="Times New Roman"/>
          <w:sz w:val="24"/>
          <w:szCs w:val="24"/>
          <w:lang w:val="en-US"/>
        </w:rPr>
        <w:t>PIU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>. WE also aimed to assess</w:t>
      </w:r>
      <w:r w:rsidR="0078075F" w:rsidRPr="000E624C">
        <w:rPr>
          <w:rFonts w:ascii="Times New Roman" w:hAnsi="Times New Roman" w:cs="Times New Roman"/>
          <w:sz w:val="24"/>
          <w:szCs w:val="24"/>
          <w:lang w:val="en-US"/>
        </w:rPr>
        <w:t xml:space="preserve"> a model in which metacognitions and emotion regulation </w:t>
      </w:r>
      <w:r w:rsidR="0078075F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78075F" w:rsidRPr="000E624C">
        <w:rPr>
          <w:rFonts w:ascii="Times New Roman" w:hAnsi="Times New Roman" w:cs="Times New Roman"/>
          <w:sz w:val="24"/>
          <w:szCs w:val="24"/>
          <w:lang w:val="en-US"/>
        </w:rPr>
        <w:t>independently predict PIU.</w:t>
      </w:r>
    </w:p>
    <w:p w:rsidR="00950C4F" w:rsidRPr="009F3279" w:rsidRDefault="00BF4790" w:rsidP="000B47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950C4F" w:rsidRPr="009F3279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</w:p>
    <w:p w:rsidR="004C42A9" w:rsidRDefault="00BF4790" w:rsidP="000B47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DC26B3" w:rsidRPr="00BF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Participants </w:t>
      </w:r>
    </w:p>
    <w:p w:rsidR="004C42A9" w:rsidRDefault="006F3760" w:rsidP="000B47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A convenience sample </w:t>
      </w:r>
      <w:r w:rsidR="00787D34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264BB">
        <w:rPr>
          <w:rFonts w:ascii="Times New Roman" w:hAnsi="Times New Roman" w:cs="Times New Roman"/>
          <w:sz w:val="24"/>
          <w:szCs w:val="24"/>
          <w:lang w:val="en-US"/>
        </w:rPr>
        <w:t>380</w:t>
      </w:r>
      <w:r w:rsidR="0063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7B8">
        <w:rPr>
          <w:rFonts w:ascii="Times New Roman" w:hAnsi="Times New Roman" w:cs="Times New Roman"/>
          <w:sz w:val="24"/>
          <w:szCs w:val="24"/>
          <w:lang w:val="en-US"/>
        </w:rPr>
        <w:t xml:space="preserve">adolescent </w:t>
      </w:r>
      <w:r w:rsidR="00787D34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264BB">
        <w:rPr>
          <w:rFonts w:ascii="Times New Roman" w:hAnsi="Times New Roman" w:cs="Times New Roman"/>
          <w:sz w:val="24"/>
          <w:szCs w:val="24"/>
          <w:lang w:val="en-US"/>
        </w:rPr>
        <w:t>a secondary school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in Italy</w:t>
      </w:r>
      <w:r w:rsidR="0063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voluntar</w:t>
      </w:r>
      <w:r w:rsidR="00787D34" w:rsidRPr="009F3279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787D34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participated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0B47B8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47B8">
        <w:rPr>
          <w:rFonts w:ascii="Times New Roman" w:hAnsi="Times New Roman" w:cs="Times New Roman"/>
          <w:sz w:val="24"/>
          <w:szCs w:val="24"/>
          <w:lang w:val="en-US"/>
        </w:rPr>
        <w:t xml:space="preserve">The participants were 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5753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% male and 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5753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% female</w:t>
      </w:r>
      <w:r w:rsidR="001D0BEC" w:rsidRPr="009F3279">
        <w:rPr>
          <w:rFonts w:ascii="Times New Roman" w:hAnsi="Times New Roman" w:cs="Times New Roman"/>
          <w:sz w:val="24"/>
          <w:szCs w:val="24"/>
          <w:lang w:val="en-US"/>
        </w:rPr>
        <w:t>, ranging</w:t>
      </w:r>
      <w:r w:rsidR="00923C1E">
        <w:rPr>
          <w:rFonts w:ascii="Times New Roman" w:hAnsi="Times New Roman" w:cs="Times New Roman"/>
          <w:sz w:val="24"/>
          <w:szCs w:val="24"/>
          <w:lang w:val="en-US"/>
        </w:rPr>
        <w:t xml:space="preserve"> in age from 13</w:t>
      </w:r>
      <w:r w:rsidR="004F57B7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06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5F3FC8" w:rsidRPr="009F3279">
        <w:rPr>
          <w:rFonts w:ascii="Times New Roman" w:hAnsi="Times New Roman" w:cs="Times New Roman"/>
          <w:sz w:val="24"/>
          <w:szCs w:val="24"/>
          <w:lang w:val="en-US"/>
        </w:rPr>
        <w:t>years (mean=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5F3FC8" w:rsidRPr="009F32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, SD=</w:t>
      </w:r>
      <w:r w:rsidR="004A53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3FC8" w:rsidRPr="009F32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664D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F612D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DD26E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The two gender</w:t>
      </w:r>
      <w:r w:rsidR="00F612D1" w:rsidRPr="00DD26E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groups did not differ </w:t>
      </w:r>
      <w:r w:rsidR="0030052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on</w:t>
      </w:r>
      <w:r w:rsidR="00F612D1" w:rsidRPr="00DD26E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 mean age (</w:t>
      </w:r>
      <w:proofErr w:type="gramStart"/>
      <w:r w:rsidR="00F612D1" w:rsidRPr="00DD26E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t</w:t>
      </w:r>
      <w:r w:rsidR="00F612D1" w:rsidRPr="00DD26E3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it-IT"/>
        </w:rPr>
        <w:t>(</w:t>
      </w:r>
      <w:proofErr w:type="gramEnd"/>
      <w:r w:rsidR="00F612D1" w:rsidRPr="00DD26E3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it-IT"/>
        </w:rPr>
        <w:t>374)</w:t>
      </w:r>
      <w:r w:rsidR="00F612D1" w:rsidRPr="00DD26E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 xml:space="preserve">= .90, </w:t>
      </w:r>
      <w:r w:rsidR="00F612D1" w:rsidRPr="00DD26E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US" w:eastAsia="it-IT"/>
        </w:rPr>
        <w:t>p</w:t>
      </w:r>
      <w:r w:rsidR="00F612D1" w:rsidRPr="00DD26E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=.83).</w:t>
      </w:r>
    </w:p>
    <w:p w:rsidR="004C42A9" w:rsidRDefault="004C42A9" w:rsidP="004C42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88A">
        <w:rPr>
          <w:rFonts w:ascii="Times New Roman" w:hAnsi="Times New Roman" w:cs="Times New Roman"/>
          <w:b/>
          <w:sz w:val="24"/>
          <w:szCs w:val="24"/>
          <w:lang w:val="en-US"/>
        </w:rPr>
        <w:t>2.2. Procedure</w:t>
      </w:r>
    </w:p>
    <w:p w:rsidR="006F3760" w:rsidRDefault="006F3760" w:rsidP="000B47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Permission 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was sought from the </w:t>
      </w:r>
      <w:r w:rsidR="00F45F1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ead of </w:t>
      </w:r>
      <w:r w:rsidR="00F45F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>chool</w:t>
      </w:r>
      <w:r w:rsidR="00EB1C75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DC26B3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igned consent was obtained 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B1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both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underage</w:t>
      </w:r>
      <w:r w:rsidR="00EB1C75">
        <w:rPr>
          <w:rFonts w:ascii="Times New Roman" w:hAnsi="Times New Roman" w:cs="Times New Roman"/>
          <w:sz w:val="24"/>
          <w:szCs w:val="24"/>
          <w:lang w:val="en-US"/>
        </w:rPr>
        <w:t xml:space="preserve"> students’ parents, 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whereas students of age gave their own written consen</w:t>
      </w:r>
      <w:r w:rsid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All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parents and students accepted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to take part </w:t>
      </w:r>
      <w:r w:rsid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the </w:t>
      </w:r>
      <w:r w:rsid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research </w:t>
      </w:r>
      <w:r w:rsidR="00EB1C75" w:rsidRPr="00EB1C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study.</w:t>
      </w:r>
      <w:r w:rsidR="00EB1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1C75" w:rsidRPr="00EB1C7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Participants were asked to log in</w:t>
      </w:r>
      <w:r w:rsidR="003005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</w:t>
      </w:r>
      <w:r w:rsidR="00EB1C75" w:rsidRPr="00EB1C7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 institutional website developed for research at the Department of Developmental and Social Psychology</w:t>
      </w:r>
      <w:r w:rsidR="00F612D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(University of </w:t>
      </w:r>
      <w:proofErr w:type="spellStart"/>
      <w:r w:rsidR="00F612D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Padova</w:t>
      </w:r>
      <w:proofErr w:type="spellEnd"/>
      <w:r w:rsidR="003005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Italy</w:t>
      </w:r>
      <w:r w:rsidR="00F612D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</w:t>
      </w:r>
      <w:r w:rsidR="00EB1C75" w:rsidRPr="00EB1C7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to answer an on-line questionnaire, using an anonymous personal code.</w:t>
      </w:r>
      <w:r w:rsidR="00EB1C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6EB0">
        <w:rPr>
          <w:rFonts w:ascii="Times New Roman" w:hAnsi="Times New Roman" w:cs="Times New Roman"/>
          <w:sz w:val="24"/>
          <w:szCs w:val="24"/>
          <w:lang w:val="en-US"/>
        </w:rPr>
        <w:t xml:space="preserve">All responses to the self-report </w:t>
      </w:r>
      <w:r w:rsidR="00F45F17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336EB0">
        <w:rPr>
          <w:rFonts w:ascii="Times New Roman" w:hAnsi="Times New Roman" w:cs="Times New Roman"/>
          <w:sz w:val="24"/>
          <w:szCs w:val="24"/>
          <w:lang w:val="en-US"/>
        </w:rPr>
        <w:t xml:space="preserve"> (outlined below) were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collected during a regular school-day in classrooms</w:t>
      </w:r>
      <w:r w:rsidR="00336EB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in the presence of the class </w:t>
      </w:r>
      <w:r w:rsidR="00DC26B3" w:rsidRPr="009F3279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C6139C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1C75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Formal approval for this research was given by the Ethics Committee of Psychological Research at the University of </w:t>
      </w:r>
      <w:proofErr w:type="spellStart"/>
      <w:r w:rsidR="00EB1C75" w:rsidRPr="009F3279">
        <w:rPr>
          <w:rFonts w:ascii="Times New Roman" w:hAnsi="Times New Roman" w:cs="Times New Roman"/>
          <w:sz w:val="24"/>
          <w:szCs w:val="24"/>
          <w:lang w:val="en-US"/>
        </w:rPr>
        <w:t>Padova</w:t>
      </w:r>
      <w:proofErr w:type="spellEnd"/>
      <w:r w:rsidR="00EB1C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1C75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Italy.</w:t>
      </w:r>
    </w:p>
    <w:p w:rsidR="00300521" w:rsidRDefault="00300521" w:rsidP="000B47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521" w:rsidRPr="009F3279" w:rsidRDefault="00300521" w:rsidP="000B47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26B3" w:rsidRPr="00BF4790" w:rsidRDefault="00BF4790" w:rsidP="000B47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7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</w:t>
      </w:r>
      <w:r w:rsidR="004C42A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F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C42A9">
        <w:rPr>
          <w:rFonts w:ascii="Times New Roman" w:hAnsi="Times New Roman" w:cs="Times New Roman"/>
          <w:b/>
          <w:sz w:val="24"/>
          <w:szCs w:val="24"/>
          <w:lang w:val="en-US"/>
        </w:rPr>
        <w:t>Self-Report Instruments</w:t>
      </w:r>
    </w:p>
    <w:p w:rsidR="00B935F7" w:rsidRDefault="00B82EE2" w:rsidP="00B935F7">
      <w:pPr>
        <w:spacing w:after="0" w:line="48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6E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Problematic </w:t>
      </w:r>
      <w:r w:rsidR="00281E43" w:rsidRPr="00506E7B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506E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Use.</w:t>
      </w:r>
      <w:proofErr w:type="gramEnd"/>
      <w:r w:rsidR="006341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3C1E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B46F2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C6B49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765C8B">
        <w:rPr>
          <w:rFonts w:ascii="Times New Roman" w:hAnsi="Times New Roman" w:cs="Times New Roman"/>
          <w:sz w:val="24"/>
          <w:szCs w:val="24"/>
          <w:lang w:val="en-US"/>
        </w:rPr>
        <w:t xml:space="preserve">assessed with the Short Problematic Internet Use Test (SPIUT), validated for Italian adolescents </w:t>
      </w:r>
      <w:r w:rsidR="00765C8B" w:rsidRPr="00C830A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65C8B" w:rsidRPr="00C830AC">
        <w:rPr>
          <w:rFonts w:ascii="Times New Roman" w:hAnsi="Times New Roman" w:cs="Times New Roman"/>
          <w:sz w:val="24"/>
          <w:szCs w:val="24"/>
          <w:lang w:val="en-US"/>
        </w:rPr>
        <w:t>Siciliano</w:t>
      </w:r>
      <w:proofErr w:type="spellEnd"/>
      <w:r w:rsidR="006341F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765C8B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2015). The </w:t>
      </w:r>
      <w:r w:rsidR="00B935F7" w:rsidRPr="00C830AC">
        <w:rPr>
          <w:rFonts w:ascii="Times New Roman" w:hAnsi="Times New Roman" w:cs="Times New Roman"/>
          <w:sz w:val="24"/>
          <w:szCs w:val="24"/>
          <w:lang w:val="en-US"/>
        </w:rPr>
        <w:t>SPIUT</w:t>
      </w:r>
      <w:r w:rsidR="00765C8B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comprise</w:t>
      </w:r>
      <w:r w:rsidR="00B935F7" w:rsidRPr="00C830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5F7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65C8B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six items </w:t>
      </w:r>
      <w:r w:rsidR="00150D84" w:rsidRPr="00C830AC">
        <w:rPr>
          <w:rFonts w:ascii="Times New Roman" w:hAnsi="Times New Roman" w:cs="Times New Roman"/>
          <w:sz w:val="24"/>
          <w:szCs w:val="24"/>
          <w:lang w:val="en-US"/>
        </w:rPr>
        <w:t>rated</w:t>
      </w:r>
      <w:r w:rsidR="00150D84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765C8B">
        <w:rPr>
          <w:rFonts w:ascii="Times New Roman" w:hAnsi="Times New Roman" w:cs="Times New Roman"/>
          <w:sz w:val="24"/>
          <w:szCs w:val="24"/>
          <w:lang w:val="en-US"/>
        </w:rPr>
        <w:t>a five</w:t>
      </w:r>
      <w:r w:rsidR="00150D84" w:rsidRPr="009F3279">
        <w:rPr>
          <w:rFonts w:ascii="Times New Roman" w:hAnsi="Times New Roman" w:cs="Times New Roman"/>
          <w:sz w:val="24"/>
          <w:szCs w:val="24"/>
          <w:lang w:val="en-US"/>
        </w:rPr>
        <w:t>-poi</w:t>
      </w:r>
      <w:r w:rsidR="002C431E" w:rsidRPr="009F3279">
        <w:rPr>
          <w:rFonts w:ascii="Times New Roman" w:hAnsi="Times New Roman" w:cs="Times New Roman"/>
          <w:sz w:val="24"/>
          <w:szCs w:val="24"/>
          <w:lang w:val="en-US"/>
        </w:rPr>
        <w:t>nt scale (1=“</w:t>
      </w:r>
      <w:r w:rsidR="00765C8B">
        <w:rPr>
          <w:rFonts w:ascii="Times New Roman" w:hAnsi="Times New Roman" w:cs="Times New Roman"/>
          <w:sz w:val="24"/>
          <w:szCs w:val="24"/>
          <w:lang w:val="en-US"/>
        </w:rPr>
        <w:t>never” to 5</w:t>
      </w:r>
      <w:r w:rsidR="002C431E" w:rsidRPr="009F3279">
        <w:rPr>
          <w:rFonts w:ascii="Times New Roman" w:hAnsi="Times New Roman" w:cs="Times New Roman"/>
          <w:sz w:val="24"/>
          <w:szCs w:val="24"/>
          <w:lang w:val="en-US"/>
        </w:rPr>
        <w:t>=“</w:t>
      </w:r>
      <w:r w:rsidR="00765C8B">
        <w:rPr>
          <w:rFonts w:ascii="Times New Roman" w:hAnsi="Times New Roman" w:cs="Times New Roman"/>
          <w:sz w:val="24"/>
          <w:szCs w:val="24"/>
          <w:lang w:val="en-US"/>
        </w:rPr>
        <w:t>very often</w:t>
      </w:r>
      <w:r w:rsidR="002C431E" w:rsidRPr="009F3279">
        <w:rPr>
          <w:rFonts w:ascii="Times New Roman" w:hAnsi="Times New Roman" w:cs="Times New Roman"/>
          <w:sz w:val="24"/>
          <w:szCs w:val="24"/>
          <w:lang w:val="en-US"/>
        </w:rPr>
        <w:t>”)</w:t>
      </w:r>
      <w:r w:rsidR="00934FBB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 xml:space="preserve">Items covers several criteria for PIU described by </w:t>
      </w:r>
      <w:proofErr w:type="spellStart"/>
      <w:r w:rsidR="00D241AF">
        <w:rPr>
          <w:rFonts w:ascii="Times New Roman" w:hAnsi="Times New Roman" w:cs="Times New Roman"/>
          <w:sz w:val="24"/>
          <w:szCs w:val="24"/>
          <w:lang w:val="en-US"/>
        </w:rPr>
        <w:t>Meerkerk</w:t>
      </w:r>
      <w:proofErr w:type="spellEnd"/>
      <w:r w:rsidR="00D241AF">
        <w:rPr>
          <w:rFonts w:ascii="Times New Roman" w:hAnsi="Times New Roman" w:cs="Times New Roman"/>
          <w:sz w:val="24"/>
          <w:szCs w:val="24"/>
          <w:lang w:val="en-US"/>
        </w:rPr>
        <w:t xml:space="preserve"> and colleagues (2009): loss of control (e.g. “Do you find that you are staying online longer than you intended?”); preoccupation/salience (e.g. “Have you neglected homework because you are spending more time online?”); conflict (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241AF" w:rsidRPr="00D241AF">
        <w:rPr>
          <w:rFonts w:ascii="Times New Roman" w:hAnsi="Times New Roman" w:cs="Times New Roman"/>
          <w:sz w:val="24"/>
          <w:szCs w:val="24"/>
          <w:lang w:val="en-US"/>
        </w:rPr>
        <w:t>Have you been repr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 xml:space="preserve">imanded by your parents or your </w:t>
      </w:r>
      <w:r w:rsidR="00D241AF" w:rsidRPr="00D241AF">
        <w:rPr>
          <w:rFonts w:ascii="Times New Roman" w:hAnsi="Times New Roman" w:cs="Times New Roman"/>
          <w:sz w:val="24"/>
          <w:szCs w:val="24"/>
          <w:lang w:val="en-US"/>
        </w:rPr>
        <w:t>friends about how much time you spend online?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>”); and withdrawal symp</w:t>
      </w:r>
      <w:r w:rsidR="00D241AF" w:rsidRPr="00D241AF">
        <w:rPr>
          <w:rFonts w:ascii="Times New Roman" w:hAnsi="Times New Roman" w:cs="Times New Roman"/>
          <w:sz w:val="24"/>
          <w:szCs w:val="24"/>
          <w:lang w:val="en-US"/>
        </w:rPr>
        <w:t>toms and coping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241AF" w:rsidRPr="00D241AF">
        <w:rPr>
          <w:rFonts w:ascii="Times New Roman" w:hAnsi="Times New Roman" w:cs="Times New Roman"/>
          <w:sz w:val="24"/>
          <w:szCs w:val="24"/>
          <w:lang w:val="en-US"/>
        </w:rPr>
        <w:t>Do you feel nervous w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 xml:space="preserve">hen you are offline and is that </w:t>
      </w:r>
      <w:r w:rsidR="00D241AF" w:rsidRPr="00D241AF">
        <w:rPr>
          <w:rFonts w:ascii="Times New Roman" w:hAnsi="Times New Roman" w:cs="Times New Roman"/>
          <w:sz w:val="24"/>
          <w:szCs w:val="24"/>
          <w:lang w:val="en-US"/>
        </w:rPr>
        <w:t>feeling relieved when you do go back online?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 xml:space="preserve">”). </w:t>
      </w:r>
      <w:r w:rsidR="008D28BA" w:rsidRPr="008D28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Answers to each item were averaged to form a single score and</w:t>
      </w:r>
      <w:r w:rsidR="008D28B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F45F17">
        <w:rPr>
          <w:rFonts w:ascii="Times New Roman" w:hAnsi="Times New Roman" w:cs="Times New Roman"/>
          <w:sz w:val="24"/>
          <w:szCs w:val="24"/>
          <w:lang w:val="en-US"/>
        </w:rPr>
        <w:t>igher scores on the scale indicate higher levels of P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5F17">
        <w:rPr>
          <w:rFonts w:ascii="Times New Roman" w:hAnsi="Times New Roman" w:cs="Times New Roman"/>
          <w:sz w:val="24"/>
          <w:szCs w:val="24"/>
          <w:lang w:val="en-US"/>
        </w:rPr>
        <w:t>U.</w:t>
      </w:r>
      <w:r w:rsidR="0063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C8B" w:rsidRPr="002838AB">
        <w:rPr>
          <w:rFonts w:ascii="Times New Roman" w:hAnsi="Times New Roman" w:cs="Times New Roman"/>
          <w:sz w:val="24"/>
          <w:szCs w:val="24"/>
          <w:lang w:val="en-US"/>
        </w:rPr>
        <w:t>The Cron</w:t>
      </w:r>
      <w:r w:rsidR="00765C8B">
        <w:rPr>
          <w:rFonts w:ascii="Times New Roman" w:hAnsi="Times New Roman" w:cs="Times New Roman"/>
          <w:sz w:val="24"/>
          <w:szCs w:val="24"/>
          <w:lang w:val="en-US"/>
        </w:rPr>
        <w:t>bach’s alpha for the SPIUT was .72</w:t>
      </w:r>
      <w:r w:rsidR="00D241A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65C8B" w:rsidRPr="002838AB">
        <w:rPr>
          <w:rFonts w:ascii="Times New Roman" w:hAnsi="Times New Roman" w:cs="Times New Roman"/>
          <w:sz w:val="24"/>
          <w:szCs w:val="24"/>
          <w:lang w:val="en-US"/>
        </w:rPr>
        <w:t>the present study.</w:t>
      </w:r>
    </w:p>
    <w:p w:rsidR="00B935F7" w:rsidRDefault="00281E43" w:rsidP="00B935F7">
      <w:pPr>
        <w:spacing w:after="0" w:line="48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6E7B">
        <w:rPr>
          <w:rFonts w:ascii="Times New Roman" w:hAnsi="Times New Roman" w:cs="Times New Roman"/>
          <w:i/>
          <w:sz w:val="24"/>
          <w:szCs w:val="24"/>
          <w:lang w:val="en-US"/>
        </w:rPr>
        <w:t>Metacognitions</w:t>
      </w:r>
      <w:r w:rsidR="000B3966" w:rsidRPr="00506E7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6341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Metacognition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s were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 assesse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d using the Italian version of t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 xml:space="preserve">Metacognitions Questionnaire 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53D39" w:rsidRPr="007B7B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Quattropani</w:t>
      </w:r>
      <w:proofErr w:type="spellEnd"/>
      <w:r w:rsidR="006341F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253D39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AB260F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; Wells </w:t>
      </w:r>
      <w:r w:rsidR="00F23D8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260F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Cartwright-Hatton 2004</w:t>
      </w:r>
      <w:r w:rsidR="00253D39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B935F7" w:rsidRPr="00C830AC">
        <w:rPr>
          <w:rFonts w:ascii="Times New Roman" w:hAnsi="Times New Roman" w:cs="Times New Roman"/>
          <w:sz w:val="24"/>
          <w:szCs w:val="24"/>
          <w:lang w:val="en-US"/>
        </w:rPr>
        <w:t>The MCQ-30</w:t>
      </w:r>
      <w:r w:rsidR="00CD2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5F7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consists of </w:t>
      </w:r>
      <w:r w:rsidR="00253D39" w:rsidRPr="00C830AC">
        <w:rPr>
          <w:rFonts w:ascii="Times New Roman" w:hAnsi="Times New Roman" w:cs="Times New Roman"/>
          <w:sz w:val="24"/>
          <w:szCs w:val="24"/>
          <w:lang w:val="en-US"/>
        </w:rPr>
        <w:t>five factors assessed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 items each: positive beli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efs about worry (e.g. “Worrying 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helps me cope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); negative beliefs about though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 xml:space="preserve"> concerning uncontrollability and danger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(e.g. 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When I start worrying I cannot stop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cognitive confidence (e.g. “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 memory can mislead me at times”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beliefs about the need to control thoughts (e.g. “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Not being able to control my th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oughts is a sign of weakness”); 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and cogn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itive self-consciousness (e.g. “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 pay close attention to the way my mind works”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B935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Items </w:t>
      </w:r>
      <w:proofErr w:type="spellStart"/>
      <w:r w:rsidR="00B935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are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rated</w:t>
      </w:r>
      <w:proofErr w:type="spellEnd"/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 on a 4-point scale </w:t>
      </w:r>
      <w:r w:rsidR="00253D3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r w:rsidR="00B935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1=</w:t>
      </w:r>
      <w:r w:rsidR="00253D3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definitely disagree” to 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>4=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“definitely agree</w:t>
      </w:r>
      <w:r w:rsidR="00253D3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”). </w:t>
      </w:r>
      <w:r w:rsidR="008D28BA" w:rsidRPr="008D28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Answers to each item were averaged to form a single score and</w:t>
      </w:r>
      <w:r w:rsidR="008D28B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igher scores indicate higher levels of maladaptive metacognition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53D39" w:rsidRPr="003801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 The Cronbach’s alpha for the 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>MCQ-30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 was .88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 xml:space="preserve"> in the present study</w:t>
      </w:r>
      <w:r w:rsidR="00253D39" w:rsidRPr="000A6E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63B2" w:rsidRDefault="00515AD2" w:rsidP="00B935F7">
      <w:pPr>
        <w:spacing w:after="0" w:line="48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Emotion</w:t>
      </w:r>
      <w:r w:rsidR="00281E43" w:rsidRPr="00506E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regulation</w:t>
      </w:r>
      <w:r w:rsidR="001E3EBD" w:rsidRPr="00506E7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F23D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 regulat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ion was assessed with the </w:t>
      </w:r>
      <w:proofErr w:type="gramStart"/>
      <w:r w:rsidR="005E63B2">
        <w:rPr>
          <w:rFonts w:ascii="Times New Roman" w:hAnsi="Times New Roman" w:cs="Times New Roman"/>
          <w:sz w:val="24"/>
          <w:szCs w:val="24"/>
          <w:lang w:val="en-US"/>
        </w:rPr>
        <w:t>three-items</w:t>
      </w:r>
      <w:proofErr w:type="gramEnd"/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subscale </w:t>
      </w:r>
      <w:r w:rsidR="000426F0">
        <w:rPr>
          <w:rFonts w:ascii="Times New Roman" w:hAnsi="Times New Roman" w:cs="Times New Roman"/>
          <w:sz w:val="24"/>
          <w:szCs w:val="24"/>
          <w:lang w:val="en-US"/>
        </w:rPr>
        <w:t>measuring “</w:t>
      </w:r>
      <w:r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0426F0">
        <w:rPr>
          <w:rFonts w:ascii="Times New Roman" w:hAnsi="Times New Roman" w:cs="Times New Roman"/>
          <w:sz w:val="24"/>
          <w:szCs w:val="24"/>
          <w:lang w:val="en-US"/>
        </w:rPr>
        <w:t xml:space="preserve"> regulation” 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3D39">
        <w:rPr>
          <w:rFonts w:ascii="Times New Roman" w:hAnsi="Times New Roman" w:cs="Times New Roman"/>
          <w:sz w:val="24"/>
          <w:szCs w:val="24"/>
          <w:lang w:val="en-US"/>
        </w:rPr>
        <w:t xml:space="preserve">wn from the 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validated Social and </w:t>
      </w:r>
      <w:r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 Health Survey</w:t>
      </w:r>
      <w:r w:rsidR="00F23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5C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>SEHS)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5E63B2" w:rsidRPr="00C830AC">
        <w:rPr>
          <w:rFonts w:ascii="Times New Roman" w:hAnsi="Times New Roman" w:cs="Times New Roman"/>
          <w:sz w:val="24"/>
          <w:szCs w:val="24"/>
          <w:lang w:val="en-US"/>
        </w:rPr>
        <w:t>secondary school students (Furlong</w:t>
      </w:r>
      <w:r w:rsidR="00F23D8D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5E63B2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2013). Participants were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 asked to rate</w:t>
      </w:r>
      <w:r w:rsidR="005E63B2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>a four</w:t>
      </w:r>
      <w:r w:rsidR="005E63B2" w:rsidRPr="009F3279">
        <w:rPr>
          <w:rFonts w:ascii="Times New Roman" w:hAnsi="Times New Roman" w:cs="Times New Roman"/>
          <w:sz w:val="24"/>
          <w:szCs w:val="24"/>
          <w:lang w:val="en-US"/>
        </w:rPr>
        <w:t>-point scale (1=“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>not at all like me” to 5</w:t>
      </w:r>
      <w:r w:rsidR="005E63B2" w:rsidRPr="009F3279">
        <w:rPr>
          <w:rFonts w:ascii="Times New Roman" w:hAnsi="Times New Roman" w:cs="Times New Roman"/>
          <w:sz w:val="24"/>
          <w:szCs w:val="24"/>
          <w:lang w:val="en-US"/>
        </w:rPr>
        <w:t>=“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>very much like me</w:t>
      </w:r>
      <w:r w:rsidR="005E63B2" w:rsidRPr="009F3279">
        <w:rPr>
          <w:rFonts w:ascii="Times New Roman" w:hAnsi="Times New Roman" w:cs="Times New Roman"/>
          <w:sz w:val="24"/>
          <w:szCs w:val="24"/>
          <w:lang w:val="en-US"/>
        </w:rPr>
        <w:t>”)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 how true they feel that the statements 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>relate to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 them personally</w:t>
      </w:r>
      <w:r w:rsidR="00534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77C" w:rsidRPr="00CD2EF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(i.e. “I accept responsibility for my actions”, “When I make a mistake I admit </w:t>
      </w:r>
      <w:r w:rsidR="0053477C" w:rsidRPr="00CD2EF7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it”, “I can deal with being told no”)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28BA" w:rsidRPr="008D28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Answers to each item were averaged to form a single score and</w:t>
      </w:r>
      <w:r w:rsidR="008D28B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B935F7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igher scores indicate higher levels of 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 xml:space="preserve">emotion regulation. 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The Cronbach’s alpha for the 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>SEHS sub-scale</w:t>
      </w:r>
      <w:r w:rsidR="005E63B2">
        <w:rPr>
          <w:rFonts w:ascii="Times New Roman" w:hAnsi="Times New Roman" w:cs="Times New Roman"/>
          <w:sz w:val="24"/>
          <w:szCs w:val="24"/>
          <w:lang w:val="en-US"/>
        </w:rPr>
        <w:t xml:space="preserve"> was .68</w:t>
      </w:r>
      <w:r w:rsidR="00B935F7">
        <w:rPr>
          <w:rFonts w:ascii="Times New Roman" w:hAnsi="Times New Roman" w:cs="Times New Roman"/>
          <w:sz w:val="24"/>
          <w:szCs w:val="24"/>
          <w:lang w:val="en-US"/>
        </w:rPr>
        <w:t xml:space="preserve"> in the present study</w:t>
      </w:r>
      <w:r w:rsidR="005E63B2" w:rsidRPr="000A6E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67E5" w:rsidRDefault="00BF4790" w:rsidP="000B47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79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4C42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F47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3D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79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B67E5" w:rsidRPr="00BF4790">
        <w:rPr>
          <w:rFonts w:ascii="Times New Roman" w:hAnsi="Times New Roman" w:cs="Times New Roman"/>
          <w:b/>
          <w:sz w:val="24"/>
          <w:szCs w:val="24"/>
          <w:lang w:val="en-US"/>
        </w:rPr>
        <w:t>nalyses</w:t>
      </w:r>
    </w:p>
    <w:p w:rsidR="00AC5563" w:rsidRDefault="00731499" w:rsidP="000B47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pattern of relationshi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ps specified by our theoretical </w:t>
      </w:r>
      <w:r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model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r w:rsidR="00AC55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presented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Figure 1) </w:t>
      </w:r>
      <w:r w:rsidR="00AC55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was</w:t>
      </w:r>
      <w:r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examined through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tructural equation modeling (SEM) </w:t>
      </w:r>
      <w:proofErr w:type="spellStart"/>
      <w:r w:rsidR="00915B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556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C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E43">
        <w:rPr>
          <w:rFonts w:ascii="Times New Roman" w:hAnsi="Times New Roman" w:cs="Times New Roman"/>
          <w:sz w:val="24"/>
          <w:szCs w:val="24"/>
          <w:lang w:val="en-US"/>
        </w:rPr>
        <w:t>Maximum Likelihood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method was </w:t>
      </w:r>
      <w:r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used to test the model, using the </w:t>
      </w:r>
      <w:proofErr w:type="spellStart"/>
      <w:r w:rsidRPr="00C830AC">
        <w:rPr>
          <w:rFonts w:ascii="Times New Roman" w:hAnsi="Times New Roman" w:cs="Times New Roman"/>
          <w:sz w:val="24"/>
          <w:szCs w:val="24"/>
          <w:lang w:val="en-US"/>
        </w:rPr>
        <w:t>Lavaan</w:t>
      </w:r>
      <w:proofErr w:type="spellEnd"/>
      <w:r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563" w:rsidRPr="00C830AC">
        <w:rPr>
          <w:rFonts w:ascii="Times New Roman" w:hAnsi="Times New Roman" w:cs="Times New Roman"/>
          <w:sz w:val="24"/>
          <w:szCs w:val="24"/>
          <w:lang w:val="en-US"/>
        </w:rPr>
        <w:t>package (</w:t>
      </w:r>
      <w:proofErr w:type="spellStart"/>
      <w:r w:rsidR="00AC5563" w:rsidRPr="00C830AC">
        <w:rPr>
          <w:rFonts w:ascii="Times New Roman" w:hAnsi="Times New Roman" w:cs="Times New Roman"/>
          <w:sz w:val="24"/>
          <w:szCs w:val="24"/>
          <w:lang w:val="en-US"/>
        </w:rPr>
        <w:t>Rosseel</w:t>
      </w:r>
      <w:proofErr w:type="spellEnd"/>
      <w:r w:rsidR="00AC5563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2012) </w:t>
      </w:r>
      <w:r w:rsidRPr="00C830AC">
        <w:rPr>
          <w:rFonts w:ascii="Times New Roman" w:hAnsi="Times New Roman" w:cs="Times New Roman"/>
          <w:sz w:val="24"/>
          <w:szCs w:val="24"/>
          <w:lang w:val="en-US"/>
        </w:rPr>
        <w:t>of the software R (R Development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Core Team 2013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B935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the </w:t>
      </w:r>
      <w:r w:rsidR="00281E4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model</w:t>
      </w:r>
      <w:r w:rsidR="00B935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tested</w:t>
      </w:r>
      <w:r w:rsidR="00281E4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PI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 was the dependent variable, </w:t>
      </w:r>
      <w:r w:rsidR="00B935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and </w:t>
      </w:r>
      <w:r w:rsidR="00281E4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metacognitions and </w:t>
      </w:r>
      <w:r w:rsidR="00515AD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emotion</w:t>
      </w:r>
      <w:r w:rsidR="00281E4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regulation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were the independent variables</w:t>
      </w:r>
      <w:r w:rsidR="00B935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5357D4" w:rsidRPr="009F3279" w:rsidRDefault="00BF4790" w:rsidP="000B47B8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91E58" w:rsidRPr="009F3279">
        <w:rPr>
          <w:rStyle w:val="Strong"/>
          <w:rFonts w:ascii="Times New Roman" w:hAnsi="Times New Roman" w:cs="Times New Roman"/>
          <w:sz w:val="24"/>
          <w:szCs w:val="24"/>
          <w:lang w:val="en-US"/>
        </w:rPr>
        <w:t>Results</w:t>
      </w:r>
    </w:p>
    <w:p w:rsidR="001B0136" w:rsidRPr="00B935F7" w:rsidRDefault="00BF4790" w:rsidP="000B47B8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B935F7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1B0136" w:rsidRPr="00B935F7">
        <w:rPr>
          <w:rStyle w:val="Strong"/>
          <w:rFonts w:ascii="Times New Roman" w:hAnsi="Times New Roman" w:cs="Times New Roman"/>
          <w:sz w:val="24"/>
          <w:szCs w:val="24"/>
          <w:lang w:val="en-US"/>
        </w:rPr>
        <w:t>Correlations</w:t>
      </w:r>
    </w:p>
    <w:p w:rsidR="00B60B1C" w:rsidRPr="009F3279" w:rsidRDefault="00635EEA" w:rsidP="000B47B8">
      <w:pPr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Table 1 shows </w:t>
      </w:r>
      <w:r w:rsidR="00BC2B9B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</w:t>
      </w:r>
      <w:r w:rsidR="00AC556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ivariate correlations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984E36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mong the variables of interest </w:t>
      </w:r>
      <w:r w:rsidR="00743786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included in the model.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D1675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="00D1675F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etacognitions, with the exception of cognitive self-consciousness, were positively correlated</w:t>
      </w:r>
      <w:r w:rsidR="00D1675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with PIU</w:t>
      </w:r>
      <w:r w:rsidR="00D1675F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C14F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Moreover</w:t>
      </w:r>
      <w:r w:rsidR="009858E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515A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emotion</w:t>
      </w:r>
      <w:r w:rsidR="00CC14F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regulation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C14F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nega</w:t>
      </w:r>
      <w:r w:rsidR="00AC556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tively </w:t>
      </w:r>
      <w:r w:rsidR="002C147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correlate</w:t>
      </w:r>
      <w:r w:rsidR="007641A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="002C147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with </w:t>
      </w:r>
      <w:r w:rsidR="00CC14F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PI</w:t>
      </w:r>
      <w:r w:rsidR="00AC556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U</w:t>
      </w:r>
      <w:r w:rsidR="0041369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C14F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Finally, </w:t>
      </w:r>
      <w:r w:rsidR="00703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since </w:t>
      </w:r>
      <w:r w:rsidR="00CC14F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gender and </w:t>
      </w:r>
      <w:r w:rsidR="004706E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age </w:t>
      </w:r>
      <w:r w:rsidR="00F439E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appeared </w:t>
      </w:r>
      <w:r w:rsidR="004706E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not </w:t>
      </w:r>
      <w:r w:rsidR="00B935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to be </w:t>
      </w:r>
      <w:r w:rsidR="004706E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sign</w:t>
      </w:r>
      <w:r w:rsidR="00703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ificantly linked to </w:t>
      </w:r>
      <w:r w:rsidR="00B935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PIU</w:t>
      </w:r>
      <w:r w:rsidR="00703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 we did not include them in the tested model.</w:t>
      </w:r>
    </w:p>
    <w:p w:rsidR="00743786" w:rsidRPr="00B935F7" w:rsidRDefault="00BF4790" w:rsidP="000B47B8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B935F7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743786" w:rsidRPr="00B935F7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SEM </w:t>
      </w:r>
      <w:r w:rsidRPr="00B935F7">
        <w:rPr>
          <w:rStyle w:val="Strong"/>
          <w:rFonts w:ascii="Times New Roman" w:hAnsi="Times New Roman" w:cs="Times New Roman"/>
          <w:sz w:val="24"/>
          <w:szCs w:val="24"/>
          <w:lang w:val="en-US"/>
        </w:rPr>
        <w:t>A</w:t>
      </w:r>
      <w:r w:rsidR="00743786" w:rsidRPr="00B935F7">
        <w:rPr>
          <w:rStyle w:val="Strong"/>
          <w:rFonts w:ascii="Times New Roman" w:hAnsi="Times New Roman" w:cs="Times New Roman"/>
          <w:sz w:val="24"/>
          <w:szCs w:val="24"/>
          <w:lang w:val="en-US"/>
        </w:rPr>
        <w:t>nalyses</w:t>
      </w:r>
    </w:p>
    <w:p w:rsidR="00E3480B" w:rsidRPr="009F3279" w:rsidRDefault="00E3480B" w:rsidP="000B47B8">
      <w:pPr>
        <w:pStyle w:val="FootnoteText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3279">
        <w:rPr>
          <w:rFonts w:ascii="Times New Roman" w:hAnsi="Times New Roman"/>
          <w:sz w:val="24"/>
          <w:szCs w:val="24"/>
          <w:lang w:val="en-US"/>
        </w:rPr>
        <w:t xml:space="preserve">To evaluate the fit of a model, the following criteria are commonly considered: </w:t>
      </w:r>
      <w:r w:rsidR="00395836" w:rsidRPr="009F3279">
        <w:rPr>
          <w:rFonts w:ascii="Times New Roman" w:hAnsi="Times New Roman"/>
          <w:sz w:val="24"/>
          <w:szCs w:val="24"/>
          <w:lang w:val="en-US"/>
        </w:rPr>
        <w:t>Comparative</w:t>
      </w:r>
      <w:r w:rsidR="00DC38F6" w:rsidRPr="009F3279">
        <w:rPr>
          <w:rFonts w:ascii="Times New Roman" w:hAnsi="Times New Roman"/>
          <w:sz w:val="24"/>
          <w:szCs w:val="24"/>
          <w:lang w:val="en-US"/>
        </w:rPr>
        <w:t>-Fit Index (C</w:t>
      </w:r>
      <w:r w:rsidR="002C29C2">
        <w:rPr>
          <w:rFonts w:ascii="Times New Roman" w:hAnsi="Times New Roman"/>
          <w:sz w:val="24"/>
          <w:szCs w:val="24"/>
          <w:lang w:val="en-US"/>
        </w:rPr>
        <w:t xml:space="preserve">FI; </w:t>
      </w:r>
      <w:r w:rsidR="00281E43" w:rsidRPr="003D77B9">
        <w:rPr>
          <w:rFonts w:ascii="Times New Roman" w:hAnsi="Times New Roman"/>
          <w:sz w:val="24"/>
          <w:szCs w:val="24"/>
          <w:lang w:val="en-US"/>
        </w:rPr>
        <w:t>acceptable fit ≥.90</w:t>
      </w:r>
      <w:r w:rsidRPr="009F3279">
        <w:rPr>
          <w:rFonts w:ascii="Times New Roman" w:hAnsi="Times New Roman"/>
          <w:sz w:val="24"/>
          <w:szCs w:val="24"/>
          <w:lang w:val="en-US"/>
        </w:rPr>
        <w:t>)</w:t>
      </w:r>
      <w:proofErr w:type="gramStart"/>
      <w:r w:rsidRPr="009F3279">
        <w:rPr>
          <w:rFonts w:ascii="Times New Roman" w:hAnsi="Times New Roman"/>
          <w:sz w:val="24"/>
          <w:szCs w:val="24"/>
          <w:lang w:val="en-US"/>
        </w:rPr>
        <w:t>;</w:t>
      </w:r>
      <w:r w:rsidR="00281E43" w:rsidRPr="003D77B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281E43" w:rsidRPr="003D77B9">
        <w:rPr>
          <w:rFonts w:ascii="Times New Roman" w:hAnsi="Times New Roman"/>
          <w:sz w:val="24"/>
          <w:szCs w:val="24"/>
          <w:lang w:val="en-US"/>
        </w:rPr>
        <w:t xml:space="preserve"> goodness-of-fit index (GFI; acceptable fit ≥.90</w:t>
      </w:r>
      <w:r w:rsidR="00281E43">
        <w:rPr>
          <w:rFonts w:ascii="Times New Roman" w:hAnsi="Times New Roman"/>
          <w:sz w:val="24"/>
          <w:szCs w:val="24"/>
          <w:lang w:val="en-US"/>
        </w:rPr>
        <w:t>)</w:t>
      </w:r>
      <w:r w:rsidRPr="009F3279">
        <w:rPr>
          <w:rFonts w:ascii="Times New Roman" w:hAnsi="Times New Roman"/>
          <w:sz w:val="24"/>
          <w:szCs w:val="24"/>
          <w:lang w:val="en-US"/>
        </w:rPr>
        <w:t>; Root Mean Square Error of Approximation (RM</w:t>
      </w:r>
      <w:r w:rsidR="002C29C2">
        <w:rPr>
          <w:rFonts w:ascii="Times New Roman" w:hAnsi="Times New Roman"/>
          <w:sz w:val="24"/>
          <w:szCs w:val="24"/>
          <w:lang w:val="en-US"/>
        </w:rPr>
        <w:t xml:space="preserve">SEA; </w:t>
      </w:r>
      <w:r w:rsidR="00281E43" w:rsidRPr="003D77B9">
        <w:rPr>
          <w:rFonts w:ascii="Times New Roman" w:hAnsi="Times New Roman"/>
          <w:sz w:val="24"/>
          <w:szCs w:val="24"/>
          <w:lang w:val="en-US"/>
        </w:rPr>
        <w:t>acceptable fit ≤.08</w:t>
      </w:r>
      <w:r w:rsidRPr="009F3279">
        <w:rPr>
          <w:rFonts w:ascii="Times New Roman" w:hAnsi="Times New Roman"/>
          <w:sz w:val="24"/>
          <w:szCs w:val="24"/>
          <w:lang w:val="en-US"/>
        </w:rPr>
        <w:t>)</w:t>
      </w:r>
      <w:r w:rsidR="00DD4A9F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DD4A9F" w:rsidRPr="00DD4A9F">
        <w:rPr>
          <w:rFonts w:ascii="Times New Roman" w:hAnsi="Times New Roman"/>
          <w:sz w:val="24"/>
          <w:szCs w:val="24"/>
          <w:highlight w:val="yellow"/>
          <w:lang w:val="en-US"/>
        </w:rPr>
        <w:t>and Standardized Mean Square Error of Approximation (SRMR; good models ≤.08)</w:t>
      </w:r>
      <w:r w:rsidR="00DD4A9F" w:rsidRPr="00DD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4A9F" w:rsidRPr="009F3279">
        <w:rPr>
          <w:rFonts w:ascii="Times New Roman" w:hAnsi="Times New Roman"/>
          <w:sz w:val="24"/>
          <w:szCs w:val="24"/>
          <w:lang w:val="en-US"/>
        </w:rPr>
        <w:t xml:space="preserve">(e.g., Browne </w:t>
      </w:r>
      <w:r w:rsidR="00DD4A9F">
        <w:rPr>
          <w:rFonts w:ascii="Times New Roman" w:hAnsi="Times New Roman"/>
          <w:sz w:val="24"/>
          <w:szCs w:val="24"/>
          <w:lang w:val="en-US"/>
        </w:rPr>
        <w:t>and</w:t>
      </w:r>
      <w:r w:rsidR="00DD4A9F" w:rsidRPr="009F32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A9F" w:rsidRPr="009F3279">
        <w:rPr>
          <w:rFonts w:ascii="Times New Roman" w:hAnsi="Times New Roman"/>
          <w:sz w:val="24"/>
          <w:szCs w:val="24"/>
          <w:lang w:val="en-US"/>
        </w:rPr>
        <w:t>Cudeck</w:t>
      </w:r>
      <w:proofErr w:type="spellEnd"/>
      <w:r w:rsidR="00DD4A9F" w:rsidRPr="009F3279">
        <w:rPr>
          <w:rFonts w:ascii="Times New Roman" w:hAnsi="Times New Roman"/>
          <w:sz w:val="24"/>
          <w:szCs w:val="24"/>
          <w:lang w:val="en-US"/>
        </w:rPr>
        <w:t xml:space="preserve"> 1993; Hu </w:t>
      </w:r>
      <w:r w:rsidR="00DD4A9F">
        <w:rPr>
          <w:rFonts w:ascii="Times New Roman" w:hAnsi="Times New Roman"/>
          <w:sz w:val="24"/>
          <w:szCs w:val="24"/>
          <w:lang w:val="en-US"/>
        </w:rPr>
        <w:t>and</w:t>
      </w:r>
      <w:r w:rsidR="00DD4A9F" w:rsidRPr="009F32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4A9F" w:rsidRPr="009F3279">
        <w:rPr>
          <w:rFonts w:ascii="Times New Roman" w:hAnsi="Times New Roman"/>
          <w:sz w:val="24"/>
          <w:szCs w:val="24"/>
          <w:lang w:val="en-US"/>
        </w:rPr>
        <w:t>Bentler</w:t>
      </w:r>
      <w:proofErr w:type="spellEnd"/>
      <w:r w:rsidR="00DD4A9F" w:rsidRPr="009F3279">
        <w:rPr>
          <w:rFonts w:ascii="Times New Roman" w:hAnsi="Times New Roman"/>
          <w:sz w:val="24"/>
          <w:szCs w:val="24"/>
          <w:lang w:val="en-US"/>
        </w:rPr>
        <w:t xml:space="preserve"> 1999).</w:t>
      </w:r>
    </w:p>
    <w:p w:rsidR="00B10C92" w:rsidRDefault="006264BB" w:rsidP="00E20862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</w:t>
      </w:r>
      <w:r w:rsidR="002B40E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he model was tested including </w:t>
      </w:r>
      <w:r w:rsidR="002B40ED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in the SEM</w:t>
      </w:r>
      <w:r w:rsidR="002B40E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all the variables of interest: </w:t>
      </w:r>
      <w:r w:rsidR="002C74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metacognitions as a latent independent </w:t>
      </w:r>
      <w:r w:rsidR="00B935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variable </w:t>
      </w:r>
      <w:r w:rsidR="002C74F7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identified by</w:t>
      </w:r>
      <w:r w:rsidR="002C74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four latent variables</w:t>
      </w:r>
      <w:r w:rsidR="00FB733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2C74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made of observed scores</w:t>
      </w:r>
      <w:r w:rsidR="00FB733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 significantly linked to PIU in the correlation analysis; and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515A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emotion</w:t>
      </w:r>
      <w:r w:rsidR="002C74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regulation as a latent independent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935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variable comprising of</w:t>
      </w:r>
      <w:r w:rsidR="0076293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observed scores</w:t>
      </w:r>
      <w:r w:rsidR="00FB733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PI</w:t>
      </w:r>
      <w:r w:rsidR="00EF1C98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U</w:t>
      </w:r>
      <w:r w:rsidR="002C74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was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935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also a </w:t>
      </w:r>
      <w:r w:rsidR="00743786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latent </w:t>
      </w:r>
      <w:r w:rsidR="002C74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dependent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C63F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variable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935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comprising</w:t>
      </w:r>
      <w:r w:rsidR="002C74F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of observed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743786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scores</w:t>
      </w:r>
      <w:r w:rsidR="00C53C8B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209A8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Results of the SEM for the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209A8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model </w:t>
      </w:r>
      <w:r w:rsidR="00A00C5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(Figure 1</w:t>
      </w:r>
      <w:r w:rsidR="004C609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) indicated </w:t>
      </w: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n </w:t>
      </w: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adequate </w:t>
      </w: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fit to the data</w:t>
      </w:r>
      <w:r w:rsidR="00446BDB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proofErr w:type="gramStart"/>
      <w:r w:rsidR="008C63F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χ</w:t>
      </w:r>
      <w:r w:rsidR="008C63FF" w:rsidRPr="008C63FF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2</w:t>
      </w:r>
      <w:r w:rsidR="00820097" w:rsidRPr="008C63FF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(</w:t>
      </w:r>
      <w:proofErr w:type="gramEnd"/>
      <w:r w:rsidR="008C63FF" w:rsidRPr="008C63FF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62</w:t>
      </w:r>
      <w:r w:rsidR="00820097" w:rsidRPr="008C63FF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)</w:t>
      </w:r>
      <w:r w:rsidR="00820097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=</w:t>
      </w:r>
      <w:r w:rsidR="008C63F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138</w:t>
      </w:r>
      <w:r w:rsidR="0038684E" w:rsidRPr="0038684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8C63F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28</w:t>
      </w:r>
      <w:r w:rsidR="00820097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820097" w:rsidRPr="00E2086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en-US"/>
        </w:rPr>
        <w:t>p</w:t>
      </w:r>
      <w:r w:rsidR="00443528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&lt;.001</w:t>
      </w:r>
      <w:r w:rsidR="00446BDB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r w:rsidR="00820097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CFI=</w:t>
      </w:r>
      <w:r w:rsidR="0038684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.9</w:t>
      </w:r>
      <w:r w:rsidR="0026222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16</w:t>
      </w:r>
      <w:r w:rsidR="00443528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26222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GFI</w:t>
      </w:r>
      <w:r w:rsidR="00443528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=.9</w:t>
      </w:r>
      <w:r w:rsidR="0026222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46</w:t>
      </w:r>
      <w:r w:rsidR="00446BDB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2C29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RMSEA=</w:t>
      </w:r>
      <w:r w:rsidR="00820097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.0</w:t>
      </w:r>
      <w:r w:rsidR="0026222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56</w:t>
      </w:r>
      <w:r w:rsidR="00A91B80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[</w:t>
      </w:r>
      <w:r w:rsidR="0038684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90% CI: .0</w:t>
      </w:r>
      <w:r w:rsidR="0026222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44</w:t>
      </w:r>
      <w:r w:rsidR="0038684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 .0</w:t>
      </w:r>
      <w:r w:rsidR="0026222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70</w:t>
      </w:r>
      <w:r w:rsidR="00A91B80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]</w:t>
      </w:r>
      <w:r w:rsidR="00DD4A9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DD4A9F" w:rsidRPr="00DD4A9F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  <w:lang w:val="en-US"/>
        </w:rPr>
        <w:t>SRMR=.054</w:t>
      </w:r>
      <w:r w:rsidRPr="00DD4A9F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  <w:lang w:val="en-US"/>
        </w:rPr>
        <w:t>.</w:t>
      </w:r>
      <w:r w:rsidR="008D28B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D28BA" w:rsidRPr="008D28BA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  <w:lang w:val="en-US"/>
        </w:rPr>
        <w:t xml:space="preserve">Moreover, </w:t>
      </w:r>
      <w:r w:rsidR="008D28BA" w:rsidRPr="008D28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squared multiple correlations for the endogenous variables indicate that the model accounts for 20% of the variance of the outcome (PIU).</w:t>
      </w:r>
    </w:p>
    <w:p w:rsidR="00DE4762" w:rsidRDefault="005330C6" w:rsidP="00E20862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Consistent with our hypothesis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metacognitions</w:t>
      </w:r>
      <w:r w:rsidR="001B23B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ha</w:t>
      </w:r>
      <w:r w:rsidR="00E2086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387F7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 </w:t>
      </w:r>
      <w:r w:rsidR="001B23B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direct 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positive effect on PI</w:t>
      </w:r>
      <w:r w:rsidR="001B23B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U</w:t>
      </w:r>
      <w:r w:rsidR="00EC0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="00EC0604" w:rsidRPr="009F3279">
        <w:rPr>
          <w:rStyle w:val="Strong"/>
          <w:rFonts w:ascii="Times New Roman" w:hAnsi="Times New Roman" w:cs="Times New Roman"/>
          <w:b w:val="0"/>
          <w:sz w:val="24"/>
          <w:szCs w:val="24"/>
        </w:rPr>
        <w:t>β</w:t>
      </w:r>
      <w:r w:rsidR="00EC0604" w:rsidRPr="009F3279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STANDARDIZED</w:t>
      </w:r>
      <w:r w:rsidR="00EC0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=</w:t>
      </w:r>
      <w:r w:rsidR="00EC0604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EC0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38)</w:t>
      </w:r>
      <w:r w:rsidR="00387F7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8D28B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160F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and </w:t>
      </w:r>
      <w:r w:rsidR="00515A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emotion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regulation had a </w:t>
      </w:r>
      <w:r w:rsidR="00387F7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direct 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negative effect on PIU</w:t>
      </w:r>
      <w:r w:rsidR="008D28B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C0604" w:rsidRPr="009F3279">
        <w:rPr>
          <w:rStyle w:val="Strong"/>
          <w:rFonts w:ascii="Times New Roman" w:hAnsi="Times New Roman" w:cs="Times New Roman"/>
          <w:b w:val="0"/>
          <w:sz w:val="24"/>
          <w:szCs w:val="24"/>
        </w:rPr>
        <w:t>β</w:t>
      </w:r>
      <w:r w:rsidR="00EC0604" w:rsidRPr="009F3279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STANDARDIZED</w:t>
      </w:r>
      <w:r w:rsidR="00EC0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=-.25)</w:t>
      </w:r>
      <w:r w:rsidR="00AE0678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="00E82978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Moreover, 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relationship between metacognitions and </w:t>
      </w:r>
      <w:r w:rsidR="00515A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emotion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regulation appear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ed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to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not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be significant;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that is the two </w:t>
      </w:r>
      <w:r w:rsidR="00EC060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variables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independently predict</w:t>
      </w:r>
      <w:r w:rsidR="00345C1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ed</w:t>
      </w:r>
      <w:r w:rsidR="00AD0BA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PIU. </w:t>
      </w:r>
    </w:p>
    <w:p w:rsidR="00491E58" w:rsidRPr="009F3279" w:rsidRDefault="00BF4790" w:rsidP="00E20862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387F70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491E58" w:rsidRPr="00387F70">
        <w:rPr>
          <w:rStyle w:val="Strong"/>
          <w:rFonts w:ascii="Times New Roman" w:hAnsi="Times New Roman" w:cs="Times New Roman"/>
          <w:sz w:val="24"/>
          <w:szCs w:val="24"/>
          <w:lang w:val="en-US"/>
        </w:rPr>
        <w:t>Discussion</w:t>
      </w:r>
    </w:p>
    <w:p w:rsidR="00856F63" w:rsidRDefault="00D1345A" w:rsidP="00C90DF2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The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goal of the present study </w:t>
      </w:r>
      <w:r w:rsidR="00AA707B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</w:t>
      </w:r>
      <w:r w:rsidR="002C1F32"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as</w:t>
      </w:r>
      <w:r w:rsidRPr="009F327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to examine the effect of </w:t>
      </w:r>
      <w:r w:rsid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metacognitions and emotion regulation on PIU in adolescents.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Results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indicated that </w:t>
      </w:r>
      <w:r w:rsidR="00C90DF2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metacognitions, with the exception of cognitive self-consciousness, were positively correlated</w:t>
      </w:r>
      <w:r w:rsid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with PIU</w:t>
      </w:r>
      <w:r w:rsidR="00C90DF2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. Moreover, emotion regulation negatively correlated with PIU. </w:t>
      </w:r>
      <w:r w:rsidR="00387F7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Structural equation modelling showed that </w:t>
      </w:r>
      <w:r w:rsidR="00C90DF2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metacognitions had </w:t>
      </w:r>
      <w:r w:rsidR="00387F7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 </w:t>
      </w:r>
      <w:r w:rsidR="00C90DF2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direct positive effect on PIU</w:t>
      </w:r>
      <w:r w:rsidR="00387F7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C90DF2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and emotion regulation had a </w:t>
      </w:r>
      <w:r w:rsidR="00387F7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direct </w:t>
      </w:r>
      <w:r w:rsidR="00C33C2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negative effect on PIU,</w:t>
      </w:r>
      <w:r w:rsidR="00D31E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33C2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with </w:t>
      </w:r>
      <w:r w:rsidR="00C90DF2" w:rsidRPr="00C90DF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the relationship between metacognitions and emotion regulation not significant; that is the two variables independently predicted PIU.</w:t>
      </w:r>
    </w:p>
    <w:p w:rsidR="00677927" w:rsidRPr="00677927" w:rsidRDefault="00387F70" w:rsidP="002954B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findings confirm</w:t>
      </w:r>
      <w:r w:rsidR="00BC565D">
        <w:rPr>
          <w:rFonts w:ascii="Times New Roman" w:hAnsi="Times New Roman" w:cs="Times New Roman"/>
          <w:sz w:val="24"/>
          <w:szCs w:val="24"/>
          <w:lang w:val="en-US"/>
        </w:rPr>
        <w:t>, in an adolescent sample,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65D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BC565D">
        <w:rPr>
          <w:rFonts w:ascii="Times New Roman" w:hAnsi="Times New Roman" w:cs="Times New Roman"/>
          <w:sz w:val="24"/>
          <w:szCs w:val="24"/>
          <w:lang w:val="en-US"/>
        </w:rPr>
        <w:t xml:space="preserve"> and colleagues’ (2008) original observations in an adult sample</w:t>
      </w:r>
      <w:r w:rsidR="00C33C2A">
        <w:rPr>
          <w:rFonts w:ascii="Times New Roman" w:hAnsi="Times New Roman" w:cs="Times New Roman"/>
          <w:sz w:val="24"/>
          <w:szCs w:val="24"/>
          <w:lang w:val="en-US"/>
        </w:rPr>
        <w:t xml:space="preserve"> about the role of metacognitions in predicting PIU</w:t>
      </w:r>
      <w:r w:rsidR="00D167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565D">
        <w:rPr>
          <w:rFonts w:ascii="Times New Roman" w:hAnsi="Times New Roman" w:cs="Times New Roman"/>
          <w:sz w:val="24"/>
          <w:szCs w:val="24"/>
          <w:lang w:val="en-US"/>
        </w:rPr>
        <w:t xml:space="preserve">It is plausible to argue (in line with the original study) </w:t>
      </w:r>
      <w:r w:rsidR="007412EC">
        <w:rPr>
          <w:rFonts w:ascii="Times New Roman" w:hAnsi="Times New Roman" w:cs="Times New Roman"/>
          <w:sz w:val="24"/>
          <w:szCs w:val="24"/>
          <w:lang w:val="en-US"/>
        </w:rPr>
        <w:t xml:space="preserve">that the presence of metacognitions may lead to the </w:t>
      </w:r>
      <w:r w:rsidR="00246E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activation o</w:t>
      </w:r>
      <w:r w:rsidR="00D1675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maladaptive coping strategies, </w:t>
      </w:r>
      <w:r w:rsidR="00246E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such as rumination and worry, which in turn </w:t>
      </w:r>
      <w:r w:rsidR="00C33C2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may </w:t>
      </w:r>
      <w:r w:rsidR="00246E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increase the </w:t>
      </w:r>
      <w:r w:rsidR="00246E52" w:rsidRPr="0004555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likelihood of utilizing the Internet </w:t>
      </w:r>
      <w:r w:rsidR="00246E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as a means of cognitive-affective self-regulation. In other words, using the Internet </w:t>
      </w:r>
      <w:r w:rsidR="00246E52">
        <w:rPr>
          <w:rFonts w:ascii="Times New Roman" w:hAnsi="Times New Roman" w:cs="Times New Roman"/>
          <w:sz w:val="24"/>
          <w:szCs w:val="24"/>
          <w:lang w:val="en-US"/>
        </w:rPr>
        <w:t xml:space="preserve">(for example by seeking information to reduce preoccupations and psychological discomfort) </w:t>
      </w:r>
      <w:r w:rsidR="00C33C2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46E52">
        <w:rPr>
          <w:rFonts w:ascii="Times New Roman" w:hAnsi="Times New Roman" w:cs="Times New Roman"/>
          <w:sz w:val="24"/>
          <w:szCs w:val="24"/>
          <w:lang w:val="en-US"/>
        </w:rPr>
        <w:t xml:space="preserve">become a strategy to control 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‘unwanted’ </w:t>
      </w:r>
      <w:r w:rsidR="00246E52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D1675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46E52">
        <w:rPr>
          <w:rFonts w:ascii="Times New Roman" w:hAnsi="Times New Roman" w:cs="Times New Roman"/>
          <w:sz w:val="24"/>
          <w:szCs w:val="24"/>
          <w:lang w:val="en-US"/>
        </w:rPr>
        <w:t xml:space="preserve"> states (</w:t>
      </w:r>
      <w:proofErr w:type="spellStart"/>
      <w:r w:rsidR="00246E52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246E52">
        <w:rPr>
          <w:rFonts w:ascii="Times New Roman" w:hAnsi="Times New Roman" w:cs="Times New Roman"/>
          <w:sz w:val="24"/>
          <w:szCs w:val="24"/>
          <w:lang w:val="en-US"/>
        </w:rPr>
        <w:t xml:space="preserve"> et al. 2008). 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The findings also confirm, as observed in previous </w:t>
      </w:r>
      <w:r w:rsidR="00A80E5E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studies </w:t>
      </w:r>
      <w:r w:rsidR="00EE05A5" w:rsidRPr="00C830A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E05A5" w:rsidRPr="00C830AC">
        <w:rPr>
          <w:rFonts w:ascii="Times New Roman" w:hAnsi="Times New Roman" w:cs="Times New Roman"/>
          <w:sz w:val="24"/>
          <w:szCs w:val="24"/>
          <w:lang w:val="en-US"/>
        </w:rPr>
        <w:t>Hormes</w:t>
      </w:r>
      <w:proofErr w:type="spellEnd"/>
      <w:r w:rsidR="00EE05A5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2014; </w:t>
      </w:r>
      <w:r w:rsidR="00EE05A5" w:rsidRPr="00C830AC">
        <w:rPr>
          <w:rFonts w:ascii="Times New Roman" w:hAnsi="Times New Roman" w:cs="Times New Roman"/>
          <w:sz w:val="24"/>
          <w:szCs w:val="24"/>
          <w:lang w:val="en-US"/>
        </w:rPr>
        <w:t>Yu et al. 2013),</w:t>
      </w:r>
      <w:r w:rsidR="00EE05A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>independent contribution of</w:t>
      </w:r>
      <w:r w:rsidR="00C33C2A">
        <w:rPr>
          <w:rFonts w:ascii="Times New Roman" w:hAnsi="Times New Roman" w:cs="Times New Roman"/>
          <w:sz w:val="24"/>
          <w:szCs w:val="24"/>
          <w:lang w:val="en-US"/>
        </w:rPr>
        <w:t xml:space="preserve"> emotion regulation 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33C2A">
        <w:rPr>
          <w:rFonts w:ascii="Times New Roman" w:hAnsi="Times New Roman" w:cs="Times New Roman"/>
          <w:sz w:val="24"/>
          <w:szCs w:val="24"/>
          <w:lang w:val="en-US"/>
        </w:rPr>
        <w:t xml:space="preserve"> PIU.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 They also align themselves to a recent study which showed the combined contribution of emotion regulation and PIU-specific metacognitions </w:t>
      </w:r>
      <w:r w:rsidR="00A80E5E" w:rsidRPr="00C830AC">
        <w:rPr>
          <w:rFonts w:ascii="Times New Roman" w:hAnsi="Times New Roman" w:cs="Times New Roman"/>
          <w:sz w:val="24"/>
          <w:szCs w:val="24"/>
          <w:lang w:val="en-US"/>
        </w:rPr>
        <w:t>to PIU in young adults (</w:t>
      </w:r>
      <w:proofErr w:type="spellStart"/>
      <w:r w:rsidR="00A80E5E" w:rsidRPr="00C830AC">
        <w:rPr>
          <w:rFonts w:ascii="Times New Roman" w:hAnsi="Times New Roman" w:cs="Times New Roman"/>
          <w:sz w:val="24"/>
          <w:szCs w:val="24"/>
          <w:lang w:val="en-US"/>
        </w:rPr>
        <w:t>Casale</w:t>
      </w:r>
      <w:proofErr w:type="spellEnd"/>
      <w:r w:rsidR="00A80E5E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, Caplan 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80E5E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E5E" w:rsidRPr="00C830AC">
        <w:rPr>
          <w:rFonts w:ascii="Times New Roman" w:hAnsi="Times New Roman" w:cs="Times New Roman"/>
          <w:sz w:val="24"/>
          <w:szCs w:val="24"/>
          <w:lang w:val="en-US"/>
        </w:rPr>
        <w:t>Firovanti</w:t>
      </w:r>
      <w:proofErr w:type="spellEnd"/>
      <w:r w:rsidR="00A80E5E"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2016).</w:t>
      </w:r>
      <w:r w:rsidR="00277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A86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However, </w:t>
      </w:r>
      <w:r w:rsidR="00DC4690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an unexpected result of this </w:t>
      </w:r>
      <w:r w:rsidR="00DC4690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 xml:space="preserve">study is </w:t>
      </w:r>
      <w:r w:rsidR="00277A86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non-significant link between emotion regulation and metacognition</w:t>
      </w:r>
      <w:r w:rsidR="0081312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 w:rsidR="00F526FF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usually</w:t>
      </w:r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found in </w:t>
      </w:r>
      <w:r w:rsidR="00F526FF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adult samples </w:t>
      </w:r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</w:t>
      </w:r>
      <w:proofErr w:type="spellStart"/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Casale</w:t>
      </w:r>
      <w:proofErr w:type="spellEnd"/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Caplan and </w:t>
      </w:r>
      <w:proofErr w:type="spellStart"/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Firovanti</w:t>
      </w:r>
      <w:proofErr w:type="spellEnd"/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2016)</w:t>
      </w:r>
      <w:r w:rsidR="00277A86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 possible explanation for this result may lie in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findings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by </w:t>
      </w:r>
      <w:proofErr w:type="spellStart"/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Bakracevic</w:t>
      </w:r>
      <w:proofErr w:type="spellEnd"/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Vukman</w:t>
      </w:r>
      <w:proofErr w:type="spellEnd"/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</w:t>
      </w:r>
      <w:proofErr w:type="spellStart"/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Licardo</w:t>
      </w:r>
      <w:proofErr w:type="spellEnd"/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(2010)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who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observed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that </w:t>
      </w:r>
      <w:r w:rsidR="003624F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perceived 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self-regulation skills decreased from childhood to adolescence and, then, increase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again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adulthood</w:t>
      </w:r>
      <w:r w:rsidR="00E01B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while metacognitive ability appeared to increase across the group age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authors </w:t>
      </w:r>
      <w:r w:rsidR="00CE305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argued that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this</w:t>
      </w:r>
      <w:r w:rsidR="00CE305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might be 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 </w:t>
      </w:r>
      <w:r w:rsidR="002954B8" w:rsidRP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result of developmental characteristics of adolescents who tend to under-estimate their competences.</w:t>
      </w:r>
      <w:r w:rsidR="002954B8" w:rsidRPr="00295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15A" w:rsidRPr="00CE305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Thus, f</w:t>
      </w:r>
      <w:r w:rsidR="00813124" w:rsidRPr="00CE305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urther </w:t>
      </w:r>
      <w:r w:rsidR="0081312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studies should investigate </w:t>
      </w:r>
      <w:r w:rsidR="0030052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further </w:t>
      </w:r>
      <w:r w:rsidR="00CE305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r w:rsidR="00CE3050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link between </w:t>
      </w:r>
      <w:r w:rsidR="00CE305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self-emotion-</w:t>
      </w:r>
      <w:r w:rsidR="00CE3050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regulation skills and metacognitions</w:t>
      </w:r>
      <w:r w:rsidR="0081312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especially among </w:t>
      </w:r>
      <w:r w:rsidR="006703D4" w:rsidRPr="00F526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non-clinical samples of </w:t>
      </w:r>
      <w:r w:rsidR="00C7215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adolescents</w:t>
      </w:r>
      <w:r w:rsidR="00CE30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565D" w:rsidRDefault="00BC565D" w:rsidP="00BC565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>he pres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 results are preliminary and some limitations </w:t>
      </w:r>
      <w:r w:rsidR="00D1675F"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highlighted. 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 xml:space="preserve">First,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sample was not randomly selected and 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 xml:space="preserve">the use of data from a self-report </w:t>
      </w:r>
      <w:r w:rsidR="00D1675F"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75F">
        <w:rPr>
          <w:rFonts w:ascii="Times New Roman" w:hAnsi="Times New Roman" w:cs="Times New Roman"/>
          <w:sz w:val="24"/>
          <w:szCs w:val="24"/>
          <w:lang w:val="en-US"/>
        </w:rPr>
        <w:t xml:space="preserve">is typically </w:t>
      </w:r>
      <w:r>
        <w:rPr>
          <w:rFonts w:ascii="Times New Roman" w:hAnsi="Times New Roman" w:cs="Times New Roman"/>
          <w:sz w:val="24"/>
          <w:szCs w:val="24"/>
          <w:lang w:val="en-US"/>
        </w:rPr>
        <w:t>influenced</w:t>
      </w:r>
      <w:r w:rsidR="00D1675F">
        <w:rPr>
          <w:rFonts w:ascii="Times New Roman" w:hAnsi="Times New Roman" w:cs="Times New Roman"/>
          <w:sz w:val="24"/>
          <w:szCs w:val="24"/>
          <w:lang w:val="en-US"/>
        </w:rPr>
        <w:t>, to some degree,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recall bias 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>and answer accuracy.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Second, the cross-sectional design </w:t>
      </w:r>
      <w:r w:rsidR="00D1675F">
        <w:rPr>
          <w:rFonts w:ascii="Times New Roman" w:hAnsi="Times New Roman" w:cs="Times New Roman"/>
          <w:sz w:val="24"/>
          <w:szCs w:val="24"/>
          <w:lang w:val="en-US"/>
        </w:rPr>
        <w:t xml:space="preserve">employed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allow </w:t>
      </w:r>
      <w:r w:rsidRPr="00F013D8">
        <w:rPr>
          <w:rFonts w:ascii="Times New Roman" w:hAnsi="Times New Roman" w:cs="Times New Roman"/>
          <w:sz w:val="24"/>
          <w:szCs w:val="24"/>
          <w:lang w:val="en-US"/>
        </w:rPr>
        <w:t>definitive statements about causality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65D" w:rsidRDefault="00BC565D" w:rsidP="00E111F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Despite these limitations, r</w:t>
      </w:r>
      <w:r w:rsidRPr="00093E90">
        <w:rPr>
          <w:rFonts w:ascii="Times New Roman" w:hAnsi="Times New Roman" w:cs="Times New Roman"/>
          <w:sz w:val="24"/>
          <w:szCs w:val="24"/>
          <w:lang w:val="en-US"/>
        </w:rPr>
        <w:t>esults of this study have potenti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ally important implications for 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developing prevention and intervention </w:t>
      </w:r>
      <w:proofErr w:type="spellStart"/>
      <w:r w:rsidRPr="0097512A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80E5E" w:rsidRPr="0097512A">
        <w:rPr>
          <w:rFonts w:ascii="Times New Roman" w:hAnsi="Times New Roman" w:cs="Times New Roman"/>
          <w:sz w:val="24"/>
          <w:szCs w:val="24"/>
          <w:lang w:val="en-US"/>
        </w:rPr>
        <w:t>adolescents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11FF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First, social and emotional learning (SEL) </w:t>
      </w:r>
      <w:proofErr w:type="spellStart"/>
      <w:r w:rsidR="00E111FF" w:rsidRPr="0097512A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676858" w:rsidRPr="0097512A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="00E111FF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have been recognized as </w:t>
      </w:r>
      <w:r w:rsidR="0097512A" w:rsidRPr="0097512A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1FF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676858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in improving emotional skills, attitudes, and </w:t>
      </w:r>
      <w:proofErr w:type="spellStart"/>
      <w:r w:rsidR="00676858" w:rsidRPr="0097512A">
        <w:rPr>
          <w:rFonts w:ascii="Times New Roman" w:hAnsi="Times New Roman" w:cs="Times New Roman"/>
          <w:sz w:val="24"/>
          <w:szCs w:val="24"/>
          <w:lang w:val="en-US"/>
        </w:rPr>
        <w:t>behaviours</w:t>
      </w:r>
      <w:proofErr w:type="spellEnd"/>
      <w:r w:rsidR="00676858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1FF" w:rsidRPr="0097512A">
        <w:rPr>
          <w:rFonts w:ascii="Times New Roman" w:hAnsi="Times New Roman" w:cs="Times New Roman"/>
          <w:sz w:val="24"/>
          <w:szCs w:val="24"/>
          <w:lang w:val="en-US"/>
        </w:rPr>
        <w:t>among school-aged children</w:t>
      </w:r>
      <w:r w:rsidR="00676858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35070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for a meta-analysis, </w:t>
      </w:r>
      <w:r w:rsidR="00676858" w:rsidRPr="0097512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B35070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5070" w:rsidRPr="0097512A">
        <w:rPr>
          <w:rFonts w:ascii="Times New Roman" w:hAnsi="Times New Roman" w:cs="Times New Roman"/>
          <w:sz w:val="24"/>
          <w:szCs w:val="24"/>
          <w:lang w:val="en-US"/>
        </w:rPr>
        <w:t>Durlak</w:t>
      </w:r>
      <w:proofErr w:type="spellEnd"/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B35070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2011). </w:t>
      </w:r>
      <w:r w:rsidR="0097512A" w:rsidRPr="0097512A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B35070">
        <w:rPr>
          <w:rFonts w:ascii="Times New Roman" w:hAnsi="Times New Roman" w:cs="Times New Roman"/>
          <w:sz w:val="24"/>
          <w:szCs w:val="24"/>
          <w:lang w:val="en-US"/>
        </w:rPr>
        <w:t>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 is 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>
        <w:rPr>
          <w:rFonts w:ascii="Times New Roman" w:hAnsi="Times New Roman" w:cs="Times New Roman"/>
          <w:sz w:val="24"/>
          <w:szCs w:val="24"/>
          <w:lang w:val="en-US"/>
        </w:rPr>
        <w:t>a large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 and fast expanding literature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demonstrating the effectiveness of metacognitive therapy in treating </w:t>
      </w:r>
      <w:r w:rsidRPr="00C830AC">
        <w:rPr>
          <w:rFonts w:ascii="Times New Roman" w:hAnsi="Times New Roman" w:cs="Times New Roman"/>
          <w:sz w:val="24"/>
          <w:szCs w:val="24"/>
          <w:lang w:val="en-US"/>
        </w:rPr>
        <w:t>psychological distress (see Wells 2013) and growing evidence of its application to addictive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0AC">
        <w:rPr>
          <w:rFonts w:ascii="Times New Roman" w:hAnsi="Times New Roman" w:cs="Times New Roman"/>
          <w:sz w:val="24"/>
          <w:szCs w:val="24"/>
          <w:lang w:val="en-US"/>
        </w:rPr>
        <w:t>behaviours</w:t>
      </w:r>
      <w:proofErr w:type="spellEnd"/>
      <w:r w:rsidRPr="00C830AC">
        <w:rPr>
          <w:rFonts w:ascii="Times New Roman" w:hAnsi="Times New Roman" w:cs="Times New Roman"/>
          <w:sz w:val="24"/>
          <w:szCs w:val="24"/>
          <w:lang w:val="en-US"/>
        </w:rPr>
        <w:t xml:space="preserve"> (see </w:t>
      </w:r>
      <w:proofErr w:type="spellStart"/>
      <w:r w:rsidRPr="00C830AC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2015). Therefore, developing interventions taking into account</w:t>
      </w:r>
      <w:r w:rsidR="00B35070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metacognitions</w:t>
      </w:r>
      <w:r w:rsidR="00E111FF"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and emotion regulation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that lead to P</w:t>
      </w:r>
      <w:r w:rsidR="00A80E5E" w:rsidRPr="0097512A">
        <w:rPr>
          <w:rFonts w:ascii="Times New Roman" w:hAnsi="Times New Roman" w:cs="Times New Roman"/>
          <w:sz w:val="24"/>
          <w:szCs w:val="24"/>
          <w:lang w:val="en-US"/>
        </w:rPr>
        <w:t>IU</w:t>
      </w:r>
      <w:r w:rsidRPr="0097512A">
        <w:rPr>
          <w:rFonts w:ascii="Times New Roman" w:hAnsi="Times New Roman" w:cs="Times New Roman"/>
          <w:sz w:val="24"/>
          <w:szCs w:val="24"/>
          <w:lang w:val="en-US"/>
        </w:rPr>
        <w:t xml:space="preserve"> might be of value.</w:t>
      </w:r>
    </w:p>
    <w:p w:rsidR="00BC565D" w:rsidRDefault="00BC565D" w:rsidP="00BC565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73D">
        <w:rPr>
          <w:rFonts w:ascii="Times New Roman" w:hAnsi="Times New Roman" w:cs="Times New Roman"/>
          <w:sz w:val="24"/>
          <w:szCs w:val="24"/>
          <w:lang w:val="en-US"/>
        </w:rPr>
        <w:t>In conclusion, the results from the current study provide an</w:t>
      </w:r>
      <w:r w:rsidR="00D31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73D">
        <w:rPr>
          <w:rFonts w:ascii="Times New Roman" w:hAnsi="Times New Roman" w:cs="Times New Roman"/>
          <w:sz w:val="24"/>
          <w:szCs w:val="24"/>
          <w:lang w:val="en-US"/>
        </w:rPr>
        <w:t xml:space="preserve">important addition to the literature on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U, suggesting that both 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the emotion regulation model and the metacognitive 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might be used to develop 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theory-driven conceptualization of P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80E5E">
        <w:rPr>
          <w:rFonts w:ascii="Times New Roman" w:hAnsi="Times New Roman" w:cs="Times New Roman"/>
          <w:sz w:val="24"/>
          <w:szCs w:val="24"/>
          <w:lang w:val="en-US"/>
        </w:rPr>
        <w:t xml:space="preserve"> and associated treatment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330C6" w:rsidRPr="00CF65CE" w:rsidRDefault="005330C6" w:rsidP="00D605D2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BC565D" w:rsidRPr="00CF65CE" w:rsidRDefault="00BC565D" w:rsidP="00D605D2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BC565D" w:rsidRPr="00CF65CE" w:rsidRDefault="00BC565D" w:rsidP="00D605D2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F95D01" w:rsidRPr="00D563F0" w:rsidRDefault="00F95D01" w:rsidP="00D605D2">
      <w:pPr>
        <w:spacing w:after="0" w:line="48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Style w:val="Strong"/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:rsidR="00446E69" w:rsidRDefault="00446E69" w:rsidP="00446E69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</w:pPr>
      <w:proofErr w:type="spellStart"/>
      <w:r w:rsidRPr="00446E69">
        <w:rPr>
          <w:rFonts w:ascii="Times New Roman" w:eastAsia="Times New Roman" w:hAnsi="Times New Roman"/>
          <w:spacing w:val="-3"/>
          <w:sz w:val="24"/>
          <w:szCs w:val="24"/>
          <w:highlight w:val="yellow"/>
          <w:lang w:val="en-US" w:eastAsia="en-GB"/>
        </w:rPr>
        <w:t>Bakracevic</w:t>
      </w:r>
      <w:proofErr w:type="spellEnd"/>
      <w:r w:rsidRPr="00446E69">
        <w:rPr>
          <w:rFonts w:ascii="Times New Roman" w:eastAsia="Times New Roman" w:hAnsi="Times New Roman"/>
          <w:spacing w:val="-3"/>
          <w:sz w:val="24"/>
          <w:szCs w:val="24"/>
          <w:highlight w:val="yellow"/>
          <w:lang w:val="en-US" w:eastAsia="en-GB"/>
        </w:rPr>
        <w:t xml:space="preserve"> </w:t>
      </w:r>
      <w:proofErr w:type="spellStart"/>
      <w:r w:rsidRPr="00446E69">
        <w:rPr>
          <w:rFonts w:ascii="Times New Roman" w:eastAsia="Times New Roman" w:hAnsi="Times New Roman"/>
          <w:spacing w:val="-3"/>
          <w:sz w:val="24"/>
          <w:szCs w:val="24"/>
          <w:highlight w:val="yellow"/>
          <w:lang w:val="en-US" w:eastAsia="en-GB"/>
        </w:rPr>
        <w:t>Vukman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 xml:space="preserve"> K,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Licardo</w:t>
      </w:r>
      <w:proofErr w:type="spellEnd"/>
      <w:r w:rsidRPr="00446E69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 xml:space="preserve"> M (2010). </w:t>
      </w:r>
      <w:proofErr w:type="gramStart"/>
      <w:r w:rsidRPr="00446E69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How cognitive, metacognitive, motivational and emotional self</w:t>
      </w:r>
      <w:r w:rsidRPr="00446E69">
        <w:rPr>
          <w:rFonts w:ascii="Cambria Math" w:eastAsia="Times New Roman" w:hAnsi="Cambria Math" w:cs="Cambria Math"/>
          <w:spacing w:val="-3"/>
          <w:sz w:val="24"/>
          <w:szCs w:val="24"/>
          <w:lang w:val="en-US" w:eastAsia="en-GB"/>
        </w:rPr>
        <w:t>‐</w:t>
      </w:r>
      <w:r w:rsidRPr="00446E69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regulation influence school performance in adolescence and early adult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hood.</w:t>
      </w:r>
      <w:proofErr w:type="gramEnd"/>
      <w:r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 xml:space="preserve"> Educational Studies, 36</w:t>
      </w:r>
      <w:r w:rsidRPr="00446E69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, 259-268.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</w:pPr>
      <w:proofErr w:type="spellStart"/>
      <w:r w:rsidRPr="00D563F0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Billieux</w:t>
      </w:r>
      <w:proofErr w:type="spellEnd"/>
      <w:r w:rsidRPr="00D563F0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 xml:space="preserve"> J</w:t>
      </w:r>
      <w:r w:rsidR="00E067F8" w:rsidRPr="00D563F0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 xml:space="preserve"> Van der Linden M (2012). Problematic use of the Internet and self-regulation: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>A review of the initial studies.</w:t>
      </w:r>
      <w:proofErr w:type="gramEnd"/>
      <w:r w:rsidRPr="00D563F0">
        <w:rPr>
          <w:rFonts w:ascii="Times New Roman" w:eastAsia="Times New Roman" w:hAnsi="Times New Roman"/>
          <w:spacing w:val="-3"/>
          <w:sz w:val="24"/>
          <w:szCs w:val="24"/>
          <w:lang w:val="en-US" w:eastAsia="en-GB"/>
        </w:rPr>
        <w:t xml:space="preserve"> The Open Addiction Journal, 5, 24-29.</w:t>
      </w:r>
    </w:p>
    <w:p w:rsidR="003F12EE" w:rsidRPr="00D563F0" w:rsidRDefault="003F12EE" w:rsidP="003F12E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  <w:lang w:val="en-US"/>
        </w:rPr>
        <w:t>Browne MW</w:t>
      </w:r>
      <w:r w:rsidR="00E067F8" w:rsidRPr="00D56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Cudeck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R (1993). Alternative ways of assessing model fit. In K A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Bollen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7F8" w:rsidRPr="00D563F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J S Long (Eds.), Testing Structural Equation Models (pp. 136–162). Newbury Park, USA: Sage.</w:t>
      </w:r>
    </w:p>
    <w:p w:rsidR="003F12EE" w:rsidRPr="00D563F0" w:rsidRDefault="003F12EE" w:rsidP="003F12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Caplan SE (2002). Problematic Internet use and psychosocial well-being: Development of </w:t>
      </w:r>
    </w:p>
    <w:p w:rsidR="003F12EE" w:rsidRPr="00D563F0" w:rsidRDefault="003F12EE" w:rsidP="003F12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a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theory-based cognitive-behavioral measurement instrument. Computers in Human Behavior, 18, 553-575</w:t>
      </w:r>
    </w:p>
    <w:p w:rsidR="003F12EE" w:rsidRPr="00D563F0" w:rsidRDefault="003F12EE" w:rsidP="003F12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Caplan SE (2010). Theory and measurement of generalized problematic Internet use: A </w:t>
      </w:r>
    </w:p>
    <w:p w:rsidR="003F12EE" w:rsidRPr="00D563F0" w:rsidRDefault="003F12EE" w:rsidP="003F12EE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two-step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approach. Computers in Human Behavior,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26, 1089-1097.</w:t>
      </w:r>
    </w:p>
    <w:p w:rsidR="003F12EE" w:rsidRPr="00D563F0" w:rsidRDefault="003F12EE" w:rsidP="003F12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Caplan SE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High AC (2007). Beyond excessive use: The interaction between </w:t>
      </w:r>
    </w:p>
    <w:p w:rsidR="003F12EE" w:rsidRPr="00D563F0" w:rsidRDefault="003F12EE" w:rsidP="003F12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cognitive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and behavioral symptoms of problematic Internet use. Communication Research Reports, 23, 265-271.</w:t>
      </w:r>
    </w:p>
    <w:p w:rsidR="003F12EE" w:rsidRPr="00D563F0" w:rsidRDefault="003F12EE" w:rsidP="003F12EE">
      <w:pPr>
        <w:pStyle w:val="BodyText"/>
        <w:tabs>
          <w:tab w:val="left" w:pos="720"/>
          <w:tab w:val="left" w:pos="1080"/>
        </w:tabs>
        <w:spacing w:line="480" w:lineRule="auto"/>
        <w:ind w:left="720" w:hanging="720"/>
        <w:rPr>
          <w:sz w:val="24"/>
          <w:szCs w:val="24"/>
        </w:rPr>
      </w:pPr>
      <w:r w:rsidRPr="00D563F0">
        <w:rPr>
          <w:sz w:val="24"/>
          <w:szCs w:val="24"/>
          <w:lang w:val="en-GB"/>
        </w:rPr>
        <w:t>Cartwright-Hatton S</w:t>
      </w:r>
      <w:r w:rsidR="00E067F8" w:rsidRPr="00D563F0">
        <w:rPr>
          <w:sz w:val="24"/>
          <w:szCs w:val="24"/>
          <w:lang w:val="en-GB"/>
        </w:rPr>
        <w:t>,</w:t>
      </w:r>
      <w:r w:rsidRPr="00D563F0">
        <w:rPr>
          <w:sz w:val="24"/>
          <w:szCs w:val="24"/>
          <w:lang w:val="en-GB"/>
        </w:rPr>
        <w:t xml:space="preserve"> Wells A (1997). Beliefs about worry and intrusions: the meta</w:t>
      </w:r>
      <w:r w:rsidRPr="00D563F0">
        <w:rPr>
          <w:sz w:val="24"/>
          <w:szCs w:val="24"/>
        </w:rPr>
        <w:t>cognitions questionnaire and its correlates. Journal of Anxiety Disorders, 11, 279-315.</w:t>
      </w:r>
    </w:p>
    <w:p w:rsidR="0097512A" w:rsidRPr="00D563F0" w:rsidRDefault="0097512A" w:rsidP="003F12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Casale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S, Caplan S</w:t>
      </w:r>
      <w:r w:rsidR="00E067F8" w:rsidRPr="00D56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Fioravanti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G (2016). Positive metacognitions about Internet use: the </w:t>
      </w:r>
    </w:p>
    <w:p w:rsidR="0097512A" w:rsidRPr="00D563F0" w:rsidRDefault="0097512A" w:rsidP="0097512A">
      <w:pPr>
        <w:spacing w:after="0" w:line="48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mediating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role in the relationship between emotional dysregulation and problematic use. Addictive Behaviors, 59, 84-88.</w:t>
      </w:r>
    </w:p>
    <w:p w:rsidR="003F12EE" w:rsidRPr="00D563F0" w:rsidRDefault="003F12EE" w:rsidP="003F12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Durkee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Kaess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M, Carli V,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Parzer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P, Wasserman C et al. (2012). Prevalence of </w:t>
      </w:r>
    </w:p>
    <w:p w:rsidR="003F12EE" w:rsidRPr="00D563F0" w:rsidRDefault="003F12EE" w:rsidP="003F12E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pathological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internet use among adolescents in Europe: demographic and social factors. Addiction, 107, 2210-2222.</w:t>
      </w:r>
    </w:p>
    <w:p w:rsidR="00676858" w:rsidRPr="00D563F0" w:rsidRDefault="00676858" w:rsidP="00676858">
      <w:p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lastRenderedPageBreak/>
        <w:t>Durlak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JA, </w:t>
      </w: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Weissberg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RP, </w:t>
      </w: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Dymnicki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AB, Taylor RD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Schellinger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KB (2011).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The impact of enhancing students’ social and emotional learning: A meta</w:t>
      </w:r>
      <w:r w:rsidRPr="00D563F0">
        <w:rPr>
          <w:rFonts w:ascii="Cambria Math" w:eastAsia="Times New Roman" w:hAnsi="Cambria Math" w:cs="Cambria Math"/>
          <w:sz w:val="24"/>
          <w:szCs w:val="24"/>
          <w:lang w:val="en-US" w:eastAsia="en-GB"/>
        </w:rPr>
        <w:t>‐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analysis of school</w:t>
      </w:r>
      <w:r w:rsidRPr="00D563F0">
        <w:rPr>
          <w:rFonts w:ascii="Cambria Math" w:eastAsia="Times New Roman" w:hAnsi="Cambria Math" w:cs="Cambria Math"/>
          <w:sz w:val="24"/>
          <w:szCs w:val="24"/>
          <w:lang w:val="en-US" w:eastAsia="en-GB"/>
        </w:rPr>
        <w:t>‐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based universal interventions. Child 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D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evelopment, 82, 405-432.</w:t>
      </w:r>
    </w:p>
    <w:p w:rsidR="00245886" w:rsidRPr="00D563F0" w:rsidRDefault="00245886" w:rsidP="00245886">
      <w:p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Flisher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C (2010). </w:t>
      </w: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Getting plugged.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In: An overview of Internet addiction. Journal of </w:t>
      </w:r>
      <w:proofErr w:type="spellStart"/>
      <w:r w:rsidR="0097512A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P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aediatrics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and </w:t>
      </w:r>
      <w:r w:rsidR="0097512A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C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hild </w:t>
      </w:r>
      <w:r w:rsidR="0097512A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H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ealth, 46,</w:t>
      </w:r>
      <w:r w:rsidR="0097512A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557-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559.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Fox HC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Axelrod SR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Paliwal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P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Sleeper J</w:t>
      </w:r>
      <w:r w:rsidR="00E067F8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Sinha R (2007). Difficulties in emotion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regulation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and impulse control during cocaine abstinence. Drug and Alcohol Dependence, 89, 298-301.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Fox HC, Hong KA</w:t>
      </w:r>
      <w:r w:rsidR="007E3714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Sinha R (2008).</w:t>
      </w:r>
      <w:r w:rsidR="007E3714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Difficulties in emotion regulation and impulse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control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in recently abstinent alcoholics compared with social drinkers. Addictive Behaviors, 33, 388-394.</w:t>
      </w:r>
    </w:p>
    <w:p w:rsidR="003F12EE" w:rsidRPr="00D563F0" w:rsidRDefault="003F12EE" w:rsidP="003F12E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Furlong MJ, You S, Renshaw TL, O’Malley MD</w:t>
      </w:r>
      <w:r w:rsidR="00A05441" w:rsidRPr="00D56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Rebelez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J (2013).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Preliminary development of the Positive Experiences at School Scale for elementary school children.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Child Indicators Research, 6, 753-775.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Gratz KL</w:t>
      </w:r>
      <w:r w:rsidR="00A05441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Roemer L (2004). Multidimensional assessment of emotion regulation and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dysregulation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: Development, factor structure, and initial validation of the difficulties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Journal of Psychopathology and Behavioral Assessment, 26, 41-54.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proofErr w:type="gram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Hormes</w:t>
      </w:r>
      <w:proofErr w:type="spell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JM, Kearns B</w:t>
      </w:r>
      <w:r w:rsidR="00A05441"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Timko</w:t>
      </w:r>
      <w:proofErr w:type="spell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 (2014).</w:t>
      </w:r>
      <w:proofErr w:type="gram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D563F0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Craving Facebook? Behavioral addiction to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online</w:t>
      </w:r>
      <w:proofErr w:type="gramEnd"/>
      <w:r w:rsidRPr="00D563F0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 social networking and its association with emotion regulation deficits. </w:t>
      </w:r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Addiction, </w:t>
      </w:r>
      <w:r w:rsidRPr="00D563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en-GB"/>
        </w:rPr>
        <w:t>109,</w:t>
      </w:r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2079-2088.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Kaltiala-Heino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R, </w:t>
      </w: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Lintonen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T</w:t>
      </w:r>
      <w:r w:rsidR="00A05441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Rimpela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A (2004).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Internet addiction?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Potentially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problematic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use of the Internet in a population of 12–18 year-old adolescents. Addiction Research &amp; Theory, 12, 89-96.</w:t>
      </w:r>
    </w:p>
    <w:p w:rsidR="003F12EE" w:rsidRPr="00D563F0" w:rsidRDefault="003F12EE" w:rsidP="003F12EE">
      <w:pPr>
        <w:spacing w:after="0" w:line="480" w:lineRule="auto"/>
        <w:ind w:right="-51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563F0">
        <w:rPr>
          <w:rFonts w:ascii="Times New Roman" w:hAnsi="Times New Roman"/>
          <w:sz w:val="24"/>
          <w:szCs w:val="24"/>
          <w:lang w:val="en-US"/>
        </w:rPr>
        <w:t>LaRose</w:t>
      </w:r>
      <w:proofErr w:type="spellEnd"/>
      <w:r w:rsidRPr="00D563F0">
        <w:rPr>
          <w:rFonts w:ascii="Times New Roman" w:hAnsi="Times New Roman"/>
          <w:sz w:val="24"/>
          <w:szCs w:val="24"/>
          <w:lang w:val="en-US"/>
        </w:rPr>
        <w:t xml:space="preserve"> R, Lin </w:t>
      </w:r>
      <w:r w:rsidR="00A05441" w:rsidRPr="00D563F0">
        <w:rPr>
          <w:rFonts w:ascii="Times New Roman" w:hAnsi="Times New Roman"/>
          <w:sz w:val="24"/>
          <w:szCs w:val="24"/>
          <w:lang w:val="en-US"/>
        </w:rPr>
        <w:t>C</w:t>
      </w:r>
      <w:r w:rsidRPr="00D563F0">
        <w:rPr>
          <w:rFonts w:ascii="Times New Roman" w:hAnsi="Times New Roman"/>
          <w:sz w:val="24"/>
          <w:szCs w:val="24"/>
          <w:lang w:val="en-US"/>
        </w:rPr>
        <w:t>A</w:t>
      </w:r>
      <w:r w:rsidR="00A05441" w:rsidRPr="00D563F0">
        <w:rPr>
          <w:rFonts w:ascii="Times New Roman" w:hAnsi="Times New Roman"/>
          <w:sz w:val="24"/>
          <w:szCs w:val="24"/>
          <w:lang w:val="en-US"/>
        </w:rPr>
        <w:t>,</w:t>
      </w:r>
      <w:r w:rsidRPr="00D563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63F0">
        <w:rPr>
          <w:rFonts w:ascii="Times New Roman" w:hAnsi="Times New Roman"/>
          <w:sz w:val="24"/>
          <w:szCs w:val="24"/>
          <w:lang w:val="en-US"/>
        </w:rPr>
        <w:t>Eastin</w:t>
      </w:r>
      <w:proofErr w:type="spellEnd"/>
      <w:r w:rsidRPr="00D563F0">
        <w:rPr>
          <w:rFonts w:ascii="Times New Roman" w:hAnsi="Times New Roman"/>
          <w:sz w:val="24"/>
          <w:szCs w:val="24"/>
          <w:lang w:val="en-US"/>
        </w:rPr>
        <w:t xml:space="preserve"> MS (2003).</w:t>
      </w:r>
      <w:proofErr w:type="gramEnd"/>
      <w:r w:rsidRPr="00D563F0">
        <w:rPr>
          <w:rFonts w:ascii="Times New Roman" w:hAnsi="Times New Roman"/>
          <w:sz w:val="24"/>
          <w:szCs w:val="24"/>
          <w:lang w:val="en-US"/>
        </w:rPr>
        <w:t xml:space="preserve"> Unregulated Internet usage: addiction, habit, or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hAnsi="Times New Roman"/>
          <w:sz w:val="24"/>
          <w:szCs w:val="24"/>
          <w:lang w:val="en-US"/>
        </w:rPr>
        <w:t>deficient</w:t>
      </w:r>
      <w:proofErr w:type="gramEnd"/>
      <w:r w:rsidRPr="00D563F0">
        <w:rPr>
          <w:rFonts w:ascii="Times New Roman" w:hAnsi="Times New Roman"/>
          <w:sz w:val="24"/>
          <w:szCs w:val="24"/>
          <w:lang w:val="en-US"/>
        </w:rPr>
        <w:t xml:space="preserve"> self-regulation? Media Psychology, 5</w:t>
      </w:r>
    </w:p>
    <w:p w:rsidR="00300521" w:rsidRDefault="00300521" w:rsidP="003F12E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>Lindberg A, Fernie BA</w:t>
      </w:r>
      <w:r w:rsidR="00A05441" w:rsidRPr="00D563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63F0">
        <w:rPr>
          <w:rFonts w:ascii="Times New Roman" w:hAnsi="Times New Roman" w:cs="Times New Roman"/>
          <w:color w:val="000000"/>
          <w:sz w:val="24"/>
          <w:szCs w:val="24"/>
        </w:rPr>
        <w:t xml:space="preserve"> Spada MM (2011). </w:t>
      </w:r>
      <w:proofErr w:type="gramStart"/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Metacognitions in problem gambling.</w:t>
      </w:r>
      <w:proofErr w:type="gramEnd"/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Gambling Studies, 27, 73-81.</w:t>
      </w:r>
      <w:proofErr w:type="gramEnd"/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eastAsia="en-GB"/>
        </w:rPr>
        <w:t>Mansueto G, Pennelli M, De Palo V, Monacis L</w:t>
      </w:r>
      <w:r w:rsidR="00A05441" w:rsidRPr="00D563F0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eastAsia="en-GB"/>
        </w:rPr>
        <w:t xml:space="preserve"> Sinatra M</w:t>
      </w:r>
      <w:r w:rsidR="00A05441" w:rsidRPr="00D563F0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eastAsia="en-GB"/>
        </w:rPr>
        <w:t xml:space="preserve"> De Caro MF (2016).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The Role of Metacognition in Pathological Gambling: A Mediation Model. Journal of Gambling Studies, 32, 93-106</w:t>
      </w:r>
    </w:p>
    <w:p w:rsidR="003F12EE" w:rsidRPr="00446E69" w:rsidRDefault="003F12EE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E69">
        <w:rPr>
          <w:rFonts w:ascii="Times New Roman" w:hAnsi="Times New Roman" w:cs="Times New Roman"/>
          <w:sz w:val="24"/>
          <w:szCs w:val="24"/>
          <w:lang w:val="en-US"/>
        </w:rPr>
        <w:t xml:space="preserve">Marino C, </w:t>
      </w:r>
      <w:proofErr w:type="spellStart"/>
      <w:r w:rsidRPr="00446E69">
        <w:rPr>
          <w:rFonts w:ascii="Times New Roman" w:hAnsi="Times New Roman" w:cs="Times New Roman"/>
          <w:sz w:val="24"/>
          <w:szCs w:val="24"/>
          <w:lang w:val="en-US"/>
        </w:rPr>
        <w:t>Vieno</w:t>
      </w:r>
      <w:proofErr w:type="spellEnd"/>
      <w:r w:rsidRPr="00446E69">
        <w:rPr>
          <w:rFonts w:ascii="Times New Roman" w:hAnsi="Times New Roman" w:cs="Times New Roman"/>
          <w:sz w:val="24"/>
          <w:szCs w:val="24"/>
          <w:lang w:val="en-US"/>
        </w:rPr>
        <w:t xml:space="preserve"> A, Moss AC, Caselli G, </w:t>
      </w:r>
      <w:proofErr w:type="spellStart"/>
      <w:r w:rsidRPr="00446E69">
        <w:rPr>
          <w:rFonts w:ascii="Times New Roman" w:hAnsi="Times New Roman" w:cs="Times New Roman"/>
          <w:sz w:val="24"/>
          <w:szCs w:val="24"/>
          <w:lang w:val="en-US"/>
        </w:rPr>
        <w:t>Nikčević</w:t>
      </w:r>
      <w:proofErr w:type="spellEnd"/>
      <w:r w:rsidRPr="00446E69">
        <w:rPr>
          <w:rFonts w:ascii="Times New Roman" w:hAnsi="Times New Roman" w:cs="Times New Roman"/>
          <w:sz w:val="24"/>
          <w:szCs w:val="24"/>
          <w:lang w:val="en-US"/>
        </w:rPr>
        <w:t xml:space="preserve"> AV</w:t>
      </w:r>
      <w:r w:rsidR="002642EB" w:rsidRPr="00446E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6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E69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Pr="00446E69">
        <w:rPr>
          <w:rFonts w:ascii="Times New Roman" w:hAnsi="Times New Roman" w:cs="Times New Roman"/>
          <w:sz w:val="24"/>
          <w:szCs w:val="24"/>
          <w:lang w:val="en-US"/>
        </w:rPr>
        <w:t xml:space="preserve">, MM (2016).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Personality, motives and metacognitions as predictors of problematic Facebook use in university students.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Personality and Individual Differences, 101, 70-767.</w:t>
      </w:r>
    </w:p>
    <w:p w:rsidR="003F12EE" w:rsidRPr="00D563F0" w:rsidRDefault="003F12EE" w:rsidP="003F12E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>Nikčević</w:t>
      </w:r>
      <w:proofErr w:type="spellEnd"/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AV</w:t>
      </w:r>
      <w:r w:rsidR="002642EB"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>Spada</w:t>
      </w:r>
      <w:proofErr w:type="spellEnd"/>
      <w:r w:rsidRPr="00D563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(2010). Metacognitions about smoking: a preliminary investigation. Clinical Psychology &amp; Psychotherapy, 17, 536-542.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Pallanti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S,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Bernardi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S</w:t>
      </w:r>
      <w:r w:rsidR="002642EB"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>Quercioli</w:t>
      </w:r>
      <w:proofErr w:type="spellEnd"/>
      <w:r w:rsidRPr="003061B4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L (2006). 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The Shorter PROMIS Questionnaire and </w:t>
      </w:r>
    </w:p>
    <w:p w:rsidR="003F12EE" w:rsidRPr="00D563F0" w:rsidRDefault="003F12EE" w:rsidP="003F12EE">
      <w:pPr>
        <w:spacing w:after="0" w:line="480" w:lineRule="auto"/>
        <w:ind w:left="709"/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the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Internet Addiction Scale in the assessment of multiple addictions in a high-school population: prevalence and related disability. </w:t>
      </w:r>
      <w:r w:rsidRPr="00D563F0">
        <w:rPr>
          <w:rFonts w:ascii="Times New Roman" w:eastAsia="Times New Roman" w:hAnsi="Times New Roman"/>
          <w:sz w:val="24"/>
          <w:szCs w:val="24"/>
          <w:lang w:eastAsia="en-GB"/>
        </w:rPr>
        <w:t>CNS Spectrums, 11, 966-974</w:t>
      </w:r>
    </w:p>
    <w:p w:rsidR="003F12EE" w:rsidRPr="00D563F0" w:rsidRDefault="00D91CC6" w:rsidP="003F12EE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  <w:highlight w:val="yellow"/>
        </w:rPr>
        <w:t>Quattrop</w:t>
      </w:r>
      <w:r w:rsidR="003F12EE" w:rsidRPr="00D563F0">
        <w:rPr>
          <w:rFonts w:ascii="Times New Roman" w:hAnsi="Times New Roman" w:cs="Times New Roman"/>
          <w:sz w:val="24"/>
          <w:szCs w:val="24"/>
          <w:highlight w:val="yellow"/>
        </w:rPr>
        <w:t>ani</w:t>
      </w:r>
      <w:r w:rsidR="003F12EE" w:rsidRPr="00D563F0">
        <w:rPr>
          <w:rFonts w:ascii="Times New Roman" w:hAnsi="Times New Roman" w:cs="Times New Roman"/>
          <w:sz w:val="24"/>
          <w:szCs w:val="24"/>
        </w:rPr>
        <w:t xml:space="preserve"> MC, Lenzo V</w:t>
      </w:r>
      <w:r w:rsidR="002642EB" w:rsidRPr="00D563F0">
        <w:rPr>
          <w:rFonts w:ascii="Times New Roman" w:hAnsi="Times New Roman" w:cs="Times New Roman"/>
          <w:sz w:val="24"/>
          <w:szCs w:val="24"/>
        </w:rPr>
        <w:t>,</w:t>
      </w:r>
      <w:r w:rsidR="003F12EE" w:rsidRPr="00D563F0">
        <w:rPr>
          <w:rFonts w:ascii="Times New Roman" w:hAnsi="Times New Roman" w:cs="Times New Roman"/>
          <w:sz w:val="24"/>
          <w:szCs w:val="24"/>
        </w:rPr>
        <w:t xml:space="preserve"> Mucciardi M</w:t>
      </w:r>
      <w:r w:rsidR="002642EB" w:rsidRPr="00D563F0">
        <w:rPr>
          <w:rFonts w:ascii="Times New Roman" w:hAnsi="Times New Roman" w:cs="Times New Roman"/>
          <w:sz w:val="24"/>
          <w:szCs w:val="24"/>
        </w:rPr>
        <w:t>,</w:t>
      </w:r>
      <w:r w:rsidR="003F12EE" w:rsidRPr="00D563F0">
        <w:rPr>
          <w:rFonts w:ascii="Times New Roman" w:hAnsi="Times New Roman" w:cs="Times New Roman"/>
          <w:sz w:val="24"/>
          <w:szCs w:val="24"/>
        </w:rPr>
        <w:t xml:space="preserve"> Toffle ME (2014). </w:t>
      </w:r>
      <w:proofErr w:type="gramStart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Psychometric properties of the Italian version of the Short Form of the Metacognitions Questionnaire (MCQ-30).</w:t>
      </w:r>
      <w:proofErr w:type="gramEnd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Bollettino</w:t>
      </w:r>
      <w:proofErr w:type="spellEnd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Psicologia</w:t>
      </w:r>
      <w:proofErr w:type="spellEnd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Applicata</w:t>
      </w:r>
      <w:proofErr w:type="spellEnd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, 269, 29-41.</w:t>
      </w:r>
      <w:proofErr w:type="gramEnd"/>
    </w:p>
    <w:p w:rsidR="003F12EE" w:rsidRPr="00D563F0" w:rsidRDefault="003F12EE" w:rsidP="003F12E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R Core Team (2013).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R: A language and environment for statistical computing [Computer software manual].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Vienna, Austria Available from </w:t>
      </w:r>
      <w:hyperlink r:id="rId10" w:history="1">
        <w:r w:rsidRPr="00D563F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http://www.R-project.org/</w:t>
        </w:r>
      </w:hyperlink>
      <w:r w:rsidRPr="00D563F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F12EE" w:rsidRPr="00D563F0" w:rsidRDefault="003F12EE" w:rsidP="003F12E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Rosseel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Y (2012).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Lavaan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: An R package for structural equation modeling. </w:t>
      </w:r>
      <w:r w:rsidRPr="00D563F0">
        <w:rPr>
          <w:rFonts w:ascii="Times New Roman" w:hAnsi="Times New Roman" w:cs="Times New Roman"/>
          <w:sz w:val="24"/>
          <w:szCs w:val="24"/>
        </w:rPr>
        <w:t>Journal of Statistical Software, 48, 1-36.</w:t>
      </w:r>
    </w:p>
    <w:p w:rsidR="003F12EE" w:rsidRPr="00D563F0" w:rsidRDefault="003F12EE" w:rsidP="003F12E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</w:rPr>
        <w:t>Siciliano V, Bastiani L, Mezzasalma L, Thanki D, Curzio O</w:t>
      </w:r>
      <w:r w:rsidR="002642EB" w:rsidRPr="00D563F0">
        <w:rPr>
          <w:rFonts w:ascii="Times New Roman" w:hAnsi="Times New Roman" w:cs="Times New Roman"/>
          <w:sz w:val="24"/>
          <w:szCs w:val="24"/>
        </w:rPr>
        <w:t>,</w:t>
      </w:r>
      <w:r w:rsidRPr="00D563F0">
        <w:rPr>
          <w:rFonts w:ascii="Times New Roman" w:hAnsi="Times New Roman" w:cs="Times New Roman"/>
          <w:sz w:val="24"/>
          <w:szCs w:val="24"/>
        </w:rPr>
        <w:t xml:space="preserve"> Molinaro S (2015).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Validation of a new Short Problematic Internet Use Test in a nationally representative sample of adolescents.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Computers in Human Behavior, 45, 177-184.</w:t>
      </w:r>
    </w:p>
    <w:p w:rsidR="002642EB" w:rsidRPr="00D563F0" w:rsidRDefault="003F12EE" w:rsidP="002642E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Siomos</w:t>
      </w:r>
      <w:proofErr w:type="spell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KE, </w:t>
      </w:r>
      <w:proofErr w:type="spell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Dafouli</w:t>
      </w:r>
      <w:proofErr w:type="spell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ED, </w:t>
      </w:r>
      <w:proofErr w:type="spell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Braimiotis</w:t>
      </w:r>
      <w:proofErr w:type="spell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DA, </w:t>
      </w:r>
      <w:proofErr w:type="spell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Mouzas</w:t>
      </w:r>
      <w:proofErr w:type="spell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OD</w:t>
      </w:r>
      <w:r w:rsidR="002642EB"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Angelopoulos NV</w:t>
      </w:r>
      <w:r w:rsidR="002642EB"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(2008).</w:t>
      </w:r>
      <w:proofErr w:type="gram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Internet addiction </w:t>
      </w:r>
    </w:p>
    <w:p w:rsidR="003F12EE" w:rsidRPr="00D563F0" w:rsidRDefault="003F12EE" w:rsidP="002642E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among</w:t>
      </w:r>
      <w:proofErr w:type="gram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Greek adolescent students. </w:t>
      </w:r>
      <w:proofErr w:type="spell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CyberPsychology</w:t>
      </w:r>
      <w:proofErr w:type="spell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&amp;Behavior, 11, 653-657.</w:t>
      </w:r>
    </w:p>
    <w:p w:rsidR="00300521" w:rsidRDefault="00300521" w:rsidP="003F12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12EE" w:rsidRPr="00D563F0" w:rsidRDefault="003F12EE" w:rsidP="003F12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lastRenderedPageBreak/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2EB" w:rsidRPr="00D563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M (2014).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An overview of problematic Internet use.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Addictive Behaviors, 39,</w:t>
      </w:r>
    </w:p>
    <w:p w:rsidR="003F12EE" w:rsidRPr="00D563F0" w:rsidRDefault="003F12EE" w:rsidP="003F12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3-6.</w:t>
      </w:r>
      <w:proofErr w:type="gramEnd"/>
    </w:p>
    <w:p w:rsidR="003F12EE" w:rsidRPr="00D563F0" w:rsidRDefault="003F12EE" w:rsidP="003F12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MM, Caselli G,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Nikčević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AV</w:t>
      </w:r>
      <w:r w:rsidR="002642EB" w:rsidRPr="00D563F0">
        <w:rPr>
          <w:rFonts w:ascii="Times New Roman" w:hAnsi="Times New Roman" w:cs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Wells A (2015). Metacognition in addictive </w:t>
      </w:r>
    </w:p>
    <w:p w:rsidR="003F12EE" w:rsidRPr="00D563F0" w:rsidRDefault="003F12EE" w:rsidP="003F12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behaviors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. Addictive Behaviors, 44, 9-15.</w:t>
      </w:r>
    </w:p>
    <w:p w:rsidR="003F12EE" w:rsidRPr="00D563F0" w:rsidRDefault="002642EB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MM</w:t>
      </w:r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, Caselli G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Wells A (2009). Metacognitions as a predictor of drinking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status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and level of alcohol use following CBT in problem drinkers: a prospective study. </w:t>
      </w: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Research and Therapy, 47, 882-886.</w:t>
      </w:r>
    </w:p>
    <w:p w:rsidR="003F12EE" w:rsidRPr="00D563F0" w:rsidRDefault="002642EB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MM,</w:t>
      </w:r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Caselli G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Wells A (2013). A </w:t>
      </w:r>
      <w:proofErr w:type="spellStart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triphasic</w:t>
      </w:r>
      <w:proofErr w:type="spellEnd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metacognitive formulation of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problem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drinking. Clinical Psychology &amp; Psychotherapy, 20, 494-500.</w:t>
      </w:r>
    </w:p>
    <w:p w:rsidR="003F12EE" w:rsidRPr="00D563F0" w:rsidRDefault="002642EB" w:rsidP="003F12E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MM</w:t>
      </w:r>
      <w:r w:rsidR="003F12EE" w:rsidRPr="003061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Langston B, </w:t>
      </w:r>
      <w:proofErr w:type="spellStart"/>
      <w:r w:rsidR="003F12EE" w:rsidRPr="003061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Nikčević</w:t>
      </w:r>
      <w:proofErr w:type="spellEnd"/>
      <w:r w:rsidR="003F12EE" w:rsidRPr="003061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AV</w:t>
      </w:r>
      <w:r w:rsidRPr="003061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3F12EE" w:rsidRPr="003061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Moneta G</w:t>
      </w:r>
      <w:r w:rsidRPr="003061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</w:t>
      </w:r>
      <w:r w:rsidR="003F12EE" w:rsidRPr="003061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(2008). </w:t>
      </w:r>
      <w:r w:rsidR="003F12EE"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role of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metacognitions</w:t>
      </w:r>
      <w:proofErr w:type="gramEnd"/>
      <w:r w:rsidRPr="00D563F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problematic internet use. Computers in Human Behavior, 24, 2325-2335.</w:t>
      </w:r>
    </w:p>
    <w:p w:rsidR="003F12EE" w:rsidRPr="00D563F0" w:rsidRDefault="002642EB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MM</w:t>
      </w:r>
      <w:r w:rsidR="003F12EE" w:rsidRPr="00D563F0">
        <w:rPr>
          <w:rFonts w:ascii="Times New Roman" w:hAnsi="Times New Roman" w:cs="Times New Roman"/>
          <w:sz w:val="24"/>
          <w:szCs w:val="24"/>
          <w:lang w:val="pl-PL"/>
        </w:rPr>
        <w:t>, Nikčević AV, Moneta, GB</w:t>
      </w:r>
      <w:r w:rsidRPr="00D563F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F12EE" w:rsidRPr="00D563F0">
        <w:rPr>
          <w:rFonts w:ascii="Times New Roman" w:hAnsi="Times New Roman" w:cs="Times New Roman"/>
          <w:sz w:val="24"/>
          <w:szCs w:val="24"/>
          <w:lang w:val="pl-PL"/>
        </w:rPr>
        <w:t xml:space="preserve"> Wells A (2007). </w:t>
      </w:r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Metacognition as a </w:t>
      </w:r>
    </w:p>
    <w:p w:rsidR="003F12EE" w:rsidRPr="00D563F0" w:rsidRDefault="003F12EE" w:rsidP="003F12EE">
      <w:pPr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mediator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of the relationship between emotion and smoking dependence. Addictive Behaviors, 32, 2120-2129</w:t>
      </w:r>
      <w:r w:rsidRPr="00D563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3F12EE" w:rsidRPr="00D563F0" w:rsidRDefault="00D563F0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MM,</w:t>
      </w:r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ells A (2005). </w:t>
      </w:r>
      <w:proofErr w:type="gramStart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Metacognitions, emotion and alcohol use.</w:t>
      </w:r>
      <w:proofErr w:type="gramEnd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Clinical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  <w:lang w:val="en-US"/>
        </w:rPr>
        <w:t>Psychology &amp; Psychotherapy, 12, 150-155.</w:t>
      </w:r>
    </w:p>
    <w:p w:rsidR="003F12EE" w:rsidRPr="00D563F0" w:rsidRDefault="003F12EE" w:rsidP="003F12EE">
      <w:pPr>
        <w:pStyle w:val="NormalCenturyGothic"/>
        <w:tabs>
          <w:tab w:val="left" w:pos="3780"/>
        </w:tabs>
        <w:spacing w:line="480" w:lineRule="auto"/>
        <w:ind w:righ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proofErr w:type="spellStart"/>
      <w:r w:rsidRPr="00D563F0">
        <w:rPr>
          <w:rFonts w:ascii="Times New Roman" w:hAnsi="Times New Roman"/>
          <w:b w:val="0"/>
          <w:sz w:val="24"/>
          <w:szCs w:val="24"/>
          <w:u w:val="none"/>
        </w:rPr>
        <w:t>Spada</w:t>
      </w:r>
      <w:proofErr w:type="spellEnd"/>
      <w:r w:rsidR="00D563F0" w:rsidRPr="00D563F0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D563F0">
        <w:rPr>
          <w:rFonts w:ascii="Times New Roman" w:hAnsi="Times New Roman"/>
          <w:b w:val="0"/>
          <w:sz w:val="24"/>
          <w:szCs w:val="24"/>
          <w:u w:val="none"/>
        </w:rPr>
        <w:t>MM</w:t>
      </w:r>
      <w:r w:rsidR="00D563F0" w:rsidRPr="00D563F0">
        <w:rPr>
          <w:rFonts w:ascii="Times New Roman" w:hAnsi="Times New Roman"/>
          <w:b w:val="0"/>
          <w:sz w:val="24"/>
          <w:szCs w:val="24"/>
          <w:u w:val="none"/>
        </w:rPr>
        <w:t>,</w:t>
      </w:r>
      <w:r w:rsidRPr="00D563F0">
        <w:rPr>
          <w:rFonts w:ascii="Times New Roman" w:hAnsi="Times New Roman"/>
          <w:b w:val="0"/>
          <w:sz w:val="24"/>
          <w:szCs w:val="24"/>
          <w:u w:val="none"/>
        </w:rPr>
        <w:t xml:space="preserve"> Wells A (2006). </w:t>
      </w:r>
      <w:proofErr w:type="gramStart"/>
      <w:r w:rsidRPr="00D563F0">
        <w:rPr>
          <w:rFonts w:ascii="Times New Roman" w:hAnsi="Times New Roman"/>
          <w:b w:val="0"/>
          <w:sz w:val="24"/>
          <w:szCs w:val="24"/>
          <w:u w:val="none"/>
        </w:rPr>
        <w:t>Metacognitions about alcohol use in problem drinkers.</w:t>
      </w:r>
      <w:proofErr w:type="gramEnd"/>
      <w:r w:rsidRPr="00D563F0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:rsidR="003F12EE" w:rsidRPr="00D563F0" w:rsidRDefault="003F12EE" w:rsidP="003F12EE">
      <w:pPr>
        <w:pStyle w:val="NormalCenturyGothic"/>
        <w:spacing w:line="480" w:lineRule="auto"/>
        <w:ind w:righ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563F0">
        <w:rPr>
          <w:rFonts w:ascii="Times New Roman" w:hAnsi="Times New Roman"/>
          <w:b w:val="0"/>
          <w:sz w:val="24"/>
          <w:szCs w:val="24"/>
          <w:u w:val="none"/>
        </w:rPr>
        <w:tab/>
        <w:t>Clinical Psychology &amp; Psychotherapy, 13, 138-143.</w:t>
      </w:r>
    </w:p>
    <w:p w:rsidR="003F12EE" w:rsidRPr="00D563F0" w:rsidRDefault="00D563F0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>Spada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MM</w:t>
      </w:r>
      <w:r w:rsidR="003F12EE" w:rsidRPr="00D563F0">
        <w:rPr>
          <w:rFonts w:ascii="Times New Roman" w:hAnsi="Times New Roman" w:cs="Times New Roman"/>
          <w:sz w:val="24"/>
          <w:szCs w:val="24"/>
          <w:lang w:val="de-DE"/>
        </w:rPr>
        <w:t>, Zandvoort M</w:t>
      </w:r>
      <w:r w:rsidRPr="00D563F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F12EE" w:rsidRPr="00D563F0">
        <w:rPr>
          <w:rFonts w:ascii="Times New Roman" w:hAnsi="Times New Roman" w:cs="Times New Roman"/>
          <w:sz w:val="24"/>
          <w:szCs w:val="24"/>
          <w:lang w:val="de-DE"/>
        </w:rPr>
        <w:t xml:space="preserve"> Wells A (2007). </w:t>
      </w:r>
      <w:proofErr w:type="gramStart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>Metacognitions in problem drinkers.</w:t>
      </w:r>
      <w:proofErr w:type="gramEnd"/>
      <w:r w:rsidR="003F12EE"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  <w:lang w:val="en-US"/>
        </w:rPr>
        <w:t>Cognitive Therapy and Research, 31, 709-716.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Wan CS</w:t>
      </w:r>
      <w:r w:rsidR="00D563F0"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,</w:t>
      </w:r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Chiou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WB (2006).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 Psychological motives and online games addiction: A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gram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test</w:t>
      </w:r>
      <w:proofErr w:type="gram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of flow theory and humanistic needs theory for Taiwanese adolescents.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GB"/>
        </w:rPr>
      </w:pPr>
      <w:proofErr w:type="spellStart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>CyberPsychology</w:t>
      </w:r>
      <w:proofErr w:type="spellEnd"/>
      <w:r w:rsidRPr="00D563F0">
        <w:rPr>
          <w:rFonts w:ascii="Times New Roman" w:eastAsia="Times New Roman" w:hAnsi="Times New Roman"/>
          <w:sz w:val="24"/>
          <w:szCs w:val="24"/>
          <w:lang w:val="en-US" w:eastAsia="en-GB"/>
        </w:rPr>
        <w:t xml:space="preserve"> &amp; Behavior, 9, 317-324.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Wells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(2000). </w:t>
      </w:r>
      <w:r w:rsidRPr="00D563F0">
        <w:rPr>
          <w:rFonts w:ascii="Times New Roman" w:hAnsi="Times New Roman" w:cs="Times New Roman"/>
          <w:iCs/>
          <w:sz w:val="24"/>
          <w:szCs w:val="24"/>
          <w:lang w:val="en-US"/>
        </w:rPr>
        <w:t>Emotional Disorders &amp; Metacognition: Innovative Cognitive Therapy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3F0">
        <w:rPr>
          <w:rFonts w:ascii="Times New Roman" w:hAnsi="Times New Roman" w:cs="Times New Roman"/>
          <w:sz w:val="24"/>
          <w:szCs w:val="24"/>
          <w:lang w:val="en-US"/>
        </w:rPr>
        <w:t>Chichester</w:t>
      </w:r>
      <w:proofErr w:type="spellEnd"/>
      <w:r w:rsidRPr="00D563F0">
        <w:rPr>
          <w:rFonts w:ascii="Times New Roman" w:hAnsi="Times New Roman" w:cs="Times New Roman"/>
          <w:sz w:val="24"/>
          <w:szCs w:val="24"/>
          <w:lang w:val="en-US"/>
        </w:rPr>
        <w:t>, UK: Wiley.</w:t>
      </w:r>
    </w:p>
    <w:p w:rsidR="00300521" w:rsidRDefault="00300521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Wells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(2013).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Advances in Metacognitive Therapy.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3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International Journal of Cognitive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iCs/>
          <w:sz w:val="24"/>
          <w:szCs w:val="24"/>
          <w:lang w:val="en-US"/>
        </w:rPr>
        <w:t>Therapy, 6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>, 186-201.</w:t>
      </w:r>
    </w:p>
    <w:p w:rsidR="003F12EE" w:rsidRPr="00D563F0" w:rsidRDefault="003F12EE" w:rsidP="003F1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Wells A</w:t>
      </w:r>
      <w:r w:rsidR="00D563F0" w:rsidRPr="00D56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Cartwright-Hatton S (2004).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A short form of the meta-cognitions </w:t>
      </w:r>
    </w:p>
    <w:p w:rsidR="003F12EE" w:rsidRPr="00D563F0" w:rsidRDefault="003F12EE" w:rsidP="003F12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>: properties of the MCQ-30. Behavior Therapy, 42, 385-396.</w:t>
      </w:r>
    </w:p>
    <w:p w:rsidR="003F12EE" w:rsidRPr="00D563F0" w:rsidRDefault="003F12EE" w:rsidP="003F12E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>Wells A, Matthews G (1994).</w:t>
      </w:r>
      <w:proofErr w:type="gramEnd"/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Attention and </w:t>
      </w:r>
      <w:r w:rsidR="0097512A"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motion: A </w:t>
      </w:r>
      <w:r w:rsidR="0097512A"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>C</w:t>
      </w:r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linical </w:t>
      </w:r>
      <w:r w:rsidR="0097512A"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>P</w:t>
      </w:r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>erspective. Hove, UK: Lawrence Erlbaum Associates.</w:t>
      </w:r>
    </w:p>
    <w:p w:rsidR="003F12EE" w:rsidRPr="00D563F0" w:rsidRDefault="003F12EE" w:rsidP="003F12E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>Williams AD, Grisham JR, Erskine A</w:t>
      </w:r>
      <w:r w:rsidR="00D563F0"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proofErr w:type="spellStart"/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>Cassedy</w:t>
      </w:r>
      <w:proofErr w:type="spellEnd"/>
      <w:r w:rsidRPr="00D563F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E (2012). 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Deficits in emotion regulation associated with pathological gambling. British Journal </w:t>
      </w:r>
      <w:r w:rsidR="0097512A" w:rsidRPr="00D563F0">
        <w:rPr>
          <w:rFonts w:ascii="Times New Roman" w:hAnsi="Times New Roman" w:cs="Times New Roman"/>
          <w:sz w:val="24"/>
          <w:szCs w:val="24"/>
          <w:lang w:val="en-US"/>
        </w:rPr>
        <w:t>of Clinical Psychology, 51, 223-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>238.</w:t>
      </w:r>
    </w:p>
    <w:p w:rsidR="003F12EE" w:rsidRPr="00D563F0" w:rsidRDefault="003F12EE" w:rsidP="003F12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63F0">
        <w:rPr>
          <w:rFonts w:ascii="Times New Roman" w:hAnsi="Times New Roman" w:cs="Times New Roman"/>
          <w:sz w:val="24"/>
          <w:szCs w:val="24"/>
          <w:lang w:val="en-US"/>
        </w:rPr>
        <w:t>Yu JJ, Kim H</w:t>
      </w:r>
      <w:r w:rsidR="00D563F0" w:rsidRPr="00D56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Hay </w:t>
      </w: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(2013). Understanding adolescents' problematic Internet use from </w:t>
      </w:r>
    </w:p>
    <w:p w:rsidR="003F12EE" w:rsidRDefault="003F12EE" w:rsidP="003F12E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3F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563F0">
        <w:rPr>
          <w:rFonts w:ascii="Times New Roman" w:hAnsi="Times New Roman" w:cs="Times New Roman"/>
          <w:sz w:val="24"/>
          <w:szCs w:val="24"/>
          <w:lang w:val="en-US"/>
        </w:rPr>
        <w:t xml:space="preserve"> social/cognitive and addiction research framework. Computers in Human Behavior, 29, 2682-2689.</w:t>
      </w:r>
    </w:p>
    <w:p w:rsidR="002C74F7" w:rsidRDefault="002C74F7" w:rsidP="0008153A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2C74F7" w:rsidRDefault="002C74F7" w:rsidP="0008153A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AF342A" w:rsidRDefault="00AF342A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br w:type="page"/>
      </w:r>
    </w:p>
    <w:p w:rsidR="00AE7303" w:rsidRPr="009F3279" w:rsidRDefault="00302331" w:rsidP="000B47B8">
      <w:pPr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F</w:t>
      </w:r>
      <w:r w:rsidR="004C609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igure 1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="00D563F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2B68A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Tested M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odel</w:t>
      </w:r>
      <w:r w:rsidR="004A500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of the Inter-relationships between the Study Variables.</w:t>
      </w:r>
    </w:p>
    <w:p w:rsidR="005F1E28" w:rsidRDefault="00855D7C" w:rsidP="0084386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6119813" cy="2904565"/>
            <wp:effectExtent l="0" t="0" r="0" b="0"/>
            <wp:docPr id="1" name="Immagine 1" descr="C:\Users\Claudia\Documents\papers\special issue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papers\special issue\figur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41"/>
                    <a:stretch/>
                  </pic:blipFill>
                  <pic:spPr bwMode="auto">
                    <a:xfrm>
                      <a:off x="0" y="0"/>
                      <a:ext cx="6120130" cy="290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DD4" w:rsidRPr="00843868" w:rsidRDefault="00113C7C" w:rsidP="008438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001">
        <w:rPr>
          <w:rFonts w:ascii="Times New Roman" w:hAnsi="Times New Roman" w:cs="Times New Roman"/>
          <w:sz w:val="20"/>
          <w:szCs w:val="20"/>
          <w:lang w:val="en-US"/>
        </w:rPr>
        <w:t>Note</w:t>
      </w:r>
      <w:r w:rsidR="0084386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A5001">
        <w:rPr>
          <w:rFonts w:ascii="Times New Roman" w:hAnsi="Times New Roman" w:cs="Times New Roman"/>
          <w:sz w:val="20"/>
          <w:szCs w:val="20"/>
          <w:lang w:val="en-US"/>
        </w:rPr>
        <w:t xml:space="preserve">All coefficients are </w:t>
      </w:r>
      <w:r w:rsidRPr="004A500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s</w:t>
      </w:r>
      <w:r w:rsidR="00A365FF" w:rsidRPr="004A500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ignificant at and below the 0.0</w:t>
      </w:r>
      <w:r w:rsidR="005A5FC0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01</w:t>
      </w:r>
      <w:r w:rsidRPr="004A500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 level</w:t>
      </w:r>
      <w:r w:rsidR="00843868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.</w:t>
      </w:r>
    </w:p>
    <w:p w:rsidR="00CF41F2" w:rsidRPr="005138B5" w:rsidRDefault="00CF41F2" w:rsidP="000B47B8">
      <w:pPr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522E3C" w:rsidRPr="009F3279" w:rsidRDefault="00522E3C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E3C" w:rsidRDefault="00522E3C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5E58" w:rsidRDefault="00F55E58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  <w:sectPr w:rsidR="00F55E58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55E58" w:rsidRPr="00506E7B" w:rsidRDefault="00F55E58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506E7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Table 1</w:t>
      </w:r>
      <w:r w:rsidR="00302331" w:rsidRPr="00506E7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:</w:t>
      </w:r>
      <w:r w:rsidR="00D563F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67A13" w:rsidRPr="00506E7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Correlation</w:t>
      </w:r>
      <w:r w:rsidR="002B68A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M</w:t>
      </w:r>
      <w:r w:rsidR="00067A13" w:rsidRPr="00506E7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atrix for the </w:t>
      </w:r>
      <w:r w:rsidR="002B68A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067A13" w:rsidRPr="00506E7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tudy </w:t>
      </w:r>
      <w:r w:rsidR="002B68A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067A13" w:rsidRPr="00506E7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ariables</w:t>
      </w:r>
      <w:r w:rsidRPr="00506E7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F55E58" w:rsidRPr="009F3279" w:rsidRDefault="00F55E58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Style w:val="TableGrid1"/>
        <w:tblpPr w:leftFromText="141" w:rightFromText="141" w:horzAnchor="margin" w:tblpY="460"/>
        <w:tblW w:w="110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851"/>
        <w:gridCol w:w="708"/>
        <w:gridCol w:w="850"/>
        <w:gridCol w:w="945"/>
        <w:gridCol w:w="869"/>
        <w:gridCol w:w="870"/>
        <w:gridCol w:w="869"/>
        <w:gridCol w:w="869"/>
      </w:tblGrid>
      <w:tr w:rsidR="00964C63" w:rsidRPr="00F55E58" w:rsidTr="004C3B9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637D2D" w:rsidRDefault="00964C63" w:rsidP="00F55E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41E58" w:rsidRDefault="00964C63" w:rsidP="00D646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8">
              <w:rPr>
                <w:rFonts w:ascii="Times New Roman" w:hAnsi="Times New Roman" w:cs="Times New Roman"/>
                <w:i/>
                <w:sz w:val="20"/>
                <w:szCs w:val="20"/>
              </w:rPr>
              <w:t>M(SD)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55E58" w:rsidRDefault="00964C63" w:rsidP="00D64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55E58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55E58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55E58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55E58" w:rsidRDefault="00964C63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Pr="00F55E58" w:rsidRDefault="00964C63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964C63" w:rsidRDefault="00277A86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</w:tr>
      <w:tr w:rsidR="00964C63" w:rsidRPr="00D6467D" w:rsidTr="004C3B90"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:rsidR="00964C63" w:rsidRPr="007033B9" w:rsidRDefault="00964C63" w:rsidP="009E4E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</w:t>
            </w:r>
            <w:r w:rsidRPr="00D6467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2.43 (.73)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964C63" w:rsidRPr="00D6467D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C63" w:rsidRPr="00D6467D" w:rsidTr="004C3B90">
        <w:tc>
          <w:tcPr>
            <w:tcW w:w="2943" w:type="dxa"/>
            <w:tcBorders>
              <w:top w:val="nil"/>
            </w:tcBorders>
          </w:tcPr>
          <w:p w:rsidR="00964C63" w:rsidRPr="00D6467D" w:rsidRDefault="00964C63" w:rsidP="00AB260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2. 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itive </w:t>
            </w:r>
            <w:proofErr w:type="spellStart"/>
            <w:r w:rsidR="00AB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elief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</w:t>
            </w:r>
            <w:r w:rsidRPr="00D6467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964C63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 (.71)</w:t>
            </w:r>
          </w:p>
        </w:tc>
        <w:tc>
          <w:tcPr>
            <w:tcW w:w="851" w:type="dxa"/>
            <w:tcBorders>
              <w:top w:val="nil"/>
            </w:tcBorders>
          </w:tcPr>
          <w:p w:rsidR="00964C63" w:rsidRPr="00D6467D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.19**</w:t>
            </w:r>
          </w:p>
        </w:tc>
        <w:tc>
          <w:tcPr>
            <w:tcW w:w="708" w:type="dxa"/>
            <w:tcBorders>
              <w:top w:val="nil"/>
            </w:tcBorders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C63" w:rsidRPr="00D6467D" w:rsidTr="004C3B90">
        <w:tc>
          <w:tcPr>
            <w:tcW w:w="2943" w:type="dxa"/>
          </w:tcPr>
          <w:p w:rsidR="00964C63" w:rsidRPr="00D6467D" w:rsidRDefault="00964C63" w:rsidP="00AB26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3. 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Negative  </w:t>
            </w:r>
            <w:proofErr w:type="spellStart"/>
            <w:r w:rsidR="00AB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elie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f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</w:t>
            </w:r>
            <w:r w:rsidRPr="00D6467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76" w:type="dxa"/>
          </w:tcPr>
          <w:p w:rsidR="00964C63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 (.71)</w:t>
            </w:r>
          </w:p>
        </w:tc>
        <w:tc>
          <w:tcPr>
            <w:tcW w:w="851" w:type="dxa"/>
          </w:tcPr>
          <w:p w:rsidR="00964C63" w:rsidRPr="00D6467D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.20**</w:t>
            </w:r>
          </w:p>
        </w:tc>
        <w:tc>
          <w:tcPr>
            <w:tcW w:w="708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.42**</w:t>
            </w:r>
          </w:p>
        </w:tc>
        <w:tc>
          <w:tcPr>
            <w:tcW w:w="850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45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C63" w:rsidRPr="00F55E58" w:rsidTr="004C3B90">
        <w:tc>
          <w:tcPr>
            <w:tcW w:w="2943" w:type="dxa"/>
          </w:tcPr>
          <w:p w:rsidR="00964C63" w:rsidRPr="00D6467D" w:rsidRDefault="00964C63" w:rsidP="00AB26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4. 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Cognitive </w:t>
            </w:r>
            <w:proofErr w:type="spellStart"/>
            <w:r w:rsidR="00AB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fidence</w:t>
            </w:r>
            <w:r w:rsidRPr="00D6467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76" w:type="dxa"/>
          </w:tcPr>
          <w:p w:rsidR="00964C63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2.02 (.72)</w:t>
            </w:r>
          </w:p>
        </w:tc>
        <w:tc>
          <w:tcPr>
            <w:tcW w:w="851" w:type="dxa"/>
          </w:tcPr>
          <w:p w:rsidR="00964C63" w:rsidRPr="00D6467D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.19**</w:t>
            </w:r>
          </w:p>
        </w:tc>
        <w:tc>
          <w:tcPr>
            <w:tcW w:w="708" w:type="dxa"/>
          </w:tcPr>
          <w:p w:rsidR="00964C63" w:rsidRPr="00F55E58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850" w:type="dxa"/>
          </w:tcPr>
          <w:p w:rsidR="00964C63" w:rsidRPr="00F55E58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945" w:type="dxa"/>
          </w:tcPr>
          <w:p w:rsidR="00964C63" w:rsidRPr="00F55E58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964C63" w:rsidRPr="00F55E58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64C63" w:rsidRPr="00F55E58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964C63" w:rsidRPr="00F55E58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964C63" w:rsidRPr="00F55E58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63" w:rsidRPr="00D6467D" w:rsidTr="004C3B90">
        <w:tc>
          <w:tcPr>
            <w:tcW w:w="2943" w:type="dxa"/>
          </w:tcPr>
          <w:p w:rsidR="00964C63" w:rsidRPr="00D6467D" w:rsidRDefault="00964C63" w:rsidP="00AB26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5. 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Need </w:t>
            </w:r>
            <w:r w:rsidR="002B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to </w:t>
            </w:r>
            <w:r w:rsidR="00AB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ontrol </w:t>
            </w:r>
            <w:proofErr w:type="spellStart"/>
            <w:r w:rsidR="00AB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T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oughts</w:t>
            </w:r>
            <w:r w:rsidRPr="00D6467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76" w:type="dxa"/>
          </w:tcPr>
          <w:p w:rsidR="00964C63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 (.70)</w:t>
            </w:r>
          </w:p>
        </w:tc>
        <w:tc>
          <w:tcPr>
            <w:tcW w:w="851" w:type="dxa"/>
          </w:tcPr>
          <w:p w:rsidR="00964C63" w:rsidRPr="00D6467D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.21**</w:t>
            </w:r>
          </w:p>
        </w:tc>
        <w:tc>
          <w:tcPr>
            <w:tcW w:w="708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.39**</w:t>
            </w:r>
          </w:p>
        </w:tc>
        <w:tc>
          <w:tcPr>
            <w:tcW w:w="850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.52**</w:t>
            </w:r>
          </w:p>
        </w:tc>
        <w:tc>
          <w:tcPr>
            <w:tcW w:w="945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.37**</w:t>
            </w: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C63" w:rsidRPr="00D6467D" w:rsidTr="004C3B90">
        <w:tc>
          <w:tcPr>
            <w:tcW w:w="2943" w:type="dxa"/>
          </w:tcPr>
          <w:p w:rsidR="00964C63" w:rsidRPr="00D6467D" w:rsidRDefault="00964C63" w:rsidP="00AB26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45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ognitive </w:t>
            </w:r>
            <w:r w:rsidR="00AB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</w:t>
            </w:r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elf-</w:t>
            </w:r>
            <w:proofErr w:type="spellStart"/>
            <w:r w:rsidRPr="0045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consciousness</w:t>
            </w:r>
            <w:r w:rsidRPr="00D6467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76" w:type="dxa"/>
          </w:tcPr>
          <w:p w:rsidR="00964C63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2.82 (.57)</w:t>
            </w:r>
          </w:p>
        </w:tc>
        <w:tc>
          <w:tcPr>
            <w:tcW w:w="851" w:type="dxa"/>
          </w:tcPr>
          <w:p w:rsidR="00964C63" w:rsidRPr="00D6467D" w:rsidRDefault="00964C63" w:rsidP="00474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-.20</w:t>
            </w:r>
          </w:p>
        </w:tc>
        <w:tc>
          <w:tcPr>
            <w:tcW w:w="708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.24**</w:t>
            </w:r>
          </w:p>
        </w:tc>
        <w:tc>
          <w:tcPr>
            <w:tcW w:w="850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945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.29**</w:t>
            </w:r>
          </w:p>
        </w:tc>
        <w:tc>
          <w:tcPr>
            <w:tcW w:w="870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64C63" w:rsidRPr="00D6467D" w:rsidRDefault="00964C63" w:rsidP="00474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C63" w:rsidRPr="00F55E58" w:rsidTr="004C3B90">
        <w:tc>
          <w:tcPr>
            <w:tcW w:w="2943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Metacognitions</w:t>
            </w:r>
            <w:r w:rsidRPr="00D6467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276" w:type="dxa"/>
          </w:tcPr>
          <w:p w:rsidR="00964C63" w:rsidRDefault="00964C63" w:rsidP="00F5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 (.52</w:t>
            </w:r>
            <w:r w:rsidR="005760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64C63" w:rsidRPr="00F55E58" w:rsidRDefault="00964C63" w:rsidP="00F5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708" w:type="dxa"/>
          </w:tcPr>
          <w:p w:rsidR="00964C63" w:rsidRPr="00F55E58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.71**</w:t>
            </w:r>
          </w:p>
        </w:tc>
        <w:tc>
          <w:tcPr>
            <w:tcW w:w="850" w:type="dxa"/>
          </w:tcPr>
          <w:p w:rsidR="00964C63" w:rsidRPr="00F55E58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.77**</w:t>
            </w:r>
          </w:p>
        </w:tc>
        <w:tc>
          <w:tcPr>
            <w:tcW w:w="945" w:type="dxa"/>
          </w:tcPr>
          <w:p w:rsidR="00964C63" w:rsidRPr="00F55E58" w:rsidRDefault="00964C63" w:rsidP="00F5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.68**</w:t>
            </w:r>
          </w:p>
        </w:tc>
        <w:tc>
          <w:tcPr>
            <w:tcW w:w="869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.78**</w:t>
            </w:r>
          </w:p>
        </w:tc>
        <w:tc>
          <w:tcPr>
            <w:tcW w:w="870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.20**</w:t>
            </w:r>
          </w:p>
        </w:tc>
        <w:tc>
          <w:tcPr>
            <w:tcW w:w="869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964C63" w:rsidRPr="00D6467D" w:rsidTr="004C3B90">
        <w:tc>
          <w:tcPr>
            <w:tcW w:w="2943" w:type="dxa"/>
          </w:tcPr>
          <w:p w:rsidR="00964C63" w:rsidRPr="00F55E58" w:rsidRDefault="00964C63" w:rsidP="00AB2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8. </w:t>
            </w:r>
            <w:r w:rsidR="00515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Emotion</w:t>
            </w:r>
            <w:r w:rsidR="00CD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="00AB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egulation</w:t>
            </w:r>
          </w:p>
        </w:tc>
        <w:tc>
          <w:tcPr>
            <w:tcW w:w="1276" w:type="dxa"/>
          </w:tcPr>
          <w:p w:rsidR="00964C63" w:rsidRDefault="00964C63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2.89 (.66)</w:t>
            </w:r>
          </w:p>
        </w:tc>
        <w:tc>
          <w:tcPr>
            <w:tcW w:w="851" w:type="dxa"/>
          </w:tcPr>
          <w:p w:rsidR="00964C63" w:rsidRPr="00F55E58" w:rsidRDefault="00964C63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-.17**</w:t>
            </w:r>
          </w:p>
        </w:tc>
        <w:tc>
          <w:tcPr>
            <w:tcW w:w="708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.05</w:t>
            </w:r>
          </w:p>
        </w:tc>
        <w:tc>
          <w:tcPr>
            <w:tcW w:w="850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-.05</w:t>
            </w:r>
          </w:p>
        </w:tc>
        <w:tc>
          <w:tcPr>
            <w:tcW w:w="945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-.04</w:t>
            </w:r>
          </w:p>
        </w:tc>
        <w:tc>
          <w:tcPr>
            <w:tcW w:w="869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.07</w:t>
            </w:r>
          </w:p>
        </w:tc>
        <w:tc>
          <w:tcPr>
            <w:tcW w:w="870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.32**</w:t>
            </w:r>
          </w:p>
        </w:tc>
        <w:tc>
          <w:tcPr>
            <w:tcW w:w="869" w:type="dxa"/>
          </w:tcPr>
          <w:p w:rsidR="00964C63" w:rsidRPr="00F55E58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-.001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964C63" w:rsidRPr="00D6467D" w:rsidTr="004C3B90">
        <w:tc>
          <w:tcPr>
            <w:tcW w:w="2943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9. Age</w:t>
            </w:r>
          </w:p>
        </w:tc>
        <w:tc>
          <w:tcPr>
            <w:tcW w:w="1276" w:type="dxa"/>
          </w:tcPr>
          <w:p w:rsidR="00964C63" w:rsidRDefault="004C3B90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15.82</w:t>
            </w:r>
            <w:r w:rsidR="00526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(1.67)</w:t>
            </w:r>
          </w:p>
        </w:tc>
        <w:tc>
          <w:tcPr>
            <w:tcW w:w="851" w:type="dxa"/>
          </w:tcPr>
          <w:p w:rsidR="00964C63" w:rsidRDefault="00964C63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-.02</w:t>
            </w:r>
          </w:p>
        </w:tc>
        <w:tc>
          <w:tcPr>
            <w:tcW w:w="708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.09</w:t>
            </w:r>
          </w:p>
        </w:tc>
        <w:tc>
          <w:tcPr>
            <w:tcW w:w="850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.12*</w:t>
            </w:r>
          </w:p>
        </w:tc>
        <w:tc>
          <w:tcPr>
            <w:tcW w:w="945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-.001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.09</w:t>
            </w:r>
          </w:p>
        </w:tc>
        <w:tc>
          <w:tcPr>
            <w:tcW w:w="870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.04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.10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</w:tr>
      <w:tr w:rsidR="00964C63" w:rsidRPr="00D6467D" w:rsidTr="004C3B90">
        <w:tc>
          <w:tcPr>
            <w:tcW w:w="2943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10. Gender</w:t>
            </w:r>
          </w:p>
        </w:tc>
        <w:tc>
          <w:tcPr>
            <w:tcW w:w="1276" w:type="dxa"/>
          </w:tcPr>
          <w:p w:rsidR="00964C63" w:rsidRDefault="00964C63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851" w:type="dxa"/>
          </w:tcPr>
          <w:p w:rsidR="00964C63" w:rsidRDefault="00964C63" w:rsidP="00F55E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.07</w:t>
            </w:r>
          </w:p>
        </w:tc>
        <w:tc>
          <w:tcPr>
            <w:tcW w:w="708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-.04</w:t>
            </w:r>
          </w:p>
        </w:tc>
        <w:tc>
          <w:tcPr>
            <w:tcW w:w="850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.15*</w:t>
            </w:r>
          </w:p>
        </w:tc>
        <w:tc>
          <w:tcPr>
            <w:tcW w:w="945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.04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-.11*</w:t>
            </w:r>
          </w:p>
        </w:tc>
        <w:tc>
          <w:tcPr>
            <w:tcW w:w="870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-.10*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.01</w:t>
            </w:r>
          </w:p>
        </w:tc>
        <w:tc>
          <w:tcPr>
            <w:tcW w:w="869" w:type="dxa"/>
          </w:tcPr>
          <w:p w:rsidR="00964C63" w:rsidRDefault="00964C63" w:rsidP="00F5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-.05</w:t>
            </w:r>
          </w:p>
        </w:tc>
      </w:tr>
    </w:tbl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964C63" w:rsidRDefault="00964C63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F55E58" w:rsidRPr="00302331" w:rsidRDefault="00D6467D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Notes: </w:t>
      </w:r>
      <w:r w:rsidR="00964C63" w:rsidRPr="0030233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*</w:t>
      </w:r>
      <w:r w:rsidR="00964C63" w:rsidRPr="00302331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="00964C63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&lt;0.05; *</w:t>
      </w:r>
      <w:r w:rsidR="00F55E58" w:rsidRPr="0030233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*</w:t>
      </w:r>
      <w:r w:rsidR="00F55E58" w:rsidRPr="00302331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="00F55E58" w:rsidRPr="0030233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&lt;0.001; </w:t>
      </w:r>
      <w:r w:rsidR="00F55E58" w:rsidRPr="00302331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N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=377</w:t>
      </w:r>
      <w:r w:rsidR="0030233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.</w:t>
      </w:r>
      <w:r w:rsidR="00474E8B" w:rsidRPr="00474E8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a</w:t>
      </w:r>
      <w:r w:rsidR="00474E8B">
        <w:rPr>
          <w:rFonts w:ascii="Times New Roman" w:hAnsi="Times New Roman" w:cs="Times New Roman"/>
          <w:sz w:val="20"/>
          <w:szCs w:val="20"/>
          <w:lang w:val="en-US"/>
        </w:rPr>
        <w:t xml:space="preserve">=Problematic Internet Use; </w:t>
      </w:r>
      <w:r w:rsidR="00474E8B" w:rsidRPr="00474E8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b</w:t>
      </w:r>
      <w:r w:rsidR="00474E8B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Metacognitions; </w:t>
      </w:r>
      <w:r w:rsidR="00474E8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c</w:t>
      </w:r>
      <w:r w:rsidR="00474E8B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Mean score of four metacognitions (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Pos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itive </w:t>
      </w:r>
      <w:r w:rsidR="00AB26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B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elief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s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, 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Negative </w:t>
      </w:r>
      <w:r w:rsidR="00AB26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B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elie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f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s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, 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Cognitive </w:t>
      </w:r>
      <w:r w:rsidR="00AB26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o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n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fidence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, 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Need </w:t>
      </w:r>
      <w:r w:rsidR="002B68A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to </w:t>
      </w:r>
      <w:r w:rsidR="00AB26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ontrol </w:t>
      </w:r>
      <w:r w:rsidR="00AB26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T</w:t>
      </w:r>
      <w:r w:rsidR="00474E8B" w:rsidRPr="004525E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h</w:t>
      </w:r>
      <w:r w:rsidR="00474E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oughts).</w:t>
      </w:r>
    </w:p>
    <w:p w:rsidR="00F55E58" w:rsidRPr="00474E8B" w:rsidRDefault="00F55E58" w:rsidP="00F55E58">
      <w:pPr>
        <w:rPr>
          <w:lang w:val="en-US"/>
        </w:rPr>
      </w:pPr>
    </w:p>
    <w:p w:rsidR="00F55E58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D6C" w:rsidRDefault="00EB5D6C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D6C" w:rsidRPr="009F3279" w:rsidRDefault="00EB5D6C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5D6C" w:rsidRPr="009F3279" w:rsidSect="00964C6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0E" w:rsidRDefault="00CE500E" w:rsidP="009638D4">
      <w:pPr>
        <w:spacing w:after="0" w:line="240" w:lineRule="auto"/>
      </w:pPr>
      <w:r>
        <w:separator/>
      </w:r>
    </w:p>
  </w:endnote>
  <w:endnote w:type="continuationSeparator" w:id="0">
    <w:p w:rsidR="00CE500E" w:rsidRDefault="00CE500E" w:rsidP="0096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12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8328DF" w:rsidRPr="00DF4047" w:rsidRDefault="008328D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F404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F404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F404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0052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F404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8328DF" w:rsidRDefault="00832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0E" w:rsidRDefault="00CE500E" w:rsidP="009638D4">
      <w:pPr>
        <w:spacing w:after="0" w:line="240" w:lineRule="auto"/>
      </w:pPr>
      <w:r>
        <w:separator/>
      </w:r>
    </w:p>
  </w:footnote>
  <w:footnote w:type="continuationSeparator" w:id="0">
    <w:p w:rsidR="00CE500E" w:rsidRDefault="00CE500E" w:rsidP="0096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DF" w:rsidRPr="00E4458A" w:rsidRDefault="008328DF">
    <w:pPr>
      <w:pStyle w:val="Head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  <w:lang w:val="en-US"/>
      </w:rPr>
      <w:t>Metacognitions, emotion regulation and PIU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38B"/>
    <w:multiLevelType w:val="hybridMultilevel"/>
    <w:tmpl w:val="091CF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6E1"/>
    <w:multiLevelType w:val="multilevel"/>
    <w:tmpl w:val="743CB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765E39"/>
    <w:multiLevelType w:val="hybridMultilevel"/>
    <w:tmpl w:val="67DCF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4822"/>
    <w:multiLevelType w:val="hybridMultilevel"/>
    <w:tmpl w:val="ED7C7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7801"/>
    <w:multiLevelType w:val="hybridMultilevel"/>
    <w:tmpl w:val="D3ECBD20"/>
    <w:lvl w:ilvl="0" w:tplc="5270E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2EFB"/>
    <w:multiLevelType w:val="hybridMultilevel"/>
    <w:tmpl w:val="214CE738"/>
    <w:lvl w:ilvl="0" w:tplc="0E3A3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21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CC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08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84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0E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22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68B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EA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013536"/>
    <w:multiLevelType w:val="hybridMultilevel"/>
    <w:tmpl w:val="13B08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3B39"/>
    <w:multiLevelType w:val="hybridMultilevel"/>
    <w:tmpl w:val="CAB05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7A7F"/>
    <w:multiLevelType w:val="multilevel"/>
    <w:tmpl w:val="71845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4"/>
    <w:rsid w:val="00002B1E"/>
    <w:rsid w:val="000034B1"/>
    <w:rsid w:val="000106F8"/>
    <w:rsid w:val="00013B78"/>
    <w:rsid w:val="00014D76"/>
    <w:rsid w:val="00015845"/>
    <w:rsid w:val="000160F9"/>
    <w:rsid w:val="000209A8"/>
    <w:rsid w:val="000223AB"/>
    <w:rsid w:val="00033698"/>
    <w:rsid w:val="00035FDD"/>
    <w:rsid w:val="00042586"/>
    <w:rsid w:val="000426F0"/>
    <w:rsid w:val="00047AEB"/>
    <w:rsid w:val="000516D9"/>
    <w:rsid w:val="00052E5D"/>
    <w:rsid w:val="00057059"/>
    <w:rsid w:val="0006182C"/>
    <w:rsid w:val="000670C4"/>
    <w:rsid w:val="00067A13"/>
    <w:rsid w:val="00071AC9"/>
    <w:rsid w:val="0008153A"/>
    <w:rsid w:val="00084DDE"/>
    <w:rsid w:val="00085C21"/>
    <w:rsid w:val="00094A32"/>
    <w:rsid w:val="00095945"/>
    <w:rsid w:val="0009607F"/>
    <w:rsid w:val="00097A9B"/>
    <w:rsid w:val="000A0FBE"/>
    <w:rsid w:val="000A1E4C"/>
    <w:rsid w:val="000A3982"/>
    <w:rsid w:val="000A3C52"/>
    <w:rsid w:val="000A42F0"/>
    <w:rsid w:val="000A5322"/>
    <w:rsid w:val="000A6C8B"/>
    <w:rsid w:val="000A6EC5"/>
    <w:rsid w:val="000A79CB"/>
    <w:rsid w:val="000B0683"/>
    <w:rsid w:val="000B223E"/>
    <w:rsid w:val="000B2B6A"/>
    <w:rsid w:val="000B3966"/>
    <w:rsid w:val="000B46D9"/>
    <w:rsid w:val="000B47B8"/>
    <w:rsid w:val="000B5CA1"/>
    <w:rsid w:val="000C0EC1"/>
    <w:rsid w:val="000C21DF"/>
    <w:rsid w:val="000C2291"/>
    <w:rsid w:val="000C59A9"/>
    <w:rsid w:val="000C61F3"/>
    <w:rsid w:val="000C7274"/>
    <w:rsid w:val="000D1F45"/>
    <w:rsid w:val="000D2113"/>
    <w:rsid w:val="000D34D3"/>
    <w:rsid w:val="000D3C4F"/>
    <w:rsid w:val="000E0B0B"/>
    <w:rsid w:val="000E1D6F"/>
    <w:rsid w:val="000E22EA"/>
    <w:rsid w:val="000E3FD6"/>
    <w:rsid w:val="000E624C"/>
    <w:rsid w:val="000E657C"/>
    <w:rsid w:val="000E6621"/>
    <w:rsid w:val="000E6779"/>
    <w:rsid w:val="000E6A84"/>
    <w:rsid w:val="000E712A"/>
    <w:rsid w:val="000E7A44"/>
    <w:rsid w:val="000F0BA5"/>
    <w:rsid w:val="000F2FF8"/>
    <w:rsid w:val="000F39BE"/>
    <w:rsid w:val="000F509C"/>
    <w:rsid w:val="000F5731"/>
    <w:rsid w:val="000F7E38"/>
    <w:rsid w:val="001104F0"/>
    <w:rsid w:val="001111A8"/>
    <w:rsid w:val="00113C7C"/>
    <w:rsid w:val="00116866"/>
    <w:rsid w:val="001209EE"/>
    <w:rsid w:val="001249A5"/>
    <w:rsid w:val="00124C4B"/>
    <w:rsid w:val="0013196A"/>
    <w:rsid w:val="00133E5F"/>
    <w:rsid w:val="001343A6"/>
    <w:rsid w:val="001357C5"/>
    <w:rsid w:val="00135E33"/>
    <w:rsid w:val="001434D3"/>
    <w:rsid w:val="00150D84"/>
    <w:rsid w:val="00151350"/>
    <w:rsid w:val="00153556"/>
    <w:rsid w:val="00155A8F"/>
    <w:rsid w:val="001562AB"/>
    <w:rsid w:val="00162BCF"/>
    <w:rsid w:val="001642C8"/>
    <w:rsid w:val="0016545D"/>
    <w:rsid w:val="0016655C"/>
    <w:rsid w:val="00174659"/>
    <w:rsid w:val="00176B58"/>
    <w:rsid w:val="00176D9D"/>
    <w:rsid w:val="00181569"/>
    <w:rsid w:val="00181B51"/>
    <w:rsid w:val="00182649"/>
    <w:rsid w:val="001841E5"/>
    <w:rsid w:val="0018646C"/>
    <w:rsid w:val="001869DB"/>
    <w:rsid w:val="00186C33"/>
    <w:rsid w:val="001871B8"/>
    <w:rsid w:val="00190548"/>
    <w:rsid w:val="00191966"/>
    <w:rsid w:val="00191BA7"/>
    <w:rsid w:val="00192535"/>
    <w:rsid w:val="001A1F87"/>
    <w:rsid w:val="001A3404"/>
    <w:rsid w:val="001A343F"/>
    <w:rsid w:val="001A6F2F"/>
    <w:rsid w:val="001A7E93"/>
    <w:rsid w:val="001B0136"/>
    <w:rsid w:val="001B23B2"/>
    <w:rsid w:val="001B429E"/>
    <w:rsid w:val="001B73A9"/>
    <w:rsid w:val="001B78F2"/>
    <w:rsid w:val="001C0C20"/>
    <w:rsid w:val="001C0F27"/>
    <w:rsid w:val="001C2F38"/>
    <w:rsid w:val="001C5E7E"/>
    <w:rsid w:val="001C6B49"/>
    <w:rsid w:val="001C6FAF"/>
    <w:rsid w:val="001C79B6"/>
    <w:rsid w:val="001D0BEC"/>
    <w:rsid w:val="001D273E"/>
    <w:rsid w:val="001D6749"/>
    <w:rsid w:val="001E10F3"/>
    <w:rsid w:val="001E1AA7"/>
    <w:rsid w:val="001E3EBD"/>
    <w:rsid w:val="001E7BEC"/>
    <w:rsid w:val="001F066A"/>
    <w:rsid w:val="001F201F"/>
    <w:rsid w:val="001F2358"/>
    <w:rsid w:val="001F3440"/>
    <w:rsid w:val="001F3635"/>
    <w:rsid w:val="001F4A70"/>
    <w:rsid w:val="001F5647"/>
    <w:rsid w:val="001F7B8B"/>
    <w:rsid w:val="0020299F"/>
    <w:rsid w:val="0020480A"/>
    <w:rsid w:val="0021184D"/>
    <w:rsid w:val="00213CAC"/>
    <w:rsid w:val="00215AAD"/>
    <w:rsid w:val="00215F55"/>
    <w:rsid w:val="0021725A"/>
    <w:rsid w:val="0022051D"/>
    <w:rsid w:val="00225CD2"/>
    <w:rsid w:val="00226122"/>
    <w:rsid w:val="00226BDD"/>
    <w:rsid w:val="00241016"/>
    <w:rsid w:val="00243D05"/>
    <w:rsid w:val="00245886"/>
    <w:rsid w:val="00246167"/>
    <w:rsid w:val="00246E52"/>
    <w:rsid w:val="00252311"/>
    <w:rsid w:val="00253974"/>
    <w:rsid w:val="00253D39"/>
    <w:rsid w:val="00260B02"/>
    <w:rsid w:val="00262224"/>
    <w:rsid w:val="002642EB"/>
    <w:rsid w:val="002654B9"/>
    <w:rsid w:val="00266095"/>
    <w:rsid w:val="00272E35"/>
    <w:rsid w:val="00276F80"/>
    <w:rsid w:val="0027709E"/>
    <w:rsid w:val="00277A86"/>
    <w:rsid w:val="00277F5F"/>
    <w:rsid w:val="0028050C"/>
    <w:rsid w:val="00281E43"/>
    <w:rsid w:val="0028382D"/>
    <w:rsid w:val="00283EC6"/>
    <w:rsid w:val="00286CBE"/>
    <w:rsid w:val="00286FB2"/>
    <w:rsid w:val="00287DE4"/>
    <w:rsid w:val="00291CD3"/>
    <w:rsid w:val="002930C8"/>
    <w:rsid w:val="002954B8"/>
    <w:rsid w:val="00296F42"/>
    <w:rsid w:val="00297FF4"/>
    <w:rsid w:val="002A71C0"/>
    <w:rsid w:val="002B0C89"/>
    <w:rsid w:val="002B40ED"/>
    <w:rsid w:val="002B4C01"/>
    <w:rsid w:val="002B68A2"/>
    <w:rsid w:val="002C0BEC"/>
    <w:rsid w:val="002C1476"/>
    <w:rsid w:val="002C1F32"/>
    <w:rsid w:val="002C20E0"/>
    <w:rsid w:val="002C29C2"/>
    <w:rsid w:val="002C431E"/>
    <w:rsid w:val="002C5269"/>
    <w:rsid w:val="002C5C69"/>
    <w:rsid w:val="002C74F7"/>
    <w:rsid w:val="002D1099"/>
    <w:rsid w:val="002D5565"/>
    <w:rsid w:val="002D79E9"/>
    <w:rsid w:val="002E1AD7"/>
    <w:rsid w:val="002E2588"/>
    <w:rsid w:val="002E2C5D"/>
    <w:rsid w:val="002E5F68"/>
    <w:rsid w:val="002F0309"/>
    <w:rsid w:val="00300521"/>
    <w:rsid w:val="0030148D"/>
    <w:rsid w:val="00301858"/>
    <w:rsid w:val="00302331"/>
    <w:rsid w:val="00305612"/>
    <w:rsid w:val="003061B4"/>
    <w:rsid w:val="00307A01"/>
    <w:rsid w:val="00310FC9"/>
    <w:rsid w:val="00312B99"/>
    <w:rsid w:val="003133C8"/>
    <w:rsid w:val="003149DF"/>
    <w:rsid w:val="003216DF"/>
    <w:rsid w:val="00321889"/>
    <w:rsid w:val="00322082"/>
    <w:rsid w:val="00323813"/>
    <w:rsid w:val="003249CD"/>
    <w:rsid w:val="003275AB"/>
    <w:rsid w:val="0033509D"/>
    <w:rsid w:val="0033617E"/>
    <w:rsid w:val="00336EB0"/>
    <w:rsid w:val="003377A0"/>
    <w:rsid w:val="0034246B"/>
    <w:rsid w:val="00344415"/>
    <w:rsid w:val="00344470"/>
    <w:rsid w:val="00345C15"/>
    <w:rsid w:val="00347301"/>
    <w:rsid w:val="00350D7C"/>
    <w:rsid w:val="00351F34"/>
    <w:rsid w:val="00352467"/>
    <w:rsid w:val="00355E60"/>
    <w:rsid w:val="003564BF"/>
    <w:rsid w:val="003624F6"/>
    <w:rsid w:val="003625CA"/>
    <w:rsid w:val="00381F85"/>
    <w:rsid w:val="00382317"/>
    <w:rsid w:val="0038583E"/>
    <w:rsid w:val="0038611F"/>
    <w:rsid w:val="0038684E"/>
    <w:rsid w:val="00387F70"/>
    <w:rsid w:val="003903BB"/>
    <w:rsid w:val="0039053E"/>
    <w:rsid w:val="003913A5"/>
    <w:rsid w:val="00392A65"/>
    <w:rsid w:val="0039306F"/>
    <w:rsid w:val="003944D8"/>
    <w:rsid w:val="00395836"/>
    <w:rsid w:val="00397B87"/>
    <w:rsid w:val="003A087A"/>
    <w:rsid w:val="003A496D"/>
    <w:rsid w:val="003A5E6F"/>
    <w:rsid w:val="003B2040"/>
    <w:rsid w:val="003B41B2"/>
    <w:rsid w:val="003B649E"/>
    <w:rsid w:val="003C17F9"/>
    <w:rsid w:val="003C24D3"/>
    <w:rsid w:val="003C37CD"/>
    <w:rsid w:val="003C6D45"/>
    <w:rsid w:val="003C7DFE"/>
    <w:rsid w:val="003D19DC"/>
    <w:rsid w:val="003D3393"/>
    <w:rsid w:val="003D5268"/>
    <w:rsid w:val="003D6429"/>
    <w:rsid w:val="003E5842"/>
    <w:rsid w:val="003F12EE"/>
    <w:rsid w:val="003F1E86"/>
    <w:rsid w:val="003F2618"/>
    <w:rsid w:val="003F528A"/>
    <w:rsid w:val="004008F6"/>
    <w:rsid w:val="00401A21"/>
    <w:rsid w:val="00402D3E"/>
    <w:rsid w:val="0040547F"/>
    <w:rsid w:val="004103C7"/>
    <w:rsid w:val="00413696"/>
    <w:rsid w:val="004136A7"/>
    <w:rsid w:val="00413C82"/>
    <w:rsid w:val="004150E1"/>
    <w:rsid w:val="004160E8"/>
    <w:rsid w:val="004164FB"/>
    <w:rsid w:val="00416F7A"/>
    <w:rsid w:val="0041778F"/>
    <w:rsid w:val="0042380A"/>
    <w:rsid w:val="00424625"/>
    <w:rsid w:val="00425973"/>
    <w:rsid w:val="00430B53"/>
    <w:rsid w:val="004326D1"/>
    <w:rsid w:val="0043372D"/>
    <w:rsid w:val="0043495A"/>
    <w:rsid w:val="004408FB"/>
    <w:rsid w:val="00440B89"/>
    <w:rsid w:val="00443528"/>
    <w:rsid w:val="0044671A"/>
    <w:rsid w:val="00446B3B"/>
    <w:rsid w:val="00446BDB"/>
    <w:rsid w:val="00446E69"/>
    <w:rsid w:val="0045010E"/>
    <w:rsid w:val="00450227"/>
    <w:rsid w:val="004538A0"/>
    <w:rsid w:val="00457D7C"/>
    <w:rsid w:val="00461F5A"/>
    <w:rsid w:val="00462725"/>
    <w:rsid w:val="004633A4"/>
    <w:rsid w:val="00464590"/>
    <w:rsid w:val="004646E9"/>
    <w:rsid w:val="004706E0"/>
    <w:rsid w:val="004726DE"/>
    <w:rsid w:val="00473118"/>
    <w:rsid w:val="004748F2"/>
    <w:rsid w:val="00474E8B"/>
    <w:rsid w:val="0047603E"/>
    <w:rsid w:val="00477689"/>
    <w:rsid w:val="004803FA"/>
    <w:rsid w:val="00491567"/>
    <w:rsid w:val="00491E58"/>
    <w:rsid w:val="004A225E"/>
    <w:rsid w:val="004A3726"/>
    <w:rsid w:val="004A38B8"/>
    <w:rsid w:val="004A4395"/>
    <w:rsid w:val="004A5001"/>
    <w:rsid w:val="004A53EA"/>
    <w:rsid w:val="004A6FAD"/>
    <w:rsid w:val="004B65B8"/>
    <w:rsid w:val="004B6769"/>
    <w:rsid w:val="004C3B90"/>
    <w:rsid w:val="004C42A9"/>
    <w:rsid w:val="004C5512"/>
    <w:rsid w:val="004C609E"/>
    <w:rsid w:val="004C6686"/>
    <w:rsid w:val="004D0DE8"/>
    <w:rsid w:val="004D1DA2"/>
    <w:rsid w:val="004E6FDC"/>
    <w:rsid w:val="004F09CD"/>
    <w:rsid w:val="004F2EFE"/>
    <w:rsid w:val="004F35F7"/>
    <w:rsid w:val="004F46FD"/>
    <w:rsid w:val="004F52B2"/>
    <w:rsid w:val="004F57B7"/>
    <w:rsid w:val="005015F7"/>
    <w:rsid w:val="00506E7B"/>
    <w:rsid w:val="005106A3"/>
    <w:rsid w:val="005138B5"/>
    <w:rsid w:val="00514434"/>
    <w:rsid w:val="00515144"/>
    <w:rsid w:val="00515AD2"/>
    <w:rsid w:val="00515F14"/>
    <w:rsid w:val="00515FD6"/>
    <w:rsid w:val="005160F6"/>
    <w:rsid w:val="00517A21"/>
    <w:rsid w:val="00520BC6"/>
    <w:rsid w:val="00522335"/>
    <w:rsid w:val="00522E3C"/>
    <w:rsid w:val="00526CDE"/>
    <w:rsid w:val="0052794F"/>
    <w:rsid w:val="00530B3D"/>
    <w:rsid w:val="005313AF"/>
    <w:rsid w:val="005318DA"/>
    <w:rsid w:val="005330C6"/>
    <w:rsid w:val="0053404F"/>
    <w:rsid w:val="0053477C"/>
    <w:rsid w:val="005357D4"/>
    <w:rsid w:val="005358FC"/>
    <w:rsid w:val="00541FCE"/>
    <w:rsid w:val="00546CFF"/>
    <w:rsid w:val="0055013A"/>
    <w:rsid w:val="00550B7A"/>
    <w:rsid w:val="00550D98"/>
    <w:rsid w:val="00551D38"/>
    <w:rsid w:val="005552DF"/>
    <w:rsid w:val="00560CBC"/>
    <w:rsid w:val="005630CB"/>
    <w:rsid w:val="00570551"/>
    <w:rsid w:val="00571BB0"/>
    <w:rsid w:val="00571D57"/>
    <w:rsid w:val="00572CBA"/>
    <w:rsid w:val="0057531D"/>
    <w:rsid w:val="00576066"/>
    <w:rsid w:val="00576645"/>
    <w:rsid w:val="005768D7"/>
    <w:rsid w:val="0058209F"/>
    <w:rsid w:val="0058215F"/>
    <w:rsid w:val="00582D20"/>
    <w:rsid w:val="00583D45"/>
    <w:rsid w:val="00585ACE"/>
    <w:rsid w:val="00586830"/>
    <w:rsid w:val="00586BF4"/>
    <w:rsid w:val="00587DD0"/>
    <w:rsid w:val="0059598A"/>
    <w:rsid w:val="005A26F3"/>
    <w:rsid w:val="005A3E63"/>
    <w:rsid w:val="005A3F20"/>
    <w:rsid w:val="005A4DE4"/>
    <w:rsid w:val="005A5FC0"/>
    <w:rsid w:val="005B1808"/>
    <w:rsid w:val="005B4659"/>
    <w:rsid w:val="005B7A3A"/>
    <w:rsid w:val="005C1C7E"/>
    <w:rsid w:val="005C4C09"/>
    <w:rsid w:val="005D4106"/>
    <w:rsid w:val="005D4132"/>
    <w:rsid w:val="005D4A79"/>
    <w:rsid w:val="005D7B27"/>
    <w:rsid w:val="005E433C"/>
    <w:rsid w:val="005E63B2"/>
    <w:rsid w:val="005F0B9B"/>
    <w:rsid w:val="005F1E28"/>
    <w:rsid w:val="005F2042"/>
    <w:rsid w:val="005F23D7"/>
    <w:rsid w:val="005F3FC8"/>
    <w:rsid w:val="005F4C3F"/>
    <w:rsid w:val="006011F7"/>
    <w:rsid w:val="00602379"/>
    <w:rsid w:val="00604DAA"/>
    <w:rsid w:val="00605481"/>
    <w:rsid w:val="006069FD"/>
    <w:rsid w:val="006071D1"/>
    <w:rsid w:val="00610F6A"/>
    <w:rsid w:val="006131F3"/>
    <w:rsid w:val="006151F7"/>
    <w:rsid w:val="006264BB"/>
    <w:rsid w:val="00630D7C"/>
    <w:rsid w:val="006324F5"/>
    <w:rsid w:val="006341FC"/>
    <w:rsid w:val="006356B7"/>
    <w:rsid w:val="00635EEA"/>
    <w:rsid w:val="00637D2D"/>
    <w:rsid w:val="0064079D"/>
    <w:rsid w:val="00640BF0"/>
    <w:rsid w:val="00651934"/>
    <w:rsid w:val="00653771"/>
    <w:rsid w:val="006576D0"/>
    <w:rsid w:val="00661CF2"/>
    <w:rsid w:val="006628E7"/>
    <w:rsid w:val="0066361E"/>
    <w:rsid w:val="00663A03"/>
    <w:rsid w:val="0066664D"/>
    <w:rsid w:val="006703D4"/>
    <w:rsid w:val="0067118F"/>
    <w:rsid w:val="006732CA"/>
    <w:rsid w:val="00676858"/>
    <w:rsid w:val="006771A5"/>
    <w:rsid w:val="00677927"/>
    <w:rsid w:val="006806E8"/>
    <w:rsid w:val="006825B8"/>
    <w:rsid w:val="00685500"/>
    <w:rsid w:val="00685AC0"/>
    <w:rsid w:val="00687873"/>
    <w:rsid w:val="00690D16"/>
    <w:rsid w:val="00692838"/>
    <w:rsid w:val="00693194"/>
    <w:rsid w:val="00694104"/>
    <w:rsid w:val="006A1CE4"/>
    <w:rsid w:val="006A5A0F"/>
    <w:rsid w:val="006A6031"/>
    <w:rsid w:val="006A6857"/>
    <w:rsid w:val="006B3B00"/>
    <w:rsid w:val="006B6966"/>
    <w:rsid w:val="006C2F5A"/>
    <w:rsid w:val="006C4758"/>
    <w:rsid w:val="006C7698"/>
    <w:rsid w:val="006D3537"/>
    <w:rsid w:val="006D419E"/>
    <w:rsid w:val="006D4538"/>
    <w:rsid w:val="006D68AB"/>
    <w:rsid w:val="006D74DE"/>
    <w:rsid w:val="006F3760"/>
    <w:rsid w:val="006F66F7"/>
    <w:rsid w:val="007010F3"/>
    <w:rsid w:val="007033B9"/>
    <w:rsid w:val="00703604"/>
    <w:rsid w:val="00705A05"/>
    <w:rsid w:val="0070735B"/>
    <w:rsid w:val="0070754C"/>
    <w:rsid w:val="007079A4"/>
    <w:rsid w:val="007127BF"/>
    <w:rsid w:val="007133DA"/>
    <w:rsid w:val="00713F21"/>
    <w:rsid w:val="00714B6A"/>
    <w:rsid w:val="00720D01"/>
    <w:rsid w:val="007225B7"/>
    <w:rsid w:val="00723450"/>
    <w:rsid w:val="007256DE"/>
    <w:rsid w:val="00726A0D"/>
    <w:rsid w:val="00731499"/>
    <w:rsid w:val="00731A7A"/>
    <w:rsid w:val="00733543"/>
    <w:rsid w:val="00733DF9"/>
    <w:rsid w:val="007364EE"/>
    <w:rsid w:val="0074119F"/>
    <w:rsid w:val="007412EC"/>
    <w:rsid w:val="00741454"/>
    <w:rsid w:val="00743786"/>
    <w:rsid w:val="00746E9F"/>
    <w:rsid w:val="00750290"/>
    <w:rsid w:val="00751B47"/>
    <w:rsid w:val="00753994"/>
    <w:rsid w:val="00756ECD"/>
    <w:rsid w:val="0076252F"/>
    <w:rsid w:val="00762931"/>
    <w:rsid w:val="007641A7"/>
    <w:rsid w:val="0076421E"/>
    <w:rsid w:val="00765C8B"/>
    <w:rsid w:val="00766DCA"/>
    <w:rsid w:val="0077266E"/>
    <w:rsid w:val="00773F0F"/>
    <w:rsid w:val="00775CCF"/>
    <w:rsid w:val="007769CF"/>
    <w:rsid w:val="0078075F"/>
    <w:rsid w:val="00782583"/>
    <w:rsid w:val="00783C16"/>
    <w:rsid w:val="00786BD6"/>
    <w:rsid w:val="00786C7B"/>
    <w:rsid w:val="00787989"/>
    <w:rsid w:val="00787D34"/>
    <w:rsid w:val="0079077B"/>
    <w:rsid w:val="007979C0"/>
    <w:rsid w:val="007A0C8B"/>
    <w:rsid w:val="007B2723"/>
    <w:rsid w:val="007B307C"/>
    <w:rsid w:val="007B33A2"/>
    <w:rsid w:val="007B7B5E"/>
    <w:rsid w:val="007C0474"/>
    <w:rsid w:val="007D23A2"/>
    <w:rsid w:val="007D51BA"/>
    <w:rsid w:val="007E3714"/>
    <w:rsid w:val="007E41BB"/>
    <w:rsid w:val="007E4954"/>
    <w:rsid w:val="007E6750"/>
    <w:rsid w:val="007E7445"/>
    <w:rsid w:val="007F1DF3"/>
    <w:rsid w:val="007F1FB6"/>
    <w:rsid w:val="007F2965"/>
    <w:rsid w:val="007F3130"/>
    <w:rsid w:val="007F4A37"/>
    <w:rsid w:val="007F5390"/>
    <w:rsid w:val="007F7105"/>
    <w:rsid w:val="007F7262"/>
    <w:rsid w:val="00801EAA"/>
    <w:rsid w:val="00805144"/>
    <w:rsid w:val="0080551C"/>
    <w:rsid w:val="00813124"/>
    <w:rsid w:val="00814057"/>
    <w:rsid w:val="00814A24"/>
    <w:rsid w:val="00816538"/>
    <w:rsid w:val="00816FC1"/>
    <w:rsid w:val="00820097"/>
    <w:rsid w:val="008211A4"/>
    <w:rsid w:val="008328DF"/>
    <w:rsid w:val="00833B8E"/>
    <w:rsid w:val="00843868"/>
    <w:rsid w:val="00843A0F"/>
    <w:rsid w:val="00845D21"/>
    <w:rsid w:val="00850C4F"/>
    <w:rsid w:val="0085304C"/>
    <w:rsid w:val="00853D9C"/>
    <w:rsid w:val="00855812"/>
    <w:rsid w:val="00855D7C"/>
    <w:rsid w:val="00856F63"/>
    <w:rsid w:val="00856F6E"/>
    <w:rsid w:val="00857998"/>
    <w:rsid w:val="008624C1"/>
    <w:rsid w:val="00862783"/>
    <w:rsid w:val="00862D90"/>
    <w:rsid w:val="008634FB"/>
    <w:rsid w:val="00867E7B"/>
    <w:rsid w:val="0087108E"/>
    <w:rsid w:val="0087199F"/>
    <w:rsid w:val="00873240"/>
    <w:rsid w:val="00875835"/>
    <w:rsid w:val="0088032F"/>
    <w:rsid w:val="00881A7C"/>
    <w:rsid w:val="00883320"/>
    <w:rsid w:val="00884BA9"/>
    <w:rsid w:val="00886874"/>
    <w:rsid w:val="008914AB"/>
    <w:rsid w:val="00891CAF"/>
    <w:rsid w:val="00896D33"/>
    <w:rsid w:val="008A4BD8"/>
    <w:rsid w:val="008B1733"/>
    <w:rsid w:val="008B221B"/>
    <w:rsid w:val="008B3B0E"/>
    <w:rsid w:val="008B4D23"/>
    <w:rsid w:val="008B7EAF"/>
    <w:rsid w:val="008C011C"/>
    <w:rsid w:val="008C044B"/>
    <w:rsid w:val="008C3BCF"/>
    <w:rsid w:val="008C570A"/>
    <w:rsid w:val="008C5A1A"/>
    <w:rsid w:val="008C63FF"/>
    <w:rsid w:val="008D28BA"/>
    <w:rsid w:val="008D3C45"/>
    <w:rsid w:val="008D4D2E"/>
    <w:rsid w:val="008D6EC1"/>
    <w:rsid w:val="008D7BDF"/>
    <w:rsid w:val="008E1D4D"/>
    <w:rsid w:val="008E434E"/>
    <w:rsid w:val="008F11F5"/>
    <w:rsid w:val="008F7896"/>
    <w:rsid w:val="008F7A0E"/>
    <w:rsid w:val="008F7B6B"/>
    <w:rsid w:val="008F7B88"/>
    <w:rsid w:val="009013A1"/>
    <w:rsid w:val="0090213D"/>
    <w:rsid w:val="009042D9"/>
    <w:rsid w:val="009044D7"/>
    <w:rsid w:val="00906BDD"/>
    <w:rsid w:val="00910E94"/>
    <w:rsid w:val="00911B25"/>
    <w:rsid w:val="0091272B"/>
    <w:rsid w:val="00915274"/>
    <w:rsid w:val="00915B63"/>
    <w:rsid w:val="00915DE6"/>
    <w:rsid w:val="00917E3D"/>
    <w:rsid w:val="00920601"/>
    <w:rsid w:val="00920FD1"/>
    <w:rsid w:val="009212DC"/>
    <w:rsid w:val="00922890"/>
    <w:rsid w:val="00923C1E"/>
    <w:rsid w:val="00925162"/>
    <w:rsid w:val="00931B66"/>
    <w:rsid w:val="0093245E"/>
    <w:rsid w:val="00934FBB"/>
    <w:rsid w:val="00935413"/>
    <w:rsid w:val="00941AF2"/>
    <w:rsid w:val="00941CB5"/>
    <w:rsid w:val="00942478"/>
    <w:rsid w:val="009450A1"/>
    <w:rsid w:val="009454AE"/>
    <w:rsid w:val="00950C4F"/>
    <w:rsid w:val="009510A7"/>
    <w:rsid w:val="00963253"/>
    <w:rsid w:val="009638D4"/>
    <w:rsid w:val="00964C63"/>
    <w:rsid w:val="00974468"/>
    <w:rsid w:val="0097512A"/>
    <w:rsid w:val="0097667D"/>
    <w:rsid w:val="0097786D"/>
    <w:rsid w:val="00977FB1"/>
    <w:rsid w:val="00981435"/>
    <w:rsid w:val="00981C64"/>
    <w:rsid w:val="009833C4"/>
    <w:rsid w:val="009845E5"/>
    <w:rsid w:val="00984E36"/>
    <w:rsid w:val="009854C5"/>
    <w:rsid w:val="009858EF"/>
    <w:rsid w:val="00986082"/>
    <w:rsid w:val="0098732B"/>
    <w:rsid w:val="00987571"/>
    <w:rsid w:val="00987C8D"/>
    <w:rsid w:val="009925BE"/>
    <w:rsid w:val="00993E50"/>
    <w:rsid w:val="00997F6B"/>
    <w:rsid w:val="009A5C69"/>
    <w:rsid w:val="009A65AC"/>
    <w:rsid w:val="009B1F93"/>
    <w:rsid w:val="009C0ECA"/>
    <w:rsid w:val="009C15E5"/>
    <w:rsid w:val="009D19E6"/>
    <w:rsid w:val="009D243F"/>
    <w:rsid w:val="009D3DD4"/>
    <w:rsid w:val="009D4348"/>
    <w:rsid w:val="009D765F"/>
    <w:rsid w:val="009E06C9"/>
    <w:rsid w:val="009E4E42"/>
    <w:rsid w:val="009E4EC9"/>
    <w:rsid w:val="009F0194"/>
    <w:rsid w:val="009F0AA6"/>
    <w:rsid w:val="009F26C2"/>
    <w:rsid w:val="009F3279"/>
    <w:rsid w:val="009F3EB6"/>
    <w:rsid w:val="009F445B"/>
    <w:rsid w:val="009F7371"/>
    <w:rsid w:val="009F741C"/>
    <w:rsid w:val="00A00AC7"/>
    <w:rsid w:val="00A00C55"/>
    <w:rsid w:val="00A01C85"/>
    <w:rsid w:val="00A03AB4"/>
    <w:rsid w:val="00A05441"/>
    <w:rsid w:val="00A0635F"/>
    <w:rsid w:val="00A072EC"/>
    <w:rsid w:val="00A10233"/>
    <w:rsid w:val="00A125C0"/>
    <w:rsid w:val="00A15890"/>
    <w:rsid w:val="00A15BD4"/>
    <w:rsid w:val="00A15CB4"/>
    <w:rsid w:val="00A27460"/>
    <w:rsid w:val="00A3071D"/>
    <w:rsid w:val="00A312C2"/>
    <w:rsid w:val="00A32FEF"/>
    <w:rsid w:val="00A334E4"/>
    <w:rsid w:val="00A340AD"/>
    <w:rsid w:val="00A34EC3"/>
    <w:rsid w:val="00A359A9"/>
    <w:rsid w:val="00A35C96"/>
    <w:rsid w:val="00A365FF"/>
    <w:rsid w:val="00A36655"/>
    <w:rsid w:val="00A4054D"/>
    <w:rsid w:val="00A4655E"/>
    <w:rsid w:val="00A465A3"/>
    <w:rsid w:val="00A513FE"/>
    <w:rsid w:val="00A5299C"/>
    <w:rsid w:val="00A57AA0"/>
    <w:rsid w:val="00A60BF4"/>
    <w:rsid w:val="00A6131C"/>
    <w:rsid w:val="00A62337"/>
    <w:rsid w:val="00A64F75"/>
    <w:rsid w:val="00A676DF"/>
    <w:rsid w:val="00A713F4"/>
    <w:rsid w:val="00A71D4E"/>
    <w:rsid w:val="00A754B7"/>
    <w:rsid w:val="00A7687B"/>
    <w:rsid w:val="00A768C8"/>
    <w:rsid w:val="00A80E5E"/>
    <w:rsid w:val="00A836C4"/>
    <w:rsid w:val="00A85F5C"/>
    <w:rsid w:val="00A867CB"/>
    <w:rsid w:val="00A91B80"/>
    <w:rsid w:val="00A924A8"/>
    <w:rsid w:val="00A96714"/>
    <w:rsid w:val="00A96DE4"/>
    <w:rsid w:val="00AA1B66"/>
    <w:rsid w:val="00AA432E"/>
    <w:rsid w:val="00AA5943"/>
    <w:rsid w:val="00AA667C"/>
    <w:rsid w:val="00AA707B"/>
    <w:rsid w:val="00AB260F"/>
    <w:rsid w:val="00AB2A67"/>
    <w:rsid w:val="00AB43E0"/>
    <w:rsid w:val="00AB67E5"/>
    <w:rsid w:val="00AB6EE0"/>
    <w:rsid w:val="00AC18B0"/>
    <w:rsid w:val="00AC3647"/>
    <w:rsid w:val="00AC4F87"/>
    <w:rsid w:val="00AC5563"/>
    <w:rsid w:val="00AC7160"/>
    <w:rsid w:val="00AD0BAE"/>
    <w:rsid w:val="00AD1820"/>
    <w:rsid w:val="00AD576E"/>
    <w:rsid w:val="00AD5D04"/>
    <w:rsid w:val="00AD7B57"/>
    <w:rsid w:val="00AE0678"/>
    <w:rsid w:val="00AE11FA"/>
    <w:rsid w:val="00AE1377"/>
    <w:rsid w:val="00AE1882"/>
    <w:rsid w:val="00AE7303"/>
    <w:rsid w:val="00AF2A63"/>
    <w:rsid w:val="00AF342A"/>
    <w:rsid w:val="00AF38F2"/>
    <w:rsid w:val="00AF4608"/>
    <w:rsid w:val="00AF56B2"/>
    <w:rsid w:val="00AF6334"/>
    <w:rsid w:val="00B00FF6"/>
    <w:rsid w:val="00B05977"/>
    <w:rsid w:val="00B069DC"/>
    <w:rsid w:val="00B104E0"/>
    <w:rsid w:val="00B10C92"/>
    <w:rsid w:val="00B142BB"/>
    <w:rsid w:val="00B1611C"/>
    <w:rsid w:val="00B25B7F"/>
    <w:rsid w:val="00B26C62"/>
    <w:rsid w:val="00B343A3"/>
    <w:rsid w:val="00B35070"/>
    <w:rsid w:val="00B3622A"/>
    <w:rsid w:val="00B3683B"/>
    <w:rsid w:val="00B414E5"/>
    <w:rsid w:val="00B4242B"/>
    <w:rsid w:val="00B46C2C"/>
    <w:rsid w:val="00B46F20"/>
    <w:rsid w:val="00B5133E"/>
    <w:rsid w:val="00B57139"/>
    <w:rsid w:val="00B60B1C"/>
    <w:rsid w:val="00B62B89"/>
    <w:rsid w:val="00B65582"/>
    <w:rsid w:val="00B65E6D"/>
    <w:rsid w:val="00B70AC1"/>
    <w:rsid w:val="00B71540"/>
    <w:rsid w:val="00B71DF0"/>
    <w:rsid w:val="00B75D54"/>
    <w:rsid w:val="00B821EE"/>
    <w:rsid w:val="00B82EE2"/>
    <w:rsid w:val="00B914F8"/>
    <w:rsid w:val="00B91B1A"/>
    <w:rsid w:val="00B922E7"/>
    <w:rsid w:val="00B935F7"/>
    <w:rsid w:val="00B94E20"/>
    <w:rsid w:val="00B977F5"/>
    <w:rsid w:val="00BA02E7"/>
    <w:rsid w:val="00BA163A"/>
    <w:rsid w:val="00BA2903"/>
    <w:rsid w:val="00BA3101"/>
    <w:rsid w:val="00BA4438"/>
    <w:rsid w:val="00BA5E96"/>
    <w:rsid w:val="00BB235F"/>
    <w:rsid w:val="00BB5B71"/>
    <w:rsid w:val="00BB6EAE"/>
    <w:rsid w:val="00BC05B7"/>
    <w:rsid w:val="00BC0DC8"/>
    <w:rsid w:val="00BC25FE"/>
    <w:rsid w:val="00BC2B9B"/>
    <w:rsid w:val="00BC3109"/>
    <w:rsid w:val="00BC3E14"/>
    <w:rsid w:val="00BC49AB"/>
    <w:rsid w:val="00BC4D91"/>
    <w:rsid w:val="00BC501C"/>
    <w:rsid w:val="00BC565D"/>
    <w:rsid w:val="00BC66F2"/>
    <w:rsid w:val="00BC78B3"/>
    <w:rsid w:val="00BD6212"/>
    <w:rsid w:val="00BD645E"/>
    <w:rsid w:val="00BE0AA0"/>
    <w:rsid w:val="00BE0F26"/>
    <w:rsid w:val="00BE38B9"/>
    <w:rsid w:val="00BE68A9"/>
    <w:rsid w:val="00BE68CE"/>
    <w:rsid w:val="00BE6F53"/>
    <w:rsid w:val="00BE7A42"/>
    <w:rsid w:val="00BF36CE"/>
    <w:rsid w:val="00BF4790"/>
    <w:rsid w:val="00BF64A8"/>
    <w:rsid w:val="00C017D2"/>
    <w:rsid w:val="00C01CD3"/>
    <w:rsid w:val="00C0288A"/>
    <w:rsid w:val="00C0319D"/>
    <w:rsid w:val="00C0349E"/>
    <w:rsid w:val="00C044C8"/>
    <w:rsid w:val="00C046AC"/>
    <w:rsid w:val="00C06021"/>
    <w:rsid w:val="00C072F5"/>
    <w:rsid w:val="00C11FC2"/>
    <w:rsid w:val="00C126DE"/>
    <w:rsid w:val="00C16BD5"/>
    <w:rsid w:val="00C20E07"/>
    <w:rsid w:val="00C20E52"/>
    <w:rsid w:val="00C213AA"/>
    <w:rsid w:val="00C22417"/>
    <w:rsid w:val="00C22AC4"/>
    <w:rsid w:val="00C242E5"/>
    <w:rsid w:val="00C33C2A"/>
    <w:rsid w:val="00C3667E"/>
    <w:rsid w:val="00C36D09"/>
    <w:rsid w:val="00C4409D"/>
    <w:rsid w:val="00C4469D"/>
    <w:rsid w:val="00C46AB7"/>
    <w:rsid w:val="00C53C8B"/>
    <w:rsid w:val="00C55247"/>
    <w:rsid w:val="00C559DA"/>
    <w:rsid w:val="00C6139C"/>
    <w:rsid w:val="00C62463"/>
    <w:rsid w:val="00C6293C"/>
    <w:rsid w:val="00C62D1E"/>
    <w:rsid w:val="00C65D8C"/>
    <w:rsid w:val="00C66FA9"/>
    <w:rsid w:val="00C674A2"/>
    <w:rsid w:val="00C70D82"/>
    <w:rsid w:val="00C7215A"/>
    <w:rsid w:val="00C75920"/>
    <w:rsid w:val="00C819A7"/>
    <w:rsid w:val="00C83081"/>
    <w:rsid w:val="00C830AC"/>
    <w:rsid w:val="00C852C3"/>
    <w:rsid w:val="00C85B2B"/>
    <w:rsid w:val="00C906C0"/>
    <w:rsid w:val="00C90DF2"/>
    <w:rsid w:val="00C9196D"/>
    <w:rsid w:val="00CA1B4C"/>
    <w:rsid w:val="00CA1E4D"/>
    <w:rsid w:val="00CA27C9"/>
    <w:rsid w:val="00CB0F93"/>
    <w:rsid w:val="00CB16E2"/>
    <w:rsid w:val="00CB5C67"/>
    <w:rsid w:val="00CB61EC"/>
    <w:rsid w:val="00CB7D3D"/>
    <w:rsid w:val="00CC11A6"/>
    <w:rsid w:val="00CC1283"/>
    <w:rsid w:val="00CC14FA"/>
    <w:rsid w:val="00CC5A2F"/>
    <w:rsid w:val="00CC730A"/>
    <w:rsid w:val="00CD22A5"/>
    <w:rsid w:val="00CD2832"/>
    <w:rsid w:val="00CD2EF7"/>
    <w:rsid w:val="00CD5306"/>
    <w:rsid w:val="00CD579E"/>
    <w:rsid w:val="00CD6843"/>
    <w:rsid w:val="00CD7F6E"/>
    <w:rsid w:val="00CE0B6E"/>
    <w:rsid w:val="00CE3050"/>
    <w:rsid w:val="00CE3C7A"/>
    <w:rsid w:val="00CE500E"/>
    <w:rsid w:val="00CF41F2"/>
    <w:rsid w:val="00CF65CE"/>
    <w:rsid w:val="00D03907"/>
    <w:rsid w:val="00D106D8"/>
    <w:rsid w:val="00D1239B"/>
    <w:rsid w:val="00D1345A"/>
    <w:rsid w:val="00D14708"/>
    <w:rsid w:val="00D15D0D"/>
    <w:rsid w:val="00D1675F"/>
    <w:rsid w:val="00D20A6C"/>
    <w:rsid w:val="00D21EAD"/>
    <w:rsid w:val="00D226CA"/>
    <w:rsid w:val="00D241AF"/>
    <w:rsid w:val="00D247F1"/>
    <w:rsid w:val="00D263B4"/>
    <w:rsid w:val="00D2722B"/>
    <w:rsid w:val="00D27415"/>
    <w:rsid w:val="00D30649"/>
    <w:rsid w:val="00D31E86"/>
    <w:rsid w:val="00D33D7F"/>
    <w:rsid w:val="00D37DF7"/>
    <w:rsid w:val="00D42200"/>
    <w:rsid w:val="00D47238"/>
    <w:rsid w:val="00D5101F"/>
    <w:rsid w:val="00D53BAD"/>
    <w:rsid w:val="00D563F0"/>
    <w:rsid w:val="00D56D0E"/>
    <w:rsid w:val="00D605D2"/>
    <w:rsid w:val="00D61594"/>
    <w:rsid w:val="00D6467D"/>
    <w:rsid w:val="00D65D3B"/>
    <w:rsid w:val="00D67D82"/>
    <w:rsid w:val="00D736B0"/>
    <w:rsid w:val="00D7666F"/>
    <w:rsid w:val="00D8028E"/>
    <w:rsid w:val="00D802C2"/>
    <w:rsid w:val="00D81A2E"/>
    <w:rsid w:val="00D87544"/>
    <w:rsid w:val="00D87BD4"/>
    <w:rsid w:val="00D91C0B"/>
    <w:rsid w:val="00D91CC6"/>
    <w:rsid w:val="00DB1325"/>
    <w:rsid w:val="00DB1576"/>
    <w:rsid w:val="00DB213F"/>
    <w:rsid w:val="00DB281D"/>
    <w:rsid w:val="00DB6C07"/>
    <w:rsid w:val="00DB6ECC"/>
    <w:rsid w:val="00DC26B3"/>
    <w:rsid w:val="00DC38F6"/>
    <w:rsid w:val="00DC4690"/>
    <w:rsid w:val="00DC4EFE"/>
    <w:rsid w:val="00DC538D"/>
    <w:rsid w:val="00DC74D2"/>
    <w:rsid w:val="00DD004B"/>
    <w:rsid w:val="00DD16EE"/>
    <w:rsid w:val="00DD26E3"/>
    <w:rsid w:val="00DD43EA"/>
    <w:rsid w:val="00DD4A9F"/>
    <w:rsid w:val="00DD5AD7"/>
    <w:rsid w:val="00DD736E"/>
    <w:rsid w:val="00DD7BEF"/>
    <w:rsid w:val="00DD7D4C"/>
    <w:rsid w:val="00DE1F34"/>
    <w:rsid w:val="00DE256F"/>
    <w:rsid w:val="00DE4762"/>
    <w:rsid w:val="00DE708F"/>
    <w:rsid w:val="00DE749A"/>
    <w:rsid w:val="00DF4047"/>
    <w:rsid w:val="00E001A8"/>
    <w:rsid w:val="00E01BAD"/>
    <w:rsid w:val="00E049B1"/>
    <w:rsid w:val="00E057F7"/>
    <w:rsid w:val="00E061FC"/>
    <w:rsid w:val="00E067F8"/>
    <w:rsid w:val="00E111FF"/>
    <w:rsid w:val="00E1320D"/>
    <w:rsid w:val="00E1712A"/>
    <w:rsid w:val="00E17ED0"/>
    <w:rsid w:val="00E20862"/>
    <w:rsid w:val="00E26E3E"/>
    <w:rsid w:val="00E305CD"/>
    <w:rsid w:val="00E32069"/>
    <w:rsid w:val="00E3480B"/>
    <w:rsid w:val="00E35DD6"/>
    <w:rsid w:val="00E37839"/>
    <w:rsid w:val="00E4458A"/>
    <w:rsid w:val="00E456C1"/>
    <w:rsid w:val="00E46BCD"/>
    <w:rsid w:val="00E47030"/>
    <w:rsid w:val="00E47F00"/>
    <w:rsid w:val="00E50888"/>
    <w:rsid w:val="00E51D35"/>
    <w:rsid w:val="00E577F2"/>
    <w:rsid w:val="00E60243"/>
    <w:rsid w:val="00E66150"/>
    <w:rsid w:val="00E70BA9"/>
    <w:rsid w:val="00E734E3"/>
    <w:rsid w:val="00E7514D"/>
    <w:rsid w:val="00E82978"/>
    <w:rsid w:val="00E866AD"/>
    <w:rsid w:val="00E86DBD"/>
    <w:rsid w:val="00E91666"/>
    <w:rsid w:val="00E94593"/>
    <w:rsid w:val="00E94C62"/>
    <w:rsid w:val="00E97518"/>
    <w:rsid w:val="00EA0F9E"/>
    <w:rsid w:val="00EA2217"/>
    <w:rsid w:val="00EA2425"/>
    <w:rsid w:val="00EA768A"/>
    <w:rsid w:val="00EB1C75"/>
    <w:rsid w:val="00EB2026"/>
    <w:rsid w:val="00EB2A21"/>
    <w:rsid w:val="00EB4452"/>
    <w:rsid w:val="00EB5A9B"/>
    <w:rsid w:val="00EB5D6C"/>
    <w:rsid w:val="00EC0604"/>
    <w:rsid w:val="00EC1D0D"/>
    <w:rsid w:val="00EC2BF8"/>
    <w:rsid w:val="00EC4E49"/>
    <w:rsid w:val="00ED26F5"/>
    <w:rsid w:val="00ED6148"/>
    <w:rsid w:val="00EE05A5"/>
    <w:rsid w:val="00EE54DF"/>
    <w:rsid w:val="00EF1C98"/>
    <w:rsid w:val="00EF4673"/>
    <w:rsid w:val="00EF58DC"/>
    <w:rsid w:val="00EF7E2B"/>
    <w:rsid w:val="00F013D8"/>
    <w:rsid w:val="00F02D8F"/>
    <w:rsid w:val="00F04433"/>
    <w:rsid w:val="00F114B3"/>
    <w:rsid w:val="00F12F64"/>
    <w:rsid w:val="00F14360"/>
    <w:rsid w:val="00F23AC4"/>
    <w:rsid w:val="00F23D8D"/>
    <w:rsid w:val="00F26660"/>
    <w:rsid w:val="00F26996"/>
    <w:rsid w:val="00F27D61"/>
    <w:rsid w:val="00F3415C"/>
    <w:rsid w:val="00F344A1"/>
    <w:rsid w:val="00F353AB"/>
    <w:rsid w:val="00F41E58"/>
    <w:rsid w:val="00F439EC"/>
    <w:rsid w:val="00F456C4"/>
    <w:rsid w:val="00F45F17"/>
    <w:rsid w:val="00F4601C"/>
    <w:rsid w:val="00F4782A"/>
    <w:rsid w:val="00F526FF"/>
    <w:rsid w:val="00F53329"/>
    <w:rsid w:val="00F53F3A"/>
    <w:rsid w:val="00F55910"/>
    <w:rsid w:val="00F55E58"/>
    <w:rsid w:val="00F56736"/>
    <w:rsid w:val="00F56F65"/>
    <w:rsid w:val="00F607B0"/>
    <w:rsid w:val="00F612D1"/>
    <w:rsid w:val="00F65C23"/>
    <w:rsid w:val="00F65D55"/>
    <w:rsid w:val="00F67BFD"/>
    <w:rsid w:val="00F7119E"/>
    <w:rsid w:val="00F71879"/>
    <w:rsid w:val="00F75CFE"/>
    <w:rsid w:val="00F830A7"/>
    <w:rsid w:val="00F83456"/>
    <w:rsid w:val="00F84CC2"/>
    <w:rsid w:val="00F87CE4"/>
    <w:rsid w:val="00F90491"/>
    <w:rsid w:val="00F92699"/>
    <w:rsid w:val="00F92FB3"/>
    <w:rsid w:val="00F938B2"/>
    <w:rsid w:val="00F956F9"/>
    <w:rsid w:val="00F95D01"/>
    <w:rsid w:val="00FA0723"/>
    <w:rsid w:val="00FA0B66"/>
    <w:rsid w:val="00FB02F0"/>
    <w:rsid w:val="00FB40E7"/>
    <w:rsid w:val="00FB605C"/>
    <w:rsid w:val="00FB6A09"/>
    <w:rsid w:val="00FB7334"/>
    <w:rsid w:val="00FC335B"/>
    <w:rsid w:val="00FC6DC8"/>
    <w:rsid w:val="00FD0B80"/>
    <w:rsid w:val="00FD1EC1"/>
    <w:rsid w:val="00FD59EC"/>
    <w:rsid w:val="00FE3C06"/>
    <w:rsid w:val="00FE66E9"/>
    <w:rsid w:val="00FE6DB4"/>
    <w:rsid w:val="00FE6E20"/>
    <w:rsid w:val="00FF08DE"/>
    <w:rsid w:val="00FF4087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56F6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8028E"/>
    <w:rPr>
      <w:b/>
      <w:bCs/>
    </w:rPr>
  </w:style>
  <w:style w:type="table" w:styleId="TableGrid">
    <w:name w:val="Table Grid"/>
    <w:basedOn w:val="TableNormal"/>
    <w:uiPriority w:val="59"/>
    <w:rsid w:val="006D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786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4378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4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8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437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D4"/>
  </w:style>
  <w:style w:type="paragraph" w:styleId="Footer">
    <w:name w:val="footer"/>
    <w:basedOn w:val="Normal"/>
    <w:link w:val="Foot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D4"/>
  </w:style>
  <w:style w:type="paragraph" w:styleId="FootnoteText">
    <w:name w:val="footnote text"/>
    <w:basedOn w:val="Normal"/>
    <w:link w:val="FootnoteTextChar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E37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2E"/>
    <w:rPr>
      <w:color w:val="800080" w:themeColor="followedHyperlink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56F65"/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paragraph" w:customStyle="1" w:styleId="Default">
    <w:name w:val="Default"/>
    <w:uiPriority w:val="99"/>
    <w:rsid w:val="00F56F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BF4"/>
    <w:pPr>
      <w:spacing w:after="0" w:line="240" w:lineRule="auto"/>
    </w:pPr>
  </w:style>
  <w:style w:type="character" w:customStyle="1" w:styleId="CommentTextChar">
    <w:name w:val="Comment Text Char"/>
    <w:basedOn w:val="DefaultParagraphFont"/>
    <w:uiPriority w:val="99"/>
    <w:semiHidden/>
    <w:rsid w:val="00162BCF"/>
    <w:rPr>
      <w:sz w:val="20"/>
      <w:szCs w:val="20"/>
    </w:rPr>
  </w:style>
  <w:style w:type="character" w:customStyle="1" w:styleId="TestocommentoCarattere1">
    <w:name w:val="Testo commento Carattere1"/>
    <w:basedOn w:val="DefaultParagraphFont"/>
    <w:uiPriority w:val="99"/>
    <w:semiHidden/>
    <w:rsid w:val="00DB281D"/>
    <w:rPr>
      <w:sz w:val="20"/>
      <w:szCs w:val="20"/>
    </w:rPr>
  </w:style>
  <w:style w:type="paragraph" w:customStyle="1" w:styleId="NormalCenturyGothic">
    <w:name w:val="Normal + Century Gothic"/>
    <w:aliases w:val="11 pt,Bold,Small caps,Small caps + 9 pt,No underline"/>
    <w:basedOn w:val="Normal"/>
    <w:rsid w:val="003F12EE"/>
    <w:pPr>
      <w:spacing w:after="0" w:line="240" w:lineRule="auto"/>
      <w:ind w:right="26"/>
      <w:jc w:val="center"/>
    </w:pPr>
    <w:rPr>
      <w:rFonts w:ascii="Century Gothic" w:eastAsia="Times New Roman" w:hAnsi="Century Gothic" w:cs="Times New Roman"/>
      <w:b/>
      <w:u w:val="single"/>
      <w:lang w:val="en-GB" w:eastAsia="en-GB"/>
    </w:rPr>
  </w:style>
  <w:style w:type="paragraph" w:styleId="BodyText">
    <w:name w:val="Body Text"/>
    <w:basedOn w:val="Normal"/>
    <w:link w:val="BodyTextChar"/>
    <w:rsid w:val="003F12EE"/>
    <w:pPr>
      <w:spacing w:after="0" w:line="36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3F12EE"/>
    <w:rPr>
      <w:rFonts w:ascii="Times New Roman" w:eastAsia="Times New Roman" w:hAnsi="Times New Roman" w:cs="Times New Roman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56F6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8028E"/>
    <w:rPr>
      <w:b/>
      <w:bCs/>
    </w:rPr>
  </w:style>
  <w:style w:type="table" w:styleId="TableGrid">
    <w:name w:val="Table Grid"/>
    <w:basedOn w:val="TableNormal"/>
    <w:uiPriority w:val="59"/>
    <w:rsid w:val="006D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786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4378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4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8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437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D4"/>
  </w:style>
  <w:style w:type="paragraph" w:styleId="Footer">
    <w:name w:val="footer"/>
    <w:basedOn w:val="Normal"/>
    <w:link w:val="Foot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D4"/>
  </w:style>
  <w:style w:type="paragraph" w:styleId="FootnoteText">
    <w:name w:val="footnote text"/>
    <w:basedOn w:val="Normal"/>
    <w:link w:val="FootnoteTextChar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E37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2E"/>
    <w:rPr>
      <w:color w:val="800080" w:themeColor="followedHyperlink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56F65"/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paragraph" w:customStyle="1" w:styleId="Default">
    <w:name w:val="Default"/>
    <w:uiPriority w:val="99"/>
    <w:rsid w:val="00F56F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BF4"/>
    <w:pPr>
      <w:spacing w:after="0" w:line="240" w:lineRule="auto"/>
    </w:pPr>
  </w:style>
  <w:style w:type="character" w:customStyle="1" w:styleId="CommentTextChar">
    <w:name w:val="Comment Text Char"/>
    <w:basedOn w:val="DefaultParagraphFont"/>
    <w:uiPriority w:val="99"/>
    <w:semiHidden/>
    <w:rsid w:val="00162BCF"/>
    <w:rPr>
      <w:sz w:val="20"/>
      <w:szCs w:val="20"/>
    </w:rPr>
  </w:style>
  <w:style w:type="character" w:customStyle="1" w:styleId="TestocommentoCarattere1">
    <w:name w:val="Testo commento Carattere1"/>
    <w:basedOn w:val="DefaultParagraphFont"/>
    <w:uiPriority w:val="99"/>
    <w:semiHidden/>
    <w:rsid w:val="00DB281D"/>
    <w:rPr>
      <w:sz w:val="20"/>
      <w:szCs w:val="20"/>
    </w:rPr>
  </w:style>
  <w:style w:type="paragraph" w:customStyle="1" w:styleId="NormalCenturyGothic">
    <w:name w:val="Normal + Century Gothic"/>
    <w:aliases w:val="11 pt,Bold,Small caps,Small caps + 9 pt,No underline"/>
    <w:basedOn w:val="Normal"/>
    <w:rsid w:val="003F12EE"/>
    <w:pPr>
      <w:spacing w:after="0" w:line="240" w:lineRule="auto"/>
      <w:ind w:right="26"/>
      <w:jc w:val="center"/>
    </w:pPr>
    <w:rPr>
      <w:rFonts w:ascii="Century Gothic" w:eastAsia="Times New Roman" w:hAnsi="Century Gothic" w:cs="Times New Roman"/>
      <w:b/>
      <w:u w:val="single"/>
      <w:lang w:val="en-GB" w:eastAsia="en-GB"/>
    </w:rPr>
  </w:style>
  <w:style w:type="paragraph" w:styleId="BodyText">
    <w:name w:val="Body Text"/>
    <w:basedOn w:val="Normal"/>
    <w:link w:val="BodyTextChar"/>
    <w:rsid w:val="003F12EE"/>
    <w:pPr>
      <w:spacing w:after="0" w:line="36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3F12EE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-projec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adam@lsb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C1E4-15A1-4906-914D-0CBE6164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3901</Words>
  <Characters>22236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Marino, C. Modelling the contribution of personality, social identity and social norms to problematic Facebook use in adolescents</vt:lpstr>
      <vt:lpstr>Marino, C. Modelling the contribution of personality, social identity and social norms to problematic Facebook use in adolescents</vt:lpstr>
    </vt:vector>
  </TitlesOfParts>
  <Company>Hewlett-Packard Company</Company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Marino, C. Modelling the contribution of personality, social identity and social norms to problematic Facebook use in adolescents</dc:title>
  <dc:creator>M Spada</dc:creator>
  <cp:lastModifiedBy>Marcantonio Spada</cp:lastModifiedBy>
  <cp:revision>3</cp:revision>
  <cp:lastPrinted>2016-02-12T14:27:00Z</cp:lastPrinted>
  <dcterms:created xsi:type="dcterms:W3CDTF">2016-09-02T15:35:00Z</dcterms:created>
  <dcterms:modified xsi:type="dcterms:W3CDTF">2016-09-02T16:14:00Z</dcterms:modified>
</cp:coreProperties>
</file>