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3B13" w14:textId="77777777" w:rsidR="005458D5" w:rsidRPr="00B24161" w:rsidRDefault="005458D5" w:rsidP="00567722">
      <w:pPr>
        <w:pStyle w:val="Heading1First"/>
        <w:spacing w:line="360" w:lineRule="auto"/>
        <w:jc w:val="both"/>
        <w:rPr>
          <w:rFonts w:ascii="Tahoma" w:hAnsi="Tahoma" w:cs="Tahoma"/>
          <w:color w:val="000000" w:themeColor="text1"/>
          <w:sz w:val="21"/>
          <w:szCs w:val="21"/>
          <w:lang w:val="en-GB"/>
        </w:rPr>
      </w:pPr>
      <w:bookmarkStart w:id="0" w:name="_Hlk48592412"/>
      <w:r w:rsidRPr="00B24161">
        <w:rPr>
          <w:rFonts w:ascii="Tahoma" w:hAnsi="Tahoma" w:cs="Tahoma"/>
          <w:caps w:val="0"/>
          <w:color w:val="000000" w:themeColor="text1"/>
          <w:sz w:val="21"/>
          <w:szCs w:val="21"/>
          <w:lang w:val="en-GB"/>
        </w:rPr>
        <w:t xml:space="preserve">Professionalism </w:t>
      </w:r>
      <w:r w:rsidR="005E26E3" w:rsidRPr="00B24161">
        <w:rPr>
          <w:rFonts w:ascii="Tahoma" w:hAnsi="Tahoma" w:cs="Tahoma"/>
          <w:caps w:val="0"/>
          <w:color w:val="000000" w:themeColor="text1"/>
          <w:sz w:val="21"/>
          <w:szCs w:val="21"/>
          <w:lang w:val="en-GB"/>
        </w:rPr>
        <w:t>in</w:t>
      </w:r>
      <w:r w:rsidRPr="00B24161">
        <w:rPr>
          <w:rFonts w:ascii="Tahoma" w:hAnsi="Tahoma" w:cs="Tahoma"/>
          <w:caps w:val="0"/>
          <w:color w:val="000000" w:themeColor="text1"/>
          <w:sz w:val="21"/>
          <w:szCs w:val="21"/>
          <w:lang w:val="en-GB"/>
        </w:rPr>
        <w:t xml:space="preserve"> built environment research</w:t>
      </w:r>
      <w:r w:rsidR="001A0000" w:rsidRPr="00B24161">
        <w:rPr>
          <w:rFonts w:ascii="Tahoma" w:hAnsi="Tahoma" w:cs="Tahoma"/>
          <w:caps w:val="0"/>
          <w:color w:val="000000" w:themeColor="text1"/>
          <w:sz w:val="21"/>
          <w:szCs w:val="21"/>
          <w:lang w:val="en-GB"/>
        </w:rPr>
        <w:t>: beyond integrity and good practice</w:t>
      </w:r>
    </w:p>
    <w:p w14:paraId="103236E0" w14:textId="77777777" w:rsidR="005458D5" w:rsidRPr="00B24161" w:rsidRDefault="005458D5" w:rsidP="00567722">
      <w:pPr>
        <w:pStyle w:val="Heading1First"/>
        <w:spacing w:line="360" w:lineRule="auto"/>
        <w:jc w:val="both"/>
        <w:rPr>
          <w:rFonts w:ascii="Tahoma" w:hAnsi="Tahoma" w:cs="Tahoma"/>
          <w:sz w:val="21"/>
          <w:szCs w:val="21"/>
          <w:lang w:val="en-GB"/>
        </w:rPr>
      </w:pPr>
    </w:p>
    <w:p w14:paraId="716FE339" w14:textId="77777777" w:rsidR="00E41F6E" w:rsidRPr="00B24161" w:rsidRDefault="00E41F6E" w:rsidP="00567722">
      <w:pPr>
        <w:pStyle w:val="Heading1First"/>
        <w:spacing w:line="360" w:lineRule="auto"/>
        <w:jc w:val="both"/>
        <w:rPr>
          <w:rFonts w:ascii="Tahoma" w:hAnsi="Tahoma" w:cs="Tahoma"/>
          <w:bCs/>
          <w:caps w:val="0"/>
          <w:sz w:val="21"/>
          <w:szCs w:val="21"/>
          <w:lang w:val="en-GB"/>
        </w:rPr>
      </w:pPr>
    </w:p>
    <w:p w14:paraId="6C6CF638" w14:textId="77777777" w:rsidR="005458D5" w:rsidRPr="00B24161" w:rsidRDefault="005458D5" w:rsidP="00567722">
      <w:pPr>
        <w:pStyle w:val="Heading1First"/>
        <w:spacing w:line="360" w:lineRule="auto"/>
        <w:jc w:val="both"/>
        <w:rPr>
          <w:rFonts w:ascii="Tahoma" w:hAnsi="Tahoma" w:cs="Tahoma"/>
          <w:bCs/>
          <w:caps w:val="0"/>
          <w:sz w:val="21"/>
          <w:szCs w:val="21"/>
          <w:lang w:val="en-GB"/>
        </w:rPr>
      </w:pPr>
      <w:r w:rsidRPr="00B24161">
        <w:rPr>
          <w:rFonts w:ascii="Tahoma" w:hAnsi="Tahoma" w:cs="Tahoma"/>
          <w:bCs/>
          <w:caps w:val="0"/>
          <w:sz w:val="21"/>
          <w:szCs w:val="21"/>
          <w:lang w:val="en-GB"/>
        </w:rPr>
        <w:t>Abstract</w:t>
      </w:r>
    </w:p>
    <w:p w14:paraId="2B2EAD91" w14:textId="77777777" w:rsidR="00814188" w:rsidRPr="00B24161" w:rsidRDefault="00814188" w:rsidP="00567722">
      <w:pPr>
        <w:spacing w:before="0" w:line="360" w:lineRule="auto"/>
        <w:rPr>
          <w:rFonts w:ascii="Tahoma" w:hAnsi="Tahoma" w:cs="Tahoma"/>
          <w:sz w:val="21"/>
          <w:szCs w:val="21"/>
          <w:lang w:val="en-GB"/>
        </w:rPr>
      </w:pPr>
    </w:p>
    <w:p w14:paraId="38C56AD1" w14:textId="27F37F0E" w:rsidR="00A8684C" w:rsidRPr="00B24161" w:rsidRDefault="00A8684C" w:rsidP="00567722">
      <w:pPr>
        <w:spacing w:before="0" w:line="360" w:lineRule="auto"/>
        <w:rPr>
          <w:rFonts w:ascii="Tahoma" w:hAnsi="Tahoma" w:cs="Tahoma"/>
          <w:sz w:val="21"/>
          <w:szCs w:val="21"/>
          <w:lang w:val="en-GB" w:eastAsia="en-GB"/>
        </w:rPr>
      </w:pPr>
      <w:r w:rsidRPr="00B24161">
        <w:rPr>
          <w:rFonts w:ascii="Tahoma" w:hAnsi="Tahoma" w:cs="Tahoma"/>
          <w:b/>
          <w:bCs/>
          <w:sz w:val="21"/>
          <w:szCs w:val="21"/>
          <w:lang w:eastAsia="en-GB"/>
        </w:rPr>
        <w:t>Purpose</w:t>
      </w:r>
      <w:r w:rsidRPr="00B24161">
        <w:rPr>
          <w:rFonts w:ascii="Tahoma" w:hAnsi="Tahoma" w:cs="Tahoma"/>
          <w:sz w:val="21"/>
          <w:szCs w:val="21"/>
          <w:lang w:eastAsia="en-GB"/>
        </w:rPr>
        <w:t xml:space="preserve">: </w:t>
      </w:r>
      <w:r w:rsidRPr="00B24161">
        <w:rPr>
          <w:rFonts w:ascii="Tahoma" w:hAnsi="Tahoma" w:cs="Tahoma"/>
          <w:sz w:val="21"/>
          <w:szCs w:val="21"/>
          <w:lang w:val="en-GB" w:eastAsia="en-GB"/>
        </w:rPr>
        <w:t>'Professionalism' indicate</w:t>
      </w:r>
      <w:r w:rsidRPr="00B24161">
        <w:rPr>
          <w:rFonts w:ascii="Tahoma" w:hAnsi="Tahoma" w:cs="Tahoma"/>
          <w:sz w:val="21"/>
          <w:szCs w:val="21"/>
          <w:lang w:eastAsia="en-GB"/>
        </w:rPr>
        <w:t>s</w:t>
      </w:r>
      <w:r w:rsidRPr="00B24161">
        <w:rPr>
          <w:rFonts w:ascii="Tahoma" w:hAnsi="Tahoma" w:cs="Tahoma"/>
          <w:sz w:val="21"/>
          <w:szCs w:val="21"/>
          <w:lang w:val="en-GB" w:eastAsia="en-GB"/>
        </w:rPr>
        <w:t xml:space="preserve"> a devotion to, and demonstration of, exceptional performance and achievement in any activity. The built environment comprises </w:t>
      </w:r>
      <w:r w:rsidR="00DC3686" w:rsidRPr="00B24161">
        <w:rPr>
          <w:rFonts w:ascii="Tahoma" w:hAnsi="Tahoma" w:cs="Tahoma"/>
          <w:sz w:val="21"/>
          <w:szCs w:val="21"/>
          <w:lang w:val="en-GB" w:eastAsia="en-GB"/>
        </w:rPr>
        <w:t xml:space="preserve">the </w:t>
      </w:r>
      <w:r w:rsidRPr="00B24161">
        <w:rPr>
          <w:rFonts w:ascii="Tahoma" w:hAnsi="Tahoma" w:cs="Tahoma"/>
          <w:sz w:val="21"/>
          <w:szCs w:val="21"/>
          <w:lang w:val="en-GB" w:eastAsia="en-GB"/>
        </w:rPr>
        <w:t xml:space="preserve">physical items required </w:t>
      </w:r>
      <w:r w:rsidRPr="00B24161">
        <w:rPr>
          <w:rFonts w:ascii="Tahoma" w:hAnsi="Tahoma" w:cs="Tahoma"/>
          <w:sz w:val="21"/>
          <w:szCs w:val="21"/>
          <w:lang w:eastAsia="en-GB"/>
        </w:rPr>
        <w:t>for</w:t>
      </w:r>
      <w:r w:rsidRPr="00B24161">
        <w:rPr>
          <w:rFonts w:ascii="Tahoma" w:hAnsi="Tahoma" w:cs="Tahoma"/>
          <w:sz w:val="21"/>
          <w:szCs w:val="21"/>
          <w:lang w:val="en-GB" w:eastAsia="en-GB"/>
        </w:rPr>
        <w:t xml:space="preserve"> economic activity</w:t>
      </w:r>
      <w:r w:rsidRPr="00B24161">
        <w:rPr>
          <w:rFonts w:ascii="Tahoma" w:hAnsi="Tahoma" w:cs="Tahoma"/>
          <w:sz w:val="21"/>
          <w:szCs w:val="21"/>
          <w:lang w:eastAsia="en-GB"/>
        </w:rPr>
        <w:t>,</w:t>
      </w:r>
      <w:r w:rsidRPr="00B24161">
        <w:rPr>
          <w:rFonts w:ascii="Tahoma" w:hAnsi="Tahoma" w:cs="Tahoma"/>
          <w:sz w:val="21"/>
          <w:szCs w:val="21"/>
          <w:lang w:val="en-GB" w:eastAsia="en-GB"/>
        </w:rPr>
        <w:t xml:space="preserve"> long-term national </w:t>
      </w:r>
      <w:proofErr w:type="gramStart"/>
      <w:r w:rsidRPr="00B24161">
        <w:rPr>
          <w:rFonts w:ascii="Tahoma" w:hAnsi="Tahoma" w:cs="Tahoma"/>
          <w:sz w:val="21"/>
          <w:szCs w:val="21"/>
          <w:lang w:val="en-GB" w:eastAsia="en-GB"/>
        </w:rPr>
        <w:t>development</w:t>
      </w:r>
      <w:proofErr w:type="gramEnd"/>
      <w:r w:rsidRPr="00B24161">
        <w:rPr>
          <w:rFonts w:ascii="Tahoma" w:hAnsi="Tahoma" w:cs="Tahoma"/>
          <w:sz w:val="21"/>
          <w:szCs w:val="21"/>
          <w:lang w:val="en-GB" w:eastAsia="en-GB"/>
        </w:rPr>
        <w:t xml:space="preserve"> a</w:t>
      </w:r>
      <w:proofErr w:type="spellStart"/>
      <w:r w:rsidRPr="00B24161">
        <w:rPr>
          <w:rFonts w:ascii="Tahoma" w:hAnsi="Tahoma" w:cs="Tahoma"/>
          <w:sz w:val="21"/>
          <w:szCs w:val="21"/>
          <w:lang w:eastAsia="en-GB"/>
        </w:rPr>
        <w:t>nd</w:t>
      </w:r>
      <w:proofErr w:type="spellEnd"/>
      <w:r w:rsidRPr="00B24161">
        <w:rPr>
          <w:rFonts w:ascii="Tahoma" w:hAnsi="Tahoma" w:cs="Tahoma"/>
          <w:sz w:val="21"/>
          <w:szCs w:val="21"/>
          <w:lang w:val="en-GB" w:eastAsia="en-GB"/>
        </w:rPr>
        <w:t xml:space="preserve"> social well-being. Studies show </w:t>
      </w:r>
      <w:r w:rsidRPr="00B24161">
        <w:rPr>
          <w:rFonts w:ascii="Tahoma" w:hAnsi="Tahoma" w:cs="Tahoma"/>
          <w:sz w:val="21"/>
          <w:szCs w:val="21"/>
          <w:lang w:eastAsia="en-GB"/>
        </w:rPr>
        <w:t xml:space="preserve">a </w:t>
      </w:r>
      <w:r w:rsidRPr="00B24161">
        <w:rPr>
          <w:rFonts w:ascii="Tahoma" w:hAnsi="Tahoma" w:cs="Tahoma"/>
          <w:sz w:val="21"/>
          <w:szCs w:val="21"/>
          <w:lang w:val="en-GB" w:eastAsia="en-GB"/>
        </w:rPr>
        <w:t xml:space="preserve">need </w:t>
      </w:r>
      <w:r w:rsidRPr="00B24161">
        <w:rPr>
          <w:rFonts w:ascii="Tahoma" w:hAnsi="Tahoma" w:cs="Tahoma"/>
          <w:sz w:val="21"/>
          <w:szCs w:val="21"/>
          <w:lang w:eastAsia="en-GB"/>
        </w:rPr>
        <w:t>to</w:t>
      </w:r>
      <w:r w:rsidRPr="00B24161">
        <w:rPr>
          <w:rFonts w:ascii="Tahoma" w:hAnsi="Tahoma" w:cs="Tahoma"/>
          <w:sz w:val="21"/>
          <w:szCs w:val="21"/>
          <w:lang w:val="en-GB" w:eastAsia="en-GB"/>
        </w:rPr>
        <w:t xml:space="preserve"> improve many aspects of the built environment and the sector which creates it. Researchers should contribute to this improvement effort. </w:t>
      </w:r>
      <w:r w:rsidRPr="00B24161">
        <w:rPr>
          <w:rFonts w:ascii="Tahoma" w:hAnsi="Tahoma" w:cs="Tahoma"/>
          <w:sz w:val="21"/>
          <w:szCs w:val="21"/>
          <w:lang w:eastAsia="en-GB"/>
        </w:rPr>
        <w:t xml:space="preserve">It </w:t>
      </w:r>
      <w:r w:rsidRPr="00B24161">
        <w:rPr>
          <w:rFonts w:ascii="Tahoma" w:hAnsi="Tahoma" w:cs="Tahoma"/>
          <w:sz w:val="21"/>
          <w:szCs w:val="21"/>
          <w:lang w:val="en-GB" w:eastAsia="en-GB"/>
        </w:rPr>
        <w:t>is suggested that researcher</w:t>
      </w:r>
      <w:r w:rsidR="001A0000" w:rsidRPr="00B24161">
        <w:rPr>
          <w:rFonts w:ascii="Tahoma" w:hAnsi="Tahoma" w:cs="Tahoma"/>
          <w:sz w:val="21"/>
          <w:szCs w:val="21"/>
          <w:lang w:val="en-GB" w:eastAsia="en-GB"/>
        </w:rPr>
        <w:t>s</w:t>
      </w:r>
      <w:r w:rsidRPr="00B24161">
        <w:rPr>
          <w:rFonts w:ascii="Tahoma" w:hAnsi="Tahoma" w:cs="Tahoma"/>
          <w:sz w:val="21"/>
          <w:szCs w:val="21"/>
          <w:lang w:val="en-GB" w:eastAsia="en-GB"/>
        </w:rPr>
        <w:t xml:space="preserve"> should demonstrate professionalism</w:t>
      </w:r>
      <w:r w:rsidR="00686F9F">
        <w:rPr>
          <w:rFonts w:ascii="Tahoma" w:hAnsi="Tahoma" w:cs="Tahoma"/>
          <w:sz w:val="21"/>
          <w:szCs w:val="21"/>
          <w:lang w:eastAsia="en-GB"/>
        </w:rPr>
        <w:t xml:space="preserve"> but</w:t>
      </w:r>
      <w:r w:rsidRPr="00B24161">
        <w:rPr>
          <w:rFonts w:ascii="Tahoma" w:hAnsi="Tahoma" w:cs="Tahoma"/>
          <w:sz w:val="21"/>
          <w:szCs w:val="21"/>
          <w:lang w:eastAsia="en-GB"/>
        </w:rPr>
        <w:t xml:space="preserve"> </w:t>
      </w:r>
      <w:r w:rsidRPr="00B24161">
        <w:rPr>
          <w:rFonts w:ascii="Tahoma" w:hAnsi="Tahoma" w:cs="Tahoma"/>
          <w:sz w:val="21"/>
          <w:szCs w:val="21"/>
          <w:lang w:val="en-GB" w:eastAsia="en-GB"/>
        </w:rPr>
        <w:t xml:space="preserve">there is no agreement on how professionalism </w:t>
      </w:r>
      <w:r w:rsidRPr="00B24161">
        <w:rPr>
          <w:rFonts w:ascii="Tahoma" w:hAnsi="Tahoma" w:cs="Tahoma"/>
          <w:sz w:val="21"/>
          <w:szCs w:val="21"/>
          <w:lang w:eastAsia="en-GB"/>
        </w:rPr>
        <w:t>in</w:t>
      </w:r>
      <w:r w:rsidRPr="00B24161">
        <w:rPr>
          <w:rFonts w:ascii="Tahoma" w:hAnsi="Tahoma" w:cs="Tahoma"/>
          <w:sz w:val="21"/>
          <w:szCs w:val="21"/>
          <w:lang w:val="en-GB" w:eastAsia="en-GB"/>
        </w:rPr>
        <w:t xml:space="preserve"> research is determined</w:t>
      </w:r>
      <w:r w:rsidRPr="00B24161">
        <w:rPr>
          <w:rFonts w:ascii="Tahoma" w:hAnsi="Tahoma" w:cs="Tahoma"/>
          <w:sz w:val="21"/>
          <w:szCs w:val="21"/>
          <w:lang w:eastAsia="en-GB"/>
        </w:rPr>
        <w:t xml:space="preserve">. </w:t>
      </w:r>
      <w:r w:rsidRPr="00B24161">
        <w:rPr>
          <w:rFonts w:ascii="Tahoma" w:hAnsi="Tahoma" w:cs="Tahoma"/>
          <w:sz w:val="21"/>
          <w:szCs w:val="21"/>
          <w:lang w:val="en-GB" w:eastAsia="en-GB"/>
        </w:rPr>
        <w:t>It is necessary to</w:t>
      </w:r>
      <w:r w:rsidRPr="00B24161">
        <w:rPr>
          <w:rFonts w:ascii="Tahoma" w:hAnsi="Tahoma" w:cs="Tahoma"/>
          <w:sz w:val="21"/>
          <w:szCs w:val="21"/>
          <w:lang w:eastAsia="en-GB"/>
        </w:rPr>
        <w:t xml:space="preserve"> </w:t>
      </w:r>
      <w:r w:rsidRPr="00B24161">
        <w:rPr>
          <w:rFonts w:ascii="Tahoma" w:hAnsi="Tahoma" w:cs="Tahoma"/>
          <w:sz w:val="21"/>
          <w:szCs w:val="21"/>
          <w:lang w:val="en-GB" w:eastAsia="en-GB"/>
        </w:rPr>
        <w:t xml:space="preserve">consider </w:t>
      </w:r>
      <w:r w:rsidR="001A0000" w:rsidRPr="00B24161">
        <w:rPr>
          <w:rFonts w:ascii="Tahoma" w:hAnsi="Tahoma" w:cs="Tahoma"/>
          <w:sz w:val="21"/>
          <w:szCs w:val="21"/>
          <w:lang w:val="en-GB" w:eastAsia="en-GB"/>
        </w:rPr>
        <w:t>what constitutes</w:t>
      </w:r>
      <w:r w:rsidRPr="00B24161">
        <w:rPr>
          <w:rFonts w:ascii="Tahoma" w:hAnsi="Tahoma" w:cs="Tahoma"/>
          <w:sz w:val="21"/>
          <w:szCs w:val="21"/>
          <w:lang w:val="en-GB" w:eastAsia="en-GB"/>
        </w:rPr>
        <w:t xml:space="preserve"> professionalism </w:t>
      </w:r>
      <w:r w:rsidRPr="00B24161">
        <w:rPr>
          <w:rFonts w:ascii="Tahoma" w:hAnsi="Tahoma" w:cs="Tahoma"/>
          <w:sz w:val="21"/>
          <w:szCs w:val="21"/>
          <w:lang w:eastAsia="en-GB"/>
        </w:rPr>
        <w:t>in</w:t>
      </w:r>
      <w:r w:rsidRPr="00B24161">
        <w:rPr>
          <w:rFonts w:ascii="Tahoma" w:hAnsi="Tahoma" w:cs="Tahoma"/>
          <w:sz w:val="21"/>
          <w:szCs w:val="21"/>
          <w:lang w:val="en-GB" w:eastAsia="en-GB"/>
        </w:rPr>
        <w:t xml:space="preserve"> built environment</w:t>
      </w:r>
      <w:r w:rsidRPr="00B24161">
        <w:rPr>
          <w:rFonts w:ascii="Tahoma" w:hAnsi="Tahoma" w:cs="Tahoma"/>
          <w:sz w:val="21"/>
          <w:szCs w:val="21"/>
          <w:lang w:eastAsia="en-GB"/>
        </w:rPr>
        <w:t xml:space="preserve"> research</w:t>
      </w:r>
      <w:r w:rsidRPr="00B24161">
        <w:rPr>
          <w:rFonts w:ascii="Tahoma" w:hAnsi="Tahoma" w:cs="Tahoma"/>
          <w:sz w:val="21"/>
          <w:szCs w:val="21"/>
          <w:lang w:val="en-GB" w:eastAsia="en-GB"/>
        </w:rPr>
        <w:t>, and how it can be developed.</w:t>
      </w:r>
    </w:p>
    <w:p w14:paraId="089FB749" w14:textId="55A63F2F" w:rsidR="00A8684C" w:rsidRPr="00B24161" w:rsidRDefault="00A8684C" w:rsidP="00567722">
      <w:pPr>
        <w:spacing w:before="0" w:line="360" w:lineRule="auto"/>
        <w:rPr>
          <w:rFonts w:ascii="Tahoma" w:hAnsi="Tahoma" w:cs="Tahoma"/>
          <w:sz w:val="21"/>
          <w:szCs w:val="21"/>
          <w:lang w:eastAsia="en-GB"/>
        </w:rPr>
      </w:pPr>
      <w:r w:rsidRPr="00B24161">
        <w:rPr>
          <w:rFonts w:ascii="Tahoma" w:hAnsi="Tahoma" w:cs="Tahoma"/>
          <w:b/>
          <w:bCs/>
          <w:sz w:val="21"/>
          <w:szCs w:val="21"/>
          <w:lang w:eastAsia="en-GB"/>
        </w:rPr>
        <w:t>Design</w:t>
      </w:r>
      <w:r w:rsidRPr="00B24161">
        <w:rPr>
          <w:rFonts w:ascii="Tahoma" w:hAnsi="Tahoma" w:cs="Tahoma"/>
          <w:sz w:val="21"/>
          <w:szCs w:val="21"/>
          <w:lang w:eastAsia="en-GB"/>
        </w:rPr>
        <w:t xml:space="preserve">: </w:t>
      </w:r>
      <w:r w:rsidRPr="00B24161">
        <w:rPr>
          <w:rFonts w:ascii="Tahoma" w:hAnsi="Tahoma" w:cs="Tahoma"/>
          <w:sz w:val="21"/>
          <w:szCs w:val="21"/>
          <w:lang w:val="en-GB" w:eastAsia="en-GB"/>
        </w:rPr>
        <w:t xml:space="preserve">An exploratory study is presented. </w:t>
      </w:r>
      <w:r w:rsidRPr="00B24161">
        <w:rPr>
          <w:rFonts w:ascii="Tahoma" w:hAnsi="Tahoma" w:cs="Tahoma"/>
          <w:sz w:val="21"/>
          <w:szCs w:val="21"/>
          <w:lang w:eastAsia="en-GB"/>
        </w:rPr>
        <w:t xml:space="preserve">It </w:t>
      </w:r>
      <w:r w:rsidR="001A0000" w:rsidRPr="00B24161">
        <w:rPr>
          <w:rFonts w:ascii="Tahoma" w:hAnsi="Tahoma" w:cs="Tahoma"/>
          <w:sz w:val="21"/>
          <w:szCs w:val="21"/>
          <w:lang w:eastAsia="en-GB"/>
        </w:rPr>
        <w:t>consider</w:t>
      </w:r>
      <w:r w:rsidRPr="00B24161">
        <w:rPr>
          <w:rFonts w:ascii="Tahoma" w:hAnsi="Tahoma" w:cs="Tahoma"/>
          <w:sz w:val="21"/>
          <w:szCs w:val="21"/>
          <w:lang w:eastAsia="en-GB"/>
        </w:rPr>
        <w:t xml:space="preserve">s major works on the nature of </w:t>
      </w:r>
      <w:r w:rsidR="001A0000" w:rsidRPr="00B24161">
        <w:rPr>
          <w:rFonts w:ascii="Tahoma" w:hAnsi="Tahoma" w:cs="Tahoma"/>
          <w:sz w:val="21"/>
          <w:szCs w:val="21"/>
          <w:lang w:eastAsia="en-GB"/>
        </w:rPr>
        <w:t>the built environment</w:t>
      </w:r>
      <w:r w:rsidRPr="00B24161">
        <w:rPr>
          <w:rFonts w:ascii="Tahoma" w:hAnsi="Tahoma" w:cs="Tahoma"/>
          <w:sz w:val="21"/>
          <w:szCs w:val="21"/>
          <w:lang w:eastAsia="en-GB"/>
        </w:rPr>
        <w:t xml:space="preserve"> and </w:t>
      </w:r>
      <w:r w:rsidR="00DC3686" w:rsidRPr="00B24161">
        <w:rPr>
          <w:rFonts w:ascii="Tahoma" w:hAnsi="Tahoma" w:cs="Tahoma"/>
          <w:sz w:val="21"/>
          <w:szCs w:val="21"/>
          <w:lang w:eastAsia="en-GB"/>
        </w:rPr>
        <w:t xml:space="preserve">its sector, and </w:t>
      </w:r>
      <w:r w:rsidRPr="00B24161">
        <w:rPr>
          <w:rFonts w:ascii="Tahoma" w:hAnsi="Tahoma" w:cs="Tahoma"/>
          <w:sz w:val="21"/>
          <w:szCs w:val="21"/>
          <w:lang w:eastAsia="en-GB"/>
        </w:rPr>
        <w:t xml:space="preserve">factors influencing research on </w:t>
      </w:r>
      <w:r w:rsidR="00DC3686" w:rsidRPr="00B24161">
        <w:rPr>
          <w:rFonts w:ascii="Tahoma" w:hAnsi="Tahoma" w:cs="Tahoma"/>
          <w:sz w:val="21"/>
          <w:szCs w:val="21"/>
          <w:lang w:eastAsia="en-GB"/>
        </w:rPr>
        <w:t>them</w:t>
      </w:r>
      <w:r w:rsidRPr="00B24161">
        <w:rPr>
          <w:rFonts w:ascii="Tahoma" w:hAnsi="Tahoma" w:cs="Tahoma"/>
          <w:sz w:val="21"/>
          <w:szCs w:val="21"/>
          <w:lang w:eastAsia="en-GB"/>
        </w:rPr>
        <w:t xml:space="preserve">; and works on research ethics, </w:t>
      </w:r>
      <w:proofErr w:type="gramStart"/>
      <w:r w:rsidRPr="00B24161">
        <w:rPr>
          <w:rFonts w:ascii="Tahoma" w:hAnsi="Tahoma" w:cs="Tahoma"/>
          <w:sz w:val="21"/>
          <w:szCs w:val="21"/>
          <w:lang w:eastAsia="en-GB"/>
        </w:rPr>
        <w:t>integrity</w:t>
      </w:r>
      <w:proofErr w:type="gramEnd"/>
      <w:r w:rsidR="001A0000" w:rsidRPr="00B24161">
        <w:rPr>
          <w:rFonts w:ascii="Tahoma" w:hAnsi="Tahoma" w:cs="Tahoma"/>
          <w:sz w:val="21"/>
          <w:szCs w:val="21"/>
          <w:lang w:eastAsia="en-GB"/>
        </w:rPr>
        <w:t xml:space="preserve"> and</w:t>
      </w:r>
      <w:r w:rsidRPr="00B24161">
        <w:rPr>
          <w:rFonts w:ascii="Tahoma" w:hAnsi="Tahoma" w:cs="Tahoma"/>
          <w:sz w:val="21"/>
          <w:szCs w:val="21"/>
          <w:lang w:eastAsia="en-GB"/>
        </w:rPr>
        <w:t xml:space="preserve"> good practice</w:t>
      </w:r>
      <w:r w:rsidR="00686F9F">
        <w:rPr>
          <w:rFonts w:ascii="Tahoma" w:hAnsi="Tahoma" w:cs="Tahoma"/>
          <w:sz w:val="21"/>
          <w:szCs w:val="21"/>
          <w:lang w:eastAsia="en-GB"/>
        </w:rPr>
        <w:t>,</w:t>
      </w:r>
      <w:r w:rsidRPr="00B24161">
        <w:rPr>
          <w:rFonts w:ascii="Tahoma" w:hAnsi="Tahoma" w:cs="Tahoma"/>
          <w:sz w:val="21"/>
          <w:szCs w:val="21"/>
          <w:lang w:eastAsia="en-GB"/>
        </w:rPr>
        <w:t xml:space="preserve"> </w:t>
      </w:r>
      <w:r w:rsidR="001A0000" w:rsidRPr="00B24161">
        <w:rPr>
          <w:rFonts w:ascii="Tahoma" w:hAnsi="Tahoma" w:cs="Tahoma"/>
          <w:sz w:val="21"/>
          <w:szCs w:val="21"/>
          <w:lang w:eastAsia="en-GB"/>
        </w:rPr>
        <w:t>to propose a framework for</w:t>
      </w:r>
      <w:r w:rsidRPr="00B24161">
        <w:rPr>
          <w:rFonts w:ascii="Tahoma" w:hAnsi="Tahoma" w:cs="Tahoma"/>
          <w:sz w:val="21"/>
          <w:szCs w:val="21"/>
          <w:lang w:eastAsia="en-GB"/>
        </w:rPr>
        <w:t xml:space="preserve"> professionalism in </w:t>
      </w:r>
      <w:r w:rsidR="001A0000" w:rsidRPr="00B24161">
        <w:rPr>
          <w:rFonts w:ascii="Tahoma" w:hAnsi="Tahoma" w:cs="Tahoma"/>
          <w:sz w:val="21"/>
          <w:szCs w:val="21"/>
          <w:lang w:eastAsia="en-GB"/>
        </w:rPr>
        <w:t>built environment research</w:t>
      </w:r>
      <w:r w:rsidRPr="00B24161">
        <w:rPr>
          <w:rFonts w:ascii="Tahoma" w:hAnsi="Tahoma" w:cs="Tahoma"/>
          <w:sz w:val="21"/>
          <w:szCs w:val="21"/>
          <w:lang w:eastAsia="en-GB"/>
        </w:rPr>
        <w:t>.</w:t>
      </w:r>
    </w:p>
    <w:p w14:paraId="72471973" w14:textId="77777777" w:rsidR="00A8684C" w:rsidRPr="00B24161" w:rsidRDefault="00A8684C" w:rsidP="00567722">
      <w:pPr>
        <w:spacing w:before="0" w:line="360" w:lineRule="auto"/>
        <w:rPr>
          <w:rFonts w:ascii="Tahoma" w:hAnsi="Tahoma" w:cs="Tahoma"/>
          <w:sz w:val="21"/>
          <w:szCs w:val="21"/>
          <w:lang w:eastAsia="en-GB"/>
        </w:rPr>
      </w:pPr>
      <w:r w:rsidRPr="00B24161">
        <w:rPr>
          <w:rFonts w:ascii="Tahoma" w:hAnsi="Tahoma" w:cs="Tahoma"/>
          <w:b/>
          <w:bCs/>
          <w:sz w:val="21"/>
          <w:szCs w:val="21"/>
          <w:lang w:eastAsia="en-GB"/>
        </w:rPr>
        <w:t>Findings</w:t>
      </w:r>
      <w:r w:rsidRPr="00B24161">
        <w:rPr>
          <w:rFonts w:ascii="Tahoma" w:hAnsi="Tahoma" w:cs="Tahoma"/>
          <w:sz w:val="21"/>
          <w:szCs w:val="21"/>
          <w:lang w:eastAsia="en-GB"/>
        </w:rPr>
        <w:t xml:space="preserve">: More work is needed to improve the built environment and its sector. </w:t>
      </w:r>
      <w:r w:rsidR="001A0000" w:rsidRPr="00B24161">
        <w:rPr>
          <w:rFonts w:ascii="Tahoma" w:hAnsi="Tahoma" w:cs="Tahoma"/>
          <w:sz w:val="21"/>
          <w:szCs w:val="21"/>
          <w:lang w:val="en-GB" w:eastAsia="en-GB"/>
        </w:rPr>
        <w:t>P</w:t>
      </w:r>
      <w:r w:rsidRPr="00B24161">
        <w:rPr>
          <w:rFonts w:ascii="Tahoma" w:hAnsi="Tahoma" w:cs="Tahoma"/>
          <w:sz w:val="21"/>
          <w:szCs w:val="21"/>
          <w:lang w:val="en-GB" w:eastAsia="en-GB"/>
        </w:rPr>
        <w:t>rofessionalism</w:t>
      </w:r>
      <w:r w:rsidR="001A0000" w:rsidRPr="00B24161">
        <w:rPr>
          <w:rFonts w:ascii="Tahoma" w:hAnsi="Tahoma" w:cs="Tahoma"/>
          <w:sz w:val="21"/>
          <w:szCs w:val="21"/>
          <w:lang w:val="en-GB" w:eastAsia="en-GB"/>
        </w:rPr>
        <w:t xml:space="preserve"> </w:t>
      </w:r>
      <w:r w:rsidRPr="00B24161">
        <w:rPr>
          <w:rFonts w:ascii="Tahoma" w:hAnsi="Tahoma" w:cs="Tahoma"/>
          <w:sz w:val="21"/>
          <w:szCs w:val="21"/>
          <w:lang w:val="en-GB" w:eastAsia="en-GB"/>
        </w:rPr>
        <w:t xml:space="preserve">in built environment research </w:t>
      </w:r>
      <w:r w:rsidR="001A0000" w:rsidRPr="00B24161">
        <w:rPr>
          <w:rFonts w:ascii="Tahoma" w:hAnsi="Tahoma" w:cs="Tahoma"/>
          <w:sz w:val="21"/>
          <w:szCs w:val="21"/>
          <w:lang w:val="en-GB" w:eastAsia="en-GB"/>
        </w:rPr>
        <w:t xml:space="preserve">will make its contribution </w:t>
      </w:r>
      <w:r w:rsidR="007266D8" w:rsidRPr="00B24161">
        <w:rPr>
          <w:rFonts w:ascii="Tahoma" w:hAnsi="Tahoma" w:cs="Tahoma"/>
          <w:sz w:val="21"/>
          <w:szCs w:val="21"/>
          <w:lang w:val="en-GB" w:eastAsia="en-GB"/>
        </w:rPr>
        <w:t xml:space="preserve">to this effort </w:t>
      </w:r>
      <w:r w:rsidR="001A0000" w:rsidRPr="00B24161">
        <w:rPr>
          <w:rFonts w:ascii="Tahoma" w:hAnsi="Tahoma" w:cs="Tahoma"/>
          <w:sz w:val="21"/>
          <w:szCs w:val="21"/>
          <w:lang w:val="en-GB" w:eastAsia="en-GB"/>
        </w:rPr>
        <w:t>effective</w:t>
      </w:r>
      <w:r w:rsidRPr="00B24161">
        <w:rPr>
          <w:rFonts w:ascii="Tahoma" w:hAnsi="Tahoma" w:cs="Tahoma"/>
          <w:sz w:val="21"/>
          <w:szCs w:val="21"/>
          <w:lang w:val="en-GB" w:eastAsia="en-GB"/>
        </w:rPr>
        <w:t xml:space="preserve">. </w:t>
      </w:r>
      <w:r w:rsidR="007266D8" w:rsidRPr="00B24161">
        <w:rPr>
          <w:rFonts w:ascii="Tahoma" w:hAnsi="Tahoma" w:cs="Tahoma"/>
          <w:sz w:val="21"/>
          <w:szCs w:val="21"/>
          <w:lang w:eastAsia="en-GB"/>
        </w:rPr>
        <w:t>T</w:t>
      </w:r>
      <w:r w:rsidR="001A0000" w:rsidRPr="00B24161">
        <w:rPr>
          <w:rFonts w:ascii="Tahoma" w:hAnsi="Tahoma" w:cs="Tahoma"/>
          <w:sz w:val="21"/>
          <w:szCs w:val="21"/>
          <w:lang w:eastAsia="en-GB"/>
        </w:rPr>
        <w:t xml:space="preserve">his </w:t>
      </w:r>
      <w:r w:rsidRPr="00B24161">
        <w:rPr>
          <w:rFonts w:ascii="Tahoma" w:hAnsi="Tahoma" w:cs="Tahoma"/>
          <w:sz w:val="21"/>
          <w:szCs w:val="21"/>
          <w:lang w:eastAsia="en-GB"/>
        </w:rPr>
        <w:t>professionalism</w:t>
      </w:r>
      <w:r w:rsidR="007266D8" w:rsidRPr="00B24161">
        <w:rPr>
          <w:rFonts w:ascii="Tahoma" w:hAnsi="Tahoma" w:cs="Tahoma"/>
          <w:sz w:val="21"/>
          <w:szCs w:val="21"/>
          <w:lang w:eastAsia="en-GB"/>
        </w:rPr>
        <w:t xml:space="preserve"> should be conceptualised</w:t>
      </w:r>
      <w:r w:rsidR="001A0000" w:rsidRPr="00B24161">
        <w:rPr>
          <w:rFonts w:ascii="Tahoma" w:hAnsi="Tahoma" w:cs="Tahoma"/>
          <w:sz w:val="21"/>
          <w:szCs w:val="21"/>
          <w:lang w:eastAsia="en-GB"/>
        </w:rPr>
        <w:t>,</w:t>
      </w:r>
      <w:r w:rsidRPr="00B24161">
        <w:rPr>
          <w:rFonts w:ascii="Tahoma" w:hAnsi="Tahoma" w:cs="Tahoma"/>
          <w:sz w:val="21"/>
          <w:szCs w:val="21"/>
          <w:lang w:eastAsia="en-GB"/>
        </w:rPr>
        <w:t xml:space="preserve"> </w:t>
      </w:r>
      <w:proofErr w:type="gramStart"/>
      <w:r w:rsidR="007266D8" w:rsidRPr="00B24161">
        <w:rPr>
          <w:rFonts w:ascii="Tahoma" w:hAnsi="Tahoma" w:cs="Tahoma"/>
          <w:sz w:val="21"/>
          <w:szCs w:val="21"/>
          <w:lang w:eastAsia="en-GB"/>
        </w:rPr>
        <w:t>developed</w:t>
      </w:r>
      <w:proofErr w:type="gramEnd"/>
      <w:r w:rsidR="007266D8" w:rsidRPr="00B24161">
        <w:rPr>
          <w:rFonts w:ascii="Tahoma" w:hAnsi="Tahoma" w:cs="Tahoma"/>
          <w:sz w:val="21"/>
          <w:szCs w:val="21"/>
          <w:lang w:eastAsia="en-GB"/>
        </w:rPr>
        <w:t xml:space="preserve"> and continuously enhanced</w:t>
      </w:r>
      <w:r w:rsidRPr="00B24161">
        <w:rPr>
          <w:rFonts w:ascii="Tahoma" w:hAnsi="Tahoma" w:cs="Tahoma"/>
          <w:sz w:val="21"/>
          <w:szCs w:val="21"/>
          <w:lang w:val="en-GB" w:eastAsia="en-GB"/>
        </w:rPr>
        <w:t xml:space="preserve">. </w:t>
      </w:r>
    </w:p>
    <w:p w14:paraId="2CA837E1" w14:textId="77777777" w:rsidR="00A8684C" w:rsidRPr="00B24161" w:rsidRDefault="00A8684C" w:rsidP="00567722">
      <w:pPr>
        <w:spacing w:before="0" w:line="360" w:lineRule="auto"/>
        <w:rPr>
          <w:rFonts w:ascii="Tahoma" w:hAnsi="Tahoma" w:cs="Tahoma"/>
          <w:sz w:val="21"/>
          <w:szCs w:val="21"/>
          <w:lang w:eastAsia="en-GB"/>
        </w:rPr>
      </w:pPr>
      <w:r w:rsidRPr="00B24161">
        <w:rPr>
          <w:rFonts w:ascii="Tahoma" w:hAnsi="Tahoma" w:cs="Tahoma"/>
          <w:b/>
          <w:bCs/>
          <w:sz w:val="21"/>
          <w:szCs w:val="21"/>
          <w:lang w:eastAsia="en-GB"/>
        </w:rPr>
        <w:t>Research limitations</w:t>
      </w:r>
      <w:r w:rsidRPr="00B24161">
        <w:rPr>
          <w:rFonts w:ascii="Tahoma" w:hAnsi="Tahoma" w:cs="Tahoma"/>
          <w:sz w:val="21"/>
          <w:szCs w:val="21"/>
          <w:lang w:eastAsia="en-GB"/>
        </w:rPr>
        <w:t xml:space="preserve">: This first attempt to formulate a framework for professionalism in built environment research is based on a review of the major </w:t>
      </w:r>
      <w:r w:rsidR="00C1421D" w:rsidRPr="00B24161">
        <w:rPr>
          <w:rFonts w:ascii="Tahoma" w:hAnsi="Tahoma" w:cs="Tahoma"/>
          <w:sz w:val="21"/>
          <w:szCs w:val="21"/>
          <w:lang w:eastAsia="en-GB"/>
        </w:rPr>
        <w:t xml:space="preserve">relevant </w:t>
      </w:r>
      <w:r w:rsidRPr="00B24161">
        <w:rPr>
          <w:rFonts w:ascii="Tahoma" w:hAnsi="Tahoma" w:cs="Tahoma"/>
          <w:sz w:val="21"/>
          <w:szCs w:val="21"/>
          <w:lang w:eastAsia="en-GB"/>
        </w:rPr>
        <w:t>literature. Subsequent works can test this framework</w:t>
      </w:r>
      <w:r w:rsidR="001A0000" w:rsidRPr="00B24161">
        <w:rPr>
          <w:rFonts w:ascii="Tahoma" w:hAnsi="Tahoma" w:cs="Tahoma"/>
          <w:sz w:val="21"/>
          <w:szCs w:val="21"/>
          <w:lang w:eastAsia="en-GB"/>
        </w:rPr>
        <w:t xml:space="preserve"> empirically</w:t>
      </w:r>
      <w:r w:rsidRPr="00B24161">
        <w:rPr>
          <w:rFonts w:ascii="Tahoma" w:hAnsi="Tahoma" w:cs="Tahoma"/>
          <w:sz w:val="21"/>
          <w:szCs w:val="21"/>
          <w:lang w:eastAsia="en-GB"/>
        </w:rPr>
        <w:t>.</w:t>
      </w:r>
    </w:p>
    <w:p w14:paraId="4C748A2E" w14:textId="0DF92F46" w:rsidR="00A8684C" w:rsidRPr="00B24161" w:rsidRDefault="00A8684C" w:rsidP="00567722">
      <w:pPr>
        <w:spacing w:before="0" w:line="360" w:lineRule="auto"/>
        <w:rPr>
          <w:rFonts w:ascii="Tahoma" w:hAnsi="Tahoma" w:cs="Tahoma"/>
          <w:sz w:val="21"/>
          <w:szCs w:val="21"/>
          <w:lang w:eastAsia="en-GB"/>
        </w:rPr>
      </w:pPr>
      <w:r w:rsidRPr="00B24161">
        <w:rPr>
          <w:rFonts w:ascii="Tahoma" w:hAnsi="Tahoma" w:cs="Tahoma"/>
          <w:b/>
          <w:bCs/>
          <w:sz w:val="21"/>
          <w:szCs w:val="21"/>
          <w:lang w:eastAsia="en-GB"/>
        </w:rPr>
        <w:t>Social implications</w:t>
      </w:r>
      <w:r w:rsidRPr="00B24161">
        <w:rPr>
          <w:rFonts w:ascii="Tahoma" w:hAnsi="Tahoma" w:cs="Tahoma"/>
          <w:sz w:val="21"/>
          <w:szCs w:val="21"/>
          <w:lang w:eastAsia="en-GB"/>
        </w:rPr>
        <w:t xml:space="preserve">: The </w:t>
      </w:r>
      <w:r w:rsidR="007266D8" w:rsidRPr="00B24161">
        <w:rPr>
          <w:rFonts w:ascii="Tahoma" w:hAnsi="Tahoma" w:cs="Tahoma"/>
          <w:sz w:val="21"/>
          <w:szCs w:val="21"/>
          <w:lang w:eastAsia="en-GB"/>
        </w:rPr>
        <w:t>professional built environment researcher will be committed to contributing to society</w:t>
      </w:r>
      <w:r w:rsidRPr="00B24161">
        <w:rPr>
          <w:rFonts w:ascii="Tahoma" w:hAnsi="Tahoma" w:cs="Tahoma"/>
          <w:sz w:val="21"/>
          <w:szCs w:val="21"/>
          <w:lang w:eastAsia="en-GB"/>
        </w:rPr>
        <w:t>.</w:t>
      </w:r>
    </w:p>
    <w:p w14:paraId="2DE5DF94" w14:textId="77777777" w:rsidR="00A8684C" w:rsidRPr="00B24161" w:rsidRDefault="00A8684C" w:rsidP="00567722">
      <w:pPr>
        <w:spacing w:before="0" w:line="360" w:lineRule="auto"/>
        <w:rPr>
          <w:rFonts w:ascii="Tahoma" w:hAnsi="Tahoma" w:cs="Tahoma"/>
          <w:sz w:val="21"/>
          <w:szCs w:val="21"/>
          <w:lang w:eastAsia="en-GB"/>
        </w:rPr>
      </w:pPr>
      <w:r w:rsidRPr="00B24161">
        <w:rPr>
          <w:rFonts w:ascii="Tahoma" w:hAnsi="Tahoma" w:cs="Tahoma"/>
          <w:b/>
          <w:bCs/>
          <w:sz w:val="21"/>
          <w:szCs w:val="21"/>
          <w:lang w:eastAsia="en-GB"/>
        </w:rPr>
        <w:t>Originality and value</w:t>
      </w:r>
      <w:r w:rsidRPr="00B24161">
        <w:rPr>
          <w:rFonts w:ascii="Tahoma" w:hAnsi="Tahoma" w:cs="Tahoma"/>
          <w:sz w:val="21"/>
          <w:szCs w:val="21"/>
          <w:lang w:eastAsia="en-GB"/>
        </w:rPr>
        <w:t xml:space="preserve">: This </w:t>
      </w:r>
      <w:proofErr w:type="gramStart"/>
      <w:r w:rsidRPr="00B24161">
        <w:rPr>
          <w:rFonts w:ascii="Tahoma" w:hAnsi="Tahoma" w:cs="Tahoma"/>
          <w:sz w:val="21"/>
          <w:szCs w:val="21"/>
          <w:lang w:eastAsia="en-GB"/>
        </w:rPr>
        <w:t>is</w:t>
      </w:r>
      <w:proofErr w:type="gramEnd"/>
      <w:r w:rsidRPr="00B24161">
        <w:rPr>
          <w:rFonts w:ascii="Tahoma" w:hAnsi="Tahoma" w:cs="Tahoma"/>
          <w:sz w:val="21"/>
          <w:szCs w:val="21"/>
          <w:lang w:eastAsia="en-GB"/>
        </w:rPr>
        <w:t xml:space="preserve"> the first work on professionalism in research on the built environment. The framework provides the basis for further </w:t>
      </w:r>
      <w:r w:rsidR="00DC3686" w:rsidRPr="00B24161">
        <w:rPr>
          <w:rFonts w:ascii="Tahoma" w:hAnsi="Tahoma" w:cs="Tahoma"/>
          <w:sz w:val="21"/>
          <w:szCs w:val="21"/>
          <w:lang w:eastAsia="en-GB"/>
        </w:rPr>
        <w:t>studies</w:t>
      </w:r>
      <w:r w:rsidRPr="00B24161">
        <w:rPr>
          <w:rFonts w:ascii="Tahoma" w:hAnsi="Tahoma" w:cs="Tahoma"/>
          <w:sz w:val="21"/>
          <w:szCs w:val="21"/>
          <w:lang w:eastAsia="en-GB"/>
        </w:rPr>
        <w:t xml:space="preserve"> on the subject.</w:t>
      </w:r>
    </w:p>
    <w:p w14:paraId="66BEF493" w14:textId="77777777" w:rsidR="00A8684C" w:rsidRPr="00B24161" w:rsidRDefault="00A8684C" w:rsidP="00567722">
      <w:pPr>
        <w:spacing w:before="0" w:line="360" w:lineRule="auto"/>
        <w:rPr>
          <w:rFonts w:ascii="Tahoma" w:hAnsi="Tahoma" w:cs="Tahoma"/>
          <w:sz w:val="21"/>
          <w:szCs w:val="21"/>
          <w:lang w:val="en-GB" w:eastAsia="en-GB"/>
        </w:rPr>
      </w:pPr>
      <w:r w:rsidRPr="00B24161">
        <w:rPr>
          <w:rFonts w:ascii="Tahoma" w:hAnsi="Tahoma" w:cs="Tahoma"/>
          <w:sz w:val="21"/>
          <w:szCs w:val="21"/>
          <w:lang w:eastAsia="en-GB"/>
        </w:rPr>
        <w:t xml:space="preserve">    </w:t>
      </w:r>
    </w:p>
    <w:p w14:paraId="46B99401" w14:textId="77777777" w:rsidR="00A8684C" w:rsidRPr="00B24161" w:rsidRDefault="00A8684C" w:rsidP="00567722">
      <w:pPr>
        <w:spacing w:before="0" w:line="360" w:lineRule="auto"/>
        <w:rPr>
          <w:rFonts w:ascii="Tahoma" w:hAnsi="Tahoma" w:cs="Tahoma"/>
          <w:sz w:val="21"/>
          <w:szCs w:val="21"/>
          <w:lang w:val="en-GB" w:eastAsia="en-GB"/>
        </w:rPr>
      </w:pPr>
      <w:r w:rsidRPr="00B24161">
        <w:rPr>
          <w:rFonts w:ascii="Tahoma" w:hAnsi="Tahoma" w:cs="Tahoma"/>
          <w:b/>
          <w:bCs/>
          <w:i/>
          <w:iCs/>
          <w:sz w:val="21"/>
          <w:szCs w:val="21"/>
          <w:lang w:val="en-GB" w:eastAsia="en-GB"/>
        </w:rPr>
        <w:t>Key words</w:t>
      </w:r>
      <w:r w:rsidRPr="00B24161">
        <w:rPr>
          <w:rFonts w:ascii="Tahoma" w:hAnsi="Tahoma" w:cs="Tahoma"/>
          <w:i/>
          <w:iCs/>
          <w:sz w:val="21"/>
          <w:szCs w:val="21"/>
          <w:lang w:val="en-GB" w:eastAsia="en-GB"/>
        </w:rPr>
        <w:t>: professionalism, integrity, researchers, built environment, society, assessment framework</w:t>
      </w:r>
    </w:p>
    <w:p w14:paraId="586FB3B8" w14:textId="7E1F75A5" w:rsidR="00A8684C" w:rsidRDefault="00A8684C" w:rsidP="00567722">
      <w:pPr>
        <w:spacing w:before="0" w:line="360" w:lineRule="auto"/>
        <w:rPr>
          <w:rFonts w:ascii="Tahoma" w:hAnsi="Tahoma" w:cs="Tahoma"/>
          <w:sz w:val="21"/>
          <w:szCs w:val="21"/>
          <w:lang w:val="en-GB"/>
        </w:rPr>
      </w:pPr>
    </w:p>
    <w:p w14:paraId="17F13274" w14:textId="77777777" w:rsidR="00447919" w:rsidRPr="00B24161" w:rsidRDefault="00447919" w:rsidP="00567722">
      <w:pPr>
        <w:spacing w:before="0" w:line="360" w:lineRule="auto"/>
        <w:rPr>
          <w:rFonts w:ascii="Tahoma" w:hAnsi="Tahoma" w:cs="Tahoma"/>
          <w:sz w:val="21"/>
          <w:szCs w:val="21"/>
          <w:lang w:val="en-GB"/>
        </w:rPr>
      </w:pPr>
    </w:p>
    <w:bookmarkEnd w:id="0"/>
    <w:p w14:paraId="504E6D03" w14:textId="77777777" w:rsidR="005458D5" w:rsidRPr="00B24161" w:rsidRDefault="003C57A1" w:rsidP="00567722">
      <w:pPr>
        <w:pStyle w:val="Heading1"/>
        <w:spacing w:before="0" w:after="0" w:line="360" w:lineRule="auto"/>
        <w:rPr>
          <w:rFonts w:ascii="Tahoma" w:hAnsi="Tahoma" w:cs="Tahoma"/>
          <w:kern w:val="0"/>
          <w:sz w:val="21"/>
          <w:szCs w:val="21"/>
          <w:lang w:val="en-GB"/>
        </w:rPr>
      </w:pPr>
      <w:r w:rsidRPr="00B24161">
        <w:rPr>
          <w:rFonts w:ascii="Tahoma" w:hAnsi="Tahoma" w:cs="Tahoma"/>
          <w:b w:val="0"/>
          <w:kern w:val="0"/>
          <w:sz w:val="21"/>
          <w:szCs w:val="21"/>
          <w:lang w:val="en-GB"/>
        </w:rPr>
        <w:t>INTRODUCTION</w:t>
      </w:r>
    </w:p>
    <w:p w14:paraId="6BB8FDC1" w14:textId="77777777" w:rsidR="005458D5" w:rsidRPr="00B24161" w:rsidRDefault="005458D5" w:rsidP="00567722">
      <w:pPr>
        <w:autoSpaceDE w:val="0"/>
        <w:autoSpaceDN w:val="0"/>
        <w:adjustRightInd w:val="0"/>
        <w:spacing w:before="0" w:line="360" w:lineRule="auto"/>
        <w:rPr>
          <w:rFonts w:ascii="Tahoma" w:hAnsi="Tahoma" w:cs="Tahoma"/>
          <w:b/>
          <w:bCs/>
          <w:sz w:val="21"/>
          <w:szCs w:val="21"/>
          <w:lang w:val="en-GB"/>
        </w:rPr>
      </w:pPr>
      <w:r w:rsidRPr="00B24161">
        <w:rPr>
          <w:rFonts w:ascii="Tahoma" w:hAnsi="Tahoma" w:cs="Tahoma"/>
          <w:b/>
          <w:bCs/>
          <w:sz w:val="21"/>
          <w:szCs w:val="21"/>
          <w:lang w:val="en-GB"/>
        </w:rPr>
        <w:t>Background</w:t>
      </w:r>
    </w:p>
    <w:p w14:paraId="32EBC402" w14:textId="1EB03B86" w:rsidR="005458D5" w:rsidRPr="00B24161" w:rsidRDefault="005458D5"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w:t>
      </w:r>
      <w:r w:rsidR="00D56E76" w:rsidRPr="00B24161">
        <w:rPr>
          <w:rFonts w:ascii="Tahoma" w:hAnsi="Tahoma" w:cs="Tahoma"/>
          <w:sz w:val="21"/>
          <w:szCs w:val="21"/>
          <w:lang w:val="en-GB"/>
        </w:rPr>
        <w:t>P</w:t>
      </w:r>
      <w:r w:rsidRPr="00B24161">
        <w:rPr>
          <w:rFonts w:ascii="Tahoma" w:hAnsi="Tahoma" w:cs="Tahoma"/>
          <w:sz w:val="21"/>
          <w:szCs w:val="21"/>
          <w:lang w:val="en-GB"/>
        </w:rPr>
        <w:t xml:space="preserve">rofessionalism’ </w:t>
      </w:r>
      <w:r w:rsidR="00D56E76" w:rsidRPr="00B24161">
        <w:rPr>
          <w:rFonts w:ascii="Tahoma" w:hAnsi="Tahoma" w:cs="Tahoma"/>
          <w:sz w:val="21"/>
          <w:szCs w:val="21"/>
          <w:lang w:val="en-GB"/>
        </w:rPr>
        <w:t>denote</w:t>
      </w:r>
      <w:r w:rsidR="00686F9F">
        <w:rPr>
          <w:rFonts w:ascii="Tahoma" w:hAnsi="Tahoma" w:cs="Tahoma"/>
          <w:sz w:val="21"/>
          <w:szCs w:val="21"/>
          <w:lang w:val="en-GB"/>
        </w:rPr>
        <w:t>s</w:t>
      </w:r>
      <w:r w:rsidRPr="00B24161">
        <w:rPr>
          <w:rFonts w:ascii="Tahoma" w:hAnsi="Tahoma" w:cs="Tahoma"/>
          <w:sz w:val="21"/>
          <w:szCs w:val="21"/>
          <w:lang w:val="en-GB"/>
        </w:rPr>
        <w:t xml:space="preserve"> quality in the undertaking of tasks</w:t>
      </w:r>
      <w:r w:rsidR="00686F9F">
        <w:rPr>
          <w:rFonts w:ascii="Tahoma" w:hAnsi="Tahoma" w:cs="Tahoma"/>
          <w:sz w:val="21"/>
          <w:szCs w:val="21"/>
          <w:lang w:val="en-GB"/>
        </w:rPr>
        <w:t>,</w:t>
      </w:r>
      <w:r w:rsidRPr="00B24161">
        <w:rPr>
          <w:rFonts w:ascii="Tahoma" w:hAnsi="Tahoma" w:cs="Tahoma"/>
          <w:sz w:val="21"/>
          <w:szCs w:val="21"/>
          <w:lang w:val="en-GB"/>
        </w:rPr>
        <w:t xml:space="preserve"> and the demonstration of expert knowledge</w:t>
      </w:r>
      <w:r w:rsidR="008A479A" w:rsidRPr="00B24161">
        <w:rPr>
          <w:rFonts w:ascii="Tahoma" w:hAnsi="Tahoma" w:cs="Tahoma"/>
          <w:sz w:val="21"/>
          <w:szCs w:val="21"/>
          <w:lang w:val="en-GB"/>
        </w:rPr>
        <w:t xml:space="preserve"> and</w:t>
      </w:r>
      <w:r w:rsidR="00DC3686" w:rsidRPr="00B24161">
        <w:rPr>
          <w:rFonts w:ascii="Tahoma" w:hAnsi="Tahoma" w:cs="Tahoma"/>
          <w:sz w:val="21"/>
          <w:szCs w:val="21"/>
          <w:lang w:val="en-GB"/>
        </w:rPr>
        <w:t xml:space="preserve"> “</w:t>
      </w:r>
      <w:r w:rsidRPr="00B24161">
        <w:rPr>
          <w:rFonts w:ascii="Tahoma" w:hAnsi="Tahoma" w:cs="Tahoma"/>
          <w:sz w:val="21"/>
          <w:szCs w:val="21"/>
          <w:lang w:val="en-GB"/>
        </w:rPr>
        <w:t>good practice</w:t>
      </w:r>
      <w:r w:rsidR="00DC3686" w:rsidRPr="00B24161">
        <w:rPr>
          <w:rFonts w:ascii="Tahoma" w:hAnsi="Tahoma" w:cs="Tahoma"/>
          <w:sz w:val="21"/>
          <w:szCs w:val="21"/>
          <w:lang w:val="en-GB"/>
        </w:rPr>
        <w:t>”</w:t>
      </w:r>
      <w:r w:rsidR="00643195" w:rsidRPr="00B24161">
        <w:rPr>
          <w:rFonts w:ascii="Tahoma" w:hAnsi="Tahoma" w:cs="Tahoma"/>
          <w:sz w:val="21"/>
          <w:szCs w:val="21"/>
          <w:lang w:val="en-GB"/>
        </w:rPr>
        <w:t xml:space="preserve"> (Evans, 2008)</w:t>
      </w:r>
      <w:r w:rsidRPr="00B24161">
        <w:rPr>
          <w:rFonts w:ascii="Tahoma" w:hAnsi="Tahoma" w:cs="Tahoma"/>
          <w:sz w:val="21"/>
          <w:szCs w:val="21"/>
          <w:lang w:val="en-GB"/>
        </w:rPr>
        <w:t>. The often</w:t>
      </w:r>
      <w:r w:rsidR="00577383" w:rsidRPr="00B24161">
        <w:rPr>
          <w:rFonts w:ascii="Tahoma" w:hAnsi="Tahoma" w:cs="Tahoma"/>
          <w:sz w:val="21"/>
          <w:szCs w:val="21"/>
          <w:lang w:val="en-GB"/>
        </w:rPr>
        <w:t>-</w:t>
      </w:r>
      <w:r w:rsidRPr="00B24161">
        <w:rPr>
          <w:rFonts w:ascii="Tahoma" w:hAnsi="Tahoma" w:cs="Tahoma"/>
          <w:sz w:val="21"/>
          <w:szCs w:val="21"/>
          <w:lang w:val="en-GB"/>
        </w:rPr>
        <w:t xml:space="preserve">highlighted attributes of professionalism </w:t>
      </w:r>
      <w:proofErr w:type="gramStart"/>
      <w:r w:rsidRPr="00B24161">
        <w:rPr>
          <w:rFonts w:ascii="Tahoma" w:hAnsi="Tahoma" w:cs="Tahoma"/>
          <w:sz w:val="21"/>
          <w:szCs w:val="21"/>
          <w:lang w:val="en-GB"/>
        </w:rPr>
        <w:t>include</w:t>
      </w:r>
      <w:r w:rsidR="00686F9F">
        <w:rPr>
          <w:rFonts w:ascii="Tahoma" w:hAnsi="Tahoma" w:cs="Tahoma"/>
          <w:sz w:val="21"/>
          <w:szCs w:val="21"/>
          <w:lang w:val="en-GB"/>
        </w:rPr>
        <w:t>:</w:t>
      </w:r>
      <w:proofErr w:type="gramEnd"/>
      <w:r w:rsidRPr="00B24161">
        <w:rPr>
          <w:rFonts w:ascii="Tahoma" w:hAnsi="Tahoma" w:cs="Tahoma"/>
          <w:sz w:val="21"/>
          <w:szCs w:val="21"/>
          <w:lang w:val="en-GB"/>
        </w:rPr>
        <w:t xml:space="preserve"> possessing specialised knowledge, being competent, demonstrating honesty, </w:t>
      </w:r>
      <w:r w:rsidR="00D81892" w:rsidRPr="00B24161">
        <w:rPr>
          <w:rFonts w:ascii="Tahoma" w:hAnsi="Tahoma" w:cs="Tahoma"/>
          <w:sz w:val="21"/>
          <w:szCs w:val="21"/>
          <w:lang w:val="en-GB"/>
        </w:rPr>
        <w:t xml:space="preserve">reliability, </w:t>
      </w:r>
      <w:r w:rsidRPr="00B24161">
        <w:rPr>
          <w:rFonts w:ascii="Tahoma" w:hAnsi="Tahoma" w:cs="Tahoma"/>
          <w:sz w:val="21"/>
          <w:szCs w:val="21"/>
          <w:lang w:val="en-GB"/>
        </w:rPr>
        <w:lastRenderedPageBreak/>
        <w:t>integrity and accountability, showing self-regulation, and being worthy of respect and trust (</w:t>
      </w:r>
      <w:proofErr w:type="spellStart"/>
      <w:r w:rsidRPr="00B24161">
        <w:rPr>
          <w:rFonts w:ascii="Tahoma" w:hAnsi="Tahoma" w:cs="Tahoma"/>
          <w:sz w:val="21"/>
          <w:szCs w:val="21"/>
          <w:lang w:val="en-GB"/>
        </w:rPr>
        <w:t>Romme</w:t>
      </w:r>
      <w:proofErr w:type="spellEnd"/>
      <w:r w:rsidRPr="00B24161">
        <w:rPr>
          <w:rFonts w:ascii="Tahoma" w:hAnsi="Tahoma" w:cs="Tahoma"/>
          <w:sz w:val="21"/>
          <w:szCs w:val="21"/>
          <w:lang w:val="en-GB"/>
        </w:rPr>
        <w:t xml:space="preserve">, 2016; Stern, 2016). </w:t>
      </w:r>
      <w:r w:rsidR="00633C0C" w:rsidRPr="00B24161">
        <w:rPr>
          <w:rFonts w:ascii="Tahoma" w:hAnsi="Tahoma" w:cs="Tahoma"/>
          <w:sz w:val="21"/>
          <w:szCs w:val="21"/>
          <w:lang w:val="en-GB"/>
        </w:rPr>
        <w:t>In some fields, h</w:t>
      </w:r>
      <w:r w:rsidRPr="00B24161">
        <w:rPr>
          <w:rFonts w:ascii="Tahoma" w:hAnsi="Tahoma" w:cs="Tahoma"/>
          <w:sz w:val="21"/>
          <w:szCs w:val="21"/>
          <w:lang w:val="en-GB"/>
        </w:rPr>
        <w:t>ow the professional attains</w:t>
      </w:r>
      <w:r w:rsidR="00643195" w:rsidRPr="00B24161">
        <w:rPr>
          <w:rFonts w:ascii="Tahoma" w:hAnsi="Tahoma" w:cs="Tahoma"/>
          <w:sz w:val="21"/>
          <w:szCs w:val="21"/>
          <w:lang w:val="en-GB"/>
        </w:rPr>
        <w:t>,</w:t>
      </w:r>
      <w:r w:rsidRPr="00B24161">
        <w:rPr>
          <w:rFonts w:ascii="Tahoma" w:hAnsi="Tahoma" w:cs="Tahoma"/>
          <w:sz w:val="21"/>
          <w:szCs w:val="21"/>
          <w:lang w:val="en-GB"/>
        </w:rPr>
        <w:t xml:space="preserve"> </w:t>
      </w:r>
      <w:proofErr w:type="gramStart"/>
      <w:r w:rsidRPr="00B24161">
        <w:rPr>
          <w:rFonts w:ascii="Tahoma" w:hAnsi="Tahoma" w:cs="Tahoma"/>
          <w:sz w:val="21"/>
          <w:szCs w:val="21"/>
          <w:lang w:val="en-GB"/>
        </w:rPr>
        <w:t>demonstrates</w:t>
      </w:r>
      <w:proofErr w:type="gramEnd"/>
      <w:r w:rsidRPr="00B24161">
        <w:rPr>
          <w:rFonts w:ascii="Tahoma" w:hAnsi="Tahoma" w:cs="Tahoma"/>
          <w:sz w:val="21"/>
          <w:szCs w:val="21"/>
          <w:lang w:val="en-GB"/>
        </w:rPr>
        <w:t xml:space="preserve"> </w:t>
      </w:r>
      <w:r w:rsidR="00643195" w:rsidRPr="00B24161">
        <w:rPr>
          <w:rFonts w:ascii="Tahoma" w:hAnsi="Tahoma" w:cs="Tahoma"/>
          <w:sz w:val="21"/>
          <w:szCs w:val="21"/>
          <w:lang w:val="en-GB"/>
        </w:rPr>
        <w:t xml:space="preserve">and maintains </w:t>
      </w:r>
      <w:r w:rsidRPr="00B24161">
        <w:rPr>
          <w:rFonts w:ascii="Tahoma" w:hAnsi="Tahoma" w:cs="Tahoma"/>
          <w:sz w:val="21"/>
          <w:szCs w:val="21"/>
          <w:lang w:val="en-GB"/>
        </w:rPr>
        <w:t xml:space="preserve">competence </w:t>
      </w:r>
      <w:r w:rsidR="00633C0C" w:rsidRPr="00B24161">
        <w:rPr>
          <w:rFonts w:ascii="Tahoma" w:hAnsi="Tahoma" w:cs="Tahoma"/>
          <w:sz w:val="21"/>
          <w:szCs w:val="21"/>
          <w:lang w:val="en-GB"/>
        </w:rPr>
        <w:t>is</w:t>
      </w:r>
      <w:r w:rsidRPr="00B24161">
        <w:rPr>
          <w:rFonts w:ascii="Tahoma" w:hAnsi="Tahoma" w:cs="Tahoma"/>
          <w:sz w:val="21"/>
          <w:szCs w:val="21"/>
          <w:lang w:val="en-GB"/>
        </w:rPr>
        <w:t xml:space="preserve"> </w:t>
      </w:r>
      <w:r w:rsidR="001A0000" w:rsidRPr="00B24161">
        <w:rPr>
          <w:rFonts w:ascii="Tahoma" w:hAnsi="Tahoma" w:cs="Tahoma"/>
          <w:sz w:val="21"/>
          <w:szCs w:val="21"/>
          <w:lang w:val="en-GB"/>
        </w:rPr>
        <w:t xml:space="preserve">governed by </w:t>
      </w:r>
      <w:r w:rsidRPr="00B24161">
        <w:rPr>
          <w:rFonts w:ascii="Tahoma" w:hAnsi="Tahoma" w:cs="Tahoma"/>
          <w:sz w:val="21"/>
          <w:szCs w:val="21"/>
          <w:lang w:val="en-GB"/>
        </w:rPr>
        <w:t>statut</w:t>
      </w:r>
      <w:r w:rsidR="00633C0C" w:rsidRPr="00B24161">
        <w:rPr>
          <w:rFonts w:ascii="Tahoma" w:hAnsi="Tahoma" w:cs="Tahoma"/>
          <w:sz w:val="21"/>
          <w:szCs w:val="21"/>
          <w:lang w:val="en-GB"/>
        </w:rPr>
        <w:t>e</w:t>
      </w:r>
      <w:r w:rsidRPr="00B24161">
        <w:rPr>
          <w:rFonts w:ascii="Tahoma" w:hAnsi="Tahoma" w:cs="Tahoma"/>
          <w:sz w:val="21"/>
          <w:szCs w:val="21"/>
          <w:lang w:val="en-GB"/>
        </w:rPr>
        <w:t xml:space="preserve">. </w:t>
      </w:r>
      <w:r w:rsidR="009B5E87">
        <w:rPr>
          <w:rFonts w:ascii="Tahoma" w:hAnsi="Tahoma" w:cs="Tahoma"/>
          <w:sz w:val="21"/>
          <w:szCs w:val="21"/>
          <w:lang w:val="en-GB"/>
        </w:rPr>
        <w:t>H</w:t>
      </w:r>
      <w:r w:rsidR="009B5E87" w:rsidRPr="00B24161">
        <w:rPr>
          <w:rFonts w:ascii="Tahoma" w:hAnsi="Tahoma" w:cs="Tahoma"/>
          <w:sz w:val="21"/>
          <w:szCs w:val="21"/>
          <w:lang w:val="en-GB"/>
        </w:rPr>
        <w:t xml:space="preserve">ow </w:t>
      </w:r>
      <w:r w:rsidRPr="00B24161">
        <w:rPr>
          <w:rFonts w:ascii="Tahoma" w:hAnsi="Tahoma" w:cs="Tahoma"/>
          <w:sz w:val="21"/>
          <w:szCs w:val="21"/>
          <w:lang w:val="en-GB"/>
        </w:rPr>
        <w:t xml:space="preserve">professionalism </w:t>
      </w:r>
      <w:r w:rsidR="00D56E76" w:rsidRPr="00B24161">
        <w:rPr>
          <w:rFonts w:ascii="Tahoma" w:hAnsi="Tahoma" w:cs="Tahoma"/>
          <w:sz w:val="21"/>
          <w:szCs w:val="21"/>
          <w:lang w:val="en-GB"/>
        </w:rPr>
        <w:t xml:space="preserve">is evaluated </w:t>
      </w:r>
      <w:r w:rsidRPr="00B24161">
        <w:rPr>
          <w:rFonts w:ascii="Tahoma" w:hAnsi="Tahoma" w:cs="Tahoma"/>
          <w:sz w:val="21"/>
          <w:szCs w:val="21"/>
          <w:lang w:val="en-GB"/>
        </w:rPr>
        <w:t>varies from one country to another</w:t>
      </w:r>
      <w:r w:rsidR="009B5E87">
        <w:rPr>
          <w:rFonts w:ascii="Tahoma" w:hAnsi="Tahoma" w:cs="Tahoma"/>
          <w:sz w:val="21"/>
          <w:szCs w:val="21"/>
          <w:lang w:val="en-GB"/>
        </w:rPr>
        <w:t xml:space="preserve"> (</w:t>
      </w:r>
      <w:proofErr w:type="spellStart"/>
      <w:r w:rsidR="009B5E87">
        <w:rPr>
          <w:rFonts w:ascii="Tahoma" w:hAnsi="Tahoma" w:cs="Tahoma"/>
          <w:sz w:val="21"/>
          <w:szCs w:val="21"/>
          <w:lang w:val="en-GB"/>
        </w:rPr>
        <w:t>Gavett</w:t>
      </w:r>
      <w:proofErr w:type="spellEnd"/>
      <w:r w:rsidR="009B5E87">
        <w:rPr>
          <w:rFonts w:ascii="Tahoma" w:hAnsi="Tahoma" w:cs="Tahoma"/>
          <w:sz w:val="21"/>
          <w:szCs w:val="21"/>
          <w:lang w:val="en-GB"/>
        </w:rPr>
        <w:t>, 2014)</w:t>
      </w:r>
      <w:r w:rsidRPr="00B24161">
        <w:rPr>
          <w:rFonts w:ascii="Tahoma" w:hAnsi="Tahoma" w:cs="Tahoma"/>
          <w:sz w:val="21"/>
          <w:szCs w:val="21"/>
          <w:lang w:val="en-GB"/>
        </w:rPr>
        <w:t xml:space="preserve">. </w:t>
      </w:r>
    </w:p>
    <w:p w14:paraId="19CB53F9"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rPr>
      </w:pPr>
    </w:p>
    <w:p w14:paraId="286149BB" w14:textId="7875FD0C" w:rsidR="007864D0" w:rsidRPr="00B24161" w:rsidRDefault="005458D5"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 xml:space="preserve">Research </w:t>
      </w:r>
      <w:r w:rsidR="00AE4E43">
        <w:rPr>
          <w:rFonts w:ascii="Tahoma" w:hAnsi="Tahoma" w:cs="Tahoma"/>
          <w:sz w:val="21"/>
          <w:szCs w:val="21"/>
          <w:lang w:val="en-GB"/>
        </w:rPr>
        <w:t>i</w:t>
      </w:r>
      <w:r w:rsidR="00AE4E43" w:rsidRPr="00B24161">
        <w:rPr>
          <w:rFonts w:ascii="Tahoma" w:hAnsi="Tahoma" w:cs="Tahoma"/>
          <w:sz w:val="21"/>
          <w:szCs w:val="21"/>
          <w:lang w:val="en-GB"/>
        </w:rPr>
        <w:t xml:space="preserve">n </w:t>
      </w:r>
      <w:r w:rsidRPr="00B24161">
        <w:rPr>
          <w:rFonts w:ascii="Tahoma" w:hAnsi="Tahoma" w:cs="Tahoma"/>
          <w:sz w:val="21"/>
          <w:szCs w:val="21"/>
          <w:lang w:val="en-GB"/>
        </w:rPr>
        <w:t xml:space="preserve">the field of the built environment </w:t>
      </w:r>
      <w:r w:rsidR="008A16A4" w:rsidRPr="00B24161">
        <w:rPr>
          <w:rFonts w:ascii="Tahoma" w:hAnsi="Tahoma" w:cs="Tahoma"/>
          <w:sz w:val="21"/>
          <w:szCs w:val="21"/>
          <w:lang w:val="en-GB"/>
        </w:rPr>
        <w:t xml:space="preserve">should </w:t>
      </w:r>
      <w:r w:rsidR="009B5E87">
        <w:rPr>
          <w:rFonts w:ascii="Tahoma" w:hAnsi="Tahoma" w:cs="Tahoma"/>
          <w:sz w:val="21"/>
          <w:szCs w:val="21"/>
          <w:lang w:val="en-GB"/>
        </w:rPr>
        <w:t xml:space="preserve">primarily </w:t>
      </w:r>
      <w:r w:rsidR="008A16A4" w:rsidRPr="00B24161">
        <w:rPr>
          <w:rFonts w:ascii="Tahoma" w:hAnsi="Tahoma" w:cs="Tahoma"/>
          <w:sz w:val="21"/>
          <w:szCs w:val="21"/>
          <w:lang w:val="en-GB"/>
        </w:rPr>
        <w:t>contribute to</w:t>
      </w:r>
      <w:r w:rsidRPr="00B24161">
        <w:rPr>
          <w:rFonts w:ascii="Tahoma" w:hAnsi="Tahoma" w:cs="Tahoma"/>
          <w:sz w:val="21"/>
          <w:szCs w:val="21"/>
          <w:lang w:val="en-GB"/>
        </w:rPr>
        <w:t xml:space="preserve"> improving performance in the </w:t>
      </w:r>
      <w:r w:rsidR="00C1421D" w:rsidRPr="00B24161">
        <w:rPr>
          <w:rFonts w:ascii="Tahoma" w:hAnsi="Tahoma" w:cs="Tahoma"/>
          <w:sz w:val="21"/>
          <w:szCs w:val="21"/>
          <w:lang w:val="en-GB"/>
        </w:rPr>
        <w:t xml:space="preserve">built environment </w:t>
      </w:r>
      <w:r w:rsidR="00D56E76" w:rsidRPr="00B24161">
        <w:rPr>
          <w:rFonts w:ascii="Tahoma" w:hAnsi="Tahoma" w:cs="Tahoma"/>
          <w:sz w:val="21"/>
          <w:szCs w:val="21"/>
          <w:lang w:val="en-GB"/>
        </w:rPr>
        <w:t>sector</w:t>
      </w:r>
      <w:r w:rsidRPr="00B24161">
        <w:rPr>
          <w:rFonts w:ascii="Tahoma" w:hAnsi="Tahoma" w:cs="Tahoma"/>
          <w:sz w:val="21"/>
          <w:szCs w:val="21"/>
          <w:lang w:val="en-GB"/>
        </w:rPr>
        <w:t xml:space="preserve">. </w:t>
      </w:r>
      <w:proofErr w:type="gramStart"/>
      <w:r w:rsidRPr="00B24161">
        <w:rPr>
          <w:rFonts w:ascii="Tahoma" w:hAnsi="Tahoma" w:cs="Tahoma"/>
          <w:sz w:val="21"/>
          <w:szCs w:val="21"/>
          <w:lang w:val="en-GB"/>
        </w:rPr>
        <w:t>For the purpose of</w:t>
      </w:r>
      <w:proofErr w:type="gramEnd"/>
      <w:r w:rsidRPr="00B24161">
        <w:rPr>
          <w:rFonts w:ascii="Tahoma" w:hAnsi="Tahoma" w:cs="Tahoma"/>
          <w:sz w:val="21"/>
          <w:szCs w:val="21"/>
          <w:lang w:val="en-GB"/>
        </w:rPr>
        <w:t xml:space="preserve"> this study, </w:t>
      </w:r>
      <w:r w:rsidR="00643195" w:rsidRPr="00B24161">
        <w:rPr>
          <w:rFonts w:ascii="Tahoma" w:hAnsi="Tahoma" w:cs="Tahoma"/>
          <w:sz w:val="21"/>
          <w:szCs w:val="21"/>
          <w:lang w:val="en-GB"/>
        </w:rPr>
        <w:t>“</w:t>
      </w:r>
      <w:r w:rsidRPr="00B24161">
        <w:rPr>
          <w:rFonts w:ascii="Tahoma" w:hAnsi="Tahoma" w:cs="Tahoma"/>
          <w:sz w:val="21"/>
          <w:szCs w:val="21"/>
          <w:lang w:val="en-GB"/>
        </w:rPr>
        <w:t>the built environment</w:t>
      </w:r>
      <w:r w:rsidR="00643195" w:rsidRPr="00B24161">
        <w:rPr>
          <w:rFonts w:ascii="Tahoma" w:hAnsi="Tahoma" w:cs="Tahoma"/>
          <w:sz w:val="21"/>
          <w:szCs w:val="21"/>
          <w:lang w:val="en-GB"/>
        </w:rPr>
        <w:t>”</w:t>
      </w:r>
      <w:r w:rsidRPr="00B24161">
        <w:rPr>
          <w:rFonts w:ascii="Tahoma" w:hAnsi="Tahoma" w:cs="Tahoma"/>
          <w:sz w:val="21"/>
          <w:szCs w:val="21"/>
          <w:lang w:val="en-GB"/>
        </w:rPr>
        <w:t xml:space="preserve"> refer</w:t>
      </w:r>
      <w:r w:rsidR="00643195" w:rsidRPr="00B24161">
        <w:rPr>
          <w:rFonts w:ascii="Tahoma" w:hAnsi="Tahoma" w:cs="Tahoma"/>
          <w:sz w:val="21"/>
          <w:szCs w:val="21"/>
          <w:lang w:val="en-GB"/>
        </w:rPr>
        <w:t>s</w:t>
      </w:r>
      <w:r w:rsidRPr="00B24161">
        <w:rPr>
          <w:rFonts w:ascii="Tahoma" w:hAnsi="Tahoma" w:cs="Tahoma"/>
          <w:sz w:val="21"/>
          <w:szCs w:val="21"/>
          <w:lang w:val="en-GB"/>
        </w:rPr>
        <w:t xml:space="preserve"> to </w:t>
      </w:r>
      <w:r w:rsidR="00DC3686" w:rsidRPr="00B24161">
        <w:rPr>
          <w:rFonts w:ascii="Tahoma" w:hAnsi="Tahoma" w:cs="Tahoma"/>
          <w:sz w:val="21"/>
          <w:szCs w:val="21"/>
          <w:lang w:val="en-GB"/>
        </w:rPr>
        <w:t xml:space="preserve">all </w:t>
      </w:r>
      <w:r w:rsidRPr="00B24161">
        <w:rPr>
          <w:rFonts w:ascii="Tahoma" w:hAnsi="Tahoma" w:cs="Tahoma"/>
          <w:sz w:val="21"/>
          <w:szCs w:val="21"/>
          <w:lang w:val="en-GB"/>
        </w:rPr>
        <w:t xml:space="preserve">the buildings, </w:t>
      </w:r>
      <w:r w:rsidR="00D56E76" w:rsidRPr="00B24161">
        <w:rPr>
          <w:rFonts w:ascii="Tahoma" w:hAnsi="Tahoma" w:cs="Tahoma"/>
          <w:sz w:val="21"/>
          <w:szCs w:val="21"/>
          <w:lang w:val="en-GB"/>
        </w:rPr>
        <w:t xml:space="preserve">items of </w:t>
      </w:r>
      <w:r w:rsidRPr="00B24161">
        <w:rPr>
          <w:rFonts w:ascii="Tahoma" w:hAnsi="Tahoma" w:cs="Tahoma"/>
          <w:sz w:val="21"/>
          <w:szCs w:val="21"/>
          <w:lang w:val="en-GB"/>
        </w:rPr>
        <w:t>infrastructure</w:t>
      </w:r>
      <w:r w:rsidR="00D56E76" w:rsidRPr="00B24161">
        <w:rPr>
          <w:rFonts w:ascii="Tahoma" w:hAnsi="Tahoma" w:cs="Tahoma"/>
          <w:sz w:val="21"/>
          <w:szCs w:val="21"/>
          <w:lang w:val="en-GB"/>
        </w:rPr>
        <w:t>,</w:t>
      </w:r>
      <w:r w:rsidR="00BD40AB" w:rsidRPr="00B24161">
        <w:rPr>
          <w:rFonts w:ascii="Tahoma" w:hAnsi="Tahoma" w:cs="Tahoma"/>
          <w:sz w:val="21"/>
          <w:szCs w:val="21"/>
          <w:lang w:val="en-GB"/>
        </w:rPr>
        <w:t xml:space="preserve"> </w:t>
      </w:r>
      <w:r w:rsidRPr="00B24161">
        <w:rPr>
          <w:rFonts w:ascii="Tahoma" w:hAnsi="Tahoma" w:cs="Tahoma"/>
          <w:sz w:val="21"/>
          <w:szCs w:val="21"/>
          <w:lang w:val="en-GB"/>
        </w:rPr>
        <w:t>and other structures which</w:t>
      </w:r>
      <w:r w:rsidR="00D56E76" w:rsidRPr="00B24161">
        <w:rPr>
          <w:rFonts w:ascii="Tahoma" w:hAnsi="Tahoma" w:cs="Tahoma"/>
          <w:sz w:val="21"/>
          <w:szCs w:val="21"/>
          <w:lang w:val="en-GB"/>
        </w:rPr>
        <w:t>, together,</w:t>
      </w:r>
      <w:r w:rsidRPr="00B24161">
        <w:rPr>
          <w:rFonts w:ascii="Tahoma" w:hAnsi="Tahoma" w:cs="Tahoma"/>
          <w:sz w:val="21"/>
          <w:szCs w:val="21"/>
          <w:lang w:val="en-GB"/>
        </w:rPr>
        <w:t xml:space="preserve"> are necessary for production</w:t>
      </w:r>
      <w:r w:rsidR="007E70BC" w:rsidRPr="00B24161">
        <w:rPr>
          <w:rFonts w:ascii="Tahoma" w:hAnsi="Tahoma" w:cs="Tahoma"/>
          <w:sz w:val="21"/>
          <w:szCs w:val="21"/>
          <w:lang w:val="en-GB"/>
        </w:rPr>
        <w:t xml:space="preserve"> and</w:t>
      </w:r>
      <w:r w:rsidRPr="00B24161">
        <w:rPr>
          <w:rFonts w:ascii="Tahoma" w:hAnsi="Tahoma" w:cs="Tahoma"/>
          <w:sz w:val="21"/>
          <w:szCs w:val="21"/>
          <w:lang w:val="en-GB"/>
        </w:rPr>
        <w:t xml:space="preserve"> social activity. The “built environment sector” is the part of the economy which creat</w:t>
      </w:r>
      <w:r w:rsidR="00643195" w:rsidRPr="00B24161">
        <w:rPr>
          <w:rFonts w:ascii="Tahoma" w:hAnsi="Tahoma" w:cs="Tahoma"/>
          <w:sz w:val="21"/>
          <w:szCs w:val="21"/>
          <w:lang w:val="en-GB"/>
        </w:rPr>
        <w:t xml:space="preserve">es, </w:t>
      </w:r>
      <w:proofErr w:type="gramStart"/>
      <w:r w:rsidR="00643195" w:rsidRPr="00B24161">
        <w:rPr>
          <w:rFonts w:ascii="Tahoma" w:hAnsi="Tahoma" w:cs="Tahoma"/>
          <w:sz w:val="21"/>
          <w:szCs w:val="21"/>
          <w:lang w:val="en-GB"/>
        </w:rPr>
        <w:t>maintains</w:t>
      </w:r>
      <w:proofErr w:type="gramEnd"/>
      <w:r w:rsidRPr="00B24161">
        <w:rPr>
          <w:rFonts w:ascii="Tahoma" w:hAnsi="Tahoma" w:cs="Tahoma"/>
          <w:sz w:val="21"/>
          <w:szCs w:val="21"/>
          <w:lang w:val="en-GB"/>
        </w:rPr>
        <w:t xml:space="preserve"> and demoli</w:t>
      </w:r>
      <w:r w:rsidR="00643195" w:rsidRPr="00B24161">
        <w:rPr>
          <w:rFonts w:ascii="Tahoma" w:hAnsi="Tahoma" w:cs="Tahoma"/>
          <w:sz w:val="21"/>
          <w:szCs w:val="21"/>
          <w:lang w:val="en-GB"/>
        </w:rPr>
        <w:t>shes</w:t>
      </w:r>
      <w:r w:rsidRPr="00B24161">
        <w:rPr>
          <w:rFonts w:ascii="Tahoma" w:hAnsi="Tahoma" w:cs="Tahoma"/>
          <w:sz w:val="21"/>
          <w:szCs w:val="21"/>
          <w:lang w:val="en-GB"/>
        </w:rPr>
        <w:t xml:space="preserve"> items constitut</w:t>
      </w:r>
      <w:r w:rsidR="00577383" w:rsidRPr="00B24161">
        <w:rPr>
          <w:rFonts w:ascii="Tahoma" w:hAnsi="Tahoma" w:cs="Tahoma"/>
          <w:sz w:val="21"/>
          <w:szCs w:val="21"/>
          <w:lang w:val="en-GB"/>
        </w:rPr>
        <w:t>ing</w:t>
      </w:r>
      <w:r w:rsidRPr="00B24161">
        <w:rPr>
          <w:rFonts w:ascii="Tahoma" w:hAnsi="Tahoma" w:cs="Tahoma"/>
          <w:sz w:val="21"/>
          <w:szCs w:val="21"/>
          <w:lang w:val="en-GB"/>
        </w:rPr>
        <w:t xml:space="preserve"> the built environment. </w:t>
      </w:r>
      <w:r w:rsidR="001A0000" w:rsidRPr="00B24161">
        <w:rPr>
          <w:rFonts w:ascii="Tahoma" w:hAnsi="Tahoma" w:cs="Tahoma"/>
          <w:sz w:val="21"/>
          <w:szCs w:val="21"/>
          <w:lang w:val="en-GB"/>
        </w:rPr>
        <w:t xml:space="preserve">The </w:t>
      </w:r>
      <w:r w:rsidR="001A0000" w:rsidRPr="00B24161">
        <w:rPr>
          <w:rFonts w:ascii="Tahoma" w:hAnsi="Tahoma" w:cs="Tahoma"/>
          <w:sz w:val="21"/>
          <w:szCs w:val="21"/>
          <w:lang w:eastAsia="en-GB"/>
        </w:rPr>
        <w:t xml:space="preserve">importance of the sector and research on it is further underlined by </w:t>
      </w:r>
      <w:r w:rsidR="00D752F3" w:rsidRPr="00B24161">
        <w:rPr>
          <w:rFonts w:ascii="Tahoma" w:hAnsi="Tahoma" w:cs="Tahoma"/>
          <w:sz w:val="21"/>
          <w:szCs w:val="21"/>
          <w:lang w:eastAsia="en-GB"/>
        </w:rPr>
        <w:t xml:space="preserve">the advice of </w:t>
      </w:r>
      <w:r w:rsidR="001A0000" w:rsidRPr="00B24161">
        <w:rPr>
          <w:rFonts w:ascii="Tahoma" w:hAnsi="Tahoma" w:cs="Tahoma"/>
          <w:sz w:val="21"/>
          <w:szCs w:val="21"/>
          <w:lang w:eastAsia="en-GB"/>
        </w:rPr>
        <w:t>m</w:t>
      </w:r>
      <w:r w:rsidR="007864D0" w:rsidRPr="00B24161">
        <w:rPr>
          <w:rFonts w:ascii="Tahoma" w:hAnsi="Tahoma" w:cs="Tahoma"/>
          <w:sz w:val="21"/>
          <w:szCs w:val="21"/>
          <w:lang w:eastAsia="en-GB"/>
        </w:rPr>
        <w:t>edical practitioners that how humans interact with the built</w:t>
      </w:r>
      <w:r w:rsidR="00633C0C" w:rsidRPr="00B24161">
        <w:rPr>
          <w:rFonts w:ascii="Tahoma" w:hAnsi="Tahoma" w:cs="Tahoma"/>
          <w:sz w:val="21"/>
          <w:szCs w:val="21"/>
          <w:lang w:eastAsia="en-GB"/>
        </w:rPr>
        <w:t xml:space="preserve"> </w:t>
      </w:r>
      <w:r w:rsidR="007864D0" w:rsidRPr="00B24161">
        <w:rPr>
          <w:rFonts w:ascii="Tahoma" w:hAnsi="Tahoma" w:cs="Tahoma"/>
          <w:sz w:val="21"/>
          <w:szCs w:val="21"/>
          <w:lang w:eastAsia="en-GB"/>
        </w:rPr>
        <w:t xml:space="preserve">environment influences many physical and psychological health concerns, including accessibility, childhood and geriatric safety, the likelihood of injuries or illnesses, mental health, and the quality of environmental resources such as air and water (Farlex, 2009). </w:t>
      </w:r>
      <w:r w:rsidR="00454390" w:rsidRPr="00B24161">
        <w:rPr>
          <w:rFonts w:ascii="Tahoma" w:hAnsi="Tahoma" w:cs="Tahoma"/>
          <w:sz w:val="21"/>
          <w:szCs w:val="21"/>
          <w:lang w:eastAsia="en-GB"/>
        </w:rPr>
        <w:t xml:space="preserve">Much of the </w:t>
      </w:r>
      <w:r w:rsidR="009B5E87">
        <w:rPr>
          <w:rFonts w:ascii="Tahoma" w:hAnsi="Tahoma" w:cs="Tahoma"/>
          <w:sz w:val="21"/>
          <w:szCs w:val="21"/>
          <w:lang w:eastAsia="en-GB"/>
        </w:rPr>
        <w:t>research</w:t>
      </w:r>
      <w:r w:rsidR="009B5E87" w:rsidRPr="00B24161">
        <w:rPr>
          <w:rFonts w:ascii="Tahoma" w:hAnsi="Tahoma" w:cs="Tahoma"/>
          <w:sz w:val="21"/>
          <w:szCs w:val="21"/>
          <w:lang w:eastAsia="en-GB"/>
        </w:rPr>
        <w:t xml:space="preserve"> </w:t>
      </w:r>
      <w:r w:rsidR="008A16A4" w:rsidRPr="00B24161">
        <w:rPr>
          <w:rFonts w:ascii="Tahoma" w:hAnsi="Tahoma" w:cs="Tahoma"/>
          <w:sz w:val="21"/>
          <w:szCs w:val="21"/>
          <w:lang w:eastAsia="en-GB"/>
        </w:rPr>
        <w:t>on</w:t>
      </w:r>
      <w:r w:rsidR="00BB082F" w:rsidRPr="00B24161">
        <w:rPr>
          <w:rFonts w:ascii="Tahoma" w:hAnsi="Tahoma" w:cs="Tahoma"/>
          <w:sz w:val="21"/>
          <w:szCs w:val="21"/>
          <w:lang w:eastAsia="en-GB"/>
        </w:rPr>
        <w:t xml:space="preserve"> the built environment sector </w:t>
      </w:r>
      <w:r w:rsidR="00454390" w:rsidRPr="00B24161">
        <w:rPr>
          <w:rFonts w:ascii="Tahoma" w:hAnsi="Tahoma" w:cs="Tahoma"/>
          <w:sz w:val="21"/>
          <w:szCs w:val="21"/>
          <w:lang w:eastAsia="en-GB"/>
        </w:rPr>
        <w:t>referred to in this paper concern</w:t>
      </w:r>
      <w:r w:rsidR="00577383" w:rsidRPr="00B24161">
        <w:rPr>
          <w:rFonts w:ascii="Tahoma" w:hAnsi="Tahoma" w:cs="Tahoma"/>
          <w:sz w:val="21"/>
          <w:szCs w:val="21"/>
          <w:lang w:eastAsia="en-GB"/>
        </w:rPr>
        <w:t>s</w:t>
      </w:r>
      <w:r w:rsidR="00454390" w:rsidRPr="00B24161">
        <w:rPr>
          <w:rFonts w:ascii="Tahoma" w:hAnsi="Tahoma" w:cs="Tahoma"/>
          <w:sz w:val="21"/>
          <w:szCs w:val="21"/>
          <w:lang w:eastAsia="en-GB"/>
        </w:rPr>
        <w:t xml:space="preserve"> the construction industry, </w:t>
      </w:r>
      <w:r w:rsidR="00C1421D" w:rsidRPr="00B24161">
        <w:rPr>
          <w:rFonts w:ascii="Tahoma" w:hAnsi="Tahoma" w:cs="Tahoma"/>
          <w:sz w:val="21"/>
          <w:szCs w:val="21"/>
          <w:lang w:eastAsia="en-GB"/>
        </w:rPr>
        <w:t>the</w:t>
      </w:r>
      <w:r w:rsidR="00454390" w:rsidRPr="00B24161">
        <w:rPr>
          <w:rFonts w:ascii="Tahoma" w:hAnsi="Tahoma" w:cs="Tahoma"/>
          <w:sz w:val="21"/>
          <w:szCs w:val="21"/>
          <w:lang w:eastAsia="en-GB"/>
        </w:rPr>
        <w:t xml:space="preserve"> large</w:t>
      </w:r>
      <w:r w:rsidR="00C1421D" w:rsidRPr="00B24161">
        <w:rPr>
          <w:rFonts w:ascii="Tahoma" w:hAnsi="Tahoma" w:cs="Tahoma"/>
          <w:sz w:val="21"/>
          <w:szCs w:val="21"/>
          <w:lang w:eastAsia="en-GB"/>
        </w:rPr>
        <w:t>st</w:t>
      </w:r>
      <w:r w:rsidR="00454390" w:rsidRPr="00B24161">
        <w:rPr>
          <w:rFonts w:ascii="Tahoma" w:hAnsi="Tahoma" w:cs="Tahoma"/>
          <w:sz w:val="21"/>
          <w:szCs w:val="21"/>
          <w:lang w:eastAsia="en-GB"/>
        </w:rPr>
        <w:t xml:space="preserve"> part of the sector.</w:t>
      </w:r>
    </w:p>
    <w:p w14:paraId="37564F58" w14:textId="77777777" w:rsidR="007864D0" w:rsidRPr="00B24161" w:rsidRDefault="007864D0" w:rsidP="00567722">
      <w:pPr>
        <w:autoSpaceDE w:val="0"/>
        <w:autoSpaceDN w:val="0"/>
        <w:adjustRightInd w:val="0"/>
        <w:spacing w:before="0" w:line="360" w:lineRule="auto"/>
        <w:rPr>
          <w:rFonts w:ascii="Tahoma" w:hAnsi="Tahoma" w:cs="Tahoma"/>
          <w:sz w:val="21"/>
          <w:szCs w:val="21"/>
          <w:shd w:val="clear" w:color="auto" w:fill="FFFFFF"/>
        </w:rPr>
      </w:pPr>
    </w:p>
    <w:p w14:paraId="3F8D445F" w14:textId="77777777" w:rsidR="00D0174F" w:rsidRDefault="00F93987" w:rsidP="00567722">
      <w:pPr>
        <w:autoSpaceDE w:val="0"/>
        <w:autoSpaceDN w:val="0"/>
        <w:adjustRightInd w:val="0"/>
        <w:spacing w:before="0" w:line="360" w:lineRule="auto"/>
        <w:rPr>
          <w:rFonts w:ascii="Tahoma" w:hAnsi="Tahoma" w:cs="Tahoma"/>
          <w:sz w:val="21"/>
          <w:szCs w:val="21"/>
          <w:shd w:val="clear" w:color="auto" w:fill="FFFFFF"/>
        </w:rPr>
      </w:pPr>
      <w:r w:rsidRPr="00B24161">
        <w:rPr>
          <w:rFonts w:ascii="Tahoma" w:hAnsi="Tahoma" w:cs="Tahoma"/>
          <w:sz w:val="21"/>
          <w:szCs w:val="21"/>
          <w:lang w:val="en-GB"/>
        </w:rPr>
        <w:t>T</w:t>
      </w:r>
      <w:r w:rsidR="006B0F9C" w:rsidRPr="00B24161">
        <w:rPr>
          <w:rFonts w:ascii="Tahoma" w:hAnsi="Tahoma" w:cs="Tahoma"/>
          <w:sz w:val="21"/>
          <w:szCs w:val="21"/>
          <w:lang w:val="en-GB"/>
        </w:rPr>
        <w:t xml:space="preserve">here is much for researchers to address in the </w:t>
      </w:r>
      <w:r w:rsidRPr="00B24161">
        <w:rPr>
          <w:rFonts w:ascii="Tahoma" w:hAnsi="Tahoma" w:cs="Tahoma"/>
          <w:sz w:val="21"/>
          <w:szCs w:val="21"/>
          <w:lang w:val="en-GB"/>
        </w:rPr>
        <w:t xml:space="preserve">built environment </w:t>
      </w:r>
      <w:r w:rsidR="006B0F9C" w:rsidRPr="00B24161">
        <w:rPr>
          <w:rFonts w:ascii="Tahoma" w:hAnsi="Tahoma" w:cs="Tahoma"/>
          <w:sz w:val="21"/>
          <w:szCs w:val="21"/>
          <w:lang w:val="en-GB"/>
        </w:rPr>
        <w:t xml:space="preserve">sector. For example, it is acknowledged that the level of </w:t>
      </w:r>
      <w:r w:rsidR="001A0000" w:rsidRPr="00B24161">
        <w:rPr>
          <w:rFonts w:ascii="Tahoma" w:hAnsi="Tahoma" w:cs="Tahoma"/>
          <w:sz w:val="21"/>
          <w:szCs w:val="21"/>
          <w:lang w:val="en-GB"/>
        </w:rPr>
        <w:t xml:space="preserve">performance and </w:t>
      </w:r>
      <w:r w:rsidR="006B0F9C" w:rsidRPr="00B24161">
        <w:rPr>
          <w:rFonts w:ascii="Tahoma" w:hAnsi="Tahoma" w:cs="Tahoma"/>
          <w:sz w:val="21"/>
          <w:szCs w:val="21"/>
          <w:lang w:val="en-GB"/>
        </w:rPr>
        <w:t xml:space="preserve">professionalism in the sector </w:t>
      </w:r>
      <w:r w:rsidR="008A16A4" w:rsidRPr="00B24161">
        <w:rPr>
          <w:rFonts w:ascii="Tahoma" w:hAnsi="Tahoma" w:cs="Tahoma"/>
          <w:sz w:val="21"/>
          <w:szCs w:val="21"/>
          <w:lang w:val="en-GB"/>
        </w:rPr>
        <w:t>should</w:t>
      </w:r>
      <w:r w:rsidR="006B0F9C" w:rsidRPr="00B24161">
        <w:rPr>
          <w:rFonts w:ascii="Tahoma" w:hAnsi="Tahoma" w:cs="Tahoma"/>
          <w:sz w:val="21"/>
          <w:szCs w:val="21"/>
          <w:lang w:val="en-GB"/>
        </w:rPr>
        <w:t xml:space="preserve"> be </w:t>
      </w:r>
      <w:r w:rsidR="008A16A4" w:rsidRPr="00B24161">
        <w:rPr>
          <w:rFonts w:ascii="Tahoma" w:hAnsi="Tahoma" w:cs="Tahoma"/>
          <w:sz w:val="21"/>
          <w:szCs w:val="21"/>
          <w:lang w:val="en-GB"/>
        </w:rPr>
        <w:t>improved</w:t>
      </w:r>
      <w:r w:rsidR="006B0F9C" w:rsidRPr="00B24161">
        <w:rPr>
          <w:rFonts w:ascii="Tahoma" w:hAnsi="Tahoma" w:cs="Tahoma"/>
          <w:sz w:val="21"/>
          <w:szCs w:val="21"/>
          <w:lang w:val="en-GB"/>
        </w:rPr>
        <w:t xml:space="preserve">. </w:t>
      </w:r>
      <w:r w:rsidR="005458D5" w:rsidRPr="00B24161">
        <w:rPr>
          <w:rFonts w:ascii="Tahoma" w:hAnsi="Tahoma" w:cs="Tahoma"/>
          <w:sz w:val="21"/>
          <w:szCs w:val="21"/>
          <w:shd w:val="clear" w:color="auto" w:fill="FFFFFF"/>
        </w:rPr>
        <w:t>Newspaper</w:t>
      </w:r>
      <w:r w:rsidR="00454390" w:rsidRPr="00B24161">
        <w:rPr>
          <w:rFonts w:ascii="Tahoma" w:hAnsi="Tahoma" w:cs="Tahoma"/>
          <w:sz w:val="21"/>
          <w:szCs w:val="21"/>
          <w:shd w:val="clear" w:color="auto" w:fill="FFFFFF"/>
        </w:rPr>
        <w:t xml:space="preserve"> articles</w:t>
      </w:r>
      <w:r w:rsidR="005458D5" w:rsidRPr="00B24161">
        <w:rPr>
          <w:rFonts w:ascii="Tahoma" w:hAnsi="Tahoma" w:cs="Tahoma"/>
          <w:sz w:val="21"/>
          <w:szCs w:val="21"/>
          <w:shd w:val="clear" w:color="auto" w:fill="FFFFFF"/>
        </w:rPr>
        <w:t xml:space="preserve">, government reports and research literature reveal the </w:t>
      </w:r>
      <w:r w:rsidR="002514B6" w:rsidRPr="00B24161">
        <w:rPr>
          <w:rFonts w:ascii="Tahoma" w:hAnsi="Tahoma" w:cs="Tahoma"/>
          <w:sz w:val="21"/>
          <w:szCs w:val="21"/>
          <w:shd w:val="clear" w:color="auto" w:fill="FFFFFF"/>
        </w:rPr>
        <w:t xml:space="preserve">image the </w:t>
      </w:r>
      <w:r w:rsidR="00250093" w:rsidRPr="00B24161">
        <w:rPr>
          <w:rFonts w:ascii="Tahoma" w:hAnsi="Tahoma" w:cs="Tahoma"/>
          <w:sz w:val="21"/>
          <w:szCs w:val="21"/>
          <w:shd w:val="clear" w:color="auto" w:fill="FFFFFF"/>
        </w:rPr>
        <w:t xml:space="preserve">sector </w:t>
      </w:r>
      <w:r w:rsidR="002514B6" w:rsidRPr="00B24161">
        <w:rPr>
          <w:rFonts w:ascii="Tahoma" w:hAnsi="Tahoma" w:cs="Tahoma"/>
          <w:sz w:val="21"/>
          <w:szCs w:val="21"/>
          <w:shd w:val="clear" w:color="auto" w:fill="FFFFFF"/>
        </w:rPr>
        <w:t xml:space="preserve">portrays </w:t>
      </w:r>
      <w:r w:rsidR="00250093" w:rsidRPr="00B24161">
        <w:rPr>
          <w:rFonts w:ascii="Tahoma" w:hAnsi="Tahoma" w:cs="Tahoma"/>
          <w:sz w:val="21"/>
          <w:szCs w:val="21"/>
          <w:shd w:val="clear" w:color="auto" w:fill="FFFFFF"/>
        </w:rPr>
        <w:t xml:space="preserve">to </w:t>
      </w:r>
      <w:r w:rsidR="002514B6" w:rsidRPr="00B24161">
        <w:rPr>
          <w:rFonts w:ascii="Tahoma" w:hAnsi="Tahoma" w:cs="Tahoma"/>
          <w:sz w:val="21"/>
          <w:szCs w:val="21"/>
          <w:shd w:val="clear" w:color="auto" w:fill="FFFFFF"/>
        </w:rPr>
        <w:t xml:space="preserve">its clients and </w:t>
      </w:r>
      <w:r w:rsidR="00250093" w:rsidRPr="00B24161">
        <w:rPr>
          <w:rFonts w:ascii="Tahoma" w:hAnsi="Tahoma" w:cs="Tahoma"/>
          <w:sz w:val="21"/>
          <w:szCs w:val="21"/>
          <w:shd w:val="clear" w:color="auto" w:fill="FFFFFF"/>
        </w:rPr>
        <w:t>society</w:t>
      </w:r>
      <w:r w:rsidR="005458D5" w:rsidRPr="00B24161">
        <w:rPr>
          <w:rFonts w:ascii="Tahoma" w:hAnsi="Tahoma" w:cs="Tahoma"/>
          <w:sz w:val="21"/>
          <w:szCs w:val="21"/>
          <w:shd w:val="clear" w:color="auto" w:fill="FFFFFF"/>
        </w:rPr>
        <w:t>. Presidents and ministers being impeached or jailed for accepting gifts or payments from construction firms</w:t>
      </w:r>
      <w:r w:rsidR="00250093" w:rsidRPr="00B24161">
        <w:rPr>
          <w:rFonts w:ascii="Tahoma" w:hAnsi="Tahoma" w:cs="Tahoma"/>
          <w:sz w:val="21"/>
          <w:szCs w:val="21"/>
          <w:shd w:val="clear" w:color="auto" w:fill="FFFFFF"/>
        </w:rPr>
        <w:t xml:space="preserve"> (</w:t>
      </w:r>
      <w:r w:rsidR="00061764" w:rsidRPr="00B24161">
        <w:rPr>
          <w:rFonts w:ascii="Tahoma" w:hAnsi="Tahoma" w:cs="Tahoma"/>
          <w:sz w:val="21"/>
          <w:szCs w:val="21"/>
          <w:shd w:val="clear" w:color="auto" w:fill="FFFFFF"/>
        </w:rPr>
        <w:t xml:space="preserve">Watts, 2017; </w:t>
      </w:r>
      <w:r w:rsidR="00250093" w:rsidRPr="00B24161">
        <w:rPr>
          <w:rFonts w:ascii="Tahoma" w:hAnsi="Tahoma" w:cs="Tahoma"/>
          <w:i/>
          <w:sz w:val="21"/>
          <w:szCs w:val="21"/>
          <w:shd w:val="clear" w:color="auto" w:fill="FFFFFF"/>
        </w:rPr>
        <w:t>The Guardian</w:t>
      </w:r>
      <w:r w:rsidR="00250093" w:rsidRPr="00B24161">
        <w:rPr>
          <w:rFonts w:ascii="Tahoma" w:hAnsi="Tahoma" w:cs="Tahoma"/>
          <w:sz w:val="21"/>
          <w:szCs w:val="21"/>
          <w:shd w:val="clear" w:color="auto" w:fill="FFFFFF"/>
        </w:rPr>
        <w:t>, 2019)</w:t>
      </w:r>
      <w:r w:rsidR="005458D5" w:rsidRPr="00B24161">
        <w:rPr>
          <w:rFonts w:ascii="Tahoma" w:hAnsi="Tahoma" w:cs="Tahoma"/>
          <w:sz w:val="21"/>
          <w:szCs w:val="21"/>
          <w:shd w:val="clear" w:color="auto" w:fill="FFFFFF"/>
        </w:rPr>
        <w:t xml:space="preserve">. Some </w:t>
      </w:r>
      <w:r w:rsidR="00454390" w:rsidRPr="00B24161">
        <w:rPr>
          <w:rFonts w:ascii="Tahoma" w:hAnsi="Tahoma" w:cs="Tahoma"/>
          <w:sz w:val="21"/>
          <w:szCs w:val="21"/>
          <w:shd w:val="clear" w:color="auto" w:fill="FFFFFF"/>
        </w:rPr>
        <w:t>public</w:t>
      </w:r>
      <w:r w:rsidR="00BB082F" w:rsidRPr="00B24161">
        <w:rPr>
          <w:rFonts w:ascii="Tahoma" w:hAnsi="Tahoma" w:cs="Tahoma"/>
          <w:sz w:val="21"/>
          <w:szCs w:val="21"/>
          <w:shd w:val="clear" w:color="auto" w:fill="FFFFFF"/>
        </w:rPr>
        <w:t>-sector</w:t>
      </w:r>
      <w:r w:rsidR="00454390" w:rsidRPr="00B24161">
        <w:rPr>
          <w:rFonts w:ascii="Tahoma" w:hAnsi="Tahoma" w:cs="Tahoma"/>
          <w:sz w:val="21"/>
          <w:szCs w:val="21"/>
          <w:shd w:val="clear" w:color="auto" w:fill="FFFFFF"/>
        </w:rPr>
        <w:t xml:space="preserve"> building </w:t>
      </w:r>
      <w:r w:rsidR="005458D5" w:rsidRPr="00B24161">
        <w:rPr>
          <w:rFonts w:ascii="Tahoma" w:hAnsi="Tahoma" w:cs="Tahoma"/>
          <w:sz w:val="21"/>
          <w:szCs w:val="21"/>
          <w:shd w:val="clear" w:color="auto" w:fill="FFFFFF"/>
        </w:rPr>
        <w:t>projects never being completed</w:t>
      </w:r>
      <w:r w:rsidR="00250093" w:rsidRPr="00B24161">
        <w:rPr>
          <w:rFonts w:ascii="Tahoma" w:hAnsi="Tahoma" w:cs="Tahoma"/>
          <w:sz w:val="21"/>
          <w:szCs w:val="21"/>
          <w:shd w:val="clear" w:color="auto" w:fill="FFFFFF"/>
        </w:rPr>
        <w:t xml:space="preserve"> (Williams, </w:t>
      </w:r>
      <w:r w:rsidR="004841FD" w:rsidRPr="00B24161">
        <w:rPr>
          <w:rFonts w:ascii="Tahoma" w:hAnsi="Tahoma" w:cs="Tahoma"/>
          <w:sz w:val="21"/>
          <w:szCs w:val="21"/>
          <w:shd w:val="clear" w:color="auto" w:fill="FFFFFF"/>
        </w:rPr>
        <w:t>2016</w:t>
      </w:r>
      <w:r w:rsidR="00250093" w:rsidRPr="00B24161">
        <w:rPr>
          <w:rFonts w:ascii="Tahoma" w:hAnsi="Tahoma" w:cs="Tahoma"/>
          <w:sz w:val="21"/>
          <w:szCs w:val="21"/>
          <w:shd w:val="clear" w:color="auto" w:fill="FFFFFF"/>
        </w:rPr>
        <w:t>)</w:t>
      </w:r>
      <w:r w:rsidR="005458D5" w:rsidRPr="00B24161">
        <w:rPr>
          <w:rFonts w:ascii="Tahoma" w:hAnsi="Tahoma" w:cs="Tahoma"/>
          <w:sz w:val="21"/>
          <w:szCs w:val="21"/>
          <w:shd w:val="clear" w:color="auto" w:fill="FFFFFF"/>
        </w:rPr>
        <w:t>. Buildings collapsing</w:t>
      </w:r>
      <w:r w:rsidR="00BB082F" w:rsidRPr="00B24161">
        <w:rPr>
          <w:rFonts w:ascii="Tahoma" w:hAnsi="Tahoma" w:cs="Tahoma"/>
          <w:sz w:val="21"/>
          <w:szCs w:val="21"/>
          <w:shd w:val="clear" w:color="auto" w:fill="FFFFFF"/>
        </w:rPr>
        <w:t>, with loss of life</w:t>
      </w:r>
      <w:r w:rsidR="00231DD7" w:rsidRPr="00B24161">
        <w:rPr>
          <w:rFonts w:ascii="Tahoma" w:hAnsi="Tahoma" w:cs="Tahoma"/>
          <w:sz w:val="21"/>
          <w:szCs w:val="21"/>
          <w:shd w:val="clear" w:color="auto" w:fill="FFFFFF"/>
        </w:rPr>
        <w:t xml:space="preserve"> </w:t>
      </w:r>
      <w:r w:rsidR="00BB082F" w:rsidRPr="00B24161">
        <w:rPr>
          <w:rFonts w:ascii="Tahoma" w:hAnsi="Tahoma" w:cs="Tahoma"/>
          <w:sz w:val="21"/>
          <w:szCs w:val="21"/>
          <w:shd w:val="clear" w:color="auto" w:fill="FFFFFF"/>
        </w:rPr>
        <w:t xml:space="preserve">and injury </w:t>
      </w:r>
      <w:r w:rsidR="00231DD7" w:rsidRPr="00B24161">
        <w:rPr>
          <w:rFonts w:ascii="Tahoma" w:hAnsi="Tahoma" w:cs="Tahoma"/>
          <w:sz w:val="21"/>
          <w:szCs w:val="21"/>
          <w:shd w:val="clear" w:color="auto" w:fill="FFFFFF"/>
        </w:rPr>
        <w:t>(</w:t>
      </w:r>
      <w:proofErr w:type="spellStart"/>
      <w:r w:rsidR="00231DD7" w:rsidRPr="00B24161">
        <w:rPr>
          <w:rFonts w:ascii="Tahoma" w:hAnsi="Tahoma" w:cs="Tahoma"/>
          <w:sz w:val="21"/>
          <w:szCs w:val="21"/>
          <w:shd w:val="clear" w:color="auto" w:fill="FFFFFF"/>
        </w:rPr>
        <w:t>Starossek</w:t>
      </w:r>
      <w:proofErr w:type="spellEnd"/>
      <w:r w:rsidR="00231DD7" w:rsidRPr="00B24161">
        <w:rPr>
          <w:rFonts w:ascii="Tahoma" w:hAnsi="Tahoma" w:cs="Tahoma"/>
          <w:sz w:val="21"/>
          <w:szCs w:val="21"/>
          <w:shd w:val="clear" w:color="auto" w:fill="FFFFFF"/>
        </w:rPr>
        <w:t>, 2017)</w:t>
      </w:r>
      <w:r w:rsidR="005458D5" w:rsidRPr="00B24161">
        <w:rPr>
          <w:rFonts w:ascii="Tahoma" w:hAnsi="Tahoma" w:cs="Tahoma"/>
          <w:sz w:val="21"/>
          <w:szCs w:val="21"/>
          <w:shd w:val="clear" w:color="auto" w:fill="FFFFFF"/>
        </w:rPr>
        <w:t>. Proliferation of illegal structures</w:t>
      </w:r>
      <w:r w:rsidR="00231DD7" w:rsidRPr="00B24161">
        <w:rPr>
          <w:rFonts w:ascii="Tahoma" w:hAnsi="Tahoma" w:cs="Tahoma"/>
          <w:sz w:val="21"/>
          <w:szCs w:val="21"/>
          <w:shd w:val="clear" w:color="auto" w:fill="FFFFFF"/>
        </w:rPr>
        <w:t xml:space="preserve"> (</w:t>
      </w:r>
      <w:proofErr w:type="spellStart"/>
      <w:r w:rsidR="00231DD7" w:rsidRPr="00B24161">
        <w:rPr>
          <w:rFonts w:ascii="Tahoma" w:hAnsi="Tahoma" w:cs="Tahoma"/>
          <w:sz w:val="21"/>
          <w:szCs w:val="21"/>
          <w:shd w:val="clear" w:color="auto" w:fill="FFFFFF"/>
        </w:rPr>
        <w:t>Varol</w:t>
      </w:r>
      <w:proofErr w:type="spellEnd"/>
      <w:r w:rsidR="00231DD7" w:rsidRPr="00B24161">
        <w:rPr>
          <w:rFonts w:ascii="Tahoma" w:hAnsi="Tahoma" w:cs="Tahoma"/>
          <w:sz w:val="21"/>
          <w:szCs w:val="21"/>
          <w:shd w:val="clear" w:color="auto" w:fill="FFFFFF"/>
        </w:rPr>
        <w:t xml:space="preserve"> </w:t>
      </w:r>
      <w:r w:rsidR="00231DD7" w:rsidRPr="00B24161">
        <w:rPr>
          <w:rFonts w:ascii="Tahoma" w:hAnsi="Tahoma" w:cs="Tahoma"/>
          <w:i/>
          <w:sz w:val="21"/>
          <w:szCs w:val="21"/>
          <w:shd w:val="clear" w:color="auto" w:fill="FFFFFF"/>
        </w:rPr>
        <w:t>et al</w:t>
      </w:r>
      <w:r w:rsidR="00231DD7" w:rsidRPr="00B24161">
        <w:rPr>
          <w:rFonts w:ascii="Tahoma" w:hAnsi="Tahoma" w:cs="Tahoma"/>
          <w:sz w:val="21"/>
          <w:szCs w:val="21"/>
          <w:shd w:val="clear" w:color="auto" w:fill="FFFFFF"/>
        </w:rPr>
        <w:t>., 2019)</w:t>
      </w:r>
      <w:r w:rsidR="005458D5" w:rsidRPr="00B24161">
        <w:rPr>
          <w:rFonts w:ascii="Tahoma" w:hAnsi="Tahoma" w:cs="Tahoma"/>
          <w:sz w:val="21"/>
          <w:szCs w:val="21"/>
          <w:shd w:val="clear" w:color="auto" w:fill="FFFFFF"/>
        </w:rPr>
        <w:t xml:space="preserve">. </w:t>
      </w:r>
      <w:r w:rsidR="00577383" w:rsidRPr="00B24161">
        <w:rPr>
          <w:rFonts w:ascii="Tahoma" w:hAnsi="Tahoma" w:cs="Tahoma"/>
          <w:sz w:val="21"/>
          <w:szCs w:val="21"/>
          <w:shd w:val="clear" w:color="auto" w:fill="FFFFFF"/>
        </w:rPr>
        <w:t>S</w:t>
      </w:r>
      <w:r w:rsidR="005458D5" w:rsidRPr="00B24161">
        <w:rPr>
          <w:rFonts w:ascii="Tahoma" w:hAnsi="Tahoma" w:cs="Tahoma"/>
          <w:sz w:val="21"/>
          <w:szCs w:val="21"/>
          <w:shd w:val="clear" w:color="auto" w:fill="FFFFFF"/>
        </w:rPr>
        <w:t xml:space="preserve">ettlements subject to flooding, with </w:t>
      </w:r>
      <w:r w:rsidRPr="00B24161">
        <w:rPr>
          <w:rFonts w:ascii="Tahoma" w:hAnsi="Tahoma" w:cs="Tahoma"/>
          <w:sz w:val="21"/>
          <w:szCs w:val="21"/>
          <w:shd w:val="clear" w:color="auto" w:fill="FFFFFF"/>
        </w:rPr>
        <w:t>physical</w:t>
      </w:r>
      <w:r w:rsidR="005458D5" w:rsidRPr="00B24161">
        <w:rPr>
          <w:rFonts w:ascii="Tahoma" w:hAnsi="Tahoma" w:cs="Tahoma"/>
          <w:sz w:val="21"/>
          <w:szCs w:val="21"/>
          <w:shd w:val="clear" w:color="auto" w:fill="FFFFFF"/>
        </w:rPr>
        <w:t xml:space="preserve"> </w:t>
      </w:r>
      <w:r w:rsidR="00BB082F" w:rsidRPr="00B24161">
        <w:rPr>
          <w:rFonts w:ascii="Tahoma" w:hAnsi="Tahoma" w:cs="Tahoma"/>
          <w:sz w:val="21"/>
          <w:szCs w:val="21"/>
          <w:shd w:val="clear" w:color="auto" w:fill="FFFFFF"/>
        </w:rPr>
        <w:t xml:space="preserve">and economic </w:t>
      </w:r>
      <w:r w:rsidR="005458D5" w:rsidRPr="00B24161">
        <w:rPr>
          <w:rFonts w:ascii="Tahoma" w:hAnsi="Tahoma" w:cs="Tahoma"/>
          <w:sz w:val="21"/>
          <w:szCs w:val="21"/>
          <w:shd w:val="clear" w:color="auto" w:fill="FFFFFF"/>
        </w:rPr>
        <w:t>damage and loss of life</w:t>
      </w:r>
      <w:r w:rsidR="00231DD7" w:rsidRPr="00B24161">
        <w:rPr>
          <w:rFonts w:ascii="Tahoma" w:hAnsi="Tahoma" w:cs="Tahoma"/>
          <w:sz w:val="21"/>
          <w:szCs w:val="21"/>
          <w:shd w:val="clear" w:color="auto" w:fill="FFFFFF"/>
        </w:rPr>
        <w:t xml:space="preserve"> (</w:t>
      </w:r>
      <w:r w:rsidR="009463A3" w:rsidRPr="00B24161">
        <w:rPr>
          <w:rFonts w:ascii="Tahoma" w:hAnsi="Tahoma" w:cs="Tahoma"/>
          <w:sz w:val="21"/>
          <w:szCs w:val="21"/>
          <w:shd w:val="clear" w:color="auto" w:fill="FFFFFF"/>
        </w:rPr>
        <w:t>FEMA, 2018</w:t>
      </w:r>
      <w:r w:rsidR="00231DD7" w:rsidRPr="00B24161">
        <w:rPr>
          <w:rFonts w:ascii="Tahoma" w:hAnsi="Tahoma" w:cs="Tahoma"/>
          <w:sz w:val="21"/>
          <w:szCs w:val="21"/>
          <w:shd w:val="clear" w:color="auto" w:fill="FFFFFF"/>
        </w:rPr>
        <w:t>)</w:t>
      </w:r>
      <w:r w:rsidR="005458D5" w:rsidRPr="00B24161">
        <w:rPr>
          <w:rFonts w:ascii="Tahoma" w:hAnsi="Tahoma" w:cs="Tahoma"/>
          <w:sz w:val="21"/>
          <w:szCs w:val="21"/>
          <w:shd w:val="clear" w:color="auto" w:fill="FFFFFF"/>
        </w:rPr>
        <w:t xml:space="preserve">. Significant proportions of projects </w:t>
      </w:r>
      <w:r w:rsidR="00D81892" w:rsidRPr="00B24161">
        <w:rPr>
          <w:rFonts w:ascii="Tahoma" w:hAnsi="Tahoma" w:cs="Tahoma"/>
          <w:sz w:val="21"/>
          <w:szCs w:val="21"/>
          <w:shd w:val="clear" w:color="auto" w:fill="FFFFFF"/>
        </w:rPr>
        <w:t>having poor outcomes</w:t>
      </w:r>
      <w:r w:rsidR="00231DD7" w:rsidRPr="00B24161">
        <w:rPr>
          <w:rFonts w:ascii="Tahoma" w:hAnsi="Tahoma" w:cs="Tahoma"/>
          <w:sz w:val="21"/>
          <w:szCs w:val="21"/>
          <w:shd w:val="clear" w:color="auto" w:fill="FFFFFF"/>
        </w:rPr>
        <w:t xml:space="preserve"> (</w:t>
      </w:r>
      <w:r w:rsidR="0014150E" w:rsidRPr="00B24161">
        <w:rPr>
          <w:rFonts w:ascii="Tahoma" w:hAnsi="Tahoma" w:cs="Tahoma"/>
          <w:sz w:val="21"/>
          <w:szCs w:val="21"/>
          <w:shd w:val="clear" w:color="auto" w:fill="FFFFFF"/>
        </w:rPr>
        <w:t xml:space="preserve">Barbosa </w:t>
      </w:r>
      <w:r w:rsidR="0014150E" w:rsidRPr="00B24161">
        <w:rPr>
          <w:rFonts w:ascii="Tahoma" w:hAnsi="Tahoma" w:cs="Tahoma"/>
          <w:i/>
          <w:sz w:val="21"/>
          <w:szCs w:val="21"/>
          <w:shd w:val="clear" w:color="auto" w:fill="FFFFFF"/>
        </w:rPr>
        <w:t>et al</w:t>
      </w:r>
      <w:r w:rsidR="0014150E" w:rsidRPr="00B24161">
        <w:rPr>
          <w:rFonts w:ascii="Tahoma" w:hAnsi="Tahoma" w:cs="Tahoma"/>
          <w:sz w:val="21"/>
          <w:szCs w:val="21"/>
          <w:shd w:val="clear" w:color="auto" w:fill="FFFFFF"/>
        </w:rPr>
        <w:t>., 2017</w:t>
      </w:r>
      <w:r w:rsidR="00231DD7" w:rsidRPr="00B24161">
        <w:rPr>
          <w:rFonts w:ascii="Tahoma" w:hAnsi="Tahoma" w:cs="Tahoma"/>
          <w:sz w:val="21"/>
          <w:szCs w:val="21"/>
          <w:shd w:val="clear" w:color="auto" w:fill="FFFFFF"/>
        </w:rPr>
        <w:t>)</w:t>
      </w:r>
      <w:r w:rsidR="005458D5" w:rsidRPr="00B24161">
        <w:rPr>
          <w:rFonts w:ascii="Tahoma" w:hAnsi="Tahoma" w:cs="Tahoma"/>
          <w:sz w:val="21"/>
          <w:szCs w:val="21"/>
          <w:shd w:val="clear" w:color="auto" w:fill="FFFFFF"/>
        </w:rPr>
        <w:t xml:space="preserve">. A fragmented industry with a culture of short-termism and </w:t>
      </w:r>
      <w:proofErr w:type="spellStart"/>
      <w:r w:rsidR="005458D5" w:rsidRPr="00B24161">
        <w:rPr>
          <w:rFonts w:ascii="Tahoma" w:hAnsi="Tahoma" w:cs="Tahoma"/>
          <w:sz w:val="21"/>
          <w:szCs w:val="21"/>
          <w:shd w:val="clear" w:color="auto" w:fill="FFFFFF"/>
        </w:rPr>
        <w:t>adversarialism</w:t>
      </w:r>
      <w:proofErr w:type="spellEnd"/>
      <w:r w:rsidR="00231DD7" w:rsidRPr="00B24161">
        <w:rPr>
          <w:rFonts w:ascii="Tahoma" w:hAnsi="Tahoma" w:cs="Tahoma"/>
          <w:sz w:val="21"/>
          <w:szCs w:val="21"/>
          <w:shd w:val="clear" w:color="auto" w:fill="FFFFFF"/>
        </w:rPr>
        <w:t xml:space="preserve"> (</w:t>
      </w:r>
      <w:r w:rsidR="004841FD" w:rsidRPr="00B24161">
        <w:rPr>
          <w:rFonts w:ascii="Tahoma" w:hAnsi="Tahoma" w:cs="Tahoma"/>
          <w:sz w:val="21"/>
          <w:szCs w:val="21"/>
          <w:shd w:val="clear" w:color="auto" w:fill="FFFFFF"/>
        </w:rPr>
        <w:t>NAO, 2001</w:t>
      </w:r>
      <w:r w:rsidR="00231DD7" w:rsidRPr="00B24161">
        <w:rPr>
          <w:rFonts w:ascii="Tahoma" w:hAnsi="Tahoma" w:cs="Tahoma"/>
          <w:sz w:val="21"/>
          <w:szCs w:val="21"/>
          <w:shd w:val="clear" w:color="auto" w:fill="FFFFFF"/>
        </w:rPr>
        <w:t>)</w:t>
      </w:r>
      <w:r w:rsidR="005458D5" w:rsidRPr="00B24161">
        <w:rPr>
          <w:rFonts w:ascii="Tahoma" w:hAnsi="Tahoma" w:cs="Tahoma"/>
          <w:sz w:val="21"/>
          <w:szCs w:val="21"/>
          <w:shd w:val="clear" w:color="auto" w:fill="FFFFFF"/>
        </w:rPr>
        <w:t xml:space="preserve">. </w:t>
      </w:r>
      <w:r w:rsidR="001E613D" w:rsidRPr="00B24161">
        <w:rPr>
          <w:rFonts w:ascii="Tahoma" w:hAnsi="Tahoma" w:cs="Tahoma"/>
          <w:sz w:val="21"/>
          <w:szCs w:val="21"/>
          <w:shd w:val="clear" w:color="auto" w:fill="FFFFFF"/>
        </w:rPr>
        <w:t>F</w:t>
      </w:r>
      <w:r w:rsidR="005458D5" w:rsidRPr="00B24161">
        <w:rPr>
          <w:rFonts w:ascii="Tahoma" w:hAnsi="Tahoma" w:cs="Tahoma"/>
          <w:sz w:val="21"/>
          <w:szCs w:val="21"/>
          <w:shd w:val="clear" w:color="auto" w:fill="FFFFFF"/>
        </w:rPr>
        <w:t xml:space="preserve">ocus on initial cost </w:t>
      </w:r>
      <w:r w:rsidR="005720BA" w:rsidRPr="00B24161">
        <w:rPr>
          <w:rFonts w:ascii="Tahoma" w:hAnsi="Tahoma" w:cs="Tahoma"/>
          <w:sz w:val="21"/>
          <w:szCs w:val="21"/>
          <w:shd w:val="clear" w:color="auto" w:fill="FFFFFF"/>
        </w:rPr>
        <w:t xml:space="preserve">of built items </w:t>
      </w:r>
      <w:r w:rsidR="00C1421D" w:rsidRPr="00B24161">
        <w:rPr>
          <w:rFonts w:ascii="Tahoma" w:hAnsi="Tahoma" w:cs="Tahoma"/>
          <w:sz w:val="21"/>
          <w:szCs w:val="21"/>
          <w:shd w:val="clear" w:color="auto" w:fill="FFFFFF"/>
        </w:rPr>
        <w:t xml:space="preserve">(rather than life-cycle assessment </w:t>
      </w:r>
      <w:r w:rsidR="005458D5" w:rsidRPr="00B24161">
        <w:rPr>
          <w:rFonts w:ascii="Tahoma" w:hAnsi="Tahoma" w:cs="Tahoma"/>
          <w:sz w:val="21"/>
          <w:szCs w:val="21"/>
          <w:shd w:val="clear" w:color="auto" w:fill="FFFFFF"/>
        </w:rPr>
        <w:t xml:space="preserve">and </w:t>
      </w:r>
      <w:r w:rsidR="00BB082F" w:rsidRPr="00B24161">
        <w:rPr>
          <w:rFonts w:ascii="Tahoma" w:hAnsi="Tahoma" w:cs="Tahoma"/>
          <w:sz w:val="21"/>
          <w:szCs w:val="21"/>
          <w:shd w:val="clear" w:color="auto" w:fill="FFFFFF"/>
        </w:rPr>
        <w:t xml:space="preserve">long-term </w:t>
      </w:r>
      <w:r w:rsidR="005458D5" w:rsidRPr="00B24161">
        <w:rPr>
          <w:rFonts w:ascii="Tahoma" w:hAnsi="Tahoma" w:cs="Tahoma"/>
          <w:sz w:val="21"/>
          <w:szCs w:val="21"/>
          <w:shd w:val="clear" w:color="auto" w:fill="FFFFFF"/>
        </w:rPr>
        <w:t>performance</w:t>
      </w:r>
      <w:r w:rsidR="00BB082F" w:rsidRPr="00B24161">
        <w:rPr>
          <w:rFonts w:ascii="Tahoma" w:hAnsi="Tahoma" w:cs="Tahoma"/>
          <w:sz w:val="21"/>
          <w:szCs w:val="21"/>
          <w:shd w:val="clear" w:color="auto" w:fill="FFFFFF"/>
        </w:rPr>
        <w:t>)</w:t>
      </w:r>
      <w:r w:rsidR="005458D5" w:rsidRPr="00B24161">
        <w:rPr>
          <w:rFonts w:ascii="Tahoma" w:hAnsi="Tahoma" w:cs="Tahoma"/>
          <w:sz w:val="21"/>
          <w:szCs w:val="21"/>
          <w:shd w:val="clear" w:color="auto" w:fill="FFFFFF"/>
        </w:rPr>
        <w:t xml:space="preserve"> </w:t>
      </w:r>
      <w:r w:rsidR="00231DD7" w:rsidRPr="00B24161">
        <w:rPr>
          <w:rFonts w:ascii="Tahoma" w:hAnsi="Tahoma" w:cs="Tahoma"/>
          <w:sz w:val="21"/>
          <w:szCs w:val="21"/>
          <w:shd w:val="clear" w:color="auto" w:fill="FFFFFF"/>
        </w:rPr>
        <w:t>(</w:t>
      </w:r>
      <w:r w:rsidR="003D6B30" w:rsidRPr="00B24161">
        <w:rPr>
          <w:rFonts w:ascii="Tahoma" w:hAnsi="Tahoma" w:cs="Tahoma"/>
          <w:sz w:val="21"/>
          <w:szCs w:val="21"/>
          <w:shd w:val="clear" w:color="auto" w:fill="FFFFFF"/>
        </w:rPr>
        <w:t>Construction Leadership Council</w:t>
      </w:r>
      <w:r w:rsidR="00231DD7" w:rsidRPr="00B24161">
        <w:rPr>
          <w:rFonts w:ascii="Tahoma" w:hAnsi="Tahoma" w:cs="Tahoma"/>
          <w:sz w:val="21"/>
          <w:szCs w:val="21"/>
          <w:shd w:val="clear" w:color="auto" w:fill="FFFFFF"/>
        </w:rPr>
        <w:t xml:space="preserve">, </w:t>
      </w:r>
      <w:r w:rsidR="0043348E" w:rsidRPr="00B24161">
        <w:rPr>
          <w:rFonts w:ascii="Tahoma" w:hAnsi="Tahoma" w:cs="Tahoma"/>
          <w:sz w:val="21"/>
          <w:szCs w:val="21"/>
          <w:shd w:val="clear" w:color="auto" w:fill="FFFFFF"/>
        </w:rPr>
        <w:t>2018</w:t>
      </w:r>
      <w:r w:rsidR="00231DD7" w:rsidRPr="00B24161">
        <w:rPr>
          <w:rFonts w:ascii="Tahoma" w:hAnsi="Tahoma" w:cs="Tahoma"/>
          <w:sz w:val="21"/>
          <w:szCs w:val="21"/>
          <w:shd w:val="clear" w:color="auto" w:fill="FFFFFF"/>
        </w:rPr>
        <w:t>)</w:t>
      </w:r>
      <w:r w:rsidR="005458D5" w:rsidRPr="00B24161">
        <w:rPr>
          <w:rFonts w:ascii="Tahoma" w:hAnsi="Tahoma" w:cs="Tahoma"/>
          <w:sz w:val="21"/>
          <w:szCs w:val="21"/>
          <w:shd w:val="clear" w:color="auto" w:fill="FFFFFF"/>
        </w:rPr>
        <w:t>. High occurrence and impact of safety and health incidents</w:t>
      </w:r>
      <w:r w:rsidR="0014150E" w:rsidRPr="00B24161">
        <w:rPr>
          <w:rFonts w:ascii="Tahoma" w:hAnsi="Tahoma" w:cs="Tahoma"/>
          <w:sz w:val="21"/>
          <w:szCs w:val="21"/>
          <w:shd w:val="clear" w:color="auto" w:fill="FFFFFF"/>
        </w:rPr>
        <w:t xml:space="preserve"> (</w:t>
      </w:r>
      <w:r w:rsidR="00DF12AA" w:rsidRPr="00B24161">
        <w:rPr>
          <w:rFonts w:ascii="Tahoma" w:hAnsi="Tahoma" w:cs="Tahoma"/>
          <w:sz w:val="21"/>
          <w:szCs w:val="21"/>
          <w:shd w:val="clear" w:color="auto" w:fill="FFFFFF"/>
        </w:rPr>
        <w:t>Health and Safety Executive</w:t>
      </w:r>
      <w:r w:rsidR="0014150E" w:rsidRPr="00B24161">
        <w:rPr>
          <w:rFonts w:ascii="Tahoma" w:hAnsi="Tahoma" w:cs="Tahoma"/>
          <w:sz w:val="21"/>
          <w:szCs w:val="21"/>
          <w:shd w:val="clear" w:color="auto" w:fill="FFFFFF"/>
        </w:rPr>
        <w:t xml:space="preserve">, </w:t>
      </w:r>
      <w:r w:rsidR="00DF12AA" w:rsidRPr="00B24161">
        <w:rPr>
          <w:rFonts w:ascii="Tahoma" w:hAnsi="Tahoma" w:cs="Tahoma"/>
          <w:sz w:val="21"/>
          <w:szCs w:val="21"/>
          <w:shd w:val="clear" w:color="auto" w:fill="FFFFFF"/>
        </w:rPr>
        <w:t>2006</w:t>
      </w:r>
      <w:r w:rsidR="0014150E" w:rsidRPr="00B24161">
        <w:rPr>
          <w:rFonts w:ascii="Tahoma" w:hAnsi="Tahoma" w:cs="Tahoma"/>
          <w:sz w:val="21"/>
          <w:szCs w:val="21"/>
          <w:shd w:val="clear" w:color="auto" w:fill="FFFFFF"/>
        </w:rPr>
        <w:t>)</w:t>
      </w:r>
      <w:r w:rsidR="005458D5" w:rsidRPr="00B24161">
        <w:rPr>
          <w:rFonts w:ascii="Tahoma" w:hAnsi="Tahoma" w:cs="Tahoma"/>
          <w:sz w:val="21"/>
          <w:szCs w:val="21"/>
          <w:shd w:val="clear" w:color="auto" w:fill="FFFFFF"/>
        </w:rPr>
        <w:t xml:space="preserve">. Poor worker welfare, especially </w:t>
      </w:r>
      <w:r w:rsidR="00C1421D" w:rsidRPr="00B24161">
        <w:rPr>
          <w:rFonts w:ascii="Tahoma" w:hAnsi="Tahoma" w:cs="Tahoma"/>
          <w:sz w:val="21"/>
          <w:szCs w:val="21"/>
          <w:shd w:val="clear" w:color="auto" w:fill="FFFFFF"/>
        </w:rPr>
        <w:t xml:space="preserve">that </w:t>
      </w:r>
      <w:r w:rsidR="005458D5" w:rsidRPr="00B24161">
        <w:rPr>
          <w:rFonts w:ascii="Tahoma" w:hAnsi="Tahoma" w:cs="Tahoma"/>
          <w:sz w:val="21"/>
          <w:szCs w:val="21"/>
          <w:shd w:val="clear" w:color="auto" w:fill="FFFFFF"/>
        </w:rPr>
        <w:t>of foreign workers</w:t>
      </w:r>
      <w:r w:rsidR="00231DD7" w:rsidRPr="00B24161">
        <w:rPr>
          <w:rFonts w:ascii="Tahoma" w:hAnsi="Tahoma" w:cs="Tahoma"/>
          <w:sz w:val="21"/>
          <w:szCs w:val="21"/>
          <w:shd w:val="clear" w:color="auto" w:fill="FFFFFF"/>
        </w:rPr>
        <w:t xml:space="preserve"> (Wells, </w:t>
      </w:r>
      <w:r w:rsidR="0014150E" w:rsidRPr="00B24161">
        <w:rPr>
          <w:rFonts w:ascii="Tahoma" w:hAnsi="Tahoma" w:cs="Tahoma"/>
          <w:sz w:val="21"/>
          <w:szCs w:val="21"/>
          <w:shd w:val="clear" w:color="auto" w:fill="FFFFFF"/>
        </w:rPr>
        <w:t>2018</w:t>
      </w:r>
      <w:r w:rsidR="00231DD7" w:rsidRPr="00B24161">
        <w:rPr>
          <w:rFonts w:ascii="Tahoma" w:hAnsi="Tahoma" w:cs="Tahoma"/>
          <w:sz w:val="21"/>
          <w:szCs w:val="21"/>
          <w:shd w:val="clear" w:color="auto" w:fill="FFFFFF"/>
        </w:rPr>
        <w:t>)</w:t>
      </w:r>
      <w:r w:rsidR="006B0F9C" w:rsidRPr="00B24161">
        <w:rPr>
          <w:rFonts w:ascii="Tahoma" w:hAnsi="Tahoma" w:cs="Tahoma"/>
          <w:sz w:val="21"/>
          <w:szCs w:val="21"/>
          <w:shd w:val="clear" w:color="auto" w:fill="FFFFFF"/>
        </w:rPr>
        <w:t>; and l</w:t>
      </w:r>
      <w:r w:rsidR="005458D5" w:rsidRPr="00B24161">
        <w:rPr>
          <w:rFonts w:ascii="Tahoma" w:hAnsi="Tahoma" w:cs="Tahoma"/>
          <w:sz w:val="21"/>
          <w:szCs w:val="21"/>
          <w:shd w:val="clear" w:color="auto" w:fill="FFFFFF"/>
        </w:rPr>
        <w:t>ack of community safeguarding.</w:t>
      </w:r>
      <w:r w:rsidR="003C57A1" w:rsidRPr="00B24161">
        <w:rPr>
          <w:rFonts w:ascii="Tahoma" w:hAnsi="Tahoma" w:cs="Tahoma"/>
          <w:sz w:val="21"/>
          <w:szCs w:val="21"/>
          <w:shd w:val="clear" w:color="auto" w:fill="FFFFFF"/>
        </w:rPr>
        <w:t xml:space="preserve"> </w:t>
      </w:r>
    </w:p>
    <w:p w14:paraId="64A483C4" w14:textId="77777777" w:rsidR="00D0174F" w:rsidRDefault="00D0174F" w:rsidP="00567722">
      <w:pPr>
        <w:autoSpaceDE w:val="0"/>
        <w:autoSpaceDN w:val="0"/>
        <w:adjustRightInd w:val="0"/>
        <w:spacing w:before="0" w:line="360" w:lineRule="auto"/>
        <w:rPr>
          <w:rFonts w:ascii="Tahoma" w:hAnsi="Tahoma" w:cs="Tahoma"/>
          <w:sz w:val="21"/>
          <w:szCs w:val="21"/>
          <w:shd w:val="clear" w:color="auto" w:fill="FFFFFF"/>
        </w:rPr>
      </w:pPr>
    </w:p>
    <w:p w14:paraId="052EB698" w14:textId="169B9707" w:rsidR="00AC45CE" w:rsidRPr="00B24161" w:rsidRDefault="006B0EF1" w:rsidP="00567722">
      <w:pPr>
        <w:autoSpaceDE w:val="0"/>
        <w:autoSpaceDN w:val="0"/>
        <w:adjustRightInd w:val="0"/>
        <w:spacing w:before="0" w:line="360" w:lineRule="auto"/>
        <w:rPr>
          <w:rFonts w:ascii="Tahoma" w:hAnsi="Tahoma" w:cs="Tahoma"/>
          <w:sz w:val="21"/>
          <w:szCs w:val="21"/>
          <w:lang w:eastAsia="en-GB"/>
        </w:rPr>
      </w:pPr>
      <w:r w:rsidRPr="00B24161">
        <w:rPr>
          <w:rFonts w:ascii="Tahoma" w:hAnsi="Tahoma" w:cs="Tahoma"/>
          <w:bCs/>
          <w:kern w:val="36"/>
          <w:sz w:val="21"/>
          <w:szCs w:val="21"/>
          <w:lang w:eastAsia="en-GB"/>
        </w:rPr>
        <w:t xml:space="preserve">Of </w:t>
      </w:r>
      <w:r w:rsidR="003C57A1" w:rsidRPr="00B24161">
        <w:rPr>
          <w:rFonts w:ascii="Tahoma" w:hAnsi="Tahoma" w:cs="Tahoma"/>
          <w:bCs/>
          <w:kern w:val="36"/>
          <w:sz w:val="21"/>
          <w:szCs w:val="21"/>
          <w:lang w:eastAsia="en-GB"/>
        </w:rPr>
        <w:t>t</w:t>
      </w:r>
      <w:r w:rsidRPr="00B24161">
        <w:rPr>
          <w:rFonts w:ascii="Tahoma" w:hAnsi="Tahoma" w:cs="Tahoma"/>
          <w:bCs/>
          <w:kern w:val="36"/>
          <w:sz w:val="21"/>
          <w:szCs w:val="21"/>
          <w:lang w:eastAsia="en-GB"/>
        </w:rPr>
        <w:t xml:space="preserve">he 10 biggest construction stories of the decade (2010-2019) </w:t>
      </w:r>
      <w:r w:rsidR="00BB082F" w:rsidRPr="00B24161">
        <w:rPr>
          <w:rFonts w:ascii="Tahoma" w:hAnsi="Tahoma" w:cs="Tahoma"/>
          <w:bCs/>
          <w:kern w:val="36"/>
          <w:sz w:val="21"/>
          <w:szCs w:val="21"/>
          <w:lang w:eastAsia="en-GB"/>
        </w:rPr>
        <w:t xml:space="preserve">in the UK </w:t>
      </w:r>
      <w:r w:rsidRPr="00B24161">
        <w:rPr>
          <w:rFonts w:ascii="Tahoma" w:hAnsi="Tahoma" w:cs="Tahoma"/>
          <w:bCs/>
          <w:kern w:val="36"/>
          <w:sz w:val="21"/>
          <w:szCs w:val="21"/>
          <w:lang w:eastAsia="en-GB"/>
        </w:rPr>
        <w:t xml:space="preserve">in </w:t>
      </w:r>
      <w:r w:rsidRPr="00B24161">
        <w:rPr>
          <w:rFonts w:ascii="Tahoma" w:hAnsi="Tahoma" w:cs="Tahoma"/>
          <w:bCs/>
          <w:i/>
          <w:kern w:val="36"/>
          <w:sz w:val="21"/>
          <w:szCs w:val="21"/>
          <w:lang w:eastAsia="en-GB"/>
        </w:rPr>
        <w:t>The Construction Manager</w:t>
      </w:r>
      <w:r w:rsidRPr="00B24161">
        <w:rPr>
          <w:rFonts w:ascii="Tahoma" w:hAnsi="Tahoma" w:cs="Tahoma"/>
          <w:bCs/>
          <w:kern w:val="36"/>
          <w:sz w:val="21"/>
          <w:szCs w:val="21"/>
          <w:lang w:eastAsia="en-GB"/>
        </w:rPr>
        <w:t>, three are positive (</w:t>
      </w:r>
      <w:r w:rsidRPr="00B24161">
        <w:rPr>
          <w:rFonts w:ascii="Tahoma" w:hAnsi="Tahoma" w:cs="Tahoma"/>
          <w:sz w:val="21"/>
          <w:szCs w:val="21"/>
          <w:lang w:eastAsia="en-GB"/>
        </w:rPr>
        <w:t>Gerrard, 2019):</w:t>
      </w:r>
      <w:r w:rsidRPr="00B24161">
        <w:rPr>
          <w:rFonts w:ascii="Tahoma" w:hAnsi="Tahoma" w:cs="Tahoma"/>
          <w:bCs/>
          <w:kern w:val="36"/>
          <w:sz w:val="21"/>
          <w:szCs w:val="21"/>
          <w:lang w:eastAsia="en-GB"/>
        </w:rPr>
        <w:t xml:space="preserve"> </w:t>
      </w:r>
      <w:r w:rsidRPr="00B24161">
        <w:rPr>
          <w:rFonts w:ascii="Tahoma" w:hAnsi="Tahoma" w:cs="Tahoma"/>
          <w:sz w:val="21"/>
          <w:szCs w:val="21"/>
          <w:lang w:eastAsia="en-GB"/>
        </w:rPr>
        <w:t xml:space="preserve">the </w:t>
      </w:r>
      <w:r w:rsidR="00BB082F" w:rsidRPr="00B24161">
        <w:rPr>
          <w:rFonts w:ascii="Tahoma" w:hAnsi="Tahoma" w:cs="Tahoma"/>
          <w:sz w:val="21"/>
          <w:szCs w:val="21"/>
          <w:lang w:eastAsia="en-GB"/>
        </w:rPr>
        <w:t xml:space="preserve">UK’s </w:t>
      </w:r>
      <w:r w:rsidRPr="00B24161">
        <w:rPr>
          <w:rFonts w:ascii="Tahoma" w:hAnsi="Tahoma" w:cs="Tahoma"/>
          <w:sz w:val="21"/>
          <w:szCs w:val="21"/>
          <w:lang w:eastAsia="en-GB"/>
        </w:rPr>
        <w:t>Building Information Modelling (BIM) revolution began in 2011 when government announced th</w:t>
      </w:r>
      <w:r w:rsidR="003C57A1" w:rsidRPr="00B24161">
        <w:rPr>
          <w:rFonts w:ascii="Tahoma" w:hAnsi="Tahoma" w:cs="Tahoma"/>
          <w:sz w:val="21"/>
          <w:szCs w:val="21"/>
          <w:lang w:eastAsia="en-GB"/>
        </w:rPr>
        <w:t xml:space="preserve">e </w:t>
      </w:r>
      <w:r w:rsidRPr="00B24161">
        <w:rPr>
          <w:rFonts w:ascii="Tahoma" w:hAnsi="Tahoma" w:cs="Tahoma"/>
          <w:sz w:val="21"/>
          <w:szCs w:val="21"/>
          <w:lang w:eastAsia="en-GB"/>
        </w:rPr>
        <w:t xml:space="preserve">BIM </w:t>
      </w:r>
      <w:r w:rsidR="003C57A1" w:rsidRPr="00B24161">
        <w:rPr>
          <w:rFonts w:ascii="Tahoma" w:hAnsi="Tahoma" w:cs="Tahoma"/>
          <w:sz w:val="21"/>
          <w:szCs w:val="21"/>
          <w:lang w:eastAsia="en-GB"/>
        </w:rPr>
        <w:t>mandate</w:t>
      </w:r>
      <w:r w:rsidRPr="00B24161">
        <w:rPr>
          <w:rFonts w:ascii="Tahoma" w:hAnsi="Tahoma" w:cs="Tahoma"/>
          <w:sz w:val="21"/>
          <w:szCs w:val="21"/>
          <w:lang w:eastAsia="en-GB"/>
        </w:rPr>
        <w:t xml:space="preserve">, leading to a digital revolution; The Shard </w:t>
      </w:r>
      <w:r w:rsidR="00C1421D" w:rsidRPr="00B24161">
        <w:rPr>
          <w:rFonts w:ascii="Tahoma" w:hAnsi="Tahoma" w:cs="Tahoma"/>
          <w:sz w:val="21"/>
          <w:szCs w:val="21"/>
          <w:lang w:eastAsia="en-GB"/>
        </w:rPr>
        <w:t xml:space="preserve">became </w:t>
      </w:r>
      <w:r w:rsidRPr="00B24161">
        <w:rPr>
          <w:rFonts w:ascii="Tahoma" w:hAnsi="Tahoma" w:cs="Tahoma"/>
          <w:sz w:val="21"/>
          <w:szCs w:val="21"/>
          <w:lang w:eastAsia="en-GB"/>
        </w:rPr>
        <w:t xml:space="preserve">the tallest building in the European Union </w:t>
      </w:r>
      <w:r w:rsidR="003C57A1" w:rsidRPr="00B24161">
        <w:rPr>
          <w:rFonts w:ascii="Tahoma" w:hAnsi="Tahoma" w:cs="Tahoma"/>
          <w:sz w:val="21"/>
          <w:szCs w:val="21"/>
          <w:lang w:eastAsia="en-GB"/>
        </w:rPr>
        <w:t>in 2012</w:t>
      </w:r>
      <w:r w:rsidRPr="00B24161">
        <w:rPr>
          <w:rFonts w:ascii="Tahoma" w:hAnsi="Tahoma" w:cs="Tahoma"/>
          <w:sz w:val="21"/>
          <w:szCs w:val="21"/>
          <w:lang w:eastAsia="en-GB"/>
        </w:rPr>
        <w:t xml:space="preserve">; and the London 2012 Olympics project </w:t>
      </w:r>
      <w:r w:rsidR="00BB082F" w:rsidRPr="00B24161">
        <w:rPr>
          <w:rFonts w:ascii="Tahoma" w:hAnsi="Tahoma" w:cs="Tahoma"/>
          <w:sz w:val="21"/>
          <w:szCs w:val="21"/>
          <w:lang w:eastAsia="en-GB"/>
        </w:rPr>
        <w:t xml:space="preserve">was </w:t>
      </w:r>
      <w:r w:rsidRPr="00B24161">
        <w:rPr>
          <w:rFonts w:ascii="Tahoma" w:hAnsi="Tahoma" w:cs="Tahoma"/>
          <w:sz w:val="21"/>
          <w:szCs w:val="21"/>
          <w:lang w:eastAsia="en-GB"/>
        </w:rPr>
        <w:t>delivered on time and below budget</w:t>
      </w:r>
      <w:r w:rsidRPr="00B24161">
        <w:rPr>
          <w:rFonts w:ascii="Tahoma" w:hAnsi="Tahoma" w:cs="Tahoma"/>
          <w:bCs/>
          <w:kern w:val="36"/>
          <w:sz w:val="21"/>
          <w:szCs w:val="21"/>
          <w:lang w:eastAsia="en-GB"/>
        </w:rPr>
        <w:t xml:space="preserve">. The </w:t>
      </w:r>
      <w:r w:rsidR="003C57A1" w:rsidRPr="00B24161">
        <w:rPr>
          <w:rFonts w:ascii="Tahoma" w:hAnsi="Tahoma" w:cs="Tahoma"/>
          <w:bCs/>
          <w:kern w:val="36"/>
          <w:sz w:val="21"/>
          <w:szCs w:val="21"/>
          <w:lang w:eastAsia="en-GB"/>
        </w:rPr>
        <w:t xml:space="preserve">seven </w:t>
      </w:r>
      <w:r w:rsidRPr="00B24161">
        <w:rPr>
          <w:rFonts w:ascii="Tahoma" w:hAnsi="Tahoma" w:cs="Tahoma"/>
          <w:bCs/>
          <w:kern w:val="36"/>
          <w:sz w:val="21"/>
          <w:szCs w:val="21"/>
          <w:lang w:eastAsia="en-GB"/>
        </w:rPr>
        <w:t xml:space="preserve">negative stories </w:t>
      </w:r>
      <w:r w:rsidRPr="00B24161">
        <w:rPr>
          <w:rFonts w:ascii="Tahoma" w:hAnsi="Tahoma" w:cs="Tahoma"/>
          <w:bCs/>
          <w:kern w:val="36"/>
          <w:sz w:val="21"/>
          <w:szCs w:val="21"/>
          <w:lang w:eastAsia="en-GB"/>
        </w:rPr>
        <w:lastRenderedPageBreak/>
        <w:t xml:space="preserve">included: the Grenfell Tower fire disaster in </w:t>
      </w:r>
      <w:r w:rsidR="00283277" w:rsidRPr="00B24161">
        <w:rPr>
          <w:rFonts w:ascii="Tahoma" w:hAnsi="Tahoma" w:cs="Tahoma"/>
          <w:bCs/>
          <w:kern w:val="36"/>
          <w:sz w:val="21"/>
          <w:szCs w:val="21"/>
          <w:lang w:eastAsia="en-GB"/>
        </w:rPr>
        <w:t>2018</w:t>
      </w:r>
      <w:r w:rsidRPr="00B24161">
        <w:rPr>
          <w:rFonts w:ascii="Tahoma" w:hAnsi="Tahoma" w:cs="Tahoma"/>
          <w:sz w:val="21"/>
          <w:szCs w:val="21"/>
          <w:lang w:eastAsia="en-GB"/>
        </w:rPr>
        <w:t> </w:t>
      </w:r>
      <w:r w:rsidR="009B5E87">
        <w:rPr>
          <w:rFonts w:ascii="Tahoma" w:hAnsi="Tahoma" w:cs="Tahoma"/>
          <w:sz w:val="21"/>
          <w:szCs w:val="21"/>
          <w:lang w:eastAsia="en-GB"/>
        </w:rPr>
        <w:t>(</w:t>
      </w:r>
      <w:r w:rsidRPr="00B24161">
        <w:rPr>
          <w:rFonts w:ascii="Tahoma" w:hAnsi="Tahoma" w:cs="Tahoma"/>
          <w:sz w:val="21"/>
          <w:szCs w:val="21"/>
          <w:lang w:eastAsia="en-GB"/>
        </w:rPr>
        <w:t xml:space="preserve">72 people </w:t>
      </w:r>
      <w:r w:rsidR="00283277" w:rsidRPr="00B24161">
        <w:rPr>
          <w:rFonts w:ascii="Tahoma" w:hAnsi="Tahoma" w:cs="Tahoma"/>
          <w:sz w:val="21"/>
          <w:szCs w:val="21"/>
          <w:lang w:eastAsia="en-GB"/>
        </w:rPr>
        <w:t>died</w:t>
      </w:r>
      <w:r w:rsidR="009B5E87">
        <w:rPr>
          <w:rFonts w:ascii="Tahoma" w:hAnsi="Tahoma" w:cs="Tahoma"/>
          <w:sz w:val="21"/>
          <w:szCs w:val="21"/>
          <w:lang w:eastAsia="en-GB"/>
        </w:rPr>
        <w:t>)</w:t>
      </w:r>
      <w:r w:rsidRPr="00B24161">
        <w:rPr>
          <w:rFonts w:ascii="Tahoma" w:hAnsi="Tahoma" w:cs="Tahoma"/>
          <w:sz w:val="21"/>
          <w:szCs w:val="21"/>
          <w:lang w:eastAsia="en-GB"/>
        </w:rPr>
        <w:t xml:space="preserve">; the </w:t>
      </w:r>
      <w:r w:rsidR="00283277" w:rsidRPr="00B24161">
        <w:rPr>
          <w:rFonts w:ascii="Tahoma" w:hAnsi="Tahoma" w:cs="Tahoma"/>
          <w:sz w:val="21"/>
          <w:szCs w:val="21"/>
          <w:lang w:eastAsia="en-GB"/>
        </w:rPr>
        <w:t xml:space="preserve">2018 </w:t>
      </w:r>
      <w:r w:rsidRPr="00B24161">
        <w:rPr>
          <w:rFonts w:ascii="Tahoma" w:hAnsi="Tahoma" w:cs="Tahoma"/>
          <w:sz w:val="21"/>
          <w:szCs w:val="21"/>
          <w:lang w:eastAsia="en-GB"/>
        </w:rPr>
        <w:t xml:space="preserve">collapse of the </w:t>
      </w:r>
      <w:r w:rsidR="003C57A1" w:rsidRPr="00B24161">
        <w:rPr>
          <w:rFonts w:ascii="Tahoma" w:hAnsi="Tahoma" w:cs="Tahoma"/>
          <w:sz w:val="21"/>
          <w:szCs w:val="21"/>
          <w:lang w:eastAsia="en-GB"/>
        </w:rPr>
        <w:t xml:space="preserve">major </w:t>
      </w:r>
      <w:r w:rsidRPr="00B24161">
        <w:rPr>
          <w:rFonts w:ascii="Tahoma" w:hAnsi="Tahoma" w:cs="Tahoma"/>
          <w:sz w:val="21"/>
          <w:szCs w:val="21"/>
          <w:lang w:eastAsia="en-GB"/>
        </w:rPr>
        <w:t>contractor, Carillion</w:t>
      </w:r>
      <w:r w:rsidR="00BB082F" w:rsidRPr="00B24161">
        <w:rPr>
          <w:rFonts w:ascii="Tahoma" w:hAnsi="Tahoma" w:cs="Tahoma"/>
          <w:sz w:val="21"/>
          <w:szCs w:val="21"/>
          <w:lang w:eastAsia="en-GB"/>
        </w:rPr>
        <w:t xml:space="preserve"> plc</w:t>
      </w:r>
      <w:r w:rsidRPr="00B24161">
        <w:rPr>
          <w:rFonts w:ascii="Tahoma" w:hAnsi="Tahoma" w:cs="Tahoma"/>
          <w:sz w:val="21"/>
          <w:szCs w:val="21"/>
          <w:lang w:eastAsia="en-GB"/>
        </w:rPr>
        <w:t xml:space="preserve">; the </w:t>
      </w:r>
      <w:r w:rsidR="00EC5AAF" w:rsidRPr="00B24161">
        <w:rPr>
          <w:rFonts w:ascii="Tahoma" w:hAnsi="Tahoma" w:cs="Tahoma"/>
          <w:sz w:val="21"/>
          <w:szCs w:val="21"/>
          <w:lang w:eastAsia="en-GB"/>
        </w:rPr>
        <w:t xml:space="preserve">2016 </w:t>
      </w:r>
      <w:r w:rsidRPr="00B24161">
        <w:rPr>
          <w:rFonts w:ascii="Tahoma" w:hAnsi="Tahoma" w:cs="Tahoma"/>
          <w:sz w:val="21"/>
          <w:szCs w:val="21"/>
          <w:lang w:eastAsia="en-GB"/>
        </w:rPr>
        <w:t>Edinburgh schools quality scandal; human rights abuses, including modern slavery</w:t>
      </w:r>
      <w:r w:rsidR="00E97D30" w:rsidRPr="00B24161">
        <w:rPr>
          <w:rFonts w:ascii="Tahoma" w:hAnsi="Tahoma" w:cs="Tahoma"/>
          <w:sz w:val="21"/>
          <w:szCs w:val="21"/>
          <w:lang w:eastAsia="en-GB"/>
        </w:rPr>
        <w:t>,</w:t>
      </w:r>
      <w:r w:rsidRPr="00B24161">
        <w:rPr>
          <w:rFonts w:ascii="Tahoma" w:hAnsi="Tahoma" w:cs="Tahoma"/>
          <w:sz w:val="21"/>
          <w:szCs w:val="21"/>
          <w:lang w:eastAsia="en-GB"/>
        </w:rPr>
        <w:t xml:space="preserve"> </w:t>
      </w:r>
      <w:r w:rsidR="001E613D" w:rsidRPr="00B24161">
        <w:rPr>
          <w:rFonts w:ascii="Tahoma" w:hAnsi="Tahoma" w:cs="Tahoma"/>
          <w:sz w:val="21"/>
          <w:szCs w:val="21"/>
          <w:lang w:eastAsia="en-GB"/>
        </w:rPr>
        <w:t>found</w:t>
      </w:r>
      <w:r w:rsidRPr="00B24161">
        <w:rPr>
          <w:rFonts w:ascii="Tahoma" w:hAnsi="Tahoma" w:cs="Tahoma"/>
          <w:sz w:val="21"/>
          <w:szCs w:val="21"/>
          <w:lang w:eastAsia="en-GB"/>
        </w:rPr>
        <w:t xml:space="preserve"> in construction; and </w:t>
      </w:r>
      <w:proofErr w:type="spellStart"/>
      <w:r w:rsidRPr="00B24161">
        <w:rPr>
          <w:rFonts w:ascii="Tahoma" w:hAnsi="Tahoma" w:cs="Tahoma"/>
          <w:sz w:val="21"/>
          <w:szCs w:val="21"/>
          <w:lang w:eastAsia="en-GB"/>
        </w:rPr>
        <w:t>Crossrail</w:t>
      </w:r>
      <w:proofErr w:type="spellEnd"/>
      <w:r w:rsidRPr="00B24161">
        <w:rPr>
          <w:rFonts w:ascii="Tahoma" w:hAnsi="Tahoma" w:cs="Tahoma"/>
          <w:sz w:val="21"/>
          <w:szCs w:val="21"/>
          <w:lang w:eastAsia="en-GB"/>
        </w:rPr>
        <w:t>, scheduled to open in 2018, delayed until 2021.</w:t>
      </w:r>
    </w:p>
    <w:p w14:paraId="6C1F8D9A" w14:textId="77777777" w:rsidR="006B0EF1" w:rsidRPr="00B24161" w:rsidRDefault="006B0EF1" w:rsidP="00567722">
      <w:pPr>
        <w:autoSpaceDE w:val="0"/>
        <w:autoSpaceDN w:val="0"/>
        <w:adjustRightInd w:val="0"/>
        <w:spacing w:before="0" w:line="360" w:lineRule="auto"/>
        <w:rPr>
          <w:rFonts w:ascii="Tahoma" w:hAnsi="Tahoma" w:cs="Tahoma"/>
          <w:sz w:val="21"/>
          <w:szCs w:val="21"/>
          <w:lang w:val="en-GB"/>
        </w:rPr>
      </w:pPr>
    </w:p>
    <w:p w14:paraId="1188497B" w14:textId="46EAD306" w:rsidR="005458D5" w:rsidRPr="00B24161" w:rsidRDefault="00F343B3"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T</w:t>
      </w:r>
      <w:r w:rsidR="003C57A1" w:rsidRPr="00B24161">
        <w:rPr>
          <w:rFonts w:ascii="Tahoma" w:hAnsi="Tahoma" w:cs="Tahoma"/>
          <w:sz w:val="21"/>
          <w:szCs w:val="21"/>
          <w:lang w:val="en-GB"/>
        </w:rPr>
        <w:t xml:space="preserve">he </w:t>
      </w:r>
      <w:r w:rsidR="00F93987" w:rsidRPr="00B24161">
        <w:rPr>
          <w:rFonts w:ascii="Tahoma" w:hAnsi="Tahoma" w:cs="Tahoma"/>
          <w:sz w:val="21"/>
          <w:szCs w:val="21"/>
          <w:lang w:val="en-GB"/>
        </w:rPr>
        <w:t>built environment sector</w:t>
      </w:r>
      <w:r w:rsidR="003C57A1" w:rsidRPr="00B24161">
        <w:rPr>
          <w:rFonts w:ascii="Tahoma" w:hAnsi="Tahoma" w:cs="Tahoma"/>
          <w:sz w:val="21"/>
          <w:szCs w:val="21"/>
          <w:lang w:val="en-GB"/>
        </w:rPr>
        <w:t xml:space="preserve"> </w:t>
      </w:r>
      <w:r w:rsidR="00D752F3" w:rsidRPr="00B24161">
        <w:rPr>
          <w:rFonts w:ascii="Tahoma" w:hAnsi="Tahoma" w:cs="Tahoma"/>
          <w:sz w:val="21"/>
          <w:szCs w:val="21"/>
          <w:lang w:val="en-GB"/>
        </w:rPr>
        <w:t>needs to</w:t>
      </w:r>
      <w:r w:rsidR="003C57A1" w:rsidRPr="00B24161">
        <w:rPr>
          <w:rFonts w:ascii="Tahoma" w:hAnsi="Tahoma" w:cs="Tahoma"/>
          <w:sz w:val="21"/>
          <w:szCs w:val="21"/>
          <w:lang w:val="en-GB"/>
        </w:rPr>
        <w:t xml:space="preserve"> prove itself worthy of the </w:t>
      </w:r>
      <w:r w:rsidR="00E35A8D">
        <w:rPr>
          <w:rFonts w:ascii="Tahoma" w:hAnsi="Tahoma" w:cs="Tahoma"/>
          <w:sz w:val="21"/>
          <w:szCs w:val="21"/>
          <w:lang w:val="en-GB"/>
        </w:rPr>
        <w:t xml:space="preserve">confidence of its clients. </w:t>
      </w:r>
      <w:r w:rsidR="00E35A8D" w:rsidRPr="00067ED1">
        <w:rPr>
          <w:rFonts w:ascii="Tahoma" w:hAnsi="Tahoma" w:cs="Tahoma"/>
          <w:bCs/>
          <w:sz w:val="21"/>
          <w:szCs w:val="21"/>
          <w:shd w:val="clear" w:color="auto" w:fill="FFFFFF"/>
        </w:rPr>
        <w:t>Killip (2020) notes that</w:t>
      </w:r>
      <w:r w:rsidR="00E35A8D" w:rsidRPr="00067ED1">
        <w:rPr>
          <w:rFonts w:ascii="Tahoma" w:hAnsi="Tahoma" w:cs="Tahoma"/>
          <w:spacing w:val="-8"/>
          <w:sz w:val="21"/>
          <w:szCs w:val="21"/>
          <w:shd w:val="clear" w:color="auto" w:fill="FFFFFF"/>
        </w:rPr>
        <w:t xml:space="preserve"> construction is characterised by fragmentation, poor quality and poor customer service. </w:t>
      </w:r>
      <w:r w:rsidR="00E35A8D" w:rsidRPr="00067ED1">
        <w:rPr>
          <w:rFonts w:ascii="Tahoma" w:hAnsi="Tahoma" w:cs="Tahoma"/>
          <w:spacing w:val="-8"/>
          <w:sz w:val="21"/>
          <w:szCs w:val="21"/>
        </w:rPr>
        <w:t>Keep (2016)</w:t>
      </w:r>
      <w:r w:rsidR="00E35A8D" w:rsidRPr="00067ED1">
        <w:rPr>
          <w:rStyle w:val="FootnoteReference"/>
          <w:rFonts w:ascii="Tahoma" w:hAnsi="Tahoma" w:cs="Tahoma"/>
          <w:spacing w:val="-8"/>
          <w:sz w:val="21"/>
          <w:szCs w:val="21"/>
        </w:rPr>
        <w:t xml:space="preserve"> </w:t>
      </w:r>
      <w:r w:rsidR="00E35A8D" w:rsidRPr="00067ED1">
        <w:rPr>
          <w:rFonts w:ascii="Tahoma" w:hAnsi="Tahoma" w:cs="Tahoma"/>
          <w:spacing w:val="-8"/>
          <w:sz w:val="21"/>
          <w:szCs w:val="21"/>
        </w:rPr>
        <w:t>considers construction companies to be operating in low-margin, high-volume markets, keeping costs down by focusing on low quality.</w:t>
      </w:r>
      <w:r w:rsidR="00E35A8D">
        <w:rPr>
          <w:rFonts w:ascii="Tahoma" w:hAnsi="Tahoma" w:cs="Tahoma"/>
          <w:sz w:val="21"/>
          <w:szCs w:val="21"/>
          <w:lang w:val="en-GB"/>
        </w:rPr>
        <w:t xml:space="preserve"> It must also regain the </w:t>
      </w:r>
      <w:r w:rsidR="003C57A1" w:rsidRPr="00B24161">
        <w:rPr>
          <w:rFonts w:ascii="Tahoma" w:hAnsi="Tahoma" w:cs="Tahoma"/>
          <w:sz w:val="21"/>
          <w:szCs w:val="21"/>
          <w:lang w:val="en-GB"/>
        </w:rPr>
        <w:t>public’s trust (</w:t>
      </w:r>
      <w:r w:rsidR="00AB0A9C">
        <w:rPr>
          <w:rFonts w:ascii="Tahoma" w:hAnsi="Tahoma" w:cs="Tahoma"/>
          <w:sz w:val="21"/>
          <w:szCs w:val="21"/>
          <w:lang w:val="en-GB"/>
        </w:rPr>
        <w:t xml:space="preserve">Spada, 2009; </w:t>
      </w:r>
      <w:r w:rsidR="003C57A1" w:rsidRPr="00B24161">
        <w:rPr>
          <w:rFonts w:ascii="Tahoma" w:hAnsi="Tahoma" w:cs="Tahoma"/>
          <w:sz w:val="21"/>
          <w:szCs w:val="21"/>
          <w:lang w:val="en-GB"/>
        </w:rPr>
        <w:t xml:space="preserve">Morrell, </w:t>
      </w:r>
      <w:r w:rsidR="00AB0A9C" w:rsidRPr="00B24161">
        <w:rPr>
          <w:rFonts w:ascii="Tahoma" w:hAnsi="Tahoma" w:cs="Tahoma"/>
          <w:sz w:val="21"/>
          <w:szCs w:val="21"/>
          <w:lang w:val="en-GB"/>
        </w:rPr>
        <w:t>20</w:t>
      </w:r>
      <w:r w:rsidR="00AB0A9C">
        <w:rPr>
          <w:rFonts w:ascii="Tahoma" w:hAnsi="Tahoma" w:cs="Tahoma"/>
          <w:sz w:val="21"/>
          <w:szCs w:val="21"/>
          <w:lang w:val="en-GB"/>
        </w:rPr>
        <w:t>20</w:t>
      </w:r>
      <w:r w:rsidR="003C57A1" w:rsidRPr="00B24161">
        <w:rPr>
          <w:rFonts w:ascii="Tahoma" w:hAnsi="Tahoma" w:cs="Tahoma"/>
          <w:sz w:val="21"/>
          <w:szCs w:val="21"/>
          <w:lang w:val="en-GB"/>
        </w:rPr>
        <w:t xml:space="preserve">). </w:t>
      </w:r>
      <w:r w:rsidR="00AB0A9C">
        <w:rPr>
          <w:rFonts w:ascii="Tahoma" w:hAnsi="Tahoma" w:cs="Tahoma"/>
          <w:sz w:val="21"/>
          <w:szCs w:val="21"/>
          <w:lang w:val="en-GB"/>
        </w:rPr>
        <w:t>I</w:t>
      </w:r>
      <w:r w:rsidR="003C57A1" w:rsidRPr="00B24161">
        <w:rPr>
          <w:rFonts w:ascii="Tahoma" w:hAnsi="Tahoma" w:cs="Tahoma"/>
          <w:sz w:val="21"/>
          <w:szCs w:val="21"/>
          <w:lang w:val="en-GB"/>
        </w:rPr>
        <w:t xml:space="preserve">n the UK, Mann (2019) notes that: "Industry self-regulation and the culture it created will end. It is getting to be indefensible, because of events like Grenfell and Carillion's collapse". </w:t>
      </w:r>
      <w:r w:rsidR="00C1421D" w:rsidRPr="00B24161">
        <w:rPr>
          <w:rFonts w:ascii="Tahoma" w:hAnsi="Tahoma" w:cs="Tahoma"/>
          <w:sz w:val="21"/>
          <w:szCs w:val="21"/>
          <w:lang w:val="en-GB"/>
        </w:rPr>
        <w:t xml:space="preserve">Improvements are needed in many aspects of the built environment and its sector. What is the role of research and researchers? </w:t>
      </w:r>
    </w:p>
    <w:p w14:paraId="3477A2F7"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rPr>
      </w:pPr>
    </w:p>
    <w:p w14:paraId="6CB3A8CE" w14:textId="77777777" w:rsidR="00C1421D" w:rsidRPr="00B24161" w:rsidRDefault="00C1421D" w:rsidP="00FB5348">
      <w:pPr>
        <w:shd w:val="clear" w:color="auto" w:fill="FFFFFF"/>
        <w:spacing w:before="0" w:line="360" w:lineRule="auto"/>
        <w:rPr>
          <w:rFonts w:ascii="Tahoma" w:hAnsi="Tahoma" w:cs="Tahoma"/>
          <w:b/>
          <w:bCs/>
          <w:color w:val="212121"/>
          <w:sz w:val="21"/>
          <w:szCs w:val="21"/>
        </w:rPr>
      </w:pPr>
      <w:r w:rsidRPr="00B24161">
        <w:rPr>
          <w:rFonts w:ascii="Tahoma" w:hAnsi="Tahoma" w:cs="Tahoma"/>
          <w:b/>
          <w:bCs/>
          <w:color w:val="212121"/>
          <w:sz w:val="21"/>
          <w:szCs w:val="21"/>
        </w:rPr>
        <w:t>Research Gap</w:t>
      </w:r>
    </w:p>
    <w:p w14:paraId="435FE730" w14:textId="77777777" w:rsidR="00C1421D" w:rsidRPr="00B24161" w:rsidRDefault="00C1421D" w:rsidP="00FB5348">
      <w:pPr>
        <w:shd w:val="clear" w:color="auto" w:fill="FFFFFF"/>
        <w:spacing w:before="0" w:line="360" w:lineRule="auto"/>
        <w:rPr>
          <w:rFonts w:ascii="Tahoma" w:hAnsi="Tahoma" w:cs="Tahoma"/>
          <w:color w:val="212121"/>
          <w:sz w:val="21"/>
          <w:szCs w:val="21"/>
        </w:rPr>
      </w:pPr>
    </w:p>
    <w:p w14:paraId="5134FC1F" w14:textId="339D8028" w:rsidR="00C1421D" w:rsidRPr="00B24161" w:rsidRDefault="00C1421D" w:rsidP="00FB5348">
      <w:pPr>
        <w:shd w:val="clear" w:color="auto" w:fill="FFFFFF"/>
        <w:spacing w:before="0" w:line="360" w:lineRule="auto"/>
        <w:rPr>
          <w:rFonts w:ascii="Tahoma" w:hAnsi="Tahoma" w:cs="Tahoma"/>
          <w:color w:val="212121"/>
          <w:sz w:val="21"/>
          <w:szCs w:val="21"/>
        </w:rPr>
      </w:pPr>
      <w:r w:rsidRPr="00B24161">
        <w:rPr>
          <w:rFonts w:ascii="Tahoma" w:hAnsi="Tahoma" w:cs="Tahoma"/>
          <w:color w:val="212121"/>
          <w:sz w:val="21"/>
          <w:szCs w:val="21"/>
        </w:rPr>
        <w:t xml:space="preserve">Many studies have explored the importance of the built environment; the </w:t>
      </w:r>
      <w:r w:rsidRPr="00686F9F">
        <w:rPr>
          <w:rFonts w:ascii="Tahoma" w:hAnsi="Tahoma" w:cs="Tahoma"/>
          <w:i/>
          <w:iCs/>
          <w:color w:val="212121"/>
          <w:sz w:val="21"/>
          <w:szCs w:val="21"/>
        </w:rPr>
        <w:t>Revaluing Construction</w:t>
      </w:r>
      <w:r w:rsidRPr="00B24161">
        <w:rPr>
          <w:rFonts w:ascii="Tahoma" w:hAnsi="Tahoma" w:cs="Tahoma"/>
          <w:color w:val="212121"/>
          <w:sz w:val="21"/>
          <w:szCs w:val="21"/>
        </w:rPr>
        <w:t xml:space="preserve"> study of the International Council for Research and Innovation in Building and Construction (CIB) (Barrett, 2007) is a notable example. Many government reports stress </w:t>
      </w:r>
      <w:r w:rsidR="009B5E87">
        <w:rPr>
          <w:rFonts w:ascii="Tahoma" w:hAnsi="Tahoma" w:cs="Tahoma"/>
          <w:color w:val="212121"/>
          <w:sz w:val="21"/>
          <w:szCs w:val="21"/>
        </w:rPr>
        <w:t>the</w:t>
      </w:r>
      <w:r w:rsidR="009B5E87" w:rsidRPr="00B24161">
        <w:rPr>
          <w:rFonts w:ascii="Tahoma" w:hAnsi="Tahoma" w:cs="Tahoma"/>
          <w:color w:val="212121"/>
          <w:sz w:val="21"/>
          <w:szCs w:val="21"/>
        </w:rPr>
        <w:t xml:space="preserve"> </w:t>
      </w:r>
      <w:r w:rsidRPr="00B24161">
        <w:rPr>
          <w:rFonts w:ascii="Tahoma" w:hAnsi="Tahoma" w:cs="Tahoma"/>
          <w:color w:val="212121"/>
          <w:sz w:val="21"/>
          <w:szCs w:val="21"/>
        </w:rPr>
        <w:t xml:space="preserve">role </w:t>
      </w:r>
      <w:r w:rsidR="009B5E87">
        <w:rPr>
          <w:rFonts w:ascii="Tahoma" w:hAnsi="Tahoma" w:cs="Tahoma"/>
          <w:color w:val="212121"/>
          <w:sz w:val="21"/>
          <w:szCs w:val="21"/>
        </w:rPr>
        <w:t xml:space="preserve">of the built environment sector </w:t>
      </w:r>
      <w:r w:rsidRPr="00B24161">
        <w:rPr>
          <w:rFonts w:ascii="Tahoma" w:hAnsi="Tahoma" w:cs="Tahoma"/>
          <w:color w:val="212121"/>
          <w:sz w:val="21"/>
          <w:szCs w:val="21"/>
        </w:rPr>
        <w:t xml:space="preserve">in the economy (HM Government, 2013, 2018). The </w:t>
      </w:r>
      <w:r w:rsidR="005720BA" w:rsidRPr="00B24161">
        <w:rPr>
          <w:rFonts w:ascii="Tahoma" w:hAnsi="Tahoma" w:cs="Tahoma"/>
          <w:color w:val="212121"/>
          <w:sz w:val="21"/>
          <w:szCs w:val="21"/>
        </w:rPr>
        <w:t xml:space="preserve">essential </w:t>
      </w:r>
      <w:r w:rsidRPr="00B24161">
        <w:rPr>
          <w:rFonts w:ascii="Tahoma" w:hAnsi="Tahoma" w:cs="Tahoma"/>
          <w:color w:val="212121"/>
          <w:sz w:val="21"/>
          <w:szCs w:val="21"/>
        </w:rPr>
        <w:t xml:space="preserve">link of research to improvement of performance of the built environment sector is being emphasised (Chan, 2020; Dainty and </w:t>
      </w:r>
      <w:proofErr w:type="spellStart"/>
      <w:r w:rsidRPr="00B24161">
        <w:rPr>
          <w:rFonts w:ascii="Tahoma" w:hAnsi="Tahoma" w:cs="Tahoma"/>
          <w:color w:val="212121"/>
          <w:sz w:val="21"/>
          <w:szCs w:val="21"/>
        </w:rPr>
        <w:t>Leiringer</w:t>
      </w:r>
      <w:proofErr w:type="spellEnd"/>
      <w:r w:rsidRPr="00B24161">
        <w:rPr>
          <w:rFonts w:ascii="Tahoma" w:hAnsi="Tahoma" w:cs="Tahoma"/>
          <w:color w:val="212121"/>
          <w:sz w:val="21"/>
          <w:szCs w:val="21"/>
        </w:rPr>
        <w:t>, 2019)</w:t>
      </w:r>
      <w:r w:rsidR="00CD1DCF" w:rsidRPr="00B24161">
        <w:rPr>
          <w:rFonts w:ascii="Tahoma" w:hAnsi="Tahoma" w:cs="Tahoma"/>
          <w:color w:val="212121"/>
          <w:sz w:val="21"/>
          <w:szCs w:val="21"/>
        </w:rPr>
        <w:t>; j</w:t>
      </w:r>
      <w:r w:rsidRPr="00B24161">
        <w:rPr>
          <w:rFonts w:ascii="Tahoma" w:hAnsi="Tahoma" w:cs="Tahoma"/>
          <w:color w:val="212121"/>
          <w:sz w:val="21"/>
          <w:szCs w:val="21"/>
        </w:rPr>
        <w:t xml:space="preserve">ournals such as this one </w:t>
      </w:r>
      <w:proofErr w:type="gramStart"/>
      <w:r w:rsidRPr="00B24161">
        <w:rPr>
          <w:rFonts w:ascii="Tahoma" w:hAnsi="Tahoma" w:cs="Tahoma"/>
          <w:color w:val="212121"/>
          <w:sz w:val="21"/>
          <w:szCs w:val="21"/>
        </w:rPr>
        <w:t>require</w:t>
      </w:r>
      <w:proofErr w:type="gramEnd"/>
      <w:r w:rsidRPr="00B24161">
        <w:rPr>
          <w:rFonts w:ascii="Tahoma" w:hAnsi="Tahoma" w:cs="Tahoma"/>
          <w:color w:val="212121"/>
          <w:sz w:val="21"/>
          <w:szCs w:val="21"/>
        </w:rPr>
        <w:t xml:space="preserve"> authors to indicate the practice and social impact of their work. </w:t>
      </w:r>
    </w:p>
    <w:p w14:paraId="78B90960" w14:textId="77777777" w:rsidR="00C1421D" w:rsidRPr="00B24161" w:rsidRDefault="00C1421D" w:rsidP="00FB5348">
      <w:pPr>
        <w:shd w:val="clear" w:color="auto" w:fill="FFFFFF"/>
        <w:spacing w:before="0" w:line="360" w:lineRule="auto"/>
        <w:rPr>
          <w:rFonts w:ascii="Tahoma" w:hAnsi="Tahoma" w:cs="Tahoma"/>
          <w:color w:val="212121"/>
          <w:sz w:val="21"/>
          <w:szCs w:val="21"/>
        </w:rPr>
      </w:pPr>
    </w:p>
    <w:p w14:paraId="6DA99917" w14:textId="5FF31B38" w:rsidR="00C1421D" w:rsidRPr="00B24161" w:rsidRDefault="00C1421D" w:rsidP="00FB5348">
      <w:pPr>
        <w:shd w:val="clear" w:color="auto" w:fill="FFFFFF"/>
        <w:spacing w:before="0" w:line="360" w:lineRule="auto"/>
        <w:rPr>
          <w:rFonts w:ascii="Tahoma" w:hAnsi="Tahoma" w:cs="Tahoma"/>
          <w:color w:val="212121"/>
          <w:sz w:val="21"/>
          <w:szCs w:val="21"/>
        </w:rPr>
      </w:pPr>
      <w:r w:rsidRPr="00B24161">
        <w:rPr>
          <w:rFonts w:ascii="Tahoma" w:hAnsi="Tahoma" w:cs="Tahoma"/>
          <w:color w:val="212121"/>
          <w:sz w:val="21"/>
          <w:szCs w:val="21"/>
        </w:rPr>
        <w:t>There is a growing literature on research ethics</w:t>
      </w:r>
      <w:r w:rsidR="00825396" w:rsidRPr="00B24161">
        <w:rPr>
          <w:rFonts w:ascii="Tahoma" w:hAnsi="Tahoma" w:cs="Tahoma"/>
          <w:color w:val="212121"/>
          <w:sz w:val="21"/>
          <w:szCs w:val="21"/>
        </w:rPr>
        <w:t xml:space="preserve"> and</w:t>
      </w:r>
      <w:r w:rsidR="00F343B3" w:rsidRPr="00B24161">
        <w:rPr>
          <w:rFonts w:ascii="Tahoma" w:hAnsi="Tahoma" w:cs="Tahoma"/>
          <w:color w:val="212121"/>
          <w:sz w:val="21"/>
          <w:szCs w:val="21"/>
        </w:rPr>
        <w:t xml:space="preserve"> integrity</w:t>
      </w:r>
      <w:r w:rsidR="00825396" w:rsidRPr="00B24161">
        <w:rPr>
          <w:rFonts w:ascii="Tahoma" w:hAnsi="Tahoma" w:cs="Tahoma"/>
          <w:color w:val="212121"/>
          <w:sz w:val="21"/>
          <w:szCs w:val="21"/>
        </w:rPr>
        <w:t>. However,</w:t>
      </w:r>
      <w:r w:rsidRPr="00B24161">
        <w:rPr>
          <w:rFonts w:ascii="Tahoma" w:hAnsi="Tahoma" w:cs="Tahoma"/>
          <w:color w:val="212121"/>
          <w:sz w:val="21"/>
          <w:szCs w:val="21"/>
        </w:rPr>
        <w:t xml:space="preserve"> research misconduct</w:t>
      </w:r>
      <w:r w:rsidR="00825396" w:rsidRPr="00B24161">
        <w:rPr>
          <w:rFonts w:ascii="Tahoma" w:hAnsi="Tahoma" w:cs="Tahoma"/>
          <w:color w:val="212121"/>
          <w:sz w:val="21"/>
          <w:szCs w:val="21"/>
        </w:rPr>
        <w:t xml:space="preserve"> </w:t>
      </w:r>
      <w:r w:rsidR="00AB0A9C">
        <w:rPr>
          <w:rFonts w:ascii="Tahoma" w:hAnsi="Tahoma" w:cs="Tahoma"/>
          <w:color w:val="212121"/>
          <w:sz w:val="21"/>
          <w:szCs w:val="21"/>
        </w:rPr>
        <w:t xml:space="preserve">and </w:t>
      </w:r>
      <w:r w:rsidR="00AB0A9C" w:rsidRPr="00B24161">
        <w:rPr>
          <w:rFonts w:ascii="Tahoma" w:hAnsi="Tahoma" w:cs="Tahoma"/>
          <w:color w:val="212121"/>
          <w:sz w:val="21"/>
          <w:szCs w:val="21"/>
        </w:rPr>
        <w:t xml:space="preserve">questionable practices </w:t>
      </w:r>
      <w:r w:rsidR="00825396" w:rsidRPr="00B24161">
        <w:rPr>
          <w:rFonts w:ascii="Tahoma" w:hAnsi="Tahoma" w:cs="Tahoma"/>
          <w:color w:val="212121"/>
          <w:sz w:val="21"/>
          <w:szCs w:val="21"/>
        </w:rPr>
        <w:t>persists</w:t>
      </w:r>
      <w:r w:rsidR="00A37843" w:rsidRPr="00B24161">
        <w:rPr>
          <w:rFonts w:ascii="Tahoma" w:hAnsi="Tahoma" w:cs="Tahoma"/>
          <w:color w:val="212121"/>
          <w:sz w:val="21"/>
          <w:szCs w:val="21"/>
        </w:rPr>
        <w:t xml:space="preserve"> </w:t>
      </w:r>
      <w:r w:rsidR="00AB0A9C">
        <w:rPr>
          <w:rFonts w:ascii="Tahoma" w:hAnsi="Tahoma" w:cs="Tahoma"/>
          <w:color w:val="212121"/>
          <w:sz w:val="21"/>
          <w:szCs w:val="21"/>
        </w:rPr>
        <w:t>(</w:t>
      </w:r>
      <w:r w:rsidR="00A37843" w:rsidRPr="00B24161">
        <w:rPr>
          <w:rFonts w:ascii="Tahoma" w:hAnsi="Tahoma" w:cs="Tahoma"/>
          <w:color w:val="212121"/>
          <w:sz w:val="21"/>
          <w:szCs w:val="21"/>
        </w:rPr>
        <w:t xml:space="preserve">Grant </w:t>
      </w:r>
      <w:r w:rsidR="00A37843" w:rsidRPr="00B24161">
        <w:rPr>
          <w:rFonts w:ascii="Tahoma" w:hAnsi="Tahoma" w:cs="Tahoma"/>
          <w:i/>
          <w:iCs/>
          <w:color w:val="212121"/>
          <w:sz w:val="21"/>
          <w:szCs w:val="21"/>
        </w:rPr>
        <w:t>et al</w:t>
      </w:r>
      <w:r w:rsidR="00A37843" w:rsidRPr="00B24161">
        <w:rPr>
          <w:rFonts w:ascii="Tahoma" w:hAnsi="Tahoma" w:cs="Tahoma"/>
          <w:color w:val="212121"/>
          <w:sz w:val="21"/>
          <w:szCs w:val="21"/>
        </w:rPr>
        <w:t>.</w:t>
      </w:r>
      <w:r w:rsidR="00AB0A9C">
        <w:rPr>
          <w:rFonts w:ascii="Tahoma" w:hAnsi="Tahoma" w:cs="Tahoma"/>
          <w:color w:val="212121"/>
          <w:sz w:val="21"/>
          <w:szCs w:val="21"/>
        </w:rPr>
        <w:t>,</w:t>
      </w:r>
      <w:r w:rsidR="00A37843" w:rsidRPr="00B24161">
        <w:rPr>
          <w:rFonts w:ascii="Tahoma" w:hAnsi="Tahoma" w:cs="Tahoma"/>
          <w:color w:val="212121"/>
          <w:sz w:val="21"/>
          <w:szCs w:val="21"/>
        </w:rPr>
        <w:t xml:space="preserve"> 2018</w:t>
      </w:r>
      <w:r w:rsidR="00AB0A9C">
        <w:rPr>
          <w:rFonts w:ascii="Tahoma" w:hAnsi="Tahoma" w:cs="Tahoma"/>
          <w:color w:val="212121"/>
          <w:sz w:val="21"/>
          <w:szCs w:val="21"/>
        </w:rPr>
        <w:t>)</w:t>
      </w:r>
      <w:r w:rsidRPr="00B24161">
        <w:rPr>
          <w:rFonts w:ascii="Tahoma" w:hAnsi="Tahoma" w:cs="Tahoma"/>
          <w:color w:val="212121"/>
          <w:sz w:val="21"/>
          <w:szCs w:val="21"/>
        </w:rPr>
        <w:t xml:space="preserve">. </w:t>
      </w:r>
      <w:r w:rsidR="00825396" w:rsidRPr="00B24161">
        <w:rPr>
          <w:rFonts w:ascii="Tahoma" w:hAnsi="Tahoma" w:cs="Tahoma"/>
          <w:color w:val="212121"/>
          <w:sz w:val="21"/>
          <w:szCs w:val="21"/>
        </w:rPr>
        <w:t>S</w:t>
      </w:r>
      <w:r w:rsidRPr="00B24161">
        <w:rPr>
          <w:rFonts w:ascii="Tahoma" w:hAnsi="Tahoma" w:cs="Tahoma"/>
          <w:color w:val="212121"/>
          <w:sz w:val="21"/>
          <w:szCs w:val="21"/>
        </w:rPr>
        <w:t>ince the early 20th century,</w:t>
      </w:r>
      <w:r w:rsidR="00825396" w:rsidRPr="00B24161">
        <w:rPr>
          <w:rFonts w:ascii="Tahoma" w:hAnsi="Tahoma" w:cs="Tahoma"/>
          <w:color w:val="212121"/>
          <w:sz w:val="21"/>
          <w:szCs w:val="21"/>
        </w:rPr>
        <w:t xml:space="preserve"> efforts have been made to</w:t>
      </w:r>
      <w:r w:rsidRPr="00B24161">
        <w:rPr>
          <w:rFonts w:ascii="Tahoma" w:hAnsi="Tahoma" w:cs="Tahoma"/>
          <w:color w:val="212121"/>
          <w:sz w:val="21"/>
          <w:szCs w:val="21"/>
        </w:rPr>
        <w:t xml:space="preserve"> propose a code of practice for researchers in countries such as the US (</w:t>
      </w:r>
      <w:proofErr w:type="spellStart"/>
      <w:r w:rsidRPr="00B24161">
        <w:rPr>
          <w:rFonts w:ascii="Tahoma" w:hAnsi="Tahoma" w:cs="Tahoma"/>
          <w:color w:val="212121"/>
          <w:sz w:val="21"/>
          <w:szCs w:val="21"/>
        </w:rPr>
        <w:t>Gunsalus</w:t>
      </w:r>
      <w:proofErr w:type="spellEnd"/>
      <w:r w:rsidRPr="00B24161">
        <w:rPr>
          <w:rFonts w:ascii="Tahoma" w:hAnsi="Tahoma" w:cs="Tahoma"/>
          <w:color w:val="212121"/>
          <w:sz w:val="21"/>
          <w:szCs w:val="21"/>
        </w:rPr>
        <w:t xml:space="preserve">, </w:t>
      </w:r>
      <w:r w:rsidRPr="00B24161">
        <w:rPr>
          <w:rFonts w:ascii="Tahoma" w:hAnsi="Tahoma" w:cs="Tahoma"/>
          <w:i/>
          <w:iCs/>
          <w:color w:val="212121"/>
          <w:sz w:val="21"/>
          <w:szCs w:val="21"/>
        </w:rPr>
        <w:t>et al.</w:t>
      </w:r>
      <w:r w:rsidRPr="00B24161">
        <w:rPr>
          <w:rFonts w:ascii="Tahoma" w:hAnsi="Tahoma" w:cs="Tahoma"/>
          <w:color w:val="212121"/>
          <w:sz w:val="21"/>
          <w:szCs w:val="21"/>
        </w:rPr>
        <w:t>, 2019)</w:t>
      </w:r>
      <w:r w:rsidR="00B94849" w:rsidRPr="00B24161">
        <w:rPr>
          <w:rFonts w:ascii="Tahoma" w:hAnsi="Tahoma" w:cs="Tahoma"/>
          <w:color w:val="212121"/>
          <w:sz w:val="21"/>
          <w:szCs w:val="21"/>
        </w:rPr>
        <w:t>, UK (</w:t>
      </w:r>
      <w:r w:rsidR="00B94849" w:rsidRPr="00B24161">
        <w:rPr>
          <w:rFonts w:ascii="Tahoma" w:hAnsi="Tahoma" w:cs="Tahoma"/>
          <w:sz w:val="21"/>
          <w:szCs w:val="21"/>
        </w:rPr>
        <w:t>King, 2007)</w:t>
      </w:r>
      <w:r w:rsidRPr="00B24161">
        <w:rPr>
          <w:rFonts w:ascii="Tahoma" w:hAnsi="Tahoma" w:cs="Tahoma"/>
          <w:color w:val="212121"/>
          <w:sz w:val="21"/>
          <w:szCs w:val="21"/>
        </w:rPr>
        <w:t>; and globally (WCRI, 2010). The</w:t>
      </w:r>
      <w:r w:rsidR="00825396" w:rsidRPr="00B24161">
        <w:rPr>
          <w:rFonts w:ascii="Tahoma" w:hAnsi="Tahoma" w:cs="Tahoma"/>
          <w:color w:val="212121"/>
          <w:sz w:val="21"/>
          <w:szCs w:val="21"/>
        </w:rPr>
        <w:t xml:space="preserve"> built environment research community </w:t>
      </w:r>
      <w:r w:rsidRPr="00B24161">
        <w:rPr>
          <w:rFonts w:ascii="Tahoma" w:hAnsi="Tahoma" w:cs="Tahoma"/>
          <w:color w:val="212121"/>
          <w:sz w:val="21"/>
          <w:szCs w:val="21"/>
        </w:rPr>
        <w:t>has not discuss</w:t>
      </w:r>
      <w:r w:rsidR="00825396" w:rsidRPr="00B24161">
        <w:rPr>
          <w:rFonts w:ascii="Tahoma" w:hAnsi="Tahoma" w:cs="Tahoma"/>
          <w:color w:val="212121"/>
          <w:sz w:val="21"/>
          <w:szCs w:val="21"/>
        </w:rPr>
        <w:t xml:space="preserve">ed </w:t>
      </w:r>
      <w:r w:rsidRPr="00B24161">
        <w:rPr>
          <w:rFonts w:ascii="Tahoma" w:hAnsi="Tahoma" w:cs="Tahoma"/>
          <w:color w:val="212121"/>
          <w:sz w:val="21"/>
          <w:szCs w:val="21"/>
        </w:rPr>
        <w:t xml:space="preserve">research </w:t>
      </w:r>
      <w:r w:rsidR="00F343B3" w:rsidRPr="00B24161">
        <w:rPr>
          <w:rFonts w:ascii="Tahoma" w:hAnsi="Tahoma" w:cs="Tahoma"/>
          <w:color w:val="212121"/>
          <w:sz w:val="21"/>
          <w:szCs w:val="21"/>
        </w:rPr>
        <w:t xml:space="preserve">ethics, </w:t>
      </w:r>
      <w:r w:rsidRPr="00B24161">
        <w:rPr>
          <w:rFonts w:ascii="Tahoma" w:hAnsi="Tahoma" w:cs="Tahoma"/>
          <w:color w:val="212121"/>
          <w:sz w:val="21"/>
          <w:szCs w:val="21"/>
        </w:rPr>
        <w:t>integrity</w:t>
      </w:r>
      <w:r w:rsidR="00825396" w:rsidRPr="00B24161">
        <w:rPr>
          <w:rFonts w:ascii="Tahoma" w:hAnsi="Tahoma" w:cs="Tahoma"/>
          <w:color w:val="212121"/>
          <w:sz w:val="21"/>
          <w:szCs w:val="21"/>
        </w:rPr>
        <w:t>,</w:t>
      </w:r>
      <w:r w:rsidRPr="00B24161">
        <w:rPr>
          <w:rFonts w:ascii="Tahoma" w:hAnsi="Tahoma" w:cs="Tahoma"/>
          <w:color w:val="212121"/>
          <w:sz w:val="21"/>
          <w:szCs w:val="21"/>
        </w:rPr>
        <w:t xml:space="preserve"> and good practice. Research on professionalism in the built environment </w:t>
      </w:r>
      <w:r w:rsidR="000A25DB">
        <w:rPr>
          <w:rFonts w:ascii="Tahoma" w:hAnsi="Tahoma" w:cs="Tahoma"/>
          <w:color w:val="212121"/>
          <w:sz w:val="21"/>
          <w:szCs w:val="21"/>
        </w:rPr>
        <w:t xml:space="preserve">is limited </w:t>
      </w:r>
      <w:r w:rsidR="000A25DB" w:rsidRPr="00B24161">
        <w:rPr>
          <w:rFonts w:ascii="Tahoma" w:hAnsi="Tahoma" w:cs="Tahoma"/>
          <w:color w:val="212121"/>
          <w:sz w:val="21"/>
          <w:szCs w:val="21"/>
        </w:rPr>
        <w:t>(</w:t>
      </w:r>
      <w:proofErr w:type="spellStart"/>
      <w:r w:rsidR="000A25DB" w:rsidRPr="00B24161">
        <w:rPr>
          <w:rFonts w:ascii="Tahoma" w:hAnsi="Tahoma" w:cs="Tahoma"/>
          <w:color w:val="212121"/>
          <w:sz w:val="21"/>
          <w:szCs w:val="21"/>
        </w:rPr>
        <w:t>Foxell</w:t>
      </w:r>
      <w:proofErr w:type="spellEnd"/>
      <w:r w:rsidR="000A25DB" w:rsidRPr="00B24161">
        <w:rPr>
          <w:rFonts w:ascii="Tahoma" w:hAnsi="Tahoma" w:cs="Tahoma"/>
          <w:color w:val="212121"/>
          <w:sz w:val="21"/>
          <w:szCs w:val="21"/>
        </w:rPr>
        <w:t>, 2018)</w:t>
      </w:r>
      <w:r w:rsidR="000A25DB">
        <w:rPr>
          <w:rFonts w:ascii="Tahoma" w:hAnsi="Tahoma" w:cs="Tahoma"/>
          <w:color w:val="212121"/>
          <w:sz w:val="21"/>
          <w:szCs w:val="21"/>
        </w:rPr>
        <w:t xml:space="preserve"> and </w:t>
      </w:r>
      <w:r w:rsidRPr="00B24161">
        <w:rPr>
          <w:rFonts w:ascii="Tahoma" w:hAnsi="Tahoma" w:cs="Tahoma"/>
          <w:color w:val="212121"/>
          <w:sz w:val="21"/>
          <w:szCs w:val="21"/>
        </w:rPr>
        <w:t>focus</w:t>
      </w:r>
      <w:r w:rsidR="00FC292D" w:rsidRPr="00B24161">
        <w:rPr>
          <w:rFonts w:ascii="Tahoma" w:hAnsi="Tahoma" w:cs="Tahoma"/>
          <w:color w:val="212121"/>
          <w:sz w:val="21"/>
          <w:szCs w:val="21"/>
        </w:rPr>
        <w:t>es</w:t>
      </w:r>
      <w:r w:rsidRPr="00B24161">
        <w:rPr>
          <w:rFonts w:ascii="Tahoma" w:hAnsi="Tahoma" w:cs="Tahoma"/>
          <w:color w:val="212121"/>
          <w:sz w:val="21"/>
          <w:szCs w:val="21"/>
        </w:rPr>
        <w:t xml:space="preserve"> on practice in industry. It is necessary to consider the importance of professionalism among </w:t>
      </w:r>
      <w:r w:rsidR="00825396" w:rsidRPr="00B24161">
        <w:rPr>
          <w:rFonts w:ascii="Tahoma" w:hAnsi="Tahoma" w:cs="Tahoma"/>
          <w:color w:val="212121"/>
          <w:sz w:val="21"/>
          <w:szCs w:val="21"/>
        </w:rPr>
        <w:t xml:space="preserve">built environment </w:t>
      </w:r>
      <w:r w:rsidRPr="00B24161">
        <w:rPr>
          <w:rFonts w:ascii="Tahoma" w:hAnsi="Tahoma" w:cs="Tahoma"/>
          <w:color w:val="212121"/>
          <w:sz w:val="21"/>
          <w:szCs w:val="21"/>
        </w:rPr>
        <w:t>researchers to ensure that research contribut</w:t>
      </w:r>
      <w:r w:rsidR="00C520FA" w:rsidRPr="00B24161">
        <w:rPr>
          <w:rFonts w:ascii="Tahoma" w:hAnsi="Tahoma" w:cs="Tahoma"/>
          <w:color w:val="212121"/>
          <w:sz w:val="21"/>
          <w:szCs w:val="21"/>
        </w:rPr>
        <w:t xml:space="preserve">es effectively </w:t>
      </w:r>
      <w:r w:rsidRPr="00B24161">
        <w:rPr>
          <w:rFonts w:ascii="Tahoma" w:hAnsi="Tahoma" w:cs="Tahoma"/>
          <w:color w:val="212121"/>
          <w:sz w:val="21"/>
          <w:szCs w:val="21"/>
        </w:rPr>
        <w:t xml:space="preserve">to </w:t>
      </w:r>
      <w:r w:rsidR="00825396" w:rsidRPr="00B24161">
        <w:rPr>
          <w:rFonts w:ascii="Tahoma" w:hAnsi="Tahoma" w:cs="Tahoma"/>
          <w:color w:val="212121"/>
          <w:sz w:val="21"/>
          <w:szCs w:val="21"/>
        </w:rPr>
        <w:t xml:space="preserve">efforts to improve </w:t>
      </w:r>
      <w:r w:rsidR="00C520FA" w:rsidRPr="00B24161">
        <w:rPr>
          <w:rFonts w:ascii="Tahoma" w:hAnsi="Tahoma" w:cs="Tahoma"/>
          <w:color w:val="212121"/>
          <w:sz w:val="21"/>
          <w:szCs w:val="21"/>
        </w:rPr>
        <w:t xml:space="preserve">performance </w:t>
      </w:r>
      <w:r w:rsidR="00FC292D" w:rsidRPr="00B24161">
        <w:rPr>
          <w:rFonts w:ascii="Tahoma" w:hAnsi="Tahoma" w:cs="Tahoma"/>
          <w:color w:val="212121"/>
          <w:sz w:val="21"/>
          <w:szCs w:val="21"/>
        </w:rPr>
        <w:t xml:space="preserve">in the sector and </w:t>
      </w:r>
      <w:r w:rsidR="000A25DB">
        <w:rPr>
          <w:rFonts w:ascii="Tahoma" w:hAnsi="Tahoma" w:cs="Tahoma"/>
          <w:color w:val="212121"/>
          <w:sz w:val="21"/>
          <w:szCs w:val="21"/>
        </w:rPr>
        <w:t xml:space="preserve">in </w:t>
      </w:r>
      <w:r w:rsidR="00FC292D" w:rsidRPr="00B24161">
        <w:rPr>
          <w:rFonts w:ascii="Tahoma" w:hAnsi="Tahoma" w:cs="Tahoma"/>
          <w:color w:val="212121"/>
          <w:sz w:val="21"/>
          <w:szCs w:val="21"/>
        </w:rPr>
        <w:t xml:space="preserve">its output which have strategic economic importance, </w:t>
      </w:r>
      <w:r w:rsidRPr="00B24161">
        <w:rPr>
          <w:rFonts w:ascii="Tahoma" w:hAnsi="Tahoma" w:cs="Tahoma"/>
          <w:color w:val="212121"/>
          <w:sz w:val="21"/>
          <w:szCs w:val="21"/>
        </w:rPr>
        <w:t xml:space="preserve">and </w:t>
      </w:r>
      <w:proofErr w:type="gramStart"/>
      <w:r w:rsidR="00C520FA" w:rsidRPr="00B24161">
        <w:rPr>
          <w:rFonts w:ascii="Tahoma" w:hAnsi="Tahoma" w:cs="Tahoma"/>
          <w:color w:val="212121"/>
          <w:sz w:val="21"/>
          <w:szCs w:val="21"/>
        </w:rPr>
        <w:t>enhance  wellbeing</w:t>
      </w:r>
      <w:proofErr w:type="gramEnd"/>
      <w:r w:rsidRPr="00B24161">
        <w:rPr>
          <w:rFonts w:ascii="Tahoma" w:hAnsi="Tahoma" w:cs="Tahoma"/>
          <w:color w:val="212121"/>
          <w:sz w:val="21"/>
          <w:szCs w:val="21"/>
        </w:rPr>
        <w:t>. </w:t>
      </w:r>
    </w:p>
    <w:p w14:paraId="1E62F2E1" w14:textId="77777777" w:rsidR="00C1421D" w:rsidRPr="00B24161" w:rsidRDefault="00C1421D" w:rsidP="00C1421D">
      <w:pPr>
        <w:autoSpaceDE w:val="0"/>
        <w:autoSpaceDN w:val="0"/>
        <w:adjustRightInd w:val="0"/>
        <w:spacing w:before="0" w:line="360" w:lineRule="auto"/>
        <w:rPr>
          <w:rFonts w:ascii="Tahoma" w:hAnsi="Tahoma" w:cs="Tahoma"/>
          <w:sz w:val="21"/>
          <w:szCs w:val="21"/>
          <w:lang w:val="en-GB"/>
        </w:rPr>
      </w:pPr>
    </w:p>
    <w:p w14:paraId="550C6E64" w14:textId="77777777" w:rsidR="005458D5" w:rsidRPr="00B24161" w:rsidRDefault="005458D5" w:rsidP="00567722">
      <w:pPr>
        <w:autoSpaceDE w:val="0"/>
        <w:autoSpaceDN w:val="0"/>
        <w:adjustRightInd w:val="0"/>
        <w:spacing w:before="0" w:line="360" w:lineRule="auto"/>
        <w:rPr>
          <w:rFonts w:ascii="Tahoma" w:hAnsi="Tahoma" w:cs="Tahoma"/>
          <w:b/>
          <w:bCs/>
          <w:sz w:val="21"/>
          <w:szCs w:val="21"/>
          <w:lang w:val="en-GB"/>
        </w:rPr>
      </w:pPr>
      <w:r w:rsidRPr="00B24161">
        <w:rPr>
          <w:rFonts w:ascii="Tahoma" w:hAnsi="Tahoma" w:cs="Tahoma"/>
          <w:b/>
          <w:bCs/>
          <w:sz w:val="21"/>
          <w:szCs w:val="21"/>
          <w:lang w:val="en-GB"/>
        </w:rPr>
        <w:t>Aim and objectives</w:t>
      </w:r>
    </w:p>
    <w:p w14:paraId="58F3C533" w14:textId="77777777" w:rsidR="00567722" w:rsidRPr="00B24161" w:rsidRDefault="00567722" w:rsidP="00567722">
      <w:pPr>
        <w:autoSpaceDE w:val="0"/>
        <w:autoSpaceDN w:val="0"/>
        <w:adjustRightInd w:val="0"/>
        <w:spacing w:before="0" w:line="360" w:lineRule="auto"/>
        <w:rPr>
          <w:rFonts w:ascii="Tahoma" w:hAnsi="Tahoma" w:cs="Tahoma"/>
          <w:sz w:val="21"/>
          <w:szCs w:val="21"/>
          <w:lang w:val="en-GB"/>
        </w:rPr>
      </w:pPr>
    </w:p>
    <w:p w14:paraId="1AE10B53" w14:textId="69662D57" w:rsidR="005458D5" w:rsidRPr="00B24161" w:rsidRDefault="005458D5"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lastRenderedPageBreak/>
        <w:t xml:space="preserve">The aim of the study is to examine the importance of professionalism in research </w:t>
      </w:r>
      <w:r w:rsidR="00C520FA" w:rsidRPr="00B24161">
        <w:rPr>
          <w:rFonts w:ascii="Tahoma" w:hAnsi="Tahoma" w:cs="Tahoma"/>
          <w:sz w:val="21"/>
          <w:szCs w:val="21"/>
          <w:lang w:val="en-GB"/>
        </w:rPr>
        <w:t xml:space="preserve">on </w:t>
      </w:r>
      <w:r w:rsidRPr="00B24161">
        <w:rPr>
          <w:rFonts w:ascii="Tahoma" w:hAnsi="Tahoma" w:cs="Tahoma"/>
          <w:sz w:val="21"/>
          <w:szCs w:val="21"/>
          <w:lang w:val="en-GB"/>
        </w:rPr>
        <w:t xml:space="preserve">the built environment and how </w:t>
      </w:r>
      <w:r w:rsidR="00AC45CE" w:rsidRPr="00B24161">
        <w:rPr>
          <w:rFonts w:ascii="Tahoma" w:hAnsi="Tahoma" w:cs="Tahoma"/>
          <w:sz w:val="21"/>
          <w:szCs w:val="21"/>
          <w:lang w:val="en-GB"/>
        </w:rPr>
        <w:t>the</w:t>
      </w:r>
      <w:r w:rsidRPr="00B24161">
        <w:rPr>
          <w:rFonts w:ascii="Tahoma" w:hAnsi="Tahoma" w:cs="Tahoma"/>
          <w:sz w:val="21"/>
          <w:szCs w:val="21"/>
          <w:lang w:val="en-GB"/>
        </w:rPr>
        <w:t xml:space="preserve"> level </w:t>
      </w:r>
      <w:r w:rsidR="00AC45CE" w:rsidRPr="00B24161">
        <w:rPr>
          <w:rFonts w:ascii="Tahoma" w:hAnsi="Tahoma" w:cs="Tahoma"/>
          <w:sz w:val="21"/>
          <w:szCs w:val="21"/>
          <w:lang w:val="en-GB"/>
        </w:rPr>
        <w:t xml:space="preserve">of professionalism </w:t>
      </w:r>
      <w:r w:rsidRPr="00B24161">
        <w:rPr>
          <w:rFonts w:ascii="Tahoma" w:hAnsi="Tahoma" w:cs="Tahoma"/>
          <w:sz w:val="21"/>
          <w:szCs w:val="21"/>
          <w:lang w:val="en-GB"/>
        </w:rPr>
        <w:t xml:space="preserve">can be </w:t>
      </w:r>
      <w:r w:rsidR="00AC45CE" w:rsidRPr="00B24161">
        <w:rPr>
          <w:rFonts w:ascii="Tahoma" w:hAnsi="Tahoma" w:cs="Tahoma"/>
          <w:sz w:val="21"/>
          <w:szCs w:val="21"/>
          <w:lang w:val="en-GB"/>
        </w:rPr>
        <w:t xml:space="preserve">determined, </w:t>
      </w:r>
      <w:proofErr w:type="gramStart"/>
      <w:r w:rsidRPr="00B24161">
        <w:rPr>
          <w:rFonts w:ascii="Tahoma" w:hAnsi="Tahoma" w:cs="Tahoma"/>
          <w:sz w:val="21"/>
          <w:szCs w:val="21"/>
          <w:lang w:val="en-GB"/>
        </w:rPr>
        <w:t>assessed</w:t>
      </w:r>
      <w:proofErr w:type="gramEnd"/>
      <w:r w:rsidR="003B5194" w:rsidRPr="00B24161">
        <w:rPr>
          <w:rFonts w:ascii="Tahoma" w:hAnsi="Tahoma" w:cs="Tahoma"/>
          <w:sz w:val="21"/>
          <w:szCs w:val="21"/>
          <w:lang w:val="en-GB"/>
        </w:rPr>
        <w:t xml:space="preserve"> and</w:t>
      </w:r>
      <w:r w:rsidRPr="00B24161">
        <w:rPr>
          <w:rFonts w:ascii="Tahoma" w:hAnsi="Tahoma" w:cs="Tahoma"/>
          <w:sz w:val="21"/>
          <w:szCs w:val="21"/>
          <w:lang w:val="en-GB"/>
        </w:rPr>
        <w:t xml:space="preserve"> enhanc</w:t>
      </w:r>
      <w:r w:rsidR="003B5194" w:rsidRPr="00B24161">
        <w:rPr>
          <w:rFonts w:ascii="Tahoma" w:hAnsi="Tahoma" w:cs="Tahoma"/>
          <w:sz w:val="21"/>
          <w:szCs w:val="21"/>
          <w:lang w:val="en-GB"/>
        </w:rPr>
        <w:t>ed</w:t>
      </w:r>
      <w:r w:rsidRPr="00B24161">
        <w:rPr>
          <w:rFonts w:ascii="Tahoma" w:hAnsi="Tahoma" w:cs="Tahoma"/>
          <w:sz w:val="21"/>
          <w:szCs w:val="21"/>
          <w:lang w:val="en-GB"/>
        </w:rPr>
        <w:t>. The objectives are to:</w:t>
      </w:r>
    </w:p>
    <w:p w14:paraId="467C21CE" w14:textId="37FAAD85" w:rsidR="005458D5" w:rsidRPr="00B24161" w:rsidRDefault="005458D5" w:rsidP="00567722">
      <w:pPr>
        <w:numPr>
          <w:ilvl w:val="0"/>
          <w:numId w:val="1"/>
        </w:num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 xml:space="preserve">establish the importance of the built environment to any </w:t>
      </w:r>
      <w:r w:rsidR="00D752F3" w:rsidRPr="00B24161">
        <w:rPr>
          <w:rFonts w:ascii="Tahoma" w:hAnsi="Tahoma" w:cs="Tahoma"/>
          <w:sz w:val="21"/>
          <w:szCs w:val="21"/>
          <w:lang w:val="en-GB"/>
        </w:rPr>
        <w:t>nation</w:t>
      </w:r>
      <w:r w:rsidRPr="00B24161">
        <w:rPr>
          <w:rFonts w:ascii="Tahoma" w:hAnsi="Tahoma" w:cs="Tahoma"/>
          <w:sz w:val="21"/>
          <w:szCs w:val="21"/>
          <w:lang w:val="en-GB"/>
        </w:rPr>
        <w:t xml:space="preserve"> </w:t>
      </w:r>
      <w:r w:rsidR="00454390" w:rsidRPr="00B24161">
        <w:rPr>
          <w:rFonts w:ascii="Tahoma" w:hAnsi="Tahoma" w:cs="Tahoma"/>
          <w:sz w:val="21"/>
          <w:szCs w:val="21"/>
          <w:lang w:val="en-GB"/>
        </w:rPr>
        <w:t xml:space="preserve">and the contribution </w:t>
      </w:r>
      <w:r w:rsidR="00CD768D" w:rsidRPr="00B24161">
        <w:rPr>
          <w:rFonts w:ascii="Tahoma" w:hAnsi="Tahoma" w:cs="Tahoma"/>
          <w:sz w:val="21"/>
          <w:szCs w:val="21"/>
          <w:lang w:val="en-GB"/>
        </w:rPr>
        <w:t xml:space="preserve">of research to enhance </w:t>
      </w:r>
      <w:r w:rsidR="002514B6" w:rsidRPr="00B24161">
        <w:rPr>
          <w:rFonts w:ascii="Tahoma" w:hAnsi="Tahoma" w:cs="Tahoma"/>
          <w:sz w:val="21"/>
          <w:szCs w:val="21"/>
          <w:lang w:val="en-GB"/>
        </w:rPr>
        <w:t>the</w:t>
      </w:r>
      <w:r w:rsidR="00CD768D" w:rsidRPr="00B24161">
        <w:rPr>
          <w:rFonts w:ascii="Tahoma" w:hAnsi="Tahoma" w:cs="Tahoma"/>
          <w:sz w:val="21"/>
          <w:szCs w:val="21"/>
          <w:lang w:val="en-GB"/>
        </w:rPr>
        <w:t xml:space="preserve"> performance</w:t>
      </w:r>
      <w:r w:rsidR="002514B6" w:rsidRPr="00B24161">
        <w:rPr>
          <w:rFonts w:ascii="Tahoma" w:hAnsi="Tahoma" w:cs="Tahoma"/>
          <w:sz w:val="21"/>
          <w:szCs w:val="21"/>
          <w:lang w:val="en-GB"/>
        </w:rPr>
        <w:t xml:space="preserve"> of the built environment sector</w:t>
      </w:r>
    </w:p>
    <w:p w14:paraId="2329AD96" w14:textId="77777777" w:rsidR="00D752F3" w:rsidRPr="00B24161" w:rsidRDefault="00D752F3" w:rsidP="00965C3E">
      <w:pPr>
        <w:numPr>
          <w:ilvl w:val="0"/>
          <w:numId w:val="1"/>
        </w:num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 xml:space="preserve">consider the </w:t>
      </w:r>
      <w:r w:rsidR="00C7732A" w:rsidRPr="00B24161">
        <w:rPr>
          <w:rFonts w:ascii="Tahoma" w:hAnsi="Tahoma" w:cs="Tahoma"/>
          <w:sz w:val="21"/>
          <w:szCs w:val="21"/>
          <w:lang w:val="en-GB"/>
        </w:rPr>
        <w:t>need for</w:t>
      </w:r>
      <w:r w:rsidRPr="00B24161">
        <w:rPr>
          <w:rFonts w:ascii="Tahoma" w:hAnsi="Tahoma" w:cs="Tahoma"/>
          <w:sz w:val="21"/>
          <w:szCs w:val="21"/>
          <w:lang w:val="en-GB"/>
        </w:rPr>
        <w:t xml:space="preserve"> </w:t>
      </w:r>
      <w:r w:rsidR="00FC292D" w:rsidRPr="00B24161">
        <w:rPr>
          <w:rFonts w:ascii="Tahoma" w:hAnsi="Tahoma" w:cs="Tahoma"/>
          <w:sz w:val="21"/>
          <w:szCs w:val="21"/>
          <w:lang w:val="en-GB"/>
        </w:rPr>
        <w:t xml:space="preserve">ethics, </w:t>
      </w:r>
      <w:proofErr w:type="gramStart"/>
      <w:r w:rsidRPr="00B24161">
        <w:rPr>
          <w:rFonts w:ascii="Tahoma" w:hAnsi="Tahoma" w:cs="Tahoma"/>
          <w:sz w:val="21"/>
          <w:szCs w:val="21"/>
          <w:lang w:val="en-GB"/>
        </w:rPr>
        <w:t>integrity</w:t>
      </w:r>
      <w:proofErr w:type="gramEnd"/>
      <w:r w:rsidRPr="00B24161">
        <w:rPr>
          <w:rFonts w:ascii="Tahoma" w:hAnsi="Tahoma" w:cs="Tahoma"/>
          <w:sz w:val="21"/>
          <w:szCs w:val="21"/>
          <w:lang w:val="en-GB"/>
        </w:rPr>
        <w:t xml:space="preserve"> and good practice in research</w:t>
      </w:r>
    </w:p>
    <w:p w14:paraId="10F50D7D" w14:textId="692B5040" w:rsidR="00EC5CFD" w:rsidRPr="00B24161" w:rsidRDefault="005458D5" w:rsidP="00965C3E">
      <w:pPr>
        <w:numPr>
          <w:ilvl w:val="0"/>
          <w:numId w:val="1"/>
        </w:num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consider the nature of professionalism</w:t>
      </w:r>
      <w:r w:rsidR="00D752F3" w:rsidRPr="00B24161">
        <w:rPr>
          <w:rFonts w:ascii="Tahoma" w:hAnsi="Tahoma" w:cs="Tahoma"/>
          <w:sz w:val="21"/>
          <w:szCs w:val="21"/>
          <w:lang w:val="en-GB"/>
        </w:rPr>
        <w:t xml:space="preserve"> and</w:t>
      </w:r>
      <w:r w:rsidRPr="00B24161">
        <w:rPr>
          <w:rFonts w:ascii="Tahoma" w:hAnsi="Tahoma" w:cs="Tahoma"/>
          <w:sz w:val="21"/>
          <w:szCs w:val="21"/>
          <w:lang w:val="en-GB"/>
        </w:rPr>
        <w:t xml:space="preserve"> the </w:t>
      </w:r>
      <w:r w:rsidR="00CD768D" w:rsidRPr="00B24161">
        <w:rPr>
          <w:rFonts w:ascii="Tahoma" w:hAnsi="Tahoma" w:cs="Tahoma"/>
          <w:sz w:val="21"/>
          <w:szCs w:val="21"/>
          <w:lang w:val="en-GB"/>
        </w:rPr>
        <w:t xml:space="preserve">importance </w:t>
      </w:r>
      <w:r w:rsidRPr="00B24161">
        <w:rPr>
          <w:rFonts w:ascii="Tahoma" w:hAnsi="Tahoma" w:cs="Tahoma"/>
          <w:sz w:val="21"/>
          <w:szCs w:val="21"/>
          <w:lang w:val="en-GB"/>
        </w:rPr>
        <w:t xml:space="preserve">of professionalism </w:t>
      </w:r>
      <w:r w:rsidR="00CD768D" w:rsidRPr="00B24161">
        <w:rPr>
          <w:rFonts w:ascii="Tahoma" w:hAnsi="Tahoma" w:cs="Tahoma"/>
          <w:sz w:val="21"/>
          <w:szCs w:val="21"/>
          <w:lang w:val="en-GB"/>
        </w:rPr>
        <w:t>to</w:t>
      </w:r>
      <w:r w:rsidRPr="00B24161">
        <w:rPr>
          <w:rFonts w:ascii="Tahoma" w:hAnsi="Tahoma" w:cs="Tahoma"/>
          <w:sz w:val="21"/>
          <w:szCs w:val="21"/>
          <w:lang w:val="en-GB"/>
        </w:rPr>
        <w:t xml:space="preserve"> research</w:t>
      </w:r>
      <w:r w:rsidR="00D752F3" w:rsidRPr="00B24161">
        <w:rPr>
          <w:rFonts w:ascii="Tahoma" w:hAnsi="Tahoma" w:cs="Tahoma"/>
          <w:sz w:val="21"/>
          <w:szCs w:val="21"/>
          <w:lang w:val="en-GB"/>
        </w:rPr>
        <w:t xml:space="preserve"> generally, and to </w:t>
      </w:r>
      <w:proofErr w:type="spellStart"/>
      <w:r w:rsidR="000A25DB" w:rsidRPr="00B24161">
        <w:rPr>
          <w:rFonts w:ascii="Tahoma" w:hAnsi="Tahoma" w:cs="Tahoma"/>
          <w:sz w:val="21"/>
          <w:szCs w:val="21"/>
          <w:lang w:val="en-GB"/>
        </w:rPr>
        <w:t>built</w:t>
      </w:r>
      <w:proofErr w:type="spellEnd"/>
      <w:r w:rsidR="000A25DB" w:rsidRPr="00B24161">
        <w:rPr>
          <w:rFonts w:ascii="Tahoma" w:hAnsi="Tahoma" w:cs="Tahoma"/>
          <w:sz w:val="21"/>
          <w:szCs w:val="21"/>
          <w:lang w:val="en-GB"/>
        </w:rPr>
        <w:t xml:space="preserve"> environment </w:t>
      </w:r>
      <w:r w:rsidR="00EC5CFD" w:rsidRPr="00B24161">
        <w:rPr>
          <w:rFonts w:ascii="Tahoma" w:hAnsi="Tahoma" w:cs="Tahoma"/>
          <w:sz w:val="21"/>
          <w:szCs w:val="21"/>
          <w:lang w:val="en-GB"/>
        </w:rPr>
        <w:t xml:space="preserve">research </w:t>
      </w:r>
      <w:r w:rsidR="000A25DB">
        <w:rPr>
          <w:rFonts w:ascii="Tahoma" w:hAnsi="Tahoma" w:cs="Tahoma"/>
          <w:sz w:val="21"/>
          <w:szCs w:val="21"/>
          <w:lang w:val="en-GB"/>
        </w:rPr>
        <w:t>in particular</w:t>
      </w:r>
    </w:p>
    <w:p w14:paraId="24133E84" w14:textId="77777777" w:rsidR="005458D5" w:rsidRPr="00B24161" w:rsidRDefault="005458D5" w:rsidP="00567722">
      <w:pPr>
        <w:numPr>
          <w:ilvl w:val="0"/>
          <w:numId w:val="1"/>
        </w:num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 xml:space="preserve">propose an analytical framework for assessing professionalism among built environment researchers and suggest </w:t>
      </w:r>
      <w:r w:rsidR="00C7732A" w:rsidRPr="00B24161">
        <w:rPr>
          <w:rFonts w:ascii="Tahoma" w:hAnsi="Tahoma" w:cs="Tahoma"/>
          <w:sz w:val="21"/>
          <w:szCs w:val="21"/>
          <w:lang w:val="en-GB"/>
        </w:rPr>
        <w:t>how it can be</w:t>
      </w:r>
      <w:r w:rsidRPr="00B24161">
        <w:rPr>
          <w:rFonts w:ascii="Tahoma" w:hAnsi="Tahoma" w:cs="Tahoma"/>
          <w:sz w:val="21"/>
          <w:szCs w:val="21"/>
          <w:lang w:val="en-GB"/>
        </w:rPr>
        <w:t xml:space="preserve"> </w:t>
      </w:r>
      <w:r w:rsidR="00FC292D" w:rsidRPr="00B24161">
        <w:rPr>
          <w:rFonts w:ascii="Tahoma" w:hAnsi="Tahoma" w:cs="Tahoma"/>
          <w:sz w:val="21"/>
          <w:szCs w:val="21"/>
          <w:lang w:val="en-GB"/>
        </w:rPr>
        <w:t xml:space="preserve">tested and </w:t>
      </w:r>
      <w:r w:rsidRPr="00B24161">
        <w:rPr>
          <w:rFonts w:ascii="Tahoma" w:hAnsi="Tahoma" w:cs="Tahoma"/>
          <w:sz w:val="21"/>
          <w:szCs w:val="21"/>
          <w:lang w:val="en-GB"/>
        </w:rPr>
        <w:t>enhance</w:t>
      </w:r>
      <w:r w:rsidR="00C7732A" w:rsidRPr="00B24161">
        <w:rPr>
          <w:rFonts w:ascii="Tahoma" w:hAnsi="Tahoma" w:cs="Tahoma"/>
          <w:sz w:val="21"/>
          <w:szCs w:val="21"/>
          <w:lang w:val="en-GB"/>
        </w:rPr>
        <w:t>d</w:t>
      </w:r>
      <w:r w:rsidRPr="00B24161">
        <w:rPr>
          <w:rFonts w:ascii="Tahoma" w:hAnsi="Tahoma" w:cs="Tahoma"/>
          <w:sz w:val="21"/>
          <w:szCs w:val="21"/>
          <w:lang w:val="en-GB"/>
        </w:rPr>
        <w:t>.</w:t>
      </w:r>
    </w:p>
    <w:p w14:paraId="11521A15" w14:textId="77777777" w:rsidR="006A7A28" w:rsidRPr="00B24161" w:rsidRDefault="006A7A28" w:rsidP="005E26E3">
      <w:pPr>
        <w:autoSpaceDE w:val="0"/>
        <w:autoSpaceDN w:val="0"/>
        <w:adjustRightInd w:val="0"/>
        <w:spacing w:before="0" w:line="360" w:lineRule="auto"/>
        <w:rPr>
          <w:rFonts w:ascii="Tahoma" w:hAnsi="Tahoma" w:cs="Tahoma"/>
          <w:sz w:val="21"/>
          <w:szCs w:val="21"/>
          <w:highlight w:val="green"/>
          <w:lang w:val="en-GB"/>
        </w:rPr>
      </w:pPr>
    </w:p>
    <w:p w14:paraId="15BF6016" w14:textId="77777777" w:rsidR="005E26E3" w:rsidRPr="00B24161" w:rsidRDefault="005E26E3" w:rsidP="005E26E3">
      <w:pPr>
        <w:autoSpaceDE w:val="0"/>
        <w:autoSpaceDN w:val="0"/>
        <w:adjustRightInd w:val="0"/>
        <w:spacing w:before="0" w:line="360" w:lineRule="auto"/>
        <w:rPr>
          <w:rFonts w:ascii="Tahoma" w:hAnsi="Tahoma" w:cs="Tahoma"/>
          <w:b/>
          <w:bCs/>
          <w:sz w:val="21"/>
          <w:szCs w:val="21"/>
          <w:lang w:val="en-GB"/>
        </w:rPr>
      </w:pPr>
      <w:r w:rsidRPr="00B24161">
        <w:rPr>
          <w:rFonts w:ascii="Tahoma" w:hAnsi="Tahoma" w:cs="Tahoma"/>
          <w:b/>
          <w:bCs/>
          <w:sz w:val="21"/>
          <w:szCs w:val="21"/>
          <w:lang w:val="en-GB"/>
        </w:rPr>
        <w:t>Research method</w:t>
      </w:r>
      <w:r w:rsidR="008E1383" w:rsidRPr="00B24161">
        <w:rPr>
          <w:rFonts w:ascii="Tahoma" w:hAnsi="Tahoma" w:cs="Tahoma"/>
          <w:b/>
          <w:bCs/>
          <w:sz w:val="21"/>
          <w:szCs w:val="21"/>
          <w:lang w:val="en-GB"/>
        </w:rPr>
        <w:t xml:space="preserve"> </w:t>
      </w:r>
      <w:r w:rsidR="0011092D" w:rsidRPr="00B24161">
        <w:rPr>
          <w:rFonts w:ascii="Tahoma" w:hAnsi="Tahoma" w:cs="Tahoma"/>
          <w:b/>
          <w:bCs/>
          <w:sz w:val="21"/>
          <w:szCs w:val="21"/>
          <w:lang w:val="en-GB"/>
        </w:rPr>
        <w:t>and structure of paper</w:t>
      </w:r>
    </w:p>
    <w:p w14:paraId="69D5F844" w14:textId="77777777" w:rsidR="005E26E3" w:rsidRPr="00B24161" w:rsidRDefault="005E26E3" w:rsidP="005E26E3">
      <w:pPr>
        <w:autoSpaceDE w:val="0"/>
        <w:autoSpaceDN w:val="0"/>
        <w:adjustRightInd w:val="0"/>
        <w:spacing w:before="0" w:line="360" w:lineRule="auto"/>
        <w:rPr>
          <w:rFonts w:ascii="Tahoma" w:hAnsi="Tahoma" w:cs="Tahoma"/>
          <w:sz w:val="21"/>
          <w:szCs w:val="21"/>
          <w:lang w:val="en-GB"/>
        </w:rPr>
      </w:pPr>
    </w:p>
    <w:p w14:paraId="50A24575" w14:textId="16A004D7" w:rsidR="00E81360" w:rsidRPr="00B24161" w:rsidRDefault="005E26E3" w:rsidP="00E81360">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 xml:space="preserve">The study is exploratory in nature. </w:t>
      </w:r>
      <w:r w:rsidR="00E81360" w:rsidRPr="00B24161">
        <w:rPr>
          <w:rFonts w:ascii="Tahoma" w:hAnsi="Tahoma" w:cs="Tahoma"/>
          <w:sz w:val="21"/>
          <w:szCs w:val="21"/>
          <w:lang w:val="en-GB"/>
        </w:rPr>
        <w:t xml:space="preserve">It </w:t>
      </w:r>
      <w:r w:rsidRPr="00B24161">
        <w:rPr>
          <w:rFonts w:ascii="Tahoma" w:hAnsi="Tahoma" w:cs="Tahoma"/>
          <w:sz w:val="21"/>
          <w:szCs w:val="21"/>
          <w:lang w:val="en-GB"/>
        </w:rPr>
        <w:t>provide</w:t>
      </w:r>
      <w:r w:rsidR="00E81360" w:rsidRPr="00B24161">
        <w:rPr>
          <w:rFonts w:ascii="Tahoma" w:hAnsi="Tahoma" w:cs="Tahoma"/>
          <w:sz w:val="21"/>
          <w:szCs w:val="21"/>
          <w:lang w:val="en-GB"/>
        </w:rPr>
        <w:t>s</w:t>
      </w:r>
      <w:r w:rsidRPr="00B24161">
        <w:rPr>
          <w:rFonts w:ascii="Tahoma" w:hAnsi="Tahoma" w:cs="Tahoma"/>
          <w:sz w:val="21"/>
          <w:szCs w:val="21"/>
          <w:lang w:val="en-GB"/>
        </w:rPr>
        <w:t xml:space="preserve"> a state-of-the-art review of </w:t>
      </w:r>
      <w:r w:rsidR="00D941D1" w:rsidRPr="00B24161">
        <w:rPr>
          <w:rFonts w:ascii="Tahoma" w:hAnsi="Tahoma" w:cs="Tahoma"/>
          <w:sz w:val="21"/>
          <w:szCs w:val="21"/>
          <w:lang w:val="en-GB"/>
        </w:rPr>
        <w:t xml:space="preserve">ethics, </w:t>
      </w:r>
      <w:r w:rsidRPr="00B24161">
        <w:rPr>
          <w:rFonts w:ascii="Tahoma" w:hAnsi="Tahoma" w:cs="Tahoma"/>
          <w:sz w:val="21"/>
          <w:szCs w:val="21"/>
          <w:lang w:val="en-GB"/>
        </w:rPr>
        <w:t>integrity, good practice</w:t>
      </w:r>
      <w:r w:rsidR="00052058" w:rsidRPr="00B24161">
        <w:rPr>
          <w:rFonts w:ascii="Tahoma" w:hAnsi="Tahoma" w:cs="Tahoma"/>
          <w:sz w:val="21"/>
          <w:szCs w:val="21"/>
          <w:lang w:val="en-GB"/>
        </w:rPr>
        <w:t xml:space="preserve">, social </w:t>
      </w:r>
      <w:proofErr w:type="gramStart"/>
      <w:r w:rsidR="00052058" w:rsidRPr="00B24161">
        <w:rPr>
          <w:rFonts w:ascii="Tahoma" w:hAnsi="Tahoma" w:cs="Tahoma"/>
          <w:sz w:val="21"/>
          <w:szCs w:val="21"/>
          <w:lang w:val="en-GB"/>
        </w:rPr>
        <w:t>responsibility</w:t>
      </w:r>
      <w:proofErr w:type="gramEnd"/>
      <w:r w:rsidRPr="00B24161">
        <w:rPr>
          <w:rFonts w:ascii="Tahoma" w:hAnsi="Tahoma" w:cs="Tahoma"/>
          <w:sz w:val="21"/>
          <w:szCs w:val="21"/>
          <w:lang w:val="en-GB"/>
        </w:rPr>
        <w:t xml:space="preserve"> and professionalism</w:t>
      </w:r>
      <w:r w:rsidR="00D941D1" w:rsidRPr="00B24161">
        <w:rPr>
          <w:rFonts w:ascii="Tahoma" w:hAnsi="Tahoma" w:cs="Tahoma"/>
          <w:sz w:val="21"/>
          <w:szCs w:val="21"/>
          <w:lang w:val="en-GB"/>
        </w:rPr>
        <w:t xml:space="preserve"> in research</w:t>
      </w:r>
      <w:r w:rsidR="00C7732A" w:rsidRPr="00B24161">
        <w:rPr>
          <w:rFonts w:ascii="Tahoma" w:hAnsi="Tahoma" w:cs="Tahoma"/>
          <w:sz w:val="21"/>
          <w:szCs w:val="21"/>
          <w:lang w:val="en-GB"/>
        </w:rPr>
        <w:t>,</w:t>
      </w:r>
      <w:r w:rsidRPr="00B24161">
        <w:rPr>
          <w:rFonts w:ascii="Tahoma" w:hAnsi="Tahoma" w:cs="Tahoma"/>
          <w:sz w:val="21"/>
          <w:szCs w:val="21"/>
          <w:lang w:val="en-GB"/>
        </w:rPr>
        <w:t xml:space="preserve"> and relate</w:t>
      </w:r>
      <w:r w:rsidR="00E81360" w:rsidRPr="00B24161">
        <w:rPr>
          <w:rFonts w:ascii="Tahoma" w:hAnsi="Tahoma" w:cs="Tahoma"/>
          <w:sz w:val="21"/>
          <w:szCs w:val="21"/>
          <w:lang w:val="en-GB"/>
        </w:rPr>
        <w:t>s</w:t>
      </w:r>
      <w:r w:rsidRPr="00B24161">
        <w:rPr>
          <w:rFonts w:ascii="Tahoma" w:hAnsi="Tahoma" w:cs="Tahoma"/>
          <w:sz w:val="21"/>
          <w:szCs w:val="21"/>
          <w:lang w:val="en-GB"/>
        </w:rPr>
        <w:t xml:space="preserve"> </w:t>
      </w:r>
      <w:r w:rsidR="00C7732A" w:rsidRPr="00B24161">
        <w:rPr>
          <w:rFonts w:ascii="Tahoma" w:hAnsi="Tahoma" w:cs="Tahoma"/>
          <w:sz w:val="21"/>
          <w:szCs w:val="21"/>
          <w:lang w:val="en-GB"/>
        </w:rPr>
        <w:t xml:space="preserve">these </w:t>
      </w:r>
      <w:r w:rsidRPr="00B24161">
        <w:rPr>
          <w:rFonts w:ascii="Tahoma" w:hAnsi="Tahoma" w:cs="Tahoma"/>
          <w:sz w:val="21"/>
          <w:szCs w:val="21"/>
          <w:lang w:val="en-GB"/>
        </w:rPr>
        <w:t xml:space="preserve">to research on the built environment. </w:t>
      </w:r>
      <w:r w:rsidR="002B7F82" w:rsidRPr="00B24161">
        <w:rPr>
          <w:rFonts w:ascii="Tahoma" w:hAnsi="Tahoma" w:cs="Tahoma"/>
          <w:sz w:val="21"/>
          <w:szCs w:val="21"/>
          <w:lang w:val="en-GB"/>
        </w:rPr>
        <w:t xml:space="preserve">Figure 1 presents the structure of the paper. </w:t>
      </w:r>
      <w:r w:rsidR="00D941D1" w:rsidRPr="00B24161">
        <w:rPr>
          <w:rFonts w:ascii="Tahoma" w:hAnsi="Tahoma" w:cs="Tahoma"/>
          <w:sz w:val="21"/>
          <w:szCs w:val="21"/>
          <w:lang w:val="en-GB"/>
        </w:rPr>
        <w:t xml:space="preserve">The study </w:t>
      </w:r>
      <w:r w:rsidR="00FC3B07">
        <w:rPr>
          <w:rFonts w:ascii="Tahoma" w:hAnsi="Tahoma" w:cs="Tahoma"/>
          <w:sz w:val="21"/>
          <w:szCs w:val="21"/>
          <w:lang w:val="en-GB"/>
        </w:rPr>
        <w:t xml:space="preserve">is further </w:t>
      </w:r>
      <w:r w:rsidR="00FC3B07" w:rsidRPr="00B24161">
        <w:rPr>
          <w:rFonts w:ascii="Tahoma" w:hAnsi="Tahoma" w:cs="Tahoma"/>
          <w:sz w:val="21"/>
          <w:szCs w:val="21"/>
          <w:lang w:val="en-GB"/>
        </w:rPr>
        <w:t>developed from Ofori (2019)</w:t>
      </w:r>
      <w:r w:rsidR="00FC3B07">
        <w:rPr>
          <w:rFonts w:ascii="Tahoma" w:hAnsi="Tahoma" w:cs="Tahoma"/>
          <w:sz w:val="21"/>
          <w:szCs w:val="21"/>
          <w:lang w:val="en-GB"/>
        </w:rPr>
        <w:t xml:space="preserve">. It </w:t>
      </w:r>
      <w:r w:rsidR="000A25DB">
        <w:rPr>
          <w:rFonts w:ascii="Tahoma" w:hAnsi="Tahoma" w:cs="Tahoma"/>
          <w:sz w:val="21"/>
          <w:szCs w:val="21"/>
          <w:lang w:val="en-GB"/>
        </w:rPr>
        <w:t>first</w:t>
      </w:r>
      <w:r w:rsidRPr="00B24161">
        <w:rPr>
          <w:rFonts w:ascii="Tahoma" w:hAnsi="Tahoma" w:cs="Tahoma"/>
          <w:sz w:val="21"/>
          <w:szCs w:val="21"/>
          <w:lang w:val="en-GB"/>
        </w:rPr>
        <w:t xml:space="preserve"> review</w:t>
      </w:r>
      <w:r w:rsidR="000A25DB">
        <w:rPr>
          <w:rFonts w:ascii="Tahoma" w:hAnsi="Tahoma" w:cs="Tahoma"/>
          <w:sz w:val="21"/>
          <w:szCs w:val="21"/>
          <w:lang w:val="en-GB"/>
        </w:rPr>
        <w:t>s</w:t>
      </w:r>
      <w:r w:rsidRPr="00B24161">
        <w:rPr>
          <w:rFonts w:ascii="Tahoma" w:hAnsi="Tahoma" w:cs="Tahoma"/>
          <w:sz w:val="21"/>
          <w:szCs w:val="21"/>
          <w:lang w:val="en-GB"/>
        </w:rPr>
        <w:t xml:space="preserve"> </w:t>
      </w:r>
      <w:r w:rsidR="005720BA" w:rsidRPr="00B24161">
        <w:rPr>
          <w:rFonts w:ascii="Tahoma" w:hAnsi="Tahoma" w:cs="Tahoma"/>
          <w:sz w:val="21"/>
          <w:szCs w:val="21"/>
          <w:lang w:val="en-GB"/>
        </w:rPr>
        <w:t xml:space="preserve">major </w:t>
      </w:r>
      <w:r w:rsidRPr="00B24161">
        <w:rPr>
          <w:rFonts w:ascii="Tahoma" w:hAnsi="Tahoma" w:cs="Tahoma"/>
          <w:sz w:val="21"/>
          <w:szCs w:val="21"/>
          <w:lang w:val="en-GB"/>
        </w:rPr>
        <w:t xml:space="preserve">works on </w:t>
      </w:r>
      <w:r w:rsidR="00E81360" w:rsidRPr="00B24161">
        <w:rPr>
          <w:rFonts w:ascii="Tahoma" w:hAnsi="Tahoma" w:cs="Tahoma"/>
          <w:sz w:val="21"/>
          <w:szCs w:val="21"/>
          <w:lang w:val="en-GB"/>
        </w:rPr>
        <w:t>features</w:t>
      </w:r>
      <w:r w:rsidR="008E1383" w:rsidRPr="00B24161">
        <w:rPr>
          <w:rFonts w:ascii="Tahoma" w:hAnsi="Tahoma" w:cs="Tahoma"/>
          <w:sz w:val="21"/>
          <w:szCs w:val="21"/>
          <w:lang w:val="en-GB"/>
        </w:rPr>
        <w:t xml:space="preserve"> of the </w:t>
      </w:r>
      <w:r w:rsidR="00E81360" w:rsidRPr="00B24161">
        <w:rPr>
          <w:rFonts w:ascii="Tahoma" w:hAnsi="Tahoma" w:cs="Tahoma"/>
          <w:sz w:val="21"/>
          <w:szCs w:val="21"/>
          <w:lang w:val="en-GB"/>
        </w:rPr>
        <w:t>built environment</w:t>
      </w:r>
      <w:r w:rsidR="008E1383" w:rsidRPr="00B24161">
        <w:rPr>
          <w:rFonts w:ascii="Tahoma" w:hAnsi="Tahoma" w:cs="Tahoma"/>
          <w:sz w:val="21"/>
          <w:szCs w:val="21"/>
          <w:lang w:val="en-GB"/>
        </w:rPr>
        <w:t xml:space="preserve"> and how these </w:t>
      </w:r>
      <w:r w:rsidR="00FC292D" w:rsidRPr="00B24161">
        <w:rPr>
          <w:rFonts w:ascii="Tahoma" w:hAnsi="Tahoma" w:cs="Tahoma"/>
          <w:sz w:val="21"/>
          <w:szCs w:val="21"/>
          <w:lang w:val="en-GB"/>
        </w:rPr>
        <w:t xml:space="preserve">characteristics </w:t>
      </w:r>
      <w:r w:rsidR="008E1383" w:rsidRPr="00B24161">
        <w:rPr>
          <w:rFonts w:ascii="Tahoma" w:hAnsi="Tahoma" w:cs="Tahoma"/>
          <w:sz w:val="21"/>
          <w:szCs w:val="21"/>
          <w:lang w:val="en-GB"/>
        </w:rPr>
        <w:t xml:space="preserve">shape the performance of, and challenges facing, the built environment sector. This establishes the </w:t>
      </w:r>
      <w:r w:rsidR="00C7732A" w:rsidRPr="00B24161">
        <w:rPr>
          <w:rFonts w:ascii="Tahoma" w:hAnsi="Tahoma" w:cs="Tahoma"/>
          <w:sz w:val="21"/>
          <w:szCs w:val="21"/>
          <w:lang w:val="en-GB"/>
        </w:rPr>
        <w:t>need for</w:t>
      </w:r>
      <w:r w:rsidR="008E1383" w:rsidRPr="00B24161">
        <w:rPr>
          <w:rFonts w:ascii="Tahoma" w:hAnsi="Tahoma" w:cs="Tahoma"/>
          <w:sz w:val="21"/>
          <w:szCs w:val="21"/>
          <w:lang w:val="en-GB"/>
        </w:rPr>
        <w:t xml:space="preserve"> research to address the </w:t>
      </w:r>
      <w:r w:rsidR="00D941D1" w:rsidRPr="00B24161">
        <w:rPr>
          <w:rFonts w:ascii="Tahoma" w:hAnsi="Tahoma" w:cs="Tahoma"/>
          <w:sz w:val="21"/>
          <w:szCs w:val="21"/>
          <w:lang w:val="en-GB"/>
        </w:rPr>
        <w:t xml:space="preserve">critical </w:t>
      </w:r>
      <w:r w:rsidR="008E1383" w:rsidRPr="00B24161">
        <w:rPr>
          <w:rFonts w:ascii="Tahoma" w:hAnsi="Tahoma" w:cs="Tahoma"/>
          <w:sz w:val="21"/>
          <w:szCs w:val="21"/>
          <w:lang w:val="en-GB"/>
        </w:rPr>
        <w:t xml:space="preserve">issues in the </w:t>
      </w:r>
      <w:r w:rsidR="0076090C" w:rsidRPr="00B24161">
        <w:rPr>
          <w:rFonts w:ascii="Tahoma" w:hAnsi="Tahoma" w:cs="Tahoma"/>
          <w:sz w:val="21"/>
          <w:szCs w:val="21"/>
          <w:lang w:val="en-GB"/>
        </w:rPr>
        <w:t xml:space="preserve">built environment </w:t>
      </w:r>
      <w:r w:rsidR="00B94849" w:rsidRPr="00B24161">
        <w:rPr>
          <w:rFonts w:ascii="Tahoma" w:hAnsi="Tahoma" w:cs="Tahoma"/>
          <w:sz w:val="21"/>
          <w:szCs w:val="21"/>
          <w:lang w:val="en-GB"/>
        </w:rPr>
        <w:t>sector</w:t>
      </w:r>
      <w:r w:rsidR="008E1383" w:rsidRPr="00B24161">
        <w:rPr>
          <w:rFonts w:ascii="Tahoma" w:hAnsi="Tahoma" w:cs="Tahoma"/>
          <w:sz w:val="21"/>
          <w:szCs w:val="21"/>
          <w:lang w:val="en-GB"/>
        </w:rPr>
        <w:t xml:space="preserve">. </w:t>
      </w:r>
      <w:r w:rsidR="000A25DB">
        <w:rPr>
          <w:rFonts w:ascii="Tahoma" w:hAnsi="Tahoma" w:cs="Tahoma"/>
          <w:sz w:val="21"/>
          <w:szCs w:val="21"/>
          <w:lang w:val="en-GB"/>
        </w:rPr>
        <w:t>S</w:t>
      </w:r>
      <w:r w:rsidR="000A25DB" w:rsidRPr="00B24161">
        <w:rPr>
          <w:rFonts w:ascii="Tahoma" w:hAnsi="Tahoma" w:cs="Tahoma"/>
          <w:sz w:val="21"/>
          <w:szCs w:val="21"/>
          <w:lang w:val="en-GB"/>
        </w:rPr>
        <w:t xml:space="preserve">tudies </w:t>
      </w:r>
      <w:r w:rsidR="005720BA" w:rsidRPr="00B24161">
        <w:rPr>
          <w:rFonts w:ascii="Tahoma" w:hAnsi="Tahoma" w:cs="Tahoma"/>
          <w:sz w:val="21"/>
          <w:szCs w:val="21"/>
          <w:lang w:val="en-GB"/>
        </w:rPr>
        <w:t xml:space="preserve">undertaken on many areas of knowledge and in many countries </w:t>
      </w:r>
      <w:r w:rsidR="00985E0F" w:rsidRPr="00B24161">
        <w:rPr>
          <w:rFonts w:ascii="Tahoma" w:hAnsi="Tahoma" w:cs="Tahoma"/>
          <w:sz w:val="21"/>
          <w:szCs w:val="21"/>
          <w:lang w:val="en-GB"/>
        </w:rPr>
        <w:t>on</w:t>
      </w:r>
      <w:r w:rsidR="008E1383" w:rsidRPr="00B24161">
        <w:rPr>
          <w:rFonts w:ascii="Tahoma" w:hAnsi="Tahoma" w:cs="Tahoma"/>
          <w:sz w:val="21"/>
          <w:szCs w:val="21"/>
          <w:lang w:val="en-GB"/>
        </w:rPr>
        <w:t xml:space="preserve"> </w:t>
      </w:r>
      <w:r w:rsidR="00C7732A" w:rsidRPr="00B24161">
        <w:rPr>
          <w:rFonts w:ascii="Tahoma" w:hAnsi="Tahoma" w:cs="Tahoma"/>
          <w:sz w:val="21"/>
          <w:szCs w:val="21"/>
          <w:lang w:val="en-GB"/>
        </w:rPr>
        <w:t xml:space="preserve">ethics, integrity, good </w:t>
      </w:r>
      <w:proofErr w:type="gramStart"/>
      <w:r w:rsidR="00C7732A" w:rsidRPr="00B24161">
        <w:rPr>
          <w:rFonts w:ascii="Tahoma" w:hAnsi="Tahoma" w:cs="Tahoma"/>
          <w:sz w:val="21"/>
          <w:szCs w:val="21"/>
          <w:lang w:val="en-GB"/>
        </w:rPr>
        <w:t>practice</w:t>
      </w:r>
      <w:proofErr w:type="gramEnd"/>
      <w:r w:rsidR="00C7732A" w:rsidRPr="00B24161">
        <w:rPr>
          <w:rFonts w:ascii="Tahoma" w:hAnsi="Tahoma" w:cs="Tahoma"/>
          <w:sz w:val="21"/>
          <w:szCs w:val="21"/>
          <w:lang w:val="en-GB"/>
        </w:rPr>
        <w:t xml:space="preserve"> and </w:t>
      </w:r>
      <w:r w:rsidR="008E1383" w:rsidRPr="00B24161">
        <w:rPr>
          <w:rFonts w:ascii="Tahoma" w:hAnsi="Tahoma" w:cs="Tahoma"/>
          <w:sz w:val="21"/>
          <w:szCs w:val="21"/>
          <w:lang w:val="en-GB"/>
        </w:rPr>
        <w:t xml:space="preserve">professionalism in research </w:t>
      </w:r>
      <w:r w:rsidR="000A25DB">
        <w:rPr>
          <w:rFonts w:ascii="Tahoma" w:hAnsi="Tahoma" w:cs="Tahoma"/>
          <w:sz w:val="21"/>
          <w:szCs w:val="21"/>
          <w:lang w:val="en-GB"/>
        </w:rPr>
        <w:t>are</w:t>
      </w:r>
      <w:r w:rsidR="000A25DB" w:rsidRPr="00B24161">
        <w:rPr>
          <w:rFonts w:ascii="Tahoma" w:hAnsi="Tahoma" w:cs="Tahoma"/>
          <w:sz w:val="21"/>
          <w:szCs w:val="21"/>
          <w:lang w:val="en-GB"/>
        </w:rPr>
        <w:t xml:space="preserve"> </w:t>
      </w:r>
      <w:r w:rsidR="00985E0F" w:rsidRPr="00B24161">
        <w:rPr>
          <w:rFonts w:ascii="Tahoma" w:hAnsi="Tahoma" w:cs="Tahoma"/>
          <w:sz w:val="21"/>
          <w:szCs w:val="21"/>
          <w:lang w:val="en-GB"/>
        </w:rPr>
        <w:t xml:space="preserve">then </w:t>
      </w:r>
      <w:r w:rsidR="000A25DB">
        <w:rPr>
          <w:rFonts w:ascii="Tahoma" w:hAnsi="Tahoma" w:cs="Tahoma"/>
          <w:sz w:val="21"/>
          <w:szCs w:val="21"/>
          <w:lang w:val="en-GB"/>
        </w:rPr>
        <w:t>reviewed</w:t>
      </w:r>
      <w:r w:rsidR="00985E0F" w:rsidRPr="00B24161">
        <w:rPr>
          <w:rFonts w:ascii="Tahoma" w:hAnsi="Tahoma" w:cs="Tahoma"/>
          <w:sz w:val="21"/>
          <w:szCs w:val="21"/>
          <w:lang w:val="en-GB"/>
        </w:rPr>
        <w:t xml:space="preserve">. This </w:t>
      </w:r>
      <w:r w:rsidR="000A25DB" w:rsidRPr="00B24161">
        <w:rPr>
          <w:rFonts w:ascii="Tahoma" w:hAnsi="Tahoma" w:cs="Tahoma"/>
          <w:sz w:val="21"/>
          <w:szCs w:val="21"/>
          <w:lang w:val="en-GB"/>
        </w:rPr>
        <w:t>indicate</w:t>
      </w:r>
      <w:r w:rsidR="000A25DB">
        <w:rPr>
          <w:rFonts w:ascii="Tahoma" w:hAnsi="Tahoma" w:cs="Tahoma"/>
          <w:sz w:val="21"/>
          <w:szCs w:val="21"/>
          <w:lang w:val="en-GB"/>
        </w:rPr>
        <w:t>s</w:t>
      </w:r>
      <w:r w:rsidR="000A25DB" w:rsidRPr="00B24161">
        <w:rPr>
          <w:rFonts w:ascii="Tahoma" w:hAnsi="Tahoma" w:cs="Tahoma"/>
          <w:sz w:val="21"/>
          <w:szCs w:val="21"/>
          <w:lang w:val="en-GB"/>
        </w:rPr>
        <w:t xml:space="preserve"> </w:t>
      </w:r>
      <w:r w:rsidR="002B7F82" w:rsidRPr="00B24161">
        <w:rPr>
          <w:rFonts w:ascii="Tahoma" w:hAnsi="Tahoma" w:cs="Tahoma"/>
          <w:sz w:val="21"/>
          <w:szCs w:val="21"/>
          <w:lang w:val="en-GB"/>
        </w:rPr>
        <w:t xml:space="preserve">that </w:t>
      </w:r>
      <w:r w:rsidR="00985E0F" w:rsidRPr="00B24161">
        <w:rPr>
          <w:rFonts w:ascii="Tahoma" w:hAnsi="Tahoma" w:cs="Tahoma"/>
          <w:sz w:val="21"/>
          <w:szCs w:val="21"/>
          <w:lang w:val="en-GB"/>
        </w:rPr>
        <w:t xml:space="preserve">efforts had been made to formulate codes to guide researchers to attain these desirable outcomes. The </w:t>
      </w:r>
      <w:r w:rsidR="002B7F82" w:rsidRPr="00B24161">
        <w:rPr>
          <w:rFonts w:ascii="Tahoma" w:hAnsi="Tahoma" w:cs="Tahoma"/>
          <w:sz w:val="21"/>
          <w:szCs w:val="21"/>
          <w:lang w:val="en-GB"/>
        </w:rPr>
        <w:t xml:space="preserve">consideration of these </w:t>
      </w:r>
      <w:r w:rsidR="00985E0F" w:rsidRPr="00B24161">
        <w:rPr>
          <w:rFonts w:ascii="Tahoma" w:hAnsi="Tahoma" w:cs="Tahoma"/>
          <w:sz w:val="21"/>
          <w:szCs w:val="21"/>
          <w:lang w:val="en-GB"/>
        </w:rPr>
        <w:t>re</w:t>
      </w:r>
      <w:r w:rsidR="002B7F82" w:rsidRPr="00B24161">
        <w:rPr>
          <w:rFonts w:ascii="Tahoma" w:hAnsi="Tahoma" w:cs="Tahoma"/>
          <w:sz w:val="21"/>
          <w:szCs w:val="21"/>
          <w:lang w:val="en-GB"/>
        </w:rPr>
        <w:t xml:space="preserve">search outcomes in built environment research </w:t>
      </w:r>
      <w:r w:rsidR="00B12329">
        <w:rPr>
          <w:rFonts w:ascii="Tahoma" w:hAnsi="Tahoma" w:cs="Tahoma"/>
          <w:sz w:val="21"/>
          <w:szCs w:val="21"/>
          <w:lang w:val="en-GB"/>
        </w:rPr>
        <w:t>i</w:t>
      </w:r>
      <w:r w:rsidR="00B12329" w:rsidRPr="00B24161">
        <w:rPr>
          <w:rFonts w:ascii="Tahoma" w:hAnsi="Tahoma" w:cs="Tahoma"/>
          <w:sz w:val="21"/>
          <w:szCs w:val="21"/>
          <w:lang w:val="en-GB"/>
        </w:rPr>
        <w:t xml:space="preserve">s </w:t>
      </w:r>
      <w:r w:rsidR="002B7F82" w:rsidRPr="00B24161">
        <w:rPr>
          <w:rFonts w:ascii="Tahoma" w:hAnsi="Tahoma" w:cs="Tahoma"/>
          <w:sz w:val="21"/>
          <w:szCs w:val="21"/>
          <w:lang w:val="en-GB"/>
        </w:rPr>
        <w:t xml:space="preserve">next </w:t>
      </w:r>
      <w:r w:rsidR="00B12329">
        <w:rPr>
          <w:rFonts w:ascii="Tahoma" w:hAnsi="Tahoma" w:cs="Tahoma"/>
          <w:sz w:val="21"/>
          <w:szCs w:val="21"/>
          <w:lang w:val="en-GB"/>
        </w:rPr>
        <w:t>discuss</w:t>
      </w:r>
      <w:r w:rsidR="00B12329" w:rsidRPr="00B24161">
        <w:rPr>
          <w:rFonts w:ascii="Tahoma" w:hAnsi="Tahoma" w:cs="Tahoma"/>
          <w:sz w:val="21"/>
          <w:szCs w:val="21"/>
          <w:lang w:val="en-GB"/>
        </w:rPr>
        <w:t>ed</w:t>
      </w:r>
      <w:r w:rsidR="002B7F82" w:rsidRPr="00B24161">
        <w:rPr>
          <w:rFonts w:ascii="Tahoma" w:hAnsi="Tahoma" w:cs="Tahoma"/>
          <w:sz w:val="21"/>
          <w:szCs w:val="21"/>
          <w:lang w:val="en-GB"/>
        </w:rPr>
        <w:t xml:space="preserve">. This enabled </w:t>
      </w:r>
      <w:r w:rsidR="008E1383" w:rsidRPr="00B24161">
        <w:rPr>
          <w:rFonts w:ascii="Tahoma" w:hAnsi="Tahoma" w:cs="Tahoma"/>
          <w:sz w:val="21"/>
          <w:szCs w:val="21"/>
          <w:lang w:val="en-GB"/>
        </w:rPr>
        <w:t xml:space="preserve">a tentative framework for </w:t>
      </w:r>
      <w:r w:rsidR="008E1383" w:rsidRPr="002F3DFA">
        <w:rPr>
          <w:rFonts w:ascii="Tahoma" w:hAnsi="Tahoma" w:cs="Tahoma"/>
          <w:sz w:val="21"/>
          <w:szCs w:val="21"/>
          <w:lang w:val="en-GB"/>
        </w:rPr>
        <w:t>assessing professionalism in the built environment</w:t>
      </w:r>
      <w:r w:rsidR="0076090C" w:rsidRPr="002F3DFA">
        <w:rPr>
          <w:rFonts w:ascii="Tahoma" w:hAnsi="Tahoma" w:cs="Tahoma"/>
          <w:sz w:val="21"/>
          <w:szCs w:val="21"/>
          <w:lang w:val="en-GB"/>
        </w:rPr>
        <w:t xml:space="preserve"> to be </w:t>
      </w:r>
      <w:r w:rsidR="00052058" w:rsidRPr="002F3DFA">
        <w:rPr>
          <w:rFonts w:ascii="Tahoma" w:hAnsi="Tahoma" w:cs="Tahoma"/>
          <w:sz w:val="21"/>
          <w:szCs w:val="21"/>
          <w:lang w:val="en-GB"/>
        </w:rPr>
        <w:t>formulat</w:t>
      </w:r>
      <w:r w:rsidR="0076090C" w:rsidRPr="002F3DFA">
        <w:rPr>
          <w:rFonts w:ascii="Tahoma" w:hAnsi="Tahoma" w:cs="Tahoma"/>
          <w:sz w:val="21"/>
          <w:szCs w:val="21"/>
          <w:lang w:val="en-GB"/>
        </w:rPr>
        <w:t>ed</w:t>
      </w:r>
      <w:r w:rsidR="008E1383" w:rsidRPr="002F3DFA">
        <w:rPr>
          <w:rFonts w:ascii="Tahoma" w:hAnsi="Tahoma" w:cs="Tahoma"/>
          <w:sz w:val="21"/>
          <w:szCs w:val="21"/>
          <w:lang w:val="en-GB"/>
        </w:rPr>
        <w:t>.</w:t>
      </w:r>
      <w:r w:rsidRPr="002F3DFA">
        <w:rPr>
          <w:rFonts w:ascii="Tahoma" w:hAnsi="Tahoma" w:cs="Tahoma"/>
          <w:sz w:val="21"/>
          <w:szCs w:val="21"/>
          <w:lang w:val="en-GB"/>
        </w:rPr>
        <w:t xml:space="preserve"> </w:t>
      </w:r>
      <w:r w:rsidR="00FC3B07" w:rsidRPr="002F3DFA">
        <w:rPr>
          <w:rFonts w:ascii="Tahoma" w:hAnsi="Tahoma" w:cs="Tahoma"/>
          <w:sz w:val="21"/>
          <w:szCs w:val="21"/>
          <w:lang w:val="en-GB"/>
        </w:rPr>
        <w:t xml:space="preserve">A critical analysis assesses key aspects of the </w:t>
      </w:r>
      <w:r w:rsidR="002F3DFA">
        <w:rPr>
          <w:rFonts w:ascii="Tahoma" w:hAnsi="Tahoma" w:cs="Tahoma"/>
          <w:sz w:val="21"/>
          <w:szCs w:val="21"/>
          <w:lang w:val="en-GB"/>
        </w:rPr>
        <w:t xml:space="preserve">study; </w:t>
      </w:r>
      <w:r w:rsidR="007C61CB">
        <w:rPr>
          <w:rFonts w:ascii="Tahoma" w:hAnsi="Tahoma" w:cs="Tahoma"/>
          <w:sz w:val="21"/>
          <w:szCs w:val="21"/>
          <w:lang w:val="en-GB"/>
        </w:rPr>
        <w:t xml:space="preserve">and </w:t>
      </w:r>
      <w:r w:rsidR="00FC3B07" w:rsidRPr="002F3DFA">
        <w:rPr>
          <w:rFonts w:ascii="Tahoma" w:hAnsi="Tahoma" w:cs="Tahoma"/>
          <w:sz w:val="21"/>
          <w:szCs w:val="21"/>
          <w:lang w:val="en-GB"/>
        </w:rPr>
        <w:t xml:space="preserve">the conclusion considers the future. </w:t>
      </w:r>
    </w:p>
    <w:p w14:paraId="157CC397" w14:textId="6E683BF6" w:rsidR="0080033B" w:rsidRDefault="0080033B" w:rsidP="005E26E3">
      <w:pPr>
        <w:autoSpaceDE w:val="0"/>
        <w:autoSpaceDN w:val="0"/>
        <w:adjustRightInd w:val="0"/>
        <w:spacing w:before="0" w:line="360" w:lineRule="auto"/>
        <w:rPr>
          <w:rFonts w:ascii="Tahoma" w:hAnsi="Tahoma" w:cs="Tahoma"/>
          <w:sz w:val="21"/>
          <w:szCs w:val="21"/>
          <w:lang w:val="en-GB"/>
        </w:rPr>
      </w:pPr>
    </w:p>
    <w:p w14:paraId="69FB5689" w14:textId="45AF80F3" w:rsidR="005458D5" w:rsidRPr="00B24161" w:rsidRDefault="002B05DA" w:rsidP="00454EE9">
      <w:pPr>
        <w:spacing w:before="0" w:after="160" w:line="259" w:lineRule="auto"/>
        <w:jc w:val="left"/>
        <w:rPr>
          <w:rFonts w:ascii="Tahoma" w:hAnsi="Tahoma" w:cs="Tahoma"/>
          <w:sz w:val="21"/>
          <w:szCs w:val="21"/>
          <w:lang w:val="en-GB"/>
        </w:rPr>
      </w:pPr>
      <w:r w:rsidRPr="00B24161">
        <w:rPr>
          <w:rFonts w:ascii="Tahoma" w:hAnsi="Tahoma" w:cs="Tahoma"/>
          <w:sz w:val="21"/>
          <w:szCs w:val="21"/>
          <w:lang w:val="en-GB"/>
        </w:rPr>
        <w:t>BUILT ENVIRONMENT RESEARCH</w:t>
      </w:r>
    </w:p>
    <w:p w14:paraId="6A33B03E" w14:textId="77777777" w:rsidR="00567722" w:rsidRPr="00B24161" w:rsidRDefault="00567722" w:rsidP="00567722">
      <w:pPr>
        <w:autoSpaceDE w:val="0"/>
        <w:autoSpaceDN w:val="0"/>
        <w:adjustRightInd w:val="0"/>
        <w:spacing w:before="0" w:line="360" w:lineRule="auto"/>
        <w:rPr>
          <w:rFonts w:ascii="Tahoma" w:hAnsi="Tahoma" w:cs="Tahoma"/>
          <w:b/>
          <w:bCs/>
          <w:sz w:val="21"/>
          <w:szCs w:val="21"/>
          <w:lang w:val="en-GB"/>
        </w:rPr>
      </w:pPr>
    </w:p>
    <w:p w14:paraId="5BFD18A2" w14:textId="77777777" w:rsidR="005458D5" w:rsidRPr="00B24161" w:rsidRDefault="005458D5" w:rsidP="00567722">
      <w:pPr>
        <w:autoSpaceDE w:val="0"/>
        <w:autoSpaceDN w:val="0"/>
        <w:adjustRightInd w:val="0"/>
        <w:spacing w:before="0" w:line="360" w:lineRule="auto"/>
        <w:rPr>
          <w:rFonts w:ascii="Tahoma" w:hAnsi="Tahoma" w:cs="Tahoma"/>
          <w:b/>
          <w:bCs/>
          <w:sz w:val="21"/>
          <w:szCs w:val="21"/>
          <w:lang w:val="en-GB"/>
        </w:rPr>
      </w:pPr>
      <w:r w:rsidRPr="00B24161">
        <w:rPr>
          <w:rFonts w:ascii="Tahoma" w:hAnsi="Tahoma" w:cs="Tahoma"/>
          <w:b/>
          <w:bCs/>
          <w:sz w:val="21"/>
          <w:szCs w:val="21"/>
          <w:lang w:val="en-GB"/>
        </w:rPr>
        <w:t>Need for research in the built environment</w:t>
      </w:r>
    </w:p>
    <w:p w14:paraId="17A6DE17" w14:textId="77777777" w:rsidR="00567722" w:rsidRPr="00B24161" w:rsidRDefault="00567722" w:rsidP="00567722">
      <w:pPr>
        <w:autoSpaceDE w:val="0"/>
        <w:autoSpaceDN w:val="0"/>
        <w:adjustRightInd w:val="0"/>
        <w:spacing w:before="0" w:line="360" w:lineRule="auto"/>
        <w:rPr>
          <w:rFonts w:ascii="Tahoma" w:hAnsi="Tahoma" w:cs="Tahoma"/>
          <w:sz w:val="21"/>
          <w:szCs w:val="21"/>
          <w:lang w:val="en-GB"/>
        </w:rPr>
      </w:pPr>
    </w:p>
    <w:p w14:paraId="77A2C6A8" w14:textId="51E8C935" w:rsidR="005458D5" w:rsidRPr="00B24161" w:rsidRDefault="005458D5"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The</w:t>
      </w:r>
      <w:r w:rsidR="00B103C9" w:rsidRPr="00B24161">
        <w:rPr>
          <w:rFonts w:ascii="Tahoma" w:hAnsi="Tahoma" w:cs="Tahoma"/>
          <w:sz w:val="21"/>
          <w:szCs w:val="21"/>
          <w:lang w:val="en-GB"/>
        </w:rPr>
        <w:t xml:space="preserve"> built environment</w:t>
      </w:r>
      <w:r w:rsidRPr="00B24161">
        <w:rPr>
          <w:rFonts w:ascii="Tahoma" w:hAnsi="Tahoma" w:cs="Tahoma"/>
          <w:sz w:val="21"/>
          <w:szCs w:val="21"/>
          <w:lang w:val="en-GB"/>
        </w:rPr>
        <w:t xml:space="preserve"> sector should perform </w:t>
      </w:r>
      <w:r w:rsidR="00B12329">
        <w:rPr>
          <w:rFonts w:ascii="Tahoma" w:hAnsi="Tahoma" w:cs="Tahoma"/>
          <w:sz w:val="21"/>
          <w:szCs w:val="21"/>
          <w:lang w:val="en-GB"/>
        </w:rPr>
        <w:t xml:space="preserve">with </w:t>
      </w:r>
      <w:r w:rsidRPr="00B24161">
        <w:rPr>
          <w:rFonts w:ascii="Tahoma" w:hAnsi="Tahoma" w:cs="Tahoma"/>
          <w:sz w:val="21"/>
          <w:szCs w:val="21"/>
          <w:lang w:val="en-GB"/>
        </w:rPr>
        <w:t xml:space="preserve">efficiency and </w:t>
      </w:r>
      <w:proofErr w:type="gramStart"/>
      <w:r w:rsidRPr="00B24161">
        <w:rPr>
          <w:rFonts w:ascii="Tahoma" w:hAnsi="Tahoma" w:cs="Tahoma"/>
          <w:sz w:val="21"/>
          <w:szCs w:val="21"/>
          <w:lang w:val="en-GB"/>
        </w:rPr>
        <w:t>effectiveness, and</w:t>
      </w:r>
      <w:proofErr w:type="gramEnd"/>
      <w:r w:rsidRPr="00B24161">
        <w:rPr>
          <w:rFonts w:ascii="Tahoma" w:hAnsi="Tahoma" w:cs="Tahoma"/>
          <w:sz w:val="21"/>
          <w:szCs w:val="21"/>
          <w:lang w:val="en-GB"/>
        </w:rPr>
        <w:t xml:space="preserve"> </w:t>
      </w:r>
      <w:r w:rsidR="00C7732A" w:rsidRPr="00B24161">
        <w:rPr>
          <w:rFonts w:ascii="Tahoma" w:hAnsi="Tahoma" w:cs="Tahoma"/>
          <w:sz w:val="21"/>
          <w:szCs w:val="21"/>
          <w:lang w:val="en-GB"/>
        </w:rPr>
        <w:t>help to</w:t>
      </w:r>
      <w:r w:rsidRPr="00B24161">
        <w:rPr>
          <w:rFonts w:ascii="Tahoma" w:hAnsi="Tahoma" w:cs="Tahoma"/>
          <w:sz w:val="21"/>
          <w:szCs w:val="21"/>
          <w:lang w:val="en-GB"/>
        </w:rPr>
        <w:t xml:space="preserve"> enhance performance in </w:t>
      </w:r>
      <w:r w:rsidR="00EC5AAF" w:rsidRPr="00B24161">
        <w:rPr>
          <w:rFonts w:ascii="Tahoma" w:hAnsi="Tahoma" w:cs="Tahoma"/>
          <w:sz w:val="21"/>
          <w:szCs w:val="21"/>
          <w:lang w:val="en-GB"/>
        </w:rPr>
        <w:t>related</w:t>
      </w:r>
      <w:r w:rsidRPr="00B24161">
        <w:rPr>
          <w:rFonts w:ascii="Tahoma" w:hAnsi="Tahoma" w:cs="Tahoma"/>
          <w:sz w:val="21"/>
          <w:szCs w:val="21"/>
          <w:lang w:val="en-GB"/>
        </w:rPr>
        <w:t xml:space="preserve"> sectors. Research has a role to play in: investigating, and finding solutions to, the weaknesses of the </w:t>
      </w:r>
      <w:r w:rsidR="00B103C9" w:rsidRPr="00B24161">
        <w:rPr>
          <w:rFonts w:ascii="Tahoma" w:hAnsi="Tahoma" w:cs="Tahoma"/>
          <w:sz w:val="21"/>
          <w:szCs w:val="21"/>
          <w:lang w:val="en-GB"/>
        </w:rPr>
        <w:t xml:space="preserve">built environment </w:t>
      </w:r>
      <w:r w:rsidRPr="00B24161">
        <w:rPr>
          <w:rFonts w:ascii="Tahoma" w:hAnsi="Tahoma" w:cs="Tahoma"/>
          <w:sz w:val="21"/>
          <w:szCs w:val="21"/>
          <w:lang w:val="en-GB"/>
        </w:rPr>
        <w:t>sector</w:t>
      </w:r>
      <w:r w:rsidR="009B38EF" w:rsidRPr="00B24161">
        <w:rPr>
          <w:rFonts w:ascii="Tahoma" w:hAnsi="Tahoma" w:cs="Tahoma"/>
          <w:sz w:val="21"/>
          <w:szCs w:val="21"/>
          <w:lang w:val="en-GB"/>
        </w:rPr>
        <w:t xml:space="preserve"> to </w:t>
      </w:r>
      <w:r w:rsidR="00C7732A" w:rsidRPr="00B24161">
        <w:rPr>
          <w:rFonts w:ascii="Tahoma" w:hAnsi="Tahoma" w:cs="Tahoma"/>
          <w:sz w:val="21"/>
          <w:szCs w:val="21"/>
          <w:lang w:val="en-GB"/>
        </w:rPr>
        <w:t xml:space="preserve">ensure its </w:t>
      </w:r>
      <w:r w:rsidR="009B38EF" w:rsidRPr="00B24161">
        <w:rPr>
          <w:rFonts w:ascii="Tahoma" w:hAnsi="Tahoma" w:cs="Tahoma"/>
          <w:sz w:val="21"/>
          <w:szCs w:val="21"/>
          <w:lang w:val="en-GB"/>
        </w:rPr>
        <w:t>continuous development</w:t>
      </w:r>
      <w:r w:rsidRPr="00B24161">
        <w:rPr>
          <w:rFonts w:ascii="Tahoma" w:hAnsi="Tahoma" w:cs="Tahoma"/>
          <w:sz w:val="21"/>
          <w:szCs w:val="21"/>
          <w:lang w:val="en-GB"/>
        </w:rPr>
        <w:t>; studying the materials, technologies</w:t>
      </w:r>
      <w:r w:rsidR="009E1E93" w:rsidRPr="00B24161">
        <w:rPr>
          <w:rFonts w:ascii="Tahoma" w:hAnsi="Tahoma" w:cs="Tahoma"/>
          <w:sz w:val="21"/>
          <w:szCs w:val="21"/>
          <w:lang w:val="en-GB"/>
        </w:rPr>
        <w:t>,</w:t>
      </w:r>
      <w:r w:rsidRPr="00B24161">
        <w:rPr>
          <w:rFonts w:ascii="Tahoma" w:hAnsi="Tahoma" w:cs="Tahoma"/>
          <w:sz w:val="21"/>
          <w:szCs w:val="21"/>
          <w:lang w:val="en-GB"/>
        </w:rPr>
        <w:t xml:space="preserve"> </w:t>
      </w:r>
      <w:proofErr w:type="gramStart"/>
      <w:r w:rsidRPr="00B24161">
        <w:rPr>
          <w:rFonts w:ascii="Tahoma" w:hAnsi="Tahoma" w:cs="Tahoma"/>
          <w:sz w:val="21"/>
          <w:szCs w:val="21"/>
          <w:lang w:val="en-GB"/>
        </w:rPr>
        <w:t>processes</w:t>
      </w:r>
      <w:proofErr w:type="gramEnd"/>
      <w:r w:rsidRPr="00B24161">
        <w:rPr>
          <w:rFonts w:ascii="Tahoma" w:hAnsi="Tahoma" w:cs="Tahoma"/>
          <w:sz w:val="21"/>
          <w:szCs w:val="21"/>
          <w:lang w:val="en-GB"/>
        </w:rPr>
        <w:t xml:space="preserve"> </w:t>
      </w:r>
      <w:r w:rsidR="009E1E93" w:rsidRPr="00B24161">
        <w:rPr>
          <w:rFonts w:ascii="Tahoma" w:hAnsi="Tahoma" w:cs="Tahoma"/>
          <w:sz w:val="21"/>
          <w:szCs w:val="21"/>
          <w:lang w:val="en-GB"/>
        </w:rPr>
        <w:t xml:space="preserve">and procedures </w:t>
      </w:r>
      <w:r w:rsidR="003B5194" w:rsidRPr="00B24161">
        <w:rPr>
          <w:rFonts w:ascii="Tahoma" w:hAnsi="Tahoma" w:cs="Tahoma"/>
          <w:sz w:val="21"/>
          <w:szCs w:val="21"/>
          <w:lang w:val="en-GB"/>
        </w:rPr>
        <w:t>the sector</w:t>
      </w:r>
      <w:r w:rsidRPr="00B24161">
        <w:rPr>
          <w:rFonts w:ascii="Tahoma" w:hAnsi="Tahoma" w:cs="Tahoma"/>
          <w:sz w:val="21"/>
          <w:szCs w:val="21"/>
          <w:lang w:val="en-GB"/>
        </w:rPr>
        <w:t xml:space="preserve"> </w:t>
      </w:r>
      <w:r w:rsidR="009E1E93" w:rsidRPr="00B24161">
        <w:rPr>
          <w:rFonts w:ascii="Tahoma" w:hAnsi="Tahoma" w:cs="Tahoma"/>
          <w:sz w:val="21"/>
          <w:szCs w:val="21"/>
          <w:lang w:val="en-GB"/>
        </w:rPr>
        <w:t>utilizes</w:t>
      </w:r>
      <w:r w:rsidRPr="00B24161">
        <w:rPr>
          <w:rFonts w:ascii="Tahoma" w:hAnsi="Tahoma" w:cs="Tahoma"/>
          <w:sz w:val="21"/>
          <w:szCs w:val="21"/>
          <w:lang w:val="en-GB"/>
        </w:rPr>
        <w:t xml:space="preserve">; understanding the items </w:t>
      </w:r>
      <w:r w:rsidRPr="00B24161">
        <w:rPr>
          <w:rFonts w:ascii="Tahoma" w:hAnsi="Tahoma" w:cs="Tahoma"/>
          <w:sz w:val="21"/>
          <w:szCs w:val="21"/>
          <w:lang w:val="en-GB"/>
        </w:rPr>
        <w:lastRenderedPageBreak/>
        <w:t xml:space="preserve">it builds and their performance over time; </w:t>
      </w:r>
      <w:r w:rsidR="009B38EF" w:rsidRPr="00B24161">
        <w:rPr>
          <w:rFonts w:ascii="Tahoma" w:hAnsi="Tahoma" w:cs="Tahoma"/>
          <w:sz w:val="21"/>
          <w:szCs w:val="21"/>
          <w:lang w:val="en-GB"/>
        </w:rPr>
        <w:t xml:space="preserve">and </w:t>
      </w:r>
      <w:r w:rsidR="00EB5366" w:rsidRPr="00B24161">
        <w:rPr>
          <w:rFonts w:ascii="Tahoma" w:hAnsi="Tahoma" w:cs="Tahoma"/>
          <w:sz w:val="21"/>
          <w:szCs w:val="21"/>
          <w:lang w:val="en-GB"/>
        </w:rPr>
        <w:t xml:space="preserve">studying the </w:t>
      </w:r>
      <w:r w:rsidR="00EC5AAF" w:rsidRPr="00B24161">
        <w:rPr>
          <w:rFonts w:ascii="Tahoma" w:hAnsi="Tahoma" w:cs="Tahoma"/>
          <w:sz w:val="21"/>
          <w:szCs w:val="21"/>
          <w:lang w:val="en-GB"/>
        </w:rPr>
        <w:t xml:space="preserve">sector’s operating context including the </w:t>
      </w:r>
      <w:r w:rsidR="00EB5366" w:rsidRPr="00B24161">
        <w:rPr>
          <w:rFonts w:ascii="Tahoma" w:hAnsi="Tahoma" w:cs="Tahoma"/>
          <w:sz w:val="21"/>
          <w:szCs w:val="21"/>
          <w:lang w:val="en-GB"/>
        </w:rPr>
        <w:t>statutory</w:t>
      </w:r>
      <w:r w:rsidR="00EC5AAF" w:rsidRPr="00B24161">
        <w:rPr>
          <w:rFonts w:ascii="Tahoma" w:hAnsi="Tahoma" w:cs="Tahoma"/>
          <w:sz w:val="21"/>
          <w:szCs w:val="21"/>
          <w:lang w:val="en-GB"/>
        </w:rPr>
        <w:t>,</w:t>
      </w:r>
      <w:r w:rsidR="00EB5366" w:rsidRPr="00B24161">
        <w:rPr>
          <w:rFonts w:ascii="Tahoma" w:hAnsi="Tahoma" w:cs="Tahoma"/>
          <w:sz w:val="21"/>
          <w:szCs w:val="21"/>
          <w:lang w:val="en-GB"/>
        </w:rPr>
        <w:t xml:space="preserve"> administrative</w:t>
      </w:r>
      <w:r w:rsidR="00EC5AAF" w:rsidRPr="00B24161">
        <w:rPr>
          <w:rFonts w:ascii="Tahoma" w:hAnsi="Tahoma" w:cs="Tahoma"/>
          <w:sz w:val="21"/>
          <w:szCs w:val="21"/>
          <w:lang w:val="en-GB"/>
        </w:rPr>
        <w:t xml:space="preserve"> and business</w:t>
      </w:r>
      <w:r w:rsidR="00EB5366" w:rsidRPr="00B24161">
        <w:rPr>
          <w:rFonts w:ascii="Tahoma" w:hAnsi="Tahoma" w:cs="Tahoma"/>
          <w:sz w:val="21"/>
          <w:szCs w:val="21"/>
          <w:lang w:val="en-GB"/>
        </w:rPr>
        <w:t xml:space="preserve"> regime</w:t>
      </w:r>
      <w:r w:rsidR="00EC5AAF" w:rsidRPr="00B24161">
        <w:rPr>
          <w:rFonts w:ascii="Tahoma" w:hAnsi="Tahoma" w:cs="Tahoma"/>
          <w:sz w:val="21"/>
          <w:szCs w:val="21"/>
          <w:lang w:val="en-GB"/>
        </w:rPr>
        <w:t>s</w:t>
      </w:r>
      <w:r w:rsidRPr="00B24161">
        <w:rPr>
          <w:rFonts w:ascii="Tahoma" w:hAnsi="Tahoma" w:cs="Tahoma"/>
          <w:sz w:val="21"/>
          <w:szCs w:val="21"/>
          <w:lang w:val="en-GB"/>
        </w:rPr>
        <w:t>.</w:t>
      </w:r>
      <w:r w:rsidR="00CD768D" w:rsidRPr="00B24161">
        <w:rPr>
          <w:rFonts w:ascii="Tahoma" w:hAnsi="Tahoma" w:cs="Tahoma"/>
          <w:sz w:val="21"/>
          <w:szCs w:val="21"/>
          <w:lang w:val="en-GB"/>
        </w:rPr>
        <w:t xml:space="preserve"> </w:t>
      </w:r>
    </w:p>
    <w:p w14:paraId="3AAC24FA" w14:textId="77777777" w:rsidR="00054343" w:rsidRPr="00B24161" w:rsidRDefault="00054343" w:rsidP="00567722">
      <w:pPr>
        <w:autoSpaceDE w:val="0"/>
        <w:autoSpaceDN w:val="0"/>
        <w:adjustRightInd w:val="0"/>
        <w:spacing w:before="0" w:line="360" w:lineRule="auto"/>
        <w:rPr>
          <w:rFonts w:ascii="Tahoma" w:hAnsi="Tahoma" w:cs="Tahoma"/>
          <w:sz w:val="21"/>
          <w:szCs w:val="21"/>
          <w:lang w:val="en-GB"/>
        </w:rPr>
      </w:pPr>
    </w:p>
    <w:p w14:paraId="79134DBA" w14:textId="36CA4AE8" w:rsidR="005458D5" w:rsidRPr="00B24161" w:rsidRDefault="009B38EF"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 xml:space="preserve">Today, </w:t>
      </w:r>
      <w:r w:rsidR="005458D5" w:rsidRPr="00B24161">
        <w:rPr>
          <w:rFonts w:ascii="Tahoma" w:hAnsi="Tahoma" w:cs="Tahoma"/>
          <w:sz w:val="21"/>
          <w:szCs w:val="21"/>
          <w:lang w:val="en-GB"/>
        </w:rPr>
        <w:t>productivity, affordability and sustainable development are particularly pertinent</w:t>
      </w:r>
      <w:r w:rsidR="003B5194" w:rsidRPr="00B24161">
        <w:rPr>
          <w:rFonts w:ascii="Tahoma" w:hAnsi="Tahoma" w:cs="Tahoma"/>
          <w:sz w:val="21"/>
          <w:szCs w:val="21"/>
          <w:lang w:val="en-GB"/>
        </w:rPr>
        <w:t xml:space="preserve"> to the sector</w:t>
      </w:r>
      <w:r w:rsidR="005458D5" w:rsidRPr="00B24161">
        <w:rPr>
          <w:rFonts w:ascii="Tahoma" w:hAnsi="Tahoma" w:cs="Tahoma"/>
          <w:sz w:val="21"/>
          <w:szCs w:val="21"/>
          <w:lang w:val="en-GB"/>
        </w:rPr>
        <w:t xml:space="preserve">. Productivity is recognised to be </w:t>
      </w:r>
      <w:r w:rsidR="00FC3B07">
        <w:rPr>
          <w:rFonts w:ascii="Tahoma" w:hAnsi="Tahoma" w:cs="Tahoma"/>
          <w:sz w:val="21"/>
          <w:szCs w:val="21"/>
          <w:lang w:val="en-GB"/>
        </w:rPr>
        <w:t>key to</w:t>
      </w:r>
      <w:r w:rsidR="005458D5" w:rsidRPr="00B24161">
        <w:rPr>
          <w:rFonts w:ascii="Tahoma" w:hAnsi="Tahoma" w:cs="Tahoma"/>
          <w:sz w:val="21"/>
          <w:szCs w:val="21"/>
          <w:lang w:val="en-GB"/>
        </w:rPr>
        <w:t xml:space="preserve"> </w:t>
      </w:r>
      <w:r w:rsidR="003B5194" w:rsidRPr="00B24161">
        <w:rPr>
          <w:rFonts w:ascii="Tahoma" w:hAnsi="Tahoma" w:cs="Tahoma"/>
          <w:sz w:val="21"/>
          <w:szCs w:val="21"/>
          <w:lang w:val="en-GB"/>
        </w:rPr>
        <w:t xml:space="preserve">national </w:t>
      </w:r>
      <w:r w:rsidR="005458D5" w:rsidRPr="00B24161">
        <w:rPr>
          <w:rFonts w:ascii="Tahoma" w:hAnsi="Tahoma" w:cs="Tahoma"/>
          <w:sz w:val="21"/>
          <w:szCs w:val="21"/>
          <w:lang w:val="en-GB"/>
        </w:rPr>
        <w:t>economic growth (HM Government, 2018)</w:t>
      </w:r>
      <w:r w:rsidR="00B94849" w:rsidRPr="00B24161">
        <w:rPr>
          <w:rFonts w:ascii="Tahoma" w:hAnsi="Tahoma" w:cs="Tahoma"/>
          <w:sz w:val="21"/>
          <w:szCs w:val="21"/>
          <w:lang w:val="en-GB"/>
        </w:rPr>
        <w:t>;</w:t>
      </w:r>
      <w:r w:rsidR="005458D5" w:rsidRPr="00B24161">
        <w:rPr>
          <w:rFonts w:ascii="Tahoma" w:hAnsi="Tahoma" w:cs="Tahoma"/>
          <w:sz w:val="21"/>
          <w:szCs w:val="21"/>
          <w:lang w:val="en-GB"/>
        </w:rPr>
        <w:t xml:space="preserve"> the built environment sector </w:t>
      </w:r>
      <w:r w:rsidR="009E1E93" w:rsidRPr="00B24161">
        <w:rPr>
          <w:rFonts w:ascii="Tahoma" w:hAnsi="Tahoma" w:cs="Tahoma"/>
          <w:sz w:val="21"/>
          <w:szCs w:val="21"/>
          <w:lang w:val="en-GB"/>
        </w:rPr>
        <w:t>should</w:t>
      </w:r>
      <w:r w:rsidR="005458D5" w:rsidRPr="00B24161">
        <w:rPr>
          <w:rFonts w:ascii="Tahoma" w:hAnsi="Tahoma" w:cs="Tahoma"/>
          <w:sz w:val="21"/>
          <w:szCs w:val="21"/>
          <w:lang w:val="en-GB"/>
        </w:rPr>
        <w:t xml:space="preserve"> contribut</w:t>
      </w:r>
      <w:r w:rsidRPr="00B24161">
        <w:rPr>
          <w:rFonts w:ascii="Tahoma" w:hAnsi="Tahoma" w:cs="Tahoma"/>
          <w:sz w:val="21"/>
          <w:szCs w:val="21"/>
          <w:lang w:val="en-GB"/>
        </w:rPr>
        <w:t>e</w:t>
      </w:r>
      <w:r w:rsidR="003B5194" w:rsidRPr="00B24161">
        <w:rPr>
          <w:rFonts w:ascii="Tahoma" w:hAnsi="Tahoma" w:cs="Tahoma"/>
          <w:sz w:val="21"/>
          <w:szCs w:val="21"/>
          <w:lang w:val="en-GB"/>
        </w:rPr>
        <w:t xml:space="preserve"> to efforts to improve productivity (Econom</w:t>
      </w:r>
      <w:r w:rsidR="007F3CD4" w:rsidRPr="00B24161">
        <w:rPr>
          <w:rFonts w:ascii="Tahoma" w:hAnsi="Tahoma" w:cs="Tahoma"/>
          <w:sz w:val="21"/>
          <w:szCs w:val="21"/>
          <w:lang w:val="en-GB"/>
        </w:rPr>
        <w:t xml:space="preserve">ic Strategies Committee, </w:t>
      </w:r>
      <w:r w:rsidR="003646CF" w:rsidRPr="00B24161">
        <w:rPr>
          <w:rFonts w:ascii="Tahoma" w:hAnsi="Tahoma" w:cs="Tahoma"/>
          <w:sz w:val="21"/>
          <w:szCs w:val="21"/>
          <w:lang w:val="en-GB"/>
        </w:rPr>
        <w:t>2010</w:t>
      </w:r>
      <w:r w:rsidR="00C7732A" w:rsidRPr="00B24161">
        <w:rPr>
          <w:rFonts w:ascii="Tahoma" w:hAnsi="Tahoma" w:cs="Tahoma"/>
          <w:sz w:val="21"/>
          <w:szCs w:val="21"/>
          <w:lang w:val="en-GB"/>
        </w:rPr>
        <w:t>; HM Government, 2018</w:t>
      </w:r>
      <w:r w:rsidR="003B5194" w:rsidRPr="00B24161">
        <w:rPr>
          <w:rFonts w:ascii="Tahoma" w:hAnsi="Tahoma" w:cs="Tahoma"/>
          <w:sz w:val="21"/>
          <w:szCs w:val="21"/>
          <w:lang w:val="en-GB"/>
        </w:rPr>
        <w:t>)</w:t>
      </w:r>
      <w:r w:rsidR="005458D5" w:rsidRPr="00B24161">
        <w:rPr>
          <w:rFonts w:ascii="Tahoma" w:hAnsi="Tahoma" w:cs="Tahoma"/>
          <w:sz w:val="21"/>
          <w:szCs w:val="21"/>
          <w:lang w:val="en-GB"/>
        </w:rPr>
        <w:t xml:space="preserve">. Affordable housing is a </w:t>
      </w:r>
      <w:r w:rsidR="003B5194" w:rsidRPr="00B24161">
        <w:rPr>
          <w:rFonts w:ascii="Tahoma" w:hAnsi="Tahoma" w:cs="Tahoma"/>
          <w:sz w:val="21"/>
          <w:szCs w:val="21"/>
          <w:lang w:val="en-GB"/>
        </w:rPr>
        <w:t xml:space="preserve">key </w:t>
      </w:r>
      <w:r w:rsidR="005458D5" w:rsidRPr="00B24161">
        <w:rPr>
          <w:rFonts w:ascii="Tahoma" w:hAnsi="Tahoma" w:cs="Tahoma"/>
          <w:sz w:val="21"/>
          <w:szCs w:val="21"/>
          <w:lang w:val="en-GB"/>
        </w:rPr>
        <w:t xml:space="preserve">consideration in </w:t>
      </w:r>
      <w:r w:rsidR="00C520FA" w:rsidRPr="00B24161">
        <w:rPr>
          <w:rFonts w:ascii="Tahoma" w:hAnsi="Tahoma" w:cs="Tahoma"/>
          <w:sz w:val="21"/>
          <w:szCs w:val="21"/>
          <w:lang w:val="en-GB"/>
        </w:rPr>
        <w:t xml:space="preserve">all </w:t>
      </w:r>
      <w:r w:rsidR="005458D5" w:rsidRPr="00B24161">
        <w:rPr>
          <w:rFonts w:ascii="Tahoma" w:hAnsi="Tahoma" w:cs="Tahoma"/>
          <w:sz w:val="21"/>
          <w:szCs w:val="21"/>
          <w:lang w:val="en-GB"/>
        </w:rPr>
        <w:t xml:space="preserve">countries </w:t>
      </w:r>
      <w:r w:rsidR="00E41F6E" w:rsidRPr="00B24161">
        <w:rPr>
          <w:rFonts w:ascii="Tahoma" w:hAnsi="Tahoma" w:cs="Tahoma"/>
          <w:sz w:val="21"/>
          <w:szCs w:val="21"/>
          <w:lang w:val="en-GB"/>
        </w:rPr>
        <w:t>(</w:t>
      </w:r>
      <w:r w:rsidR="003646CF" w:rsidRPr="00B24161">
        <w:rPr>
          <w:rFonts w:ascii="Tahoma" w:hAnsi="Tahoma" w:cs="Tahoma"/>
          <w:sz w:val="21"/>
          <w:szCs w:val="21"/>
          <w:lang w:val="en-GB"/>
        </w:rPr>
        <w:t xml:space="preserve">Wilson and Barton, </w:t>
      </w:r>
      <w:r w:rsidR="00D80D55" w:rsidRPr="00B24161">
        <w:rPr>
          <w:rFonts w:ascii="Tahoma" w:hAnsi="Tahoma" w:cs="Tahoma"/>
          <w:sz w:val="21"/>
          <w:szCs w:val="21"/>
          <w:lang w:val="en-GB"/>
        </w:rPr>
        <w:t>2019</w:t>
      </w:r>
      <w:r w:rsidR="003646CF" w:rsidRPr="00B24161">
        <w:rPr>
          <w:rFonts w:ascii="Tahoma" w:hAnsi="Tahoma" w:cs="Tahoma"/>
          <w:sz w:val="21"/>
          <w:szCs w:val="21"/>
          <w:lang w:val="en-GB"/>
        </w:rPr>
        <w:t xml:space="preserve">; </w:t>
      </w:r>
      <w:proofErr w:type="spellStart"/>
      <w:r w:rsidR="00D80D55" w:rsidRPr="00B24161">
        <w:rPr>
          <w:rFonts w:ascii="Tahoma" w:hAnsi="Tahoma" w:cs="Tahoma"/>
          <w:sz w:val="21"/>
          <w:szCs w:val="21"/>
          <w:lang w:val="en-GB"/>
        </w:rPr>
        <w:t>Anacker</w:t>
      </w:r>
      <w:proofErr w:type="spellEnd"/>
      <w:r w:rsidR="00D80D55" w:rsidRPr="00B24161">
        <w:rPr>
          <w:rFonts w:ascii="Tahoma" w:hAnsi="Tahoma" w:cs="Tahoma"/>
          <w:sz w:val="21"/>
          <w:szCs w:val="21"/>
          <w:lang w:val="en-GB"/>
        </w:rPr>
        <w:t>, 2019</w:t>
      </w:r>
      <w:r w:rsidR="00E41F6E" w:rsidRPr="00B24161">
        <w:rPr>
          <w:rFonts w:ascii="Tahoma" w:hAnsi="Tahoma" w:cs="Tahoma"/>
          <w:sz w:val="21"/>
          <w:szCs w:val="21"/>
          <w:lang w:val="en-GB"/>
        </w:rPr>
        <w:t>)</w:t>
      </w:r>
      <w:r w:rsidR="009E1E93" w:rsidRPr="00B24161">
        <w:rPr>
          <w:rFonts w:ascii="Tahoma" w:hAnsi="Tahoma" w:cs="Tahoma"/>
          <w:sz w:val="21"/>
          <w:szCs w:val="21"/>
          <w:lang w:val="en-GB"/>
        </w:rPr>
        <w:t xml:space="preserve">; it </w:t>
      </w:r>
      <w:r w:rsidR="00C520FA" w:rsidRPr="00B24161">
        <w:rPr>
          <w:rFonts w:ascii="Tahoma" w:hAnsi="Tahoma" w:cs="Tahoma"/>
          <w:sz w:val="21"/>
          <w:szCs w:val="21"/>
          <w:lang w:val="en-GB"/>
        </w:rPr>
        <w:t xml:space="preserve">is largely </w:t>
      </w:r>
      <w:r w:rsidRPr="00B24161">
        <w:rPr>
          <w:rFonts w:ascii="Tahoma" w:hAnsi="Tahoma" w:cs="Tahoma"/>
          <w:sz w:val="21"/>
          <w:szCs w:val="21"/>
          <w:lang w:val="en-GB"/>
        </w:rPr>
        <w:t xml:space="preserve">influenced by the </w:t>
      </w:r>
      <w:r w:rsidR="00054343" w:rsidRPr="00B24161">
        <w:rPr>
          <w:rFonts w:ascii="Tahoma" w:hAnsi="Tahoma" w:cs="Tahoma"/>
          <w:sz w:val="21"/>
          <w:szCs w:val="21"/>
          <w:lang w:val="en-GB"/>
        </w:rPr>
        <w:t xml:space="preserve">performance of the </w:t>
      </w:r>
      <w:r w:rsidR="005458D5" w:rsidRPr="00B24161">
        <w:rPr>
          <w:rFonts w:ascii="Tahoma" w:hAnsi="Tahoma" w:cs="Tahoma"/>
          <w:sz w:val="21"/>
          <w:szCs w:val="21"/>
          <w:lang w:val="en-GB"/>
        </w:rPr>
        <w:t xml:space="preserve">built environment sector. The built environment is a major user of non-renewable resources and a contributor to </w:t>
      </w:r>
      <w:r w:rsidR="00301BF0" w:rsidRPr="00B24161">
        <w:rPr>
          <w:rFonts w:ascii="Tahoma" w:hAnsi="Tahoma" w:cs="Tahoma"/>
          <w:sz w:val="21"/>
          <w:szCs w:val="21"/>
          <w:lang w:val="en-GB"/>
        </w:rPr>
        <w:t xml:space="preserve">greenhouse gas </w:t>
      </w:r>
      <w:r w:rsidR="005458D5" w:rsidRPr="00B24161">
        <w:rPr>
          <w:rFonts w:ascii="Tahoma" w:hAnsi="Tahoma" w:cs="Tahoma"/>
          <w:sz w:val="21"/>
          <w:szCs w:val="21"/>
          <w:lang w:val="en-GB"/>
        </w:rPr>
        <w:t>emissions (</w:t>
      </w:r>
      <w:r w:rsidR="0018408C" w:rsidRPr="00B24161">
        <w:rPr>
          <w:rFonts w:ascii="Tahoma" w:hAnsi="Tahoma" w:cs="Tahoma"/>
          <w:sz w:val="21"/>
          <w:szCs w:val="21"/>
          <w:lang w:val="en-GB"/>
        </w:rPr>
        <w:t>Ofori,</w:t>
      </w:r>
      <w:r w:rsidR="00054343" w:rsidRPr="00B24161">
        <w:rPr>
          <w:rFonts w:ascii="Tahoma" w:hAnsi="Tahoma" w:cs="Tahoma"/>
          <w:sz w:val="21"/>
          <w:szCs w:val="21"/>
          <w:lang w:val="en-GB"/>
        </w:rPr>
        <w:t xml:space="preserve"> 1994; </w:t>
      </w:r>
      <w:r w:rsidR="005458D5" w:rsidRPr="00B24161">
        <w:rPr>
          <w:rFonts w:ascii="Tahoma" w:hAnsi="Tahoma" w:cs="Tahoma"/>
          <w:sz w:val="21"/>
          <w:szCs w:val="21"/>
          <w:lang w:val="en-GB"/>
        </w:rPr>
        <w:t xml:space="preserve">Graham and Rawal, 2019). </w:t>
      </w:r>
      <w:r w:rsidR="00922311" w:rsidRPr="00B24161">
        <w:rPr>
          <w:rFonts w:ascii="Tahoma" w:hAnsi="Tahoma" w:cs="Tahoma"/>
          <w:sz w:val="21"/>
          <w:szCs w:val="21"/>
          <w:lang w:val="en-GB"/>
        </w:rPr>
        <w:t xml:space="preserve">Built environment researchers </w:t>
      </w:r>
      <w:r w:rsidR="005458D5" w:rsidRPr="00B24161">
        <w:rPr>
          <w:rFonts w:ascii="Tahoma" w:hAnsi="Tahoma" w:cs="Tahoma"/>
          <w:sz w:val="21"/>
          <w:szCs w:val="21"/>
          <w:lang w:val="en-GB"/>
        </w:rPr>
        <w:t xml:space="preserve">have a responsibility to develop the knowledge required to </w:t>
      </w:r>
      <w:r w:rsidRPr="00B24161">
        <w:rPr>
          <w:rFonts w:ascii="Tahoma" w:hAnsi="Tahoma" w:cs="Tahoma"/>
          <w:sz w:val="21"/>
          <w:szCs w:val="21"/>
          <w:lang w:val="en-GB"/>
        </w:rPr>
        <w:t>improve</w:t>
      </w:r>
      <w:r w:rsidR="005458D5" w:rsidRPr="00B24161">
        <w:rPr>
          <w:rFonts w:ascii="Tahoma" w:hAnsi="Tahoma" w:cs="Tahoma"/>
          <w:sz w:val="21"/>
          <w:szCs w:val="21"/>
          <w:lang w:val="en-GB"/>
        </w:rPr>
        <w:t xml:space="preserve"> </w:t>
      </w:r>
      <w:r w:rsidR="003D42EB" w:rsidRPr="00B24161">
        <w:rPr>
          <w:rFonts w:ascii="Tahoma" w:hAnsi="Tahoma" w:cs="Tahoma"/>
          <w:sz w:val="21"/>
          <w:szCs w:val="21"/>
          <w:lang w:val="en-GB"/>
        </w:rPr>
        <w:t>performance</w:t>
      </w:r>
      <w:r w:rsidR="00C7732A" w:rsidRPr="00B24161">
        <w:rPr>
          <w:rFonts w:ascii="Tahoma" w:hAnsi="Tahoma" w:cs="Tahoma"/>
          <w:sz w:val="21"/>
          <w:szCs w:val="21"/>
          <w:lang w:val="en-GB"/>
        </w:rPr>
        <w:t xml:space="preserve"> </w:t>
      </w:r>
      <w:r w:rsidR="001B5CE0" w:rsidRPr="00B24161">
        <w:rPr>
          <w:rFonts w:ascii="Tahoma" w:hAnsi="Tahoma" w:cs="Tahoma"/>
          <w:sz w:val="21"/>
          <w:szCs w:val="21"/>
          <w:lang w:val="en-GB"/>
        </w:rPr>
        <w:t>in</w:t>
      </w:r>
      <w:r w:rsidR="00C7732A" w:rsidRPr="00B24161">
        <w:rPr>
          <w:rFonts w:ascii="Tahoma" w:hAnsi="Tahoma" w:cs="Tahoma"/>
          <w:sz w:val="21"/>
          <w:szCs w:val="21"/>
          <w:lang w:val="en-GB"/>
        </w:rPr>
        <w:t xml:space="preserve"> the sector</w:t>
      </w:r>
      <w:r w:rsidR="005458D5" w:rsidRPr="00B24161">
        <w:rPr>
          <w:rFonts w:ascii="Tahoma" w:hAnsi="Tahoma" w:cs="Tahoma"/>
          <w:sz w:val="21"/>
          <w:szCs w:val="21"/>
          <w:lang w:val="en-GB"/>
        </w:rPr>
        <w:t xml:space="preserve">. </w:t>
      </w:r>
    </w:p>
    <w:p w14:paraId="7499E0A3"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eastAsia="hr-HR"/>
        </w:rPr>
      </w:pPr>
    </w:p>
    <w:p w14:paraId="4E4BC806" w14:textId="77777777" w:rsidR="005458D5" w:rsidRPr="00B24161" w:rsidRDefault="005458D5" w:rsidP="00567722">
      <w:pPr>
        <w:autoSpaceDE w:val="0"/>
        <w:autoSpaceDN w:val="0"/>
        <w:adjustRightInd w:val="0"/>
        <w:spacing w:before="0" w:line="360" w:lineRule="auto"/>
        <w:rPr>
          <w:rFonts w:ascii="Tahoma" w:hAnsi="Tahoma" w:cs="Tahoma"/>
          <w:b/>
          <w:bCs/>
          <w:sz w:val="21"/>
          <w:szCs w:val="21"/>
          <w:lang w:val="en-GB"/>
        </w:rPr>
      </w:pPr>
      <w:r w:rsidRPr="00B24161">
        <w:rPr>
          <w:rFonts w:ascii="Tahoma" w:hAnsi="Tahoma" w:cs="Tahoma"/>
          <w:b/>
          <w:bCs/>
          <w:sz w:val="21"/>
          <w:szCs w:val="21"/>
          <w:lang w:val="en-GB"/>
        </w:rPr>
        <w:t>Characteristics of built environment and its sector, and need for improvement</w:t>
      </w:r>
    </w:p>
    <w:p w14:paraId="4C455CEE" w14:textId="77777777" w:rsidR="00567722" w:rsidRPr="00B24161" w:rsidRDefault="00567722" w:rsidP="00567722">
      <w:pPr>
        <w:autoSpaceDE w:val="0"/>
        <w:autoSpaceDN w:val="0"/>
        <w:adjustRightInd w:val="0"/>
        <w:spacing w:before="0" w:line="360" w:lineRule="auto"/>
        <w:rPr>
          <w:rFonts w:ascii="Tahoma" w:hAnsi="Tahoma" w:cs="Tahoma"/>
          <w:sz w:val="21"/>
          <w:szCs w:val="21"/>
          <w:lang w:val="en-GB"/>
        </w:rPr>
      </w:pPr>
    </w:p>
    <w:p w14:paraId="1C0AECA2" w14:textId="6240AAE2" w:rsidR="005458D5" w:rsidRPr="00B24161" w:rsidRDefault="00C7732A"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T</w:t>
      </w:r>
      <w:r w:rsidR="00B103C9" w:rsidRPr="00B24161">
        <w:rPr>
          <w:rFonts w:ascii="Tahoma" w:hAnsi="Tahoma" w:cs="Tahoma"/>
          <w:sz w:val="21"/>
          <w:szCs w:val="21"/>
          <w:lang w:val="en-GB"/>
        </w:rPr>
        <w:t xml:space="preserve">o </w:t>
      </w:r>
      <w:r w:rsidR="00696F83" w:rsidRPr="00B24161">
        <w:rPr>
          <w:rFonts w:ascii="Tahoma" w:hAnsi="Tahoma" w:cs="Tahoma"/>
          <w:sz w:val="21"/>
          <w:szCs w:val="21"/>
          <w:lang w:val="en-GB"/>
        </w:rPr>
        <w:t>determin</w:t>
      </w:r>
      <w:r w:rsidR="00B103C9" w:rsidRPr="00B24161">
        <w:rPr>
          <w:rFonts w:ascii="Tahoma" w:hAnsi="Tahoma" w:cs="Tahoma"/>
          <w:sz w:val="21"/>
          <w:szCs w:val="21"/>
          <w:lang w:val="en-GB"/>
        </w:rPr>
        <w:t>e</w:t>
      </w:r>
      <w:r w:rsidR="00696F83" w:rsidRPr="00B24161">
        <w:rPr>
          <w:rFonts w:ascii="Tahoma" w:hAnsi="Tahoma" w:cs="Tahoma"/>
          <w:sz w:val="21"/>
          <w:szCs w:val="21"/>
          <w:lang w:val="en-GB"/>
        </w:rPr>
        <w:t xml:space="preserve"> actions to be taken </w:t>
      </w:r>
      <w:r w:rsidR="005458D5" w:rsidRPr="00B24161">
        <w:rPr>
          <w:rFonts w:ascii="Tahoma" w:hAnsi="Tahoma" w:cs="Tahoma"/>
          <w:sz w:val="21"/>
          <w:szCs w:val="21"/>
          <w:lang w:val="en-GB"/>
        </w:rPr>
        <w:t xml:space="preserve">to enhance </w:t>
      </w:r>
      <w:r w:rsidRPr="00B24161">
        <w:rPr>
          <w:rFonts w:ascii="Tahoma" w:hAnsi="Tahoma" w:cs="Tahoma"/>
          <w:sz w:val="21"/>
          <w:szCs w:val="21"/>
          <w:lang w:val="en-GB"/>
        </w:rPr>
        <w:t xml:space="preserve">the </w:t>
      </w:r>
      <w:r w:rsidR="005458D5" w:rsidRPr="00B24161">
        <w:rPr>
          <w:rFonts w:ascii="Tahoma" w:hAnsi="Tahoma" w:cs="Tahoma"/>
          <w:sz w:val="21"/>
          <w:szCs w:val="21"/>
          <w:lang w:val="en-GB"/>
        </w:rPr>
        <w:t>performance</w:t>
      </w:r>
      <w:r w:rsidRPr="00B24161">
        <w:rPr>
          <w:rFonts w:ascii="Tahoma" w:hAnsi="Tahoma" w:cs="Tahoma"/>
          <w:sz w:val="21"/>
          <w:szCs w:val="21"/>
          <w:lang w:val="en-GB"/>
        </w:rPr>
        <w:t xml:space="preserve"> </w:t>
      </w:r>
      <w:r w:rsidR="00393A86" w:rsidRPr="00B24161">
        <w:rPr>
          <w:rFonts w:ascii="Tahoma" w:hAnsi="Tahoma" w:cs="Tahoma"/>
          <w:sz w:val="21"/>
          <w:szCs w:val="21"/>
          <w:lang w:val="en-GB"/>
        </w:rPr>
        <w:t xml:space="preserve">of </w:t>
      </w:r>
      <w:r w:rsidRPr="00B24161">
        <w:rPr>
          <w:rFonts w:ascii="Tahoma" w:hAnsi="Tahoma" w:cs="Tahoma"/>
          <w:sz w:val="21"/>
          <w:szCs w:val="21"/>
          <w:lang w:val="en-GB"/>
        </w:rPr>
        <w:t xml:space="preserve">the </w:t>
      </w:r>
      <w:r w:rsidR="00393A86" w:rsidRPr="00B24161">
        <w:rPr>
          <w:rFonts w:ascii="Tahoma" w:hAnsi="Tahoma" w:cs="Tahoma"/>
          <w:sz w:val="21"/>
          <w:szCs w:val="21"/>
          <w:lang w:val="en-GB"/>
        </w:rPr>
        <w:t>built environment sector, its</w:t>
      </w:r>
      <w:r w:rsidRPr="00B24161">
        <w:rPr>
          <w:rFonts w:ascii="Tahoma" w:hAnsi="Tahoma" w:cs="Tahoma"/>
          <w:sz w:val="21"/>
          <w:szCs w:val="21"/>
          <w:lang w:val="en-GB"/>
        </w:rPr>
        <w:t xml:space="preserve"> features</w:t>
      </w:r>
      <w:r w:rsidR="00393A86" w:rsidRPr="00B24161">
        <w:rPr>
          <w:rFonts w:ascii="Tahoma" w:hAnsi="Tahoma" w:cs="Tahoma"/>
          <w:sz w:val="21"/>
          <w:szCs w:val="21"/>
          <w:lang w:val="en-GB"/>
        </w:rPr>
        <w:t xml:space="preserve"> should be understood</w:t>
      </w:r>
      <w:r w:rsidR="005458D5" w:rsidRPr="00B24161">
        <w:rPr>
          <w:rFonts w:ascii="Tahoma" w:hAnsi="Tahoma" w:cs="Tahoma"/>
          <w:sz w:val="21"/>
          <w:szCs w:val="21"/>
          <w:lang w:val="en-GB"/>
        </w:rPr>
        <w:t xml:space="preserve">. The features include (Turin, 1980; </w:t>
      </w:r>
      <w:proofErr w:type="spellStart"/>
      <w:r w:rsidR="005458D5" w:rsidRPr="00B24161">
        <w:rPr>
          <w:rFonts w:ascii="Tahoma" w:hAnsi="Tahoma" w:cs="Tahoma"/>
          <w:sz w:val="21"/>
          <w:szCs w:val="21"/>
          <w:lang w:val="en-GB"/>
        </w:rPr>
        <w:t>Hillebrandt</w:t>
      </w:r>
      <w:proofErr w:type="spellEnd"/>
      <w:r w:rsidR="005458D5" w:rsidRPr="00B24161">
        <w:rPr>
          <w:rFonts w:ascii="Tahoma" w:hAnsi="Tahoma" w:cs="Tahoma"/>
          <w:sz w:val="21"/>
          <w:szCs w:val="21"/>
          <w:lang w:val="en-GB"/>
        </w:rPr>
        <w:t xml:space="preserve">, 2000): the </w:t>
      </w:r>
      <w:r w:rsidR="00C72883">
        <w:rPr>
          <w:rFonts w:ascii="Tahoma" w:hAnsi="Tahoma" w:cs="Tahoma"/>
          <w:sz w:val="21"/>
          <w:szCs w:val="21"/>
          <w:lang w:val="en-GB"/>
        </w:rPr>
        <w:t xml:space="preserve">sector’s </w:t>
      </w:r>
      <w:r w:rsidR="005458D5" w:rsidRPr="00B24161">
        <w:rPr>
          <w:rFonts w:ascii="Tahoma" w:hAnsi="Tahoma" w:cs="Tahoma"/>
          <w:sz w:val="21"/>
          <w:szCs w:val="21"/>
          <w:lang w:val="en-GB"/>
        </w:rPr>
        <w:t>large size</w:t>
      </w:r>
      <w:r w:rsidR="00301BF0" w:rsidRPr="00B24161">
        <w:rPr>
          <w:rFonts w:ascii="Tahoma" w:hAnsi="Tahoma" w:cs="Tahoma"/>
          <w:sz w:val="21"/>
          <w:szCs w:val="21"/>
          <w:lang w:val="en-GB"/>
        </w:rPr>
        <w:t xml:space="preserve">, its </w:t>
      </w:r>
      <w:r w:rsidR="005458D5" w:rsidRPr="00B24161">
        <w:rPr>
          <w:rFonts w:ascii="Tahoma" w:hAnsi="Tahoma" w:cs="Tahoma"/>
          <w:sz w:val="21"/>
          <w:szCs w:val="21"/>
          <w:lang w:val="en-GB"/>
        </w:rPr>
        <w:t>significant contribution to the economy</w:t>
      </w:r>
      <w:r w:rsidR="009B38EF" w:rsidRPr="00B24161">
        <w:rPr>
          <w:rFonts w:ascii="Tahoma" w:hAnsi="Tahoma" w:cs="Tahoma"/>
          <w:sz w:val="21"/>
          <w:szCs w:val="21"/>
          <w:lang w:val="en-GB"/>
        </w:rPr>
        <w:t xml:space="preserve">, </w:t>
      </w:r>
      <w:r w:rsidR="005458D5" w:rsidRPr="00B24161">
        <w:rPr>
          <w:rFonts w:ascii="Tahoma" w:hAnsi="Tahoma" w:cs="Tahoma"/>
          <w:sz w:val="21"/>
          <w:szCs w:val="21"/>
          <w:lang w:val="en-GB"/>
        </w:rPr>
        <w:t>a</w:t>
      </w:r>
      <w:r w:rsidR="009B38EF" w:rsidRPr="00B24161">
        <w:rPr>
          <w:rFonts w:ascii="Tahoma" w:hAnsi="Tahoma" w:cs="Tahoma"/>
          <w:sz w:val="21"/>
          <w:szCs w:val="21"/>
          <w:lang w:val="en-GB"/>
        </w:rPr>
        <w:t>nd its</w:t>
      </w:r>
      <w:r w:rsidR="005458D5" w:rsidRPr="00B24161">
        <w:rPr>
          <w:rFonts w:ascii="Tahoma" w:hAnsi="Tahoma" w:cs="Tahoma"/>
          <w:sz w:val="21"/>
          <w:szCs w:val="21"/>
          <w:lang w:val="en-GB"/>
        </w:rPr>
        <w:t xml:space="preserve"> linkage</w:t>
      </w:r>
      <w:r w:rsidR="001B5CE0" w:rsidRPr="00B24161">
        <w:rPr>
          <w:rFonts w:ascii="Tahoma" w:hAnsi="Tahoma" w:cs="Tahoma"/>
          <w:sz w:val="21"/>
          <w:szCs w:val="21"/>
          <w:lang w:val="en-GB"/>
        </w:rPr>
        <w:t>s</w:t>
      </w:r>
      <w:r w:rsidR="00696F83" w:rsidRPr="00B24161">
        <w:rPr>
          <w:rFonts w:ascii="Tahoma" w:hAnsi="Tahoma" w:cs="Tahoma"/>
          <w:sz w:val="21"/>
          <w:szCs w:val="21"/>
          <w:lang w:val="en-GB"/>
        </w:rPr>
        <w:t xml:space="preserve"> with other sectors</w:t>
      </w:r>
      <w:r w:rsidR="005458D5" w:rsidRPr="00B24161">
        <w:rPr>
          <w:rFonts w:ascii="Tahoma" w:hAnsi="Tahoma" w:cs="Tahoma"/>
          <w:sz w:val="21"/>
          <w:szCs w:val="21"/>
          <w:lang w:val="en-GB"/>
        </w:rPr>
        <w:t xml:space="preserve">; the high expense and long period of gestation of each project; </w:t>
      </w:r>
      <w:r w:rsidR="00462C80" w:rsidRPr="00B24161">
        <w:rPr>
          <w:rFonts w:ascii="Tahoma" w:hAnsi="Tahoma" w:cs="Tahoma"/>
          <w:sz w:val="21"/>
          <w:szCs w:val="21"/>
          <w:lang w:val="en-GB"/>
        </w:rPr>
        <w:t>t</w:t>
      </w:r>
      <w:r w:rsidR="005458D5" w:rsidRPr="00B24161">
        <w:rPr>
          <w:rFonts w:ascii="Tahoma" w:hAnsi="Tahoma" w:cs="Tahoma"/>
          <w:sz w:val="21"/>
          <w:szCs w:val="21"/>
          <w:lang w:val="en-GB"/>
        </w:rPr>
        <w:t xml:space="preserve">he large number of activities and participants in each project; the importance of the government as a client; and the </w:t>
      </w:r>
      <w:r w:rsidR="009B38EF" w:rsidRPr="00B24161">
        <w:rPr>
          <w:rFonts w:ascii="Tahoma" w:hAnsi="Tahoma" w:cs="Tahoma"/>
          <w:sz w:val="21"/>
          <w:szCs w:val="21"/>
          <w:lang w:val="en-GB"/>
        </w:rPr>
        <w:t xml:space="preserve">high level </w:t>
      </w:r>
      <w:r w:rsidR="005458D5" w:rsidRPr="00B24161">
        <w:rPr>
          <w:rFonts w:ascii="Tahoma" w:hAnsi="Tahoma" w:cs="Tahoma"/>
          <w:sz w:val="21"/>
          <w:szCs w:val="21"/>
          <w:lang w:val="en-GB"/>
        </w:rPr>
        <w:t>of regulation</w:t>
      </w:r>
      <w:r w:rsidR="009B38EF" w:rsidRPr="00B24161">
        <w:rPr>
          <w:rFonts w:ascii="Tahoma" w:hAnsi="Tahoma" w:cs="Tahoma"/>
          <w:sz w:val="21"/>
          <w:szCs w:val="21"/>
          <w:lang w:val="en-GB"/>
        </w:rPr>
        <w:t xml:space="preserve"> of its activities</w:t>
      </w:r>
      <w:r w:rsidR="005458D5" w:rsidRPr="00B24161">
        <w:rPr>
          <w:rFonts w:ascii="Tahoma" w:hAnsi="Tahoma" w:cs="Tahoma"/>
          <w:sz w:val="21"/>
          <w:szCs w:val="21"/>
          <w:lang w:val="en-GB"/>
        </w:rPr>
        <w:t>.</w:t>
      </w:r>
    </w:p>
    <w:p w14:paraId="6A24B1FB"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rPr>
      </w:pPr>
    </w:p>
    <w:p w14:paraId="1CCCCDB1" w14:textId="7849E7E3" w:rsidR="005458D5" w:rsidRPr="00B24161" w:rsidRDefault="005458D5"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The interdependence of the activities undertaken on project</w:t>
      </w:r>
      <w:r w:rsidR="00465C36">
        <w:rPr>
          <w:rFonts w:ascii="Tahoma" w:hAnsi="Tahoma" w:cs="Tahoma"/>
          <w:sz w:val="21"/>
          <w:szCs w:val="21"/>
          <w:lang w:val="en-GB"/>
        </w:rPr>
        <w:t>s</w:t>
      </w:r>
      <w:r w:rsidRPr="00B24161">
        <w:rPr>
          <w:rFonts w:ascii="Tahoma" w:hAnsi="Tahoma" w:cs="Tahoma"/>
          <w:sz w:val="21"/>
          <w:szCs w:val="21"/>
          <w:lang w:val="en-GB"/>
        </w:rPr>
        <w:t xml:space="preserve"> in an atmosphere of uncertainty, leads to high levels of risks (Higgin and Jessop, 2008). </w:t>
      </w:r>
      <w:r w:rsidR="00314E19" w:rsidRPr="00B24161">
        <w:rPr>
          <w:rFonts w:ascii="Tahoma" w:hAnsi="Tahoma" w:cs="Tahoma"/>
          <w:sz w:val="21"/>
          <w:szCs w:val="21"/>
          <w:lang w:val="en-GB"/>
        </w:rPr>
        <w:t xml:space="preserve">The practices of the </w:t>
      </w:r>
      <w:r w:rsidRPr="00B24161">
        <w:rPr>
          <w:rFonts w:ascii="Tahoma" w:hAnsi="Tahoma" w:cs="Tahoma"/>
          <w:sz w:val="21"/>
          <w:szCs w:val="21"/>
          <w:lang w:val="en-GB"/>
        </w:rPr>
        <w:t xml:space="preserve">built environment sector </w:t>
      </w:r>
      <w:r w:rsidR="00314E19" w:rsidRPr="00B24161">
        <w:rPr>
          <w:rFonts w:ascii="Tahoma" w:hAnsi="Tahoma" w:cs="Tahoma"/>
          <w:sz w:val="21"/>
          <w:szCs w:val="21"/>
          <w:lang w:val="en-GB"/>
        </w:rPr>
        <w:t>are also shaped by</w:t>
      </w:r>
      <w:r w:rsidRPr="00B24161">
        <w:rPr>
          <w:rFonts w:ascii="Tahoma" w:hAnsi="Tahoma" w:cs="Tahoma"/>
          <w:sz w:val="21"/>
          <w:szCs w:val="21"/>
          <w:lang w:val="en-GB"/>
        </w:rPr>
        <w:t xml:space="preserve"> regulation, government policies</w:t>
      </w:r>
      <w:r w:rsidR="00F93987" w:rsidRPr="00B24161">
        <w:rPr>
          <w:rFonts w:ascii="Tahoma" w:hAnsi="Tahoma" w:cs="Tahoma"/>
          <w:sz w:val="21"/>
          <w:szCs w:val="21"/>
          <w:lang w:val="en-GB"/>
        </w:rPr>
        <w:t>,</w:t>
      </w:r>
      <w:r w:rsidRPr="00B24161">
        <w:rPr>
          <w:rFonts w:ascii="Tahoma" w:hAnsi="Tahoma" w:cs="Tahoma"/>
          <w:sz w:val="21"/>
          <w:szCs w:val="21"/>
          <w:lang w:val="en-GB"/>
        </w:rPr>
        <w:t xml:space="preserve"> the </w:t>
      </w:r>
      <w:r w:rsidR="001B5CE0" w:rsidRPr="00B24161">
        <w:rPr>
          <w:rFonts w:ascii="Tahoma" w:hAnsi="Tahoma" w:cs="Tahoma"/>
          <w:sz w:val="21"/>
          <w:szCs w:val="21"/>
          <w:lang w:val="en-GB"/>
        </w:rPr>
        <w:t xml:space="preserve">sector’s </w:t>
      </w:r>
      <w:r w:rsidRPr="00B24161">
        <w:rPr>
          <w:rFonts w:ascii="Tahoma" w:hAnsi="Tahoma" w:cs="Tahoma"/>
          <w:sz w:val="21"/>
          <w:szCs w:val="21"/>
          <w:lang w:val="en-GB"/>
        </w:rPr>
        <w:t xml:space="preserve">operating context, </w:t>
      </w:r>
      <w:r w:rsidR="00F93987" w:rsidRPr="00B24161">
        <w:rPr>
          <w:rFonts w:ascii="Tahoma" w:hAnsi="Tahoma" w:cs="Tahoma"/>
          <w:sz w:val="21"/>
          <w:szCs w:val="21"/>
          <w:lang w:val="en-GB"/>
        </w:rPr>
        <w:t xml:space="preserve">and its </w:t>
      </w:r>
      <w:r w:rsidRPr="00B24161">
        <w:rPr>
          <w:rFonts w:ascii="Tahoma" w:hAnsi="Tahoma" w:cs="Tahoma"/>
          <w:sz w:val="21"/>
          <w:szCs w:val="21"/>
          <w:lang w:val="en-GB"/>
        </w:rPr>
        <w:t>stakeholders</w:t>
      </w:r>
      <w:r w:rsidR="00393A86" w:rsidRPr="00B24161">
        <w:rPr>
          <w:rFonts w:ascii="Tahoma" w:hAnsi="Tahoma" w:cs="Tahoma"/>
          <w:sz w:val="21"/>
          <w:szCs w:val="21"/>
          <w:lang w:val="en-GB"/>
        </w:rPr>
        <w:t>, especially the attitudes and demands of the risk averse clients</w:t>
      </w:r>
      <w:r w:rsidRPr="00B24161">
        <w:rPr>
          <w:rFonts w:ascii="Tahoma" w:hAnsi="Tahoma" w:cs="Tahoma"/>
          <w:sz w:val="21"/>
          <w:szCs w:val="21"/>
          <w:lang w:val="en-GB"/>
        </w:rPr>
        <w:t>. I</w:t>
      </w:r>
      <w:r w:rsidR="00314E19" w:rsidRPr="00B24161">
        <w:rPr>
          <w:rFonts w:ascii="Tahoma" w:hAnsi="Tahoma" w:cs="Tahoma"/>
          <w:sz w:val="21"/>
          <w:szCs w:val="21"/>
          <w:lang w:val="en-GB"/>
        </w:rPr>
        <w:t>t is suggested that</w:t>
      </w:r>
      <w:r w:rsidRPr="00B24161">
        <w:rPr>
          <w:rFonts w:ascii="Tahoma" w:hAnsi="Tahoma" w:cs="Tahoma"/>
          <w:sz w:val="21"/>
          <w:szCs w:val="21"/>
          <w:lang w:val="en-GB"/>
        </w:rPr>
        <w:t xml:space="preserve"> these influences on the sector and </w:t>
      </w:r>
      <w:r w:rsidR="001B5CE0" w:rsidRPr="00B24161">
        <w:rPr>
          <w:rFonts w:ascii="Tahoma" w:hAnsi="Tahoma" w:cs="Tahoma"/>
          <w:sz w:val="21"/>
          <w:szCs w:val="21"/>
          <w:lang w:val="en-GB"/>
        </w:rPr>
        <w:t xml:space="preserve">how it responds </w:t>
      </w:r>
      <w:r w:rsidRPr="00B24161">
        <w:rPr>
          <w:rFonts w:ascii="Tahoma" w:hAnsi="Tahoma" w:cs="Tahoma"/>
          <w:sz w:val="21"/>
          <w:szCs w:val="21"/>
          <w:lang w:val="en-GB"/>
        </w:rPr>
        <w:t xml:space="preserve">to them, have </w:t>
      </w:r>
      <w:r w:rsidR="00314E19" w:rsidRPr="00B24161">
        <w:rPr>
          <w:rFonts w:ascii="Tahoma" w:hAnsi="Tahoma" w:cs="Tahoma"/>
          <w:sz w:val="21"/>
          <w:szCs w:val="21"/>
          <w:lang w:val="en-GB"/>
        </w:rPr>
        <w:t xml:space="preserve">resulted in </w:t>
      </w:r>
      <w:r w:rsidRPr="00B24161">
        <w:rPr>
          <w:rFonts w:ascii="Tahoma" w:hAnsi="Tahoma" w:cs="Tahoma"/>
          <w:sz w:val="21"/>
          <w:szCs w:val="21"/>
          <w:lang w:val="en-GB"/>
        </w:rPr>
        <w:t>a sector which performs poorly in most countries</w:t>
      </w:r>
      <w:r w:rsidR="00696F83" w:rsidRPr="00B24161">
        <w:rPr>
          <w:rFonts w:ascii="Tahoma" w:hAnsi="Tahoma" w:cs="Tahoma"/>
          <w:sz w:val="21"/>
          <w:szCs w:val="21"/>
          <w:lang w:val="en-GB"/>
        </w:rPr>
        <w:t xml:space="preserve"> (World Economic Forum and Boston Consulting Group, 2015</w:t>
      </w:r>
      <w:r w:rsidR="006031BE" w:rsidRPr="00B24161">
        <w:rPr>
          <w:rFonts w:ascii="Tahoma" w:hAnsi="Tahoma" w:cs="Tahoma"/>
          <w:sz w:val="21"/>
          <w:szCs w:val="21"/>
          <w:lang w:val="en-GB"/>
        </w:rPr>
        <w:t xml:space="preserve">; </w:t>
      </w:r>
      <w:r w:rsidR="007F3CD4" w:rsidRPr="00B24161">
        <w:rPr>
          <w:rFonts w:ascii="Tahoma" w:hAnsi="Tahoma" w:cs="Tahoma"/>
          <w:sz w:val="21"/>
          <w:szCs w:val="21"/>
          <w:lang w:val="en-GB"/>
        </w:rPr>
        <w:t xml:space="preserve">Barbosa </w:t>
      </w:r>
      <w:r w:rsidR="007F3CD4" w:rsidRPr="00B24161">
        <w:rPr>
          <w:rFonts w:ascii="Tahoma" w:hAnsi="Tahoma" w:cs="Tahoma"/>
          <w:i/>
          <w:iCs/>
          <w:sz w:val="21"/>
          <w:szCs w:val="21"/>
          <w:lang w:val="en-GB"/>
        </w:rPr>
        <w:t>et al</w:t>
      </w:r>
      <w:r w:rsidR="007F3CD4" w:rsidRPr="00B24161">
        <w:rPr>
          <w:rFonts w:ascii="Tahoma" w:hAnsi="Tahoma" w:cs="Tahoma"/>
          <w:sz w:val="21"/>
          <w:szCs w:val="21"/>
          <w:lang w:val="en-GB"/>
        </w:rPr>
        <w:t>., 2017</w:t>
      </w:r>
      <w:r w:rsidR="00696F83" w:rsidRPr="00B24161">
        <w:rPr>
          <w:rFonts w:ascii="Tahoma" w:hAnsi="Tahoma" w:cs="Tahoma"/>
          <w:sz w:val="21"/>
          <w:szCs w:val="21"/>
          <w:lang w:val="en-GB"/>
        </w:rPr>
        <w:t>)</w:t>
      </w:r>
      <w:r w:rsidRPr="00B24161">
        <w:rPr>
          <w:rFonts w:ascii="Tahoma" w:hAnsi="Tahoma" w:cs="Tahoma"/>
          <w:sz w:val="21"/>
          <w:szCs w:val="21"/>
          <w:lang w:val="en-GB"/>
        </w:rPr>
        <w:t xml:space="preserve">. For example, research </w:t>
      </w:r>
      <w:r w:rsidR="00BB06CA" w:rsidRPr="00B24161">
        <w:rPr>
          <w:rFonts w:ascii="Tahoma" w:hAnsi="Tahoma" w:cs="Tahoma"/>
          <w:sz w:val="21"/>
          <w:szCs w:val="21"/>
          <w:lang w:val="en-GB"/>
        </w:rPr>
        <w:t>show</w:t>
      </w:r>
      <w:r w:rsidR="00BB06CA">
        <w:rPr>
          <w:rFonts w:ascii="Tahoma" w:hAnsi="Tahoma" w:cs="Tahoma"/>
          <w:sz w:val="21"/>
          <w:szCs w:val="21"/>
          <w:lang w:val="en-GB"/>
        </w:rPr>
        <w:t>s</w:t>
      </w:r>
      <w:r w:rsidR="00BB06CA" w:rsidRPr="00B24161">
        <w:rPr>
          <w:rFonts w:ascii="Tahoma" w:hAnsi="Tahoma" w:cs="Tahoma"/>
          <w:sz w:val="21"/>
          <w:szCs w:val="21"/>
          <w:lang w:val="en-GB"/>
        </w:rPr>
        <w:t xml:space="preserve"> </w:t>
      </w:r>
      <w:r w:rsidRPr="00B24161">
        <w:rPr>
          <w:rFonts w:ascii="Tahoma" w:hAnsi="Tahoma" w:cs="Tahoma"/>
          <w:sz w:val="21"/>
          <w:szCs w:val="21"/>
          <w:lang w:val="en-GB"/>
        </w:rPr>
        <w:t>that by 2030, the world would be paying GBP1.2 trillion a year for projects which have not been delivered effectively</w:t>
      </w:r>
      <w:r w:rsidR="00852939">
        <w:rPr>
          <w:rFonts w:ascii="Tahoma" w:hAnsi="Tahoma" w:cs="Tahoma"/>
          <w:sz w:val="21"/>
          <w:szCs w:val="21"/>
          <w:lang w:val="en-GB"/>
        </w:rPr>
        <w:t xml:space="preserve"> (</w:t>
      </w:r>
      <w:r w:rsidR="00852939" w:rsidRPr="00B24161">
        <w:rPr>
          <w:rFonts w:ascii="Tahoma" w:hAnsi="Tahoma" w:cs="Tahoma"/>
          <w:sz w:val="21"/>
          <w:szCs w:val="21"/>
          <w:lang w:val="en-GB"/>
        </w:rPr>
        <w:t>Millett</w:t>
      </w:r>
      <w:r w:rsidR="00852939">
        <w:rPr>
          <w:rFonts w:ascii="Tahoma" w:hAnsi="Tahoma" w:cs="Tahoma"/>
          <w:sz w:val="21"/>
          <w:szCs w:val="21"/>
          <w:lang w:val="en-GB"/>
        </w:rPr>
        <w:t>,</w:t>
      </w:r>
      <w:r w:rsidR="00852939" w:rsidRPr="00B24161">
        <w:rPr>
          <w:rFonts w:ascii="Tahoma" w:hAnsi="Tahoma" w:cs="Tahoma"/>
          <w:sz w:val="21"/>
          <w:szCs w:val="21"/>
          <w:lang w:val="en-GB"/>
        </w:rPr>
        <w:t xml:space="preserve"> 2019)</w:t>
      </w:r>
      <w:r w:rsidRPr="00B24161">
        <w:rPr>
          <w:rFonts w:ascii="Tahoma" w:hAnsi="Tahoma" w:cs="Tahoma"/>
          <w:sz w:val="21"/>
          <w:szCs w:val="21"/>
          <w:lang w:val="en-GB"/>
        </w:rPr>
        <w:t xml:space="preserve">. </w:t>
      </w:r>
      <w:r w:rsidR="004077E6" w:rsidRPr="00B24161">
        <w:rPr>
          <w:rFonts w:ascii="Tahoma" w:hAnsi="Tahoma" w:cs="Tahoma"/>
          <w:color w:val="000000"/>
          <w:sz w:val="21"/>
          <w:szCs w:val="21"/>
          <w:shd w:val="clear" w:color="auto" w:fill="FFFFFF"/>
        </w:rPr>
        <w:t xml:space="preserve">Barrett (2007) undertook an international study on construction industry development and noted that the </w:t>
      </w:r>
      <w:r w:rsidR="00A50B59" w:rsidRPr="00B24161">
        <w:rPr>
          <w:rFonts w:ascii="Tahoma" w:hAnsi="Tahoma" w:cs="Tahoma"/>
          <w:color w:val="000000"/>
          <w:sz w:val="21"/>
          <w:szCs w:val="21"/>
          <w:shd w:val="clear" w:color="auto" w:fill="FFFFFF"/>
        </w:rPr>
        <w:t>industry</w:t>
      </w:r>
      <w:r w:rsidR="00AF58B4">
        <w:rPr>
          <w:rFonts w:ascii="Tahoma" w:hAnsi="Tahoma" w:cs="Tahoma"/>
          <w:color w:val="000000"/>
          <w:sz w:val="21"/>
          <w:szCs w:val="21"/>
          <w:shd w:val="clear" w:color="auto" w:fill="FFFFFF"/>
        </w:rPr>
        <w:t>’s</w:t>
      </w:r>
      <w:r w:rsidR="00CE5D48" w:rsidRPr="00B24161">
        <w:rPr>
          <w:rFonts w:ascii="Tahoma" w:hAnsi="Tahoma" w:cs="Tahoma"/>
          <w:color w:val="000000"/>
          <w:sz w:val="21"/>
          <w:szCs w:val="21"/>
          <w:shd w:val="clear" w:color="auto" w:fill="FFFFFF"/>
        </w:rPr>
        <w:t xml:space="preserve"> </w:t>
      </w:r>
      <w:r w:rsidR="004077E6" w:rsidRPr="00B24161">
        <w:rPr>
          <w:rFonts w:ascii="Tahoma" w:hAnsi="Tahoma" w:cs="Tahoma"/>
          <w:color w:val="000000"/>
          <w:sz w:val="21"/>
          <w:szCs w:val="21"/>
          <w:shd w:val="clear" w:color="auto" w:fill="FFFFFF"/>
        </w:rPr>
        <w:t>performance has been criticised for many years in several countries.</w:t>
      </w:r>
    </w:p>
    <w:p w14:paraId="77FBBB2A" w14:textId="24665F81" w:rsidR="003B06A5" w:rsidRDefault="003B06A5">
      <w:pPr>
        <w:spacing w:before="0" w:after="160" w:line="259" w:lineRule="auto"/>
        <w:jc w:val="left"/>
        <w:rPr>
          <w:rFonts w:ascii="Tahoma" w:hAnsi="Tahoma" w:cs="Tahoma"/>
          <w:sz w:val="21"/>
          <w:szCs w:val="21"/>
          <w:lang w:val="en-GB"/>
        </w:rPr>
      </w:pPr>
      <w:r>
        <w:rPr>
          <w:rFonts w:ascii="Tahoma" w:hAnsi="Tahoma" w:cs="Tahoma"/>
          <w:sz w:val="21"/>
          <w:szCs w:val="21"/>
          <w:lang w:val="en-GB"/>
        </w:rPr>
        <w:br w:type="page"/>
      </w:r>
    </w:p>
    <w:p w14:paraId="066A9033" w14:textId="3ADC9962" w:rsidR="005458D5" w:rsidRDefault="003B06A5" w:rsidP="00567722">
      <w:pPr>
        <w:autoSpaceDE w:val="0"/>
        <w:autoSpaceDN w:val="0"/>
        <w:adjustRightInd w:val="0"/>
        <w:spacing w:before="0" w:line="360" w:lineRule="auto"/>
        <w:rPr>
          <w:rFonts w:ascii="Tahoma" w:hAnsi="Tahoma" w:cs="Tahoma"/>
          <w:sz w:val="21"/>
          <w:szCs w:val="21"/>
          <w:lang w:val="en-GB"/>
        </w:rPr>
      </w:pPr>
      <w:r>
        <w:rPr>
          <w:noProof/>
          <w:szCs w:val="18"/>
        </w:rPr>
        <w:lastRenderedPageBreak/>
        <mc:AlternateContent>
          <mc:Choice Requires="wpg">
            <w:drawing>
              <wp:anchor distT="0" distB="0" distL="114300" distR="114300" simplePos="0" relativeHeight="251659264" behindDoc="0" locked="0" layoutInCell="1" allowOverlap="1" wp14:anchorId="3BF51633" wp14:editId="6594B170">
                <wp:simplePos x="0" y="0"/>
                <wp:positionH relativeFrom="margin">
                  <wp:align>left</wp:align>
                </wp:positionH>
                <wp:positionV relativeFrom="paragraph">
                  <wp:posOffset>0</wp:posOffset>
                </wp:positionV>
                <wp:extent cx="5695950" cy="7448550"/>
                <wp:effectExtent l="0" t="0" r="514350" b="0"/>
                <wp:wrapNone/>
                <wp:docPr id="118" name="Group 118"/>
                <wp:cNvGraphicFramePr/>
                <a:graphic xmlns:a="http://schemas.openxmlformats.org/drawingml/2006/main">
                  <a:graphicData uri="http://schemas.microsoft.com/office/word/2010/wordprocessingGroup">
                    <wpg:wgp>
                      <wpg:cNvGrpSpPr/>
                      <wpg:grpSpPr>
                        <a:xfrm>
                          <a:off x="0" y="0"/>
                          <a:ext cx="5695950" cy="7448550"/>
                          <a:chOff x="0" y="0"/>
                          <a:chExt cx="4610573" cy="6581554"/>
                        </a:xfrm>
                      </wpg:grpSpPr>
                      <wpg:grpSp>
                        <wpg:cNvPr id="116" name="Group 116"/>
                        <wpg:cNvGrpSpPr/>
                        <wpg:grpSpPr>
                          <a:xfrm>
                            <a:off x="467832" y="0"/>
                            <a:ext cx="4142741" cy="6138295"/>
                            <a:chOff x="0" y="0"/>
                            <a:chExt cx="4142741" cy="6138295"/>
                          </a:xfrm>
                        </wpg:grpSpPr>
                        <wpg:grpSp>
                          <wpg:cNvPr id="63" name="Group 69"/>
                          <wpg:cNvGrpSpPr/>
                          <wpg:grpSpPr>
                            <a:xfrm>
                              <a:off x="0" y="0"/>
                              <a:ext cx="4142741" cy="6138295"/>
                              <a:chOff x="0" y="0"/>
                              <a:chExt cx="4142741" cy="6138295"/>
                            </a:xfrm>
                          </wpg:grpSpPr>
                          <wps:wsp>
                            <wps:cNvPr id="64" name="TextBox 3"/>
                            <wps:cNvSpPr txBox="1"/>
                            <wps:spPr>
                              <a:xfrm>
                                <a:off x="1" y="1"/>
                                <a:ext cx="1686560" cy="430854"/>
                              </a:xfrm>
                              <a:prstGeom prst="rect">
                                <a:avLst/>
                              </a:prstGeom>
                            </wps:spPr>
                            <wps:style>
                              <a:lnRef idx="2">
                                <a:schemeClr val="dk1"/>
                              </a:lnRef>
                              <a:fillRef idx="1">
                                <a:schemeClr val="lt1"/>
                              </a:fillRef>
                              <a:effectRef idx="0">
                                <a:schemeClr val="dk1"/>
                              </a:effectRef>
                              <a:fontRef idx="minor">
                                <a:schemeClr val="dk1"/>
                              </a:fontRef>
                            </wps:style>
                            <wps:txbx>
                              <w:txbxContent>
                                <w:p w14:paraId="5D9A5360" w14:textId="77777777" w:rsidR="003B06A5" w:rsidRDefault="003B06A5" w:rsidP="003B06A5">
                                  <w:pPr>
                                    <w:jc w:val="center"/>
                                    <w:rPr>
                                      <w:sz w:val="24"/>
                                      <w:szCs w:val="24"/>
                                    </w:rPr>
                                  </w:pPr>
                                  <w:r>
                                    <w:rPr>
                                      <w:rFonts w:ascii="Arial" w:hAnsi="Arial" w:cs="Arial"/>
                                      <w:color w:val="000000" w:themeColor="dark1"/>
                                      <w:kern w:val="24"/>
                                    </w:rPr>
                                    <w:t>Nature of the built environment</w:t>
                                  </w:r>
                                </w:p>
                              </w:txbxContent>
                            </wps:txbx>
                            <wps:bodyPr wrap="square" rtlCol="0">
                              <a:noAutofit/>
                            </wps:bodyPr>
                          </wps:wsp>
                          <wps:wsp>
                            <wps:cNvPr id="65" name="TextBox 4"/>
                            <wps:cNvSpPr txBox="1"/>
                            <wps:spPr>
                              <a:xfrm>
                                <a:off x="2443181" y="0"/>
                                <a:ext cx="1686560" cy="481330"/>
                              </a:xfrm>
                              <a:prstGeom prst="rect">
                                <a:avLst/>
                              </a:prstGeom>
                            </wps:spPr>
                            <wps:style>
                              <a:lnRef idx="2">
                                <a:schemeClr val="dk1"/>
                              </a:lnRef>
                              <a:fillRef idx="1">
                                <a:schemeClr val="lt1"/>
                              </a:fillRef>
                              <a:effectRef idx="0">
                                <a:schemeClr val="dk1"/>
                              </a:effectRef>
                              <a:fontRef idx="minor">
                                <a:schemeClr val="dk1"/>
                              </a:fontRef>
                            </wps:style>
                            <wps:txbx>
                              <w:txbxContent>
                                <w:p w14:paraId="047D7E8B" w14:textId="77777777" w:rsidR="003B06A5" w:rsidRDefault="003B06A5" w:rsidP="003B06A5">
                                  <w:pPr>
                                    <w:jc w:val="center"/>
                                    <w:rPr>
                                      <w:sz w:val="24"/>
                                      <w:szCs w:val="24"/>
                                    </w:rPr>
                                  </w:pPr>
                                  <w:r>
                                    <w:rPr>
                                      <w:rFonts w:ascii="Arial" w:hAnsi="Arial" w:cs="Arial"/>
                                      <w:color w:val="000000" w:themeColor="dark1"/>
                                      <w:kern w:val="24"/>
                                    </w:rPr>
                                    <w:t xml:space="preserve">Status of the built environment </w:t>
                                  </w:r>
                                </w:p>
                              </w:txbxContent>
                            </wps:txbx>
                            <wps:bodyPr wrap="square" rtlCol="0">
                              <a:noAutofit/>
                            </wps:bodyPr>
                          </wps:wsp>
                          <wps:wsp>
                            <wps:cNvPr id="66" name="TextBox 5"/>
                            <wps:cNvSpPr txBox="1"/>
                            <wps:spPr>
                              <a:xfrm>
                                <a:off x="1" y="896945"/>
                                <a:ext cx="1686560" cy="495920"/>
                              </a:xfrm>
                              <a:prstGeom prst="rect">
                                <a:avLst/>
                              </a:prstGeom>
                            </wps:spPr>
                            <wps:style>
                              <a:lnRef idx="2">
                                <a:schemeClr val="dk1"/>
                              </a:lnRef>
                              <a:fillRef idx="1">
                                <a:schemeClr val="lt1"/>
                              </a:fillRef>
                              <a:effectRef idx="0">
                                <a:schemeClr val="dk1"/>
                              </a:effectRef>
                              <a:fontRef idx="minor">
                                <a:schemeClr val="dk1"/>
                              </a:fontRef>
                            </wps:style>
                            <wps:txbx>
                              <w:txbxContent>
                                <w:p w14:paraId="5D6C46DA" w14:textId="77777777" w:rsidR="003B06A5" w:rsidRDefault="003B06A5" w:rsidP="003B06A5">
                                  <w:pPr>
                                    <w:jc w:val="center"/>
                                    <w:rPr>
                                      <w:sz w:val="24"/>
                                      <w:szCs w:val="24"/>
                                    </w:rPr>
                                  </w:pPr>
                                  <w:r>
                                    <w:rPr>
                                      <w:rFonts w:ascii="Arial" w:hAnsi="Arial" w:cs="Arial"/>
                                      <w:color w:val="000000" w:themeColor="dark1"/>
                                      <w:kern w:val="24"/>
                                    </w:rPr>
                                    <w:t>Importance of the built environment</w:t>
                                  </w:r>
                                </w:p>
                              </w:txbxContent>
                            </wps:txbx>
                            <wps:bodyPr wrap="square" rtlCol="0">
                              <a:noAutofit/>
                            </wps:bodyPr>
                          </wps:wsp>
                          <wps:wsp>
                            <wps:cNvPr id="67" name="TextBox 6"/>
                            <wps:cNvSpPr txBox="1"/>
                            <wps:spPr>
                              <a:xfrm>
                                <a:off x="1" y="1794442"/>
                                <a:ext cx="1686560" cy="470293"/>
                              </a:xfrm>
                              <a:prstGeom prst="rect">
                                <a:avLst/>
                              </a:prstGeom>
                            </wps:spPr>
                            <wps:style>
                              <a:lnRef idx="2">
                                <a:schemeClr val="dk1"/>
                              </a:lnRef>
                              <a:fillRef idx="1">
                                <a:schemeClr val="lt1"/>
                              </a:fillRef>
                              <a:effectRef idx="0">
                                <a:schemeClr val="dk1"/>
                              </a:effectRef>
                              <a:fontRef idx="minor">
                                <a:schemeClr val="dk1"/>
                              </a:fontRef>
                            </wps:style>
                            <wps:txbx>
                              <w:txbxContent>
                                <w:p w14:paraId="1DE7076B" w14:textId="77777777" w:rsidR="003B06A5" w:rsidRDefault="003B06A5" w:rsidP="003B06A5">
                                  <w:pPr>
                                    <w:jc w:val="center"/>
                                    <w:rPr>
                                      <w:sz w:val="24"/>
                                      <w:szCs w:val="24"/>
                                    </w:rPr>
                                  </w:pPr>
                                  <w:r>
                                    <w:rPr>
                                      <w:rFonts w:ascii="Arial" w:hAnsi="Arial" w:cs="Arial"/>
                                      <w:color w:val="000000" w:themeColor="dark1"/>
                                      <w:kern w:val="24"/>
                                    </w:rPr>
                                    <w:t>Importance of the integrity in research</w:t>
                                  </w:r>
                                </w:p>
                              </w:txbxContent>
                            </wps:txbx>
                            <wps:bodyPr wrap="square" rtlCol="0">
                              <a:noAutofit/>
                            </wps:bodyPr>
                          </wps:wsp>
                          <wps:wsp>
                            <wps:cNvPr id="68" name="TextBox 7"/>
                            <wps:cNvSpPr txBox="1"/>
                            <wps:spPr>
                              <a:xfrm>
                                <a:off x="1" y="2604777"/>
                                <a:ext cx="1686560" cy="499930"/>
                              </a:xfrm>
                              <a:prstGeom prst="rect">
                                <a:avLst/>
                              </a:prstGeom>
                            </wps:spPr>
                            <wps:style>
                              <a:lnRef idx="2">
                                <a:schemeClr val="dk1"/>
                              </a:lnRef>
                              <a:fillRef idx="1">
                                <a:schemeClr val="lt1"/>
                              </a:fillRef>
                              <a:effectRef idx="0">
                                <a:schemeClr val="dk1"/>
                              </a:effectRef>
                              <a:fontRef idx="minor">
                                <a:schemeClr val="dk1"/>
                              </a:fontRef>
                            </wps:style>
                            <wps:txbx>
                              <w:txbxContent>
                                <w:p w14:paraId="43144EC4" w14:textId="77777777" w:rsidR="003B06A5" w:rsidRDefault="003B06A5" w:rsidP="003B06A5">
                                  <w:pPr>
                                    <w:jc w:val="center"/>
                                    <w:rPr>
                                      <w:sz w:val="24"/>
                                      <w:szCs w:val="24"/>
                                    </w:rPr>
                                  </w:pPr>
                                  <w:r>
                                    <w:rPr>
                                      <w:rFonts w:ascii="Arial" w:hAnsi="Arial" w:cs="Arial"/>
                                      <w:color w:val="000000" w:themeColor="dark1"/>
                                      <w:kern w:val="24"/>
                                    </w:rPr>
                                    <w:t>Professionalism – nature and features</w:t>
                                  </w:r>
                                </w:p>
                              </w:txbxContent>
                            </wps:txbx>
                            <wps:bodyPr wrap="square" rtlCol="0">
                              <a:noAutofit/>
                            </wps:bodyPr>
                          </wps:wsp>
                          <wps:wsp>
                            <wps:cNvPr id="69" name="TextBox 8"/>
                            <wps:cNvSpPr txBox="1"/>
                            <wps:spPr>
                              <a:xfrm>
                                <a:off x="1221741" y="3692265"/>
                                <a:ext cx="1686560" cy="600240"/>
                              </a:xfrm>
                              <a:prstGeom prst="rect">
                                <a:avLst/>
                              </a:prstGeom>
                            </wps:spPr>
                            <wps:style>
                              <a:lnRef idx="2">
                                <a:schemeClr val="dk1"/>
                              </a:lnRef>
                              <a:fillRef idx="1">
                                <a:schemeClr val="lt1"/>
                              </a:fillRef>
                              <a:effectRef idx="0">
                                <a:schemeClr val="dk1"/>
                              </a:effectRef>
                              <a:fontRef idx="minor">
                                <a:schemeClr val="dk1"/>
                              </a:fontRef>
                            </wps:style>
                            <wps:txbx>
                              <w:txbxContent>
                                <w:p w14:paraId="7D1E8632" w14:textId="77777777" w:rsidR="003B06A5" w:rsidRDefault="003B06A5" w:rsidP="003B06A5">
                                  <w:pPr>
                                    <w:jc w:val="center"/>
                                    <w:rPr>
                                      <w:sz w:val="24"/>
                                      <w:szCs w:val="24"/>
                                    </w:rPr>
                                  </w:pPr>
                                  <w:r>
                                    <w:rPr>
                                      <w:rFonts w:ascii="Arial" w:hAnsi="Arial" w:cs="Arial"/>
                                      <w:color w:val="000000" w:themeColor="dark1"/>
                                      <w:kern w:val="24"/>
                                    </w:rPr>
                                    <w:t>Professionalism in research in the built environment</w:t>
                                  </w:r>
                                </w:p>
                              </w:txbxContent>
                            </wps:txbx>
                            <wps:bodyPr wrap="square" rtlCol="0">
                              <a:noAutofit/>
                            </wps:bodyPr>
                          </wps:wsp>
                          <wps:wsp>
                            <wps:cNvPr id="70" name="TextBox 9"/>
                            <wps:cNvSpPr txBox="1"/>
                            <wps:spPr>
                              <a:xfrm>
                                <a:off x="1221568" y="4667431"/>
                                <a:ext cx="1686560" cy="612775"/>
                              </a:xfrm>
                              <a:prstGeom prst="rect">
                                <a:avLst/>
                              </a:prstGeom>
                            </wps:spPr>
                            <wps:style>
                              <a:lnRef idx="2">
                                <a:schemeClr val="dk1"/>
                              </a:lnRef>
                              <a:fillRef idx="1">
                                <a:schemeClr val="lt1"/>
                              </a:fillRef>
                              <a:effectRef idx="0">
                                <a:schemeClr val="dk1"/>
                              </a:effectRef>
                              <a:fontRef idx="minor">
                                <a:schemeClr val="dk1"/>
                              </a:fontRef>
                            </wps:style>
                            <wps:txbx>
                              <w:txbxContent>
                                <w:p w14:paraId="170F39EE" w14:textId="77777777" w:rsidR="003B06A5" w:rsidRDefault="003B06A5" w:rsidP="003B06A5">
                                  <w:pPr>
                                    <w:jc w:val="center"/>
                                    <w:rPr>
                                      <w:sz w:val="24"/>
                                      <w:szCs w:val="24"/>
                                    </w:rPr>
                                  </w:pPr>
                                  <w:r>
                                    <w:rPr>
                                      <w:rFonts w:ascii="Arial" w:hAnsi="Arial" w:cs="Arial"/>
                                      <w:color w:val="000000" w:themeColor="dark1"/>
                                      <w:kern w:val="24"/>
                                    </w:rPr>
                                    <w:t>Analytical framework for professionalism in research on the built environment</w:t>
                                  </w:r>
                                </w:p>
                              </w:txbxContent>
                            </wps:txbx>
                            <wps:bodyPr wrap="square" rtlCol="0">
                              <a:noAutofit/>
                            </wps:bodyPr>
                          </wps:wsp>
                          <wps:wsp>
                            <wps:cNvPr id="71" name="TextBox 10"/>
                            <wps:cNvSpPr txBox="1"/>
                            <wps:spPr>
                              <a:xfrm>
                                <a:off x="1252712" y="5817277"/>
                                <a:ext cx="1630731" cy="321018"/>
                              </a:xfrm>
                              <a:prstGeom prst="rect">
                                <a:avLst/>
                              </a:prstGeom>
                            </wps:spPr>
                            <wps:style>
                              <a:lnRef idx="2">
                                <a:schemeClr val="dk1"/>
                              </a:lnRef>
                              <a:fillRef idx="1">
                                <a:schemeClr val="lt1"/>
                              </a:fillRef>
                              <a:effectRef idx="0">
                                <a:schemeClr val="dk1"/>
                              </a:effectRef>
                              <a:fontRef idx="minor">
                                <a:schemeClr val="dk1"/>
                              </a:fontRef>
                            </wps:style>
                            <wps:txbx>
                              <w:txbxContent>
                                <w:p w14:paraId="3E2E2C6A" w14:textId="77777777" w:rsidR="003B06A5" w:rsidRDefault="003B06A5" w:rsidP="003B06A5">
                                  <w:pPr>
                                    <w:jc w:val="center"/>
                                    <w:rPr>
                                      <w:sz w:val="24"/>
                                      <w:szCs w:val="24"/>
                                    </w:rPr>
                                  </w:pPr>
                                  <w:r>
                                    <w:rPr>
                                      <w:rFonts w:ascii="Arial" w:hAnsi="Arial" w:cs="Arial"/>
                                      <w:color w:val="000000" w:themeColor="dark1"/>
                                      <w:kern w:val="24"/>
                                    </w:rPr>
                                    <w:t>Future research</w:t>
                                  </w:r>
                                </w:p>
                              </w:txbxContent>
                            </wps:txbx>
                            <wps:bodyPr wrap="square" rtlCol="0">
                              <a:noAutofit/>
                            </wps:bodyPr>
                          </wps:wsp>
                          <wps:wsp>
                            <wps:cNvPr id="72" name="TextBox 11"/>
                            <wps:cNvSpPr txBox="1"/>
                            <wps:spPr>
                              <a:xfrm>
                                <a:off x="2443479" y="899871"/>
                                <a:ext cx="1686560" cy="492887"/>
                              </a:xfrm>
                              <a:prstGeom prst="rect">
                                <a:avLst/>
                              </a:prstGeom>
                            </wps:spPr>
                            <wps:style>
                              <a:lnRef idx="2">
                                <a:schemeClr val="dk1"/>
                              </a:lnRef>
                              <a:fillRef idx="1">
                                <a:schemeClr val="lt1"/>
                              </a:fillRef>
                              <a:effectRef idx="0">
                                <a:schemeClr val="dk1"/>
                              </a:effectRef>
                              <a:fontRef idx="minor">
                                <a:schemeClr val="dk1"/>
                              </a:fontRef>
                            </wps:style>
                            <wps:txbx>
                              <w:txbxContent>
                                <w:p w14:paraId="0C6AA6E4" w14:textId="77777777" w:rsidR="003B06A5" w:rsidRDefault="003B06A5" w:rsidP="003B06A5">
                                  <w:pPr>
                                    <w:jc w:val="center"/>
                                    <w:rPr>
                                      <w:sz w:val="24"/>
                                      <w:szCs w:val="24"/>
                                    </w:rPr>
                                  </w:pPr>
                                  <w:r>
                                    <w:rPr>
                                      <w:rFonts w:ascii="Arial" w:hAnsi="Arial" w:cs="Arial"/>
                                      <w:color w:val="000000" w:themeColor="dark1"/>
                                      <w:kern w:val="24"/>
                                    </w:rPr>
                                    <w:t>Contribution of research to improve sector</w:t>
                                  </w:r>
                                </w:p>
                              </w:txbxContent>
                            </wps:txbx>
                            <wps:bodyPr wrap="square" rtlCol="0">
                              <a:noAutofit/>
                            </wps:bodyPr>
                          </wps:wsp>
                          <wps:wsp>
                            <wps:cNvPr id="73" name="TextBox 12"/>
                            <wps:cNvSpPr txBox="1"/>
                            <wps:spPr>
                              <a:xfrm>
                                <a:off x="2443479" y="1794222"/>
                                <a:ext cx="1686560" cy="417350"/>
                              </a:xfrm>
                              <a:prstGeom prst="rect">
                                <a:avLst/>
                              </a:prstGeom>
                            </wps:spPr>
                            <wps:style>
                              <a:lnRef idx="2">
                                <a:schemeClr val="dk1"/>
                              </a:lnRef>
                              <a:fillRef idx="1">
                                <a:schemeClr val="lt1"/>
                              </a:fillRef>
                              <a:effectRef idx="0">
                                <a:schemeClr val="dk1"/>
                              </a:effectRef>
                              <a:fontRef idx="minor">
                                <a:schemeClr val="dk1"/>
                              </a:fontRef>
                            </wps:style>
                            <wps:txbx>
                              <w:txbxContent>
                                <w:p w14:paraId="72913E22" w14:textId="77777777" w:rsidR="003B06A5" w:rsidRDefault="003B06A5" w:rsidP="003B06A5">
                                  <w:pPr>
                                    <w:jc w:val="center"/>
                                    <w:rPr>
                                      <w:sz w:val="24"/>
                                      <w:szCs w:val="24"/>
                                    </w:rPr>
                                  </w:pPr>
                                  <w:r>
                                    <w:rPr>
                                      <w:rFonts w:ascii="Arial" w:hAnsi="Arial" w:cs="Arial"/>
                                      <w:color w:val="000000" w:themeColor="dark1"/>
                                      <w:kern w:val="24"/>
                                    </w:rPr>
                                    <w:t>Good practice in research</w:t>
                                  </w:r>
                                </w:p>
                              </w:txbxContent>
                            </wps:txbx>
                            <wps:bodyPr wrap="square" rtlCol="0">
                              <a:noAutofit/>
                            </wps:bodyPr>
                          </wps:wsp>
                          <wps:wsp>
                            <wps:cNvPr id="74" name="TextBox 13"/>
                            <wps:cNvSpPr txBox="1"/>
                            <wps:spPr>
                              <a:xfrm>
                                <a:off x="2443479" y="2690400"/>
                                <a:ext cx="1686560" cy="430381"/>
                              </a:xfrm>
                              <a:prstGeom prst="rect">
                                <a:avLst/>
                              </a:prstGeom>
                            </wps:spPr>
                            <wps:style>
                              <a:lnRef idx="2">
                                <a:schemeClr val="dk1"/>
                              </a:lnRef>
                              <a:fillRef idx="1">
                                <a:schemeClr val="lt1"/>
                              </a:fillRef>
                              <a:effectRef idx="0">
                                <a:schemeClr val="dk1"/>
                              </a:effectRef>
                              <a:fontRef idx="minor">
                                <a:schemeClr val="dk1"/>
                              </a:fontRef>
                            </wps:style>
                            <wps:txbx>
                              <w:txbxContent>
                                <w:p w14:paraId="49099F3A" w14:textId="77777777" w:rsidR="003B06A5" w:rsidRDefault="003B06A5" w:rsidP="003B06A5">
                                  <w:pPr>
                                    <w:jc w:val="center"/>
                                    <w:rPr>
                                      <w:sz w:val="24"/>
                                      <w:szCs w:val="24"/>
                                    </w:rPr>
                                  </w:pPr>
                                  <w:r>
                                    <w:rPr>
                                      <w:rFonts w:ascii="Arial" w:hAnsi="Arial" w:cs="Arial"/>
                                      <w:color w:val="000000" w:themeColor="dark1"/>
                                      <w:kern w:val="24"/>
                                    </w:rPr>
                                    <w:t>Professionalism in research</w:t>
                                  </w:r>
                                </w:p>
                              </w:txbxContent>
                            </wps:txbx>
                            <wps:bodyPr wrap="square" rtlCol="0">
                              <a:noAutofit/>
                            </wps:bodyPr>
                          </wps:wsp>
                          <wps:wsp>
                            <wps:cNvPr id="75" name="Straight Arrow Connector 75"/>
                            <wps:cNvCnPr/>
                            <wps:spPr>
                              <a:xfrm flipV="1">
                                <a:off x="1686561" y="215444"/>
                                <a:ext cx="756920" cy="1"/>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76" name="Straight Arrow Connector 76"/>
                            <wps:cNvCnPr/>
                            <wps:spPr>
                              <a:xfrm flipH="1">
                                <a:off x="1686561" y="215444"/>
                                <a:ext cx="756920" cy="89718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77" name="Straight Arrow Connector 77"/>
                            <wps:cNvCnPr/>
                            <wps:spPr>
                              <a:xfrm>
                                <a:off x="843281" y="430888"/>
                                <a:ext cx="0" cy="466294"/>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78" name="Straight Arrow Connector 78"/>
                            <wps:cNvCnPr/>
                            <wps:spPr>
                              <a:xfrm>
                                <a:off x="1686561" y="1112626"/>
                                <a:ext cx="756920" cy="2761"/>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79" name="Straight Arrow Connector 79"/>
                            <wps:cNvCnPr/>
                            <wps:spPr>
                              <a:xfrm flipV="1">
                                <a:off x="1686561" y="2009810"/>
                                <a:ext cx="756920" cy="273"/>
                              </a:xfrm>
                              <a:prstGeom prst="straightConnector1">
                                <a:avLst/>
                              </a:prstGeom>
                              <a:ln>
                                <a:headEnd type="triangle"/>
                                <a:tailEnd type="triangle"/>
                              </a:ln>
                            </wps:spPr>
                            <wps:style>
                              <a:lnRef idx="2">
                                <a:schemeClr val="dk1"/>
                              </a:lnRef>
                              <a:fillRef idx="1">
                                <a:schemeClr val="lt1"/>
                              </a:fillRef>
                              <a:effectRef idx="0">
                                <a:schemeClr val="dk1"/>
                              </a:effectRef>
                              <a:fontRef idx="minor">
                                <a:schemeClr val="dk1"/>
                              </a:fontRef>
                            </wps:style>
                            <wps:bodyPr/>
                          </wps:wsp>
                          <wps:wsp>
                            <wps:cNvPr id="81" name="Straight Arrow Connector 81"/>
                            <wps:cNvCnPr>
                              <a:cxnSpLocks/>
                            </wps:cNvCnPr>
                            <wps:spPr>
                              <a:xfrm>
                                <a:off x="1686561" y="1989763"/>
                                <a:ext cx="756920" cy="895975"/>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82" name="Connector: Elbow 82"/>
                            <wps:cNvCnPr>
                              <a:cxnSpLocks/>
                            </wps:cNvCnPr>
                            <wps:spPr>
                              <a:xfrm>
                                <a:off x="4130041" y="2014738"/>
                                <a:ext cx="12700" cy="894423"/>
                              </a:xfrm>
                              <a:prstGeom prst="bentConnector3">
                                <a:avLst>
                                  <a:gd name="adj1" fmla="val 180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87" name="Connector: Elbow 87"/>
                            <wps:cNvCnPr/>
                            <wps:spPr>
                              <a:xfrm rot="10800000" flipH="1" flipV="1">
                                <a:off x="1" y="1112625"/>
                                <a:ext cx="1221740" cy="2880125"/>
                              </a:xfrm>
                              <a:prstGeom prst="bentConnector3">
                                <a:avLst>
                                  <a:gd name="adj1" fmla="val -37006"/>
                                </a:avLst>
                              </a:prstGeom>
                              <a:ln>
                                <a:tailEnd type="triangle"/>
                              </a:ln>
                            </wps:spPr>
                            <wps:style>
                              <a:lnRef idx="2">
                                <a:schemeClr val="dk1"/>
                              </a:lnRef>
                              <a:fillRef idx="1">
                                <a:schemeClr val="lt1"/>
                              </a:fillRef>
                              <a:effectRef idx="0">
                                <a:schemeClr val="dk1"/>
                              </a:effectRef>
                              <a:fontRef idx="minor">
                                <a:schemeClr val="dk1"/>
                              </a:fontRef>
                            </wps:style>
                            <wps:bodyPr/>
                          </wps:wsp>
                          <wps:wsp>
                            <wps:cNvPr id="88" name="Connector: Elbow 88"/>
                            <wps:cNvCnPr/>
                            <wps:spPr>
                              <a:xfrm rot="10800000" flipH="1" flipV="1">
                                <a:off x="1" y="1112626"/>
                                <a:ext cx="1221740" cy="3939974"/>
                              </a:xfrm>
                              <a:prstGeom prst="bentConnector3">
                                <a:avLst>
                                  <a:gd name="adj1" fmla="val -37006"/>
                                </a:avLst>
                              </a:prstGeom>
                              <a:ln>
                                <a:tailEnd type="triangle"/>
                              </a:ln>
                            </wps:spPr>
                            <wps:style>
                              <a:lnRef idx="2">
                                <a:schemeClr val="dk1"/>
                              </a:lnRef>
                              <a:fillRef idx="1">
                                <a:schemeClr val="lt1"/>
                              </a:fillRef>
                              <a:effectRef idx="0">
                                <a:schemeClr val="dk1"/>
                              </a:effectRef>
                              <a:fontRef idx="minor">
                                <a:schemeClr val="dk1"/>
                              </a:fontRef>
                            </wps:style>
                            <wps:bodyPr/>
                          </wps:wsp>
                          <wps:wsp>
                            <wps:cNvPr id="89" name="Connector: Elbow 89"/>
                            <wps:cNvCnPr/>
                            <wps:spPr>
                              <a:xfrm rot="10800000" flipH="1" flipV="1">
                                <a:off x="1" y="1112625"/>
                                <a:ext cx="1221740" cy="4830545"/>
                              </a:xfrm>
                              <a:prstGeom prst="bentConnector3">
                                <a:avLst>
                                  <a:gd name="adj1" fmla="val -37006"/>
                                </a:avLst>
                              </a:prstGeom>
                              <a:ln>
                                <a:tailEnd type="triangle"/>
                              </a:ln>
                            </wps:spPr>
                            <wps:style>
                              <a:lnRef idx="2">
                                <a:schemeClr val="dk1"/>
                              </a:lnRef>
                              <a:fillRef idx="1">
                                <a:schemeClr val="lt1"/>
                              </a:fillRef>
                              <a:effectRef idx="0">
                                <a:schemeClr val="dk1"/>
                              </a:effectRef>
                              <a:fontRef idx="minor">
                                <a:schemeClr val="dk1"/>
                              </a:fontRef>
                            </wps:style>
                            <wps:bodyPr/>
                          </wps:wsp>
                          <wps:wsp>
                            <wps:cNvPr id="90" name="Connector: Elbow 90"/>
                            <wps:cNvCnPr>
                              <a:cxnSpLocks/>
                            </wps:cNvCnPr>
                            <wps:spPr>
                              <a:xfrm rot="10800000" flipH="1" flipV="1">
                                <a:off x="0" y="2010083"/>
                                <a:ext cx="1221739" cy="1862154"/>
                              </a:xfrm>
                              <a:prstGeom prst="bentConnector4">
                                <a:avLst>
                                  <a:gd name="adj1" fmla="val -18711"/>
                                  <a:gd name="adj2" fmla="val 99979"/>
                                </a:avLst>
                              </a:prstGeom>
                              <a:ln>
                                <a:tailEnd type="triangle"/>
                              </a:ln>
                            </wps:spPr>
                            <wps:style>
                              <a:lnRef idx="2">
                                <a:schemeClr val="dk1"/>
                              </a:lnRef>
                              <a:fillRef idx="1">
                                <a:schemeClr val="lt1"/>
                              </a:fillRef>
                              <a:effectRef idx="0">
                                <a:schemeClr val="dk1"/>
                              </a:effectRef>
                              <a:fontRef idx="minor">
                                <a:schemeClr val="dk1"/>
                              </a:fontRef>
                            </wps:style>
                            <wps:bodyPr/>
                          </wps:wsp>
                          <wps:wsp>
                            <wps:cNvPr id="91" name="Connector: Elbow 91"/>
                            <wps:cNvCnPr/>
                            <wps:spPr>
                              <a:xfrm flipH="1">
                                <a:off x="2908301" y="1115387"/>
                                <a:ext cx="1221740" cy="2877364"/>
                              </a:xfrm>
                              <a:prstGeom prst="bentConnector3">
                                <a:avLst>
                                  <a:gd name="adj1" fmla="val -33680"/>
                                </a:avLst>
                              </a:prstGeom>
                              <a:ln>
                                <a:tailEnd type="triangle"/>
                              </a:ln>
                            </wps:spPr>
                            <wps:style>
                              <a:lnRef idx="2">
                                <a:schemeClr val="dk1"/>
                              </a:lnRef>
                              <a:fillRef idx="1">
                                <a:schemeClr val="lt1"/>
                              </a:fillRef>
                              <a:effectRef idx="0">
                                <a:schemeClr val="dk1"/>
                              </a:effectRef>
                              <a:fontRef idx="minor">
                                <a:schemeClr val="dk1"/>
                              </a:fontRef>
                            </wps:style>
                            <wps:bodyPr/>
                          </wps:wsp>
                          <wps:wsp>
                            <wps:cNvPr id="92" name="Connector: Elbow 92"/>
                            <wps:cNvCnPr/>
                            <wps:spPr>
                              <a:xfrm flipH="1">
                                <a:off x="2908301" y="1115387"/>
                                <a:ext cx="1221740" cy="3937213"/>
                              </a:xfrm>
                              <a:prstGeom prst="bentConnector3">
                                <a:avLst>
                                  <a:gd name="adj1" fmla="val -33680"/>
                                </a:avLst>
                              </a:prstGeom>
                              <a:ln>
                                <a:tailEnd type="triangle"/>
                              </a:ln>
                            </wps:spPr>
                            <wps:style>
                              <a:lnRef idx="2">
                                <a:schemeClr val="dk1"/>
                              </a:lnRef>
                              <a:fillRef idx="1">
                                <a:schemeClr val="lt1"/>
                              </a:fillRef>
                              <a:effectRef idx="0">
                                <a:schemeClr val="dk1"/>
                              </a:effectRef>
                              <a:fontRef idx="minor">
                                <a:schemeClr val="dk1"/>
                              </a:fontRef>
                            </wps:style>
                            <wps:bodyPr/>
                          </wps:wsp>
                          <wps:wsp>
                            <wps:cNvPr id="93" name="Connector: Elbow 93"/>
                            <wps:cNvCnPr/>
                            <wps:spPr>
                              <a:xfrm flipH="1">
                                <a:off x="2908301" y="1115387"/>
                                <a:ext cx="1221740" cy="4827784"/>
                              </a:xfrm>
                              <a:prstGeom prst="bentConnector3">
                                <a:avLst>
                                  <a:gd name="adj1" fmla="val -33680"/>
                                </a:avLst>
                              </a:prstGeom>
                              <a:ln>
                                <a:tailEnd type="triangle"/>
                              </a:ln>
                            </wps:spPr>
                            <wps:style>
                              <a:lnRef idx="2">
                                <a:schemeClr val="dk1"/>
                              </a:lnRef>
                              <a:fillRef idx="1">
                                <a:schemeClr val="lt1"/>
                              </a:fillRef>
                              <a:effectRef idx="0">
                                <a:schemeClr val="dk1"/>
                              </a:effectRef>
                              <a:fontRef idx="minor">
                                <a:schemeClr val="dk1"/>
                              </a:fontRef>
                            </wps:style>
                            <wps:bodyPr/>
                          </wps:wsp>
                        </wpg:grpSp>
                        <wps:wsp>
                          <wps:cNvPr id="110" name="Straight Arrow Connector 110"/>
                          <wps:cNvCnPr>
                            <a:stCxn id="70" idx="2"/>
                            <a:endCxn id="71" idx="0"/>
                          </wps:cNvCnPr>
                          <wps:spPr>
                            <a:xfrm>
                              <a:off x="2064848" y="5280206"/>
                              <a:ext cx="3229" cy="53707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2" name="Straight Arrow Connector 112"/>
                          <wps:cNvCnPr/>
                          <wps:spPr>
                            <a:xfrm>
                              <a:off x="2064488" y="4295553"/>
                              <a:ext cx="0" cy="3752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3" name="Straight Arrow Connector 113"/>
                          <wps:cNvCnPr/>
                          <wps:spPr>
                            <a:xfrm>
                              <a:off x="707951" y="3089644"/>
                              <a:ext cx="1277679" cy="60610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4" name="Straight Arrow Connector 114"/>
                          <wps:cNvCnPr/>
                          <wps:spPr>
                            <a:xfrm flipV="1">
                              <a:off x="2026388" y="3142807"/>
                              <a:ext cx="1259073" cy="55087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5" name="Straight Arrow Connector 115"/>
                          <wps:cNvCnPr/>
                          <wps:spPr>
                            <a:xfrm>
                              <a:off x="1686146" y="2851298"/>
                              <a:ext cx="69513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117" name="Text Box 117"/>
                        <wps:cNvSpPr txBox="1"/>
                        <wps:spPr>
                          <a:xfrm>
                            <a:off x="0" y="6283842"/>
                            <a:ext cx="2753833" cy="297712"/>
                          </a:xfrm>
                          <a:prstGeom prst="rect">
                            <a:avLst/>
                          </a:prstGeom>
                          <a:solidFill>
                            <a:schemeClr val="lt1"/>
                          </a:solidFill>
                          <a:ln w="6350">
                            <a:noFill/>
                          </a:ln>
                        </wps:spPr>
                        <wps:txbx>
                          <w:txbxContent>
                            <w:p w14:paraId="112E5E19" w14:textId="77777777" w:rsidR="003B06A5" w:rsidRPr="005B0933" w:rsidRDefault="003B06A5" w:rsidP="003B06A5">
                              <w:pPr>
                                <w:rPr>
                                  <w:rFonts w:ascii="Arial" w:hAnsi="Arial" w:cs="Arial"/>
                                  <w:i/>
                                  <w:iCs/>
                                </w:rPr>
                              </w:pPr>
                              <w:r w:rsidRPr="005B0933">
                                <w:rPr>
                                  <w:rFonts w:ascii="Arial" w:hAnsi="Arial" w:cs="Arial"/>
                                  <w:i/>
                                  <w:iCs/>
                                </w:rPr>
                                <w:t>Figure 1: Structure of the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F51633" id="Group 118" o:spid="_x0000_s1026" style="position:absolute;left:0;text-align:left;margin-left:0;margin-top:0;width:448.5pt;height:586.5pt;z-index:251659264;mso-position-horizontal:left;mso-position-horizontal-relative:margin;mso-width-relative:margin;mso-height-relative:margin" coordsize="46105,6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">
                <v:group id="Group 116" o:spid="_x0000_s1027" style="position:absolute;left:4678;width:41427;height:61382" coordsize="41427,6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69" o:spid="_x0000_s1028" style="position:absolute;width:41427;height:61382" coordsize="41427,6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202" coordsize="21600,21600" o:spt="202" path="m,l,21600r21600,l21600,xe">
                      <v:stroke joinstyle="miter"/>
                      <v:path gradientshapeok="t" o:connecttype="rect"/>
                    </v:shapetype>
                    <v:shape id="TextBox 3" o:spid="_x0000_s1029" type="#_x0000_t202" style="position:absolute;width:16865;height:4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" fillcolor="white [3201]" strokecolor="black [3200]" strokeweight="1pt">
                      <v:textbox>
                        <w:txbxContent>
                          <w:p w14:paraId="5D9A5360" w14:textId="77777777" w:rsidR="003B06A5" w:rsidRDefault="003B06A5" w:rsidP="003B06A5">
                            <w:pPr>
                              <w:jc w:val="center"/>
                              <w:rPr>
                                <w:sz w:val="24"/>
                                <w:szCs w:val="24"/>
                              </w:rPr>
                            </w:pPr>
                            <w:r>
                              <w:rPr>
                                <w:rFonts w:ascii="Arial" w:hAnsi="Arial" w:cs="Arial"/>
                                <w:color w:val="000000" w:themeColor="dark1"/>
                                <w:kern w:val="24"/>
                              </w:rPr>
                              <w:t>Nature of the built environment</w:t>
                            </w:r>
                          </w:p>
                        </w:txbxContent>
                      </v:textbox>
                    </v:shape>
                    <v:shape id="TextBox 4" o:spid="_x0000_s1030" type="#_x0000_t202" style="position:absolute;left:24431;width:16866;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" fillcolor="white [3201]" strokecolor="black [3200]" strokeweight="1pt">
                      <v:textbox>
                        <w:txbxContent>
                          <w:p w14:paraId="047D7E8B" w14:textId="77777777" w:rsidR="003B06A5" w:rsidRDefault="003B06A5" w:rsidP="003B06A5">
                            <w:pPr>
                              <w:jc w:val="center"/>
                              <w:rPr>
                                <w:sz w:val="24"/>
                                <w:szCs w:val="24"/>
                              </w:rPr>
                            </w:pPr>
                            <w:r>
                              <w:rPr>
                                <w:rFonts w:ascii="Arial" w:hAnsi="Arial" w:cs="Arial"/>
                                <w:color w:val="000000" w:themeColor="dark1"/>
                                <w:kern w:val="24"/>
                              </w:rPr>
                              <w:t xml:space="preserve">Status of the built environment </w:t>
                            </w:r>
                          </w:p>
                        </w:txbxContent>
                      </v:textbox>
                    </v:shape>
                    <v:shape id="TextBox 5" o:spid="_x0000_s1031" type="#_x0000_t202" style="position:absolute;top:8969;width:16865;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" fillcolor="white [3201]" strokecolor="black [3200]" strokeweight="1pt">
                      <v:textbox>
                        <w:txbxContent>
                          <w:p w14:paraId="5D6C46DA" w14:textId="77777777" w:rsidR="003B06A5" w:rsidRDefault="003B06A5" w:rsidP="003B06A5">
                            <w:pPr>
                              <w:jc w:val="center"/>
                              <w:rPr>
                                <w:sz w:val="24"/>
                                <w:szCs w:val="24"/>
                              </w:rPr>
                            </w:pPr>
                            <w:r>
                              <w:rPr>
                                <w:rFonts w:ascii="Arial" w:hAnsi="Arial" w:cs="Arial"/>
                                <w:color w:val="000000" w:themeColor="dark1"/>
                                <w:kern w:val="24"/>
                              </w:rPr>
                              <w:t>Importance of the built environment</w:t>
                            </w:r>
                          </w:p>
                        </w:txbxContent>
                      </v:textbox>
                    </v:shape>
                    <v:shape id="TextBox 6" o:spid="_x0000_s1032" type="#_x0000_t202" style="position:absolute;top:17944;width:16865;height:4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" fillcolor="white [3201]" strokecolor="black [3200]" strokeweight="1pt">
                      <v:textbox>
                        <w:txbxContent>
                          <w:p w14:paraId="1DE7076B" w14:textId="77777777" w:rsidR="003B06A5" w:rsidRDefault="003B06A5" w:rsidP="003B06A5">
                            <w:pPr>
                              <w:jc w:val="center"/>
                              <w:rPr>
                                <w:sz w:val="24"/>
                                <w:szCs w:val="24"/>
                              </w:rPr>
                            </w:pPr>
                            <w:r>
                              <w:rPr>
                                <w:rFonts w:ascii="Arial" w:hAnsi="Arial" w:cs="Arial"/>
                                <w:color w:val="000000" w:themeColor="dark1"/>
                                <w:kern w:val="24"/>
                              </w:rPr>
                              <w:t>Importance of the integrity in research</w:t>
                            </w:r>
                          </w:p>
                        </w:txbxContent>
                      </v:textbox>
                    </v:shape>
                    <v:shape id="TextBox 7" o:spid="_x0000_s1033" type="#_x0000_t202" style="position:absolute;top:26047;width:16865;height: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" fillcolor="white [3201]" strokecolor="black [3200]" strokeweight="1pt">
                      <v:textbox>
                        <w:txbxContent>
                          <w:p w14:paraId="43144EC4" w14:textId="77777777" w:rsidR="003B06A5" w:rsidRDefault="003B06A5" w:rsidP="003B06A5">
                            <w:pPr>
                              <w:jc w:val="center"/>
                              <w:rPr>
                                <w:sz w:val="24"/>
                                <w:szCs w:val="24"/>
                              </w:rPr>
                            </w:pPr>
                            <w:r>
                              <w:rPr>
                                <w:rFonts w:ascii="Arial" w:hAnsi="Arial" w:cs="Arial"/>
                                <w:color w:val="000000" w:themeColor="dark1"/>
                                <w:kern w:val="24"/>
                              </w:rPr>
                              <w:t>Professionalism – nature and features</w:t>
                            </w:r>
                          </w:p>
                        </w:txbxContent>
                      </v:textbox>
                    </v:shape>
                    <v:shape id="TextBox 8" o:spid="_x0000_s1034" type="#_x0000_t202" style="position:absolute;left:12217;top:36922;width:16866;height: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" fillcolor="white [3201]" strokecolor="black [3200]" strokeweight="1pt">
                      <v:textbox>
                        <w:txbxContent>
                          <w:p w14:paraId="7D1E8632" w14:textId="77777777" w:rsidR="003B06A5" w:rsidRDefault="003B06A5" w:rsidP="003B06A5">
                            <w:pPr>
                              <w:jc w:val="center"/>
                              <w:rPr>
                                <w:sz w:val="24"/>
                                <w:szCs w:val="24"/>
                              </w:rPr>
                            </w:pPr>
                            <w:r>
                              <w:rPr>
                                <w:rFonts w:ascii="Arial" w:hAnsi="Arial" w:cs="Arial"/>
                                <w:color w:val="000000" w:themeColor="dark1"/>
                                <w:kern w:val="24"/>
                              </w:rPr>
                              <w:t>Professionalism in research in the built environment</w:t>
                            </w:r>
                          </w:p>
                        </w:txbxContent>
                      </v:textbox>
                    </v:shape>
                    <v:shape id="TextBox 9" o:spid="_x0000_s1035" type="#_x0000_t202" style="position:absolute;left:12215;top:46674;width:16866;height:6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" fillcolor="white [3201]" strokecolor="black [3200]" strokeweight="1pt">
                      <v:textbox>
                        <w:txbxContent>
                          <w:p w14:paraId="170F39EE" w14:textId="77777777" w:rsidR="003B06A5" w:rsidRDefault="003B06A5" w:rsidP="003B06A5">
                            <w:pPr>
                              <w:jc w:val="center"/>
                              <w:rPr>
                                <w:sz w:val="24"/>
                                <w:szCs w:val="24"/>
                              </w:rPr>
                            </w:pPr>
                            <w:r>
                              <w:rPr>
                                <w:rFonts w:ascii="Arial" w:hAnsi="Arial" w:cs="Arial"/>
                                <w:color w:val="000000" w:themeColor="dark1"/>
                                <w:kern w:val="24"/>
                              </w:rPr>
                              <w:t>Analytical framework for professionalism in research on the built environment</w:t>
                            </w:r>
                          </w:p>
                        </w:txbxContent>
                      </v:textbox>
                    </v:shape>
                    <v:shape id="TextBox 10" o:spid="_x0000_s1036" type="#_x0000_t202" style="position:absolute;left:12527;top:58172;width:16307;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" fillcolor="white [3201]" strokecolor="black [3200]" strokeweight="1pt">
                      <v:textbox>
                        <w:txbxContent>
                          <w:p w14:paraId="3E2E2C6A" w14:textId="77777777" w:rsidR="003B06A5" w:rsidRDefault="003B06A5" w:rsidP="003B06A5">
                            <w:pPr>
                              <w:jc w:val="center"/>
                              <w:rPr>
                                <w:sz w:val="24"/>
                                <w:szCs w:val="24"/>
                              </w:rPr>
                            </w:pPr>
                            <w:r>
                              <w:rPr>
                                <w:rFonts w:ascii="Arial" w:hAnsi="Arial" w:cs="Arial"/>
                                <w:color w:val="000000" w:themeColor="dark1"/>
                                <w:kern w:val="24"/>
                              </w:rPr>
                              <w:t>Future research</w:t>
                            </w:r>
                          </w:p>
                        </w:txbxContent>
                      </v:textbox>
                    </v:shape>
                    <v:shape id="TextBox 11" o:spid="_x0000_s1037" type="#_x0000_t202" style="position:absolute;left:24434;top:8998;width:16866;height:4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" fillcolor="white [3201]" strokecolor="black [3200]" strokeweight="1pt">
                      <v:textbox>
                        <w:txbxContent>
                          <w:p w14:paraId="0C6AA6E4" w14:textId="77777777" w:rsidR="003B06A5" w:rsidRDefault="003B06A5" w:rsidP="003B06A5">
                            <w:pPr>
                              <w:jc w:val="center"/>
                              <w:rPr>
                                <w:sz w:val="24"/>
                                <w:szCs w:val="24"/>
                              </w:rPr>
                            </w:pPr>
                            <w:r>
                              <w:rPr>
                                <w:rFonts w:ascii="Arial" w:hAnsi="Arial" w:cs="Arial"/>
                                <w:color w:val="000000" w:themeColor="dark1"/>
                                <w:kern w:val="24"/>
                              </w:rPr>
                              <w:t>Contribution of research to improve sector</w:t>
                            </w:r>
                          </w:p>
                        </w:txbxContent>
                      </v:textbox>
                    </v:shape>
                    <v:shape id="TextBox 12" o:spid="_x0000_s1038" type="#_x0000_t202" style="position:absolute;left:24434;top:17942;width:16866;height:4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" fillcolor="white [3201]" strokecolor="black [3200]" strokeweight="1pt">
                      <v:textbox>
                        <w:txbxContent>
                          <w:p w14:paraId="72913E22" w14:textId="77777777" w:rsidR="003B06A5" w:rsidRDefault="003B06A5" w:rsidP="003B06A5">
                            <w:pPr>
                              <w:jc w:val="center"/>
                              <w:rPr>
                                <w:sz w:val="24"/>
                                <w:szCs w:val="24"/>
                              </w:rPr>
                            </w:pPr>
                            <w:r>
                              <w:rPr>
                                <w:rFonts w:ascii="Arial" w:hAnsi="Arial" w:cs="Arial"/>
                                <w:color w:val="000000" w:themeColor="dark1"/>
                                <w:kern w:val="24"/>
                              </w:rPr>
                              <w:t>Good practice in research</w:t>
                            </w:r>
                          </w:p>
                        </w:txbxContent>
                      </v:textbox>
                    </v:shape>
                    <v:shape id="TextBox 13" o:spid="_x0000_s1039" type="#_x0000_t202" style="position:absolute;left:24434;top:26904;width:16866;height:4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" fillcolor="white [3201]" strokecolor="black [3200]" strokeweight="1pt">
                      <v:textbox>
                        <w:txbxContent>
                          <w:p w14:paraId="49099F3A" w14:textId="77777777" w:rsidR="003B06A5" w:rsidRDefault="003B06A5" w:rsidP="003B06A5">
                            <w:pPr>
                              <w:jc w:val="center"/>
                              <w:rPr>
                                <w:sz w:val="24"/>
                                <w:szCs w:val="24"/>
                              </w:rPr>
                            </w:pPr>
                            <w:r>
                              <w:rPr>
                                <w:rFonts w:ascii="Arial" w:hAnsi="Arial" w:cs="Arial"/>
                                <w:color w:val="000000" w:themeColor="dark1"/>
                                <w:kern w:val="24"/>
                              </w:rPr>
                              <w:t>Professionalism in research</w:t>
                            </w:r>
                          </w:p>
                        </w:txbxContent>
                      </v:textbox>
                    </v:shape>
                    <v:shapetype id="_x0000_t32" coordsize="21600,21600" o:spt="32" o:oned="t" path="m,l21600,21600e" filled="f">
                      <v:path arrowok="t" fillok="f" o:connecttype="none"/>
                      <o:lock v:ext="edit" shapetype="t"/>
                    </v:shapetype>
                    <v:shape id="Straight Arrow Connector 75" o:spid="_x0000_s1040" type="#_x0000_t32" style="position:absolute;left:16865;top:2154;width:75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" filled="t" fillcolor="white [3201]" strokecolor="black [3200]" strokeweight="1pt">
                      <v:stroke endarrow="block" joinstyle="miter"/>
                    </v:shape>
                    <v:shape id="Straight Arrow Connector 76" o:spid="_x0000_s1041" type="#_x0000_t32" style="position:absolute;left:16865;top:2154;width:7569;height:89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" filled="t" fillcolor="white [3201]" strokecolor="black [3200]" strokeweight="1pt">
                      <v:stroke endarrow="block" joinstyle="miter"/>
                    </v:shape>
                    <v:shape id="Straight Arrow Connector 77" o:spid="_x0000_s1042" type="#_x0000_t32" style="position:absolute;left:8432;top:4308;width:0;height:4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" filled="t" fillcolor="white [3201]" strokecolor="black [3200]" strokeweight="1pt">
                      <v:stroke endarrow="block" joinstyle="miter"/>
                    </v:shape>
                    <v:shape id="Straight Arrow Connector 78" o:spid="_x0000_s1043" type="#_x0000_t32" style="position:absolute;left:16865;top:11126;width:7569;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" filled="t" fillcolor="white [3201]" strokecolor="black [3200]" strokeweight="1pt">
                      <v:stroke endarrow="block" joinstyle="miter"/>
                    </v:shape>
                    <v:shape id="Straight Arrow Connector 79" o:spid="_x0000_s1044" type="#_x0000_t32" style="position:absolute;left:16865;top:20098;width:756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" filled="t" fillcolor="white [3201]" strokecolor="black [3200]" strokeweight="1pt">
                      <v:stroke startarrow="block" endarrow="block" joinstyle="miter"/>
                    </v:shape>
                    <v:shape id="Straight Arrow Connector 81" o:spid="_x0000_s1045" type="#_x0000_t32" style="position:absolute;left:16865;top:19897;width:7569;height:8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" filled="t" fillcolor="white [3201]" strokecolor="black [3200]" strokeweight="1pt">
                      <v:stroke endarrow="block" joinstyle="miter"/>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2" o:spid="_x0000_s1046" type="#_x0000_t34" style="position:absolute;left:41300;top:20147;width:127;height:894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" adj="388800" filled="t" fillcolor="white [3201]" strokecolor="black [3200]" strokeweight="1pt">
                      <v:stroke endarrow="block"/>
                      <o:lock v:ext="edit" shapetype="f"/>
                    </v:shape>
                    <v:shape id="Connector: Elbow 87" o:spid="_x0000_s1047" type="#_x0000_t34" style="position:absolute;top:11126;width:12217;height:2880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" adj="-7993" filled="t" fillcolor="white [3201]" strokecolor="black [3200]" strokeweight="1pt">
                      <v:stroke endarrow="block"/>
                    </v:shape>
                    <v:shape id="Connector: Elbow 88" o:spid="_x0000_s1048" type="#_x0000_t34" style="position:absolute;top:11126;width:12217;height:3940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" adj="-7993" filled="t" fillcolor="white [3201]" strokecolor="black [3200]" strokeweight="1pt">
                      <v:stroke endarrow="block"/>
                    </v:shape>
                    <v:shape id="Connector: Elbow 89" o:spid="_x0000_s1049" type="#_x0000_t34" style="position:absolute;top:11126;width:12217;height:4830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" adj="-7993" filled="t" fillcolor="white [3201]" strokecolor="black [3200]" strokeweight="1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90" o:spid="_x0000_s1050" type="#_x0000_t35" style="position:absolute;top:20100;width:12217;height:1862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" adj="-4042,21595" filled="t" fillcolor="white [3201]" strokecolor="black [3200]" strokeweight="1pt">
                      <v:stroke endarrow="block"/>
                      <o:lock v:ext="edit" shapetype="f"/>
                    </v:shape>
                    <v:shape id="Connector: Elbow 91" o:spid="_x0000_s1051" type="#_x0000_t34" style="position:absolute;left:29083;top:11153;width:12217;height:2877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" adj="-7275" filled="t" fillcolor="white [3201]" strokecolor="black [3200]" strokeweight="1pt">
                      <v:stroke endarrow="block"/>
                    </v:shape>
                    <v:shape id="Connector: Elbow 92" o:spid="_x0000_s1052" type="#_x0000_t34" style="position:absolute;left:29083;top:11153;width:12217;height:3937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" adj="-7275" filled="t" fillcolor="white [3201]" strokecolor="black [3200]" strokeweight="1pt">
                      <v:stroke endarrow="block"/>
                    </v:shape>
                    <v:shape id="Connector: Elbow 93" o:spid="_x0000_s1053" type="#_x0000_t34" style="position:absolute;left:29083;top:11153;width:12217;height:4827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" adj="-7275" filled="t" fillcolor="white [3201]" strokecolor="black [3200]" strokeweight="1pt">
                      <v:stroke endarrow="block"/>
                    </v:shape>
                  </v:group>
                  <v:shape id="Straight Arrow Connector 110" o:spid="_x0000_s1054" type="#_x0000_t32" style="position:absolute;left:20648;top:52802;width:32;height:5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" strokecolor="black [3200]" strokeweight=".5pt">
                    <v:stroke startarrow="block" endarrow="block" joinstyle="miter"/>
                  </v:shape>
                  <v:shape id="Straight Arrow Connector 112" o:spid="_x0000_s1055" type="#_x0000_t32" style="position:absolute;left:20644;top:42955;width:0;height:3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" strokecolor="black [3200]" strokeweight=".5pt">
                    <v:stroke endarrow="block" joinstyle="miter"/>
                  </v:shape>
                  <v:shape id="Straight Arrow Connector 113" o:spid="_x0000_s1056" type="#_x0000_t32" style="position:absolute;left:7079;top:30896;width:12777;height:6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" strokecolor="black [3200]" strokeweight=".5pt">
                    <v:stroke startarrow="block" endarrow="block" joinstyle="miter"/>
                  </v:shape>
                  <v:shape id="Straight Arrow Connector 114" o:spid="_x0000_s1057" type="#_x0000_t32" style="position:absolute;left:20263;top:31428;width:12591;height:55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" strokecolor="black [3200]" strokeweight=".5pt">
                    <v:stroke startarrow="block" endarrow="block" joinstyle="miter"/>
                  </v:shape>
                  <v:shape id="Straight Arrow Connector 115" o:spid="_x0000_s1058" type="#_x0000_t32" style="position:absolute;left:16861;top:28512;width:69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" strokecolor="black [3200]" strokeweight=".5pt">
                    <v:stroke startarrow="block" endarrow="block" joinstyle="miter"/>
                  </v:shape>
                </v:group>
                <v:shape id="Text Box 117" o:spid="_x0000_s1059" type="#_x0000_t202" style="position:absolute;top:62838;width:27538;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" fillcolor="white [3201]" stroked="f" strokeweight=".5pt">
                  <v:textbox>
                    <w:txbxContent>
                      <w:p w14:paraId="112E5E19" w14:textId="77777777" w:rsidR="003B06A5" w:rsidRPr="005B0933" w:rsidRDefault="003B06A5" w:rsidP="003B06A5">
                        <w:pPr>
                          <w:rPr>
                            <w:rFonts w:ascii="Arial" w:hAnsi="Arial" w:cs="Arial"/>
                            <w:i/>
                            <w:iCs/>
                          </w:rPr>
                        </w:pPr>
                        <w:r w:rsidRPr="005B0933">
                          <w:rPr>
                            <w:rFonts w:ascii="Arial" w:hAnsi="Arial" w:cs="Arial"/>
                            <w:i/>
                            <w:iCs/>
                          </w:rPr>
                          <w:t>Figure 1: Structure of the paper</w:t>
                        </w:r>
                      </w:p>
                    </w:txbxContent>
                  </v:textbox>
                </v:shape>
                <w10:wrap anchorx="margin"/>
              </v:group>
            </w:pict>
          </mc:Fallback>
        </mc:AlternateContent>
      </w:r>
    </w:p>
    <w:p w14:paraId="2F254341" w14:textId="4391D068" w:rsidR="003B06A5" w:rsidRDefault="003B06A5" w:rsidP="00567722">
      <w:pPr>
        <w:autoSpaceDE w:val="0"/>
        <w:autoSpaceDN w:val="0"/>
        <w:adjustRightInd w:val="0"/>
        <w:spacing w:before="0" w:line="360" w:lineRule="auto"/>
        <w:rPr>
          <w:rFonts w:ascii="Tahoma" w:hAnsi="Tahoma" w:cs="Tahoma"/>
          <w:sz w:val="21"/>
          <w:szCs w:val="21"/>
          <w:lang w:val="en-GB"/>
        </w:rPr>
      </w:pPr>
    </w:p>
    <w:p w14:paraId="4BF4FDAC" w14:textId="10B48BCD" w:rsidR="003B06A5" w:rsidRDefault="003B06A5">
      <w:pPr>
        <w:spacing w:before="0" w:after="160" w:line="259" w:lineRule="auto"/>
        <w:jc w:val="left"/>
        <w:rPr>
          <w:rFonts w:ascii="Tahoma" w:hAnsi="Tahoma" w:cs="Tahoma"/>
          <w:sz w:val="21"/>
          <w:szCs w:val="21"/>
          <w:lang w:val="en-GB"/>
        </w:rPr>
      </w:pPr>
      <w:r>
        <w:rPr>
          <w:rFonts w:ascii="Tahoma" w:hAnsi="Tahoma" w:cs="Tahoma"/>
          <w:sz w:val="21"/>
          <w:szCs w:val="21"/>
          <w:lang w:val="en-GB"/>
        </w:rPr>
        <w:br w:type="page"/>
      </w:r>
    </w:p>
    <w:p w14:paraId="0F483F7C" w14:textId="1C0C5DAA" w:rsidR="005458D5" w:rsidRPr="00B24161" w:rsidRDefault="005458D5"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lastRenderedPageBreak/>
        <w:t>Efforts have been made in many countries to improve the performance of the built environment sector</w:t>
      </w:r>
      <w:r w:rsidR="004077E6" w:rsidRPr="00B24161">
        <w:rPr>
          <w:rFonts w:ascii="Tahoma" w:hAnsi="Tahoma" w:cs="Tahoma"/>
          <w:sz w:val="21"/>
          <w:szCs w:val="21"/>
          <w:lang w:val="en-GB"/>
        </w:rPr>
        <w:t xml:space="preserve"> (</w:t>
      </w:r>
      <w:r w:rsidR="004077E6" w:rsidRPr="00B24161">
        <w:rPr>
          <w:rFonts w:ascii="Tahoma" w:hAnsi="Tahoma" w:cs="Tahoma"/>
          <w:color w:val="000000"/>
          <w:sz w:val="21"/>
          <w:szCs w:val="21"/>
          <w:shd w:val="clear" w:color="auto" w:fill="FFFFFF"/>
        </w:rPr>
        <w:t>Barrett</w:t>
      </w:r>
      <w:r w:rsidR="00AF58B4">
        <w:rPr>
          <w:rFonts w:ascii="Tahoma" w:hAnsi="Tahoma" w:cs="Tahoma"/>
          <w:color w:val="000000"/>
          <w:sz w:val="21"/>
          <w:szCs w:val="21"/>
          <w:shd w:val="clear" w:color="auto" w:fill="FFFFFF"/>
        </w:rPr>
        <w:t>,</w:t>
      </w:r>
      <w:r w:rsidR="004077E6" w:rsidRPr="00B24161">
        <w:rPr>
          <w:rFonts w:ascii="Tahoma" w:hAnsi="Tahoma" w:cs="Tahoma"/>
          <w:color w:val="000000"/>
          <w:sz w:val="21"/>
          <w:szCs w:val="21"/>
          <w:shd w:val="clear" w:color="auto" w:fill="FFFFFF"/>
        </w:rPr>
        <w:t xml:space="preserve"> 2007)</w:t>
      </w:r>
      <w:r w:rsidRPr="00B24161">
        <w:rPr>
          <w:rFonts w:ascii="Tahoma" w:hAnsi="Tahoma" w:cs="Tahoma"/>
          <w:sz w:val="21"/>
          <w:szCs w:val="21"/>
          <w:lang w:val="en-GB"/>
        </w:rPr>
        <w:t>. Designing Buildings Wiki (2019) list</w:t>
      </w:r>
      <w:r w:rsidR="00314E19" w:rsidRPr="00B24161">
        <w:rPr>
          <w:rFonts w:ascii="Tahoma" w:hAnsi="Tahoma" w:cs="Tahoma"/>
          <w:sz w:val="21"/>
          <w:szCs w:val="21"/>
          <w:lang w:val="en-GB"/>
        </w:rPr>
        <w:t xml:space="preserve">s over </w:t>
      </w:r>
      <w:r w:rsidRPr="00B24161">
        <w:rPr>
          <w:rFonts w:ascii="Tahoma" w:hAnsi="Tahoma" w:cs="Tahoma"/>
          <w:sz w:val="21"/>
          <w:szCs w:val="21"/>
          <w:lang w:val="en-GB"/>
        </w:rPr>
        <w:t xml:space="preserve">90 strategic reviews of the </w:t>
      </w:r>
      <w:r w:rsidR="00132E26" w:rsidRPr="00B24161">
        <w:rPr>
          <w:rFonts w:ascii="Tahoma" w:hAnsi="Tahoma" w:cs="Tahoma"/>
          <w:sz w:val="21"/>
          <w:szCs w:val="21"/>
          <w:lang w:val="en-GB"/>
        </w:rPr>
        <w:t xml:space="preserve">UK </w:t>
      </w:r>
      <w:r w:rsidRPr="00B24161">
        <w:rPr>
          <w:rFonts w:ascii="Tahoma" w:hAnsi="Tahoma" w:cs="Tahoma"/>
          <w:sz w:val="21"/>
          <w:szCs w:val="21"/>
          <w:lang w:val="en-GB"/>
        </w:rPr>
        <w:t>construction industry since 1934, includ</w:t>
      </w:r>
      <w:r w:rsidR="00132E26" w:rsidRPr="00B24161">
        <w:rPr>
          <w:rFonts w:ascii="Tahoma" w:hAnsi="Tahoma" w:cs="Tahoma"/>
          <w:sz w:val="21"/>
          <w:szCs w:val="21"/>
          <w:lang w:val="en-GB"/>
        </w:rPr>
        <w:t>ing</w:t>
      </w:r>
      <w:r w:rsidR="00314E19" w:rsidRPr="00B24161">
        <w:rPr>
          <w:rFonts w:ascii="Tahoma" w:hAnsi="Tahoma" w:cs="Tahoma"/>
          <w:sz w:val="21"/>
          <w:szCs w:val="21"/>
          <w:lang w:val="en-GB"/>
        </w:rPr>
        <w:t>, recently,</w:t>
      </w:r>
      <w:r w:rsidRPr="00B24161">
        <w:rPr>
          <w:rFonts w:ascii="Tahoma" w:hAnsi="Tahoma" w:cs="Tahoma"/>
          <w:sz w:val="21"/>
          <w:szCs w:val="21"/>
          <w:lang w:val="en-GB"/>
        </w:rPr>
        <w:t xml:space="preserve"> the Construction 2025 strategy (HM Government, 2013); </w:t>
      </w:r>
      <w:r w:rsidR="006031BE" w:rsidRPr="00B24161">
        <w:rPr>
          <w:rFonts w:ascii="Tahoma" w:hAnsi="Tahoma" w:cs="Tahoma"/>
          <w:sz w:val="21"/>
          <w:szCs w:val="21"/>
          <w:lang w:val="en-GB"/>
        </w:rPr>
        <w:t xml:space="preserve">the </w:t>
      </w:r>
      <w:r w:rsidRPr="00B24161">
        <w:rPr>
          <w:rFonts w:ascii="Tahoma" w:hAnsi="Tahoma" w:cs="Tahoma"/>
          <w:sz w:val="21"/>
          <w:szCs w:val="21"/>
          <w:lang w:val="en-GB"/>
        </w:rPr>
        <w:t xml:space="preserve">Farmer Review (Farmer, 2016); and </w:t>
      </w:r>
      <w:r w:rsidR="00F33AE2" w:rsidRPr="00B24161">
        <w:rPr>
          <w:rFonts w:ascii="Tahoma" w:hAnsi="Tahoma" w:cs="Tahoma"/>
          <w:i/>
          <w:sz w:val="21"/>
          <w:szCs w:val="21"/>
          <w:lang w:val="en-GB"/>
        </w:rPr>
        <w:t>T</w:t>
      </w:r>
      <w:r w:rsidR="006031BE" w:rsidRPr="00B24161">
        <w:rPr>
          <w:rFonts w:ascii="Tahoma" w:hAnsi="Tahoma" w:cs="Tahoma"/>
          <w:i/>
          <w:sz w:val="21"/>
          <w:szCs w:val="21"/>
          <w:lang w:val="en-GB"/>
        </w:rPr>
        <w:t xml:space="preserve">he </w:t>
      </w:r>
      <w:r w:rsidRPr="00B24161">
        <w:rPr>
          <w:rFonts w:ascii="Tahoma" w:hAnsi="Tahoma" w:cs="Tahoma"/>
          <w:i/>
          <w:sz w:val="21"/>
          <w:szCs w:val="21"/>
          <w:lang w:val="en-GB"/>
        </w:rPr>
        <w:t>Construction Sector Deal</w:t>
      </w:r>
      <w:r w:rsidRPr="00B24161">
        <w:rPr>
          <w:rFonts w:ascii="Tahoma" w:hAnsi="Tahoma" w:cs="Tahoma"/>
          <w:sz w:val="21"/>
          <w:szCs w:val="21"/>
          <w:lang w:val="en-GB"/>
        </w:rPr>
        <w:t xml:space="preserve"> (HM Government, 2018). </w:t>
      </w:r>
      <w:r w:rsidR="009A6B26">
        <w:rPr>
          <w:rFonts w:ascii="Tahoma" w:hAnsi="Tahoma" w:cs="Tahoma"/>
          <w:sz w:val="21"/>
          <w:szCs w:val="21"/>
          <w:lang w:val="en-GB"/>
        </w:rPr>
        <w:t>Howe</w:t>
      </w:r>
      <w:r w:rsidR="009A6B26" w:rsidRPr="00B24161">
        <w:rPr>
          <w:rFonts w:ascii="Tahoma" w:hAnsi="Tahoma" w:cs="Tahoma"/>
          <w:sz w:val="21"/>
          <w:szCs w:val="21"/>
          <w:lang w:val="en-GB"/>
        </w:rPr>
        <w:t>ver</w:t>
      </w:r>
      <w:r w:rsidRPr="00B24161">
        <w:rPr>
          <w:rFonts w:ascii="Tahoma" w:hAnsi="Tahoma" w:cs="Tahoma"/>
          <w:sz w:val="21"/>
          <w:szCs w:val="21"/>
          <w:lang w:val="en-GB"/>
        </w:rPr>
        <w:t xml:space="preserve">, </w:t>
      </w:r>
      <w:r w:rsidR="00A50B59" w:rsidRPr="00B24161">
        <w:rPr>
          <w:rFonts w:ascii="Tahoma" w:hAnsi="Tahoma" w:cs="Tahoma"/>
          <w:sz w:val="21"/>
          <w:szCs w:val="21"/>
          <w:lang w:val="en-GB"/>
        </w:rPr>
        <w:t xml:space="preserve">some </w:t>
      </w:r>
      <w:r w:rsidR="00393A86" w:rsidRPr="00B24161">
        <w:rPr>
          <w:rFonts w:ascii="Tahoma" w:hAnsi="Tahoma" w:cs="Tahoma"/>
          <w:sz w:val="21"/>
          <w:szCs w:val="21"/>
          <w:lang w:val="en-GB"/>
        </w:rPr>
        <w:t>measures</w:t>
      </w:r>
      <w:r w:rsidRPr="00B24161">
        <w:rPr>
          <w:rFonts w:ascii="Tahoma" w:hAnsi="Tahoma" w:cs="Tahoma"/>
          <w:sz w:val="21"/>
          <w:szCs w:val="21"/>
          <w:lang w:val="en-GB"/>
        </w:rPr>
        <w:t xml:space="preserve"> </w:t>
      </w:r>
      <w:r w:rsidR="006031BE" w:rsidRPr="00B24161">
        <w:rPr>
          <w:rFonts w:ascii="Tahoma" w:hAnsi="Tahoma" w:cs="Tahoma"/>
          <w:sz w:val="21"/>
          <w:szCs w:val="21"/>
          <w:lang w:val="en-GB"/>
        </w:rPr>
        <w:t xml:space="preserve">proposed and </w:t>
      </w:r>
      <w:r w:rsidR="00393A86" w:rsidRPr="00B24161">
        <w:rPr>
          <w:rFonts w:ascii="Tahoma" w:hAnsi="Tahoma" w:cs="Tahoma"/>
          <w:sz w:val="21"/>
          <w:szCs w:val="21"/>
          <w:lang w:val="en-GB"/>
        </w:rPr>
        <w:t>implemented</w:t>
      </w:r>
      <w:r w:rsidRPr="00B24161">
        <w:rPr>
          <w:rFonts w:ascii="Tahoma" w:hAnsi="Tahoma" w:cs="Tahoma"/>
          <w:sz w:val="21"/>
          <w:szCs w:val="21"/>
          <w:lang w:val="en-GB"/>
        </w:rPr>
        <w:t xml:space="preserve"> </w:t>
      </w:r>
      <w:r w:rsidR="00314E19" w:rsidRPr="00B24161">
        <w:rPr>
          <w:rFonts w:ascii="Tahoma" w:hAnsi="Tahoma" w:cs="Tahoma"/>
          <w:sz w:val="21"/>
          <w:szCs w:val="21"/>
          <w:lang w:val="en-GB"/>
        </w:rPr>
        <w:t>appear to be</w:t>
      </w:r>
      <w:r w:rsidRPr="00B24161">
        <w:rPr>
          <w:rFonts w:ascii="Tahoma" w:hAnsi="Tahoma" w:cs="Tahoma"/>
          <w:sz w:val="21"/>
          <w:szCs w:val="21"/>
          <w:lang w:val="en-GB"/>
        </w:rPr>
        <w:t xml:space="preserve"> ineffective. Smyth (2018) noted that </w:t>
      </w:r>
      <w:r w:rsidR="00CE5D48" w:rsidRPr="00B24161">
        <w:rPr>
          <w:rFonts w:ascii="Tahoma" w:hAnsi="Tahoma" w:cs="Tahoma"/>
          <w:sz w:val="21"/>
          <w:szCs w:val="21"/>
          <w:lang w:val="en-GB"/>
        </w:rPr>
        <w:t>outcomes from</w:t>
      </w:r>
      <w:r w:rsidR="00132E26" w:rsidRPr="00B24161">
        <w:rPr>
          <w:rFonts w:ascii="Tahoma" w:hAnsi="Tahoma" w:cs="Tahoma"/>
          <w:sz w:val="21"/>
          <w:szCs w:val="21"/>
          <w:lang w:val="en-GB"/>
        </w:rPr>
        <w:t xml:space="preserve"> government-commissioned reports on the UK construction industry </w:t>
      </w:r>
      <w:r w:rsidRPr="00B24161">
        <w:rPr>
          <w:rFonts w:ascii="Tahoma" w:hAnsi="Tahoma" w:cs="Tahoma"/>
          <w:sz w:val="21"/>
          <w:szCs w:val="21"/>
          <w:lang w:val="en-GB"/>
        </w:rPr>
        <w:t xml:space="preserve">have </w:t>
      </w:r>
      <w:r w:rsidR="00A50B59" w:rsidRPr="00B24161">
        <w:rPr>
          <w:rFonts w:ascii="Tahoma" w:hAnsi="Tahoma" w:cs="Tahoma"/>
          <w:sz w:val="21"/>
          <w:szCs w:val="21"/>
          <w:lang w:val="en-GB"/>
        </w:rPr>
        <w:t>been disappointing</w:t>
      </w:r>
      <w:r w:rsidRPr="00B24161">
        <w:rPr>
          <w:rFonts w:ascii="Tahoma" w:hAnsi="Tahoma" w:cs="Tahoma"/>
          <w:sz w:val="21"/>
          <w:szCs w:val="21"/>
          <w:lang w:val="en-GB"/>
        </w:rPr>
        <w:t xml:space="preserve"> </w:t>
      </w:r>
      <w:r w:rsidR="00D0374F" w:rsidRPr="00B24161">
        <w:rPr>
          <w:rFonts w:ascii="Tahoma" w:hAnsi="Tahoma" w:cs="Tahoma"/>
          <w:sz w:val="21"/>
          <w:szCs w:val="21"/>
          <w:lang w:val="en-GB"/>
        </w:rPr>
        <w:t>because the</w:t>
      </w:r>
      <w:r w:rsidR="00C815A7">
        <w:rPr>
          <w:rFonts w:ascii="Tahoma" w:hAnsi="Tahoma" w:cs="Tahoma"/>
          <w:sz w:val="21"/>
          <w:szCs w:val="21"/>
          <w:lang w:val="en-GB"/>
        </w:rPr>
        <w:t>y</w:t>
      </w:r>
      <w:r w:rsidR="00D0374F" w:rsidRPr="00B24161">
        <w:rPr>
          <w:rFonts w:ascii="Tahoma" w:hAnsi="Tahoma" w:cs="Tahoma"/>
          <w:sz w:val="21"/>
          <w:szCs w:val="21"/>
          <w:lang w:val="en-GB"/>
        </w:rPr>
        <w:t xml:space="preserve"> focus on projects </w:t>
      </w:r>
      <w:r w:rsidR="00C815A7">
        <w:rPr>
          <w:rFonts w:ascii="Tahoma" w:hAnsi="Tahoma" w:cs="Tahoma"/>
          <w:sz w:val="21"/>
          <w:szCs w:val="21"/>
          <w:lang w:val="en-GB"/>
        </w:rPr>
        <w:t>where</w:t>
      </w:r>
      <w:r w:rsidR="00D0374F" w:rsidRPr="00B24161">
        <w:rPr>
          <w:rFonts w:ascii="Tahoma" w:hAnsi="Tahoma" w:cs="Tahoma"/>
          <w:sz w:val="21"/>
          <w:szCs w:val="21"/>
          <w:lang w:val="en-GB"/>
        </w:rPr>
        <w:t xml:space="preserve">as </w:t>
      </w:r>
      <w:r w:rsidRPr="00B24161">
        <w:rPr>
          <w:rFonts w:ascii="Tahoma" w:hAnsi="Tahoma" w:cs="Tahoma"/>
          <w:sz w:val="21"/>
          <w:szCs w:val="21"/>
          <w:lang w:val="en-GB"/>
        </w:rPr>
        <w:t>the causes of shortfall</w:t>
      </w:r>
      <w:r w:rsidR="00462C80" w:rsidRPr="00B24161">
        <w:rPr>
          <w:rFonts w:ascii="Tahoma" w:hAnsi="Tahoma" w:cs="Tahoma"/>
          <w:sz w:val="21"/>
          <w:szCs w:val="21"/>
          <w:lang w:val="en-GB"/>
        </w:rPr>
        <w:t>s</w:t>
      </w:r>
      <w:r w:rsidRPr="00B24161">
        <w:rPr>
          <w:rFonts w:ascii="Tahoma" w:hAnsi="Tahoma" w:cs="Tahoma"/>
          <w:sz w:val="21"/>
          <w:szCs w:val="21"/>
          <w:lang w:val="en-GB"/>
        </w:rPr>
        <w:t xml:space="preserve"> may rest with the firms and their management. Green (2011) </w:t>
      </w:r>
      <w:r w:rsidR="00A50B59" w:rsidRPr="00B24161">
        <w:rPr>
          <w:rFonts w:ascii="Tahoma" w:hAnsi="Tahoma" w:cs="Tahoma"/>
          <w:sz w:val="21"/>
          <w:szCs w:val="21"/>
          <w:lang w:val="en-GB"/>
        </w:rPr>
        <w:t>notes that</w:t>
      </w:r>
      <w:r w:rsidRPr="00B24161">
        <w:rPr>
          <w:rFonts w:ascii="Tahoma" w:hAnsi="Tahoma" w:cs="Tahoma"/>
          <w:sz w:val="21"/>
          <w:szCs w:val="21"/>
          <w:lang w:val="en-GB"/>
        </w:rPr>
        <w:t xml:space="preserve"> </w:t>
      </w:r>
      <w:r w:rsidR="00D0374F" w:rsidRPr="00B24161">
        <w:rPr>
          <w:rFonts w:ascii="Tahoma" w:hAnsi="Tahoma" w:cs="Tahoma"/>
          <w:sz w:val="21"/>
          <w:szCs w:val="21"/>
          <w:lang w:val="en-GB"/>
        </w:rPr>
        <w:t>solutions proposed in</w:t>
      </w:r>
      <w:r w:rsidR="00EC5CFD" w:rsidRPr="00B24161">
        <w:rPr>
          <w:rFonts w:ascii="Tahoma" w:hAnsi="Tahoma" w:cs="Tahoma"/>
          <w:sz w:val="21"/>
          <w:szCs w:val="21"/>
          <w:lang w:val="en-GB"/>
        </w:rPr>
        <w:t xml:space="preserve"> the </w:t>
      </w:r>
      <w:r w:rsidRPr="00B24161">
        <w:rPr>
          <w:rFonts w:ascii="Tahoma" w:hAnsi="Tahoma" w:cs="Tahoma"/>
          <w:sz w:val="21"/>
          <w:szCs w:val="21"/>
          <w:lang w:val="en-GB"/>
        </w:rPr>
        <w:t xml:space="preserve">construction improvement debate </w:t>
      </w:r>
      <w:r w:rsidR="00EC5CFD" w:rsidRPr="00B24161">
        <w:rPr>
          <w:rFonts w:ascii="Tahoma" w:hAnsi="Tahoma" w:cs="Tahoma"/>
          <w:sz w:val="21"/>
          <w:szCs w:val="21"/>
          <w:lang w:val="en-GB"/>
        </w:rPr>
        <w:t xml:space="preserve">in the UK </w:t>
      </w:r>
      <w:r w:rsidR="00462C80" w:rsidRPr="00B24161">
        <w:rPr>
          <w:rFonts w:ascii="Tahoma" w:hAnsi="Tahoma" w:cs="Tahoma"/>
          <w:sz w:val="21"/>
          <w:szCs w:val="21"/>
          <w:lang w:val="en-GB"/>
        </w:rPr>
        <w:t xml:space="preserve">such as lean construction, partnering and collaborative working </w:t>
      </w:r>
      <w:r w:rsidRPr="00B24161">
        <w:rPr>
          <w:rFonts w:ascii="Tahoma" w:hAnsi="Tahoma" w:cs="Tahoma"/>
          <w:sz w:val="21"/>
          <w:szCs w:val="21"/>
          <w:lang w:val="en-GB"/>
        </w:rPr>
        <w:t xml:space="preserve">seldom stand up to critical scrutiny. </w:t>
      </w:r>
      <w:r w:rsidR="00F33AE2" w:rsidRPr="00B24161">
        <w:rPr>
          <w:rFonts w:ascii="Tahoma" w:hAnsi="Tahoma" w:cs="Tahoma"/>
          <w:sz w:val="21"/>
          <w:szCs w:val="21"/>
          <w:lang w:val="en-GB"/>
        </w:rPr>
        <w:t>Green (2019) argues that the</w:t>
      </w:r>
      <w:r w:rsidR="002600FB" w:rsidRPr="00B24161">
        <w:rPr>
          <w:rFonts w:ascii="Tahoma" w:hAnsi="Tahoma" w:cs="Tahoma"/>
          <w:sz w:val="21"/>
          <w:szCs w:val="21"/>
          <w:lang w:val="en-GB"/>
        </w:rPr>
        <w:t xml:space="preserve"> current</w:t>
      </w:r>
      <w:r w:rsidR="00F33AE2" w:rsidRPr="00B24161">
        <w:rPr>
          <w:rFonts w:ascii="Tahoma" w:hAnsi="Tahoma" w:cs="Tahoma"/>
          <w:sz w:val="21"/>
          <w:szCs w:val="21"/>
          <w:lang w:val="en-GB"/>
        </w:rPr>
        <w:t xml:space="preserve"> </w:t>
      </w:r>
      <w:r w:rsidR="00393A86" w:rsidRPr="00B24161">
        <w:rPr>
          <w:rFonts w:ascii="Tahoma" w:hAnsi="Tahoma" w:cs="Tahoma"/>
          <w:sz w:val="21"/>
          <w:szCs w:val="21"/>
          <w:lang w:val="en-GB"/>
        </w:rPr>
        <w:t>focus on</w:t>
      </w:r>
      <w:r w:rsidR="00F33AE2" w:rsidRPr="00B24161">
        <w:rPr>
          <w:rFonts w:ascii="Tahoma" w:hAnsi="Tahoma" w:cs="Tahoma"/>
          <w:sz w:val="21"/>
          <w:szCs w:val="21"/>
          <w:lang w:val="en-GB"/>
        </w:rPr>
        <w:t xml:space="preserve"> Modern Methods of Construction may be similarly flawed.</w:t>
      </w:r>
      <w:r w:rsidR="00393A86" w:rsidRPr="00B24161">
        <w:rPr>
          <w:rFonts w:ascii="Tahoma" w:hAnsi="Tahoma" w:cs="Tahoma"/>
          <w:sz w:val="21"/>
          <w:szCs w:val="21"/>
          <w:lang w:val="en-GB"/>
        </w:rPr>
        <w:t xml:space="preserve"> </w:t>
      </w:r>
      <w:r w:rsidR="00301BF0" w:rsidRPr="00B24161">
        <w:rPr>
          <w:rFonts w:ascii="Tahoma" w:hAnsi="Tahoma" w:cs="Tahoma"/>
          <w:sz w:val="21"/>
          <w:szCs w:val="21"/>
          <w:lang w:val="en-GB"/>
        </w:rPr>
        <w:t xml:space="preserve">Thus, it has been </w:t>
      </w:r>
      <w:r w:rsidR="00D0374F" w:rsidRPr="00B24161">
        <w:rPr>
          <w:rFonts w:ascii="Tahoma" w:hAnsi="Tahoma" w:cs="Tahoma"/>
          <w:sz w:val="21"/>
          <w:szCs w:val="21"/>
          <w:lang w:val="en-GB"/>
        </w:rPr>
        <w:t xml:space="preserve">hard to </w:t>
      </w:r>
      <w:r w:rsidRPr="00B24161">
        <w:rPr>
          <w:rFonts w:ascii="Tahoma" w:hAnsi="Tahoma" w:cs="Tahoma"/>
          <w:sz w:val="21"/>
          <w:szCs w:val="21"/>
          <w:lang w:val="en-GB"/>
        </w:rPr>
        <w:t xml:space="preserve">attain sustained improvements in the performance of the built environment sector. </w:t>
      </w:r>
      <w:r w:rsidR="006031BE" w:rsidRPr="00B24161">
        <w:rPr>
          <w:rFonts w:ascii="Tahoma" w:hAnsi="Tahoma" w:cs="Tahoma"/>
          <w:sz w:val="21"/>
          <w:szCs w:val="21"/>
          <w:lang w:val="en-GB"/>
        </w:rPr>
        <w:t xml:space="preserve">The </w:t>
      </w:r>
      <w:r w:rsidRPr="00B24161">
        <w:rPr>
          <w:rFonts w:ascii="Tahoma" w:hAnsi="Tahoma" w:cs="Tahoma"/>
          <w:sz w:val="21"/>
          <w:szCs w:val="21"/>
          <w:lang w:val="en-GB"/>
        </w:rPr>
        <w:t xml:space="preserve">Construction Leadership Council (2018) outlines actions by the UK government to realise </w:t>
      </w:r>
      <w:r w:rsidR="00393A86" w:rsidRPr="00B24161">
        <w:rPr>
          <w:rFonts w:ascii="Tahoma" w:hAnsi="Tahoma" w:cs="Tahoma"/>
          <w:sz w:val="21"/>
          <w:szCs w:val="21"/>
          <w:lang w:val="en-GB"/>
        </w:rPr>
        <w:t>change</w:t>
      </w:r>
      <w:r w:rsidRPr="00B24161">
        <w:rPr>
          <w:rFonts w:ascii="Tahoma" w:hAnsi="Tahoma" w:cs="Tahoma"/>
          <w:sz w:val="21"/>
          <w:szCs w:val="21"/>
          <w:lang w:val="en-GB"/>
        </w:rPr>
        <w:t xml:space="preserve"> in the </w:t>
      </w:r>
      <w:r w:rsidR="00393A86" w:rsidRPr="00B24161">
        <w:rPr>
          <w:rFonts w:ascii="Tahoma" w:hAnsi="Tahoma" w:cs="Tahoma"/>
          <w:sz w:val="21"/>
          <w:szCs w:val="21"/>
          <w:lang w:val="en-GB"/>
        </w:rPr>
        <w:t>sector</w:t>
      </w:r>
      <w:r w:rsidRPr="00B24161">
        <w:rPr>
          <w:rFonts w:ascii="Tahoma" w:hAnsi="Tahoma" w:cs="Tahoma"/>
          <w:sz w:val="21"/>
          <w:szCs w:val="21"/>
          <w:lang w:val="en-GB"/>
        </w:rPr>
        <w:t xml:space="preserve">. It then shows that the factors </w:t>
      </w:r>
      <w:r w:rsidR="006031BE" w:rsidRPr="00B24161">
        <w:rPr>
          <w:rFonts w:ascii="Tahoma" w:hAnsi="Tahoma" w:cs="Tahoma"/>
          <w:sz w:val="21"/>
          <w:szCs w:val="21"/>
          <w:lang w:val="en-GB"/>
        </w:rPr>
        <w:t xml:space="preserve">which were intended to be addressed </w:t>
      </w:r>
      <w:proofErr w:type="gramStart"/>
      <w:r w:rsidR="006031BE" w:rsidRPr="00B24161">
        <w:rPr>
          <w:rFonts w:ascii="Tahoma" w:hAnsi="Tahoma" w:cs="Tahoma"/>
          <w:sz w:val="21"/>
          <w:szCs w:val="21"/>
          <w:lang w:val="en-GB"/>
        </w:rPr>
        <w:t>still persist</w:t>
      </w:r>
      <w:proofErr w:type="gramEnd"/>
      <w:r w:rsidRPr="00B24161">
        <w:rPr>
          <w:rFonts w:ascii="Tahoma" w:hAnsi="Tahoma" w:cs="Tahoma"/>
          <w:sz w:val="21"/>
          <w:szCs w:val="21"/>
          <w:lang w:val="en-GB"/>
        </w:rPr>
        <w:t>. Sweet (2014) notes that</w:t>
      </w:r>
      <w:r w:rsidR="00FC6A64" w:rsidRPr="00B24161">
        <w:rPr>
          <w:rFonts w:ascii="Tahoma" w:hAnsi="Tahoma" w:cs="Tahoma"/>
          <w:sz w:val="21"/>
          <w:szCs w:val="21"/>
          <w:lang w:val="en-GB"/>
        </w:rPr>
        <w:t>:</w:t>
      </w:r>
      <w:r w:rsidRPr="00B24161">
        <w:rPr>
          <w:rFonts w:ascii="Tahoma" w:hAnsi="Tahoma" w:cs="Tahoma"/>
          <w:sz w:val="21"/>
          <w:szCs w:val="21"/>
          <w:lang w:val="en-GB"/>
        </w:rPr>
        <w:t xml:space="preserve"> “</w:t>
      </w:r>
      <w:r w:rsidR="00F93987" w:rsidRPr="00B24161">
        <w:rPr>
          <w:rFonts w:ascii="Tahoma" w:hAnsi="Tahoma" w:cs="Tahoma"/>
          <w:sz w:val="21"/>
          <w:szCs w:val="21"/>
          <w:lang w:val="en-GB"/>
        </w:rPr>
        <w:t>…</w:t>
      </w:r>
      <w:r w:rsidRPr="00B24161">
        <w:rPr>
          <w:rFonts w:ascii="Tahoma" w:hAnsi="Tahoma" w:cs="Tahoma"/>
          <w:sz w:val="21"/>
          <w:szCs w:val="21"/>
          <w:lang w:val="en-GB"/>
        </w:rPr>
        <w:t xml:space="preserve">despite long-running improvement agendas in </w:t>
      </w:r>
      <w:r w:rsidR="001948E1" w:rsidRPr="00B24161">
        <w:rPr>
          <w:rFonts w:ascii="Tahoma" w:hAnsi="Tahoma" w:cs="Tahoma"/>
          <w:sz w:val="21"/>
          <w:szCs w:val="21"/>
          <w:lang w:val="en-GB"/>
        </w:rPr>
        <w:t>…</w:t>
      </w:r>
      <w:r w:rsidRPr="00B24161">
        <w:rPr>
          <w:rFonts w:ascii="Tahoma" w:hAnsi="Tahoma" w:cs="Tahoma"/>
          <w:sz w:val="21"/>
          <w:szCs w:val="21"/>
          <w:lang w:val="en-GB"/>
        </w:rPr>
        <w:t>the world’s most developed markets, construction remains a wasteful, tradition-bound industry plagued by delays, cost overruns and contractual disputes”.</w:t>
      </w:r>
    </w:p>
    <w:p w14:paraId="61B82A06"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rPr>
      </w:pPr>
    </w:p>
    <w:p w14:paraId="713107EF" w14:textId="21720A9E" w:rsidR="005458D5" w:rsidRPr="00B24161" w:rsidRDefault="002600FB"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Th</w:t>
      </w:r>
      <w:r w:rsidR="00D04120">
        <w:rPr>
          <w:rFonts w:ascii="Tahoma" w:hAnsi="Tahoma" w:cs="Tahoma"/>
          <w:sz w:val="21"/>
          <w:szCs w:val="21"/>
          <w:lang w:val="en-GB"/>
        </w:rPr>
        <w:t>us, th</w:t>
      </w:r>
      <w:r w:rsidRPr="00B24161">
        <w:rPr>
          <w:rFonts w:ascii="Tahoma" w:hAnsi="Tahoma" w:cs="Tahoma"/>
          <w:sz w:val="21"/>
          <w:szCs w:val="21"/>
          <w:lang w:val="en-GB"/>
        </w:rPr>
        <w:t xml:space="preserve">e built environment sector faces </w:t>
      </w:r>
      <w:r w:rsidR="00C2614B" w:rsidRPr="00B24161">
        <w:rPr>
          <w:rFonts w:ascii="Tahoma" w:hAnsi="Tahoma" w:cs="Tahoma"/>
          <w:sz w:val="21"/>
          <w:szCs w:val="21"/>
          <w:lang w:val="en-GB"/>
        </w:rPr>
        <w:t xml:space="preserve">challenges resulting from its features and </w:t>
      </w:r>
      <w:r w:rsidR="00922311" w:rsidRPr="00B24161">
        <w:rPr>
          <w:rFonts w:ascii="Tahoma" w:hAnsi="Tahoma" w:cs="Tahoma"/>
          <w:sz w:val="21"/>
          <w:szCs w:val="21"/>
          <w:lang w:val="en-GB"/>
        </w:rPr>
        <w:t xml:space="preserve">the response of its </w:t>
      </w:r>
      <w:r w:rsidR="00D04120">
        <w:rPr>
          <w:rFonts w:ascii="Tahoma" w:hAnsi="Tahoma" w:cs="Tahoma"/>
          <w:sz w:val="21"/>
          <w:szCs w:val="21"/>
          <w:lang w:val="en-GB"/>
        </w:rPr>
        <w:t>practition</w:t>
      </w:r>
      <w:r w:rsidR="00D04120" w:rsidRPr="00B24161">
        <w:rPr>
          <w:rFonts w:ascii="Tahoma" w:hAnsi="Tahoma" w:cs="Tahoma"/>
          <w:sz w:val="21"/>
          <w:szCs w:val="21"/>
          <w:lang w:val="en-GB"/>
        </w:rPr>
        <w:t xml:space="preserve">ers </w:t>
      </w:r>
      <w:r w:rsidR="00922311" w:rsidRPr="00B24161">
        <w:rPr>
          <w:rFonts w:ascii="Tahoma" w:hAnsi="Tahoma" w:cs="Tahoma"/>
          <w:sz w:val="21"/>
          <w:szCs w:val="21"/>
          <w:lang w:val="en-GB"/>
        </w:rPr>
        <w:t xml:space="preserve">and other stakeholders to them, and </w:t>
      </w:r>
      <w:r w:rsidR="00972836" w:rsidRPr="00B24161">
        <w:rPr>
          <w:rFonts w:ascii="Tahoma" w:hAnsi="Tahoma" w:cs="Tahoma"/>
          <w:sz w:val="21"/>
          <w:szCs w:val="21"/>
          <w:lang w:val="en-GB"/>
        </w:rPr>
        <w:t>lack of success of</w:t>
      </w:r>
      <w:r w:rsidR="00C2614B" w:rsidRPr="00B24161">
        <w:rPr>
          <w:rFonts w:ascii="Tahoma" w:hAnsi="Tahoma" w:cs="Tahoma"/>
          <w:sz w:val="21"/>
          <w:szCs w:val="21"/>
          <w:lang w:val="en-GB"/>
        </w:rPr>
        <w:t xml:space="preserve"> initiatives to address its difficulties and improve its </w:t>
      </w:r>
      <w:r w:rsidR="00972836" w:rsidRPr="00B24161">
        <w:rPr>
          <w:rFonts w:ascii="Tahoma" w:hAnsi="Tahoma" w:cs="Tahoma"/>
          <w:sz w:val="21"/>
          <w:szCs w:val="21"/>
          <w:lang w:val="en-GB"/>
        </w:rPr>
        <w:t>work</w:t>
      </w:r>
      <w:r w:rsidR="00C2614B" w:rsidRPr="00B24161">
        <w:rPr>
          <w:rFonts w:ascii="Tahoma" w:hAnsi="Tahoma" w:cs="Tahoma"/>
          <w:sz w:val="21"/>
          <w:szCs w:val="21"/>
          <w:lang w:val="en-GB"/>
        </w:rPr>
        <w:t xml:space="preserve">. </w:t>
      </w:r>
      <w:r w:rsidR="005458D5" w:rsidRPr="00B24161">
        <w:rPr>
          <w:rFonts w:ascii="Tahoma" w:hAnsi="Tahoma" w:cs="Tahoma"/>
          <w:sz w:val="21"/>
          <w:szCs w:val="21"/>
          <w:lang w:val="en-GB"/>
        </w:rPr>
        <w:t>Researchers can contribute to the effort to ease bottlenecks in the sector and its processes</w:t>
      </w:r>
      <w:r w:rsidR="0096629F" w:rsidRPr="00B24161">
        <w:rPr>
          <w:rFonts w:ascii="Tahoma" w:hAnsi="Tahoma" w:cs="Tahoma"/>
          <w:sz w:val="21"/>
          <w:szCs w:val="21"/>
          <w:lang w:val="en-GB"/>
        </w:rPr>
        <w:t xml:space="preserve"> and</w:t>
      </w:r>
      <w:r w:rsidR="005458D5" w:rsidRPr="00B24161">
        <w:rPr>
          <w:rFonts w:ascii="Tahoma" w:hAnsi="Tahoma" w:cs="Tahoma"/>
          <w:sz w:val="21"/>
          <w:szCs w:val="21"/>
          <w:lang w:val="en-GB"/>
        </w:rPr>
        <w:t xml:space="preserve"> practices</w:t>
      </w:r>
      <w:r w:rsidR="00393A86" w:rsidRPr="00B24161">
        <w:rPr>
          <w:rFonts w:ascii="Tahoma" w:hAnsi="Tahoma" w:cs="Tahoma"/>
          <w:sz w:val="21"/>
          <w:szCs w:val="21"/>
          <w:lang w:val="en-GB"/>
        </w:rPr>
        <w:t>; and</w:t>
      </w:r>
      <w:r w:rsidR="005458D5" w:rsidRPr="00B24161">
        <w:rPr>
          <w:rFonts w:ascii="Tahoma" w:hAnsi="Tahoma" w:cs="Tahoma"/>
          <w:sz w:val="21"/>
          <w:szCs w:val="21"/>
          <w:lang w:val="en-GB"/>
        </w:rPr>
        <w:t xml:space="preserve"> </w:t>
      </w:r>
      <w:r w:rsidR="00D0374F" w:rsidRPr="00B24161">
        <w:rPr>
          <w:rFonts w:ascii="Tahoma" w:hAnsi="Tahoma" w:cs="Tahoma"/>
          <w:sz w:val="21"/>
          <w:szCs w:val="21"/>
          <w:lang w:val="en-GB"/>
        </w:rPr>
        <w:t>inform the formulation of</w:t>
      </w:r>
      <w:r w:rsidR="005458D5" w:rsidRPr="00B24161">
        <w:rPr>
          <w:rFonts w:ascii="Tahoma" w:hAnsi="Tahoma" w:cs="Tahoma"/>
          <w:sz w:val="21"/>
          <w:szCs w:val="21"/>
          <w:lang w:val="en-GB"/>
        </w:rPr>
        <w:t xml:space="preserve"> </w:t>
      </w:r>
      <w:r w:rsidR="0096629F" w:rsidRPr="00B24161">
        <w:rPr>
          <w:rFonts w:ascii="Tahoma" w:hAnsi="Tahoma" w:cs="Tahoma"/>
          <w:sz w:val="21"/>
          <w:szCs w:val="21"/>
          <w:lang w:val="en-GB"/>
        </w:rPr>
        <w:t xml:space="preserve">policies, strategies and </w:t>
      </w:r>
      <w:r w:rsidR="005458D5" w:rsidRPr="00B24161">
        <w:rPr>
          <w:rFonts w:ascii="Tahoma" w:hAnsi="Tahoma" w:cs="Tahoma"/>
          <w:sz w:val="21"/>
          <w:szCs w:val="21"/>
          <w:lang w:val="en-GB"/>
        </w:rPr>
        <w:t>measures by government</w:t>
      </w:r>
      <w:r w:rsidR="00132E26" w:rsidRPr="00B24161">
        <w:rPr>
          <w:rFonts w:ascii="Tahoma" w:hAnsi="Tahoma" w:cs="Tahoma"/>
          <w:sz w:val="21"/>
          <w:szCs w:val="21"/>
          <w:lang w:val="en-GB"/>
        </w:rPr>
        <w:t>,</w:t>
      </w:r>
      <w:r w:rsidR="005458D5" w:rsidRPr="00B24161">
        <w:rPr>
          <w:rFonts w:ascii="Tahoma" w:hAnsi="Tahoma" w:cs="Tahoma"/>
          <w:sz w:val="21"/>
          <w:szCs w:val="21"/>
          <w:lang w:val="en-GB"/>
        </w:rPr>
        <w:t xml:space="preserve"> </w:t>
      </w:r>
      <w:proofErr w:type="gramStart"/>
      <w:r w:rsidR="0096629F" w:rsidRPr="00B24161">
        <w:rPr>
          <w:rFonts w:ascii="Tahoma" w:hAnsi="Tahoma" w:cs="Tahoma"/>
          <w:sz w:val="21"/>
          <w:szCs w:val="21"/>
          <w:lang w:val="en-GB"/>
        </w:rPr>
        <w:t>companies</w:t>
      </w:r>
      <w:proofErr w:type="gramEnd"/>
      <w:r w:rsidR="005458D5" w:rsidRPr="00B24161">
        <w:rPr>
          <w:rFonts w:ascii="Tahoma" w:hAnsi="Tahoma" w:cs="Tahoma"/>
          <w:sz w:val="21"/>
          <w:szCs w:val="21"/>
          <w:lang w:val="en-GB"/>
        </w:rPr>
        <w:t xml:space="preserve"> a</w:t>
      </w:r>
      <w:r w:rsidR="00132E26" w:rsidRPr="00B24161">
        <w:rPr>
          <w:rFonts w:ascii="Tahoma" w:hAnsi="Tahoma" w:cs="Tahoma"/>
          <w:sz w:val="21"/>
          <w:szCs w:val="21"/>
          <w:lang w:val="en-GB"/>
        </w:rPr>
        <w:t xml:space="preserve">nd </w:t>
      </w:r>
      <w:r w:rsidR="005458D5" w:rsidRPr="00B24161">
        <w:rPr>
          <w:rFonts w:ascii="Tahoma" w:hAnsi="Tahoma" w:cs="Tahoma"/>
          <w:sz w:val="21"/>
          <w:szCs w:val="21"/>
          <w:lang w:val="en-GB"/>
        </w:rPr>
        <w:t>stakeholders to enhance performance in the value chain.</w:t>
      </w:r>
    </w:p>
    <w:p w14:paraId="010A6147"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eastAsia="hr-HR"/>
        </w:rPr>
      </w:pPr>
    </w:p>
    <w:p w14:paraId="0642813E" w14:textId="77777777" w:rsidR="005458D5" w:rsidRPr="00B24161" w:rsidRDefault="005458D5" w:rsidP="00567722">
      <w:pPr>
        <w:autoSpaceDE w:val="0"/>
        <w:autoSpaceDN w:val="0"/>
        <w:adjustRightInd w:val="0"/>
        <w:spacing w:before="0" w:line="360" w:lineRule="auto"/>
        <w:rPr>
          <w:rFonts w:ascii="Tahoma" w:hAnsi="Tahoma" w:cs="Tahoma"/>
          <w:b/>
          <w:bCs/>
          <w:sz w:val="21"/>
          <w:szCs w:val="21"/>
          <w:lang w:val="en-GB"/>
        </w:rPr>
      </w:pPr>
      <w:r w:rsidRPr="00B24161">
        <w:rPr>
          <w:rFonts w:ascii="Tahoma" w:hAnsi="Tahoma" w:cs="Tahoma"/>
          <w:b/>
          <w:bCs/>
          <w:sz w:val="21"/>
          <w:szCs w:val="21"/>
          <w:lang w:val="en-GB"/>
        </w:rPr>
        <w:t>Areas of research in built environment</w:t>
      </w:r>
    </w:p>
    <w:p w14:paraId="4064CD97" w14:textId="77777777" w:rsidR="00567722" w:rsidRPr="00B24161" w:rsidRDefault="00567722" w:rsidP="00567722">
      <w:pPr>
        <w:autoSpaceDE w:val="0"/>
        <w:autoSpaceDN w:val="0"/>
        <w:adjustRightInd w:val="0"/>
        <w:spacing w:before="0" w:line="360" w:lineRule="auto"/>
        <w:rPr>
          <w:rFonts w:ascii="Tahoma" w:hAnsi="Tahoma" w:cs="Tahoma"/>
          <w:sz w:val="21"/>
          <w:szCs w:val="21"/>
          <w:lang w:val="en-GB"/>
        </w:rPr>
      </w:pPr>
    </w:p>
    <w:p w14:paraId="762FE351" w14:textId="77777777" w:rsidR="007C7209" w:rsidRPr="00B24161" w:rsidRDefault="005458D5"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The areas of built environment research are outlined in the descriptors of the UK Research Excellence Framework (REF) 2021 Unit of Assessment 13: Architecture, Built Environment and Planning</w:t>
      </w:r>
      <w:r w:rsidR="000B5FFD" w:rsidRPr="00B24161">
        <w:rPr>
          <w:rFonts w:ascii="Tahoma" w:hAnsi="Tahoma" w:cs="Tahoma"/>
          <w:sz w:val="21"/>
          <w:szCs w:val="21"/>
          <w:lang w:val="en-GB"/>
        </w:rPr>
        <w:t xml:space="preserve">. The unit </w:t>
      </w:r>
      <w:r w:rsidRPr="00B24161">
        <w:rPr>
          <w:rFonts w:ascii="Tahoma" w:hAnsi="Tahoma" w:cs="Tahoma"/>
          <w:sz w:val="21"/>
          <w:szCs w:val="21"/>
          <w:lang w:val="en-GB"/>
        </w:rPr>
        <w:t>(</w:t>
      </w:r>
      <w:r w:rsidRPr="00B24161">
        <w:rPr>
          <w:rFonts w:ascii="Tahoma" w:hAnsi="Tahoma" w:cs="Tahoma"/>
          <w:sz w:val="21"/>
          <w:szCs w:val="21"/>
          <w:shd w:val="clear" w:color="auto" w:fill="FFFFFF"/>
        </w:rPr>
        <w:t xml:space="preserve">Department for </w:t>
      </w:r>
      <w:r w:rsidR="00215B0E" w:rsidRPr="00B24161">
        <w:rPr>
          <w:rFonts w:ascii="Tahoma" w:hAnsi="Tahoma" w:cs="Tahoma"/>
          <w:sz w:val="21"/>
          <w:szCs w:val="21"/>
          <w:shd w:val="clear" w:color="auto" w:fill="FFFFFF"/>
        </w:rPr>
        <w:t xml:space="preserve">Education </w:t>
      </w:r>
      <w:r w:rsidR="00215B0E" w:rsidRPr="00B24161">
        <w:rPr>
          <w:rFonts w:ascii="Tahoma" w:hAnsi="Tahoma" w:cs="Tahoma"/>
          <w:i/>
          <w:iCs/>
          <w:sz w:val="21"/>
          <w:szCs w:val="21"/>
          <w:shd w:val="clear" w:color="auto" w:fill="FFFFFF"/>
        </w:rPr>
        <w:t>et al</w:t>
      </w:r>
      <w:r w:rsidR="00215B0E" w:rsidRPr="00B24161">
        <w:rPr>
          <w:rFonts w:ascii="Tahoma" w:hAnsi="Tahoma" w:cs="Tahoma"/>
          <w:sz w:val="21"/>
          <w:szCs w:val="21"/>
          <w:shd w:val="clear" w:color="auto" w:fill="FFFFFF"/>
        </w:rPr>
        <w:t xml:space="preserve">., </w:t>
      </w:r>
      <w:r w:rsidRPr="00B24161">
        <w:rPr>
          <w:rFonts w:ascii="Tahoma" w:hAnsi="Tahoma" w:cs="Tahoma"/>
          <w:sz w:val="21"/>
          <w:szCs w:val="21"/>
        </w:rPr>
        <w:t>2019)</w:t>
      </w:r>
      <w:r w:rsidRPr="00B24161">
        <w:rPr>
          <w:rFonts w:ascii="Tahoma" w:hAnsi="Tahoma" w:cs="Tahoma"/>
          <w:sz w:val="21"/>
          <w:szCs w:val="21"/>
          <w:lang w:val="en-GB"/>
        </w:rPr>
        <w:t xml:space="preserve">: </w:t>
      </w:r>
    </w:p>
    <w:p w14:paraId="263083A1" w14:textId="77777777" w:rsidR="007C7209" w:rsidRPr="00B24161" w:rsidRDefault="005458D5" w:rsidP="00567722">
      <w:pPr>
        <w:autoSpaceDE w:val="0"/>
        <w:autoSpaceDN w:val="0"/>
        <w:adjustRightInd w:val="0"/>
        <w:spacing w:before="0" w:line="360" w:lineRule="auto"/>
        <w:ind w:left="284" w:right="284"/>
        <w:rPr>
          <w:rFonts w:ascii="Tahoma" w:hAnsi="Tahoma" w:cs="Tahoma"/>
          <w:sz w:val="21"/>
          <w:szCs w:val="21"/>
          <w:lang w:val="en-GB"/>
        </w:rPr>
      </w:pPr>
      <w:r w:rsidRPr="00B24161">
        <w:rPr>
          <w:rFonts w:ascii="Tahoma" w:hAnsi="Tahoma" w:cs="Tahoma"/>
          <w:sz w:val="21"/>
          <w:szCs w:val="21"/>
          <w:lang w:val="en-GB"/>
        </w:rPr>
        <w:t>“</w:t>
      </w:r>
      <w:proofErr w:type="gramStart"/>
      <w:r w:rsidRPr="00B24161">
        <w:rPr>
          <w:rFonts w:ascii="Tahoma" w:hAnsi="Tahoma" w:cs="Tahoma"/>
          <w:sz w:val="21"/>
          <w:szCs w:val="21"/>
          <w:lang w:val="en-GB"/>
        </w:rPr>
        <w:t>covers</w:t>
      </w:r>
      <w:proofErr w:type="gramEnd"/>
      <w:r w:rsidRPr="00B24161">
        <w:rPr>
          <w:rFonts w:ascii="Tahoma" w:hAnsi="Tahoma" w:cs="Tahoma"/>
          <w:sz w:val="21"/>
          <w:szCs w:val="21"/>
          <w:lang w:val="en-GB"/>
        </w:rPr>
        <w:t xml:space="preserve"> all forms of historical, theoretical, technical, policy, applied and practice-based research relevant to the planning, design, creation, functionality, use, conservation, interpretation, assessment, management and governance of the built environment in both rural and urban areas. This </w:t>
      </w:r>
      <w:proofErr w:type="gramStart"/>
      <w:r w:rsidRPr="00B24161">
        <w:rPr>
          <w:rFonts w:ascii="Tahoma" w:hAnsi="Tahoma" w:cs="Tahoma"/>
          <w:sz w:val="21"/>
          <w:szCs w:val="21"/>
          <w:lang w:val="en-GB"/>
        </w:rPr>
        <w:t>includes:</w:t>
      </w:r>
      <w:proofErr w:type="gramEnd"/>
      <w:r w:rsidRPr="00B24161">
        <w:rPr>
          <w:rFonts w:ascii="Tahoma" w:hAnsi="Tahoma" w:cs="Tahoma"/>
          <w:sz w:val="21"/>
          <w:szCs w:val="21"/>
          <w:lang w:val="en-GB"/>
        </w:rPr>
        <w:t xml:space="preserve"> architecture and related arts, building engineering, building surveying, building sciences, climate change and disaster resilience, communities, construction, construction management, economic development, environment, health and well-being, housing, landscape, manufacture, natural resources and ecosystem services, real estate, regeneration, spatial analysis, sustainability, transport, urban and regional planning </w:t>
      </w:r>
      <w:r w:rsidRPr="00B24161">
        <w:rPr>
          <w:rFonts w:ascii="Tahoma" w:hAnsi="Tahoma" w:cs="Tahoma"/>
          <w:sz w:val="21"/>
          <w:szCs w:val="21"/>
          <w:lang w:val="en-GB"/>
        </w:rPr>
        <w:lastRenderedPageBreak/>
        <w:t xml:space="preserve">and urbanism. It covers the social, economic, legal, financial, environmental, technological, historic and cultural aspects of the built environment”. </w:t>
      </w:r>
    </w:p>
    <w:p w14:paraId="78D4D5D9" w14:textId="77777777" w:rsidR="00567722" w:rsidRPr="00B24161" w:rsidRDefault="00567722" w:rsidP="00567722">
      <w:pPr>
        <w:pStyle w:val="Heading1"/>
        <w:spacing w:before="0" w:after="0" w:line="360" w:lineRule="auto"/>
        <w:rPr>
          <w:rFonts w:ascii="Tahoma" w:hAnsi="Tahoma" w:cs="Tahoma"/>
          <w:b w:val="0"/>
          <w:kern w:val="0"/>
          <w:sz w:val="21"/>
          <w:szCs w:val="21"/>
          <w:lang w:val="en-GB"/>
        </w:rPr>
      </w:pPr>
    </w:p>
    <w:p w14:paraId="181CDA80" w14:textId="634671B4" w:rsidR="0067107F" w:rsidRPr="00B24161" w:rsidRDefault="00E81360" w:rsidP="00E81360">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The CIB</w:t>
      </w:r>
      <w:r w:rsidR="00FF7838" w:rsidRPr="00B24161">
        <w:rPr>
          <w:rFonts w:ascii="Tahoma" w:hAnsi="Tahoma" w:cs="Tahoma"/>
          <w:sz w:val="21"/>
          <w:szCs w:val="21"/>
          <w:lang w:val="en-GB"/>
        </w:rPr>
        <w:t xml:space="preserve"> (</w:t>
      </w:r>
      <w:r w:rsidRPr="00B24161">
        <w:rPr>
          <w:rFonts w:ascii="Tahoma" w:hAnsi="Tahoma" w:cs="Tahoma"/>
          <w:sz w:val="21"/>
          <w:szCs w:val="21"/>
          <w:lang w:val="en-GB"/>
        </w:rPr>
        <w:t>2019) presents the scope of its commissions</w:t>
      </w:r>
      <w:r w:rsidR="00FF7838" w:rsidRPr="00B24161">
        <w:rPr>
          <w:rFonts w:ascii="Tahoma" w:hAnsi="Tahoma" w:cs="Tahoma"/>
          <w:sz w:val="21"/>
          <w:szCs w:val="21"/>
          <w:lang w:val="en-GB"/>
        </w:rPr>
        <w:t xml:space="preserve"> </w:t>
      </w:r>
      <w:r w:rsidRPr="00B24161">
        <w:rPr>
          <w:rFonts w:ascii="Tahoma" w:hAnsi="Tahoma" w:cs="Tahoma"/>
          <w:sz w:val="21"/>
          <w:szCs w:val="21"/>
          <w:lang w:val="en-GB"/>
        </w:rPr>
        <w:t xml:space="preserve">under these “areas of scientific interest”: (a) General – broad aspects of research, education, innovation, information, regulation; (b) Building Technique – Construction Materials and Technologies, Building Physics; (d) Buildings and the Environment – Design of Buildings, Built Environment; and (d) Building Process – Management Organisation Economics, Legal and Procurement Practices. </w:t>
      </w:r>
    </w:p>
    <w:p w14:paraId="25F70CEF" w14:textId="77777777" w:rsidR="0067107F" w:rsidRPr="00B24161" w:rsidRDefault="0067107F" w:rsidP="00E81360">
      <w:pPr>
        <w:autoSpaceDE w:val="0"/>
        <w:autoSpaceDN w:val="0"/>
        <w:adjustRightInd w:val="0"/>
        <w:spacing w:before="0" w:line="360" w:lineRule="auto"/>
        <w:rPr>
          <w:rFonts w:ascii="Tahoma" w:hAnsi="Tahoma" w:cs="Tahoma"/>
          <w:sz w:val="21"/>
          <w:szCs w:val="21"/>
          <w:lang w:val="en-GB"/>
        </w:rPr>
      </w:pPr>
    </w:p>
    <w:p w14:paraId="11B7FBA7" w14:textId="2F0E0A4B" w:rsidR="00E81360" w:rsidRPr="00B24161" w:rsidRDefault="0067107F" w:rsidP="00E81360">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 xml:space="preserve">These descriptions indicate that the field of study of the built environment is wide, in terms of the range of subjects it </w:t>
      </w:r>
      <w:r w:rsidRPr="009A6B26">
        <w:rPr>
          <w:rFonts w:ascii="Tahoma" w:hAnsi="Tahoma" w:cs="Tahoma"/>
          <w:sz w:val="21"/>
          <w:szCs w:val="21"/>
          <w:lang w:val="en-GB"/>
        </w:rPr>
        <w:t>covers</w:t>
      </w:r>
      <w:r w:rsidR="00E81360" w:rsidRPr="009A6B26">
        <w:rPr>
          <w:rFonts w:ascii="Tahoma" w:hAnsi="Tahoma" w:cs="Tahoma"/>
          <w:sz w:val="21"/>
          <w:szCs w:val="21"/>
          <w:lang w:val="en-GB"/>
        </w:rPr>
        <w:t xml:space="preserve">. </w:t>
      </w:r>
      <w:r w:rsidR="00922311" w:rsidRPr="009A6B26">
        <w:rPr>
          <w:rFonts w:ascii="Tahoma" w:hAnsi="Tahoma" w:cs="Tahoma"/>
          <w:sz w:val="21"/>
          <w:szCs w:val="21"/>
          <w:lang w:val="en-GB"/>
        </w:rPr>
        <w:t>The scope for improvement in the performance of the sector throu</w:t>
      </w:r>
      <w:r w:rsidR="00922311" w:rsidRPr="002F3DFA">
        <w:rPr>
          <w:rFonts w:ascii="Tahoma" w:hAnsi="Tahoma" w:cs="Tahoma"/>
          <w:sz w:val="21"/>
          <w:szCs w:val="21"/>
          <w:lang w:val="en-GB"/>
        </w:rPr>
        <w:t>gh effective research is evident.</w:t>
      </w:r>
      <w:r w:rsidR="00922311" w:rsidRPr="00B24161">
        <w:rPr>
          <w:rFonts w:ascii="Tahoma" w:hAnsi="Tahoma" w:cs="Tahoma"/>
          <w:sz w:val="21"/>
          <w:szCs w:val="21"/>
          <w:lang w:val="en-GB"/>
        </w:rPr>
        <w:t xml:space="preserve"> </w:t>
      </w:r>
    </w:p>
    <w:p w14:paraId="5A3DEC70" w14:textId="77777777" w:rsidR="00E81360" w:rsidRPr="00686F9F" w:rsidRDefault="00E81360" w:rsidP="00E81360">
      <w:pPr>
        <w:rPr>
          <w:rFonts w:ascii="Tahoma" w:hAnsi="Tahoma" w:cs="Tahoma"/>
          <w:sz w:val="21"/>
          <w:szCs w:val="21"/>
          <w:lang w:val="en-GB"/>
        </w:rPr>
      </w:pPr>
    </w:p>
    <w:p w14:paraId="14A47C6D" w14:textId="77777777" w:rsidR="005458D5" w:rsidRPr="006E18AE" w:rsidRDefault="002B05DA" w:rsidP="00567722">
      <w:pPr>
        <w:pStyle w:val="Heading1"/>
        <w:spacing w:before="0" w:after="0" w:line="360" w:lineRule="auto"/>
        <w:rPr>
          <w:rFonts w:ascii="Tahoma" w:hAnsi="Tahoma" w:cs="Tahoma"/>
          <w:kern w:val="0"/>
          <w:sz w:val="21"/>
          <w:szCs w:val="21"/>
          <w:lang w:val="en-GB"/>
        </w:rPr>
      </w:pPr>
      <w:r w:rsidRPr="00B24161">
        <w:rPr>
          <w:rFonts w:ascii="Tahoma" w:hAnsi="Tahoma" w:cs="Tahoma"/>
          <w:b w:val="0"/>
          <w:kern w:val="0"/>
          <w:sz w:val="21"/>
          <w:szCs w:val="21"/>
          <w:lang w:val="en-GB"/>
        </w:rPr>
        <w:t>ASSESSING RESEARCH</w:t>
      </w:r>
    </w:p>
    <w:p w14:paraId="05461F1E" w14:textId="77777777" w:rsidR="00567722" w:rsidRPr="00B24161" w:rsidRDefault="00567722" w:rsidP="00567722">
      <w:pPr>
        <w:pStyle w:val="NormalWeb"/>
        <w:shd w:val="clear" w:color="auto" w:fill="FFFFFF"/>
        <w:spacing w:before="0" w:beforeAutospacing="0" w:after="0" w:afterAutospacing="0" w:line="360" w:lineRule="auto"/>
        <w:jc w:val="both"/>
        <w:textAlignment w:val="baseline"/>
        <w:rPr>
          <w:rFonts w:ascii="Tahoma" w:hAnsi="Tahoma" w:cs="Tahoma"/>
          <w:sz w:val="21"/>
          <w:szCs w:val="21"/>
        </w:rPr>
      </w:pPr>
    </w:p>
    <w:p w14:paraId="6E247A3E" w14:textId="5CF55C6A" w:rsidR="006B0EF1" w:rsidRPr="00B24161" w:rsidRDefault="00180ACE" w:rsidP="00567722">
      <w:pPr>
        <w:pStyle w:val="NormalWeb"/>
        <w:shd w:val="clear" w:color="auto" w:fill="FFFFFF"/>
        <w:spacing w:before="0" w:beforeAutospacing="0" w:after="0" w:afterAutospacing="0" w:line="360" w:lineRule="auto"/>
        <w:jc w:val="both"/>
        <w:textAlignment w:val="baseline"/>
        <w:rPr>
          <w:rFonts w:ascii="Tahoma" w:hAnsi="Tahoma" w:cs="Tahoma"/>
          <w:sz w:val="21"/>
          <w:szCs w:val="21"/>
        </w:rPr>
      </w:pPr>
      <w:r>
        <w:rPr>
          <w:rFonts w:ascii="Tahoma" w:hAnsi="Tahoma" w:cs="Tahoma"/>
          <w:sz w:val="21"/>
          <w:szCs w:val="21"/>
        </w:rPr>
        <w:t xml:space="preserve">To guide the contribution of built environment researchers, </w:t>
      </w:r>
      <w:r w:rsidR="00C359A6">
        <w:rPr>
          <w:rFonts w:ascii="Tahoma" w:hAnsi="Tahoma" w:cs="Tahoma"/>
          <w:sz w:val="21"/>
          <w:szCs w:val="21"/>
        </w:rPr>
        <w:t xml:space="preserve">it is necessary to establish how </w:t>
      </w:r>
      <w:r w:rsidR="00C64171" w:rsidRPr="00B24161">
        <w:rPr>
          <w:rFonts w:ascii="Tahoma" w:hAnsi="Tahoma" w:cs="Tahoma"/>
          <w:sz w:val="21"/>
          <w:szCs w:val="21"/>
        </w:rPr>
        <w:t>the quality and impact of scientific outputs</w:t>
      </w:r>
      <w:r w:rsidR="00C64171">
        <w:rPr>
          <w:rFonts w:ascii="Tahoma" w:hAnsi="Tahoma" w:cs="Tahoma"/>
          <w:sz w:val="21"/>
          <w:szCs w:val="21"/>
        </w:rPr>
        <w:t xml:space="preserve"> </w:t>
      </w:r>
      <w:r w:rsidR="00C359A6">
        <w:rPr>
          <w:rFonts w:ascii="Tahoma" w:hAnsi="Tahoma" w:cs="Tahoma"/>
          <w:sz w:val="21"/>
          <w:szCs w:val="21"/>
        </w:rPr>
        <w:t xml:space="preserve">should be </w:t>
      </w:r>
      <w:r w:rsidR="00D04120">
        <w:rPr>
          <w:rFonts w:ascii="Tahoma" w:hAnsi="Tahoma" w:cs="Tahoma"/>
          <w:sz w:val="21"/>
          <w:szCs w:val="21"/>
        </w:rPr>
        <w:t>assessed</w:t>
      </w:r>
      <w:r w:rsidR="009A25DD">
        <w:rPr>
          <w:rFonts w:ascii="Tahoma" w:hAnsi="Tahoma" w:cs="Tahoma"/>
          <w:sz w:val="21"/>
          <w:szCs w:val="21"/>
        </w:rPr>
        <w:t>.</w:t>
      </w:r>
      <w:r w:rsidR="00D04120">
        <w:rPr>
          <w:rFonts w:ascii="Tahoma" w:hAnsi="Tahoma" w:cs="Tahoma"/>
          <w:sz w:val="21"/>
          <w:szCs w:val="21"/>
        </w:rPr>
        <w:t xml:space="preserve"> </w:t>
      </w:r>
      <w:r w:rsidR="00562D81" w:rsidRPr="00B24161">
        <w:rPr>
          <w:rFonts w:ascii="Tahoma" w:hAnsi="Tahoma" w:cs="Tahoma"/>
          <w:i/>
          <w:sz w:val="21"/>
          <w:szCs w:val="21"/>
          <w:shd w:val="clear" w:color="auto" w:fill="FFFFFF"/>
        </w:rPr>
        <w:t>The Lancet</w:t>
      </w:r>
      <w:r w:rsidR="00562D81" w:rsidRPr="00B24161">
        <w:rPr>
          <w:rFonts w:ascii="Tahoma" w:hAnsi="Tahoma" w:cs="Tahoma"/>
          <w:sz w:val="21"/>
          <w:szCs w:val="21"/>
          <w:shd w:val="clear" w:color="auto" w:fill="FFFFFF"/>
        </w:rPr>
        <w:t xml:space="preserve"> (2019) noted that the current approach in many institutions and countries is inadequate and creates perverse incentives for poor research conduct; it involves counting publications without quality assessment beyond the journal impact factor </w:t>
      </w:r>
      <w:r w:rsidR="00555C11" w:rsidRPr="00B24161">
        <w:rPr>
          <w:rFonts w:ascii="Tahoma" w:hAnsi="Tahoma" w:cs="Tahoma"/>
          <w:sz w:val="21"/>
          <w:szCs w:val="21"/>
        </w:rPr>
        <w:t>(which has deficiencies as a tool for research assessment (</w:t>
      </w:r>
      <w:r w:rsidR="00555C11" w:rsidRPr="00B24161">
        <w:rPr>
          <w:rFonts w:ascii="Tahoma" w:hAnsi="Tahoma" w:cs="Tahoma"/>
          <w:i/>
          <w:sz w:val="21"/>
          <w:szCs w:val="21"/>
        </w:rPr>
        <w:t>Nature</w:t>
      </w:r>
      <w:r w:rsidR="00555C11" w:rsidRPr="00B24161">
        <w:rPr>
          <w:rFonts w:ascii="Tahoma" w:hAnsi="Tahoma" w:cs="Tahoma"/>
          <w:sz w:val="21"/>
          <w:szCs w:val="21"/>
        </w:rPr>
        <w:t xml:space="preserve">, 2005)) </w:t>
      </w:r>
      <w:r w:rsidR="00562D81" w:rsidRPr="00B24161">
        <w:rPr>
          <w:rFonts w:ascii="Tahoma" w:hAnsi="Tahoma" w:cs="Tahoma"/>
          <w:sz w:val="21"/>
          <w:szCs w:val="21"/>
          <w:shd w:val="clear" w:color="auto" w:fill="FFFFFF"/>
        </w:rPr>
        <w:t xml:space="preserve">and grant income. </w:t>
      </w:r>
      <w:r w:rsidR="00822968" w:rsidRPr="00B24161">
        <w:rPr>
          <w:rFonts w:ascii="Tahoma" w:hAnsi="Tahoma" w:cs="Tahoma"/>
          <w:sz w:val="21"/>
          <w:szCs w:val="21"/>
        </w:rPr>
        <w:t>D</w:t>
      </w:r>
      <w:r w:rsidR="00822968" w:rsidRPr="00B24161">
        <w:rPr>
          <w:rFonts w:ascii="Tahoma" w:hAnsi="Tahoma" w:cs="Tahoma"/>
          <w:sz w:val="21"/>
          <w:szCs w:val="21"/>
          <w:shd w:val="clear" w:color="auto" w:fill="FFFFFF"/>
        </w:rPr>
        <w:t>atabase tools</w:t>
      </w:r>
      <w:r w:rsidR="00822968" w:rsidRPr="00B24161">
        <w:rPr>
          <w:rFonts w:ascii="Tahoma" w:hAnsi="Tahoma" w:cs="Tahoma"/>
          <w:sz w:val="21"/>
          <w:szCs w:val="21"/>
        </w:rPr>
        <w:t xml:space="preserve">, </w:t>
      </w:r>
      <w:r w:rsidR="00E31590" w:rsidRPr="00B24161">
        <w:rPr>
          <w:rFonts w:ascii="Tahoma" w:hAnsi="Tahoma" w:cs="Tahoma"/>
          <w:sz w:val="21"/>
          <w:szCs w:val="21"/>
        </w:rPr>
        <w:t xml:space="preserve">Hirsch index (h-index) </w:t>
      </w:r>
      <w:r w:rsidR="00822968" w:rsidRPr="00B24161">
        <w:rPr>
          <w:rFonts w:ascii="Tahoma" w:hAnsi="Tahoma" w:cs="Tahoma"/>
          <w:sz w:val="21"/>
          <w:szCs w:val="21"/>
        </w:rPr>
        <w:t xml:space="preserve">and other web-impact metrics </w:t>
      </w:r>
      <w:r w:rsidR="00E31590" w:rsidRPr="00B24161">
        <w:rPr>
          <w:rFonts w:ascii="Tahoma" w:hAnsi="Tahoma" w:cs="Tahoma"/>
          <w:sz w:val="21"/>
          <w:szCs w:val="21"/>
        </w:rPr>
        <w:t>are also used</w:t>
      </w:r>
      <w:r w:rsidR="00822968" w:rsidRPr="00B24161">
        <w:rPr>
          <w:rFonts w:ascii="Tahoma" w:hAnsi="Tahoma" w:cs="Tahoma"/>
          <w:sz w:val="21"/>
          <w:szCs w:val="21"/>
        </w:rPr>
        <w:t xml:space="preserve"> (Chowdhury, 2016)</w:t>
      </w:r>
      <w:r w:rsidR="00E31590" w:rsidRPr="00B24161">
        <w:rPr>
          <w:rFonts w:ascii="Tahoma" w:hAnsi="Tahoma" w:cs="Tahoma"/>
          <w:sz w:val="21"/>
          <w:szCs w:val="21"/>
        </w:rPr>
        <w:t xml:space="preserve">. </w:t>
      </w:r>
      <w:r w:rsidR="00C64171" w:rsidRPr="00B24161">
        <w:rPr>
          <w:rFonts w:ascii="Tahoma" w:hAnsi="Tahoma" w:cs="Tahoma"/>
          <w:sz w:val="21"/>
          <w:szCs w:val="21"/>
        </w:rPr>
        <w:t xml:space="preserve">American Society for Cell Biology </w:t>
      </w:r>
      <w:r w:rsidR="00D8625F">
        <w:rPr>
          <w:rFonts w:ascii="Tahoma" w:hAnsi="Tahoma" w:cs="Tahoma"/>
          <w:sz w:val="21"/>
          <w:szCs w:val="21"/>
        </w:rPr>
        <w:t>(</w:t>
      </w:r>
      <w:r w:rsidR="006B0EF1" w:rsidRPr="00B24161">
        <w:rPr>
          <w:rFonts w:ascii="Tahoma" w:hAnsi="Tahoma" w:cs="Tahoma"/>
          <w:sz w:val="21"/>
          <w:szCs w:val="21"/>
        </w:rPr>
        <w:t>A</w:t>
      </w:r>
      <w:r w:rsidR="000B5FFD" w:rsidRPr="00B24161">
        <w:rPr>
          <w:rFonts w:ascii="Tahoma" w:hAnsi="Tahoma" w:cs="Tahoma"/>
          <w:sz w:val="21"/>
          <w:szCs w:val="21"/>
        </w:rPr>
        <w:t>SCB</w:t>
      </w:r>
      <w:r w:rsidR="00D8625F">
        <w:rPr>
          <w:rFonts w:ascii="Tahoma" w:hAnsi="Tahoma" w:cs="Tahoma"/>
          <w:sz w:val="21"/>
          <w:szCs w:val="21"/>
        </w:rPr>
        <w:t>)</w:t>
      </w:r>
      <w:r w:rsidR="000B5FFD" w:rsidRPr="00B24161">
        <w:rPr>
          <w:rFonts w:ascii="Tahoma" w:hAnsi="Tahoma" w:cs="Tahoma"/>
          <w:sz w:val="21"/>
          <w:szCs w:val="21"/>
        </w:rPr>
        <w:t xml:space="preserve"> </w:t>
      </w:r>
      <w:r w:rsidR="006B0EF1" w:rsidRPr="00B24161">
        <w:rPr>
          <w:rFonts w:ascii="Tahoma" w:hAnsi="Tahoma" w:cs="Tahoma"/>
          <w:sz w:val="21"/>
          <w:szCs w:val="21"/>
        </w:rPr>
        <w:t xml:space="preserve">(2012) </w:t>
      </w:r>
      <w:r w:rsidR="000B5FFD" w:rsidRPr="00B24161">
        <w:rPr>
          <w:rFonts w:ascii="Tahoma" w:hAnsi="Tahoma" w:cs="Tahoma"/>
          <w:sz w:val="21"/>
          <w:szCs w:val="21"/>
        </w:rPr>
        <w:t>suggests that</w:t>
      </w:r>
      <w:r w:rsidR="006B0EF1" w:rsidRPr="00B24161">
        <w:rPr>
          <w:rFonts w:ascii="Tahoma" w:hAnsi="Tahoma" w:cs="Tahoma"/>
          <w:sz w:val="21"/>
          <w:szCs w:val="21"/>
        </w:rPr>
        <w:t xml:space="preserve"> ways of </w:t>
      </w:r>
      <w:r w:rsidR="00FF7838" w:rsidRPr="00B24161">
        <w:rPr>
          <w:rFonts w:ascii="Tahoma" w:hAnsi="Tahoma" w:cs="Tahoma"/>
          <w:sz w:val="21"/>
          <w:szCs w:val="21"/>
        </w:rPr>
        <w:t xml:space="preserve">evaluating </w:t>
      </w:r>
      <w:r w:rsidR="006B0EF1" w:rsidRPr="00B24161">
        <w:rPr>
          <w:rFonts w:ascii="Tahoma" w:hAnsi="Tahoma" w:cs="Tahoma"/>
          <w:sz w:val="21"/>
          <w:szCs w:val="21"/>
        </w:rPr>
        <w:t xml:space="preserve">scientific research </w:t>
      </w:r>
      <w:r w:rsidR="00865383" w:rsidRPr="00B24161">
        <w:rPr>
          <w:rFonts w:ascii="Tahoma" w:hAnsi="Tahoma" w:cs="Tahoma"/>
          <w:sz w:val="21"/>
          <w:szCs w:val="21"/>
        </w:rPr>
        <w:t>should</w:t>
      </w:r>
      <w:r w:rsidR="006B0EF1" w:rsidRPr="00B24161">
        <w:rPr>
          <w:rFonts w:ascii="Tahoma" w:hAnsi="Tahoma" w:cs="Tahoma"/>
          <w:sz w:val="21"/>
          <w:szCs w:val="21"/>
        </w:rPr>
        <w:t xml:space="preserve"> be improved. </w:t>
      </w:r>
      <w:r w:rsidR="001948E1" w:rsidRPr="00B24161">
        <w:rPr>
          <w:rFonts w:ascii="Tahoma" w:hAnsi="Tahoma" w:cs="Tahoma"/>
          <w:sz w:val="21"/>
          <w:szCs w:val="21"/>
        </w:rPr>
        <w:t>ASCB’s (2012)</w:t>
      </w:r>
      <w:r w:rsidR="006B0EF1" w:rsidRPr="00B24161">
        <w:rPr>
          <w:rFonts w:ascii="Tahoma" w:hAnsi="Tahoma" w:cs="Tahoma"/>
          <w:sz w:val="21"/>
          <w:szCs w:val="21"/>
        </w:rPr>
        <w:t xml:space="preserve"> San Francisco Declaration on Research Assessment (DORA) has these themes: the need to eliminate the use of journal-based metrics, such as </w:t>
      </w:r>
      <w:r w:rsidR="00822968" w:rsidRPr="00B24161">
        <w:rPr>
          <w:rFonts w:ascii="Tahoma" w:hAnsi="Tahoma" w:cs="Tahoma"/>
          <w:sz w:val="21"/>
          <w:szCs w:val="21"/>
        </w:rPr>
        <w:t>i</w:t>
      </w:r>
      <w:r w:rsidR="006B0EF1" w:rsidRPr="00B24161">
        <w:rPr>
          <w:rFonts w:ascii="Tahoma" w:hAnsi="Tahoma" w:cs="Tahoma"/>
          <w:sz w:val="21"/>
          <w:szCs w:val="21"/>
        </w:rPr>
        <w:t xml:space="preserve">mpact </w:t>
      </w:r>
      <w:r w:rsidR="00822968" w:rsidRPr="00B24161">
        <w:rPr>
          <w:rFonts w:ascii="Tahoma" w:hAnsi="Tahoma" w:cs="Tahoma"/>
          <w:sz w:val="21"/>
          <w:szCs w:val="21"/>
        </w:rPr>
        <w:t>f</w:t>
      </w:r>
      <w:r w:rsidR="006B0EF1" w:rsidRPr="00B24161">
        <w:rPr>
          <w:rFonts w:ascii="Tahoma" w:hAnsi="Tahoma" w:cs="Tahoma"/>
          <w:sz w:val="21"/>
          <w:szCs w:val="21"/>
        </w:rPr>
        <w:t xml:space="preserve">actors, in funding, appointment, and promotion considerations; and the need to assess research on its own merits rather than the journal in which </w:t>
      </w:r>
      <w:r w:rsidR="00FF7838" w:rsidRPr="00B24161">
        <w:rPr>
          <w:rFonts w:ascii="Tahoma" w:hAnsi="Tahoma" w:cs="Tahoma"/>
          <w:sz w:val="21"/>
          <w:szCs w:val="21"/>
        </w:rPr>
        <w:t>it</w:t>
      </w:r>
      <w:r w:rsidR="006B0EF1" w:rsidRPr="00B24161">
        <w:rPr>
          <w:rFonts w:ascii="Tahoma" w:hAnsi="Tahoma" w:cs="Tahoma"/>
          <w:sz w:val="21"/>
          <w:szCs w:val="21"/>
        </w:rPr>
        <w:t xml:space="preserve"> is published. </w:t>
      </w:r>
    </w:p>
    <w:p w14:paraId="08728D25" w14:textId="61F9E101" w:rsidR="006B0EF1" w:rsidRDefault="006B0EF1" w:rsidP="00AD57DB">
      <w:pPr>
        <w:autoSpaceDE w:val="0"/>
        <w:autoSpaceDN w:val="0"/>
        <w:adjustRightInd w:val="0"/>
        <w:spacing w:before="0" w:line="360" w:lineRule="auto"/>
        <w:rPr>
          <w:rFonts w:ascii="Tahoma" w:hAnsi="Tahoma" w:cs="Tahoma"/>
          <w:sz w:val="21"/>
          <w:szCs w:val="21"/>
          <w:shd w:val="clear" w:color="auto" w:fill="FFFFFF"/>
        </w:rPr>
      </w:pPr>
    </w:p>
    <w:p w14:paraId="2D9D7838" w14:textId="44E688B7" w:rsidR="00562D81" w:rsidRPr="00B24161" w:rsidRDefault="00AD57DB" w:rsidP="003E679E">
      <w:pPr>
        <w:shd w:val="clear" w:color="auto" w:fill="FFFFFF"/>
        <w:spacing w:after="160" w:line="360" w:lineRule="auto"/>
        <w:outlineLvl w:val="3"/>
        <w:rPr>
          <w:rFonts w:ascii="Tahoma" w:hAnsi="Tahoma" w:cs="Tahoma"/>
          <w:sz w:val="21"/>
          <w:szCs w:val="21"/>
          <w:shd w:val="clear" w:color="auto" w:fill="FFFFFF"/>
        </w:rPr>
      </w:pPr>
      <w:r w:rsidRPr="00067ED1">
        <w:rPr>
          <w:rFonts w:ascii="Tahoma" w:hAnsi="Tahoma" w:cs="Tahoma"/>
          <w:bCs/>
          <w:sz w:val="21"/>
          <w:szCs w:val="21"/>
          <w:lang w:eastAsia="en-GB"/>
        </w:rPr>
        <w:t>The Independent Review of the Role of Metrics in Research Assessment and Management (</w:t>
      </w:r>
      <w:proofErr w:type="spellStart"/>
      <w:r>
        <w:rPr>
          <w:rFonts w:ascii="Tahoma" w:hAnsi="Tahoma" w:cs="Tahoma"/>
          <w:bCs/>
          <w:sz w:val="21"/>
          <w:szCs w:val="21"/>
          <w:lang w:eastAsia="en-GB"/>
        </w:rPr>
        <w:t>Wilsdon</w:t>
      </w:r>
      <w:proofErr w:type="spellEnd"/>
      <w:r>
        <w:rPr>
          <w:rFonts w:ascii="Tahoma" w:hAnsi="Tahoma" w:cs="Tahoma"/>
          <w:bCs/>
          <w:sz w:val="21"/>
          <w:szCs w:val="21"/>
          <w:lang w:eastAsia="en-GB"/>
        </w:rPr>
        <w:t xml:space="preserve"> </w:t>
      </w:r>
      <w:r w:rsidRPr="003E679E">
        <w:rPr>
          <w:rFonts w:ascii="Tahoma" w:hAnsi="Tahoma" w:cs="Tahoma"/>
          <w:bCs/>
          <w:i/>
          <w:iCs/>
          <w:sz w:val="21"/>
          <w:szCs w:val="21"/>
          <w:lang w:eastAsia="en-GB"/>
        </w:rPr>
        <w:t>et al</w:t>
      </w:r>
      <w:r>
        <w:rPr>
          <w:rFonts w:ascii="Tahoma" w:hAnsi="Tahoma" w:cs="Tahoma"/>
          <w:bCs/>
          <w:sz w:val="21"/>
          <w:szCs w:val="21"/>
          <w:lang w:eastAsia="en-GB"/>
        </w:rPr>
        <w:t xml:space="preserve">., </w:t>
      </w:r>
      <w:r w:rsidRPr="00067ED1">
        <w:rPr>
          <w:rFonts w:ascii="Tahoma" w:hAnsi="Tahoma" w:cs="Tahoma"/>
          <w:bCs/>
          <w:sz w:val="21"/>
          <w:szCs w:val="21"/>
          <w:lang w:eastAsia="en-GB"/>
        </w:rPr>
        <w:t xml:space="preserve">2015) </w:t>
      </w:r>
      <w:r>
        <w:rPr>
          <w:rFonts w:ascii="Tahoma" w:hAnsi="Tahoma" w:cs="Tahoma"/>
          <w:bCs/>
          <w:sz w:val="21"/>
          <w:szCs w:val="21"/>
          <w:lang w:eastAsia="en-GB"/>
        </w:rPr>
        <w:t>found</w:t>
      </w:r>
      <w:r w:rsidRPr="00067ED1">
        <w:rPr>
          <w:rFonts w:ascii="Tahoma" w:hAnsi="Tahoma" w:cs="Tahoma"/>
          <w:sz w:val="21"/>
          <w:szCs w:val="21"/>
          <w:lang w:eastAsia="en-GB"/>
        </w:rPr>
        <w:t xml:space="preserve"> scepticism among stakeholders about the use of metrics in research assessment and management. It </w:t>
      </w:r>
      <w:r>
        <w:rPr>
          <w:rFonts w:ascii="Tahoma" w:hAnsi="Tahoma" w:cs="Tahoma"/>
          <w:sz w:val="21"/>
          <w:szCs w:val="21"/>
          <w:lang w:eastAsia="en-GB"/>
        </w:rPr>
        <w:t>proposed</w:t>
      </w:r>
      <w:r w:rsidRPr="00067ED1">
        <w:rPr>
          <w:rFonts w:ascii="Tahoma" w:hAnsi="Tahoma" w:cs="Tahoma"/>
          <w:sz w:val="21"/>
          <w:szCs w:val="21"/>
          <w:lang w:eastAsia="en-GB"/>
        </w:rPr>
        <w:t xml:space="preserve"> the notion of ‘responsible </w:t>
      </w:r>
      <w:proofErr w:type="gramStart"/>
      <w:r w:rsidRPr="00067ED1">
        <w:rPr>
          <w:rFonts w:ascii="Tahoma" w:hAnsi="Tahoma" w:cs="Tahoma"/>
          <w:sz w:val="21"/>
          <w:szCs w:val="21"/>
          <w:lang w:eastAsia="en-GB"/>
        </w:rPr>
        <w:t>metrics’</w:t>
      </w:r>
      <w:proofErr w:type="gramEnd"/>
      <w:r w:rsidRPr="00067ED1">
        <w:rPr>
          <w:rFonts w:ascii="Tahoma" w:hAnsi="Tahoma" w:cs="Tahoma"/>
          <w:sz w:val="21"/>
          <w:szCs w:val="21"/>
          <w:lang w:eastAsia="en-GB"/>
        </w:rPr>
        <w:t xml:space="preserve"> to frame appropriate uses of quantitative </w:t>
      </w:r>
      <w:r>
        <w:rPr>
          <w:rFonts w:ascii="Tahoma" w:hAnsi="Tahoma" w:cs="Tahoma"/>
          <w:sz w:val="21"/>
          <w:szCs w:val="21"/>
          <w:lang w:eastAsia="en-GB"/>
        </w:rPr>
        <w:t xml:space="preserve">research performance </w:t>
      </w:r>
      <w:r w:rsidRPr="00067ED1">
        <w:rPr>
          <w:rFonts w:ascii="Tahoma" w:hAnsi="Tahoma" w:cs="Tahoma"/>
          <w:sz w:val="21"/>
          <w:szCs w:val="21"/>
          <w:lang w:eastAsia="en-GB"/>
        </w:rPr>
        <w:t>indicators</w:t>
      </w:r>
      <w:r>
        <w:rPr>
          <w:rFonts w:ascii="Tahoma" w:hAnsi="Tahoma" w:cs="Tahoma"/>
          <w:sz w:val="21"/>
          <w:szCs w:val="21"/>
          <w:lang w:eastAsia="en-GB"/>
        </w:rPr>
        <w:t>.</w:t>
      </w:r>
      <w:r w:rsidRPr="00067ED1">
        <w:rPr>
          <w:rFonts w:ascii="Tahoma" w:hAnsi="Tahoma" w:cs="Tahoma"/>
          <w:sz w:val="21"/>
          <w:szCs w:val="21"/>
          <w:lang w:eastAsia="en-GB"/>
        </w:rPr>
        <w:t xml:space="preserve"> </w:t>
      </w:r>
      <w:r>
        <w:rPr>
          <w:rFonts w:ascii="Tahoma" w:hAnsi="Tahoma" w:cs="Tahoma"/>
          <w:sz w:val="21"/>
          <w:szCs w:val="21"/>
          <w:lang w:eastAsia="en-GB"/>
        </w:rPr>
        <w:t>Th</w:t>
      </w:r>
      <w:r w:rsidRPr="00067ED1">
        <w:rPr>
          <w:rFonts w:ascii="Tahoma" w:hAnsi="Tahoma" w:cs="Tahoma"/>
          <w:sz w:val="21"/>
          <w:szCs w:val="21"/>
          <w:lang w:eastAsia="en-GB"/>
        </w:rPr>
        <w:t>e metrics were in these dimensions: </w:t>
      </w:r>
      <w:r w:rsidRPr="001B226E">
        <w:rPr>
          <w:rFonts w:ascii="Tahoma" w:hAnsi="Tahoma" w:cs="Tahoma"/>
          <w:i/>
          <w:iCs/>
          <w:sz w:val="21"/>
          <w:szCs w:val="21"/>
          <w:lang w:eastAsia="en-GB"/>
        </w:rPr>
        <w:t>Robustness</w:t>
      </w:r>
      <w:r w:rsidRPr="00067ED1">
        <w:rPr>
          <w:rFonts w:ascii="Tahoma" w:hAnsi="Tahoma" w:cs="Tahoma"/>
          <w:sz w:val="21"/>
          <w:szCs w:val="21"/>
          <w:lang w:eastAsia="en-GB"/>
        </w:rPr>
        <w:t xml:space="preserve">: basing metrics on the best possible data; </w:t>
      </w:r>
      <w:r w:rsidRPr="001B226E">
        <w:rPr>
          <w:rFonts w:ascii="Tahoma" w:hAnsi="Tahoma" w:cs="Tahoma"/>
          <w:i/>
          <w:iCs/>
          <w:sz w:val="21"/>
          <w:szCs w:val="21"/>
          <w:lang w:eastAsia="en-GB"/>
        </w:rPr>
        <w:t>Humility</w:t>
      </w:r>
      <w:r w:rsidRPr="00067ED1">
        <w:rPr>
          <w:rFonts w:ascii="Tahoma" w:hAnsi="Tahoma" w:cs="Tahoma"/>
          <w:sz w:val="21"/>
          <w:szCs w:val="21"/>
          <w:lang w:eastAsia="en-GB"/>
        </w:rPr>
        <w:t xml:space="preserve">: recognising that quantitative evaluation should support qualitative, expert assessment; </w:t>
      </w:r>
      <w:r w:rsidRPr="00067ED1">
        <w:rPr>
          <w:rFonts w:ascii="Tahoma" w:hAnsi="Tahoma" w:cs="Tahoma"/>
          <w:i/>
          <w:iCs/>
          <w:sz w:val="21"/>
          <w:szCs w:val="21"/>
          <w:lang w:eastAsia="en-GB"/>
        </w:rPr>
        <w:t>Transparency</w:t>
      </w:r>
      <w:r w:rsidRPr="00067ED1">
        <w:rPr>
          <w:rFonts w:ascii="Tahoma" w:hAnsi="Tahoma" w:cs="Tahoma"/>
          <w:sz w:val="21"/>
          <w:szCs w:val="21"/>
          <w:lang w:eastAsia="en-GB"/>
        </w:rPr>
        <w:t xml:space="preserve">: keeping data collection and analytical processes transparent, so the results can be tested; </w:t>
      </w:r>
      <w:r w:rsidRPr="00067ED1">
        <w:rPr>
          <w:rFonts w:ascii="Tahoma" w:hAnsi="Tahoma" w:cs="Tahoma"/>
          <w:i/>
          <w:iCs/>
          <w:sz w:val="21"/>
          <w:szCs w:val="21"/>
          <w:lang w:eastAsia="en-GB"/>
        </w:rPr>
        <w:t>Diversity</w:t>
      </w:r>
      <w:r w:rsidRPr="00067ED1">
        <w:rPr>
          <w:rFonts w:ascii="Tahoma" w:hAnsi="Tahoma" w:cs="Tahoma"/>
          <w:sz w:val="21"/>
          <w:szCs w:val="21"/>
          <w:lang w:eastAsia="en-GB"/>
        </w:rPr>
        <w:t xml:space="preserve">: accounting for variation by </w:t>
      </w:r>
      <w:r>
        <w:rPr>
          <w:rFonts w:ascii="Tahoma" w:hAnsi="Tahoma" w:cs="Tahoma"/>
          <w:sz w:val="21"/>
          <w:szCs w:val="21"/>
          <w:lang w:eastAsia="en-GB"/>
        </w:rPr>
        <w:t xml:space="preserve">research </w:t>
      </w:r>
      <w:r w:rsidRPr="00067ED1">
        <w:rPr>
          <w:rFonts w:ascii="Tahoma" w:hAnsi="Tahoma" w:cs="Tahoma"/>
          <w:sz w:val="21"/>
          <w:szCs w:val="21"/>
          <w:lang w:eastAsia="en-GB"/>
        </w:rPr>
        <w:t xml:space="preserve">field; and </w:t>
      </w:r>
      <w:r w:rsidRPr="00067ED1">
        <w:rPr>
          <w:rFonts w:ascii="Tahoma" w:hAnsi="Tahoma" w:cs="Tahoma"/>
          <w:i/>
          <w:iCs/>
          <w:sz w:val="21"/>
          <w:szCs w:val="21"/>
          <w:lang w:eastAsia="en-GB"/>
        </w:rPr>
        <w:t>Reflexivity</w:t>
      </w:r>
      <w:r w:rsidRPr="00067ED1">
        <w:rPr>
          <w:rFonts w:ascii="Tahoma" w:hAnsi="Tahoma" w:cs="Tahoma"/>
          <w:sz w:val="21"/>
          <w:szCs w:val="21"/>
          <w:lang w:eastAsia="en-GB"/>
        </w:rPr>
        <w:t xml:space="preserve">: recognising the systemic effects of </w:t>
      </w:r>
      <w:proofErr w:type="gramStart"/>
      <w:r w:rsidRPr="00067ED1">
        <w:rPr>
          <w:rFonts w:ascii="Tahoma" w:hAnsi="Tahoma" w:cs="Tahoma"/>
          <w:sz w:val="21"/>
          <w:szCs w:val="21"/>
          <w:lang w:eastAsia="en-GB"/>
        </w:rPr>
        <w:t>indicators, and</w:t>
      </w:r>
      <w:proofErr w:type="gramEnd"/>
      <w:r w:rsidRPr="00067ED1">
        <w:rPr>
          <w:rFonts w:ascii="Tahoma" w:hAnsi="Tahoma" w:cs="Tahoma"/>
          <w:sz w:val="21"/>
          <w:szCs w:val="21"/>
          <w:lang w:eastAsia="en-GB"/>
        </w:rPr>
        <w:t xml:space="preserve"> updating them in response.</w:t>
      </w:r>
      <w:r w:rsidR="005D1341">
        <w:rPr>
          <w:rFonts w:ascii="Tahoma" w:hAnsi="Tahoma" w:cs="Tahoma"/>
          <w:sz w:val="21"/>
          <w:szCs w:val="21"/>
          <w:lang w:eastAsia="en-GB"/>
        </w:rPr>
        <w:t xml:space="preserve"> </w:t>
      </w:r>
      <w:r w:rsidR="00182F0C">
        <w:rPr>
          <w:rFonts w:ascii="Tahoma" w:hAnsi="Tahoma" w:cs="Tahoma"/>
          <w:sz w:val="21"/>
          <w:szCs w:val="21"/>
          <w:shd w:val="clear" w:color="auto" w:fill="FFFFFF"/>
        </w:rPr>
        <w:t>P</w:t>
      </w:r>
      <w:r w:rsidR="00182F0C" w:rsidRPr="00B24161">
        <w:rPr>
          <w:rFonts w:ascii="Tahoma" w:hAnsi="Tahoma" w:cs="Tahoma"/>
          <w:sz w:val="21"/>
          <w:szCs w:val="21"/>
          <w:shd w:val="clear" w:color="auto" w:fill="FFFFFF"/>
        </w:rPr>
        <w:t xml:space="preserve">rinciples for assessing research </w:t>
      </w:r>
      <w:r w:rsidR="00182F0C">
        <w:rPr>
          <w:rFonts w:ascii="Tahoma" w:hAnsi="Tahoma" w:cs="Tahoma"/>
          <w:sz w:val="21"/>
          <w:szCs w:val="21"/>
          <w:shd w:val="clear" w:color="auto" w:fill="FFFFFF"/>
        </w:rPr>
        <w:t>in t</w:t>
      </w:r>
      <w:r w:rsidR="00182F0C" w:rsidRPr="00B24161">
        <w:rPr>
          <w:rFonts w:ascii="Tahoma" w:hAnsi="Tahoma" w:cs="Tahoma"/>
          <w:sz w:val="21"/>
          <w:szCs w:val="21"/>
          <w:shd w:val="clear" w:color="auto" w:fill="FFFFFF"/>
        </w:rPr>
        <w:t xml:space="preserve">he </w:t>
      </w:r>
      <w:r w:rsidR="00562D81" w:rsidRPr="00B24161">
        <w:rPr>
          <w:rFonts w:ascii="Tahoma" w:hAnsi="Tahoma" w:cs="Tahoma"/>
          <w:sz w:val="21"/>
          <w:szCs w:val="21"/>
          <w:shd w:val="clear" w:color="auto" w:fill="FFFFFF"/>
        </w:rPr>
        <w:t xml:space="preserve">Hong Kong Manifesto produced at the sixth </w:t>
      </w:r>
      <w:r w:rsidR="00562D81" w:rsidRPr="00B24161">
        <w:rPr>
          <w:rFonts w:ascii="Tahoma" w:hAnsi="Tahoma" w:cs="Tahoma"/>
          <w:sz w:val="21"/>
          <w:szCs w:val="21"/>
          <w:shd w:val="clear" w:color="auto" w:fill="FFFFFF"/>
        </w:rPr>
        <w:lastRenderedPageBreak/>
        <w:t>W</w:t>
      </w:r>
      <w:r w:rsidR="0096629F" w:rsidRPr="00B24161">
        <w:rPr>
          <w:rFonts w:ascii="Tahoma" w:hAnsi="Tahoma" w:cs="Tahoma"/>
          <w:sz w:val="21"/>
          <w:szCs w:val="21"/>
          <w:shd w:val="clear" w:color="auto" w:fill="FFFFFF"/>
        </w:rPr>
        <w:t xml:space="preserve">orld </w:t>
      </w:r>
      <w:r w:rsidR="00562D81" w:rsidRPr="00B24161">
        <w:rPr>
          <w:rFonts w:ascii="Tahoma" w:hAnsi="Tahoma" w:cs="Tahoma"/>
          <w:sz w:val="21"/>
          <w:szCs w:val="21"/>
          <w:shd w:val="clear" w:color="auto" w:fill="FFFFFF"/>
        </w:rPr>
        <w:t>C</w:t>
      </w:r>
      <w:r w:rsidR="0096629F" w:rsidRPr="00B24161">
        <w:rPr>
          <w:rFonts w:ascii="Tahoma" w:hAnsi="Tahoma" w:cs="Tahoma"/>
          <w:sz w:val="21"/>
          <w:szCs w:val="21"/>
          <w:shd w:val="clear" w:color="auto" w:fill="FFFFFF"/>
        </w:rPr>
        <w:t>onference on Research Integrity (WC</w:t>
      </w:r>
      <w:r w:rsidR="00562D81" w:rsidRPr="00B24161">
        <w:rPr>
          <w:rFonts w:ascii="Tahoma" w:hAnsi="Tahoma" w:cs="Tahoma"/>
          <w:sz w:val="21"/>
          <w:szCs w:val="21"/>
          <w:shd w:val="clear" w:color="auto" w:fill="FFFFFF"/>
        </w:rPr>
        <w:t>RI</w:t>
      </w:r>
      <w:r w:rsidR="0096629F" w:rsidRPr="00B24161">
        <w:rPr>
          <w:rFonts w:ascii="Tahoma" w:hAnsi="Tahoma" w:cs="Tahoma"/>
          <w:sz w:val="21"/>
          <w:szCs w:val="21"/>
          <w:shd w:val="clear" w:color="auto" w:fill="FFFFFF"/>
        </w:rPr>
        <w:t>)</w:t>
      </w:r>
      <w:r w:rsidR="00562D81" w:rsidRPr="00B24161">
        <w:rPr>
          <w:rFonts w:ascii="Tahoma" w:hAnsi="Tahoma" w:cs="Tahoma"/>
          <w:sz w:val="21"/>
          <w:szCs w:val="21"/>
          <w:shd w:val="clear" w:color="auto" w:fill="FFFFFF"/>
        </w:rPr>
        <w:t xml:space="preserve"> </w:t>
      </w:r>
      <w:r w:rsidR="00567AA3" w:rsidRPr="00B24161">
        <w:rPr>
          <w:rFonts w:ascii="Tahoma" w:hAnsi="Tahoma" w:cs="Tahoma"/>
          <w:sz w:val="21"/>
          <w:szCs w:val="21"/>
          <w:shd w:val="clear" w:color="auto" w:fill="FFFFFF"/>
        </w:rPr>
        <w:t>includ</w:t>
      </w:r>
      <w:r w:rsidR="00567AA3">
        <w:rPr>
          <w:rFonts w:ascii="Tahoma" w:hAnsi="Tahoma" w:cs="Tahoma"/>
          <w:sz w:val="21"/>
          <w:szCs w:val="21"/>
          <w:shd w:val="clear" w:color="auto" w:fill="FFFFFF"/>
        </w:rPr>
        <w:t>e</w:t>
      </w:r>
      <w:r w:rsidR="00567AA3" w:rsidRPr="00B24161">
        <w:rPr>
          <w:rFonts w:ascii="Tahoma" w:hAnsi="Tahoma" w:cs="Tahoma"/>
          <w:sz w:val="21"/>
          <w:szCs w:val="21"/>
          <w:shd w:val="clear" w:color="auto" w:fill="FFFFFF"/>
        </w:rPr>
        <w:t xml:space="preserve"> </w:t>
      </w:r>
      <w:r w:rsidR="00C21A59" w:rsidRPr="00B24161">
        <w:rPr>
          <w:rFonts w:ascii="Tahoma" w:hAnsi="Tahoma" w:cs="Tahoma"/>
          <w:sz w:val="21"/>
          <w:szCs w:val="21"/>
          <w:shd w:val="clear" w:color="auto" w:fill="FFFFFF"/>
        </w:rPr>
        <w:t>(</w:t>
      </w:r>
      <w:r w:rsidR="00C21A59" w:rsidRPr="00B24161">
        <w:rPr>
          <w:rFonts w:ascii="Tahoma" w:hAnsi="Tahoma" w:cs="Tahoma"/>
          <w:i/>
          <w:iCs/>
          <w:sz w:val="21"/>
          <w:szCs w:val="21"/>
          <w:shd w:val="clear" w:color="auto" w:fill="FFFFFF"/>
        </w:rPr>
        <w:t>The Lancet</w:t>
      </w:r>
      <w:r w:rsidR="00C21A59" w:rsidRPr="00B24161">
        <w:rPr>
          <w:rFonts w:ascii="Tahoma" w:hAnsi="Tahoma" w:cs="Tahoma"/>
          <w:sz w:val="21"/>
          <w:szCs w:val="21"/>
          <w:shd w:val="clear" w:color="auto" w:fill="FFFFFF"/>
        </w:rPr>
        <w:t>, 2019)</w:t>
      </w:r>
      <w:r w:rsidR="00562D81" w:rsidRPr="00B24161">
        <w:rPr>
          <w:rFonts w:ascii="Tahoma" w:hAnsi="Tahoma" w:cs="Tahoma"/>
          <w:sz w:val="21"/>
          <w:szCs w:val="21"/>
          <w:shd w:val="clear" w:color="auto" w:fill="FFFFFF"/>
        </w:rPr>
        <w:t xml:space="preserve">: societal need as a goal for research; </w:t>
      </w:r>
      <w:r w:rsidR="00C21A59" w:rsidRPr="00B24161">
        <w:rPr>
          <w:rFonts w:ascii="Tahoma" w:hAnsi="Tahoma" w:cs="Tahoma"/>
          <w:sz w:val="21"/>
          <w:szCs w:val="21"/>
          <w:shd w:val="clear" w:color="auto" w:fill="FFFFFF"/>
        </w:rPr>
        <w:t xml:space="preserve">assessing researchers with </w:t>
      </w:r>
      <w:r w:rsidR="00562D81" w:rsidRPr="00B24161">
        <w:rPr>
          <w:rFonts w:ascii="Tahoma" w:hAnsi="Tahoma" w:cs="Tahoma"/>
          <w:sz w:val="21"/>
          <w:szCs w:val="21"/>
          <w:shd w:val="clear" w:color="auto" w:fill="FFFFFF"/>
        </w:rPr>
        <w:t xml:space="preserve">responsible indicators that reflect the contribution to the research enterprise; the need to publish or report research completely and transparently; a culture of open research; and improving the research environment. </w:t>
      </w:r>
    </w:p>
    <w:p w14:paraId="0D19C387" w14:textId="77777777" w:rsidR="000428BF" w:rsidRPr="00B24161" w:rsidRDefault="000428BF" w:rsidP="00567722">
      <w:pPr>
        <w:autoSpaceDE w:val="0"/>
        <w:autoSpaceDN w:val="0"/>
        <w:adjustRightInd w:val="0"/>
        <w:spacing w:before="0" w:line="360" w:lineRule="auto"/>
        <w:rPr>
          <w:rFonts w:ascii="Tahoma" w:hAnsi="Tahoma" w:cs="Tahoma"/>
          <w:sz w:val="21"/>
          <w:szCs w:val="21"/>
          <w:shd w:val="clear" w:color="auto" w:fill="FFFFFF"/>
        </w:rPr>
      </w:pPr>
    </w:p>
    <w:p w14:paraId="306EDAF3" w14:textId="70A37C7F" w:rsidR="000428BF" w:rsidRPr="00B24161" w:rsidRDefault="00AA4FE9"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 xml:space="preserve">Other assessment mechanisms are the </w:t>
      </w:r>
      <w:r w:rsidR="00F30487" w:rsidRPr="00B24161">
        <w:rPr>
          <w:rFonts w:ascii="Tahoma" w:hAnsi="Tahoma" w:cs="Tahoma"/>
          <w:sz w:val="21"/>
          <w:szCs w:val="21"/>
          <w:lang w:val="en-GB"/>
        </w:rPr>
        <w:t xml:space="preserve">periodic review of research performance of institutions in some countries (such as the UK’s REF and Hong Kong’s Research Assessment Exercise). REF is intended to “assess the quality of submitted research outputs in terms of their 'originality, </w:t>
      </w:r>
      <w:proofErr w:type="gramStart"/>
      <w:r w:rsidR="00F30487" w:rsidRPr="00B24161">
        <w:rPr>
          <w:rFonts w:ascii="Tahoma" w:hAnsi="Tahoma" w:cs="Tahoma"/>
          <w:sz w:val="21"/>
          <w:szCs w:val="21"/>
          <w:lang w:val="en-GB"/>
        </w:rPr>
        <w:t>significance</w:t>
      </w:r>
      <w:proofErr w:type="gramEnd"/>
      <w:r w:rsidR="00F30487" w:rsidRPr="00B24161">
        <w:rPr>
          <w:rFonts w:ascii="Tahoma" w:hAnsi="Tahoma" w:cs="Tahoma"/>
          <w:sz w:val="21"/>
          <w:szCs w:val="21"/>
          <w:lang w:val="en-GB"/>
        </w:rPr>
        <w:t xml:space="preserve"> and rigour' with reference to international research quality standards</w:t>
      </w:r>
      <w:r w:rsidR="001375B4" w:rsidRPr="00B24161">
        <w:rPr>
          <w:rFonts w:ascii="Tahoma" w:hAnsi="Tahoma" w:cs="Tahoma"/>
          <w:sz w:val="21"/>
          <w:szCs w:val="21"/>
          <w:lang w:val="en-GB"/>
        </w:rPr>
        <w:t>”</w:t>
      </w:r>
      <w:r w:rsidR="00F30487" w:rsidRPr="00B24161">
        <w:rPr>
          <w:rFonts w:ascii="Tahoma" w:hAnsi="Tahoma" w:cs="Tahoma"/>
          <w:sz w:val="21"/>
          <w:szCs w:val="21"/>
          <w:lang w:val="en-GB"/>
        </w:rPr>
        <w:t xml:space="preserve"> (</w:t>
      </w:r>
      <w:r w:rsidR="00215B0E" w:rsidRPr="00B24161">
        <w:rPr>
          <w:rFonts w:ascii="Tahoma" w:hAnsi="Tahoma" w:cs="Tahoma"/>
          <w:sz w:val="21"/>
          <w:szCs w:val="21"/>
          <w:shd w:val="clear" w:color="auto" w:fill="FFFFFF"/>
        </w:rPr>
        <w:t xml:space="preserve">Department for Education </w:t>
      </w:r>
      <w:r w:rsidR="00215B0E" w:rsidRPr="00B24161">
        <w:rPr>
          <w:rFonts w:ascii="Tahoma" w:hAnsi="Tahoma" w:cs="Tahoma"/>
          <w:i/>
          <w:sz w:val="21"/>
          <w:szCs w:val="21"/>
          <w:shd w:val="clear" w:color="auto" w:fill="FFFFFF"/>
        </w:rPr>
        <w:t>et al</w:t>
      </w:r>
      <w:r w:rsidR="00215B0E" w:rsidRPr="00B24161">
        <w:rPr>
          <w:rFonts w:ascii="Tahoma" w:hAnsi="Tahoma" w:cs="Tahoma"/>
          <w:sz w:val="21"/>
          <w:szCs w:val="21"/>
          <w:shd w:val="clear" w:color="auto" w:fill="FFFFFF"/>
        </w:rPr>
        <w:t>.</w:t>
      </w:r>
      <w:r w:rsidR="00F30487" w:rsidRPr="00B24161">
        <w:rPr>
          <w:rFonts w:ascii="Tahoma" w:hAnsi="Tahoma" w:cs="Tahoma"/>
          <w:sz w:val="21"/>
          <w:szCs w:val="21"/>
          <w:shd w:val="clear" w:color="auto" w:fill="FFFFFF"/>
        </w:rPr>
        <w:t xml:space="preserve">, </w:t>
      </w:r>
      <w:r w:rsidR="00F30487" w:rsidRPr="00B24161">
        <w:rPr>
          <w:rFonts w:ascii="Tahoma" w:hAnsi="Tahoma" w:cs="Tahoma"/>
          <w:sz w:val="21"/>
          <w:szCs w:val="21"/>
        </w:rPr>
        <w:t>2019)</w:t>
      </w:r>
      <w:r w:rsidR="00F30487" w:rsidRPr="00B24161">
        <w:rPr>
          <w:rFonts w:ascii="Tahoma" w:hAnsi="Tahoma" w:cs="Tahoma"/>
          <w:sz w:val="21"/>
          <w:szCs w:val="21"/>
          <w:lang w:val="en-GB"/>
        </w:rPr>
        <w:t xml:space="preserve">. </w:t>
      </w:r>
      <w:r w:rsidR="00FC6A64" w:rsidRPr="00B24161">
        <w:rPr>
          <w:rFonts w:ascii="Tahoma" w:hAnsi="Tahoma" w:cs="Tahoma"/>
          <w:sz w:val="21"/>
          <w:szCs w:val="21"/>
          <w:lang w:val="en-GB"/>
        </w:rPr>
        <w:t>I</w:t>
      </w:r>
      <w:r w:rsidR="000428BF" w:rsidRPr="00B24161">
        <w:rPr>
          <w:rFonts w:ascii="Tahoma" w:hAnsi="Tahoma" w:cs="Tahoma"/>
          <w:sz w:val="21"/>
          <w:szCs w:val="21"/>
          <w:lang w:val="en-GB"/>
        </w:rPr>
        <w:t>ncreasingly, assessments of research include the relevance and impact of the work on industry and society</w:t>
      </w:r>
      <w:r w:rsidR="00484B74">
        <w:rPr>
          <w:rFonts w:ascii="Tahoma" w:hAnsi="Tahoma" w:cs="Tahoma"/>
          <w:sz w:val="21"/>
          <w:szCs w:val="21"/>
          <w:lang w:val="en-GB"/>
        </w:rPr>
        <w:t xml:space="preserve"> (McKenna, 2021)</w:t>
      </w:r>
      <w:r w:rsidR="000428BF" w:rsidRPr="00B24161">
        <w:rPr>
          <w:rFonts w:ascii="Tahoma" w:hAnsi="Tahoma" w:cs="Tahoma"/>
          <w:sz w:val="21"/>
          <w:szCs w:val="21"/>
          <w:lang w:val="en-GB"/>
        </w:rPr>
        <w:t xml:space="preserve">. </w:t>
      </w:r>
      <w:r w:rsidR="00822968" w:rsidRPr="00B24161">
        <w:rPr>
          <w:rFonts w:ascii="Tahoma" w:hAnsi="Tahoma" w:cs="Tahoma"/>
          <w:sz w:val="21"/>
          <w:szCs w:val="21"/>
          <w:shd w:val="clear" w:color="auto" w:fill="FFFFFF"/>
        </w:rPr>
        <w:t xml:space="preserve">Chowdhury </w:t>
      </w:r>
      <w:r w:rsidR="00822968" w:rsidRPr="00B24161">
        <w:rPr>
          <w:rFonts w:ascii="Tahoma" w:hAnsi="Tahoma" w:cs="Tahoma"/>
          <w:i/>
          <w:iCs/>
          <w:sz w:val="21"/>
          <w:szCs w:val="21"/>
          <w:shd w:val="clear" w:color="auto" w:fill="FFFFFF"/>
        </w:rPr>
        <w:t>et al</w:t>
      </w:r>
      <w:r w:rsidR="00822968" w:rsidRPr="00B24161">
        <w:rPr>
          <w:rFonts w:ascii="Tahoma" w:hAnsi="Tahoma" w:cs="Tahoma"/>
          <w:sz w:val="21"/>
          <w:szCs w:val="21"/>
          <w:shd w:val="clear" w:color="auto" w:fill="FFFFFF"/>
        </w:rPr>
        <w:t xml:space="preserve">. (2016) note that measuring the societal, cultural, </w:t>
      </w:r>
      <w:proofErr w:type="gramStart"/>
      <w:r w:rsidR="00822968" w:rsidRPr="00B24161">
        <w:rPr>
          <w:rFonts w:ascii="Tahoma" w:hAnsi="Tahoma" w:cs="Tahoma"/>
          <w:sz w:val="21"/>
          <w:szCs w:val="21"/>
          <w:shd w:val="clear" w:color="auto" w:fill="FFFFFF"/>
        </w:rPr>
        <w:t>economic</w:t>
      </w:r>
      <w:proofErr w:type="gramEnd"/>
      <w:r w:rsidR="00822968" w:rsidRPr="00B24161">
        <w:rPr>
          <w:rFonts w:ascii="Tahoma" w:hAnsi="Tahoma" w:cs="Tahoma"/>
          <w:sz w:val="21"/>
          <w:szCs w:val="21"/>
          <w:shd w:val="clear" w:color="auto" w:fill="FFFFFF"/>
        </w:rPr>
        <w:t xml:space="preserve"> and scientific impact of research is currently the priority of many research funding agencies. </w:t>
      </w:r>
      <w:r w:rsidR="00BD7066" w:rsidRPr="00B24161">
        <w:rPr>
          <w:rFonts w:ascii="Tahoma" w:hAnsi="Tahoma" w:cs="Tahoma"/>
          <w:sz w:val="21"/>
          <w:szCs w:val="21"/>
          <w:lang w:val="en-GB"/>
        </w:rPr>
        <w:t>T</w:t>
      </w:r>
      <w:r w:rsidR="000428BF" w:rsidRPr="00B24161">
        <w:rPr>
          <w:rFonts w:ascii="Tahoma" w:hAnsi="Tahoma" w:cs="Tahoma"/>
          <w:sz w:val="21"/>
          <w:szCs w:val="21"/>
          <w:lang w:val="en-GB"/>
        </w:rPr>
        <w:t xml:space="preserve">he component of </w:t>
      </w:r>
      <w:r w:rsidR="00FC6A64" w:rsidRPr="00B24161">
        <w:rPr>
          <w:rFonts w:ascii="Tahoma" w:hAnsi="Tahoma" w:cs="Tahoma"/>
          <w:sz w:val="21"/>
          <w:szCs w:val="21"/>
          <w:lang w:val="en-GB"/>
        </w:rPr>
        <w:t>‘</w:t>
      </w:r>
      <w:r w:rsidR="000428BF" w:rsidRPr="00B24161">
        <w:rPr>
          <w:rFonts w:ascii="Tahoma" w:hAnsi="Tahoma" w:cs="Tahoma"/>
          <w:sz w:val="21"/>
          <w:szCs w:val="21"/>
          <w:lang w:val="en-GB"/>
        </w:rPr>
        <w:t>impact</w:t>
      </w:r>
      <w:r w:rsidR="00FC6A64" w:rsidRPr="00B24161">
        <w:rPr>
          <w:rFonts w:ascii="Tahoma" w:hAnsi="Tahoma" w:cs="Tahoma"/>
          <w:sz w:val="21"/>
          <w:szCs w:val="21"/>
          <w:lang w:val="en-GB"/>
        </w:rPr>
        <w:t>’</w:t>
      </w:r>
      <w:r w:rsidR="000428BF" w:rsidRPr="00B24161">
        <w:rPr>
          <w:rFonts w:ascii="Tahoma" w:hAnsi="Tahoma" w:cs="Tahoma"/>
          <w:sz w:val="21"/>
          <w:szCs w:val="21"/>
          <w:lang w:val="en-GB"/>
        </w:rPr>
        <w:t xml:space="preserve"> in the UK REF</w:t>
      </w:r>
      <w:r w:rsidR="00C21A59" w:rsidRPr="00B24161">
        <w:rPr>
          <w:rFonts w:ascii="Tahoma" w:hAnsi="Tahoma" w:cs="Tahoma"/>
          <w:sz w:val="21"/>
          <w:szCs w:val="21"/>
          <w:lang w:val="en-GB"/>
        </w:rPr>
        <w:t>,</w:t>
      </w:r>
      <w:r w:rsidR="000428BF" w:rsidRPr="00B24161">
        <w:rPr>
          <w:rFonts w:ascii="Tahoma" w:hAnsi="Tahoma" w:cs="Tahoma"/>
          <w:sz w:val="21"/>
          <w:szCs w:val="21"/>
          <w:lang w:val="en-GB"/>
        </w:rPr>
        <w:t xml:space="preserve"> defined as: “'reach and significance' of impacts on the economy, society, culture, public policy or services, health, the environment or quality of life that were underpinned by excellent research conducted</w:t>
      </w:r>
      <w:r w:rsidR="00B8579F" w:rsidRPr="00B24161">
        <w:rPr>
          <w:rFonts w:ascii="Tahoma" w:hAnsi="Tahoma" w:cs="Tahoma"/>
          <w:sz w:val="21"/>
          <w:szCs w:val="21"/>
          <w:lang w:val="en-GB"/>
        </w:rPr>
        <w:t>…</w:t>
      </w:r>
      <w:r w:rsidR="00C21A59" w:rsidRPr="00B24161">
        <w:rPr>
          <w:rFonts w:ascii="Tahoma" w:hAnsi="Tahoma" w:cs="Tahoma"/>
          <w:sz w:val="21"/>
          <w:szCs w:val="21"/>
          <w:lang w:val="en-GB"/>
        </w:rPr>
        <w:t>”</w:t>
      </w:r>
      <w:r w:rsidR="000428BF" w:rsidRPr="00B24161">
        <w:rPr>
          <w:rFonts w:ascii="Tahoma" w:hAnsi="Tahoma" w:cs="Tahoma"/>
          <w:sz w:val="21"/>
          <w:szCs w:val="21"/>
          <w:lang w:val="en-GB"/>
        </w:rPr>
        <w:t xml:space="preserve"> </w:t>
      </w:r>
      <w:bookmarkStart w:id="1" w:name="_Hlk24750787"/>
      <w:r w:rsidR="000428BF" w:rsidRPr="00B24161">
        <w:rPr>
          <w:rFonts w:ascii="Tahoma" w:hAnsi="Tahoma" w:cs="Tahoma"/>
          <w:sz w:val="21"/>
          <w:szCs w:val="21"/>
          <w:lang w:val="en-GB"/>
        </w:rPr>
        <w:t>(</w:t>
      </w:r>
      <w:r w:rsidR="00215B0E" w:rsidRPr="00B24161">
        <w:rPr>
          <w:rFonts w:ascii="Tahoma" w:hAnsi="Tahoma" w:cs="Tahoma"/>
          <w:sz w:val="21"/>
          <w:szCs w:val="21"/>
          <w:shd w:val="clear" w:color="auto" w:fill="FFFFFF"/>
        </w:rPr>
        <w:t xml:space="preserve">Department for Education </w:t>
      </w:r>
      <w:r w:rsidR="00215B0E" w:rsidRPr="00B24161">
        <w:rPr>
          <w:rFonts w:ascii="Tahoma" w:hAnsi="Tahoma" w:cs="Tahoma"/>
          <w:i/>
          <w:sz w:val="21"/>
          <w:szCs w:val="21"/>
          <w:shd w:val="clear" w:color="auto" w:fill="FFFFFF"/>
        </w:rPr>
        <w:t>et al</w:t>
      </w:r>
      <w:r w:rsidR="00215B0E" w:rsidRPr="00B24161">
        <w:rPr>
          <w:rFonts w:ascii="Tahoma" w:hAnsi="Tahoma" w:cs="Tahoma"/>
          <w:sz w:val="21"/>
          <w:szCs w:val="21"/>
          <w:shd w:val="clear" w:color="auto" w:fill="FFFFFF"/>
        </w:rPr>
        <w:t>.,</w:t>
      </w:r>
      <w:r w:rsidR="000428BF" w:rsidRPr="00B24161">
        <w:rPr>
          <w:rFonts w:ascii="Tahoma" w:hAnsi="Tahoma" w:cs="Tahoma"/>
          <w:sz w:val="21"/>
          <w:szCs w:val="21"/>
          <w:shd w:val="clear" w:color="auto" w:fill="FFFFFF"/>
        </w:rPr>
        <w:t xml:space="preserve"> </w:t>
      </w:r>
      <w:r w:rsidR="000428BF" w:rsidRPr="00B24161">
        <w:rPr>
          <w:rFonts w:ascii="Tahoma" w:hAnsi="Tahoma" w:cs="Tahoma"/>
          <w:sz w:val="21"/>
          <w:szCs w:val="21"/>
        </w:rPr>
        <w:t>2019)</w:t>
      </w:r>
      <w:bookmarkEnd w:id="1"/>
      <w:r w:rsidR="00C21A59" w:rsidRPr="00B24161">
        <w:rPr>
          <w:rFonts w:ascii="Tahoma" w:hAnsi="Tahoma" w:cs="Tahoma"/>
          <w:sz w:val="21"/>
          <w:szCs w:val="21"/>
        </w:rPr>
        <w:t xml:space="preserve"> </w:t>
      </w:r>
      <w:r w:rsidR="00C21A59" w:rsidRPr="00B24161">
        <w:rPr>
          <w:rFonts w:ascii="Tahoma" w:hAnsi="Tahoma" w:cs="Tahoma"/>
          <w:sz w:val="21"/>
          <w:szCs w:val="21"/>
          <w:lang w:val="en-GB"/>
        </w:rPr>
        <w:t xml:space="preserve">increased from 20 percent in REF2014 to 25 percent in REF2021. </w:t>
      </w:r>
    </w:p>
    <w:p w14:paraId="27D26C01" w14:textId="01604486" w:rsidR="000428BF" w:rsidRPr="00B24161" w:rsidRDefault="000428BF" w:rsidP="00567722">
      <w:pPr>
        <w:autoSpaceDE w:val="0"/>
        <w:autoSpaceDN w:val="0"/>
        <w:adjustRightInd w:val="0"/>
        <w:spacing w:before="0" w:line="360" w:lineRule="auto"/>
        <w:rPr>
          <w:rFonts w:ascii="Tahoma" w:hAnsi="Tahoma" w:cs="Tahoma"/>
          <w:sz w:val="21"/>
          <w:szCs w:val="21"/>
          <w:lang w:val="en-GB"/>
        </w:rPr>
      </w:pPr>
    </w:p>
    <w:p w14:paraId="761F6BE5" w14:textId="21B48D8A" w:rsidR="005D1341" w:rsidRDefault="000428BF" w:rsidP="000A6413">
      <w:pPr>
        <w:spacing w:line="360" w:lineRule="auto"/>
        <w:rPr>
          <w:rFonts w:ascii="Tahoma" w:hAnsi="Tahoma" w:cs="Tahoma"/>
          <w:sz w:val="21"/>
          <w:szCs w:val="21"/>
          <w:lang w:val="en-GB"/>
        </w:rPr>
      </w:pPr>
      <w:r w:rsidRPr="00B24161">
        <w:rPr>
          <w:rFonts w:ascii="Tahoma" w:hAnsi="Tahoma" w:cs="Tahoma"/>
          <w:sz w:val="21"/>
          <w:szCs w:val="21"/>
          <w:lang w:val="en-GB"/>
        </w:rPr>
        <w:t xml:space="preserve">How effective have </w:t>
      </w:r>
      <w:r w:rsidR="00E33563" w:rsidRPr="00B24161">
        <w:rPr>
          <w:rFonts w:ascii="Tahoma" w:hAnsi="Tahoma" w:cs="Tahoma"/>
          <w:sz w:val="21"/>
          <w:szCs w:val="21"/>
          <w:lang w:val="en-GB"/>
        </w:rPr>
        <w:t xml:space="preserve">research </w:t>
      </w:r>
      <w:r w:rsidRPr="00B24161">
        <w:rPr>
          <w:rFonts w:ascii="Tahoma" w:hAnsi="Tahoma" w:cs="Tahoma"/>
          <w:sz w:val="21"/>
          <w:szCs w:val="21"/>
          <w:lang w:val="en-GB"/>
        </w:rPr>
        <w:t xml:space="preserve">assessment exercises been? Lansley (2013) indicates that analyses of results of RAEs in 1996 and 2001 </w:t>
      </w:r>
      <w:r w:rsidR="00C666F2">
        <w:rPr>
          <w:rFonts w:ascii="Tahoma" w:hAnsi="Tahoma" w:cs="Tahoma"/>
          <w:sz w:val="21"/>
          <w:szCs w:val="21"/>
          <w:lang w:val="en-GB"/>
        </w:rPr>
        <w:t>confirmed</w:t>
      </w:r>
      <w:r w:rsidRPr="00B24161">
        <w:rPr>
          <w:rFonts w:ascii="Tahoma" w:hAnsi="Tahoma" w:cs="Tahoma"/>
          <w:sz w:val="21"/>
          <w:szCs w:val="21"/>
          <w:lang w:val="en-GB"/>
        </w:rPr>
        <w:t xml:space="preserve"> that the grade awarded to a university department can be related to its level of activity in terms of, for example, number of research students, research degrees awarded, </w:t>
      </w:r>
      <w:r w:rsidR="00D25136" w:rsidRPr="00B24161">
        <w:rPr>
          <w:rFonts w:ascii="Tahoma" w:hAnsi="Tahoma" w:cs="Tahoma"/>
          <w:sz w:val="21"/>
          <w:szCs w:val="21"/>
          <w:lang w:val="en-GB"/>
        </w:rPr>
        <w:t xml:space="preserve">external </w:t>
      </w:r>
      <w:r w:rsidRPr="00B24161">
        <w:rPr>
          <w:rFonts w:ascii="Tahoma" w:hAnsi="Tahoma" w:cs="Tahoma"/>
          <w:sz w:val="21"/>
          <w:szCs w:val="21"/>
          <w:lang w:val="en-GB"/>
        </w:rPr>
        <w:t xml:space="preserve">research </w:t>
      </w:r>
      <w:r w:rsidR="00D25136" w:rsidRPr="00B24161">
        <w:rPr>
          <w:rFonts w:ascii="Tahoma" w:hAnsi="Tahoma" w:cs="Tahoma"/>
          <w:sz w:val="21"/>
          <w:szCs w:val="21"/>
          <w:lang w:val="en-GB"/>
        </w:rPr>
        <w:t>funding</w:t>
      </w:r>
      <w:r w:rsidRPr="00B24161">
        <w:rPr>
          <w:rFonts w:ascii="Tahoma" w:hAnsi="Tahoma" w:cs="Tahoma"/>
          <w:sz w:val="21"/>
          <w:szCs w:val="21"/>
          <w:lang w:val="en-GB"/>
        </w:rPr>
        <w:t xml:space="preserve">, and the profile of publications. Lansley (2007) </w:t>
      </w:r>
      <w:r w:rsidR="00FC6A64" w:rsidRPr="00B24161">
        <w:rPr>
          <w:rFonts w:ascii="Tahoma" w:hAnsi="Tahoma" w:cs="Tahoma"/>
          <w:sz w:val="21"/>
          <w:szCs w:val="21"/>
          <w:lang w:val="en-GB"/>
        </w:rPr>
        <w:t xml:space="preserve">also </w:t>
      </w:r>
      <w:r w:rsidRPr="00B24161">
        <w:rPr>
          <w:rFonts w:ascii="Tahoma" w:hAnsi="Tahoma" w:cs="Tahoma"/>
          <w:sz w:val="21"/>
          <w:szCs w:val="21"/>
          <w:lang w:val="en-GB"/>
        </w:rPr>
        <w:t xml:space="preserve">noted that, for many </w:t>
      </w:r>
      <w:r w:rsidR="00C21A59" w:rsidRPr="00B24161">
        <w:rPr>
          <w:rFonts w:ascii="Tahoma" w:hAnsi="Tahoma" w:cs="Tahoma"/>
          <w:sz w:val="21"/>
          <w:szCs w:val="21"/>
          <w:lang w:val="en-GB"/>
        </w:rPr>
        <w:t xml:space="preserve">UK </w:t>
      </w:r>
      <w:r w:rsidRPr="00B24161">
        <w:rPr>
          <w:rFonts w:ascii="Tahoma" w:hAnsi="Tahoma" w:cs="Tahoma"/>
          <w:sz w:val="21"/>
          <w:szCs w:val="21"/>
          <w:lang w:val="en-GB"/>
        </w:rPr>
        <w:t>academics</w:t>
      </w:r>
      <w:r w:rsidR="00C21A59" w:rsidRPr="00B24161">
        <w:rPr>
          <w:rFonts w:ascii="Tahoma" w:hAnsi="Tahoma" w:cs="Tahoma"/>
          <w:sz w:val="21"/>
          <w:szCs w:val="21"/>
          <w:lang w:val="en-GB"/>
        </w:rPr>
        <w:t>,</w:t>
      </w:r>
      <w:r w:rsidRPr="00B24161">
        <w:rPr>
          <w:rFonts w:ascii="Tahoma" w:hAnsi="Tahoma" w:cs="Tahoma"/>
          <w:sz w:val="21"/>
          <w:szCs w:val="21"/>
          <w:lang w:val="en-GB"/>
        </w:rPr>
        <w:t xml:space="preserve"> the nature and orientation of their research is determined by considerations of how that work will be graded in assessment exercises because the grades awarded can have a significant impact on the </w:t>
      </w:r>
      <w:r w:rsidR="00B8579F" w:rsidRPr="00B24161">
        <w:rPr>
          <w:rFonts w:ascii="Tahoma" w:hAnsi="Tahoma" w:cs="Tahoma"/>
          <w:sz w:val="21"/>
          <w:szCs w:val="21"/>
          <w:lang w:val="en-GB"/>
        </w:rPr>
        <w:t xml:space="preserve">individual’s </w:t>
      </w:r>
      <w:r w:rsidRPr="00B24161">
        <w:rPr>
          <w:rFonts w:ascii="Tahoma" w:hAnsi="Tahoma" w:cs="Tahoma"/>
          <w:sz w:val="21"/>
          <w:szCs w:val="21"/>
          <w:lang w:val="en-GB"/>
        </w:rPr>
        <w:t xml:space="preserve">career development, and </w:t>
      </w:r>
      <w:r w:rsidR="00C21A59" w:rsidRPr="00B24161">
        <w:rPr>
          <w:rFonts w:ascii="Tahoma" w:hAnsi="Tahoma" w:cs="Tahoma"/>
          <w:sz w:val="21"/>
          <w:szCs w:val="21"/>
          <w:lang w:val="en-GB"/>
        </w:rPr>
        <w:t xml:space="preserve">on </w:t>
      </w:r>
      <w:r w:rsidRPr="00B24161">
        <w:rPr>
          <w:rFonts w:ascii="Tahoma" w:hAnsi="Tahoma" w:cs="Tahoma"/>
          <w:sz w:val="21"/>
          <w:szCs w:val="21"/>
          <w:lang w:val="en-GB"/>
        </w:rPr>
        <w:t xml:space="preserve">the university. </w:t>
      </w:r>
    </w:p>
    <w:p w14:paraId="145FE724" w14:textId="77777777" w:rsidR="00407308" w:rsidRDefault="00407308" w:rsidP="00407308">
      <w:pPr>
        <w:spacing w:before="0" w:line="360" w:lineRule="auto"/>
        <w:rPr>
          <w:rFonts w:ascii="Tahoma" w:hAnsi="Tahoma" w:cs="Tahoma"/>
          <w:sz w:val="21"/>
          <w:szCs w:val="21"/>
          <w:lang w:val="en-GB"/>
        </w:rPr>
      </w:pPr>
    </w:p>
    <w:p w14:paraId="4E862007" w14:textId="0630ACC0" w:rsidR="000428BF" w:rsidRPr="002D3F0D" w:rsidRDefault="00E33563" w:rsidP="000A6413">
      <w:pPr>
        <w:spacing w:line="360" w:lineRule="auto"/>
        <w:rPr>
          <w:rFonts w:ascii="Tahoma" w:hAnsi="Tahoma" w:cs="Tahoma"/>
          <w:sz w:val="21"/>
          <w:szCs w:val="21"/>
        </w:rPr>
      </w:pPr>
      <w:r w:rsidRPr="00B24161">
        <w:rPr>
          <w:rFonts w:ascii="Tahoma" w:hAnsi="Tahoma" w:cs="Tahoma"/>
          <w:sz w:val="21"/>
          <w:szCs w:val="21"/>
          <w:lang w:val="en-GB"/>
        </w:rPr>
        <w:t xml:space="preserve">It should be noted that there </w:t>
      </w:r>
      <w:r w:rsidR="00B8579F" w:rsidRPr="00B24161">
        <w:rPr>
          <w:rFonts w:ascii="Tahoma" w:hAnsi="Tahoma" w:cs="Tahoma"/>
          <w:sz w:val="21"/>
          <w:szCs w:val="21"/>
          <w:lang w:val="en-GB"/>
        </w:rPr>
        <w:t xml:space="preserve">are </w:t>
      </w:r>
      <w:r w:rsidR="001375B4" w:rsidRPr="00B24161">
        <w:rPr>
          <w:rFonts w:ascii="Tahoma" w:hAnsi="Tahoma" w:cs="Tahoma"/>
          <w:sz w:val="21"/>
          <w:szCs w:val="21"/>
          <w:lang w:val="en-GB"/>
        </w:rPr>
        <w:t>unintended consequences of research assessment regimes</w:t>
      </w:r>
      <w:r w:rsidR="00B8579F" w:rsidRPr="00B24161">
        <w:rPr>
          <w:rFonts w:ascii="Tahoma" w:hAnsi="Tahoma" w:cs="Tahoma"/>
          <w:sz w:val="21"/>
          <w:szCs w:val="21"/>
          <w:lang w:val="en-GB"/>
        </w:rPr>
        <w:t>.</w:t>
      </w:r>
      <w:r w:rsidR="001375B4" w:rsidRPr="00B24161">
        <w:rPr>
          <w:rFonts w:ascii="Tahoma" w:hAnsi="Tahoma" w:cs="Tahoma"/>
          <w:sz w:val="21"/>
          <w:szCs w:val="21"/>
          <w:lang w:val="en-GB"/>
        </w:rPr>
        <w:t xml:space="preserve"> </w:t>
      </w:r>
      <w:proofErr w:type="spellStart"/>
      <w:r w:rsidR="005915EC" w:rsidRPr="00B24161">
        <w:rPr>
          <w:rStyle w:val="author-name"/>
          <w:rFonts w:ascii="Tahoma" w:hAnsi="Tahoma" w:cs="Tahoma"/>
          <w:sz w:val="21"/>
          <w:szCs w:val="21"/>
        </w:rPr>
        <w:t>Watermeyer</w:t>
      </w:r>
      <w:proofErr w:type="spellEnd"/>
      <w:r w:rsidR="000A6413" w:rsidRPr="00B24161">
        <w:rPr>
          <w:rStyle w:val="author-name"/>
          <w:rFonts w:ascii="Tahoma" w:hAnsi="Tahoma" w:cs="Tahoma"/>
          <w:sz w:val="21"/>
          <w:szCs w:val="21"/>
        </w:rPr>
        <w:t xml:space="preserve"> (2020) suggests that the REF has created</w:t>
      </w:r>
      <w:r w:rsidR="000A6413" w:rsidRPr="00B24161">
        <w:rPr>
          <w:rFonts w:ascii="Tahoma" w:hAnsi="Tahoma" w:cs="Tahoma"/>
          <w:sz w:val="21"/>
          <w:szCs w:val="21"/>
        </w:rPr>
        <w:t xml:space="preserve"> a new policy agenda and culture of ‘competitive accountability’ in UK higher education, characterised by ‘performativity’ and ‘managerial governmentality’ which produces tensions, </w:t>
      </w:r>
      <w:proofErr w:type="gramStart"/>
      <w:r w:rsidR="000A6413" w:rsidRPr="00B24161">
        <w:rPr>
          <w:rFonts w:ascii="Tahoma" w:hAnsi="Tahoma" w:cs="Tahoma"/>
          <w:sz w:val="21"/>
          <w:szCs w:val="21"/>
        </w:rPr>
        <w:t>contradictions</w:t>
      </w:r>
      <w:proofErr w:type="gramEnd"/>
      <w:r w:rsidR="000A6413" w:rsidRPr="00B24161">
        <w:rPr>
          <w:rFonts w:ascii="Tahoma" w:hAnsi="Tahoma" w:cs="Tahoma"/>
          <w:sz w:val="21"/>
          <w:szCs w:val="21"/>
        </w:rPr>
        <w:t xml:space="preserve"> and paradoxes in the work of </w:t>
      </w:r>
      <w:r w:rsidR="00CA7283" w:rsidRPr="00B24161">
        <w:rPr>
          <w:rFonts w:ascii="Tahoma" w:hAnsi="Tahoma" w:cs="Tahoma"/>
          <w:sz w:val="21"/>
          <w:szCs w:val="21"/>
        </w:rPr>
        <w:t>researchers</w:t>
      </w:r>
      <w:r w:rsidR="000A6413" w:rsidRPr="00B24161">
        <w:rPr>
          <w:rFonts w:ascii="Tahoma" w:hAnsi="Tahoma" w:cs="Tahoma"/>
          <w:sz w:val="21"/>
          <w:szCs w:val="21"/>
        </w:rPr>
        <w:t xml:space="preserve">. </w:t>
      </w:r>
      <w:r w:rsidR="000428BF" w:rsidRPr="00B24161">
        <w:rPr>
          <w:rFonts w:ascii="Tahoma" w:hAnsi="Tahoma" w:cs="Tahoma"/>
          <w:sz w:val="21"/>
          <w:szCs w:val="21"/>
          <w:lang w:val="en-GB"/>
        </w:rPr>
        <w:t xml:space="preserve">Thus, </w:t>
      </w:r>
      <w:r w:rsidR="00555C11" w:rsidRPr="00B24161">
        <w:rPr>
          <w:rFonts w:ascii="Tahoma" w:hAnsi="Tahoma" w:cs="Tahoma"/>
          <w:sz w:val="21"/>
          <w:szCs w:val="21"/>
        </w:rPr>
        <w:t xml:space="preserve">research output </w:t>
      </w:r>
      <w:r w:rsidR="00E13554">
        <w:rPr>
          <w:rFonts w:ascii="Tahoma" w:hAnsi="Tahoma" w:cs="Tahoma"/>
          <w:sz w:val="21"/>
          <w:szCs w:val="21"/>
        </w:rPr>
        <w:t>should be</w:t>
      </w:r>
      <w:r w:rsidR="00E13554" w:rsidRPr="00B24161">
        <w:rPr>
          <w:rFonts w:ascii="Tahoma" w:hAnsi="Tahoma" w:cs="Tahoma"/>
          <w:sz w:val="21"/>
          <w:szCs w:val="21"/>
        </w:rPr>
        <w:t xml:space="preserve"> </w:t>
      </w:r>
      <w:r w:rsidR="00555C11" w:rsidRPr="00B24161">
        <w:rPr>
          <w:rFonts w:ascii="Tahoma" w:hAnsi="Tahoma" w:cs="Tahoma"/>
          <w:sz w:val="21"/>
          <w:szCs w:val="21"/>
        </w:rPr>
        <w:t xml:space="preserve">measured appropriately </w:t>
      </w:r>
      <w:proofErr w:type="gramStart"/>
      <w:r w:rsidRPr="00B24161">
        <w:rPr>
          <w:rFonts w:ascii="Tahoma" w:hAnsi="Tahoma" w:cs="Tahoma"/>
          <w:sz w:val="21"/>
          <w:szCs w:val="21"/>
        </w:rPr>
        <w:t>in order to</w:t>
      </w:r>
      <w:proofErr w:type="gramEnd"/>
      <w:r w:rsidRPr="00B24161">
        <w:rPr>
          <w:rFonts w:ascii="Tahoma" w:hAnsi="Tahoma" w:cs="Tahoma"/>
          <w:sz w:val="21"/>
          <w:szCs w:val="21"/>
        </w:rPr>
        <w:t xml:space="preserve"> </w:t>
      </w:r>
      <w:r w:rsidR="00377500" w:rsidRPr="00B24161">
        <w:rPr>
          <w:rFonts w:ascii="Tahoma" w:hAnsi="Tahoma" w:cs="Tahoma"/>
          <w:sz w:val="21"/>
          <w:szCs w:val="21"/>
        </w:rPr>
        <w:t xml:space="preserve">catalyse and </w:t>
      </w:r>
      <w:r w:rsidRPr="00B24161">
        <w:rPr>
          <w:rFonts w:ascii="Tahoma" w:hAnsi="Tahoma" w:cs="Tahoma"/>
          <w:sz w:val="21"/>
          <w:szCs w:val="21"/>
        </w:rPr>
        <w:t>provide incentive</w:t>
      </w:r>
      <w:r w:rsidR="00D8226E">
        <w:rPr>
          <w:rFonts w:ascii="Tahoma" w:hAnsi="Tahoma" w:cs="Tahoma"/>
          <w:sz w:val="21"/>
          <w:szCs w:val="21"/>
        </w:rPr>
        <w:t>s</w:t>
      </w:r>
      <w:r w:rsidRPr="00B24161">
        <w:rPr>
          <w:rFonts w:ascii="Tahoma" w:hAnsi="Tahoma" w:cs="Tahoma"/>
          <w:sz w:val="21"/>
          <w:szCs w:val="21"/>
        </w:rPr>
        <w:t xml:space="preserve"> for work which </w:t>
      </w:r>
      <w:r w:rsidR="004F6C80" w:rsidRPr="00B24161">
        <w:rPr>
          <w:rFonts w:ascii="Tahoma" w:hAnsi="Tahoma" w:cs="Tahoma"/>
          <w:sz w:val="21"/>
          <w:szCs w:val="21"/>
        </w:rPr>
        <w:t>has</w:t>
      </w:r>
      <w:r w:rsidR="004F6C80" w:rsidRPr="00B24161">
        <w:rPr>
          <w:rFonts w:ascii="Tahoma" w:hAnsi="Tahoma" w:cs="Tahoma"/>
          <w:sz w:val="21"/>
          <w:szCs w:val="21"/>
          <w:lang w:val="en-GB"/>
        </w:rPr>
        <w:t xml:space="preserve"> impact on the economy, long-term </w:t>
      </w:r>
      <w:r w:rsidR="00377500" w:rsidRPr="00B24161">
        <w:rPr>
          <w:rFonts w:ascii="Tahoma" w:hAnsi="Tahoma" w:cs="Tahoma"/>
          <w:sz w:val="21"/>
          <w:szCs w:val="21"/>
          <w:lang w:val="en-GB"/>
        </w:rPr>
        <w:t xml:space="preserve">national </w:t>
      </w:r>
      <w:r w:rsidR="004F6C80" w:rsidRPr="00B24161">
        <w:rPr>
          <w:rFonts w:ascii="Tahoma" w:hAnsi="Tahoma" w:cs="Tahoma"/>
          <w:sz w:val="21"/>
          <w:szCs w:val="21"/>
          <w:lang w:val="en-GB"/>
        </w:rPr>
        <w:t xml:space="preserve">development, public policy, sustainability and quality of </w:t>
      </w:r>
      <w:r w:rsidR="004F6C80" w:rsidRPr="002D3F0D">
        <w:rPr>
          <w:rFonts w:ascii="Tahoma" w:hAnsi="Tahoma" w:cs="Tahoma"/>
          <w:sz w:val="21"/>
          <w:szCs w:val="21"/>
          <w:lang w:val="en-GB"/>
        </w:rPr>
        <w:t>life</w:t>
      </w:r>
      <w:r w:rsidR="000428BF" w:rsidRPr="002D3F0D">
        <w:rPr>
          <w:rFonts w:ascii="Tahoma" w:hAnsi="Tahoma" w:cs="Tahoma"/>
          <w:sz w:val="21"/>
          <w:szCs w:val="21"/>
          <w:lang w:val="en-GB"/>
        </w:rPr>
        <w:t xml:space="preserve">. </w:t>
      </w:r>
      <w:proofErr w:type="spellStart"/>
      <w:r w:rsidR="002D3F0D" w:rsidRPr="002D3F0D">
        <w:rPr>
          <w:rFonts w:ascii="Tahoma" w:hAnsi="Tahoma" w:cs="Tahoma"/>
          <w:sz w:val="21"/>
          <w:szCs w:val="21"/>
          <w:lang w:val="en-GB"/>
        </w:rPr>
        <w:t>Watermeyer’s</w:t>
      </w:r>
      <w:proofErr w:type="spellEnd"/>
      <w:r w:rsidR="002D3F0D" w:rsidRPr="00AB7806">
        <w:rPr>
          <w:rFonts w:ascii="Tahoma" w:hAnsi="Tahoma" w:cs="Tahoma"/>
          <w:sz w:val="21"/>
          <w:szCs w:val="21"/>
          <w:lang w:val="en-GB"/>
        </w:rPr>
        <w:t xml:space="preserve"> (2020) observations are </w:t>
      </w:r>
      <w:r w:rsidR="002D3F0D" w:rsidRPr="003E679E">
        <w:rPr>
          <w:rFonts w:ascii="Tahoma" w:hAnsi="Tahoma" w:cs="Tahoma"/>
          <w:sz w:val="21"/>
          <w:szCs w:val="21"/>
          <w:lang w:val="en-US"/>
        </w:rPr>
        <w:t xml:space="preserve">echoed in the </w:t>
      </w:r>
      <w:r w:rsidR="002D3F0D" w:rsidRPr="003E679E">
        <w:rPr>
          <w:rFonts w:ascii="Tahoma" w:hAnsi="Tahoma" w:cs="Tahoma"/>
          <w:sz w:val="21"/>
          <w:szCs w:val="21"/>
          <w:lang w:val="en-US"/>
        </w:rPr>
        <w:lastRenderedPageBreak/>
        <w:t>surveys on research culture of the Association of Research Managers and Administrators (ARMA) (</w:t>
      </w:r>
      <w:proofErr w:type="spellStart"/>
      <w:r w:rsidR="002D3F0D" w:rsidRPr="003E679E">
        <w:rPr>
          <w:rFonts w:ascii="Tahoma" w:hAnsi="Tahoma" w:cs="Tahoma"/>
          <w:sz w:val="21"/>
          <w:szCs w:val="21"/>
          <w:lang w:val="en-US"/>
        </w:rPr>
        <w:t>Noone</w:t>
      </w:r>
      <w:proofErr w:type="spellEnd"/>
      <w:r w:rsidR="002D3F0D" w:rsidRPr="003E679E">
        <w:rPr>
          <w:rFonts w:ascii="Tahoma" w:hAnsi="Tahoma" w:cs="Tahoma"/>
          <w:sz w:val="21"/>
          <w:szCs w:val="21"/>
          <w:lang w:val="en-US"/>
        </w:rPr>
        <w:t>, 2020).</w:t>
      </w:r>
    </w:p>
    <w:p w14:paraId="0A879931" w14:textId="511BD63C" w:rsidR="005458D5" w:rsidRDefault="005458D5" w:rsidP="00567722">
      <w:pPr>
        <w:autoSpaceDE w:val="0"/>
        <w:autoSpaceDN w:val="0"/>
        <w:adjustRightInd w:val="0"/>
        <w:spacing w:before="0" w:line="360" w:lineRule="auto"/>
        <w:rPr>
          <w:rFonts w:ascii="Tahoma" w:hAnsi="Tahoma" w:cs="Tahoma"/>
          <w:sz w:val="21"/>
          <w:szCs w:val="21"/>
          <w:lang w:val="en-GB"/>
        </w:rPr>
      </w:pPr>
    </w:p>
    <w:p w14:paraId="0F0CAED1" w14:textId="77777777" w:rsidR="00814188" w:rsidRPr="00B24161" w:rsidRDefault="002B05DA" w:rsidP="00567722">
      <w:pPr>
        <w:shd w:val="clear" w:color="auto" w:fill="FFFFFF"/>
        <w:spacing w:before="0" w:line="360" w:lineRule="auto"/>
        <w:rPr>
          <w:rFonts w:ascii="Tahoma" w:hAnsi="Tahoma" w:cs="Tahoma"/>
          <w:sz w:val="21"/>
          <w:szCs w:val="21"/>
        </w:rPr>
      </w:pPr>
      <w:r w:rsidRPr="00B24161">
        <w:rPr>
          <w:rFonts w:ascii="Tahoma" w:hAnsi="Tahoma" w:cs="Tahoma"/>
          <w:sz w:val="21"/>
          <w:szCs w:val="21"/>
        </w:rPr>
        <w:t>DEVELOPMENT OF PROFESSIONALISM IN RESEARCH: A HISTORY</w:t>
      </w:r>
    </w:p>
    <w:p w14:paraId="749B3C5F" w14:textId="77777777" w:rsidR="008640EA" w:rsidRPr="00B24161" w:rsidRDefault="008640EA" w:rsidP="00567722">
      <w:pPr>
        <w:shd w:val="clear" w:color="auto" w:fill="FFFFFF"/>
        <w:spacing w:before="0" w:line="360" w:lineRule="auto"/>
        <w:rPr>
          <w:rFonts w:ascii="Tahoma" w:hAnsi="Tahoma" w:cs="Tahoma"/>
          <w:sz w:val="21"/>
          <w:szCs w:val="21"/>
        </w:rPr>
      </w:pPr>
    </w:p>
    <w:p w14:paraId="02680E6A" w14:textId="2AB742C8" w:rsidR="00814188" w:rsidRPr="00B24161" w:rsidRDefault="00776C3D" w:rsidP="000A6413">
      <w:pPr>
        <w:shd w:val="clear" w:color="auto" w:fill="FFFFFF"/>
        <w:spacing w:before="0" w:line="360" w:lineRule="auto"/>
        <w:rPr>
          <w:rFonts w:ascii="Tahoma" w:hAnsi="Tahoma" w:cs="Tahoma"/>
          <w:sz w:val="21"/>
          <w:szCs w:val="21"/>
        </w:rPr>
      </w:pPr>
      <w:r>
        <w:rPr>
          <w:rFonts w:ascii="Tahoma" w:hAnsi="Tahoma" w:cs="Tahoma"/>
          <w:sz w:val="21"/>
          <w:szCs w:val="21"/>
        </w:rPr>
        <w:t>T</w:t>
      </w:r>
      <w:r w:rsidR="004F6C80" w:rsidRPr="00B24161">
        <w:rPr>
          <w:rFonts w:ascii="Tahoma" w:hAnsi="Tahoma" w:cs="Tahoma"/>
          <w:sz w:val="21"/>
          <w:szCs w:val="21"/>
        </w:rPr>
        <w:t xml:space="preserve">here have been efforts to </w:t>
      </w:r>
      <w:r w:rsidR="003D5893" w:rsidRPr="00B24161">
        <w:rPr>
          <w:rFonts w:ascii="Tahoma" w:hAnsi="Tahoma" w:cs="Tahoma"/>
          <w:sz w:val="21"/>
          <w:szCs w:val="21"/>
        </w:rPr>
        <w:t>conceptualis</w:t>
      </w:r>
      <w:r w:rsidR="003D5893">
        <w:rPr>
          <w:rFonts w:ascii="Tahoma" w:hAnsi="Tahoma" w:cs="Tahoma"/>
          <w:sz w:val="21"/>
          <w:szCs w:val="21"/>
        </w:rPr>
        <w:t>e</w:t>
      </w:r>
      <w:r w:rsidR="003D5893" w:rsidRPr="00B24161">
        <w:rPr>
          <w:rFonts w:ascii="Tahoma" w:hAnsi="Tahoma" w:cs="Tahoma"/>
          <w:sz w:val="21"/>
          <w:szCs w:val="21"/>
        </w:rPr>
        <w:t xml:space="preserve"> </w:t>
      </w:r>
      <w:r w:rsidR="00F75FAC" w:rsidRPr="00B24161">
        <w:rPr>
          <w:rFonts w:ascii="Tahoma" w:hAnsi="Tahoma" w:cs="Tahoma"/>
          <w:sz w:val="21"/>
          <w:szCs w:val="21"/>
        </w:rPr>
        <w:t xml:space="preserve">and </w:t>
      </w:r>
      <w:r w:rsidR="004F6C80" w:rsidRPr="00B24161">
        <w:rPr>
          <w:rFonts w:ascii="Tahoma" w:hAnsi="Tahoma" w:cs="Tahoma"/>
          <w:sz w:val="21"/>
          <w:szCs w:val="21"/>
        </w:rPr>
        <w:t xml:space="preserve">develop professionalism in research. </w:t>
      </w:r>
      <w:proofErr w:type="spellStart"/>
      <w:r w:rsidR="00814188" w:rsidRPr="00B24161">
        <w:rPr>
          <w:rFonts w:ascii="Tahoma" w:hAnsi="Tahoma" w:cs="Tahoma"/>
          <w:sz w:val="21"/>
          <w:szCs w:val="21"/>
        </w:rPr>
        <w:t>Steneck</w:t>
      </w:r>
      <w:proofErr w:type="spellEnd"/>
      <w:r w:rsidR="00814188" w:rsidRPr="00B24161">
        <w:rPr>
          <w:rFonts w:ascii="Tahoma" w:hAnsi="Tahoma" w:cs="Tahoma"/>
          <w:sz w:val="21"/>
          <w:szCs w:val="21"/>
        </w:rPr>
        <w:t xml:space="preserve"> (2008) review</w:t>
      </w:r>
      <w:r w:rsidR="00F75FAC" w:rsidRPr="00B24161">
        <w:rPr>
          <w:rFonts w:ascii="Tahoma" w:hAnsi="Tahoma" w:cs="Tahoma"/>
          <w:sz w:val="21"/>
          <w:szCs w:val="21"/>
        </w:rPr>
        <w:t>s</w:t>
      </w:r>
      <w:r w:rsidR="00814188" w:rsidRPr="00B24161">
        <w:rPr>
          <w:rFonts w:ascii="Tahoma" w:hAnsi="Tahoma" w:cs="Tahoma"/>
          <w:sz w:val="21"/>
          <w:szCs w:val="21"/>
        </w:rPr>
        <w:t xml:space="preserve"> the historical development of </w:t>
      </w:r>
      <w:r w:rsidR="004F6C80" w:rsidRPr="00B24161">
        <w:rPr>
          <w:rFonts w:ascii="Tahoma" w:hAnsi="Tahoma" w:cs="Tahoma"/>
          <w:sz w:val="21"/>
          <w:szCs w:val="21"/>
        </w:rPr>
        <w:t xml:space="preserve">such </w:t>
      </w:r>
      <w:r w:rsidR="00814188" w:rsidRPr="00B24161">
        <w:rPr>
          <w:rFonts w:ascii="Tahoma" w:hAnsi="Tahoma" w:cs="Tahoma"/>
          <w:sz w:val="21"/>
          <w:szCs w:val="21"/>
        </w:rPr>
        <w:t>efforts</w:t>
      </w:r>
      <w:r w:rsidR="004F6C80" w:rsidRPr="00B24161">
        <w:rPr>
          <w:rFonts w:ascii="Tahoma" w:hAnsi="Tahoma" w:cs="Tahoma"/>
          <w:sz w:val="21"/>
          <w:szCs w:val="21"/>
        </w:rPr>
        <w:t>, mainly in the US</w:t>
      </w:r>
      <w:r w:rsidR="00814188" w:rsidRPr="00B24161">
        <w:rPr>
          <w:rFonts w:ascii="Tahoma" w:hAnsi="Tahoma" w:cs="Tahoma"/>
          <w:sz w:val="21"/>
          <w:szCs w:val="21"/>
        </w:rPr>
        <w:t>. The next four paragraphs are based on that work.</w:t>
      </w:r>
    </w:p>
    <w:p w14:paraId="6CFD9C65" w14:textId="77777777" w:rsidR="00814188" w:rsidRPr="00B24161" w:rsidRDefault="00814188" w:rsidP="00567722">
      <w:pPr>
        <w:shd w:val="clear" w:color="auto" w:fill="FFFFFF"/>
        <w:spacing w:before="0" w:line="360" w:lineRule="auto"/>
        <w:rPr>
          <w:rFonts w:ascii="Tahoma" w:hAnsi="Tahoma" w:cs="Tahoma"/>
          <w:sz w:val="21"/>
          <w:szCs w:val="21"/>
        </w:rPr>
      </w:pPr>
    </w:p>
    <w:p w14:paraId="5865CF1F" w14:textId="776A3D81" w:rsidR="00814188" w:rsidRPr="00B24161" w:rsidRDefault="00215B0E" w:rsidP="00567722">
      <w:pPr>
        <w:shd w:val="clear" w:color="auto" w:fill="FFFFFF"/>
        <w:spacing w:before="0" w:line="360" w:lineRule="auto"/>
        <w:rPr>
          <w:rFonts w:ascii="Tahoma" w:hAnsi="Tahoma" w:cs="Tahoma"/>
          <w:sz w:val="21"/>
          <w:szCs w:val="21"/>
        </w:rPr>
      </w:pPr>
      <w:r w:rsidRPr="00B24161">
        <w:rPr>
          <w:rFonts w:ascii="Tahoma" w:hAnsi="Tahoma" w:cs="Tahoma"/>
          <w:sz w:val="21"/>
          <w:szCs w:val="21"/>
        </w:rPr>
        <w:t>The</w:t>
      </w:r>
      <w:r w:rsidR="00517540" w:rsidRPr="00B24161">
        <w:rPr>
          <w:rFonts w:ascii="Tahoma" w:hAnsi="Tahoma" w:cs="Tahoma"/>
          <w:sz w:val="21"/>
          <w:szCs w:val="21"/>
        </w:rPr>
        <w:t xml:space="preserve"> </w:t>
      </w:r>
      <w:r w:rsidRPr="00B24161">
        <w:rPr>
          <w:rFonts w:ascii="Tahoma" w:hAnsi="Tahoma" w:cs="Tahoma"/>
          <w:sz w:val="21"/>
          <w:szCs w:val="21"/>
        </w:rPr>
        <w:t>C</w:t>
      </w:r>
      <w:r w:rsidR="00224EAC" w:rsidRPr="00B24161">
        <w:rPr>
          <w:rFonts w:ascii="Tahoma" w:hAnsi="Tahoma" w:cs="Tahoma"/>
          <w:sz w:val="21"/>
          <w:szCs w:val="21"/>
        </w:rPr>
        <w:t>omm</w:t>
      </w:r>
      <w:r w:rsidR="00F30487" w:rsidRPr="00B24161">
        <w:rPr>
          <w:rFonts w:ascii="Tahoma" w:hAnsi="Tahoma" w:cs="Tahoma"/>
          <w:sz w:val="21"/>
          <w:szCs w:val="21"/>
        </w:rPr>
        <w:t>ittee</w:t>
      </w:r>
      <w:r w:rsidR="00224EAC" w:rsidRPr="00B24161">
        <w:rPr>
          <w:rFonts w:ascii="Tahoma" w:hAnsi="Tahoma" w:cs="Tahoma"/>
          <w:sz w:val="21"/>
          <w:szCs w:val="21"/>
        </w:rPr>
        <w:t xml:space="preserve"> </w:t>
      </w:r>
      <w:r w:rsidR="006338E2" w:rsidRPr="00B24161">
        <w:rPr>
          <w:rFonts w:ascii="Tahoma" w:hAnsi="Tahoma" w:cs="Tahoma"/>
          <w:sz w:val="21"/>
          <w:szCs w:val="21"/>
        </w:rPr>
        <w:t xml:space="preserve">on Social and Economic Welfare of Scientific Men </w:t>
      </w:r>
      <w:r w:rsidR="00226DF0">
        <w:rPr>
          <w:rFonts w:ascii="Tahoma" w:hAnsi="Tahoma" w:cs="Tahoma"/>
          <w:sz w:val="21"/>
          <w:szCs w:val="21"/>
        </w:rPr>
        <w:t xml:space="preserve">(CSEWSM) </w:t>
      </w:r>
      <w:r w:rsidR="00224EAC" w:rsidRPr="00226DF0">
        <w:rPr>
          <w:rFonts w:ascii="Tahoma" w:hAnsi="Tahoma" w:cs="Tahoma"/>
          <w:sz w:val="21"/>
          <w:szCs w:val="21"/>
        </w:rPr>
        <w:t xml:space="preserve">of </w:t>
      </w:r>
      <w:r w:rsidR="00814188" w:rsidRPr="00226DF0">
        <w:rPr>
          <w:rFonts w:ascii="Tahoma" w:hAnsi="Tahoma" w:cs="Tahoma"/>
          <w:sz w:val="21"/>
          <w:szCs w:val="21"/>
        </w:rPr>
        <w:t xml:space="preserve">the American Association for the Advancement of Science </w:t>
      </w:r>
      <w:r w:rsidR="002D6BA5" w:rsidRPr="00B24161">
        <w:rPr>
          <w:rFonts w:ascii="Tahoma" w:hAnsi="Tahoma" w:cs="Tahoma"/>
          <w:sz w:val="21"/>
          <w:szCs w:val="21"/>
        </w:rPr>
        <w:t xml:space="preserve">(AAAS) </w:t>
      </w:r>
      <w:r w:rsidR="00814188" w:rsidRPr="00B24161">
        <w:rPr>
          <w:rFonts w:ascii="Tahoma" w:hAnsi="Tahoma" w:cs="Tahoma"/>
          <w:sz w:val="21"/>
          <w:szCs w:val="21"/>
        </w:rPr>
        <w:t>(</w:t>
      </w:r>
      <w:r w:rsidR="00224EAC" w:rsidRPr="00B24161">
        <w:rPr>
          <w:rFonts w:ascii="Tahoma" w:hAnsi="Tahoma" w:cs="Tahoma"/>
          <w:sz w:val="21"/>
          <w:szCs w:val="21"/>
        </w:rPr>
        <w:t>1927</w:t>
      </w:r>
      <w:r w:rsidR="00814188" w:rsidRPr="00B24161">
        <w:rPr>
          <w:rFonts w:ascii="Tahoma" w:hAnsi="Tahoma" w:cs="Tahoma"/>
          <w:sz w:val="21"/>
          <w:szCs w:val="21"/>
        </w:rPr>
        <w:t xml:space="preserve">) proposed a “Code of Ethics for Scientific Men” including: Assume an obligation to do honest work and to impartially present it to the public, regardless of political, economic or religious prejudice, pressure or tradition; Exemplify in their conduct and work a regard for all people; Recognize and assume a dual obligation to do the best possible work, </w:t>
      </w:r>
      <w:r w:rsidR="0065758D" w:rsidRPr="00B24161">
        <w:rPr>
          <w:rFonts w:ascii="Tahoma" w:hAnsi="Tahoma" w:cs="Tahoma"/>
          <w:sz w:val="21"/>
          <w:szCs w:val="21"/>
        </w:rPr>
        <w:t xml:space="preserve">and </w:t>
      </w:r>
      <w:r w:rsidR="00814188" w:rsidRPr="00B24161">
        <w:rPr>
          <w:rFonts w:ascii="Tahoma" w:hAnsi="Tahoma" w:cs="Tahoma"/>
          <w:sz w:val="21"/>
          <w:szCs w:val="21"/>
        </w:rPr>
        <w:t xml:space="preserve">to promote the social and economic welfare of their colleagues and themselves; Promote the dignity of their profession; </w:t>
      </w:r>
      <w:r w:rsidR="00F82938" w:rsidRPr="00B24161">
        <w:rPr>
          <w:rFonts w:ascii="Tahoma" w:hAnsi="Tahoma" w:cs="Tahoma"/>
          <w:sz w:val="21"/>
          <w:szCs w:val="21"/>
        </w:rPr>
        <w:t>N</w:t>
      </w:r>
      <w:r w:rsidR="00814188" w:rsidRPr="00B24161">
        <w:rPr>
          <w:rFonts w:ascii="Tahoma" w:hAnsi="Tahoma" w:cs="Tahoma"/>
          <w:sz w:val="21"/>
          <w:szCs w:val="21"/>
        </w:rPr>
        <w:t xml:space="preserve">ot </w:t>
      </w:r>
      <w:r w:rsidR="00F82938" w:rsidRPr="00B24161">
        <w:rPr>
          <w:rFonts w:ascii="Tahoma" w:hAnsi="Tahoma" w:cs="Tahoma"/>
          <w:sz w:val="21"/>
          <w:szCs w:val="21"/>
        </w:rPr>
        <w:t xml:space="preserve">to </w:t>
      </w:r>
      <w:r w:rsidR="00814188" w:rsidRPr="00B24161">
        <w:rPr>
          <w:rFonts w:ascii="Tahoma" w:hAnsi="Tahoma" w:cs="Tahoma"/>
          <w:sz w:val="21"/>
          <w:szCs w:val="21"/>
        </w:rPr>
        <w:t xml:space="preserve">publish the work of colleagues or subordinates without giving </w:t>
      </w:r>
      <w:r w:rsidR="00B8579F" w:rsidRPr="00B24161">
        <w:rPr>
          <w:rFonts w:ascii="Tahoma" w:hAnsi="Tahoma" w:cs="Tahoma"/>
          <w:sz w:val="21"/>
          <w:szCs w:val="21"/>
        </w:rPr>
        <w:t xml:space="preserve">them </w:t>
      </w:r>
      <w:r w:rsidR="00814188" w:rsidRPr="00B24161">
        <w:rPr>
          <w:rFonts w:ascii="Tahoma" w:hAnsi="Tahoma" w:cs="Tahoma"/>
          <w:sz w:val="21"/>
          <w:szCs w:val="21"/>
        </w:rPr>
        <w:t>full credit; Avoid hasty and superficial publication, and holding real results indefinitely without publication; and Take the public into their confidence. In the 1950s, concern that many papers were not written so that the work could be repeated led to call</w:t>
      </w:r>
      <w:r w:rsidR="00B8579F" w:rsidRPr="00B24161">
        <w:rPr>
          <w:rFonts w:ascii="Tahoma" w:hAnsi="Tahoma" w:cs="Tahoma"/>
          <w:sz w:val="21"/>
          <w:szCs w:val="21"/>
        </w:rPr>
        <w:t>s</w:t>
      </w:r>
      <w:r w:rsidR="00814188" w:rsidRPr="00B24161">
        <w:rPr>
          <w:rFonts w:ascii="Tahoma" w:hAnsi="Tahoma" w:cs="Tahoma"/>
          <w:sz w:val="21"/>
          <w:szCs w:val="21"/>
        </w:rPr>
        <w:t xml:space="preserve"> for clearer standards and guidance for authorship, </w:t>
      </w:r>
      <w:proofErr w:type="gramStart"/>
      <w:r w:rsidR="00814188" w:rsidRPr="00B24161">
        <w:rPr>
          <w:rFonts w:ascii="Tahoma" w:hAnsi="Tahoma" w:cs="Tahoma"/>
          <w:sz w:val="21"/>
          <w:szCs w:val="21"/>
        </w:rPr>
        <w:t>publication</w:t>
      </w:r>
      <w:proofErr w:type="gramEnd"/>
      <w:r w:rsidR="00814188" w:rsidRPr="00B24161">
        <w:rPr>
          <w:rFonts w:ascii="Tahoma" w:hAnsi="Tahoma" w:cs="Tahoma"/>
          <w:sz w:val="21"/>
          <w:szCs w:val="21"/>
        </w:rPr>
        <w:t xml:space="preserve"> and peer review </w:t>
      </w:r>
      <w:r w:rsidR="00224EAC" w:rsidRPr="00B24161">
        <w:rPr>
          <w:rFonts w:ascii="Tahoma" w:hAnsi="Tahoma" w:cs="Tahoma"/>
          <w:sz w:val="21"/>
          <w:szCs w:val="21"/>
        </w:rPr>
        <w:t>(Pigman and Carmichael, 1950)</w:t>
      </w:r>
      <w:r w:rsidR="00814188" w:rsidRPr="00B24161">
        <w:rPr>
          <w:rFonts w:ascii="Tahoma" w:hAnsi="Tahoma" w:cs="Tahoma"/>
          <w:sz w:val="21"/>
          <w:szCs w:val="21"/>
        </w:rPr>
        <w:t>.</w:t>
      </w:r>
    </w:p>
    <w:p w14:paraId="54C7AF8D" w14:textId="77777777" w:rsidR="00814188" w:rsidRPr="00B24161" w:rsidRDefault="00814188" w:rsidP="00567722">
      <w:pPr>
        <w:shd w:val="clear" w:color="auto" w:fill="FFFFFF"/>
        <w:spacing w:before="0" w:line="360" w:lineRule="auto"/>
        <w:rPr>
          <w:rFonts w:ascii="Tahoma" w:hAnsi="Tahoma" w:cs="Tahoma"/>
          <w:sz w:val="21"/>
          <w:szCs w:val="21"/>
        </w:rPr>
      </w:pPr>
    </w:p>
    <w:p w14:paraId="0BA6A585" w14:textId="738DB7B8" w:rsidR="00814188" w:rsidRPr="00B24161" w:rsidRDefault="00814188" w:rsidP="00567722">
      <w:pPr>
        <w:shd w:val="clear" w:color="auto" w:fill="FFFFFF"/>
        <w:spacing w:before="0" w:line="360" w:lineRule="auto"/>
        <w:rPr>
          <w:rFonts w:ascii="Tahoma" w:hAnsi="Tahoma" w:cs="Tahoma"/>
          <w:sz w:val="21"/>
          <w:szCs w:val="21"/>
        </w:rPr>
      </w:pPr>
      <w:r w:rsidRPr="00B24161">
        <w:rPr>
          <w:rFonts w:ascii="Tahoma" w:hAnsi="Tahoma" w:cs="Tahoma"/>
          <w:sz w:val="21"/>
          <w:szCs w:val="21"/>
        </w:rPr>
        <w:t xml:space="preserve">Social responsibility </w:t>
      </w:r>
      <w:r w:rsidR="007B195E" w:rsidRPr="00B24161">
        <w:rPr>
          <w:rFonts w:ascii="Tahoma" w:hAnsi="Tahoma" w:cs="Tahoma"/>
          <w:sz w:val="21"/>
          <w:szCs w:val="21"/>
        </w:rPr>
        <w:t>dr</w:t>
      </w:r>
      <w:r w:rsidR="007B195E">
        <w:rPr>
          <w:rFonts w:ascii="Tahoma" w:hAnsi="Tahoma" w:cs="Tahoma"/>
          <w:sz w:val="21"/>
          <w:szCs w:val="21"/>
        </w:rPr>
        <w:t>ove</w:t>
      </w:r>
      <w:r w:rsidR="007B195E" w:rsidRPr="00B24161">
        <w:rPr>
          <w:rFonts w:ascii="Tahoma" w:hAnsi="Tahoma" w:cs="Tahoma"/>
          <w:sz w:val="21"/>
          <w:szCs w:val="21"/>
        </w:rPr>
        <w:t xml:space="preserve"> </w:t>
      </w:r>
      <w:r w:rsidRPr="00B24161">
        <w:rPr>
          <w:rFonts w:ascii="Tahoma" w:hAnsi="Tahoma" w:cs="Tahoma"/>
          <w:sz w:val="21"/>
          <w:szCs w:val="21"/>
        </w:rPr>
        <w:t xml:space="preserve">the discussion of codes of ethics for science in the 1960s. </w:t>
      </w:r>
      <w:proofErr w:type="spellStart"/>
      <w:r w:rsidRPr="00B24161">
        <w:rPr>
          <w:rFonts w:ascii="Tahoma" w:hAnsi="Tahoma" w:cs="Tahoma"/>
          <w:sz w:val="21"/>
          <w:szCs w:val="21"/>
        </w:rPr>
        <w:t>Cranberg</w:t>
      </w:r>
      <w:proofErr w:type="spellEnd"/>
      <w:r w:rsidRPr="00B24161">
        <w:rPr>
          <w:rFonts w:ascii="Tahoma" w:hAnsi="Tahoma" w:cs="Tahoma"/>
          <w:sz w:val="21"/>
          <w:szCs w:val="21"/>
        </w:rPr>
        <w:t xml:space="preserve"> (1963) proposed that science should follow engineering and adopt a code of ethics. The </w:t>
      </w:r>
      <w:r w:rsidR="009417AA" w:rsidRPr="00B24161">
        <w:rPr>
          <w:rFonts w:ascii="Tahoma" w:hAnsi="Tahoma" w:cs="Tahoma"/>
          <w:sz w:val="21"/>
          <w:szCs w:val="21"/>
        </w:rPr>
        <w:t xml:space="preserve">code of the </w:t>
      </w:r>
      <w:r w:rsidRPr="00B24161">
        <w:rPr>
          <w:rFonts w:ascii="Tahoma" w:hAnsi="Tahoma" w:cs="Tahoma"/>
          <w:sz w:val="21"/>
          <w:szCs w:val="21"/>
        </w:rPr>
        <w:t xml:space="preserve">Society for Social Responsibility in Science </w:t>
      </w:r>
      <w:proofErr w:type="spellStart"/>
      <w:r w:rsidRPr="00B24161">
        <w:rPr>
          <w:rFonts w:ascii="Tahoma" w:hAnsi="Tahoma" w:cs="Tahoma"/>
          <w:sz w:val="21"/>
          <w:szCs w:val="21"/>
        </w:rPr>
        <w:t>committed</w:t>
      </w:r>
      <w:proofErr w:type="spellEnd"/>
      <w:r w:rsidRPr="00B24161">
        <w:rPr>
          <w:rFonts w:ascii="Tahoma" w:hAnsi="Tahoma" w:cs="Tahoma"/>
          <w:sz w:val="21"/>
          <w:szCs w:val="21"/>
        </w:rPr>
        <w:t xml:space="preserve"> member</w:t>
      </w:r>
      <w:r w:rsidR="0065758D" w:rsidRPr="00B24161">
        <w:rPr>
          <w:rFonts w:ascii="Tahoma" w:hAnsi="Tahoma" w:cs="Tahoma"/>
          <w:sz w:val="21"/>
          <w:szCs w:val="21"/>
        </w:rPr>
        <w:t>s</w:t>
      </w:r>
      <w:r w:rsidR="00B8579F" w:rsidRPr="00B24161">
        <w:rPr>
          <w:rFonts w:ascii="Tahoma" w:hAnsi="Tahoma" w:cs="Tahoma"/>
          <w:sz w:val="21"/>
          <w:szCs w:val="21"/>
        </w:rPr>
        <w:t xml:space="preserve"> to</w:t>
      </w:r>
      <w:r w:rsidRPr="00B24161">
        <w:rPr>
          <w:rFonts w:ascii="Tahoma" w:hAnsi="Tahoma" w:cs="Tahoma"/>
          <w:sz w:val="21"/>
          <w:szCs w:val="21"/>
        </w:rPr>
        <w:t>: foresee, insofar as possible, the results of the</w:t>
      </w:r>
      <w:r w:rsidR="0065758D" w:rsidRPr="00B24161">
        <w:rPr>
          <w:rFonts w:ascii="Tahoma" w:hAnsi="Tahoma" w:cs="Tahoma"/>
          <w:sz w:val="21"/>
          <w:szCs w:val="21"/>
        </w:rPr>
        <w:t>ir</w:t>
      </w:r>
      <w:r w:rsidRPr="00B24161">
        <w:rPr>
          <w:rFonts w:ascii="Tahoma" w:hAnsi="Tahoma" w:cs="Tahoma"/>
          <w:sz w:val="21"/>
          <w:szCs w:val="21"/>
        </w:rPr>
        <w:t xml:space="preserve"> professional work; assume personal moral responsibility for the consequences of this work; put th</w:t>
      </w:r>
      <w:r w:rsidR="0065758D" w:rsidRPr="00B24161">
        <w:rPr>
          <w:rFonts w:ascii="Tahoma" w:hAnsi="Tahoma" w:cs="Tahoma"/>
          <w:sz w:val="21"/>
          <w:szCs w:val="21"/>
        </w:rPr>
        <w:t>eir</w:t>
      </w:r>
      <w:r w:rsidRPr="00B24161">
        <w:rPr>
          <w:rFonts w:ascii="Tahoma" w:hAnsi="Tahoma" w:cs="Tahoma"/>
          <w:sz w:val="21"/>
          <w:szCs w:val="21"/>
        </w:rPr>
        <w:t xml:space="preserve"> efforts only into work which the</w:t>
      </w:r>
      <w:r w:rsidR="0065758D" w:rsidRPr="00B24161">
        <w:rPr>
          <w:rFonts w:ascii="Tahoma" w:hAnsi="Tahoma" w:cs="Tahoma"/>
          <w:sz w:val="21"/>
          <w:szCs w:val="21"/>
        </w:rPr>
        <w:t>y</w:t>
      </w:r>
      <w:r w:rsidRPr="00B24161">
        <w:rPr>
          <w:rFonts w:ascii="Tahoma" w:hAnsi="Tahoma" w:cs="Tahoma"/>
          <w:sz w:val="21"/>
          <w:szCs w:val="21"/>
        </w:rPr>
        <w:t xml:space="preserve"> feel will be of lasting benefit to humanity; and share the</w:t>
      </w:r>
      <w:r w:rsidR="0065758D" w:rsidRPr="00B24161">
        <w:rPr>
          <w:rFonts w:ascii="Tahoma" w:hAnsi="Tahoma" w:cs="Tahoma"/>
          <w:sz w:val="21"/>
          <w:szCs w:val="21"/>
        </w:rPr>
        <w:t>ir</w:t>
      </w:r>
      <w:r w:rsidRPr="00B24161">
        <w:rPr>
          <w:rFonts w:ascii="Tahoma" w:hAnsi="Tahoma" w:cs="Tahoma"/>
          <w:sz w:val="21"/>
          <w:szCs w:val="21"/>
        </w:rPr>
        <w:t xml:space="preserve"> scientific knowledge, and judgments based on it, with government and others </w:t>
      </w:r>
      <w:r w:rsidR="00C80593">
        <w:rPr>
          <w:rFonts w:ascii="Tahoma" w:hAnsi="Tahoma" w:cs="Tahoma"/>
          <w:sz w:val="21"/>
          <w:szCs w:val="21"/>
        </w:rPr>
        <w:t>so</w:t>
      </w:r>
      <w:r w:rsidRPr="00B24161">
        <w:rPr>
          <w:rFonts w:ascii="Tahoma" w:hAnsi="Tahoma" w:cs="Tahoma"/>
          <w:sz w:val="21"/>
          <w:szCs w:val="21"/>
        </w:rPr>
        <w:t xml:space="preserve"> that they may use it</w:t>
      </w:r>
      <w:r w:rsidR="00224EAC" w:rsidRPr="00B24161">
        <w:rPr>
          <w:rFonts w:ascii="Tahoma" w:hAnsi="Tahoma" w:cs="Tahoma"/>
          <w:sz w:val="21"/>
          <w:szCs w:val="21"/>
        </w:rPr>
        <w:t xml:space="preserve"> (Graham, 1963)</w:t>
      </w:r>
      <w:r w:rsidRPr="00B24161">
        <w:rPr>
          <w:rFonts w:ascii="Tahoma" w:hAnsi="Tahoma" w:cs="Tahoma"/>
          <w:sz w:val="21"/>
          <w:szCs w:val="21"/>
        </w:rPr>
        <w:t>. Cournand (1977) suggested a combination of a code for scientists with a broader “ethic of development”</w:t>
      </w:r>
      <w:r w:rsidR="00C21A59" w:rsidRPr="00B24161">
        <w:rPr>
          <w:rFonts w:ascii="Tahoma" w:hAnsi="Tahoma" w:cs="Tahoma"/>
          <w:sz w:val="21"/>
          <w:szCs w:val="21"/>
        </w:rPr>
        <w:t xml:space="preserve"> and</w:t>
      </w:r>
      <w:r w:rsidRPr="00B24161">
        <w:rPr>
          <w:rFonts w:ascii="Tahoma" w:hAnsi="Tahoma" w:cs="Tahoma"/>
          <w:sz w:val="21"/>
          <w:szCs w:val="21"/>
        </w:rPr>
        <w:t xml:space="preserve"> recommended this code: intellectual integrity and objectivity; tolerance; doubt of certitude; recognition of error; unselfish engagement; and communal spirit. </w:t>
      </w:r>
      <w:r w:rsidR="00733AE0" w:rsidRPr="00B24161">
        <w:rPr>
          <w:rFonts w:ascii="Tahoma" w:hAnsi="Tahoma" w:cs="Tahoma"/>
          <w:sz w:val="21"/>
          <w:szCs w:val="21"/>
        </w:rPr>
        <w:t xml:space="preserve">Many scientists opposed </w:t>
      </w:r>
      <w:r w:rsidR="00CD1844">
        <w:rPr>
          <w:rFonts w:ascii="Tahoma" w:hAnsi="Tahoma" w:cs="Tahoma"/>
          <w:sz w:val="21"/>
          <w:szCs w:val="21"/>
        </w:rPr>
        <w:t>any</w:t>
      </w:r>
      <w:r w:rsidR="00CD1844" w:rsidRPr="00B24161">
        <w:rPr>
          <w:rFonts w:ascii="Tahoma" w:hAnsi="Tahoma" w:cs="Tahoma"/>
          <w:sz w:val="21"/>
          <w:szCs w:val="21"/>
        </w:rPr>
        <w:t xml:space="preserve"> </w:t>
      </w:r>
      <w:r w:rsidR="00733AE0" w:rsidRPr="00B24161">
        <w:rPr>
          <w:rFonts w:ascii="Tahoma" w:hAnsi="Tahoma" w:cs="Tahoma"/>
          <w:sz w:val="21"/>
          <w:szCs w:val="21"/>
        </w:rPr>
        <w:t>code as they felt a code constrained their freedom.</w:t>
      </w:r>
    </w:p>
    <w:p w14:paraId="13288502" w14:textId="77777777" w:rsidR="00814188" w:rsidRPr="00B24161" w:rsidRDefault="00814188" w:rsidP="00567722">
      <w:pPr>
        <w:shd w:val="clear" w:color="auto" w:fill="FFFFFF"/>
        <w:spacing w:before="0" w:line="360" w:lineRule="auto"/>
        <w:rPr>
          <w:rFonts w:ascii="Tahoma" w:hAnsi="Tahoma" w:cs="Tahoma"/>
          <w:sz w:val="21"/>
          <w:szCs w:val="21"/>
        </w:rPr>
      </w:pPr>
    </w:p>
    <w:p w14:paraId="14835F38" w14:textId="1ECDFD6A" w:rsidR="00814188" w:rsidRPr="00B24161" w:rsidRDefault="00814188" w:rsidP="00567722">
      <w:pPr>
        <w:shd w:val="clear" w:color="auto" w:fill="FFFFFF"/>
        <w:spacing w:before="0" w:line="360" w:lineRule="auto"/>
        <w:rPr>
          <w:rStyle w:val="fontstyle01"/>
          <w:b w:val="0"/>
          <w:color w:val="auto"/>
          <w:sz w:val="21"/>
          <w:szCs w:val="21"/>
        </w:rPr>
      </w:pPr>
      <w:r w:rsidRPr="00B24161">
        <w:rPr>
          <w:rStyle w:val="fontstyle01"/>
          <w:b w:val="0"/>
          <w:color w:val="auto"/>
          <w:sz w:val="21"/>
          <w:szCs w:val="21"/>
        </w:rPr>
        <w:t>Some developments c</w:t>
      </w:r>
      <w:r w:rsidR="009417AA" w:rsidRPr="00B24161">
        <w:rPr>
          <w:rStyle w:val="fontstyle01"/>
          <w:b w:val="0"/>
          <w:color w:val="auto"/>
          <w:sz w:val="21"/>
          <w:szCs w:val="21"/>
        </w:rPr>
        <w:t xml:space="preserve">alled into question </w:t>
      </w:r>
      <w:r w:rsidRPr="00B24161">
        <w:rPr>
          <w:rStyle w:val="fontstyle01"/>
          <w:b w:val="0"/>
          <w:color w:val="auto"/>
          <w:sz w:val="21"/>
          <w:szCs w:val="21"/>
        </w:rPr>
        <w:t xml:space="preserve">the notion that research is inherently beneficial (Carson, 1962), and </w:t>
      </w:r>
      <w:r w:rsidR="00CD1844" w:rsidRPr="00B24161">
        <w:rPr>
          <w:rStyle w:val="fontstyle01"/>
          <w:b w:val="0"/>
          <w:color w:val="auto"/>
          <w:sz w:val="21"/>
          <w:szCs w:val="21"/>
        </w:rPr>
        <w:t>th</w:t>
      </w:r>
      <w:r w:rsidR="00CD1844">
        <w:rPr>
          <w:rStyle w:val="fontstyle01"/>
          <w:b w:val="0"/>
          <w:color w:val="auto"/>
          <w:sz w:val="21"/>
          <w:szCs w:val="21"/>
        </w:rPr>
        <w:t>at</w:t>
      </w:r>
      <w:r w:rsidR="00CD1844" w:rsidRPr="00B24161">
        <w:rPr>
          <w:rStyle w:val="fontstyle01"/>
          <w:b w:val="0"/>
          <w:color w:val="auto"/>
          <w:sz w:val="21"/>
          <w:szCs w:val="21"/>
        </w:rPr>
        <w:t xml:space="preserve"> </w:t>
      </w:r>
      <w:r w:rsidRPr="00B24161">
        <w:rPr>
          <w:rStyle w:val="fontstyle01"/>
          <w:b w:val="0"/>
          <w:color w:val="auto"/>
          <w:sz w:val="21"/>
          <w:szCs w:val="21"/>
        </w:rPr>
        <w:t>researchers should be allowed to self-</w:t>
      </w:r>
      <w:r w:rsidR="00CD1844" w:rsidRPr="00B24161">
        <w:rPr>
          <w:rStyle w:val="fontstyle01"/>
          <w:b w:val="0"/>
          <w:color w:val="auto"/>
          <w:sz w:val="21"/>
          <w:szCs w:val="21"/>
        </w:rPr>
        <w:t>regulat</w:t>
      </w:r>
      <w:r w:rsidR="00CD1844">
        <w:rPr>
          <w:rStyle w:val="fontstyle01"/>
          <w:b w:val="0"/>
          <w:color w:val="auto"/>
          <w:sz w:val="21"/>
          <w:szCs w:val="21"/>
        </w:rPr>
        <w:t>e</w:t>
      </w:r>
      <w:r w:rsidRPr="00B24161">
        <w:rPr>
          <w:rStyle w:val="fontstyle01"/>
          <w:b w:val="0"/>
          <w:color w:val="auto"/>
          <w:sz w:val="21"/>
          <w:szCs w:val="21"/>
        </w:rPr>
        <w:t xml:space="preserve">. </w:t>
      </w:r>
      <w:r w:rsidRPr="00B24161">
        <w:rPr>
          <w:rFonts w:ascii="Tahoma" w:hAnsi="Tahoma" w:cs="Tahoma"/>
          <w:sz w:val="21"/>
          <w:szCs w:val="21"/>
        </w:rPr>
        <w:t xml:space="preserve">Doubts about the moral character of research emerged with the discovery of unethical and improper practices, such as violations of codes for </w:t>
      </w:r>
      <w:r w:rsidR="00F82938" w:rsidRPr="00B24161">
        <w:rPr>
          <w:rFonts w:ascii="Tahoma" w:hAnsi="Tahoma" w:cs="Tahoma"/>
          <w:sz w:val="21"/>
          <w:szCs w:val="21"/>
        </w:rPr>
        <w:t xml:space="preserve">animal and </w:t>
      </w:r>
      <w:r w:rsidRPr="00B24161">
        <w:rPr>
          <w:rFonts w:ascii="Tahoma" w:hAnsi="Tahoma" w:cs="Tahoma"/>
          <w:sz w:val="21"/>
          <w:szCs w:val="21"/>
        </w:rPr>
        <w:t>human experimentation</w:t>
      </w:r>
      <w:r w:rsidR="00983C4F" w:rsidRPr="00B24161">
        <w:rPr>
          <w:rFonts w:ascii="Tahoma" w:hAnsi="Tahoma" w:cs="Tahoma"/>
          <w:sz w:val="21"/>
          <w:szCs w:val="21"/>
        </w:rPr>
        <w:t xml:space="preserve"> (</w:t>
      </w:r>
      <w:proofErr w:type="spellStart"/>
      <w:r w:rsidR="00983C4F" w:rsidRPr="00B24161">
        <w:rPr>
          <w:rFonts w:ascii="Tahoma" w:hAnsi="Tahoma" w:cs="Tahoma"/>
          <w:sz w:val="21"/>
          <w:szCs w:val="21"/>
        </w:rPr>
        <w:t>Steneck</w:t>
      </w:r>
      <w:proofErr w:type="spellEnd"/>
      <w:r w:rsidR="00983C4F" w:rsidRPr="00B24161">
        <w:rPr>
          <w:rFonts w:ascii="Tahoma" w:hAnsi="Tahoma" w:cs="Tahoma"/>
          <w:sz w:val="21"/>
          <w:szCs w:val="21"/>
        </w:rPr>
        <w:t>, 2007</w:t>
      </w:r>
      <w:proofErr w:type="gramStart"/>
      <w:r w:rsidR="00983C4F" w:rsidRPr="00B24161">
        <w:rPr>
          <w:rFonts w:ascii="Tahoma" w:hAnsi="Tahoma" w:cs="Tahoma"/>
          <w:sz w:val="21"/>
          <w:szCs w:val="21"/>
        </w:rPr>
        <w:t>)</w:t>
      </w:r>
      <w:r w:rsidRPr="00B24161">
        <w:rPr>
          <w:rFonts w:ascii="Tahoma" w:hAnsi="Tahoma" w:cs="Tahoma"/>
          <w:sz w:val="21"/>
          <w:szCs w:val="21"/>
        </w:rPr>
        <w:t>;</w:t>
      </w:r>
      <w:proofErr w:type="gramEnd"/>
      <w:r w:rsidRPr="00B24161">
        <w:rPr>
          <w:rFonts w:ascii="Tahoma" w:hAnsi="Tahoma" w:cs="Tahoma"/>
          <w:sz w:val="21"/>
          <w:szCs w:val="21"/>
        </w:rPr>
        <w:t xml:space="preserve"> and research misconduct. </w:t>
      </w:r>
      <w:r w:rsidR="005915EC" w:rsidRPr="00B24161">
        <w:rPr>
          <w:rFonts w:ascii="Tahoma" w:hAnsi="Tahoma" w:cs="Tahoma"/>
          <w:sz w:val="21"/>
          <w:szCs w:val="21"/>
        </w:rPr>
        <w:t xml:space="preserve">Whitbeck </w:t>
      </w:r>
      <w:r w:rsidR="005915EC" w:rsidRPr="00B24161">
        <w:rPr>
          <w:rFonts w:ascii="Tahoma" w:hAnsi="Tahoma" w:cs="Tahoma"/>
          <w:sz w:val="21"/>
          <w:szCs w:val="21"/>
        </w:rPr>
        <w:lastRenderedPageBreak/>
        <w:t>(1995) noted that despite several calls for action on research integrity, as in Edsall</w:t>
      </w:r>
      <w:r w:rsidR="00F75FAC" w:rsidRPr="00B24161">
        <w:rPr>
          <w:rFonts w:ascii="Tahoma" w:hAnsi="Tahoma" w:cs="Tahoma"/>
          <w:sz w:val="21"/>
          <w:szCs w:val="21"/>
        </w:rPr>
        <w:t>’s</w:t>
      </w:r>
      <w:r w:rsidR="005915EC" w:rsidRPr="00B24161">
        <w:rPr>
          <w:rFonts w:ascii="Tahoma" w:hAnsi="Tahoma" w:cs="Tahoma"/>
          <w:sz w:val="21"/>
          <w:szCs w:val="21"/>
        </w:rPr>
        <w:t xml:space="preserve"> (1975)</w:t>
      </w:r>
      <w:r w:rsidR="00F75FAC" w:rsidRPr="00B24161">
        <w:rPr>
          <w:rFonts w:ascii="Tahoma" w:hAnsi="Tahoma" w:cs="Tahoma"/>
          <w:sz w:val="21"/>
          <w:szCs w:val="21"/>
        </w:rPr>
        <w:t xml:space="preserve"> seminal report</w:t>
      </w:r>
      <w:r w:rsidR="005915EC" w:rsidRPr="00B24161">
        <w:rPr>
          <w:rFonts w:ascii="Tahoma" w:hAnsi="Tahoma" w:cs="Tahoma"/>
          <w:sz w:val="21"/>
          <w:szCs w:val="21"/>
        </w:rPr>
        <w:t xml:space="preserve">, not much happened. </w:t>
      </w:r>
      <w:proofErr w:type="spellStart"/>
      <w:r w:rsidRPr="00B24161">
        <w:rPr>
          <w:rStyle w:val="fontstyle01"/>
          <w:b w:val="0"/>
          <w:color w:val="auto"/>
          <w:sz w:val="21"/>
          <w:szCs w:val="21"/>
        </w:rPr>
        <w:t>Steneck</w:t>
      </w:r>
      <w:proofErr w:type="spellEnd"/>
      <w:r w:rsidRPr="00B24161">
        <w:rPr>
          <w:rStyle w:val="fontstyle01"/>
          <w:b w:val="0"/>
          <w:color w:val="auto"/>
          <w:sz w:val="21"/>
          <w:szCs w:val="21"/>
        </w:rPr>
        <w:t xml:space="preserve"> (2008) cited examples of researchers contradict</w:t>
      </w:r>
      <w:r w:rsidR="00517540" w:rsidRPr="00B24161">
        <w:rPr>
          <w:rStyle w:val="fontstyle01"/>
          <w:b w:val="0"/>
          <w:color w:val="auto"/>
          <w:sz w:val="21"/>
          <w:szCs w:val="21"/>
        </w:rPr>
        <w:t>ing</w:t>
      </w:r>
      <w:r w:rsidRPr="00B24161">
        <w:rPr>
          <w:rStyle w:val="fontstyle01"/>
          <w:b w:val="0"/>
          <w:color w:val="auto"/>
          <w:sz w:val="21"/>
          <w:szCs w:val="21"/>
        </w:rPr>
        <w:t xml:space="preserve"> the ideals including: accepting or demanding credit for authorship they do not deserve; not properly managing and reporting conflicts of interest; not sharing data with colleagues or protecting the privacy of privileged information; allowing bias to influence peer review; overselling findings in</w:t>
      </w:r>
      <w:r w:rsidRPr="00B24161">
        <w:rPr>
          <w:rFonts w:ascii="Tahoma" w:hAnsi="Tahoma" w:cs="Tahoma"/>
          <w:sz w:val="21"/>
          <w:szCs w:val="21"/>
        </w:rPr>
        <w:t xml:space="preserve"> </w:t>
      </w:r>
      <w:r w:rsidRPr="00B24161">
        <w:rPr>
          <w:rStyle w:val="fontstyle01"/>
          <w:b w:val="0"/>
          <w:color w:val="auto"/>
          <w:sz w:val="21"/>
          <w:szCs w:val="21"/>
        </w:rPr>
        <w:t>abstracts; and fabricating, falsifying and plagiarising results. These</w:t>
      </w:r>
      <w:r w:rsidR="00113380" w:rsidRPr="00B24161">
        <w:rPr>
          <w:rStyle w:val="fontstyle01"/>
          <w:b w:val="0"/>
          <w:color w:val="auto"/>
          <w:sz w:val="21"/>
          <w:szCs w:val="21"/>
        </w:rPr>
        <w:t xml:space="preserve"> instances</w:t>
      </w:r>
      <w:r w:rsidRPr="00B24161">
        <w:rPr>
          <w:rStyle w:val="fontstyle01"/>
          <w:b w:val="0"/>
          <w:color w:val="auto"/>
          <w:sz w:val="21"/>
          <w:szCs w:val="21"/>
        </w:rPr>
        <w:t xml:space="preserve"> </w:t>
      </w:r>
      <w:r w:rsidR="00517540" w:rsidRPr="00B24161">
        <w:rPr>
          <w:rStyle w:val="fontstyle01"/>
          <w:b w:val="0"/>
          <w:color w:val="auto"/>
          <w:sz w:val="21"/>
          <w:szCs w:val="21"/>
        </w:rPr>
        <w:t xml:space="preserve">of research misconduct </w:t>
      </w:r>
      <w:r w:rsidRPr="00B24161">
        <w:rPr>
          <w:rStyle w:val="fontstyle01"/>
          <w:b w:val="0"/>
          <w:color w:val="auto"/>
          <w:sz w:val="21"/>
          <w:szCs w:val="21"/>
        </w:rPr>
        <w:t xml:space="preserve">are </w:t>
      </w:r>
      <w:r w:rsidR="00CD1844">
        <w:rPr>
          <w:rStyle w:val="fontstyle01"/>
          <w:b w:val="0"/>
          <w:color w:val="auto"/>
          <w:sz w:val="21"/>
          <w:szCs w:val="21"/>
        </w:rPr>
        <w:t>still</w:t>
      </w:r>
      <w:r w:rsidR="00CD1844" w:rsidRPr="00B24161">
        <w:rPr>
          <w:rStyle w:val="fontstyle01"/>
          <w:b w:val="0"/>
          <w:color w:val="auto"/>
          <w:sz w:val="21"/>
          <w:szCs w:val="21"/>
        </w:rPr>
        <w:t xml:space="preserve"> </w:t>
      </w:r>
      <w:r w:rsidRPr="00B24161">
        <w:rPr>
          <w:rStyle w:val="fontstyle01"/>
          <w:b w:val="0"/>
          <w:color w:val="auto"/>
          <w:sz w:val="21"/>
          <w:szCs w:val="21"/>
        </w:rPr>
        <w:t xml:space="preserve">evident today (see, for example, </w:t>
      </w:r>
      <w:r w:rsidR="00295A8F" w:rsidRPr="00B24161">
        <w:rPr>
          <w:rFonts w:ascii="Tahoma" w:hAnsi="Tahoma" w:cs="Tahoma"/>
          <w:sz w:val="21"/>
          <w:szCs w:val="21"/>
        </w:rPr>
        <w:t>Hofmann and Holm, 2019)</w:t>
      </w:r>
      <w:r w:rsidRPr="00B24161">
        <w:rPr>
          <w:rStyle w:val="fontstyle01"/>
          <w:b w:val="0"/>
          <w:color w:val="auto"/>
          <w:sz w:val="21"/>
          <w:szCs w:val="21"/>
        </w:rPr>
        <w:t xml:space="preserve">. </w:t>
      </w:r>
      <w:r w:rsidR="00CF0B8B" w:rsidRPr="00B24161">
        <w:rPr>
          <w:rFonts w:ascii="Tahoma" w:hAnsi="Tahoma" w:cs="Tahoma"/>
          <w:sz w:val="21"/>
          <w:szCs w:val="21"/>
        </w:rPr>
        <w:t xml:space="preserve">US National Academies of Sciences, Engineering, and Medicine (2017) noted that </w:t>
      </w:r>
      <w:r w:rsidR="00D91BB8" w:rsidRPr="00B24161">
        <w:rPr>
          <w:rFonts w:ascii="Tahoma" w:hAnsi="Tahoma" w:cs="Tahoma"/>
          <w:sz w:val="21"/>
          <w:szCs w:val="21"/>
        </w:rPr>
        <w:t xml:space="preserve">unethical </w:t>
      </w:r>
      <w:r w:rsidR="00CF0B8B" w:rsidRPr="00B24161">
        <w:rPr>
          <w:rFonts w:ascii="Tahoma" w:hAnsi="Tahoma" w:cs="Tahoma"/>
          <w:sz w:val="21"/>
          <w:szCs w:val="21"/>
        </w:rPr>
        <w:t>research practices pose significant risks to the validity of, and trust in</w:t>
      </w:r>
      <w:r w:rsidR="00516733" w:rsidRPr="00B24161">
        <w:rPr>
          <w:rFonts w:ascii="Tahoma" w:hAnsi="Tahoma" w:cs="Tahoma"/>
          <w:sz w:val="21"/>
          <w:szCs w:val="21"/>
        </w:rPr>
        <w:t>,</w:t>
      </w:r>
      <w:r w:rsidR="00CF0B8B" w:rsidRPr="00B24161">
        <w:rPr>
          <w:rFonts w:ascii="Tahoma" w:hAnsi="Tahoma" w:cs="Tahoma"/>
          <w:sz w:val="21"/>
          <w:szCs w:val="21"/>
        </w:rPr>
        <w:t xml:space="preserve"> science. Nevertheless, studies </w:t>
      </w:r>
      <w:r w:rsidR="00516733" w:rsidRPr="00B24161">
        <w:rPr>
          <w:rFonts w:ascii="Tahoma" w:hAnsi="Tahoma" w:cs="Tahoma"/>
          <w:sz w:val="21"/>
          <w:szCs w:val="21"/>
        </w:rPr>
        <w:t xml:space="preserve">have </w:t>
      </w:r>
      <w:r w:rsidR="00CF0B8B" w:rsidRPr="00B24161">
        <w:rPr>
          <w:rFonts w:ascii="Tahoma" w:hAnsi="Tahoma" w:cs="Tahoma"/>
          <w:sz w:val="21"/>
          <w:szCs w:val="21"/>
        </w:rPr>
        <w:t xml:space="preserve">found that the careers of some researchers have been advanced partly because of their adopting </w:t>
      </w:r>
      <w:r w:rsidR="00502A7D">
        <w:rPr>
          <w:rFonts w:ascii="Tahoma" w:hAnsi="Tahoma" w:cs="Tahoma"/>
          <w:sz w:val="21"/>
          <w:szCs w:val="21"/>
        </w:rPr>
        <w:t>undesirable</w:t>
      </w:r>
      <w:r w:rsidR="00502A7D" w:rsidRPr="00B24161">
        <w:rPr>
          <w:rFonts w:ascii="Tahoma" w:hAnsi="Tahoma" w:cs="Tahoma"/>
          <w:sz w:val="21"/>
          <w:szCs w:val="21"/>
        </w:rPr>
        <w:t xml:space="preserve"> </w:t>
      </w:r>
      <w:r w:rsidR="00CF0B8B" w:rsidRPr="00B24161">
        <w:rPr>
          <w:rFonts w:ascii="Tahoma" w:hAnsi="Tahoma" w:cs="Tahoma"/>
          <w:sz w:val="21"/>
          <w:szCs w:val="21"/>
        </w:rPr>
        <w:t>research practices</w:t>
      </w:r>
      <w:r w:rsidR="0027578D" w:rsidRPr="00B24161">
        <w:rPr>
          <w:rFonts w:ascii="Tahoma" w:hAnsi="Tahoma" w:cs="Tahoma"/>
          <w:sz w:val="21"/>
          <w:szCs w:val="21"/>
        </w:rPr>
        <w:t xml:space="preserve"> (Banks, </w:t>
      </w:r>
      <w:r w:rsidR="0027578D" w:rsidRPr="00B24161">
        <w:rPr>
          <w:rFonts w:ascii="Tahoma" w:hAnsi="Tahoma" w:cs="Tahoma"/>
          <w:i/>
          <w:iCs/>
          <w:sz w:val="21"/>
          <w:szCs w:val="21"/>
        </w:rPr>
        <w:t>et al</w:t>
      </w:r>
      <w:r w:rsidR="0027578D" w:rsidRPr="00B24161">
        <w:rPr>
          <w:rFonts w:ascii="Tahoma" w:hAnsi="Tahoma" w:cs="Tahoma"/>
          <w:sz w:val="21"/>
          <w:szCs w:val="21"/>
        </w:rPr>
        <w:t>., 2016)</w:t>
      </w:r>
      <w:r w:rsidR="00CF0B8B" w:rsidRPr="00B24161">
        <w:rPr>
          <w:rFonts w:ascii="Tahoma" w:hAnsi="Tahoma" w:cs="Tahoma"/>
          <w:sz w:val="21"/>
          <w:szCs w:val="21"/>
        </w:rPr>
        <w:t>.</w:t>
      </w:r>
    </w:p>
    <w:p w14:paraId="0EE89162" w14:textId="77777777" w:rsidR="00814188" w:rsidRPr="00B24161" w:rsidRDefault="00814188" w:rsidP="00567722">
      <w:pPr>
        <w:shd w:val="clear" w:color="auto" w:fill="FFFFFF"/>
        <w:spacing w:before="0" w:line="360" w:lineRule="auto"/>
        <w:rPr>
          <w:rFonts w:ascii="Tahoma" w:hAnsi="Tahoma" w:cs="Tahoma"/>
          <w:sz w:val="21"/>
          <w:szCs w:val="21"/>
        </w:rPr>
      </w:pPr>
    </w:p>
    <w:p w14:paraId="0B1E0C42" w14:textId="77777777" w:rsidR="0015151D" w:rsidRPr="00B24161" w:rsidRDefault="00814188" w:rsidP="0015151D">
      <w:pPr>
        <w:shd w:val="clear" w:color="auto" w:fill="FFFFFF"/>
        <w:spacing w:before="0" w:line="360" w:lineRule="auto"/>
        <w:rPr>
          <w:rStyle w:val="fontstyle01"/>
          <w:b w:val="0"/>
          <w:color w:val="auto"/>
          <w:sz w:val="21"/>
          <w:szCs w:val="21"/>
        </w:rPr>
      </w:pPr>
      <w:r w:rsidRPr="00686F9F">
        <w:rPr>
          <w:rFonts w:ascii="Tahoma" w:hAnsi="Tahoma" w:cs="Tahoma"/>
          <w:sz w:val="21"/>
          <w:szCs w:val="21"/>
        </w:rPr>
        <w:t xml:space="preserve">There has also been a debate on government’s involvement. </w:t>
      </w:r>
      <w:r w:rsidRPr="00B24161">
        <w:rPr>
          <w:rStyle w:val="fontstyle01"/>
          <w:b w:val="0"/>
          <w:color w:val="auto"/>
          <w:sz w:val="21"/>
          <w:szCs w:val="21"/>
        </w:rPr>
        <w:t xml:space="preserve">Government </w:t>
      </w:r>
      <w:r w:rsidRPr="00B24161">
        <w:rPr>
          <w:rFonts w:ascii="Tahoma" w:hAnsi="Tahoma" w:cs="Tahoma"/>
          <w:sz w:val="21"/>
          <w:szCs w:val="21"/>
        </w:rPr>
        <w:t xml:space="preserve">has mostly taken a hands-off </w:t>
      </w:r>
      <w:proofErr w:type="gramStart"/>
      <w:r w:rsidRPr="00B24161">
        <w:rPr>
          <w:rFonts w:ascii="Tahoma" w:hAnsi="Tahoma" w:cs="Tahoma"/>
          <w:sz w:val="21"/>
          <w:szCs w:val="21"/>
        </w:rPr>
        <w:t>approach</w:t>
      </w:r>
      <w:r w:rsidR="009131BC" w:rsidRPr="00B24161">
        <w:rPr>
          <w:rFonts w:ascii="Tahoma" w:hAnsi="Tahoma" w:cs="Tahoma"/>
          <w:sz w:val="21"/>
          <w:szCs w:val="21"/>
        </w:rPr>
        <w:t>,</w:t>
      </w:r>
      <w:r w:rsidRPr="00B24161">
        <w:rPr>
          <w:rFonts w:ascii="Tahoma" w:hAnsi="Tahoma" w:cs="Tahoma"/>
          <w:sz w:val="21"/>
          <w:szCs w:val="21"/>
        </w:rPr>
        <w:t xml:space="preserve"> </w:t>
      </w:r>
      <w:r w:rsidRPr="00B24161">
        <w:rPr>
          <w:rStyle w:val="fontstyle01"/>
          <w:b w:val="0"/>
          <w:color w:val="auto"/>
          <w:sz w:val="21"/>
          <w:szCs w:val="21"/>
        </w:rPr>
        <w:t>and</w:t>
      </w:r>
      <w:proofErr w:type="gramEnd"/>
      <w:r w:rsidRPr="00B24161">
        <w:rPr>
          <w:rStyle w:val="fontstyle01"/>
          <w:b w:val="0"/>
          <w:color w:val="auto"/>
          <w:sz w:val="21"/>
          <w:szCs w:val="21"/>
        </w:rPr>
        <w:t xml:space="preserve"> fostering integrity in research </w:t>
      </w:r>
      <w:r w:rsidR="009131BC" w:rsidRPr="00B24161">
        <w:rPr>
          <w:rStyle w:val="fontstyle01"/>
          <w:b w:val="0"/>
          <w:color w:val="auto"/>
          <w:sz w:val="21"/>
          <w:szCs w:val="21"/>
        </w:rPr>
        <w:t xml:space="preserve">and developing the professional behaviour of researchers </w:t>
      </w:r>
      <w:r w:rsidRPr="00B24161">
        <w:rPr>
          <w:rStyle w:val="fontstyle01"/>
          <w:b w:val="0"/>
          <w:color w:val="auto"/>
          <w:sz w:val="21"/>
          <w:szCs w:val="21"/>
        </w:rPr>
        <w:t xml:space="preserve">relies on universities (through </w:t>
      </w:r>
      <w:r w:rsidRPr="00B24161">
        <w:rPr>
          <w:rFonts w:ascii="Tahoma" w:hAnsi="Tahoma" w:cs="Tahoma"/>
          <w:sz w:val="21"/>
          <w:szCs w:val="21"/>
        </w:rPr>
        <w:t>institutional policies</w:t>
      </w:r>
      <w:r w:rsidRPr="00B24161">
        <w:rPr>
          <w:rStyle w:val="fontstyle01"/>
          <w:b w:val="0"/>
          <w:color w:val="auto"/>
          <w:sz w:val="21"/>
          <w:szCs w:val="21"/>
        </w:rPr>
        <w:t xml:space="preserve">), professional societies (through </w:t>
      </w:r>
      <w:r w:rsidRPr="00B24161">
        <w:rPr>
          <w:rFonts w:ascii="Tahoma" w:hAnsi="Tahoma" w:cs="Tahoma"/>
          <w:sz w:val="21"/>
          <w:szCs w:val="21"/>
        </w:rPr>
        <w:t>codes of ethics</w:t>
      </w:r>
      <w:r w:rsidRPr="00B24161">
        <w:rPr>
          <w:rStyle w:val="fontstyle01"/>
          <w:b w:val="0"/>
          <w:color w:val="auto"/>
          <w:sz w:val="21"/>
          <w:szCs w:val="21"/>
        </w:rPr>
        <w:t xml:space="preserve">), </w:t>
      </w:r>
      <w:r w:rsidRPr="00B24161">
        <w:rPr>
          <w:rFonts w:ascii="Tahoma" w:hAnsi="Tahoma" w:cs="Tahoma"/>
          <w:sz w:val="21"/>
          <w:szCs w:val="21"/>
        </w:rPr>
        <w:t>research institutions</w:t>
      </w:r>
      <w:r w:rsidR="00B8579F" w:rsidRPr="00B24161">
        <w:rPr>
          <w:rFonts w:ascii="Tahoma" w:hAnsi="Tahoma" w:cs="Tahoma"/>
          <w:sz w:val="21"/>
          <w:szCs w:val="21"/>
        </w:rPr>
        <w:t>,</w:t>
      </w:r>
      <w:r w:rsidRPr="00B24161">
        <w:rPr>
          <w:rFonts w:ascii="Tahoma" w:hAnsi="Tahoma" w:cs="Tahoma"/>
          <w:sz w:val="21"/>
          <w:szCs w:val="21"/>
        </w:rPr>
        <w:t xml:space="preserve"> funding agencies</w:t>
      </w:r>
      <w:r w:rsidRPr="00B24161">
        <w:rPr>
          <w:rStyle w:val="fontstyle01"/>
          <w:b w:val="0"/>
          <w:color w:val="auto"/>
          <w:sz w:val="21"/>
          <w:szCs w:val="21"/>
        </w:rPr>
        <w:t xml:space="preserve"> </w:t>
      </w:r>
      <w:r w:rsidR="00B8579F" w:rsidRPr="00B24161">
        <w:rPr>
          <w:rStyle w:val="fontstyle01"/>
          <w:b w:val="0"/>
          <w:color w:val="auto"/>
          <w:sz w:val="21"/>
          <w:szCs w:val="21"/>
        </w:rPr>
        <w:t xml:space="preserve">and </w:t>
      </w:r>
      <w:r w:rsidRPr="00B24161">
        <w:rPr>
          <w:rStyle w:val="fontstyle01"/>
          <w:b w:val="0"/>
          <w:color w:val="auto"/>
          <w:sz w:val="21"/>
          <w:szCs w:val="21"/>
        </w:rPr>
        <w:t>journals</w:t>
      </w:r>
      <w:r w:rsidR="009131BC" w:rsidRPr="00B24161">
        <w:rPr>
          <w:rStyle w:val="fontstyle01"/>
          <w:b w:val="0"/>
          <w:color w:val="auto"/>
          <w:sz w:val="21"/>
          <w:szCs w:val="21"/>
        </w:rPr>
        <w:t>.</w:t>
      </w:r>
      <w:r w:rsidRPr="00B24161">
        <w:rPr>
          <w:rStyle w:val="fontstyle01"/>
          <w:b w:val="0"/>
          <w:color w:val="auto"/>
          <w:sz w:val="21"/>
          <w:szCs w:val="21"/>
        </w:rPr>
        <w:t xml:space="preserve"> </w:t>
      </w:r>
    </w:p>
    <w:p w14:paraId="1AC90789" w14:textId="77777777" w:rsidR="002C2B86" w:rsidRPr="00B24161" w:rsidRDefault="002C2B86" w:rsidP="0015151D">
      <w:pPr>
        <w:shd w:val="clear" w:color="auto" w:fill="FFFFFF"/>
        <w:spacing w:before="0" w:line="360" w:lineRule="auto"/>
        <w:rPr>
          <w:rFonts w:ascii="Tahoma" w:hAnsi="Tahoma" w:cs="Tahoma"/>
          <w:bCs/>
          <w:sz w:val="21"/>
          <w:szCs w:val="21"/>
        </w:rPr>
      </w:pPr>
    </w:p>
    <w:p w14:paraId="2D32D828" w14:textId="2129BEB7" w:rsidR="0015151D" w:rsidRPr="00B24161" w:rsidRDefault="0015151D" w:rsidP="0015151D">
      <w:pPr>
        <w:shd w:val="clear" w:color="auto" w:fill="FFFFFF"/>
        <w:spacing w:before="0" w:line="360" w:lineRule="auto"/>
        <w:rPr>
          <w:rFonts w:ascii="Tahoma" w:hAnsi="Tahoma" w:cs="Tahoma"/>
          <w:bCs/>
          <w:sz w:val="21"/>
          <w:szCs w:val="21"/>
        </w:rPr>
      </w:pPr>
      <w:r w:rsidRPr="00B24161">
        <w:rPr>
          <w:rFonts w:ascii="Tahoma" w:hAnsi="Tahoma" w:cs="Tahoma"/>
          <w:bCs/>
          <w:sz w:val="21"/>
          <w:szCs w:val="21"/>
        </w:rPr>
        <w:t xml:space="preserve">Thus, efforts to develop a code on integrity and good practice in research date back at least one century. </w:t>
      </w:r>
      <w:r w:rsidR="0050332A" w:rsidRPr="00B24161">
        <w:rPr>
          <w:rFonts w:ascii="Tahoma" w:hAnsi="Tahoma" w:cs="Tahoma"/>
          <w:bCs/>
          <w:sz w:val="21"/>
          <w:szCs w:val="21"/>
        </w:rPr>
        <w:t>The principles inclu</w:t>
      </w:r>
      <w:r w:rsidR="00B668AB" w:rsidRPr="00B24161">
        <w:rPr>
          <w:rFonts w:ascii="Tahoma" w:hAnsi="Tahoma" w:cs="Tahoma"/>
          <w:bCs/>
          <w:sz w:val="21"/>
          <w:szCs w:val="21"/>
        </w:rPr>
        <w:t>ded</w:t>
      </w:r>
      <w:r w:rsidR="0050332A" w:rsidRPr="00B24161">
        <w:rPr>
          <w:rFonts w:ascii="Tahoma" w:hAnsi="Tahoma" w:cs="Tahoma"/>
          <w:bCs/>
          <w:sz w:val="21"/>
          <w:szCs w:val="21"/>
        </w:rPr>
        <w:t xml:space="preserve"> in such codes transcend aspects of research </w:t>
      </w:r>
      <w:proofErr w:type="gramStart"/>
      <w:r w:rsidR="0050332A" w:rsidRPr="00B24161">
        <w:rPr>
          <w:rFonts w:ascii="Tahoma" w:hAnsi="Tahoma" w:cs="Tahoma"/>
          <w:bCs/>
          <w:sz w:val="21"/>
          <w:szCs w:val="21"/>
        </w:rPr>
        <w:t>itself, and</w:t>
      </w:r>
      <w:proofErr w:type="gramEnd"/>
      <w:r w:rsidR="0050332A" w:rsidRPr="00B24161">
        <w:rPr>
          <w:rFonts w:ascii="Tahoma" w:hAnsi="Tahoma" w:cs="Tahoma"/>
          <w:bCs/>
          <w:sz w:val="21"/>
          <w:szCs w:val="21"/>
        </w:rPr>
        <w:t xml:space="preserve"> highlight the social responsibility of the researcher and concerns with practic</w:t>
      </w:r>
      <w:r w:rsidR="00B668AB" w:rsidRPr="00B24161">
        <w:rPr>
          <w:rFonts w:ascii="Tahoma" w:hAnsi="Tahoma" w:cs="Tahoma"/>
          <w:bCs/>
          <w:sz w:val="21"/>
          <w:szCs w:val="21"/>
        </w:rPr>
        <w:t>e, pol</w:t>
      </w:r>
      <w:r w:rsidR="0050332A" w:rsidRPr="00B24161">
        <w:rPr>
          <w:rFonts w:ascii="Tahoma" w:hAnsi="Tahoma" w:cs="Tahoma"/>
          <w:bCs/>
          <w:sz w:val="21"/>
          <w:szCs w:val="21"/>
        </w:rPr>
        <w:t xml:space="preserve">icy </w:t>
      </w:r>
      <w:r w:rsidR="00B668AB" w:rsidRPr="00B24161">
        <w:rPr>
          <w:rFonts w:ascii="Tahoma" w:hAnsi="Tahoma" w:cs="Tahoma"/>
          <w:bCs/>
          <w:sz w:val="21"/>
          <w:szCs w:val="21"/>
        </w:rPr>
        <w:t>a</w:t>
      </w:r>
      <w:r w:rsidR="0050332A" w:rsidRPr="00B24161">
        <w:rPr>
          <w:rFonts w:ascii="Tahoma" w:hAnsi="Tahoma" w:cs="Tahoma"/>
          <w:bCs/>
          <w:sz w:val="21"/>
          <w:szCs w:val="21"/>
        </w:rPr>
        <w:t xml:space="preserve">nd the </w:t>
      </w:r>
      <w:r w:rsidR="00B668AB" w:rsidRPr="00B24161">
        <w:rPr>
          <w:rFonts w:ascii="Tahoma" w:hAnsi="Tahoma" w:cs="Tahoma"/>
          <w:bCs/>
          <w:sz w:val="21"/>
          <w:szCs w:val="21"/>
        </w:rPr>
        <w:t>citizenry</w:t>
      </w:r>
      <w:r w:rsidR="0050332A" w:rsidRPr="00B24161">
        <w:rPr>
          <w:rFonts w:ascii="Tahoma" w:hAnsi="Tahoma" w:cs="Tahoma"/>
          <w:bCs/>
          <w:sz w:val="21"/>
          <w:szCs w:val="21"/>
        </w:rPr>
        <w:t xml:space="preserve">. </w:t>
      </w:r>
      <w:r w:rsidRPr="00B24161">
        <w:rPr>
          <w:rFonts w:ascii="Tahoma" w:hAnsi="Tahoma" w:cs="Tahoma"/>
          <w:bCs/>
          <w:sz w:val="21"/>
          <w:szCs w:val="21"/>
        </w:rPr>
        <w:t xml:space="preserve"> </w:t>
      </w:r>
    </w:p>
    <w:p w14:paraId="129B31A7" w14:textId="77777777" w:rsidR="0015151D" w:rsidRPr="00B24161" w:rsidRDefault="0015151D" w:rsidP="00567722">
      <w:pPr>
        <w:shd w:val="clear" w:color="auto" w:fill="FFFFFF"/>
        <w:spacing w:before="0" w:line="360" w:lineRule="auto"/>
        <w:rPr>
          <w:rFonts w:ascii="Tahoma" w:hAnsi="Tahoma" w:cs="Tahoma"/>
          <w:b/>
          <w:sz w:val="21"/>
          <w:szCs w:val="21"/>
        </w:rPr>
      </w:pPr>
    </w:p>
    <w:p w14:paraId="66CC9335" w14:textId="77777777" w:rsidR="002B05DA" w:rsidRPr="00B24161" w:rsidRDefault="002B05DA" w:rsidP="00567722">
      <w:pPr>
        <w:autoSpaceDE w:val="0"/>
        <w:autoSpaceDN w:val="0"/>
        <w:adjustRightInd w:val="0"/>
        <w:spacing w:before="0" w:line="360" w:lineRule="auto"/>
        <w:rPr>
          <w:rFonts w:ascii="Tahoma" w:hAnsi="Tahoma" w:cs="Tahoma"/>
          <w:sz w:val="21"/>
          <w:szCs w:val="21"/>
        </w:rPr>
      </w:pPr>
      <w:r w:rsidRPr="00B24161">
        <w:rPr>
          <w:rFonts w:ascii="Tahoma" w:hAnsi="Tahoma" w:cs="Tahoma"/>
          <w:sz w:val="21"/>
          <w:szCs w:val="21"/>
        </w:rPr>
        <w:t xml:space="preserve">GOOD PRACTICE, </w:t>
      </w:r>
      <w:proofErr w:type="gramStart"/>
      <w:r w:rsidRPr="00B24161">
        <w:rPr>
          <w:rFonts w:ascii="Tahoma" w:hAnsi="Tahoma" w:cs="Tahoma"/>
          <w:sz w:val="21"/>
          <w:szCs w:val="21"/>
        </w:rPr>
        <w:t>RESPONSIBILITY</w:t>
      </w:r>
      <w:proofErr w:type="gramEnd"/>
      <w:r w:rsidRPr="00B24161">
        <w:rPr>
          <w:rFonts w:ascii="Tahoma" w:hAnsi="Tahoma" w:cs="Tahoma"/>
          <w:sz w:val="21"/>
          <w:szCs w:val="21"/>
        </w:rPr>
        <w:t xml:space="preserve"> AND INTEGRITY IN RESEARCH</w:t>
      </w:r>
    </w:p>
    <w:p w14:paraId="5138334B" w14:textId="77777777" w:rsidR="0058590E" w:rsidRPr="00B24161" w:rsidRDefault="0058590E" w:rsidP="00567722">
      <w:pPr>
        <w:spacing w:before="0" w:line="360" w:lineRule="auto"/>
        <w:rPr>
          <w:rFonts w:ascii="Tahoma" w:hAnsi="Tahoma" w:cs="Tahoma"/>
          <w:sz w:val="21"/>
          <w:szCs w:val="21"/>
          <w:lang w:val="en-GB"/>
        </w:rPr>
      </w:pPr>
    </w:p>
    <w:p w14:paraId="74149252" w14:textId="0586A94E" w:rsidR="0027578D" w:rsidRPr="00B24161" w:rsidRDefault="00211151" w:rsidP="009116EE">
      <w:pPr>
        <w:spacing w:before="0" w:line="360" w:lineRule="auto"/>
        <w:rPr>
          <w:rFonts w:ascii="Tahoma" w:hAnsi="Tahoma" w:cs="Tahoma"/>
          <w:sz w:val="21"/>
          <w:szCs w:val="21"/>
        </w:rPr>
      </w:pPr>
      <w:r w:rsidRPr="00B24161">
        <w:rPr>
          <w:rFonts w:ascii="Tahoma" w:hAnsi="Tahoma" w:cs="Tahoma"/>
          <w:sz w:val="21"/>
          <w:szCs w:val="21"/>
          <w:lang w:val="en-GB"/>
        </w:rPr>
        <w:t xml:space="preserve">Guidance on good practice now covers every aspect of research. </w:t>
      </w:r>
      <w:r w:rsidRPr="00686F9F">
        <w:rPr>
          <w:rFonts w:ascii="Tahoma" w:hAnsi="Tahoma" w:cs="Tahoma"/>
          <w:color w:val="333333"/>
          <w:sz w:val="21"/>
          <w:szCs w:val="21"/>
        </w:rPr>
        <w:t xml:space="preserve">National Academy of Sciences </w:t>
      </w:r>
      <w:r w:rsidRPr="00686F9F">
        <w:rPr>
          <w:rFonts w:ascii="Tahoma" w:hAnsi="Tahoma" w:cs="Tahoma"/>
          <w:i/>
          <w:iCs/>
          <w:color w:val="333333"/>
          <w:sz w:val="21"/>
          <w:szCs w:val="21"/>
        </w:rPr>
        <w:t>et al</w:t>
      </w:r>
      <w:r w:rsidRPr="00686F9F">
        <w:rPr>
          <w:rFonts w:ascii="Tahoma" w:hAnsi="Tahoma" w:cs="Tahoma"/>
          <w:color w:val="333333"/>
          <w:sz w:val="21"/>
          <w:szCs w:val="21"/>
        </w:rPr>
        <w:t>. (1992) noted that t</w:t>
      </w:r>
      <w:r w:rsidRPr="00B24161">
        <w:rPr>
          <w:rFonts w:ascii="Tahoma" w:hAnsi="Tahoma" w:cs="Tahoma"/>
          <w:color w:val="000000"/>
          <w:sz w:val="21"/>
          <w:szCs w:val="21"/>
        </w:rPr>
        <w:t xml:space="preserve">opics </w:t>
      </w:r>
      <w:r w:rsidRPr="006E18AE">
        <w:rPr>
          <w:rFonts w:ascii="Tahoma" w:hAnsi="Tahoma" w:cs="Tahoma"/>
          <w:color w:val="000000"/>
          <w:sz w:val="21"/>
          <w:szCs w:val="21"/>
        </w:rPr>
        <w:t>on good practice in research include</w:t>
      </w:r>
      <w:r w:rsidRPr="00226DF0">
        <w:rPr>
          <w:rFonts w:ascii="Tahoma" w:hAnsi="Tahoma" w:cs="Tahoma"/>
          <w:color w:val="000000"/>
          <w:sz w:val="21"/>
          <w:szCs w:val="21"/>
        </w:rPr>
        <w:t>: data handling, publication, correcting errors, and mentoring</w:t>
      </w:r>
      <w:r w:rsidRPr="00B24161">
        <w:rPr>
          <w:rFonts w:ascii="Tahoma" w:hAnsi="Tahoma" w:cs="Tahoma"/>
          <w:color w:val="000000"/>
          <w:sz w:val="21"/>
          <w:szCs w:val="21"/>
        </w:rPr>
        <w:t xml:space="preserve">; research collaboration; peer review; conflicts of interest; and communicating with the public. Certain fields have additional requirements such as protection of human subjects, care of animals, and prevention of misuse of research and technology. </w:t>
      </w:r>
      <w:r w:rsidR="0058590E" w:rsidRPr="00B24161">
        <w:rPr>
          <w:rFonts w:ascii="Tahoma" w:hAnsi="Tahoma" w:cs="Tahoma"/>
          <w:sz w:val="21"/>
          <w:szCs w:val="21"/>
          <w:lang w:val="en-GB"/>
        </w:rPr>
        <w:t xml:space="preserve">US National Research Council (2002) identified these guiding principles for scientific research: Pose significant questions that can be investigated empirically; Link research to relevant theory; Use methods that permit direct investigation of the question; Provide a coherent and explicit chain of reasoning; Replicate and generalise across studies; and Disclose research to encourage scrutiny and critique. </w:t>
      </w:r>
      <w:r w:rsidR="00502A7D">
        <w:rPr>
          <w:rFonts w:ascii="Tahoma" w:hAnsi="Tahoma" w:cs="Tahoma"/>
          <w:sz w:val="21"/>
          <w:szCs w:val="21"/>
          <w:lang w:val="en-GB"/>
        </w:rPr>
        <w:t xml:space="preserve">However, </w:t>
      </w:r>
      <w:proofErr w:type="spellStart"/>
      <w:r w:rsidR="0058590E" w:rsidRPr="00B24161">
        <w:rPr>
          <w:rFonts w:ascii="Tahoma" w:hAnsi="Tahoma" w:cs="Tahoma"/>
          <w:sz w:val="21"/>
          <w:szCs w:val="21"/>
        </w:rPr>
        <w:t>Gunsalus</w:t>
      </w:r>
      <w:proofErr w:type="spellEnd"/>
      <w:r w:rsidR="0058590E" w:rsidRPr="00B24161">
        <w:rPr>
          <w:rFonts w:ascii="Tahoma" w:hAnsi="Tahoma" w:cs="Tahoma"/>
          <w:sz w:val="21"/>
          <w:szCs w:val="21"/>
        </w:rPr>
        <w:t xml:space="preserve"> </w:t>
      </w:r>
      <w:r w:rsidR="0058590E" w:rsidRPr="00B24161">
        <w:rPr>
          <w:rFonts w:ascii="Tahoma" w:hAnsi="Tahoma" w:cs="Tahoma"/>
          <w:i/>
          <w:sz w:val="21"/>
          <w:szCs w:val="21"/>
        </w:rPr>
        <w:t>et al.</w:t>
      </w:r>
      <w:r w:rsidR="0058590E" w:rsidRPr="00B24161">
        <w:rPr>
          <w:rFonts w:ascii="Tahoma" w:hAnsi="Tahoma" w:cs="Tahoma"/>
          <w:sz w:val="21"/>
          <w:szCs w:val="21"/>
        </w:rPr>
        <w:t xml:space="preserve"> (2019) note that it is difficult to work out best practice in research, and researchers can be resistant to top-down directives</w:t>
      </w:r>
      <w:r w:rsidR="009131BC" w:rsidRPr="00B24161">
        <w:rPr>
          <w:rFonts w:ascii="Tahoma" w:hAnsi="Tahoma" w:cs="Tahoma"/>
          <w:sz w:val="21"/>
          <w:szCs w:val="21"/>
        </w:rPr>
        <w:t xml:space="preserve"> as they value their independence and believe in self-regulation</w:t>
      </w:r>
      <w:r w:rsidR="0058590E" w:rsidRPr="00B24161">
        <w:rPr>
          <w:rFonts w:ascii="Tahoma" w:hAnsi="Tahoma" w:cs="Tahoma"/>
          <w:sz w:val="21"/>
          <w:szCs w:val="21"/>
        </w:rPr>
        <w:t xml:space="preserve">. Thus, conventions adopted for documenting methods and results, conducting </w:t>
      </w:r>
      <w:proofErr w:type="gramStart"/>
      <w:r w:rsidR="0058590E" w:rsidRPr="00B24161">
        <w:rPr>
          <w:rFonts w:ascii="Tahoma" w:hAnsi="Tahoma" w:cs="Tahoma"/>
          <w:sz w:val="21"/>
          <w:szCs w:val="21"/>
        </w:rPr>
        <w:t>analyses</w:t>
      </w:r>
      <w:proofErr w:type="gramEnd"/>
      <w:r w:rsidR="0058590E" w:rsidRPr="00B24161">
        <w:rPr>
          <w:rFonts w:ascii="Tahoma" w:hAnsi="Tahoma" w:cs="Tahoma"/>
          <w:sz w:val="21"/>
          <w:szCs w:val="21"/>
        </w:rPr>
        <w:t xml:space="preserve"> and allocating credit are often less than optimal, and can encourage dishonesty</w:t>
      </w:r>
      <w:r w:rsidR="001375B4" w:rsidRPr="00B24161">
        <w:rPr>
          <w:rFonts w:ascii="Tahoma" w:hAnsi="Tahoma" w:cs="Tahoma"/>
          <w:sz w:val="21"/>
          <w:szCs w:val="21"/>
        </w:rPr>
        <w:t>.</w:t>
      </w:r>
      <w:r w:rsidR="0027578D" w:rsidRPr="00686F9F">
        <w:rPr>
          <w:rFonts w:ascii="Tahoma" w:hAnsi="Tahoma" w:cs="Tahoma"/>
          <w:sz w:val="21"/>
          <w:szCs w:val="21"/>
        </w:rPr>
        <w:t> </w:t>
      </w:r>
    </w:p>
    <w:p w14:paraId="543E37F8" w14:textId="77777777" w:rsidR="0058590E" w:rsidRPr="00B24161" w:rsidRDefault="0058590E" w:rsidP="00567722">
      <w:pPr>
        <w:spacing w:before="0" w:line="360" w:lineRule="auto"/>
        <w:rPr>
          <w:rFonts w:ascii="Tahoma" w:hAnsi="Tahoma" w:cs="Tahoma"/>
          <w:sz w:val="21"/>
          <w:szCs w:val="21"/>
          <w:lang w:val="en-GB"/>
        </w:rPr>
      </w:pPr>
    </w:p>
    <w:p w14:paraId="71F5F963" w14:textId="42731C9B" w:rsidR="00C05D33" w:rsidRDefault="002B05DA" w:rsidP="00C05D33">
      <w:pPr>
        <w:shd w:val="clear" w:color="auto" w:fill="FCFCFC"/>
        <w:spacing w:line="360" w:lineRule="auto"/>
        <w:textAlignment w:val="center"/>
        <w:rPr>
          <w:rFonts w:ascii="Tahoma" w:hAnsi="Tahoma" w:cs="Tahoma"/>
          <w:sz w:val="21"/>
          <w:szCs w:val="21"/>
          <w:lang w:val="en-GB"/>
        </w:rPr>
      </w:pPr>
      <w:r w:rsidRPr="00B24161">
        <w:rPr>
          <w:rFonts w:ascii="Tahoma" w:hAnsi="Tahoma" w:cs="Tahoma"/>
          <w:sz w:val="21"/>
          <w:szCs w:val="21"/>
          <w:lang w:val="en-GB"/>
        </w:rPr>
        <w:t>“Research integrity” and “responsible conduct of research” are developing concepts</w:t>
      </w:r>
      <w:r w:rsidR="00F658EE" w:rsidRPr="00B24161">
        <w:rPr>
          <w:rFonts w:ascii="Tahoma" w:hAnsi="Tahoma" w:cs="Tahoma"/>
          <w:sz w:val="21"/>
          <w:szCs w:val="21"/>
          <w:lang w:val="en-GB"/>
        </w:rPr>
        <w:t xml:space="preserve"> (</w:t>
      </w:r>
      <w:proofErr w:type="spellStart"/>
      <w:r w:rsidR="00F658EE" w:rsidRPr="00B24161">
        <w:rPr>
          <w:rFonts w:ascii="Tahoma" w:hAnsi="Tahoma" w:cs="Tahoma"/>
          <w:sz w:val="21"/>
          <w:szCs w:val="21"/>
          <w:lang w:val="en-GB"/>
        </w:rPr>
        <w:t>Steneck</w:t>
      </w:r>
      <w:proofErr w:type="spellEnd"/>
      <w:r w:rsidR="00F658EE" w:rsidRPr="00B24161">
        <w:rPr>
          <w:rFonts w:ascii="Tahoma" w:hAnsi="Tahoma" w:cs="Tahoma"/>
          <w:sz w:val="21"/>
          <w:szCs w:val="21"/>
          <w:lang w:val="en-GB"/>
        </w:rPr>
        <w:t>, 200</w:t>
      </w:r>
      <w:r w:rsidR="00342FEF" w:rsidRPr="00B24161">
        <w:rPr>
          <w:rFonts w:ascii="Tahoma" w:hAnsi="Tahoma" w:cs="Tahoma"/>
          <w:sz w:val="21"/>
          <w:szCs w:val="21"/>
          <w:lang w:val="en-GB"/>
        </w:rPr>
        <w:t>6</w:t>
      </w:r>
      <w:r w:rsidR="00F658EE" w:rsidRPr="00B24161">
        <w:rPr>
          <w:rFonts w:ascii="Tahoma" w:hAnsi="Tahoma" w:cs="Tahoma"/>
          <w:sz w:val="21"/>
          <w:szCs w:val="21"/>
          <w:lang w:val="en-GB"/>
        </w:rPr>
        <w:t>)</w:t>
      </w:r>
      <w:r w:rsidRPr="00B24161">
        <w:rPr>
          <w:rFonts w:ascii="Tahoma" w:hAnsi="Tahoma" w:cs="Tahoma"/>
          <w:sz w:val="21"/>
          <w:szCs w:val="21"/>
          <w:lang w:val="en-GB"/>
        </w:rPr>
        <w:t>.</w:t>
      </w:r>
      <w:r w:rsidRPr="00B24161">
        <w:rPr>
          <w:rFonts w:ascii="Tahoma" w:hAnsi="Tahoma" w:cs="Tahoma"/>
          <w:sz w:val="21"/>
          <w:szCs w:val="21"/>
        </w:rPr>
        <w:t xml:space="preserve"> </w:t>
      </w:r>
      <w:proofErr w:type="spellStart"/>
      <w:r w:rsidRPr="00B24161">
        <w:rPr>
          <w:rFonts w:ascii="Tahoma" w:hAnsi="Tahoma" w:cs="Tahoma"/>
          <w:sz w:val="21"/>
          <w:szCs w:val="21"/>
          <w:lang w:val="en-GB"/>
        </w:rPr>
        <w:t>Korenman</w:t>
      </w:r>
      <w:proofErr w:type="spellEnd"/>
      <w:r w:rsidRPr="00B24161">
        <w:rPr>
          <w:rFonts w:ascii="Tahoma" w:hAnsi="Tahoma" w:cs="Tahoma"/>
          <w:sz w:val="21"/>
          <w:szCs w:val="21"/>
          <w:lang w:val="en-GB"/>
        </w:rPr>
        <w:t xml:space="preserve"> (undated) notes that research integrity is essential for achieving scientific excellence and earning the public's trust. </w:t>
      </w:r>
      <w:r w:rsidRPr="00B24161">
        <w:rPr>
          <w:rFonts w:ascii="Tahoma" w:hAnsi="Tahoma" w:cs="Tahoma"/>
          <w:sz w:val="21"/>
          <w:szCs w:val="21"/>
        </w:rPr>
        <w:t xml:space="preserve">The </w:t>
      </w:r>
      <w:r w:rsidR="00E91349" w:rsidRPr="00B24161">
        <w:rPr>
          <w:rFonts w:ascii="Tahoma" w:hAnsi="Tahoma" w:cs="Tahoma"/>
          <w:sz w:val="21"/>
          <w:szCs w:val="21"/>
        </w:rPr>
        <w:t>definition of research integrity of UK Research Integrity Office (UKRIO</w:t>
      </w:r>
      <w:r w:rsidR="00502A7D">
        <w:rPr>
          <w:rFonts w:ascii="Tahoma" w:hAnsi="Tahoma" w:cs="Tahoma"/>
          <w:sz w:val="21"/>
          <w:szCs w:val="21"/>
        </w:rPr>
        <w:t>, 2019</w:t>
      </w:r>
      <w:r w:rsidR="00E91349" w:rsidRPr="00B24161">
        <w:rPr>
          <w:rFonts w:ascii="Tahoma" w:hAnsi="Tahoma" w:cs="Tahoma"/>
          <w:sz w:val="21"/>
          <w:szCs w:val="21"/>
        </w:rPr>
        <w:t xml:space="preserve">) </w:t>
      </w:r>
      <w:r w:rsidRPr="00B24161">
        <w:rPr>
          <w:rFonts w:ascii="Tahoma" w:hAnsi="Tahoma" w:cs="Tahoma"/>
          <w:sz w:val="21"/>
          <w:szCs w:val="21"/>
        </w:rPr>
        <w:t xml:space="preserve">has these elements: honesty in all aspects of research; rigour, in line with prevailing disciplinary norms and standards, and in using appropriate methods, drawing interpretations and conclusions and communicating the results; transparency and open communication in declaring potential competing interests; care and respect for all participants in research  and for the integrity of the research record; accountability of funders, employers and researchers to create a research environment in which individuals and organisations own the research process; and researchers </w:t>
      </w:r>
      <w:r w:rsidR="00502A7D" w:rsidRPr="00B24161">
        <w:rPr>
          <w:rFonts w:ascii="Tahoma" w:hAnsi="Tahoma" w:cs="Tahoma"/>
          <w:sz w:val="21"/>
          <w:szCs w:val="21"/>
        </w:rPr>
        <w:t>ensur</w:t>
      </w:r>
      <w:r w:rsidR="00502A7D">
        <w:rPr>
          <w:rFonts w:ascii="Tahoma" w:hAnsi="Tahoma" w:cs="Tahoma"/>
          <w:sz w:val="21"/>
          <w:szCs w:val="21"/>
        </w:rPr>
        <w:t>ing</w:t>
      </w:r>
      <w:r w:rsidR="00502A7D" w:rsidRPr="00B24161">
        <w:rPr>
          <w:rFonts w:ascii="Tahoma" w:hAnsi="Tahoma" w:cs="Tahoma"/>
          <w:sz w:val="21"/>
          <w:szCs w:val="21"/>
        </w:rPr>
        <w:t xml:space="preserve"> </w:t>
      </w:r>
      <w:r w:rsidRPr="00B24161">
        <w:rPr>
          <w:rFonts w:ascii="Tahoma" w:hAnsi="Tahoma" w:cs="Tahoma"/>
          <w:sz w:val="21"/>
          <w:szCs w:val="21"/>
        </w:rPr>
        <w:t xml:space="preserve">that individuals and organisations </w:t>
      </w:r>
      <w:r w:rsidR="00502A7D" w:rsidRPr="00B24161">
        <w:rPr>
          <w:rFonts w:ascii="Tahoma" w:hAnsi="Tahoma" w:cs="Tahoma"/>
          <w:sz w:val="21"/>
          <w:szCs w:val="21"/>
        </w:rPr>
        <w:t>wh</w:t>
      </w:r>
      <w:r w:rsidR="00502A7D">
        <w:rPr>
          <w:rFonts w:ascii="Tahoma" w:hAnsi="Tahoma" w:cs="Tahoma"/>
          <w:sz w:val="21"/>
          <w:szCs w:val="21"/>
        </w:rPr>
        <w:t>ose</w:t>
      </w:r>
      <w:r w:rsidR="00502A7D" w:rsidRPr="00B24161">
        <w:rPr>
          <w:rFonts w:ascii="Tahoma" w:hAnsi="Tahoma" w:cs="Tahoma"/>
          <w:sz w:val="21"/>
          <w:szCs w:val="21"/>
        </w:rPr>
        <w:t xml:space="preserve"> </w:t>
      </w:r>
      <w:r w:rsidRPr="00B24161">
        <w:rPr>
          <w:rFonts w:ascii="Tahoma" w:hAnsi="Tahoma" w:cs="Tahoma"/>
          <w:sz w:val="21"/>
          <w:szCs w:val="21"/>
        </w:rPr>
        <w:t>behaviour falls short of the standards set</w:t>
      </w:r>
      <w:r w:rsidR="00502A7D" w:rsidRPr="00502A7D">
        <w:rPr>
          <w:rFonts w:ascii="Tahoma" w:hAnsi="Tahoma" w:cs="Tahoma"/>
          <w:sz w:val="21"/>
          <w:szCs w:val="21"/>
        </w:rPr>
        <w:t xml:space="preserve"> </w:t>
      </w:r>
      <w:r w:rsidR="00502A7D" w:rsidRPr="00B24161">
        <w:rPr>
          <w:rFonts w:ascii="Tahoma" w:hAnsi="Tahoma" w:cs="Tahoma"/>
          <w:sz w:val="21"/>
          <w:szCs w:val="21"/>
        </w:rPr>
        <w:t>are held to account</w:t>
      </w:r>
      <w:r w:rsidRPr="00B24161">
        <w:rPr>
          <w:rFonts w:ascii="Tahoma" w:hAnsi="Tahoma" w:cs="Tahoma"/>
          <w:sz w:val="21"/>
          <w:szCs w:val="21"/>
        </w:rPr>
        <w:t>.</w:t>
      </w:r>
      <w:r w:rsidRPr="00B24161">
        <w:rPr>
          <w:rFonts w:ascii="Tahoma" w:hAnsi="Tahoma" w:cs="Tahoma"/>
          <w:sz w:val="21"/>
          <w:szCs w:val="21"/>
          <w:lang w:val="en-GB"/>
        </w:rPr>
        <w:t xml:space="preserve"> </w:t>
      </w:r>
    </w:p>
    <w:p w14:paraId="551D31AF" w14:textId="77777777" w:rsidR="00A82D01" w:rsidRPr="00B24161" w:rsidRDefault="00A82D01" w:rsidP="00C05D33">
      <w:pPr>
        <w:shd w:val="clear" w:color="auto" w:fill="FCFCFC"/>
        <w:spacing w:line="360" w:lineRule="auto"/>
        <w:textAlignment w:val="center"/>
        <w:rPr>
          <w:rFonts w:ascii="Tahoma" w:hAnsi="Tahoma" w:cs="Tahoma"/>
          <w:sz w:val="21"/>
          <w:szCs w:val="21"/>
          <w:lang w:val="en-GB"/>
        </w:rPr>
      </w:pPr>
    </w:p>
    <w:p w14:paraId="046D3212" w14:textId="77777777" w:rsidR="00D91BB8" w:rsidRPr="00B24161" w:rsidRDefault="001E77DB" w:rsidP="00C05D33">
      <w:pPr>
        <w:shd w:val="clear" w:color="auto" w:fill="FCFCFC"/>
        <w:spacing w:line="360" w:lineRule="auto"/>
        <w:textAlignment w:val="center"/>
        <w:rPr>
          <w:rFonts w:ascii="Tahoma" w:hAnsi="Tahoma" w:cs="Tahoma"/>
          <w:sz w:val="21"/>
          <w:szCs w:val="21"/>
          <w:lang w:val="en-GB"/>
        </w:rPr>
      </w:pPr>
      <w:r w:rsidRPr="00686F9F">
        <w:rPr>
          <w:rFonts w:ascii="Tahoma" w:hAnsi="Tahoma" w:cs="Tahoma"/>
          <w:i/>
          <w:iCs/>
          <w:color w:val="333333"/>
          <w:sz w:val="21"/>
          <w:szCs w:val="21"/>
        </w:rPr>
        <w:t>Responsible Science: Ensuring the Integrity of the Research Process</w:t>
      </w:r>
      <w:r w:rsidRPr="00686F9F">
        <w:rPr>
          <w:rFonts w:ascii="Tahoma" w:hAnsi="Tahoma" w:cs="Tahoma"/>
          <w:color w:val="333333"/>
          <w:sz w:val="21"/>
          <w:szCs w:val="21"/>
        </w:rPr>
        <w:t xml:space="preserve"> (National Academy of Sciences </w:t>
      </w:r>
      <w:r w:rsidRPr="00686F9F">
        <w:rPr>
          <w:rFonts w:ascii="Tahoma" w:hAnsi="Tahoma" w:cs="Tahoma"/>
          <w:i/>
          <w:iCs/>
          <w:color w:val="333333"/>
          <w:sz w:val="21"/>
          <w:szCs w:val="21"/>
        </w:rPr>
        <w:t>et al</w:t>
      </w:r>
      <w:r w:rsidR="002E7BF3" w:rsidRPr="00686F9F">
        <w:rPr>
          <w:rFonts w:ascii="Tahoma" w:hAnsi="Tahoma" w:cs="Tahoma"/>
          <w:color w:val="333333"/>
          <w:sz w:val="21"/>
          <w:szCs w:val="21"/>
        </w:rPr>
        <w:t>.</w:t>
      </w:r>
      <w:r w:rsidRPr="00686F9F">
        <w:rPr>
          <w:rFonts w:ascii="Tahoma" w:hAnsi="Tahoma" w:cs="Tahoma"/>
          <w:color w:val="333333"/>
          <w:sz w:val="21"/>
          <w:szCs w:val="21"/>
        </w:rPr>
        <w:t xml:space="preserve">, 1992) evaluated issues on scientific responsibility and the conduct of research. It originated these core values of integrity: objectivity, honesty, openness, fairness, </w:t>
      </w:r>
      <w:proofErr w:type="gramStart"/>
      <w:r w:rsidRPr="00686F9F">
        <w:rPr>
          <w:rFonts w:ascii="Tahoma" w:hAnsi="Tahoma" w:cs="Tahoma"/>
          <w:color w:val="333333"/>
          <w:sz w:val="21"/>
          <w:szCs w:val="21"/>
        </w:rPr>
        <w:t>accountability</w:t>
      </w:r>
      <w:proofErr w:type="gramEnd"/>
      <w:r w:rsidRPr="00686F9F">
        <w:rPr>
          <w:rFonts w:ascii="Tahoma" w:hAnsi="Tahoma" w:cs="Tahoma"/>
          <w:color w:val="333333"/>
          <w:sz w:val="21"/>
          <w:szCs w:val="21"/>
        </w:rPr>
        <w:t xml:space="preserve"> and stewardship. It </w:t>
      </w:r>
      <w:r w:rsidRPr="00686F9F">
        <w:rPr>
          <w:rFonts w:ascii="Tahoma" w:hAnsi="Tahoma" w:cs="Tahoma"/>
          <w:color w:val="000000"/>
          <w:sz w:val="21"/>
          <w:szCs w:val="21"/>
        </w:rPr>
        <w:t>concluded that significant threats to research integrity exist</w:t>
      </w:r>
      <w:r w:rsidR="00797F67" w:rsidRPr="00686F9F">
        <w:rPr>
          <w:rFonts w:ascii="Tahoma" w:hAnsi="Tahoma" w:cs="Tahoma"/>
          <w:color w:val="000000"/>
          <w:sz w:val="21"/>
          <w:szCs w:val="21"/>
        </w:rPr>
        <w:t>ed</w:t>
      </w:r>
      <w:r w:rsidRPr="00686F9F">
        <w:rPr>
          <w:rFonts w:ascii="Tahoma" w:hAnsi="Tahoma" w:cs="Tahoma"/>
          <w:color w:val="000000"/>
          <w:sz w:val="21"/>
          <w:szCs w:val="21"/>
        </w:rPr>
        <w:t xml:space="preserve"> in the US and elsewhere. </w:t>
      </w:r>
      <w:r w:rsidRPr="00686F9F">
        <w:rPr>
          <w:rFonts w:ascii="Tahoma" w:hAnsi="Tahoma" w:cs="Tahoma"/>
          <w:color w:val="333333"/>
          <w:sz w:val="21"/>
          <w:szCs w:val="21"/>
        </w:rPr>
        <w:t xml:space="preserve">It </w:t>
      </w:r>
      <w:r w:rsidR="00797F67" w:rsidRPr="00686F9F">
        <w:rPr>
          <w:rFonts w:ascii="Tahoma" w:hAnsi="Tahoma" w:cs="Tahoma"/>
          <w:color w:val="333333"/>
          <w:sz w:val="21"/>
          <w:szCs w:val="21"/>
        </w:rPr>
        <w:t xml:space="preserve">influenced </w:t>
      </w:r>
      <w:r w:rsidRPr="00686F9F">
        <w:rPr>
          <w:rFonts w:ascii="Tahoma" w:hAnsi="Tahoma" w:cs="Tahoma"/>
          <w:color w:val="333333"/>
          <w:sz w:val="21"/>
          <w:szCs w:val="21"/>
        </w:rPr>
        <w:t xml:space="preserve">thinking about research integrity in the US for over two decades. However, as more research misconduct and detrimental practices were revealed, and because technological and social changes, and internationalisation of research had altered the research environment, the framework </w:t>
      </w:r>
      <w:r w:rsidR="009F07FA" w:rsidRPr="00686F9F">
        <w:rPr>
          <w:rFonts w:ascii="Tahoma" w:hAnsi="Tahoma" w:cs="Tahoma"/>
          <w:color w:val="333333"/>
          <w:sz w:val="21"/>
          <w:szCs w:val="21"/>
        </w:rPr>
        <w:t xml:space="preserve">needed </w:t>
      </w:r>
      <w:r w:rsidRPr="00686F9F">
        <w:rPr>
          <w:rFonts w:ascii="Tahoma" w:hAnsi="Tahoma" w:cs="Tahoma"/>
          <w:color w:val="333333"/>
          <w:sz w:val="21"/>
          <w:szCs w:val="21"/>
        </w:rPr>
        <w:t>updat</w:t>
      </w:r>
      <w:r w:rsidR="009F07FA" w:rsidRPr="00686F9F">
        <w:rPr>
          <w:rFonts w:ascii="Tahoma" w:hAnsi="Tahoma" w:cs="Tahoma"/>
          <w:color w:val="333333"/>
          <w:sz w:val="21"/>
          <w:szCs w:val="21"/>
        </w:rPr>
        <w:t>ing</w:t>
      </w:r>
      <w:r w:rsidRPr="00686F9F">
        <w:rPr>
          <w:rFonts w:ascii="Tahoma" w:hAnsi="Tahoma" w:cs="Tahoma"/>
          <w:color w:val="333333"/>
          <w:sz w:val="21"/>
          <w:szCs w:val="21"/>
        </w:rPr>
        <w:t xml:space="preserve">. </w:t>
      </w:r>
      <w:r w:rsidRPr="00686F9F">
        <w:rPr>
          <w:rFonts w:ascii="Tahoma" w:hAnsi="Tahoma" w:cs="Tahoma"/>
          <w:i/>
          <w:iCs/>
          <w:color w:val="333333"/>
          <w:sz w:val="21"/>
          <w:szCs w:val="21"/>
        </w:rPr>
        <w:t>Fostering Integrity in Research</w:t>
      </w:r>
      <w:r w:rsidRPr="00686F9F">
        <w:rPr>
          <w:rFonts w:ascii="Tahoma" w:hAnsi="Tahoma" w:cs="Tahoma"/>
          <w:color w:val="333333"/>
          <w:sz w:val="21"/>
          <w:szCs w:val="21"/>
        </w:rPr>
        <w:t xml:space="preserve"> (National Academies of Science Engineering and Medicine, 2017) followed. It identifies best practices in research and recommends options for discouraging and addressing research misconduct and detrimental practices.</w:t>
      </w:r>
    </w:p>
    <w:p w14:paraId="6C268D9D" w14:textId="1101BBC8" w:rsidR="007456FF" w:rsidRPr="00B24161" w:rsidRDefault="002B05DA" w:rsidP="00686F9F">
      <w:pPr>
        <w:spacing w:line="360" w:lineRule="auto"/>
        <w:rPr>
          <w:rFonts w:ascii="Tahoma" w:hAnsi="Tahoma" w:cs="Tahoma"/>
          <w:sz w:val="21"/>
          <w:szCs w:val="21"/>
        </w:rPr>
      </w:pPr>
      <w:r w:rsidRPr="006E18AE">
        <w:rPr>
          <w:rFonts w:ascii="Tahoma" w:hAnsi="Tahoma" w:cs="Tahoma"/>
          <w:sz w:val="21"/>
          <w:szCs w:val="21"/>
          <w:lang w:val="en-GB"/>
        </w:rPr>
        <w:t>Thus, integrity embodies a researcher’s commitment to intellectual honesty and personal responsibility, and an institution's commitment to</w:t>
      </w:r>
      <w:r w:rsidRPr="00B24161">
        <w:rPr>
          <w:rFonts w:ascii="Tahoma" w:hAnsi="Tahoma" w:cs="Tahoma"/>
          <w:sz w:val="21"/>
          <w:szCs w:val="21"/>
          <w:lang w:val="en-GB"/>
        </w:rPr>
        <w:t xml:space="preserve"> maintaining a research environment that engenders responsible conduct. </w:t>
      </w:r>
      <w:r w:rsidR="009F07FA" w:rsidRPr="00B24161">
        <w:rPr>
          <w:rFonts w:ascii="Tahoma" w:hAnsi="Tahoma" w:cs="Tahoma"/>
          <w:sz w:val="21"/>
          <w:szCs w:val="21"/>
        </w:rPr>
        <w:t xml:space="preserve">Many universities and research organisations provide guidance on good practice in research for staff members and students (see, for example, University of Cambridge, 2020). </w:t>
      </w:r>
      <w:r w:rsidR="00C05D33" w:rsidRPr="00B24161">
        <w:rPr>
          <w:rFonts w:ascii="Tahoma" w:hAnsi="Tahoma" w:cs="Tahoma"/>
          <w:sz w:val="21"/>
          <w:szCs w:val="21"/>
        </w:rPr>
        <w:t xml:space="preserve">The </w:t>
      </w:r>
      <w:r w:rsidR="009F07FA" w:rsidRPr="00B24161">
        <w:rPr>
          <w:rFonts w:ascii="Tahoma" w:hAnsi="Tahoma" w:cs="Tahoma"/>
          <w:sz w:val="21"/>
          <w:szCs w:val="21"/>
        </w:rPr>
        <w:t xml:space="preserve">23-member </w:t>
      </w:r>
      <w:r w:rsidR="00C05D33" w:rsidRPr="00B24161">
        <w:rPr>
          <w:rFonts w:ascii="Tahoma" w:hAnsi="Tahoma" w:cs="Tahoma"/>
          <w:sz w:val="21"/>
          <w:szCs w:val="21"/>
        </w:rPr>
        <w:t>League of European Research Universities (LERU</w:t>
      </w:r>
      <w:r w:rsidR="00502A7D">
        <w:rPr>
          <w:rFonts w:ascii="Tahoma" w:hAnsi="Tahoma" w:cs="Tahoma"/>
          <w:sz w:val="21"/>
          <w:szCs w:val="21"/>
        </w:rPr>
        <w:t>, 2020</w:t>
      </w:r>
      <w:r w:rsidR="00C05D33" w:rsidRPr="00B24161">
        <w:rPr>
          <w:rFonts w:ascii="Tahoma" w:hAnsi="Tahoma" w:cs="Tahoma"/>
          <w:sz w:val="21"/>
          <w:szCs w:val="21"/>
        </w:rPr>
        <w:t>)</w:t>
      </w:r>
      <w:r w:rsidR="009F07FA" w:rsidRPr="00B24161">
        <w:rPr>
          <w:rFonts w:ascii="Tahoma" w:hAnsi="Tahoma" w:cs="Tahoma"/>
          <w:sz w:val="21"/>
          <w:szCs w:val="21"/>
        </w:rPr>
        <w:t xml:space="preserve"> </w:t>
      </w:r>
      <w:r w:rsidR="00C05D33" w:rsidRPr="00B24161">
        <w:rPr>
          <w:rFonts w:ascii="Tahoma" w:hAnsi="Tahoma" w:cs="Tahoma"/>
          <w:sz w:val="21"/>
          <w:szCs w:val="21"/>
        </w:rPr>
        <w:t xml:space="preserve">encourages members and others to </w:t>
      </w:r>
      <w:r w:rsidR="009F07FA" w:rsidRPr="00B24161">
        <w:rPr>
          <w:rFonts w:ascii="Tahoma" w:hAnsi="Tahoma" w:cs="Tahoma"/>
          <w:sz w:val="21"/>
          <w:szCs w:val="21"/>
        </w:rPr>
        <w:t xml:space="preserve">make </w:t>
      </w:r>
      <w:r w:rsidR="00C05D33" w:rsidRPr="00B24161">
        <w:rPr>
          <w:rFonts w:ascii="Tahoma" w:hAnsi="Tahoma" w:cs="Tahoma"/>
          <w:sz w:val="21"/>
          <w:szCs w:val="21"/>
        </w:rPr>
        <w:t xml:space="preserve">issues of research integrity part of their strategy. </w:t>
      </w:r>
      <w:r w:rsidR="009F07FA" w:rsidRPr="00B24161">
        <w:rPr>
          <w:rFonts w:ascii="Tahoma" w:hAnsi="Tahoma" w:cs="Tahoma"/>
          <w:sz w:val="21"/>
          <w:szCs w:val="21"/>
        </w:rPr>
        <w:t>U</w:t>
      </w:r>
      <w:r w:rsidR="00C05D33" w:rsidRPr="00B24161">
        <w:rPr>
          <w:rFonts w:ascii="Tahoma" w:hAnsi="Tahoma" w:cs="Tahoma"/>
          <w:sz w:val="21"/>
          <w:szCs w:val="21"/>
        </w:rPr>
        <w:t xml:space="preserve">niversities should: empower sound research; educate researchers in research integrity at all career levels; </w:t>
      </w:r>
      <w:r w:rsidR="00D8200A" w:rsidRPr="00B24161">
        <w:rPr>
          <w:rFonts w:ascii="Tahoma" w:hAnsi="Tahoma" w:cs="Tahoma"/>
          <w:sz w:val="21"/>
          <w:szCs w:val="21"/>
        </w:rPr>
        <w:t>em</w:t>
      </w:r>
      <w:r w:rsidR="00C05D33" w:rsidRPr="00B24161">
        <w:rPr>
          <w:rFonts w:ascii="Tahoma" w:hAnsi="Tahoma" w:cs="Tahoma"/>
          <w:sz w:val="21"/>
          <w:szCs w:val="21"/>
        </w:rPr>
        <w:t>place institutional guidelines and support structures including appointing counsellors or advisors; be transparent and accountable; and foster a research integrity culture.</w:t>
      </w:r>
      <w:r w:rsidR="005C169B" w:rsidRPr="00B24161">
        <w:rPr>
          <w:rFonts w:ascii="Tahoma" w:hAnsi="Tahoma" w:cs="Tahoma"/>
          <w:sz w:val="21"/>
          <w:szCs w:val="21"/>
        </w:rPr>
        <w:t xml:space="preserve"> </w:t>
      </w:r>
      <w:r w:rsidR="007456FF" w:rsidRPr="00B24161">
        <w:rPr>
          <w:rFonts w:ascii="Tahoma" w:hAnsi="Tahoma" w:cs="Tahoma"/>
          <w:i/>
          <w:iCs/>
          <w:sz w:val="21"/>
          <w:szCs w:val="21"/>
        </w:rPr>
        <w:t>The Netherlands Code of Conduct for Scientific Practice</w:t>
      </w:r>
      <w:r w:rsidR="007456FF" w:rsidRPr="00B24161">
        <w:rPr>
          <w:rFonts w:ascii="Tahoma" w:hAnsi="Tahoma" w:cs="Tahoma"/>
          <w:sz w:val="21"/>
          <w:szCs w:val="21"/>
        </w:rPr>
        <w:t xml:space="preserve"> of the Association of Universities in the Netherlands specifies </w:t>
      </w:r>
      <w:r w:rsidR="001740E1" w:rsidRPr="00B24161">
        <w:rPr>
          <w:rFonts w:ascii="Tahoma" w:hAnsi="Tahoma" w:cs="Tahoma"/>
          <w:sz w:val="21"/>
          <w:szCs w:val="21"/>
        </w:rPr>
        <w:t xml:space="preserve">these </w:t>
      </w:r>
      <w:r w:rsidR="007456FF" w:rsidRPr="00B24161">
        <w:rPr>
          <w:rFonts w:ascii="Tahoma" w:hAnsi="Tahoma" w:cs="Tahoma"/>
          <w:sz w:val="21"/>
          <w:szCs w:val="21"/>
        </w:rPr>
        <w:t xml:space="preserve">principles (Van Donzel </w:t>
      </w:r>
      <w:r w:rsidR="007456FF" w:rsidRPr="00686F9F">
        <w:rPr>
          <w:rFonts w:ascii="Tahoma" w:hAnsi="Tahoma" w:cs="Tahoma"/>
          <w:i/>
          <w:iCs/>
          <w:sz w:val="21"/>
          <w:szCs w:val="21"/>
        </w:rPr>
        <w:t>et al</w:t>
      </w:r>
      <w:r w:rsidR="007456FF" w:rsidRPr="00B24161">
        <w:rPr>
          <w:rFonts w:ascii="Tahoma" w:hAnsi="Tahoma" w:cs="Tahoma"/>
          <w:sz w:val="21"/>
          <w:szCs w:val="21"/>
        </w:rPr>
        <w:t>., 2013): Scrupulousness (un</w:t>
      </w:r>
      <w:r w:rsidR="007456FF" w:rsidRPr="00226DF0">
        <w:rPr>
          <w:rFonts w:ascii="Tahoma" w:hAnsi="Tahoma" w:cs="Tahoma"/>
          <w:sz w:val="21"/>
          <w:szCs w:val="21"/>
        </w:rPr>
        <w:t xml:space="preserve">affected by </w:t>
      </w:r>
      <w:r w:rsidR="00226DF0">
        <w:rPr>
          <w:rFonts w:ascii="Tahoma" w:hAnsi="Tahoma" w:cs="Tahoma"/>
          <w:sz w:val="21"/>
          <w:szCs w:val="21"/>
        </w:rPr>
        <w:t xml:space="preserve">any </w:t>
      </w:r>
      <w:r w:rsidR="007456FF" w:rsidRPr="00226DF0">
        <w:rPr>
          <w:rFonts w:ascii="Tahoma" w:hAnsi="Tahoma" w:cs="Tahoma"/>
          <w:sz w:val="21"/>
          <w:szCs w:val="21"/>
        </w:rPr>
        <w:t xml:space="preserve">pressure); Reliability (in </w:t>
      </w:r>
      <w:r w:rsidR="00211151" w:rsidRPr="00226DF0">
        <w:rPr>
          <w:rFonts w:ascii="Tahoma" w:hAnsi="Tahoma" w:cs="Tahoma"/>
          <w:sz w:val="21"/>
          <w:szCs w:val="21"/>
        </w:rPr>
        <w:t xml:space="preserve">undertaking </w:t>
      </w:r>
      <w:r w:rsidR="007456FF" w:rsidRPr="00226DF0">
        <w:rPr>
          <w:rFonts w:ascii="Tahoma" w:hAnsi="Tahoma" w:cs="Tahoma"/>
          <w:sz w:val="21"/>
          <w:szCs w:val="21"/>
        </w:rPr>
        <w:t>research and in reporting and knowledge</w:t>
      </w:r>
      <w:r w:rsidR="00211151" w:rsidRPr="00226DF0">
        <w:rPr>
          <w:rFonts w:ascii="Tahoma" w:hAnsi="Tahoma" w:cs="Tahoma"/>
          <w:sz w:val="21"/>
          <w:szCs w:val="21"/>
        </w:rPr>
        <w:t xml:space="preserve"> transfer</w:t>
      </w:r>
      <w:r w:rsidR="007456FF" w:rsidRPr="00B24161">
        <w:rPr>
          <w:rFonts w:ascii="Tahoma" w:hAnsi="Tahoma" w:cs="Tahoma"/>
          <w:sz w:val="21"/>
          <w:szCs w:val="21"/>
        </w:rPr>
        <w:t xml:space="preserve">); </w:t>
      </w:r>
      <w:r w:rsidR="007456FF" w:rsidRPr="00B24161">
        <w:rPr>
          <w:rFonts w:ascii="Tahoma" w:hAnsi="Tahoma" w:cs="Tahoma"/>
          <w:sz w:val="21"/>
          <w:szCs w:val="21"/>
        </w:rPr>
        <w:lastRenderedPageBreak/>
        <w:t xml:space="preserve">Verifiability (making clear the </w:t>
      </w:r>
      <w:r w:rsidR="00211151" w:rsidRPr="00B24161">
        <w:rPr>
          <w:rFonts w:ascii="Tahoma" w:hAnsi="Tahoma" w:cs="Tahoma"/>
          <w:sz w:val="21"/>
          <w:szCs w:val="21"/>
        </w:rPr>
        <w:t xml:space="preserve">bases of </w:t>
      </w:r>
      <w:r w:rsidR="007456FF" w:rsidRPr="00B24161">
        <w:rPr>
          <w:rFonts w:ascii="Tahoma" w:hAnsi="Tahoma" w:cs="Tahoma"/>
          <w:sz w:val="21"/>
          <w:szCs w:val="21"/>
        </w:rPr>
        <w:t xml:space="preserve">data and conclusions, and how they can be verified); Impartiality (heeding </w:t>
      </w:r>
      <w:r w:rsidR="001740E1" w:rsidRPr="00B24161">
        <w:rPr>
          <w:rFonts w:ascii="Tahoma" w:hAnsi="Tahoma" w:cs="Tahoma"/>
          <w:sz w:val="21"/>
          <w:szCs w:val="21"/>
        </w:rPr>
        <w:t>only</w:t>
      </w:r>
      <w:r w:rsidR="007456FF" w:rsidRPr="00B24161">
        <w:rPr>
          <w:rFonts w:ascii="Tahoma" w:hAnsi="Tahoma" w:cs="Tahoma"/>
          <w:sz w:val="21"/>
          <w:szCs w:val="21"/>
        </w:rPr>
        <w:t xml:space="preserve"> the scientific interest); </w:t>
      </w:r>
      <w:r w:rsidR="00211151" w:rsidRPr="00B24161">
        <w:rPr>
          <w:rFonts w:ascii="Tahoma" w:hAnsi="Tahoma" w:cs="Tahoma"/>
          <w:sz w:val="21"/>
          <w:szCs w:val="21"/>
        </w:rPr>
        <w:t xml:space="preserve">and </w:t>
      </w:r>
      <w:r w:rsidR="007456FF" w:rsidRPr="00B24161">
        <w:rPr>
          <w:rFonts w:ascii="Tahoma" w:hAnsi="Tahoma" w:cs="Tahoma"/>
          <w:sz w:val="21"/>
          <w:szCs w:val="21"/>
        </w:rPr>
        <w:t>Independence (</w:t>
      </w:r>
      <w:r w:rsidR="001740E1" w:rsidRPr="00B24161">
        <w:rPr>
          <w:rFonts w:ascii="Tahoma" w:hAnsi="Tahoma" w:cs="Tahoma"/>
          <w:sz w:val="21"/>
          <w:szCs w:val="21"/>
        </w:rPr>
        <w:t>work</w:t>
      </w:r>
      <w:r w:rsidR="007456FF" w:rsidRPr="00B24161">
        <w:rPr>
          <w:rFonts w:ascii="Tahoma" w:hAnsi="Tahoma" w:cs="Tahoma"/>
          <w:sz w:val="21"/>
          <w:szCs w:val="21"/>
        </w:rPr>
        <w:t>ing in context</w:t>
      </w:r>
      <w:r w:rsidR="00226DF0">
        <w:rPr>
          <w:rFonts w:ascii="Tahoma" w:hAnsi="Tahoma" w:cs="Tahoma"/>
          <w:sz w:val="21"/>
          <w:szCs w:val="21"/>
        </w:rPr>
        <w:t>s</w:t>
      </w:r>
      <w:r w:rsidR="007456FF" w:rsidRPr="00226DF0">
        <w:rPr>
          <w:rFonts w:ascii="Tahoma" w:hAnsi="Tahoma" w:cs="Tahoma"/>
          <w:sz w:val="21"/>
          <w:szCs w:val="21"/>
        </w:rPr>
        <w:t xml:space="preserve"> of academic liberty and independence). </w:t>
      </w:r>
    </w:p>
    <w:p w14:paraId="769D57A9" w14:textId="77777777" w:rsidR="002B05DA" w:rsidRPr="00B24161" w:rsidRDefault="002B05DA" w:rsidP="00567722">
      <w:pPr>
        <w:shd w:val="clear" w:color="auto" w:fill="FFFFFF"/>
        <w:spacing w:before="0" w:line="360" w:lineRule="auto"/>
        <w:rPr>
          <w:rFonts w:ascii="Tahoma" w:hAnsi="Tahoma" w:cs="Tahoma"/>
          <w:b/>
          <w:sz w:val="21"/>
          <w:szCs w:val="21"/>
        </w:rPr>
      </w:pPr>
    </w:p>
    <w:p w14:paraId="0D38E4EF" w14:textId="77777777" w:rsidR="004F5C88" w:rsidRPr="00B24161" w:rsidRDefault="00814188" w:rsidP="00567722">
      <w:pPr>
        <w:spacing w:before="0" w:line="360" w:lineRule="auto"/>
        <w:rPr>
          <w:rFonts w:ascii="Tahoma" w:hAnsi="Tahoma" w:cs="Tahoma"/>
          <w:b/>
          <w:sz w:val="21"/>
          <w:szCs w:val="21"/>
        </w:rPr>
      </w:pPr>
      <w:r w:rsidRPr="00B24161">
        <w:rPr>
          <w:rFonts w:ascii="Tahoma" w:hAnsi="Tahoma" w:cs="Tahoma"/>
          <w:b/>
          <w:sz w:val="21"/>
          <w:szCs w:val="21"/>
        </w:rPr>
        <w:t>Code of ethics for research: recent developments</w:t>
      </w:r>
      <w:r w:rsidR="004F5C88" w:rsidRPr="00B24161">
        <w:rPr>
          <w:rFonts w:ascii="Tahoma" w:hAnsi="Tahoma" w:cs="Tahoma"/>
          <w:b/>
          <w:sz w:val="21"/>
          <w:szCs w:val="21"/>
        </w:rPr>
        <w:t xml:space="preserve"> – an international movement</w:t>
      </w:r>
    </w:p>
    <w:p w14:paraId="5AB36616" w14:textId="77777777" w:rsidR="00263E0E" w:rsidRPr="00B24161" w:rsidRDefault="00263E0E" w:rsidP="00567722">
      <w:pPr>
        <w:shd w:val="clear" w:color="auto" w:fill="FFFFFF"/>
        <w:spacing w:before="0" w:line="360" w:lineRule="auto"/>
        <w:rPr>
          <w:rFonts w:ascii="Tahoma" w:hAnsi="Tahoma" w:cs="Tahoma"/>
          <w:sz w:val="21"/>
          <w:szCs w:val="21"/>
        </w:rPr>
      </w:pPr>
    </w:p>
    <w:p w14:paraId="2F603BDA" w14:textId="0A8D8EEC" w:rsidR="00814188" w:rsidRPr="00B24161" w:rsidRDefault="00517540" w:rsidP="00567722">
      <w:pPr>
        <w:shd w:val="clear" w:color="auto" w:fill="FFFFFF"/>
        <w:spacing w:before="0" w:line="360" w:lineRule="auto"/>
        <w:rPr>
          <w:rFonts w:ascii="Tahoma" w:hAnsi="Tahoma" w:cs="Tahoma"/>
          <w:sz w:val="21"/>
          <w:szCs w:val="21"/>
        </w:rPr>
      </w:pPr>
      <w:proofErr w:type="spellStart"/>
      <w:r w:rsidRPr="00B24161">
        <w:rPr>
          <w:rFonts w:ascii="Tahoma" w:hAnsi="Tahoma" w:cs="Tahoma"/>
          <w:sz w:val="21"/>
          <w:szCs w:val="21"/>
        </w:rPr>
        <w:t>Steneck</w:t>
      </w:r>
      <w:proofErr w:type="spellEnd"/>
      <w:r w:rsidRPr="00B24161">
        <w:rPr>
          <w:rFonts w:ascii="Tahoma" w:hAnsi="Tahoma" w:cs="Tahoma"/>
          <w:sz w:val="21"/>
          <w:szCs w:val="21"/>
        </w:rPr>
        <w:t xml:space="preserve"> (2008) suggested that </w:t>
      </w:r>
      <w:r w:rsidR="001740E1" w:rsidRPr="00B24161">
        <w:rPr>
          <w:rFonts w:ascii="Tahoma" w:hAnsi="Tahoma" w:cs="Tahoma"/>
          <w:sz w:val="21"/>
          <w:szCs w:val="21"/>
        </w:rPr>
        <w:t>efforts be made</w:t>
      </w:r>
      <w:r w:rsidRPr="00B24161">
        <w:rPr>
          <w:rFonts w:ascii="Tahoma" w:hAnsi="Tahoma" w:cs="Tahoma"/>
          <w:sz w:val="21"/>
          <w:szCs w:val="21"/>
        </w:rPr>
        <w:t xml:space="preserve"> to promote ethical awareness in research by adopting a code of ethics and developing best practices that can be applied in different fields of study, and all nations. </w:t>
      </w:r>
      <w:r w:rsidR="00814188" w:rsidRPr="00B24161">
        <w:rPr>
          <w:rFonts w:ascii="Tahoma" w:hAnsi="Tahoma" w:cs="Tahoma"/>
          <w:i/>
          <w:iCs/>
          <w:sz w:val="21"/>
          <w:szCs w:val="21"/>
        </w:rPr>
        <w:t xml:space="preserve">The Universal Ethical Code for Scientists </w:t>
      </w:r>
      <w:r w:rsidR="009F6178" w:rsidRPr="00B24161">
        <w:rPr>
          <w:rFonts w:ascii="Tahoma" w:hAnsi="Tahoma" w:cs="Tahoma"/>
          <w:sz w:val="21"/>
          <w:szCs w:val="21"/>
        </w:rPr>
        <w:t xml:space="preserve">sought to attain these ends. Proposing it, </w:t>
      </w:r>
      <w:r w:rsidR="00814188" w:rsidRPr="00B24161">
        <w:rPr>
          <w:rFonts w:ascii="Tahoma" w:hAnsi="Tahoma" w:cs="Tahoma"/>
          <w:sz w:val="21"/>
          <w:szCs w:val="21"/>
        </w:rPr>
        <w:t xml:space="preserve">UK’s </w:t>
      </w:r>
      <w:r w:rsidR="009F6178" w:rsidRPr="00B24161">
        <w:rPr>
          <w:rFonts w:ascii="Tahoma" w:hAnsi="Tahoma" w:cs="Tahoma"/>
          <w:sz w:val="21"/>
          <w:szCs w:val="21"/>
        </w:rPr>
        <w:t xml:space="preserve">then </w:t>
      </w:r>
      <w:r w:rsidR="00814188" w:rsidRPr="00B24161">
        <w:rPr>
          <w:rFonts w:ascii="Tahoma" w:hAnsi="Tahoma" w:cs="Tahoma"/>
          <w:sz w:val="21"/>
          <w:szCs w:val="21"/>
        </w:rPr>
        <w:t>chief science advisor, Sir David King</w:t>
      </w:r>
      <w:r w:rsidR="00AA5E3C" w:rsidRPr="00B24161">
        <w:rPr>
          <w:rFonts w:ascii="Tahoma" w:hAnsi="Tahoma" w:cs="Tahoma"/>
          <w:sz w:val="21"/>
          <w:szCs w:val="21"/>
        </w:rPr>
        <w:t xml:space="preserve"> (2007)</w:t>
      </w:r>
      <w:r w:rsidR="00814188" w:rsidRPr="00B24161">
        <w:rPr>
          <w:rFonts w:ascii="Tahoma" w:hAnsi="Tahoma" w:cs="Tahoma"/>
          <w:sz w:val="21"/>
          <w:szCs w:val="21"/>
        </w:rPr>
        <w:t>, argued that scientists’ “social license to operate needs to be founded on a continually renewed relationship of trust between scientist and society”. The code</w:t>
      </w:r>
      <w:r w:rsidR="00814188" w:rsidRPr="00B24161">
        <w:rPr>
          <w:rFonts w:ascii="Tahoma" w:hAnsi="Tahoma" w:cs="Tahoma"/>
          <w:sz w:val="21"/>
          <w:szCs w:val="21"/>
          <w:shd w:val="clear" w:color="auto" w:fill="FFFFFF"/>
        </w:rPr>
        <w:t xml:space="preserve"> was intended to stand over all codes of conduct for specific professions.</w:t>
      </w:r>
      <w:r w:rsidR="00814188" w:rsidRPr="00B24161">
        <w:rPr>
          <w:rFonts w:ascii="Tahoma" w:hAnsi="Tahoma" w:cs="Tahoma"/>
          <w:sz w:val="21"/>
          <w:szCs w:val="21"/>
        </w:rPr>
        <w:t xml:space="preserve"> It</w:t>
      </w:r>
      <w:r w:rsidR="00345694" w:rsidRPr="00B24161">
        <w:rPr>
          <w:rFonts w:ascii="Tahoma" w:hAnsi="Tahoma" w:cs="Tahoma"/>
          <w:sz w:val="21"/>
          <w:szCs w:val="21"/>
        </w:rPr>
        <w:t>s</w:t>
      </w:r>
      <w:r w:rsidR="00814188" w:rsidRPr="00B24161">
        <w:rPr>
          <w:rFonts w:ascii="Tahoma" w:hAnsi="Tahoma" w:cs="Tahoma"/>
          <w:sz w:val="21"/>
          <w:szCs w:val="21"/>
        </w:rPr>
        <w:t xml:space="preserve"> elements</w:t>
      </w:r>
      <w:r w:rsidR="00345694" w:rsidRPr="00B24161">
        <w:rPr>
          <w:rFonts w:ascii="Tahoma" w:hAnsi="Tahoma" w:cs="Tahoma"/>
          <w:sz w:val="21"/>
          <w:szCs w:val="21"/>
        </w:rPr>
        <w:t xml:space="preserve"> </w:t>
      </w:r>
      <w:proofErr w:type="gramStart"/>
      <w:r w:rsidR="00345694" w:rsidRPr="00B24161">
        <w:rPr>
          <w:rFonts w:ascii="Tahoma" w:hAnsi="Tahoma" w:cs="Tahoma"/>
          <w:sz w:val="21"/>
          <w:szCs w:val="21"/>
        </w:rPr>
        <w:t>are</w:t>
      </w:r>
      <w:r w:rsidR="00814188" w:rsidRPr="00B24161">
        <w:rPr>
          <w:rFonts w:ascii="Tahoma" w:hAnsi="Tahoma" w:cs="Tahoma"/>
          <w:sz w:val="21"/>
          <w:szCs w:val="21"/>
        </w:rPr>
        <w:t>:</w:t>
      </w:r>
      <w:proofErr w:type="gramEnd"/>
      <w:r w:rsidR="00814188" w:rsidRPr="00B24161">
        <w:rPr>
          <w:rFonts w:ascii="Tahoma" w:hAnsi="Tahoma" w:cs="Tahoma"/>
          <w:sz w:val="21"/>
          <w:szCs w:val="21"/>
        </w:rPr>
        <w:t xml:space="preserve"> </w:t>
      </w:r>
      <w:r w:rsidR="00814188" w:rsidRPr="00B24161">
        <w:rPr>
          <w:rFonts w:ascii="Tahoma" w:hAnsi="Tahoma" w:cs="Tahoma"/>
          <w:i/>
          <w:sz w:val="21"/>
          <w:szCs w:val="21"/>
        </w:rPr>
        <w:t>Rigour</w:t>
      </w:r>
      <w:r w:rsidR="00814188" w:rsidRPr="00B24161">
        <w:rPr>
          <w:rFonts w:ascii="Tahoma" w:hAnsi="Tahoma" w:cs="Tahoma"/>
          <w:sz w:val="21"/>
          <w:szCs w:val="21"/>
        </w:rPr>
        <w:t xml:space="preserve">: Rigour, honesty and integrity; </w:t>
      </w:r>
      <w:r w:rsidR="00814188" w:rsidRPr="00B24161">
        <w:rPr>
          <w:rFonts w:ascii="Tahoma" w:hAnsi="Tahoma" w:cs="Tahoma"/>
          <w:i/>
          <w:sz w:val="21"/>
          <w:szCs w:val="21"/>
        </w:rPr>
        <w:t>Respect</w:t>
      </w:r>
      <w:r w:rsidR="00814188" w:rsidRPr="00B24161">
        <w:rPr>
          <w:rFonts w:ascii="Tahoma" w:hAnsi="Tahoma" w:cs="Tahoma"/>
          <w:sz w:val="21"/>
          <w:szCs w:val="21"/>
        </w:rPr>
        <w:t xml:space="preserve">: Respect for life, the law and the public good; and </w:t>
      </w:r>
      <w:r w:rsidR="00814188" w:rsidRPr="00B24161">
        <w:rPr>
          <w:rFonts w:ascii="Tahoma" w:hAnsi="Tahoma" w:cs="Tahoma"/>
          <w:i/>
          <w:sz w:val="21"/>
          <w:szCs w:val="21"/>
        </w:rPr>
        <w:t>Responsibility</w:t>
      </w:r>
      <w:r w:rsidR="00814188" w:rsidRPr="00B24161">
        <w:rPr>
          <w:rFonts w:ascii="Tahoma" w:hAnsi="Tahoma" w:cs="Tahoma"/>
          <w:sz w:val="21"/>
          <w:szCs w:val="21"/>
        </w:rPr>
        <w:t>: Responsible communication: listening and informing</w:t>
      </w:r>
      <w:r w:rsidR="00AA5E3C" w:rsidRPr="00B24161">
        <w:rPr>
          <w:rFonts w:ascii="Tahoma" w:hAnsi="Tahoma" w:cs="Tahoma"/>
          <w:sz w:val="21"/>
          <w:szCs w:val="21"/>
        </w:rPr>
        <w:t xml:space="preserve"> (U</w:t>
      </w:r>
      <w:r w:rsidRPr="00B24161">
        <w:rPr>
          <w:rFonts w:ascii="Tahoma" w:hAnsi="Tahoma" w:cs="Tahoma"/>
          <w:sz w:val="21"/>
          <w:szCs w:val="21"/>
        </w:rPr>
        <w:t>K</w:t>
      </w:r>
      <w:r w:rsidR="00AA5E3C" w:rsidRPr="00B24161">
        <w:rPr>
          <w:rFonts w:ascii="Tahoma" w:hAnsi="Tahoma" w:cs="Tahoma"/>
          <w:sz w:val="21"/>
          <w:szCs w:val="21"/>
        </w:rPr>
        <w:t xml:space="preserve"> Government Office of Science</w:t>
      </w:r>
      <w:r w:rsidR="00C21A59" w:rsidRPr="00B24161">
        <w:rPr>
          <w:rFonts w:ascii="Tahoma" w:hAnsi="Tahoma" w:cs="Tahoma"/>
          <w:sz w:val="21"/>
          <w:szCs w:val="21"/>
        </w:rPr>
        <w:t>,</w:t>
      </w:r>
      <w:r w:rsidR="00AA5E3C" w:rsidRPr="00B24161">
        <w:rPr>
          <w:rFonts w:ascii="Tahoma" w:hAnsi="Tahoma" w:cs="Tahoma"/>
          <w:sz w:val="21"/>
          <w:szCs w:val="21"/>
        </w:rPr>
        <w:t xml:space="preserve"> 2007)</w:t>
      </w:r>
      <w:r w:rsidR="00814188" w:rsidRPr="00B24161">
        <w:rPr>
          <w:rFonts w:ascii="Tahoma" w:hAnsi="Tahoma" w:cs="Tahoma"/>
          <w:sz w:val="21"/>
          <w:szCs w:val="21"/>
        </w:rPr>
        <w:t xml:space="preserve">. </w:t>
      </w:r>
    </w:p>
    <w:p w14:paraId="19E4D637" w14:textId="77777777" w:rsidR="00814188" w:rsidRPr="00B24161" w:rsidRDefault="00814188" w:rsidP="00567722">
      <w:pPr>
        <w:shd w:val="clear" w:color="auto" w:fill="FFFFFF"/>
        <w:spacing w:before="0" w:line="360" w:lineRule="auto"/>
        <w:jc w:val="left"/>
        <w:rPr>
          <w:rFonts w:ascii="Tahoma" w:hAnsi="Tahoma" w:cs="Tahoma"/>
          <w:sz w:val="21"/>
          <w:szCs w:val="21"/>
        </w:rPr>
      </w:pPr>
    </w:p>
    <w:p w14:paraId="7AFAC269" w14:textId="01FFC80A" w:rsidR="00814188" w:rsidRPr="00B24161" w:rsidRDefault="00517540" w:rsidP="00567722">
      <w:pPr>
        <w:spacing w:before="0" w:line="360" w:lineRule="auto"/>
        <w:rPr>
          <w:rFonts w:ascii="Tahoma" w:hAnsi="Tahoma" w:cs="Tahoma"/>
          <w:sz w:val="21"/>
          <w:szCs w:val="21"/>
        </w:rPr>
      </w:pPr>
      <w:r w:rsidRPr="00B24161">
        <w:rPr>
          <w:rFonts w:ascii="Tahoma" w:hAnsi="Tahoma" w:cs="Tahoma"/>
          <w:sz w:val="21"/>
          <w:szCs w:val="21"/>
        </w:rPr>
        <w:t>UKRIO</w:t>
      </w:r>
      <w:r w:rsidR="00B24161" w:rsidRPr="00B24161">
        <w:rPr>
          <w:rFonts w:ascii="Tahoma" w:hAnsi="Tahoma" w:cs="Tahoma"/>
          <w:sz w:val="21"/>
          <w:szCs w:val="21"/>
        </w:rPr>
        <w:t xml:space="preserve"> </w:t>
      </w:r>
      <w:r w:rsidR="0096666B" w:rsidRPr="00B24161">
        <w:rPr>
          <w:rFonts w:ascii="Tahoma" w:hAnsi="Tahoma" w:cs="Tahoma"/>
          <w:sz w:val="21"/>
          <w:szCs w:val="21"/>
        </w:rPr>
        <w:t>(</w:t>
      </w:r>
      <w:r w:rsidR="00814188" w:rsidRPr="00B24161">
        <w:rPr>
          <w:rFonts w:ascii="Tahoma" w:hAnsi="Tahoma" w:cs="Tahoma"/>
          <w:sz w:val="21"/>
          <w:szCs w:val="21"/>
        </w:rPr>
        <w:t>2019) seeks to provide a national framework for good research conduct and governance. Signatories commit to: upholding highest standards of rigour and integrity in research</w:t>
      </w:r>
      <w:r w:rsidR="000428BF" w:rsidRPr="00B24161">
        <w:rPr>
          <w:rFonts w:ascii="Tahoma" w:hAnsi="Tahoma" w:cs="Tahoma"/>
          <w:sz w:val="21"/>
          <w:szCs w:val="21"/>
        </w:rPr>
        <w:t xml:space="preserve">; </w:t>
      </w:r>
      <w:r w:rsidR="00814188" w:rsidRPr="00B24161">
        <w:rPr>
          <w:rFonts w:ascii="Tahoma" w:hAnsi="Tahoma" w:cs="Tahoma"/>
          <w:sz w:val="21"/>
          <w:szCs w:val="21"/>
        </w:rPr>
        <w:t>ensuring that research is conducted according to appropriate ethical, legal and professional frameworks, obligations and standards</w:t>
      </w:r>
      <w:r w:rsidR="000428BF" w:rsidRPr="00B24161">
        <w:rPr>
          <w:rFonts w:ascii="Tahoma" w:hAnsi="Tahoma" w:cs="Tahoma"/>
          <w:sz w:val="21"/>
          <w:szCs w:val="21"/>
        </w:rPr>
        <w:t xml:space="preserve">; </w:t>
      </w:r>
      <w:r w:rsidR="00814188" w:rsidRPr="00B24161">
        <w:rPr>
          <w:rFonts w:ascii="Tahoma" w:hAnsi="Tahoma" w:cs="Tahoma"/>
          <w:sz w:val="21"/>
          <w:szCs w:val="21"/>
        </w:rPr>
        <w:t>supporting a research environment underpinned by a culture of integrity and based on good governance, best practice, and support for the development of researchers</w:t>
      </w:r>
      <w:r w:rsidR="000428BF" w:rsidRPr="00B24161">
        <w:rPr>
          <w:rFonts w:ascii="Tahoma" w:hAnsi="Tahoma" w:cs="Tahoma"/>
          <w:sz w:val="21"/>
          <w:szCs w:val="21"/>
        </w:rPr>
        <w:t xml:space="preserve">; </w:t>
      </w:r>
      <w:r w:rsidR="00814188" w:rsidRPr="00B24161">
        <w:rPr>
          <w:rFonts w:ascii="Tahoma" w:hAnsi="Tahoma" w:cs="Tahoma"/>
          <w:sz w:val="21"/>
          <w:szCs w:val="21"/>
        </w:rPr>
        <w:t>using transparent, timely, robust and fair processes to deal with allegations of research misconduct</w:t>
      </w:r>
      <w:r w:rsidR="000428BF" w:rsidRPr="00B24161">
        <w:rPr>
          <w:rFonts w:ascii="Tahoma" w:hAnsi="Tahoma" w:cs="Tahoma"/>
          <w:sz w:val="21"/>
          <w:szCs w:val="21"/>
        </w:rPr>
        <w:t xml:space="preserve">; and </w:t>
      </w:r>
      <w:r w:rsidR="00814188" w:rsidRPr="00B24161">
        <w:rPr>
          <w:rFonts w:ascii="Tahoma" w:hAnsi="Tahoma" w:cs="Tahoma"/>
          <w:sz w:val="21"/>
          <w:szCs w:val="21"/>
        </w:rPr>
        <w:t>working together to strengthen the integrity of research and to review progress regularly and openly</w:t>
      </w:r>
      <w:r w:rsidR="00847303" w:rsidRPr="00B24161">
        <w:rPr>
          <w:rFonts w:ascii="Tahoma" w:hAnsi="Tahoma" w:cs="Tahoma"/>
          <w:sz w:val="21"/>
          <w:szCs w:val="21"/>
        </w:rPr>
        <w:t>.</w:t>
      </w:r>
      <w:r w:rsidR="00814188" w:rsidRPr="00B24161">
        <w:rPr>
          <w:rFonts w:ascii="Tahoma" w:hAnsi="Tahoma" w:cs="Tahoma"/>
          <w:sz w:val="21"/>
          <w:szCs w:val="21"/>
        </w:rPr>
        <w:t xml:space="preserve"> </w:t>
      </w:r>
      <w:r w:rsidR="00F70FF6" w:rsidRPr="00B24161">
        <w:rPr>
          <w:rFonts w:ascii="Tahoma" w:hAnsi="Tahoma" w:cs="Tahoma"/>
          <w:sz w:val="21"/>
          <w:szCs w:val="21"/>
        </w:rPr>
        <w:t xml:space="preserve">The Royal Netherlands Academy of Arts and Sciences summarized international codes it reviewed into seven principles (KNAW, 2013): </w:t>
      </w:r>
      <w:r w:rsidR="00F70FF6" w:rsidRPr="00B24161">
        <w:rPr>
          <w:rFonts w:ascii="Tahoma" w:hAnsi="Tahoma" w:cs="Tahoma"/>
          <w:i/>
          <w:iCs/>
          <w:sz w:val="21"/>
          <w:szCs w:val="21"/>
        </w:rPr>
        <w:t>Honesty</w:t>
      </w:r>
      <w:r w:rsidR="00F70FF6" w:rsidRPr="00B24161">
        <w:rPr>
          <w:rFonts w:ascii="Tahoma" w:hAnsi="Tahoma" w:cs="Tahoma"/>
          <w:sz w:val="21"/>
          <w:szCs w:val="21"/>
        </w:rPr>
        <w:t xml:space="preserve"> – complete reporting; </w:t>
      </w:r>
      <w:r w:rsidR="00F70FF6" w:rsidRPr="00B24161">
        <w:rPr>
          <w:rFonts w:ascii="Tahoma" w:hAnsi="Tahoma" w:cs="Tahoma"/>
          <w:i/>
          <w:iCs/>
          <w:sz w:val="21"/>
          <w:szCs w:val="21"/>
        </w:rPr>
        <w:t>Fairness</w:t>
      </w:r>
      <w:r w:rsidR="00F70FF6" w:rsidRPr="00B24161">
        <w:rPr>
          <w:rFonts w:ascii="Tahoma" w:hAnsi="Tahoma" w:cs="Tahoma"/>
          <w:sz w:val="21"/>
          <w:szCs w:val="21"/>
        </w:rPr>
        <w:t xml:space="preserve"> – respectful treatment of colleagues; </w:t>
      </w:r>
      <w:r w:rsidR="00F70FF6" w:rsidRPr="00B24161">
        <w:rPr>
          <w:rFonts w:ascii="Tahoma" w:hAnsi="Tahoma" w:cs="Tahoma"/>
          <w:i/>
          <w:iCs/>
          <w:sz w:val="21"/>
          <w:szCs w:val="21"/>
        </w:rPr>
        <w:t>Objectivity</w:t>
      </w:r>
      <w:r w:rsidR="00F70FF6" w:rsidRPr="00B24161">
        <w:rPr>
          <w:rFonts w:ascii="Tahoma" w:hAnsi="Tahoma" w:cs="Tahoma"/>
          <w:sz w:val="21"/>
          <w:szCs w:val="21"/>
        </w:rPr>
        <w:t xml:space="preserve"> – subjective perceptions should not influence research; </w:t>
      </w:r>
      <w:r w:rsidR="00F70FF6" w:rsidRPr="00B24161">
        <w:rPr>
          <w:rFonts w:ascii="Tahoma" w:hAnsi="Tahoma" w:cs="Tahoma"/>
          <w:i/>
          <w:iCs/>
          <w:sz w:val="21"/>
          <w:szCs w:val="21"/>
        </w:rPr>
        <w:t>Reliability</w:t>
      </w:r>
      <w:r w:rsidR="00F70FF6" w:rsidRPr="00B24161">
        <w:rPr>
          <w:rFonts w:ascii="Tahoma" w:hAnsi="Tahoma" w:cs="Tahoma"/>
          <w:sz w:val="21"/>
          <w:szCs w:val="21"/>
        </w:rPr>
        <w:t xml:space="preserve"> – using accepted methods of inquiry and analysis; </w:t>
      </w:r>
      <w:r w:rsidR="00F70FF6" w:rsidRPr="00B24161">
        <w:rPr>
          <w:rFonts w:ascii="Tahoma" w:hAnsi="Tahoma" w:cs="Tahoma"/>
          <w:i/>
          <w:iCs/>
          <w:sz w:val="21"/>
          <w:szCs w:val="21"/>
        </w:rPr>
        <w:t>Scepticism</w:t>
      </w:r>
      <w:r w:rsidR="00F70FF6" w:rsidRPr="00B24161">
        <w:rPr>
          <w:rFonts w:ascii="Tahoma" w:hAnsi="Tahoma" w:cs="Tahoma"/>
          <w:sz w:val="21"/>
          <w:szCs w:val="21"/>
        </w:rPr>
        <w:t xml:space="preserve"> – professional doubt in exercising control and monitoring; </w:t>
      </w:r>
      <w:r w:rsidR="00F70FF6" w:rsidRPr="00B24161">
        <w:rPr>
          <w:rFonts w:ascii="Tahoma" w:hAnsi="Tahoma" w:cs="Tahoma"/>
          <w:i/>
          <w:iCs/>
          <w:sz w:val="21"/>
          <w:szCs w:val="21"/>
        </w:rPr>
        <w:t>Accountability</w:t>
      </w:r>
      <w:r w:rsidR="00F70FF6" w:rsidRPr="00B24161">
        <w:rPr>
          <w:rFonts w:ascii="Tahoma" w:hAnsi="Tahoma" w:cs="Tahoma"/>
          <w:sz w:val="21"/>
          <w:szCs w:val="21"/>
        </w:rPr>
        <w:t xml:space="preserve"> – answering to other researchers and society; and </w:t>
      </w:r>
      <w:r w:rsidR="00F70FF6" w:rsidRPr="00B24161">
        <w:rPr>
          <w:rFonts w:ascii="Tahoma" w:hAnsi="Tahoma" w:cs="Tahoma"/>
          <w:i/>
          <w:iCs/>
          <w:sz w:val="21"/>
          <w:szCs w:val="21"/>
        </w:rPr>
        <w:t>Openness</w:t>
      </w:r>
      <w:r w:rsidR="00F70FF6" w:rsidRPr="00B24161">
        <w:rPr>
          <w:rFonts w:ascii="Tahoma" w:hAnsi="Tahoma" w:cs="Tahoma"/>
          <w:sz w:val="21"/>
          <w:szCs w:val="21"/>
        </w:rPr>
        <w:t xml:space="preserve"> – providing access, where possible</w:t>
      </w:r>
      <w:r w:rsidR="00CC294D" w:rsidRPr="00B24161">
        <w:rPr>
          <w:rFonts w:ascii="Tahoma" w:hAnsi="Tahoma" w:cs="Tahoma"/>
          <w:sz w:val="21"/>
          <w:szCs w:val="21"/>
        </w:rPr>
        <w:t>,</w:t>
      </w:r>
      <w:r w:rsidR="00F70FF6" w:rsidRPr="00B24161">
        <w:rPr>
          <w:rFonts w:ascii="Tahoma" w:hAnsi="Tahoma" w:cs="Tahoma"/>
          <w:sz w:val="21"/>
          <w:szCs w:val="21"/>
        </w:rPr>
        <w:t xml:space="preserve"> to methods, data and results.</w:t>
      </w:r>
    </w:p>
    <w:p w14:paraId="01012C76" w14:textId="77777777" w:rsidR="00814188" w:rsidRPr="00B24161" w:rsidRDefault="00814188" w:rsidP="00567722">
      <w:pPr>
        <w:shd w:val="clear" w:color="auto" w:fill="FFFFFF"/>
        <w:spacing w:before="0" w:line="360" w:lineRule="auto"/>
        <w:rPr>
          <w:rFonts w:ascii="Tahoma" w:hAnsi="Tahoma" w:cs="Tahoma"/>
          <w:sz w:val="21"/>
          <w:szCs w:val="21"/>
        </w:rPr>
      </w:pPr>
    </w:p>
    <w:p w14:paraId="25135727" w14:textId="73B0AE1A" w:rsidR="00814188" w:rsidRPr="00B24161" w:rsidRDefault="00CC294D" w:rsidP="00567722">
      <w:pPr>
        <w:spacing w:before="0" w:line="360" w:lineRule="auto"/>
        <w:rPr>
          <w:rFonts w:ascii="Tahoma" w:hAnsi="Tahoma" w:cs="Tahoma"/>
          <w:sz w:val="21"/>
          <w:szCs w:val="21"/>
        </w:rPr>
      </w:pPr>
      <w:r w:rsidRPr="00B24161">
        <w:rPr>
          <w:rFonts w:ascii="Tahoma" w:hAnsi="Tahoma" w:cs="Tahoma"/>
          <w:sz w:val="21"/>
          <w:szCs w:val="21"/>
        </w:rPr>
        <w:t>F</w:t>
      </w:r>
      <w:r w:rsidR="004C0E0A" w:rsidRPr="00B24161">
        <w:rPr>
          <w:rFonts w:ascii="Tahoma" w:hAnsi="Tahoma" w:cs="Tahoma"/>
          <w:sz w:val="21"/>
          <w:szCs w:val="21"/>
        </w:rPr>
        <w:t xml:space="preserve">urther </w:t>
      </w:r>
      <w:r w:rsidRPr="00B24161">
        <w:rPr>
          <w:rFonts w:ascii="Tahoma" w:hAnsi="Tahoma" w:cs="Tahoma"/>
          <w:sz w:val="21"/>
          <w:szCs w:val="21"/>
        </w:rPr>
        <w:t xml:space="preserve">developing </w:t>
      </w:r>
      <w:r w:rsidR="004C0E0A" w:rsidRPr="00B24161">
        <w:rPr>
          <w:rFonts w:ascii="Tahoma" w:hAnsi="Tahoma" w:cs="Tahoma"/>
          <w:sz w:val="21"/>
          <w:szCs w:val="21"/>
        </w:rPr>
        <w:t xml:space="preserve">King’s (2007) </w:t>
      </w:r>
      <w:r w:rsidR="00943576" w:rsidRPr="00B24161">
        <w:rPr>
          <w:rFonts w:ascii="Tahoma" w:hAnsi="Tahoma" w:cs="Tahoma"/>
          <w:sz w:val="21"/>
          <w:szCs w:val="21"/>
        </w:rPr>
        <w:t>co</w:t>
      </w:r>
      <w:r w:rsidR="008109C0" w:rsidRPr="00B24161">
        <w:rPr>
          <w:rFonts w:ascii="Tahoma" w:hAnsi="Tahoma" w:cs="Tahoma"/>
          <w:sz w:val="21"/>
          <w:szCs w:val="21"/>
        </w:rPr>
        <w:t>d</w:t>
      </w:r>
      <w:r w:rsidR="00943576" w:rsidRPr="00B24161">
        <w:rPr>
          <w:rFonts w:ascii="Tahoma" w:hAnsi="Tahoma" w:cs="Tahoma"/>
          <w:sz w:val="21"/>
          <w:szCs w:val="21"/>
        </w:rPr>
        <w:t>e</w:t>
      </w:r>
      <w:r w:rsidRPr="00B24161">
        <w:rPr>
          <w:rFonts w:ascii="Tahoma" w:hAnsi="Tahoma" w:cs="Tahoma"/>
          <w:sz w:val="21"/>
          <w:szCs w:val="21"/>
        </w:rPr>
        <w:t>,</w:t>
      </w:r>
      <w:r w:rsidR="00814188" w:rsidRPr="00B24161">
        <w:rPr>
          <w:rFonts w:ascii="Tahoma" w:hAnsi="Tahoma" w:cs="Tahoma"/>
          <w:sz w:val="21"/>
          <w:szCs w:val="21"/>
        </w:rPr>
        <w:t xml:space="preserve"> UK</w:t>
      </w:r>
      <w:r w:rsidR="00B24161" w:rsidRPr="00B24161">
        <w:rPr>
          <w:rFonts w:ascii="Tahoma" w:hAnsi="Tahoma" w:cs="Tahoma"/>
          <w:sz w:val="21"/>
          <w:szCs w:val="21"/>
        </w:rPr>
        <w:t>RIO’s</w:t>
      </w:r>
      <w:r w:rsidR="00814188" w:rsidRPr="00B24161">
        <w:rPr>
          <w:rFonts w:ascii="Tahoma" w:hAnsi="Tahoma" w:cs="Tahoma"/>
          <w:sz w:val="21"/>
          <w:szCs w:val="21"/>
        </w:rPr>
        <w:t xml:space="preserve"> (2009) </w:t>
      </w:r>
      <w:r w:rsidR="00814188" w:rsidRPr="00B24161">
        <w:rPr>
          <w:rFonts w:ascii="Tahoma" w:hAnsi="Tahoma" w:cs="Tahoma"/>
          <w:i/>
          <w:sz w:val="21"/>
          <w:szCs w:val="21"/>
        </w:rPr>
        <w:t>Code of Practice for Research</w:t>
      </w:r>
      <w:r w:rsidR="00814188" w:rsidRPr="00B24161">
        <w:rPr>
          <w:rFonts w:ascii="Tahoma" w:hAnsi="Tahoma" w:cs="Tahoma"/>
          <w:sz w:val="21"/>
          <w:szCs w:val="21"/>
        </w:rPr>
        <w:t xml:space="preserve"> urges organisations and researchers to adhere to principles which set out responsibilities and values relevant to research and aim to encourage all involved in research to consider the wider consequences of their work and to engage with the practical, </w:t>
      </w:r>
      <w:proofErr w:type="gramStart"/>
      <w:r w:rsidR="00814188" w:rsidRPr="00B24161">
        <w:rPr>
          <w:rFonts w:ascii="Tahoma" w:hAnsi="Tahoma" w:cs="Tahoma"/>
          <w:sz w:val="21"/>
          <w:szCs w:val="21"/>
        </w:rPr>
        <w:t>ethical</w:t>
      </w:r>
      <w:proofErr w:type="gramEnd"/>
      <w:r w:rsidR="00814188" w:rsidRPr="00B24161">
        <w:rPr>
          <w:rFonts w:ascii="Tahoma" w:hAnsi="Tahoma" w:cs="Tahoma"/>
          <w:sz w:val="21"/>
          <w:szCs w:val="21"/>
        </w:rPr>
        <w:t xml:space="preserve"> and intellectual challenges inherent in </w:t>
      </w:r>
      <w:r w:rsidRPr="00B24161">
        <w:rPr>
          <w:rFonts w:ascii="Tahoma" w:hAnsi="Tahoma" w:cs="Tahoma"/>
          <w:sz w:val="21"/>
          <w:szCs w:val="21"/>
        </w:rPr>
        <w:t>doing</w:t>
      </w:r>
      <w:r w:rsidR="00814188" w:rsidRPr="00B24161">
        <w:rPr>
          <w:rFonts w:ascii="Tahoma" w:hAnsi="Tahoma" w:cs="Tahoma"/>
          <w:sz w:val="21"/>
          <w:szCs w:val="21"/>
        </w:rPr>
        <w:t xml:space="preserve"> research</w:t>
      </w:r>
      <w:r w:rsidR="001E01DC" w:rsidRPr="00B24161">
        <w:rPr>
          <w:rFonts w:ascii="Tahoma" w:hAnsi="Tahoma" w:cs="Tahoma"/>
          <w:sz w:val="21"/>
          <w:szCs w:val="21"/>
        </w:rPr>
        <w:t>. They include</w:t>
      </w:r>
      <w:r w:rsidR="00814188" w:rsidRPr="00B24161">
        <w:rPr>
          <w:rFonts w:ascii="Tahoma" w:hAnsi="Tahoma" w:cs="Tahoma"/>
          <w:sz w:val="21"/>
          <w:szCs w:val="21"/>
        </w:rPr>
        <w:t>:</w:t>
      </w:r>
      <w:r w:rsidR="00847303" w:rsidRPr="00B24161">
        <w:rPr>
          <w:rFonts w:ascii="Tahoma" w:hAnsi="Tahoma" w:cs="Tahoma"/>
          <w:sz w:val="21"/>
          <w:szCs w:val="21"/>
        </w:rPr>
        <w:t xml:space="preserve"> </w:t>
      </w:r>
      <w:r w:rsidR="00814188" w:rsidRPr="00B24161">
        <w:rPr>
          <w:rFonts w:ascii="Tahoma" w:hAnsi="Tahoma" w:cs="Tahoma"/>
          <w:i/>
          <w:sz w:val="21"/>
          <w:szCs w:val="21"/>
        </w:rPr>
        <w:t>Excellence</w:t>
      </w:r>
      <w:r w:rsidR="001E01DC" w:rsidRPr="00B24161">
        <w:rPr>
          <w:rFonts w:ascii="Tahoma" w:hAnsi="Tahoma" w:cs="Tahoma"/>
          <w:i/>
          <w:sz w:val="21"/>
          <w:szCs w:val="21"/>
        </w:rPr>
        <w:t xml:space="preserve"> –</w:t>
      </w:r>
      <w:r w:rsidR="00930513">
        <w:rPr>
          <w:rFonts w:ascii="Tahoma" w:hAnsi="Tahoma" w:cs="Tahoma"/>
          <w:i/>
          <w:sz w:val="21"/>
          <w:szCs w:val="21"/>
        </w:rPr>
        <w:t xml:space="preserve"> </w:t>
      </w:r>
      <w:r w:rsidR="00226DF0">
        <w:rPr>
          <w:rFonts w:ascii="Tahoma" w:hAnsi="Tahoma" w:cs="Tahoma"/>
          <w:sz w:val="21"/>
          <w:szCs w:val="21"/>
        </w:rPr>
        <w:t xml:space="preserve">all </w:t>
      </w:r>
      <w:r w:rsidR="00814188" w:rsidRPr="00226DF0">
        <w:rPr>
          <w:rFonts w:ascii="Tahoma" w:hAnsi="Tahoma" w:cs="Tahoma"/>
          <w:sz w:val="21"/>
          <w:szCs w:val="21"/>
        </w:rPr>
        <w:t>should strive for excellence and aim to produce and disseminate work of the highest quality</w:t>
      </w:r>
      <w:r w:rsidR="004F5C88" w:rsidRPr="00226DF0">
        <w:rPr>
          <w:rFonts w:ascii="Tahoma" w:hAnsi="Tahoma" w:cs="Tahoma"/>
          <w:sz w:val="21"/>
          <w:szCs w:val="21"/>
        </w:rPr>
        <w:t xml:space="preserve">; </w:t>
      </w:r>
      <w:r w:rsidR="00814188" w:rsidRPr="00226DF0">
        <w:rPr>
          <w:rFonts w:ascii="Tahoma" w:hAnsi="Tahoma" w:cs="Tahoma"/>
          <w:i/>
          <w:sz w:val="21"/>
          <w:szCs w:val="21"/>
        </w:rPr>
        <w:t>Honesty</w:t>
      </w:r>
      <w:r w:rsidR="001E01DC" w:rsidRPr="00B24161">
        <w:rPr>
          <w:rFonts w:ascii="Tahoma" w:hAnsi="Tahoma" w:cs="Tahoma"/>
          <w:i/>
          <w:sz w:val="21"/>
          <w:szCs w:val="21"/>
        </w:rPr>
        <w:t xml:space="preserve"> – </w:t>
      </w:r>
      <w:r w:rsidR="00814188" w:rsidRPr="00B24161">
        <w:rPr>
          <w:rFonts w:ascii="Tahoma" w:hAnsi="Tahoma" w:cs="Tahoma"/>
          <w:sz w:val="21"/>
          <w:szCs w:val="21"/>
        </w:rPr>
        <w:t xml:space="preserve">organisations should create and </w:t>
      </w:r>
      <w:r w:rsidR="00814188" w:rsidRPr="00B24161">
        <w:rPr>
          <w:rFonts w:ascii="Tahoma" w:hAnsi="Tahoma" w:cs="Tahoma"/>
          <w:sz w:val="21"/>
          <w:szCs w:val="21"/>
        </w:rPr>
        <w:lastRenderedPageBreak/>
        <w:t xml:space="preserve">maintain a culture </w:t>
      </w:r>
      <w:r w:rsidR="00226DF0" w:rsidRPr="00B24161">
        <w:rPr>
          <w:rFonts w:ascii="Tahoma" w:hAnsi="Tahoma" w:cs="Tahoma"/>
          <w:sz w:val="21"/>
          <w:szCs w:val="21"/>
        </w:rPr>
        <w:t>foster</w:t>
      </w:r>
      <w:r w:rsidR="00226DF0">
        <w:rPr>
          <w:rFonts w:ascii="Tahoma" w:hAnsi="Tahoma" w:cs="Tahoma"/>
          <w:sz w:val="21"/>
          <w:szCs w:val="21"/>
        </w:rPr>
        <w:t>ing</w:t>
      </w:r>
      <w:r w:rsidR="00226DF0" w:rsidRPr="00226DF0">
        <w:rPr>
          <w:rFonts w:ascii="Tahoma" w:hAnsi="Tahoma" w:cs="Tahoma"/>
          <w:sz w:val="21"/>
          <w:szCs w:val="21"/>
        </w:rPr>
        <w:t xml:space="preserve"> </w:t>
      </w:r>
      <w:r w:rsidR="00814188" w:rsidRPr="00226DF0">
        <w:rPr>
          <w:rFonts w:ascii="Tahoma" w:hAnsi="Tahoma" w:cs="Tahoma"/>
          <w:sz w:val="21"/>
          <w:szCs w:val="21"/>
        </w:rPr>
        <w:t xml:space="preserve">and </w:t>
      </w:r>
      <w:r w:rsidR="00226DF0" w:rsidRPr="00226DF0">
        <w:rPr>
          <w:rFonts w:ascii="Tahoma" w:hAnsi="Tahoma" w:cs="Tahoma"/>
          <w:sz w:val="21"/>
          <w:szCs w:val="21"/>
        </w:rPr>
        <w:t>support</w:t>
      </w:r>
      <w:r w:rsidR="00226DF0">
        <w:rPr>
          <w:rFonts w:ascii="Tahoma" w:hAnsi="Tahoma" w:cs="Tahoma"/>
          <w:sz w:val="21"/>
          <w:szCs w:val="21"/>
        </w:rPr>
        <w:t>ing</w:t>
      </w:r>
      <w:r w:rsidR="00226DF0" w:rsidRPr="00226DF0">
        <w:rPr>
          <w:rFonts w:ascii="Tahoma" w:hAnsi="Tahoma" w:cs="Tahoma"/>
          <w:sz w:val="21"/>
          <w:szCs w:val="21"/>
        </w:rPr>
        <w:t xml:space="preserve"> </w:t>
      </w:r>
      <w:r w:rsidR="00814188" w:rsidRPr="00226DF0">
        <w:rPr>
          <w:rFonts w:ascii="Tahoma" w:hAnsi="Tahoma" w:cs="Tahoma"/>
          <w:sz w:val="21"/>
          <w:szCs w:val="21"/>
        </w:rPr>
        <w:t>honesty in research; researchers should be honest in relation to their research and that of others, and neither engage in misconduct nor conceal it</w:t>
      </w:r>
      <w:r w:rsidR="004F5C88" w:rsidRPr="00226DF0">
        <w:rPr>
          <w:rFonts w:ascii="Tahoma" w:hAnsi="Tahoma" w:cs="Tahoma"/>
          <w:sz w:val="21"/>
          <w:szCs w:val="21"/>
        </w:rPr>
        <w:t xml:space="preserve">; </w:t>
      </w:r>
      <w:r w:rsidR="00814188" w:rsidRPr="00B24161">
        <w:rPr>
          <w:rFonts w:ascii="Tahoma" w:hAnsi="Tahoma" w:cs="Tahoma"/>
          <w:i/>
          <w:sz w:val="21"/>
          <w:szCs w:val="21"/>
        </w:rPr>
        <w:t>Integrity</w:t>
      </w:r>
      <w:r w:rsidR="001E01DC" w:rsidRPr="00B24161">
        <w:rPr>
          <w:rFonts w:ascii="Tahoma" w:hAnsi="Tahoma" w:cs="Tahoma"/>
          <w:i/>
          <w:sz w:val="21"/>
          <w:szCs w:val="21"/>
        </w:rPr>
        <w:t xml:space="preserve"> –</w:t>
      </w:r>
      <w:r w:rsidR="00930513">
        <w:rPr>
          <w:rFonts w:ascii="Tahoma" w:hAnsi="Tahoma" w:cs="Tahoma"/>
          <w:i/>
          <w:sz w:val="21"/>
          <w:szCs w:val="21"/>
        </w:rPr>
        <w:t xml:space="preserve"> </w:t>
      </w:r>
      <w:r w:rsidR="00226DF0">
        <w:rPr>
          <w:rFonts w:ascii="Tahoma" w:hAnsi="Tahoma" w:cs="Tahoma"/>
          <w:sz w:val="21"/>
          <w:szCs w:val="21"/>
        </w:rPr>
        <w:t xml:space="preserve">all </w:t>
      </w:r>
      <w:r w:rsidR="00814188" w:rsidRPr="00226DF0">
        <w:rPr>
          <w:rFonts w:ascii="Tahoma" w:hAnsi="Tahoma" w:cs="Tahoma"/>
          <w:sz w:val="21"/>
          <w:szCs w:val="21"/>
        </w:rPr>
        <w:t xml:space="preserve">must comply with all legal and ethical requirements relevant to their field of study, </w:t>
      </w:r>
      <w:r w:rsidR="00226DF0">
        <w:rPr>
          <w:rFonts w:ascii="Tahoma" w:hAnsi="Tahoma" w:cs="Tahoma"/>
          <w:sz w:val="21"/>
          <w:szCs w:val="21"/>
        </w:rPr>
        <w:t xml:space="preserve">and </w:t>
      </w:r>
      <w:r w:rsidR="00814188" w:rsidRPr="00226DF0">
        <w:rPr>
          <w:rFonts w:ascii="Tahoma" w:hAnsi="Tahoma" w:cs="Tahoma"/>
          <w:sz w:val="21"/>
          <w:szCs w:val="21"/>
        </w:rPr>
        <w:t xml:space="preserve">declare </w:t>
      </w:r>
      <w:r w:rsidR="00226DF0">
        <w:rPr>
          <w:rFonts w:ascii="Tahoma" w:hAnsi="Tahoma" w:cs="Tahoma"/>
          <w:sz w:val="21"/>
          <w:szCs w:val="21"/>
        </w:rPr>
        <w:t xml:space="preserve">and resolve any </w:t>
      </w:r>
      <w:r w:rsidR="00814188" w:rsidRPr="00226DF0">
        <w:rPr>
          <w:rFonts w:ascii="Tahoma" w:hAnsi="Tahoma" w:cs="Tahoma"/>
          <w:sz w:val="21"/>
          <w:szCs w:val="21"/>
        </w:rPr>
        <w:t>conflicts of interest</w:t>
      </w:r>
      <w:r w:rsidR="004F5C88" w:rsidRPr="00226DF0">
        <w:rPr>
          <w:rFonts w:ascii="Tahoma" w:hAnsi="Tahoma" w:cs="Tahoma"/>
          <w:sz w:val="21"/>
          <w:szCs w:val="21"/>
        </w:rPr>
        <w:t xml:space="preserve">; and </w:t>
      </w:r>
      <w:r w:rsidR="00814188" w:rsidRPr="00226DF0">
        <w:rPr>
          <w:rFonts w:ascii="Tahoma" w:hAnsi="Tahoma" w:cs="Tahoma"/>
          <w:i/>
          <w:sz w:val="21"/>
          <w:szCs w:val="21"/>
        </w:rPr>
        <w:t>Accountability</w:t>
      </w:r>
      <w:r w:rsidR="001E01DC" w:rsidRPr="00226DF0">
        <w:rPr>
          <w:rFonts w:ascii="Tahoma" w:hAnsi="Tahoma" w:cs="Tahoma"/>
          <w:i/>
          <w:sz w:val="21"/>
          <w:szCs w:val="21"/>
        </w:rPr>
        <w:t xml:space="preserve"> –</w:t>
      </w:r>
      <w:r w:rsidR="00226DF0">
        <w:rPr>
          <w:rFonts w:ascii="Tahoma" w:hAnsi="Tahoma" w:cs="Tahoma"/>
          <w:sz w:val="21"/>
          <w:szCs w:val="21"/>
        </w:rPr>
        <w:t xml:space="preserve"> all </w:t>
      </w:r>
      <w:r w:rsidR="00814188" w:rsidRPr="00226DF0">
        <w:rPr>
          <w:rFonts w:ascii="Tahoma" w:hAnsi="Tahoma" w:cs="Tahoma"/>
          <w:sz w:val="21"/>
          <w:szCs w:val="21"/>
        </w:rPr>
        <w:t>should recognise that they are ultimately accountable to the general public and should act accordingly</w:t>
      </w:r>
      <w:r w:rsidR="001E77DB" w:rsidRPr="00B24161">
        <w:rPr>
          <w:rFonts w:ascii="Tahoma" w:hAnsi="Tahoma" w:cs="Tahoma"/>
          <w:sz w:val="21"/>
          <w:szCs w:val="21"/>
        </w:rPr>
        <w:t xml:space="preserve">, </w:t>
      </w:r>
      <w:r w:rsidR="004F5C88" w:rsidRPr="00B24161">
        <w:rPr>
          <w:rFonts w:ascii="Tahoma" w:hAnsi="Tahoma" w:cs="Tahoma"/>
          <w:sz w:val="21"/>
          <w:szCs w:val="21"/>
        </w:rPr>
        <w:t>th</w:t>
      </w:r>
      <w:r w:rsidR="00814188" w:rsidRPr="00B24161">
        <w:rPr>
          <w:rFonts w:ascii="Tahoma" w:hAnsi="Tahoma" w:cs="Tahoma"/>
          <w:sz w:val="21"/>
          <w:szCs w:val="21"/>
        </w:rPr>
        <w:t>e</w:t>
      </w:r>
      <w:r w:rsidR="00C21A59" w:rsidRPr="00B24161">
        <w:rPr>
          <w:rFonts w:ascii="Tahoma" w:hAnsi="Tahoma" w:cs="Tahoma"/>
          <w:sz w:val="21"/>
          <w:szCs w:val="21"/>
        </w:rPr>
        <w:t xml:space="preserve">ir </w:t>
      </w:r>
      <w:r w:rsidR="00814188" w:rsidRPr="00B24161">
        <w:rPr>
          <w:rFonts w:ascii="Tahoma" w:hAnsi="Tahoma" w:cs="Tahoma"/>
          <w:sz w:val="21"/>
          <w:szCs w:val="21"/>
        </w:rPr>
        <w:t xml:space="preserve">research </w:t>
      </w:r>
      <w:r w:rsidR="00C21A59" w:rsidRPr="00B24161">
        <w:rPr>
          <w:rFonts w:ascii="Tahoma" w:hAnsi="Tahoma" w:cs="Tahoma"/>
          <w:sz w:val="21"/>
          <w:szCs w:val="21"/>
        </w:rPr>
        <w:t xml:space="preserve">should </w:t>
      </w:r>
      <w:r w:rsidR="00814188" w:rsidRPr="00B24161">
        <w:rPr>
          <w:rFonts w:ascii="Tahoma" w:hAnsi="Tahoma" w:cs="Tahoma"/>
          <w:sz w:val="21"/>
          <w:szCs w:val="21"/>
        </w:rPr>
        <w:t>allow for proper governance and transparency.</w:t>
      </w:r>
      <w:r w:rsidR="00A74D0F" w:rsidRPr="00B24161">
        <w:rPr>
          <w:rFonts w:ascii="Tahoma" w:hAnsi="Tahoma" w:cs="Tahoma"/>
          <w:sz w:val="21"/>
          <w:szCs w:val="21"/>
        </w:rPr>
        <w:t xml:space="preserve"> </w:t>
      </w:r>
    </w:p>
    <w:p w14:paraId="4381E393" w14:textId="77777777" w:rsidR="00930513" w:rsidRDefault="00930513" w:rsidP="00567722">
      <w:pPr>
        <w:spacing w:before="0" w:line="360" w:lineRule="auto"/>
        <w:rPr>
          <w:rFonts w:ascii="Tahoma" w:hAnsi="Tahoma" w:cs="Tahoma"/>
          <w:sz w:val="21"/>
          <w:szCs w:val="21"/>
        </w:rPr>
      </w:pPr>
    </w:p>
    <w:p w14:paraId="7FF0EDF6" w14:textId="6AC931A1" w:rsidR="00814188" w:rsidRPr="00B24161" w:rsidRDefault="004366FA" w:rsidP="00567722">
      <w:pPr>
        <w:spacing w:before="0" w:line="360" w:lineRule="auto"/>
        <w:rPr>
          <w:rStyle w:val="style21"/>
          <w:rFonts w:ascii="Tahoma" w:hAnsi="Tahoma" w:cs="Tahoma"/>
          <w:sz w:val="21"/>
          <w:szCs w:val="21"/>
        </w:rPr>
      </w:pPr>
      <w:r w:rsidRPr="00B24161">
        <w:rPr>
          <w:rFonts w:ascii="Tahoma" w:hAnsi="Tahoma" w:cs="Tahoma"/>
          <w:sz w:val="21"/>
          <w:szCs w:val="21"/>
        </w:rPr>
        <w:t>There are i</w:t>
      </w:r>
      <w:r w:rsidR="00B20E57" w:rsidRPr="00B24161">
        <w:rPr>
          <w:rFonts w:ascii="Tahoma" w:hAnsi="Tahoma" w:cs="Tahoma"/>
          <w:sz w:val="21"/>
          <w:szCs w:val="21"/>
        </w:rPr>
        <w:t xml:space="preserve">nitiatives </w:t>
      </w:r>
      <w:r w:rsidR="002D5520" w:rsidRPr="00B24161">
        <w:rPr>
          <w:rFonts w:ascii="Tahoma" w:hAnsi="Tahoma" w:cs="Tahoma"/>
          <w:sz w:val="21"/>
          <w:szCs w:val="21"/>
        </w:rPr>
        <w:t xml:space="preserve">to formulate </w:t>
      </w:r>
      <w:r w:rsidR="00814188" w:rsidRPr="00B24161">
        <w:rPr>
          <w:rFonts w:ascii="Tahoma" w:hAnsi="Tahoma" w:cs="Tahoma"/>
          <w:sz w:val="21"/>
          <w:szCs w:val="21"/>
        </w:rPr>
        <w:t xml:space="preserve">international principles of research integrity </w:t>
      </w:r>
      <w:r w:rsidR="008109C0" w:rsidRPr="00B24161">
        <w:rPr>
          <w:rFonts w:ascii="Tahoma" w:hAnsi="Tahoma" w:cs="Tahoma"/>
          <w:sz w:val="21"/>
          <w:szCs w:val="21"/>
        </w:rPr>
        <w:t>and good practice</w:t>
      </w:r>
      <w:r w:rsidR="004C0E0A" w:rsidRPr="00B24161">
        <w:rPr>
          <w:rFonts w:ascii="Tahoma" w:hAnsi="Tahoma" w:cs="Tahoma"/>
          <w:sz w:val="21"/>
          <w:szCs w:val="21"/>
        </w:rPr>
        <w:t xml:space="preserve">. The </w:t>
      </w:r>
      <w:r w:rsidR="001E01DC" w:rsidRPr="00B24161">
        <w:rPr>
          <w:rFonts w:ascii="Tahoma" w:hAnsi="Tahoma" w:cs="Tahoma"/>
          <w:sz w:val="21"/>
          <w:szCs w:val="21"/>
        </w:rPr>
        <w:t>Singapore Statement on Research Integrity (WCRI, 2010)</w:t>
      </w:r>
      <w:r w:rsidRPr="00B24161">
        <w:rPr>
          <w:rFonts w:ascii="Tahoma" w:hAnsi="Tahoma" w:cs="Tahoma"/>
          <w:sz w:val="21"/>
          <w:szCs w:val="21"/>
        </w:rPr>
        <w:t>,</w:t>
      </w:r>
      <w:r w:rsidR="002D5520" w:rsidRPr="00B24161">
        <w:rPr>
          <w:rFonts w:ascii="Tahoma" w:hAnsi="Tahoma" w:cs="Tahoma"/>
          <w:sz w:val="21"/>
          <w:szCs w:val="21"/>
        </w:rPr>
        <w:t xml:space="preserve"> </w:t>
      </w:r>
      <w:r w:rsidR="001E01DC" w:rsidRPr="00B24161">
        <w:rPr>
          <w:rFonts w:ascii="Tahoma" w:hAnsi="Tahoma" w:cs="Tahoma"/>
          <w:sz w:val="21"/>
          <w:szCs w:val="21"/>
        </w:rPr>
        <w:t>formulated by researchers, research institutions</w:t>
      </w:r>
      <w:r w:rsidR="00F32CC2" w:rsidRPr="00B24161">
        <w:rPr>
          <w:rFonts w:ascii="Tahoma" w:hAnsi="Tahoma" w:cs="Tahoma"/>
          <w:sz w:val="21"/>
          <w:szCs w:val="21"/>
        </w:rPr>
        <w:t xml:space="preserve">, </w:t>
      </w:r>
      <w:proofErr w:type="gramStart"/>
      <w:r w:rsidR="00F32CC2" w:rsidRPr="00B24161">
        <w:rPr>
          <w:rFonts w:ascii="Tahoma" w:hAnsi="Tahoma" w:cs="Tahoma"/>
          <w:sz w:val="21"/>
          <w:szCs w:val="21"/>
        </w:rPr>
        <w:t>funders</w:t>
      </w:r>
      <w:proofErr w:type="gramEnd"/>
      <w:r w:rsidR="001E01DC" w:rsidRPr="00B24161">
        <w:rPr>
          <w:rFonts w:ascii="Tahoma" w:hAnsi="Tahoma" w:cs="Tahoma"/>
          <w:sz w:val="21"/>
          <w:szCs w:val="21"/>
        </w:rPr>
        <w:t xml:space="preserve"> and publishers from 51 countries</w:t>
      </w:r>
      <w:r w:rsidR="001E77DB" w:rsidRPr="00B24161">
        <w:rPr>
          <w:rFonts w:ascii="Tahoma" w:hAnsi="Tahoma" w:cs="Tahoma"/>
          <w:sz w:val="21"/>
          <w:szCs w:val="21"/>
        </w:rPr>
        <w:t xml:space="preserve"> at the </w:t>
      </w:r>
      <w:r w:rsidR="00674A17" w:rsidRPr="00B24161">
        <w:rPr>
          <w:rFonts w:ascii="Tahoma" w:hAnsi="Tahoma" w:cs="Tahoma"/>
          <w:sz w:val="21"/>
          <w:szCs w:val="21"/>
        </w:rPr>
        <w:t>second</w:t>
      </w:r>
      <w:r w:rsidR="001E77DB" w:rsidRPr="00B24161">
        <w:rPr>
          <w:rFonts w:ascii="Tahoma" w:hAnsi="Tahoma" w:cs="Tahoma"/>
          <w:sz w:val="21"/>
          <w:szCs w:val="21"/>
        </w:rPr>
        <w:t xml:space="preserve"> </w:t>
      </w:r>
      <w:r w:rsidR="002D5520" w:rsidRPr="00686F9F">
        <w:rPr>
          <w:rFonts w:ascii="Tahoma" w:hAnsi="Tahoma" w:cs="Tahoma"/>
          <w:color w:val="505050"/>
          <w:sz w:val="21"/>
          <w:szCs w:val="21"/>
        </w:rPr>
        <w:t>WCRI</w:t>
      </w:r>
      <w:r w:rsidR="001E01DC" w:rsidRPr="006E18AE">
        <w:rPr>
          <w:rFonts w:ascii="Tahoma" w:hAnsi="Tahoma" w:cs="Tahoma"/>
          <w:sz w:val="21"/>
          <w:szCs w:val="21"/>
        </w:rPr>
        <w:t xml:space="preserve"> was the first </w:t>
      </w:r>
      <w:r w:rsidR="001E01DC" w:rsidRPr="00226DF0">
        <w:rPr>
          <w:rFonts w:ascii="Tahoma" w:hAnsi="Tahoma" w:cs="Tahoma"/>
          <w:sz w:val="21"/>
          <w:szCs w:val="21"/>
        </w:rPr>
        <w:t>effort to encourage development of unified policies</w:t>
      </w:r>
      <w:r w:rsidR="001E01DC" w:rsidRPr="00B24161">
        <w:rPr>
          <w:rFonts w:ascii="Tahoma" w:hAnsi="Tahoma" w:cs="Tahoma"/>
          <w:sz w:val="21"/>
          <w:szCs w:val="21"/>
        </w:rPr>
        <w:t>, guidelines and codes of conduct</w:t>
      </w:r>
      <w:r w:rsidR="002D5520" w:rsidRPr="00B24161">
        <w:rPr>
          <w:rFonts w:ascii="Tahoma" w:hAnsi="Tahoma" w:cs="Tahoma"/>
          <w:sz w:val="21"/>
          <w:szCs w:val="21"/>
        </w:rPr>
        <w:t xml:space="preserve"> to foster</w:t>
      </w:r>
      <w:r w:rsidR="001E01DC" w:rsidRPr="00B24161">
        <w:rPr>
          <w:rFonts w:ascii="Tahoma" w:hAnsi="Tahoma" w:cs="Tahoma"/>
          <w:sz w:val="21"/>
          <w:szCs w:val="21"/>
        </w:rPr>
        <w:t xml:space="preserve"> greater integrity in research worldwide. It</w:t>
      </w:r>
      <w:r w:rsidR="002D5520" w:rsidRPr="00B24161">
        <w:rPr>
          <w:rFonts w:ascii="Tahoma" w:hAnsi="Tahoma" w:cs="Tahoma"/>
          <w:sz w:val="21"/>
          <w:szCs w:val="21"/>
        </w:rPr>
        <w:t xml:space="preserve"> notes</w:t>
      </w:r>
      <w:r w:rsidR="001E01DC" w:rsidRPr="00B24161">
        <w:rPr>
          <w:rStyle w:val="style10"/>
          <w:rFonts w:ascii="Tahoma" w:hAnsi="Tahoma" w:cs="Tahoma"/>
          <w:bCs/>
          <w:sz w:val="21"/>
          <w:szCs w:val="21"/>
          <w:bdr w:val="none" w:sz="0" w:space="0" w:color="auto" w:frame="1"/>
        </w:rPr>
        <w:t xml:space="preserve"> that the value and benefits of research depend on the integrity of research, and </w:t>
      </w:r>
      <w:r w:rsidR="00A23431" w:rsidRPr="00B24161">
        <w:rPr>
          <w:rStyle w:val="style10"/>
          <w:rFonts w:ascii="Tahoma" w:hAnsi="Tahoma" w:cs="Tahoma"/>
          <w:bCs/>
          <w:sz w:val="21"/>
          <w:szCs w:val="21"/>
          <w:bdr w:val="none" w:sz="0" w:space="0" w:color="auto" w:frame="1"/>
        </w:rPr>
        <w:t xml:space="preserve">certain </w:t>
      </w:r>
      <w:r w:rsidR="001E01DC" w:rsidRPr="00B24161">
        <w:rPr>
          <w:rStyle w:val="style10"/>
          <w:rFonts w:ascii="Tahoma" w:hAnsi="Tahoma" w:cs="Tahoma"/>
          <w:bCs/>
          <w:sz w:val="21"/>
          <w:szCs w:val="21"/>
          <w:bdr w:val="none" w:sz="0" w:space="0" w:color="auto" w:frame="1"/>
        </w:rPr>
        <w:t>principles and professional responsibilities are fundamental to th</w:t>
      </w:r>
      <w:r w:rsidR="00F32CC2" w:rsidRPr="00B24161">
        <w:rPr>
          <w:rStyle w:val="style10"/>
          <w:rFonts w:ascii="Tahoma" w:hAnsi="Tahoma" w:cs="Tahoma"/>
          <w:bCs/>
          <w:sz w:val="21"/>
          <w:szCs w:val="21"/>
          <w:bdr w:val="none" w:sz="0" w:space="0" w:color="auto" w:frame="1"/>
        </w:rPr>
        <w:t>is</w:t>
      </w:r>
      <w:r w:rsidR="001E01DC" w:rsidRPr="00B24161">
        <w:rPr>
          <w:rStyle w:val="style10"/>
          <w:rFonts w:ascii="Tahoma" w:hAnsi="Tahoma" w:cs="Tahoma"/>
          <w:bCs/>
          <w:sz w:val="21"/>
          <w:szCs w:val="21"/>
          <w:bdr w:val="none" w:sz="0" w:space="0" w:color="auto" w:frame="1"/>
        </w:rPr>
        <w:t xml:space="preserve"> integrity. The p</w:t>
      </w:r>
      <w:r w:rsidR="001E01DC" w:rsidRPr="00B24161">
        <w:rPr>
          <w:rFonts w:ascii="Tahoma" w:hAnsi="Tahoma" w:cs="Tahoma"/>
          <w:sz w:val="21"/>
          <w:szCs w:val="21"/>
        </w:rPr>
        <w:t>rinciples</w:t>
      </w:r>
      <w:r w:rsidR="00A23431" w:rsidRPr="00B24161">
        <w:rPr>
          <w:rFonts w:ascii="Tahoma" w:hAnsi="Tahoma" w:cs="Tahoma"/>
          <w:sz w:val="21"/>
          <w:szCs w:val="21"/>
        </w:rPr>
        <w:t xml:space="preserve"> </w:t>
      </w:r>
      <w:proofErr w:type="gramStart"/>
      <w:r w:rsidR="001E01DC" w:rsidRPr="00B24161">
        <w:rPr>
          <w:rFonts w:ascii="Tahoma" w:hAnsi="Tahoma" w:cs="Tahoma"/>
          <w:sz w:val="21"/>
          <w:szCs w:val="21"/>
        </w:rPr>
        <w:t>are:</w:t>
      </w:r>
      <w:proofErr w:type="gramEnd"/>
      <w:r w:rsidR="001E01DC" w:rsidRPr="00B24161">
        <w:rPr>
          <w:rFonts w:ascii="Tahoma" w:hAnsi="Tahoma" w:cs="Tahoma"/>
          <w:sz w:val="21"/>
          <w:szCs w:val="21"/>
        </w:rPr>
        <w:t xml:space="preserve"> </w:t>
      </w:r>
      <w:r w:rsidR="001E01DC" w:rsidRPr="00B24161">
        <w:rPr>
          <w:rStyle w:val="Strong"/>
          <w:rFonts w:ascii="Tahoma" w:hAnsi="Tahoma" w:cs="Tahoma"/>
          <w:b w:val="0"/>
          <w:i/>
          <w:iCs/>
          <w:sz w:val="21"/>
          <w:szCs w:val="21"/>
        </w:rPr>
        <w:t>Honesty</w:t>
      </w:r>
      <w:r w:rsidR="001E01DC" w:rsidRPr="00B24161">
        <w:rPr>
          <w:rStyle w:val="Strong"/>
          <w:rFonts w:ascii="Tahoma" w:hAnsi="Tahoma" w:cs="Tahoma"/>
          <w:b w:val="0"/>
          <w:sz w:val="21"/>
          <w:szCs w:val="21"/>
        </w:rPr>
        <w:t xml:space="preserve"> in all aspects of research; </w:t>
      </w:r>
      <w:r w:rsidR="001E01DC" w:rsidRPr="00B24161">
        <w:rPr>
          <w:rStyle w:val="Strong"/>
          <w:rFonts w:ascii="Tahoma" w:hAnsi="Tahoma" w:cs="Tahoma"/>
          <w:b w:val="0"/>
          <w:i/>
          <w:iCs/>
          <w:sz w:val="21"/>
          <w:szCs w:val="21"/>
        </w:rPr>
        <w:t>Accountability </w:t>
      </w:r>
      <w:r w:rsidR="001E01DC" w:rsidRPr="00B24161">
        <w:rPr>
          <w:rStyle w:val="Strong"/>
          <w:rFonts w:ascii="Tahoma" w:hAnsi="Tahoma" w:cs="Tahoma"/>
          <w:b w:val="0"/>
          <w:sz w:val="21"/>
          <w:szCs w:val="21"/>
        </w:rPr>
        <w:t xml:space="preserve">in the conduct of research; </w:t>
      </w:r>
      <w:r w:rsidR="001E01DC" w:rsidRPr="00B24161">
        <w:rPr>
          <w:rStyle w:val="Strong"/>
          <w:rFonts w:ascii="Tahoma" w:hAnsi="Tahoma" w:cs="Tahoma"/>
          <w:b w:val="0"/>
          <w:i/>
          <w:iCs/>
          <w:sz w:val="21"/>
          <w:szCs w:val="21"/>
        </w:rPr>
        <w:t>Professional courtesy and fairness</w:t>
      </w:r>
      <w:r w:rsidR="001E01DC" w:rsidRPr="00B24161">
        <w:rPr>
          <w:rStyle w:val="Strong"/>
          <w:rFonts w:ascii="Tahoma" w:hAnsi="Tahoma" w:cs="Tahoma"/>
          <w:b w:val="0"/>
          <w:sz w:val="21"/>
          <w:szCs w:val="21"/>
        </w:rPr>
        <w:t xml:space="preserve"> in working with others; and </w:t>
      </w:r>
      <w:r w:rsidR="001E01DC" w:rsidRPr="00B24161">
        <w:rPr>
          <w:rStyle w:val="Strong"/>
          <w:rFonts w:ascii="Tahoma" w:hAnsi="Tahoma" w:cs="Tahoma"/>
          <w:b w:val="0"/>
          <w:i/>
          <w:iCs/>
          <w:sz w:val="21"/>
          <w:szCs w:val="21"/>
        </w:rPr>
        <w:t>Good stewardship </w:t>
      </w:r>
      <w:r w:rsidR="001E01DC" w:rsidRPr="00B24161">
        <w:rPr>
          <w:rStyle w:val="Strong"/>
          <w:rFonts w:ascii="Tahoma" w:hAnsi="Tahoma" w:cs="Tahoma"/>
          <w:b w:val="0"/>
          <w:sz w:val="21"/>
          <w:szCs w:val="21"/>
        </w:rPr>
        <w:t xml:space="preserve">of research on behalf of others. </w:t>
      </w:r>
      <w:bookmarkStart w:id="2" w:name="_Hlk31320432"/>
      <w:r w:rsidR="00814188" w:rsidRPr="00B24161">
        <w:rPr>
          <w:rFonts w:ascii="Tahoma" w:eastAsiaTheme="majorEastAsia" w:hAnsi="Tahoma" w:cs="Tahoma"/>
          <w:sz w:val="21"/>
          <w:szCs w:val="21"/>
        </w:rPr>
        <w:t>T</w:t>
      </w:r>
      <w:r w:rsidR="00814188" w:rsidRPr="00B24161">
        <w:rPr>
          <w:rFonts w:ascii="Tahoma" w:hAnsi="Tahoma" w:cs="Tahoma"/>
          <w:sz w:val="21"/>
          <w:szCs w:val="21"/>
        </w:rPr>
        <w:t xml:space="preserve">he professional responsibilities in the Singapore statement </w:t>
      </w:r>
      <w:r w:rsidR="004466C9" w:rsidRPr="00B24161">
        <w:rPr>
          <w:rFonts w:ascii="Tahoma" w:hAnsi="Tahoma" w:cs="Tahoma"/>
          <w:sz w:val="21"/>
          <w:szCs w:val="21"/>
        </w:rPr>
        <w:t xml:space="preserve">(WCRI, 2010) </w:t>
      </w:r>
      <w:r w:rsidR="005E77AC" w:rsidRPr="00B24161">
        <w:rPr>
          <w:rFonts w:ascii="Tahoma" w:hAnsi="Tahoma" w:cs="Tahoma"/>
          <w:sz w:val="21"/>
          <w:szCs w:val="21"/>
        </w:rPr>
        <w:t>in</w:t>
      </w:r>
      <w:r w:rsidR="002D5520" w:rsidRPr="00B24161">
        <w:rPr>
          <w:rFonts w:ascii="Tahoma" w:hAnsi="Tahoma" w:cs="Tahoma"/>
          <w:sz w:val="21"/>
          <w:szCs w:val="21"/>
        </w:rPr>
        <w:t>clude</w:t>
      </w:r>
      <w:r w:rsidR="005E77AC" w:rsidRPr="00B24161">
        <w:rPr>
          <w:rFonts w:ascii="Tahoma" w:hAnsi="Tahoma" w:cs="Tahoma"/>
          <w:sz w:val="21"/>
          <w:szCs w:val="21"/>
        </w:rPr>
        <w:t xml:space="preserve"> </w:t>
      </w:r>
      <w:proofErr w:type="gramStart"/>
      <w:r w:rsidR="00814188" w:rsidRPr="00B24161">
        <w:rPr>
          <w:rFonts w:ascii="Tahoma" w:hAnsi="Tahoma" w:cs="Tahoma"/>
          <w:sz w:val="21"/>
          <w:szCs w:val="21"/>
        </w:rPr>
        <w:t>that researchers</w:t>
      </w:r>
      <w:proofErr w:type="gramEnd"/>
      <w:r w:rsidR="00814188" w:rsidRPr="00B24161">
        <w:rPr>
          <w:rFonts w:ascii="Tahoma" w:hAnsi="Tahoma" w:cs="Tahoma"/>
          <w:sz w:val="21"/>
          <w:szCs w:val="21"/>
        </w:rPr>
        <w:t xml:space="preserve"> should: </w:t>
      </w:r>
      <w:r w:rsidR="00814188" w:rsidRPr="00B24161">
        <w:rPr>
          <w:rStyle w:val="style21"/>
          <w:rFonts w:ascii="Tahoma" w:hAnsi="Tahoma" w:cs="Tahoma"/>
          <w:sz w:val="21"/>
          <w:szCs w:val="21"/>
        </w:rPr>
        <w:t>show integrity by taking responsibility for the trustworthiness of their research; be aware of, and adhere to, regulations and policies related to research; disclose any conflicts of interest that could compromise the trustworthiness of their work;</w:t>
      </w:r>
      <w:r w:rsidR="001D65DE" w:rsidRPr="00B24161">
        <w:rPr>
          <w:rStyle w:val="style21"/>
          <w:rFonts w:ascii="Tahoma" w:hAnsi="Tahoma" w:cs="Tahoma"/>
          <w:sz w:val="21"/>
          <w:szCs w:val="21"/>
        </w:rPr>
        <w:t xml:space="preserve"> and</w:t>
      </w:r>
      <w:r w:rsidR="00814188" w:rsidRPr="00B24161">
        <w:rPr>
          <w:rStyle w:val="style21"/>
          <w:rFonts w:ascii="Tahoma" w:hAnsi="Tahoma" w:cs="Tahoma"/>
          <w:sz w:val="21"/>
          <w:szCs w:val="21"/>
        </w:rPr>
        <w:t xml:space="preserve"> report any suspected research misconduct. </w:t>
      </w:r>
      <w:r w:rsidR="00A77BCE" w:rsidRPr="00B24161">
        <w:rPr>
          <w:rStyle w:val="style21"/>
          <w:rFonts w:ascii="Tahoma" w:hAnsi="Tahoma" w:cs="Tahoma"/>
          <w:sz w:val="21"/>
          <w:szCs w:val="21"/>
        </w:rPr>
        <w:t>R</w:t>
      </w:r>
      <w:r w:rsidR="00814188" w:rsidRPr="00B24161">
        <w:rPr>
          <w:rStyle w:val="style21"/>
          <w:rFonts w:ascii="Tahoma" w:hAnsi="Tahoma" w:cs="Tahoma"/>
          <w:sz w:val="21"/>
          <w:szCs w:val="21"/>
        </w:rPr>
        <w:t>esearch institutions should create and sustain environments that encourage integrity; and researchers and institutions should recognise that they have an ethical obligation to compare societal benefits with risks inherent in their work.</w:t>
      </w:r>
      <w:r w:rsidR="005E77AC" w:rsidRPr="00B24161">
        <w:rPr>
          <w:rStyle w:val="style21"/>
          <w:rFonts w:ascii="Tahoma" w:hAnsi="Tahoma" w:cs="Tahoma"/>
          <w:sz w:val="21"/>
          <w:szCs w:val="21"/>
        </w:rPr>
        <w:t xml:space="preserve"> </w:t>
      </w:r>
      <w:bookmarkEnd w:id="2"/>
    </w:p>
    <w:p w14:paraId="58E5FC1D" w14:textId="77777777" w:rsidR="002D6BA5" w:rsidRPr="00B24161" w:rsidRDefault="002D6BA5" w:rsidP="00567722">
      <w:pPr>
        <w:spacing w:before="0" w:line="360" w:lineRule="auto"/>
        <w:rPr>
          <w:rStyle w:val="style21"/>
          <w:rFonts w:ascii="Tahoma" w:hAnsi="Tahoma" w:cs="Tahoma"/>
          <w:sz w:val="21"/>
          <w:szCs w:val="21"/>
        </w:rPr>
      </w:pPr>
    </w:p>
    <w:p w14:paraId="0A05C738" w14:textId="44422C07" w:rsidR="002D6BA5" w:rsidRPr="00B24161" w:rsidRDefault="002D6BA5" w:rsidP="00567722">
      <w:pPr>
        <w:spacing w:before="0" w:line="360" w:lineRule="auto"/>
        <w:rPr>
          <w:rFonts w:ascii="Tahoma" w:hAnsi="Tahoma" w:cs="Tahoma"/>
          <w:sz w:val="21"/>
          <w:szCs w:val="21"/>
        </w:rPr>
      </w:pPr>
      <w:r w:rsidRPr="00B24161">
        <w:rPr>
          <w:rStyle w:val="style21"/>
          <w:rFonts w:ascii="Tahoma" w:hAnsi="Tahoma" w:cs="Tahoma"/>
          <w:sz w:val="21"/>
          <w:szCs w:val="21"/>
        </w:rPr>
        <w:t xml:space="preserve">Thus, </w:t>
      </w:r>
      <w:r w:rsidR="002E7BF3" w:rsidRPr="00B24161">
        <w:rPr>
          <w:rStyle w:val="style21"/>
          <w:rFonts w:ascii="Tahoma" w:hAnsi="Tahoma" w:cs="Tahoma"/>
          <w:sz w:val="21"/>
          <w:szCs w:val="21"/>
        </w:rPr>
        <w:t xml:space="preserve">greater focus is being put on </w:t>
      </w:r>
      <w:r w:rsidRPr="00B24161">
        <w:rPr>
          <w:rStyle w:val="style21"/>
          <w:rFonts w:ascii="Tahoma" w:hAnsi="Tahoma" w:cs="Tahoma"/>
          <w:sz w:val="21"/>
          <w:szCs w:val="21"/>
        </w:rPr>
        <w:t>research integrity and good practice</w:t>
      </w:r>
      <w:r w:rsidR="009F6178" w:rsidRPr="00B24161">
        <w:rPr>
          <w:rStyle w:val="style21"/>
          <w:rFonts w:ascii="Tahoma" w:hAnsi="Tahoma" w:cs="Tahoma"/>
          <w:sz w:val="21"/>
          <w:szCs w:val="21"/>
        </w:rPr>
        <w:t xml:space="preserve"> for all disciplines</w:t>
      </w:r>
      <w:r w:rsidR="002E7BF3" w:rsidRPr="00B24161">
        <w:rPr>
          <w:rStyle w:val="style21"/>
          <w:rFonts w:ascii="Tahoma" w:hAnsi="Tahoma" w:cs="Tahoma"/>
          <w:sz w:val="21"/>
          <w:szCs w:val="21"/>
        </w:rPr>
        <w:t xml:space="preserve">. Work to develop a code on integrity </w:t>
      </w:r>
      <w:r w:rsidRPr="00B24161">
        <w:rPr>
          <w:rStyle w:val="style21"/>
          <w:rFonts w:ascii="Tahoma" w:hAnsi="Tahoma" w:cs="Tahoma"/>
          <w:sz w:val="21"/>
          <w:szCs w:val="21"/>
        </w:rPr>
        <w:t>and monitor adherence to it continu</w:t>
      </w:r>
      <w:r w:rsidR="00B668AB" w:rsidRPr="00B24161">
        <w:rPr>
          <w:rStyle w:val="style21"/>
          <w:rFonts w:ascii="Tahoma" w:hAnsi="Tahoma" w:cs="Tahoma"/>
          <w:sz w:val="21"/>
          <w:szCs w:val="21"/>
        </w:rPr>
        <w:t>es</w:t>
      </w:r>
      <w:r w:rsidRPr="00B24161">
        <w:rPr>
          <w:rStyle w:val="style21"/>
          <w:rFonts w:ascii="Tahoma" w:hAnsi="Tahoma" w:cs="Tahoma"/>
          <w:sz w:val="21"/>
          <w:szCs w:val="21"/>
        </w:rPr>
        <w:t xml:space="preserve"> in many countries and at the global level. Many of the elements in previous works such as </w:t>
      </w:r>
      <w:r w:rsidRPr="00B24161">
        <w:rPr>
          <w:rFonts w:ascii="Tahoma" w:hAnsi="Tahoma" w:cs="Tahoma"/>
          <w:sz w:val="21"/>
          <w:szCs w:val="21"/>
        </w:rPr>
        <w:t xml:space="preserve">AAAS (1927) </w:t>
      </w:r>
      <w:r w:rsidR="00D32F33" w:rsidRPr="00B24161">
        <w:rPr>
          <w:rFonts w:ascii="Tahoma" w:hAnsi="Tahoma" w:cs="Tahoma"/>
          <w:sz w:val="21"/>
          <w:szCs w:val="21"/>
        </w:rPr>
        <w:t>underlie</w:t>
      </w:r>
      <w:r w:rsidRPr="00B24161">
        <w:rPr>
          <w:rFonts w:ascii="Tahoma" w:hAnsi="Tahoma" w:cs="Tahoma"/>
          <w:sz w:val="21"/>
          <w:szCs w:val="21"/>
        </w:rPr>
        <w:t xml:space="preserve"> current efforts.</w:t>
      </w:r>
      <w:r w:rsidR="003E2E38" w:rsidRPr="00B24161">
        <w:rPr>
          <w:rFonts w:ascii="Tahoma" w:hAnsi="Tahoma" w:cs="Tahoma"/>
          <w:sz w:val="21"/>
          <w:szCs w:val="21"/>
        </w:rPr>
        <w:t xml:space="preserve"> </w:t>
      </w:r>
    </w:p>
    <w:p w14:paraId="1AB86B4A" w14:textId="77777777" w:rsidR="00567722" w:rsidRPr="00B24161" w:rsidRDefault="00567722" w:rsidP="00567722">
      <w:pPr>
        <w:pStyle w:val="Heading1"/>
        <w:spacing w:before="0" w:after="0" w:line="360" w:lineRule="auto"/>
        <w:rPr>
          <w:rFonts w:ascii="Tahoma" w:hAnsi="Tahoma" w:cs="Tahoma"/>
          <w:b w:val="0"/>
          <w:kern w:val="0"/>
          <w:sz w:val="21"/>
          <w:szCs w:val="21"/>
          <w:lang w:val="en-GB"/>
        </w:rPr>
      </w:pPr>
    </w:p>
    <w:p w14:paraId="2FF8B559" w14:textId="77777777" w:rsidR="005458D5" w:rsidRPr="00B24161" w:rsidRDefault="001152BC" w:rsidP="00567722">
      <w:pPr>
        <w:pStyle w:val="Heading1"/>
        <w:spacing w:before="0" w:after="0" w:line="360" w:lineRule="auto"/>
        <w:rPr>
          <w:rFonts w:ascii="Tahoma" w:hAnsi="Tahoma" w:cs="Tahoma"/>
          <w:kern w:val="0"/>
          <w:sz w:val="21"/>
          <w:szCs w:val="21"/>
          <w:lang w:val="en-GB"/>
        </w:rPr>
      </w:pPr>
      <w:r w:rsidRPr="00B24161">
        <w:rPr>
          <w:rFonts w:ascii="Tahoma" w:hAnsi="Tahoma" w:cs="Tahoma"/>
          <w:b w:val="0"/>
          <w:kern w:val="0"/>
          <w:sz w:val="21"/>
          <w:szCs w:val="21"/>
          <w:lang w:val="en-GB"/>
        </w:rPr>
        <w:t>PROFESSIONALISM IN RESEARCH</w:t>
      </w:r>
    </w:p>
    <w:p w14:paraId="7351EB66" w14:textId="77777777" w:rsidR="00567722" w:rsidRPr="00B24161" w:rsidRDefault="00567722" w:rsidP="00567722">
      <w:pPr>
        <w:autoSpaceDE w:val="0"/>
        <w:autoSpaceDN w:val="0"/>
        <w:adjustRightInd w:val="0"/>
        <w:spacing w:before="0" w:line="360" w:lineRule="auto"/>
        <w:rPr>
          <w:rFonts w:ascii="Tahoma" w:hAnsi="Tahoma" w:cs="Tahoma"/>
          <w:b/>
          <w:bCs/>
          <w:sz w:val="21"/>
          <w:szCs w:val="21"/>
          <w:lang w:val="en-GB"/>
        </w:rPr>
      </w:pPr>
    </w:p>
    <w:p w14:paraId="28C0A09E" w14:textId="77777777" w:rsidR="005458D5" w:rsidRPr="00B24161" w:rsidRDefault="005458D5" w:rsidP="00567722">
      <w:pPr>
        <w:autoSpaceDE w:val="0"/>
        <w:autoSpaceDN w:val="0"/>
        <w:adjustRightInd w:val="0"/>
        <w:spacing w:before="0" w:line="360" w:lineRule="auto"/>
        <w:rPr>
          <w:rFonts w:ascii="Tahoma" w:hAnsi="Tahoma" w:cs="Tahoma"/>
          <w:b/>
          <w:bCs/>
          <w:sz w:val="21"/>
          <w:szCs w:val="21"/>
          <w:lang w:val="en-GB"/>
        </w:rPr>
      </w:pPr>
      <w:r w:rsidRPr="00B24161">
        <w:rPr>
          <w:rFonts w:ascii="Tahoma" w:hAnsi="Tahoma" w:cs="Tahoma"/>
          <w:b/>
          <w:bCs/>
          <w:sz w:val="21"/>
          <w:szCs w:val="21"/>
          <w:lang w:val="en-GB"/>
        </w:rPr>
        <w:t>What is professionalism?</w:t>
      </w:r>
    </w:p>
    <w:p w14:paraId="00DE8AEB" w14:textId="77777777" w:rsidR="00567722" w:rsidRPr="00B24161" w:rsidRDefault="00567722" w:rsidP="00567722">
      <w:pPr>
        <w:autoSpaceDE w:val="0"/>
        <w:autoSpaceDN w:val="0"/>
        <w:adjustRightInd w:val="0"/>
        <w:spacing w:before="0" w:line="360" w:lineRule="auto"/>
        <w:rPr>
          <w:rFonts w:ascii="Tahoma" w:hAnsi="Tahoma" w:cs="Tahoma"/>
          <w:sz w:val="21"/>
          <w:szCs w:val="21"/>
          <w:lang w:val="en-GB"/>
        </w:rPr>
      </w:pPr>
    </w:p>
    <w:p w14:paraId="748411B7" w14:textId="1E8175D6" w:rsidR="005458D5" w:rsidRPr="00927821" w:rsidRDefault="005458D5" w:rsidP="00850A8A">
      <w:pPr>
        <w:spacing w:before="0" w:line="360" w:lineRule="auto"/>
        <w:rPr>
          <w:rFonts w:ascii="Tahoma" w:hAnsi="Tahoma" w:cs="Tahoma"/>
          <w:sz w:val="21"/>
          <w:szCs w:val="21"/>
          <w:lang w:val="en-GB"/>
        </w:rPr>
      </w:pPr>
      <w:r w:rsidRPr="0037115A">
        <w:rPr>
          <w:rFonts w:ascii="Tahoma" w:hAnsi="Tahoma" w:cs="Tahoma"/>
          <w:sz w:val="21"/>
          <w:szCs w:val="21"/>
          <w:lang w:val="en-GB"/>
        </w:rPr>
        <w:t xml:space="preserve">Despite the long history of research on the ‘professions’ (see, for example, </w:t>
      </w:r>
      <w:proofErr w:type="spellStart"/>
      <w:r w:rsidR="00B35357" w:rsidRPr="008F54AB">
        <w:rPr>
          <w:rFonts w:ascii="Tahoma" w:hAnsi="Tahoma" w:cs="Tahoma"/>
          <w:sz w:val="21"/>
          <w:szCs w:val="21"/>
          <w:lang w:val="en-GB"/>
        </w:rPr>
        <w:t>Carr</w:t>
      </w:r>
      <w:proofErr w:type="spellEnd"/>
      <w:r w:rsidR="00B35357" w:rsidRPr="008F54AB">
        <w:rPr>
          <w:rFonts w:ascii="Tahoma" w:hAnsi="Tahoma" w:cs="Tahoma"/>
          <w:sz w:val="21"/>
          <w:szCs w:val="21"/>
          <w:lang w:val="en-GB"/>
        </w:rPr>
        <w:t xml:space="preserve">-Saunders and Wilson, 1933; </w:t>
      </w:r>
      <w:r w:rsidRPr="00E51A49">
        <w:rPr>
          <w:rFonts w:ascii="Tahoma" w:hAnsi="Tahoma" w:cs="Tahoma"/>
          <w:sz w:val="21"/>
          <w:szCs w:val="21"/>
          <w:lang w:val="en-GB"/>
        </w:rPr>
        <w:t xml:space="preserve">Abbott, 1988), </w:t>
      </w:r>
      <w:proofErr w:type="spellStart"/>
      <w:r w:rsidRPr="00E51A49">
        <w:rPr>
          <w:rFonts w:ascii="Tahoma" w:hAnsi="Tahoma" w:cs="Tahoma"/>
          <w:sz w:val="21"/>
          <w:szCs w:val="21"/>
          <w:lang w:val="en-GB"/>
        </w:rPr>
        <w:t>Kolsaker</w:t>
      </w:r>
      <w:proofErr w:type="spellEnd"/>
      <w:r w:rsidRPr="00E51A49">
        <w:rPr>
          <w:rFonts w:ascii="Tahoma" w:hAnsi="Tahoma" w:cs="Tahoma"/>
          <w:sz w:val="21"/>
          <w:szCs w:val="21"/>
          <w:lang w:val="en-GB"/>
        </w:rPr>
        <w:t xml:space="preserve"> (2008) notes that professionalism is under-researched, and the existing research is criticised as ambiguous and lacking a s</w:t>
      </w:r>
      <w:r w:rsidRPr="00EE3392">
        <w:rPr>
          <w:rFonts w:ascii="Tahoma" w:hAnsi="Tahoma" w:cs="Tahoma"/>
          <w:sz w:val="21"/>
          <w:szCs w:val="21"/>
          <w:lang w:val="en-GB"/>
        </w:rPr>
        <w:t xml:space="preserve">olid theoretical foundation. Professionalism is variously presented as: a form of occupational control; a socially constructed and dynamic entity; the use of knowledge as social capital; a normative values system; the basis </w:t>
      </w:r>
      <w:r w:rsidRPr="00EE3392">
        <w:rPr>
          <w:rFonts w:ascii="Tahoma" w:hAnsi="Tahoma" w:cs="Tahoma"/>
          <w:sz w:val="21"/>
          <w:szCs w:val="21"/>
          <w:lang w:val="en-GB"/>
        </w:rPr>
        <w:lastRenderedPageBreak/>
        <w:t>of the relationship between prof</w:t>
      </w:r>
      <w:r w:rsidRPr="00927821">
        <w:rPr>
          <w:rFonts w:ascii="Tahoma" w:hAnsi="Tahoma" w:cs="Tahoma"/>
          <w:sz w:val="21"/>
          <w:szCs w:val="21"/>
          <w:lang w:val="en-GB"/>
        </w:rPr>
        <w:t xml:space="preserve">essionals and their publics; and a basis and determinant of social and professional status. </w:t>
      </w:r>
      <w:r w:rsidR="00FE0E4E" w:rsidRPr="00850A8A">
        <w:rPr>
          <w:rFonts w:ascii="Tahoma" w:hAnsi="Tahoma" w:cs="Tahoma"/>
          <w:sz w:val="21"/>
          <w:szCs w:val="21"/>
          <w:lang w:eastAsia="en-GB"/>
        </w:rPr>
        <w:t>De</w:t>
      </w:r>
      <w:r w:rsidR="00DF6A97" w:rsidRPr="00850A8A">
        <w:rPr>
          <w:rFonts w:ascii="Tahoma" w:hAnsi="Tahoma" w:cs="Tahoma"/>
          <w:sz w:val="21"/>
          <w:szCs w:val="21"/>
          <w:lang w:eastAsia="en-GB"/>
        </w:rPr>
        <w:t xml:space="preserve">finitions </w:t>
      </w:r>
      <w:r w:rsidR="00C01BA7" w:rsidRPr="00850A8A">
        <w:rPr>
          <w:rFonts w:ascii="Tahoma" w:hAnsi="Tahoma" w:cs="Tahoma"/>
          <w:sz w:val="21"/>
          <w:szCs w:val="21"/>
          <w:lang w:eastAsia="en-GB"/>
        </w:rPr>
        <w:t>and de</w:t>
      </w:r>
      <w:r w:rsidR="00FE0E4E" w:rsidRPr="00850A8A">
        <w:rPr>
          <w:rFonts w:ascii="Tahoma" w:hAnsi="Tahoma" w:cs="Tahoma"/>
          <w:sz w:val="21"/>
          <w:szCs w:val="21"/>
          <w:lang w:eastAsia="en-GB"/>
        </w:rPr>
        <w:t xml:space="preserve">terminants of professionalism </w:t>
      </w:r>
      <w:r w:rsidR="00C01BA7" w:rsidRPr="00850A8A">
        <w:rPr>
          <w:rFonts w:ascii="Tahoma" w:hAnsi="Tahoma" w:cs="Tahoma"/>
          <w:sz w:val="21"/>
          <w:szCs w:val="21"/>
          <w:lang w:eastAsia="en-GB"/>
        </w:rPr>
        <w:t xml:space="preserve">are </w:t>
      </w:r>
      <w:r w:rsidR="00FE0E4E" w:rsidRPr="00850A8A">
        <w:rPr>
          <w:rFonts w:ascii="Tahoma" w:hAnsi="Tahoma" w:cs="Tahoma"/>
          <w:sz w:val="21"/>
          <w:szCs w:val="21"/>
          <w:lang w:eastAsia="en-GB"/>
        </w:rPr>
        <w:t xml:space="preserve">identified in </w:t>
      </w:r>
      <w:r w:rsidR="00BE6AA3" w:rsidRPr="00850A8A">
        <w:rPr>
          <w:rFonts w:ascii="Tahoma" w:hAnsi="Tahoma" w:cs="Tahoma"/>
          <w:sz w:val="21"/>
          <w:szCs w:val="21"/>
          <w:lang w:eastAsia="en-GB"/>
        </w:rPr>
        <w:t xml:space="preserve">all significant </w:t>
      </w:r>
      <w:r w:rsidR="00FE0E4E" w:rsidRPr="00850A8A">
        <w:rPr>
          <w:rFonts w:ascii="Tahoma" w:hAnsi="Tahoma" w:cs="Tahoma"/>
          <w:sz w:val="21"/>
          <w:szCs w:val="21"/>
          <w:lang w:eastAsia="en-GB"/>
        </w:rPr>
        <w:t xml:space="preserve">fields, including </w:t>
      </w:r>
      <w:r w:rsidR="001C6017">
        <w:rPr>
          <w:rFonts w:ascii="Tahoma" w:hAnsi="Tahoma" w:cs="Tahoma"/>
          <w:sz w:val="21"/>
          <w:szCs w:val="21"/>
          <w:lang w:eastAsia="en-GB"/>
        </w:rPr>
        <w:t>counselling (</w:t>
      </w:r>
      <w:r w:rsidR="00EB493D">
        <w:rPr>
          <w:rFonts w:ascii="Tahoma" w:hAnsi="Tahoma" w:cs="Tahoma"/>
          <w:sz w:val="21"/>
          <w:szCs w:val="21"/>
          <w:lang w:eastAsia="en-GB"/>
        </w:rPr>
        <w:t>Woo</w:t>
      </w:r>
      <w:r w:rsidR="001C6017">
        <w:rPr>
          <w:rFonts w:ascii="Tahoma" w:hAnsi="Tahoma" w:cs="Tahoma"/>
          <w:sz w:val="21"/>
          <w:szCs w:val="21"/>
          <w:lang w:eastAsia="en-GB"/>
        </w:rPr>
        <w:t xml:space="preserve">, 2013); </w:t>
      </w:r>
      <w:r w:rsidR="00FE0E4E" w:rsidRPr="00850A8A">
        <w:rPr>
          <w:rFonts w:ascii="Tahoma" w:hAnsi="Tahoma" w:cs="Tahoma"/>
          <w:sz w:val="21"/>
          <w:szCs w:val="21"/>
          <w:lang w:eastAsia="en-GB"/>
        </w:rPr>
        <w:t>hospitality (</w:t>
      </w:r>
      <w:proofErr w:type="spellStart"/>
      <w:r w:rsidR="00FE0E4E" w:rsidRPr="00850A8A">
        <w:rPr>
          <w:rFonts w:ascii="Tahoma" w:hAnsi="Tahoma" w:cs="Tahoma"/>
          <w:color w:val="333333"/>
          <w:sz w:val="21"/>
          <w:szCs w:val="21"/>
          <w:shd w:val="clear" w:color="auto" w:fill="FFFFFF"/>
        </w:rPr>
        <w:t>Ruetzler</w:t>
      </w:r>
      <w:proofErr w:type="spellEnd"/>
      <w:r w:rsidR="00FE0E4E" w:rsidRPr="00850A8A">
        <w:rPr>
          <w:rFonts w:ascii="Tahoma" w:hAnsi="Tahoma" w:cs="Tahoma"/>
          <w:color w:val="C00000"/>
          <w:sz w:val="21"/>
          <w:szCs w:val="21"/>
          <w:shd w:val="clear" w:color="auto" w:fill="FFFFFF"/>
        </w:rPr>
        <w:t xml:space="preserve"> </w:t>
      </w:r>
      <w:r w:rsidR="00FE0E4E" w:rsidRPr="00850A8A">
        <w:rPr>
          <w:rFonts w:ascii="Tahoma" w:hAnsi="Tahoma" w:cs="Tahoma"/>
          <w:i/>
          <w:iCs/>
          <w:color w:val="C00000"/>
          <w:sz w:val="21"/>
          <w:szCs w:val="21"/>
          <w:shd w:val="clear" w:color="auto" w:fill="FFFFFF"/>
        </w:rPr>
        <w:t>et al</w:t>
      </w:r>
      <w:r w:rsidR="00FE0E4E" w:rsidRPr="00850A8A">
        <w:rPr>
          <w:rFonts w:ascii="Tahoma" w:hAnsi="Tahoma" w:cs="Tahoma"/>
          <w:color w:val="C00000"/>
          <w:sz w:val="21"/>
          <w:szCs w:val="21"/>
          <w:shd w:val="clear" w:color="auto" w:fill="FFFFFF"/>
        </w:rPr>
        <w:t>., 2011); and teaching (Brock, 2012)</w:t>
      </w:r>
      <w:r w:rsidR="00FE0E4E" w:rsidRPr="00850A8A">
        <w:rPr>
          <w:rFonts w:ascii="Tahoma" w:hAnsi="Tahoma" w:cs="Tahoma"/>
          <w:sz w:val="21"/>
          <w:szCs w:val="21"/>
          <w:lang w:eastAsia="en-GB"/>
        </w:rPr>
        <w:t>. Examples from medicine and allied sciences are used here to</w:t>
      </w:r>
      <w:r w:rsidR="00083C65" w:rsidRPr="00850A8A">
        <w:rPr>
          <w:rFonts w:ascii="Tahoma" w:hAnsi="Tahoma" w:cs="Tahoma"/>
          <w:sz w:val="21"/>
          <w:szCs w:val="21"/>
          <w:lang w:eastAsia="en-GB"/>
        </w:rPr>
        <w:t xml:space="preserve"> explain the </w:t>
      </w:r>
      <w:r w:rsidR="0037115A" w:rsidRPr="00850A8A">
        <w:rPr>
          <w:rFonts w:ascii="Tahoma" w:hAnsi="Tahoma" w:cs="Tahoma"/>
          <w:sz w:val="21"/>
          <w:szCs w:val="21"/>
          <w:lang w:eastAsia="en-GB"/>
        </w:rPr>
        <w:t>concept</w:t>
      </w:r>
      <w:r w:rsidR="00FE0E4E" w:rsidRPr="00850A8A">
        <w:rPr>
          <w:rFonts w:ascii="Tahoma" w:hAnsi="Tahoma" w:cs="Tahoma"/>
          <w:sz w:val="21"/>
          <w:szCs w:val="21"/>
          <w:lang w:eastAsia="en-GB"/>
        </w:rPr>
        <w:t>.</w:t>
      </w:r>
      <w:r w:rsidR="0037115A" w:rsidRPr="00850A8A">
        <w:rPr>
          <w:rFonts w:ascii="Tahoma" w:hAnsi="Tahoma" w:cs="Tahoma"/>
          <w:sz w:val="21"/>
          <w:szCs w:val="21"/>
          <w:lang w:eastAsia="en-GB"/>
        </w:rPr>
        <w:t xml:space="preserve"> </w:t>
      </w:r>
      <w:r w:rsidRPr="0037115A">
        <w:rPr>
          <w:rFonts w:ascii="Tahoma" w:hAnsi="Tahoma" w:cs="Tahoma"/>
          <w:sz w:val="21"/>
          <w:szCs w:val="21"/>
          <w:lang w:val="en-GB"/>
        </w:rPr>
        <w:t xml:space="preserve">American Physical Therapy Association (2019) defines professionalism in that field as: </w:t>
      </w:r>
      <w:r w:rsidR="001375B4" w:rsidRPr="008F54AB">
        <w:rPr>
          <w:rFonts w:ascii="Tahoma" w:hAnsi="Tahoma" w:cs="Tahoma"/>
          <w:sz w:val="21"/>
          <w:szCs w:val="21"/>
          <w:lang w:val="en-GB"/>
        </w:rPr>
        <w:t>“</w:t>
      </w:r>
      <w:r w:rsidRPr="008F54AB">
        <w:rPr>
          <w:rFonts w:ascii="Tahoma" w:hAnsi="Tahoma" w:cs="Tahoma"/>
          <w:sz w:val="21"/>
          <w:szCs w:val="21"/>
          <w:lang w:val="en-GB"/>
        </w:rPr>
        <w:t xml:space="preserve">Physical therapists consistently demonstrate core values by aspiring to and </w:t>
      </w:r>
      <w:r w:rsidRPr="00E51A49">
        <w:rPr>
          <w:rFonts w:ascii="Tahoma" w:hAnsi="Tahoma" w:cs="Tahoma"/>
          <w:sz w:val="21"/>
          <w:szCs w:val="21"/>
          <w:lang w:val="en-GB"/>
        </w:rPr>
        <w:t>wisely applying principles of altruism, excellence, caring, ethics, respect, communication and accountability, and by working together with other professionals to achieve optimal health and wellness in individuals and communities</w:t>
      </w:r>
      <w:r w:rsidR="001375B4" w:rsidRPr="00EE3392">
        <w:rPr>
          <w:rFonts w:ascii="Tahoma" w:hAnsi="Tahoma" w:cs="Tahoma"/>
          <w:sz w:val="21"/>
          <w:szCs w:val="21"/>
          <w:lang w:val="en-GB"/>
        </w:rPr>
        <w:t>”</w:t>
      </w:r>
      <w:r w:rsidRPr="00EE3392">
        <w:rPr>
          <w:rFonts w:ascii="Tahoma" w:hAnsi="Tahoma" w:cs="Tahoma"/>
          <w:sz w:val="21"/>
          <w:szCs w:val="21"/>
          <w:lang w:val="en-GB"/>
        </w:rPr>
        <w:t xml:space="preserve">. American Pharmaceutical </w:t>
      </w:r>
      <w:r w:rsidRPr="001C6017">
        <w:rPr>
          <w:rFonts w:ascii="Tahoma" w:hAnsi="Tahoma" w:cs="Tahoma"/>
          <w:sz w:val="21"/>
          <w:szCs w:val="21"/>
          <w:lang w:val="en-GB"/>
        </w:rPr>
        <w:t xml:space="preserve">Association Task Force on Professionalism (2000) suggested that one acts professionally when one displays: accountability for one’s actions; commitment to self-improvement of skills and knowledge; conscience and trustworthiness; a covenantal relationship with the client; creativity and innovation; ethically sound decision-making; knowledge and skills of the profession; leadership; pride in the profession; and service orientation. </w:t>
      </w:r>
    </w:p>
    <w:p w14:paraId="2DB9AE67" w14:textId="77777777" w:rsidR="00E51A49" w:rsidRPr="00E51A49" w:rsidRDefault="00E51A49" w:rsidP="0037115A">
      <w:pPr>
        <w:autoSpaceDE w:val="0"/>
        <w:autoSpaceDN w:val="0"/>
        <w:adjustRightInd w:val="0"/>
        <w:spacing w:before="0" w:line="360" w:lineRule="auto"/>
        <w:rPr>
          <w:rFonts w:ascii="Tahoma" w:hAnsi="Tahoma" w:cs="Tahoma"/>
          <w:sz w:val="21"/>
          <w:szCs w:val="21"/>
          <w:lang w:val="en-GB"/>
        </w:rPr>
      </w:pPr>
    </w:p>
    <w:p w14:paraId="21C6C6C3" w14:textId="2A281FC8" w:rsidR="009656BB" w:rsidRPr="00B24161" w:rsidRDefault="00950BC6"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W</w:t>
      </w:r>
      <w:r w:rsidR="005458D5" w:rsidRPr="00B24161">
        <w:rPr>
          <w:rFonts w:ascii="Tahoma" w:hAnsi="Tahoma" w:cs="Tahoma"/>
          <w:sz w:val="21"/>
          <w:szCs w:val="21"/>
          <w:lang w:val="en-GB"/>
        </w:rPr>
        <w:t xml:space="preserve">hat counts as acting professionally keeps shifting. </w:t>
      </w:r>
      <w:r w:rsidR="00B33386" w:rsidRPr="00B24161">
        <w:rPr>
          <w:rFonts w:ascii="Tahoma" w:hAnsi="Tahoma" w:cs="Tahoma"/>
          <w:sz w:val="21"/>
          <w:szCs w:val="21"/>
          <w:lang w:val="en-GB"/>
        </w:rPr>
        <w:t xml:space="preserve">For example, the American Board of Internal Medicine (2019) notes that the definition of medical professionalism is evolving – from autonomy to accountability, from expert opinion to evidence-based medicine, and from self-interest to teamwork and shared responsibility. </w:t>
      </w:r>
    </w:p>
    <w:p w14:paraId="61C3ECF9" w14:textId="77777777" w:rsidR="009656BB" w:rsidRPr="00B24161" w:rsidRDefault="009656BB" w:rsidP="00567722">
      <w:pPr>
        <w:autoSpaceDE w:val="0"/>
        <w:autoSpaceDN w:val="0"/>
        <w:adjustRightInd w:val="0"/>
        <w:spacing w:before="0" w:line="360" w:lineRule="auto"/>
        <w:rPr>
          <w:rFonts w:ascii="Tahoma" w:hAnsi="Tahoma" w:cs="Tahoma"/>
          <w:sz w:val="21"/>
          <w:szCs w:val="21"/>
          <w:lang w:val="en-GB"/>
        </w:rPr>
      </w:pPr>
    </w:p>
    <w:p w14:paraId="3466E6E6" w14:textId="5AC04365" w:rsidR="005458D5" w:rsidRPr="00B24161" w:rsidRDefault="009656BB"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 xml:space="preserve">From the </w:t>
      </w:r>
      <w:r w:rsidR="00427067">
        <w:rPr>
          <w:rFonts w:ascii="Tahoma" w:hAnsi="Tahoma" w:cs="Tahoma"/>
          <w:sz w:val="21"/>
          <w:szCs w:val="21"/>
          <w:lang w:val="en-GB"/>
        </w:rPr>
        <w:t xml:space="preserve">foregoing </w:t>
      </w:r>
      <w:r w:rsidRPr="00B24161">
        <w:rPr>
          <w:rFonts w:ascii="Tahoma" w:hAnsi="Tahoma" w:cs="Tahoma"/>
          <w:sz w:val="21"/>
          <w:szCs w:val="21"/>
          <w:lang w:val="en-GB"/>
        </w:rPr>
        <w:t>discussion, p</w:t>
      </w:r>
      <w:r w:rsidR="00FE722B" w:rsidRPr="00B24161">
        <w:rPr>
          <w:rFonts w:ascii="Tahoma" w:hAnsi="Tahoma" w:cs="Tahoma"/>
          <w:sz w:val="21"/>
          <w:szCs w:val="21"/>
          <w:lang w:val="en-GB"/>
        </w:rPr>
        <w:t xml:space="preserve">rinciples </w:t>
      </w:r>
      <w:r w:rsidR="004C17C1" w:rsidRPr="00B24161">
        <w:rPr>
          <w:rFonts w:ascii="Tahoma" w:hAnsi="Tahoma" w:cs="Tahoma"/>
          <w:sz w:val="21"/>
          <w:szCs w:val="21"/>
          <w:lang w:val="en-GB"/>
        </w:rPr>
        <w:t xml:space="preserve">of professionalism </w:t>
      </w:r>
      <w:proofErr w:type="gramStart"/>
      <w:r w:rsidR="00FE722B" w:rsidRPr="00B24161">
        <w:rPr>
          <w:rFonts w:ascii="Tahoma" w:hAnsi="Tahoma" w:cs="Tahoma"/>
          <w:sz w:val="21"/>
          <w:szCs w:val="21"/>
          <w:lang w:val="en-GB"/>
        </w:rPr>
        <w:t>include:</w:t>
      </w:r>
      <w:proofErr w:type="gramEnd"/>
      <w:r w:rsidR="00FE722B" w:rsidRPr="00B24161">
        <w:rPr>
          <w:rFonts w:ascii="Tahoma" w:hAnsi="Tahoma" w:cs="Tahoma"/>
          <w:sz w:val="21"/>
          <w:szCs w:val="21"/>
          <w:lang w:val="en-GB"/>
        </w:rPr>
        <w:t xml:space="preserve"> excellence, creativity and innovation; ethics; respect</w:t>
      </w:r>
      <w:r w:rsidRPr="00B24161">
        <w:rPr>
          <w:rFonts w:ascii="Tahoma" w:hAnsi="Tahoma" w:cs="Tahoma"/>
          <w:sz w:val="21"/>
          <w:szCs w:val="21"/>
          <w:lang w:val="en-GB"/>
        </w:rPr>
        <w:t>;</w:t>
      </w:r>
      <w:r w:rsidR="00FE722B" w:rsidRPr="00B24161">
        <w:rPr>
          <w:rFonts w:ascii="Tahoma" w:hAnsi="Tahoma" w:cs="Tahoma"/>
          <w:sz w:val="21"/>
          <w:szCs w:val="21"/>
          <w:lang w:val="en-GB"/>
        </w:rPr>
        <w:t xml:space="preserve"> </w:t>
      </w:r>
      <w:r w:rsidR="004C17C1" w:rsidRPr="00B24161">
        <w:rPr>
          <w:rFonts w:ascii="Tahoma" w:hAnsi="Tahoma" w:cs="Tahoma"/>
          <w:sz w:val="21"/>
          <w:szCs w:val="21"/>
          <w:lang w:val="en-GB"/>
        </w:rPr>
        <w:t>trustworthiness</w:t>
      </w:r>
      <w:r w:rsidRPr="00B24161">
        <w:rPr>
          <w:rFonts w:ascii="Tahoma" w:hAnsi="Tahoma" w:cs="Tahoma"/>
          <w:sz w:val="21"/>
          <w:szCs w:val="21"/>
          <w:lang w:val="en-GB"/>
        </w:rPr>
        <w:t>;</w:t>
      </w:r>
      <w:r w:rsidR="004C17C1" w:rsidRPr="00B24161">
        <w:rPr>
          <w:rFonts w:ascii="Tahoma" w:hAnsi="Tahoma" w:cs="Tahoma"/>
          <w:sz w:val="21"/>
          <w:szCs w:val="21"/>
          <w:lang w:val="en-GB"/>
        </w:rPr>
        <w:t xml:space="preserve"> service-oriented </w:t>
      </w:r>
      <w:r w:rsidR="00FE722B" w:rsidRPr="00B24161">
        <w:rPr>
          <w:rFonts w:ascii="Tahoma" w:hAnsi="Tahoma" w:cs="Tahoma"/>
          <w:sz w:val="21"/>
          <w:szCs w:val="21"/>
          <w:lang w:val="en-GB"/>
        </w:rPr>
        <w:t>relationship with the client; accountability</w:t>
      </w:r>
      <w:r w:rsidR="004C17C1" w:rsidRPr="00B24161">
        <w:rPr>
          <w:rFonts w:ascii="Tahoma" w:hAnsi="Tahoma" w:cs="Tahoma"/>
          <w:sz w:val="21"/>
          <w:szCs w:val="21"/>
          <w:lang w:val="en-GB"/>
        </w:rPr>
        <w:t>; pursuit of higher skills and knowledge;</w:t>
      </w:r>
      <w:r w:rsidR="00FE722B" w:rsidRPr="00B24161">
        <w:rPr>
          <w:rFonts w:ascii="Tahoma" w:hAnsi="Tahoma" w:cs="Tahoma"/>
          <w:sz w:val="21"/>
          <w:szCs w:val="21"/>
          <w:lang w:val="en-GB"/>
        </w:rPr>
        <w:t xml:space="preserve"> </w:t>
      </w:r>
      <w:r w:rsidR="00563D44" w:rsidRPr="00B24161">
        <w:rPr>
          <w:rFonts w:ascii="Tahoma" w:hAnsi="Tahoma" w:cs="Tahoma"/>
          <w:sz w:val="21"/>
          <w:szCs w:val="21"/>
          <w:lang w:val="en-GB"/>
        </w:rPr>
        <w:t xml:space="preserve">and </w:t>
      </w:r>
      <w:r w:rsidR="00FE722B" w:rsidRPr="00B24161">
        <w:rPr>
          <w:rFonts w:ascii="Tahoma" w:hAnsi="Tahoma" w:cs="Tahoma"/>
          <w:sz w:val="21"/>
          <w:szCs w:val="21"/>
          <w:lang w:val="en-GB"/>
        </w:rPr>
        <w:t xml:space="preserve">collaboration with other professionals to improve practice. </w:t>
      </w:r>
      <w:r w:rsidR="00EE3DFD" w:rsidRPr="00B24161">
        <w:rPr>
          <w:rFonts w:ascii="Tahoma" w:hAnsi="Tahoma" w:cs="Tahoma"/>
          <w:sz w:val="21"/>
          <w:szCs w:val="21"/>
          <w:lang w:val="en-GB"/>
        </w:rPr>
        <w:t>H</w:t>
      </w:r>
      <w:r w:rsidR="00FE722B" w:rsidRPr="00B24161">
        <w:rPr>
          <w:rFonts w:ascii="Tahoma" w:hAnsi="Tahoma" w:cs="Tahoma"/>
          <w:sz w:val="21"/>
          <w:szCs w:val="21"/>
          <w:lang w:val="en-GB"/>
        </w:rPr>
        <w:t xml:space="preserve">igher order principles </w:t>
      </w:r>
      <w:proofErr w:type="gramStart"/>
      <w:r w:rsidR="00FE722B" w:rsidRPr="00B24161">
        <w:rPr>
          <w:rFonts w:ascii="Tahoma" w:hAnsi="Tahoma" w:cs="Tahoma"/>
          <w:sz w:val="21"/>
          <w:szCs w:val="21"/>
          <w:lang w:val="en-GB"/>
        </w:rPr>
        <w:t>inc</w:t>
      </w:r>
      <w:r w:rsidR="004C17C1" w:rsidRPr="00B24161">
        <w:rPr>
          <w:rFonts w:ascii="Tahoma" w:hAnsi="Tahoma" w:cs="Tahoma"/>
          <w:sz w:val="21"/>
          <w:szCs w:val="21"/>
          <w:lang w:val="en-GB"/>
        </w:rPr>
        <w:t>l</w:t>
      </w:r>
      <w:r w:rsidR="00FE722B" w:rsidRPr="00B24161">
        <w:rPr>
          <w:rFonts w:ascii="Tahoma" w:hAnsi="Tahoma" w:cs="Tahoma"/>
          <w:sz w:val="21"/>
          <w:szCs w:val="21"/>
          <w:lang w:val="en-GB"/>
        </w:rPr>
        <w:t>ude:</w:t>
      </w:r>
      <w:proofErr w:type="gramEnd"/>
      <w:r w:rsidR="00FE722B" w:rsidRPr="00B24161">
        <w:rPr>
          <w:rFonts w:ascii="Tahoma" w:hAnsi="Tahoma" w:cs="Tahoma"/>
          <w:sz w:val="21"/>
          <w:szCs w:val="21"/>
          <w:lang w:val="en-GB"/>
        </w:rPr>
        <w:t xml:space="preserve"> </w:t>
      </w:r>
      <w:r w:rsidRPr="00B24161">
        <w:rPr>
          <w:rFonts w:ascii="Tahoma" w:hAnsi="Tahoma" w:cs="Tahoma"/>
          <w:sz w:val="21"/>
          <w:szCs w:val="21"/>
          <w:lang w:val="en-GB"/>
        </w:rPr>
        <w:t xml:space="preserve">conscience; </w:t>
      </w:r>
      <w:r w:rsidR="00FE722B" w:rsidRPr="00B24161">
        <w:rPr>
          <w:rFonts w:ascii="Tahoma" w:hAnsi="Tahoma" w:cs="Tahoma"/>
          <w:sz w:val="21"/>
          <w:szCs w:val="21"/>
          <w:lang w:val="en-GB"/>
        </w:rPr>
        <w:t>altruism</w:t>
      </w:r>
      <w:r w:rsidR="004C17C1" w:rsidRPr="00B24161">
        <w:rPr>
          <w:rFonts w:ascii="Tahoma" w:hAnsi="Tahoma" w:cs="Tahoma"/>
          <w:sz w:val="21"/>
          <w:szCs w:val="21"/>
          <w:lang w:val="en-GB"/>
        </w:rPr>
        <w:t>;</w:t>
      </w:r>
      <w:r w:rsidR="00FE722B" w:rsidRPr="00B24161">
        <w:rPr>
          <w:rFonts w:ascii="Tahoma" w:hAnsi="Tahoma" w:cs="Tahoma"/>
          <w:sz w:val="21"/>
          <w:szCs w:val="21"/>
          <w:lang w:val="en-GB"/>
        </w:rPr>
        <w:t xml:space="preserve"> caring</w:t>
      </w:r>
      <w:r w:rsidRPr="00B24161">
        <w:rPr>
          <w:rFonts w:ascii="Tahoma" w:hAnsi="Tahoma" w:cs="Tahoma"/>
          <w:sz w:val="21"/>
          <w:szCs w:val="21"/>
          <w:lang w:val="en-GB"/>
        </w:rPr>
        <w:t>;</w:t>
      </w:r>
      <w:r w:rsidR="00FE722B" w:rsidRPr="00B24161">
        <w:rPr>
          <w:rFonts w:ascii="Tahoma" w:hAnsi="Tahoma" w:cs="Tahoma"/>
          <w:sz w:val="21"/>
          <w:szCs w:val="21"/>
          <w:lang w:val="en-GB"/>
        </w:rPr>
        <w:t xml:space="preserve"> </w:t>
      </w:r>
      <w:r w:rsidR="00EE3DFD" w:rsidRPr="00B24161">
        <w:rPr>
          <w:rFonts w:ascii="Tahoma" w:hAnsi="Tahoma" w:cs="Tahoma"/>
          <w:sz w:val="21"/>
          <w:szCs w:val="21"/>
          <w:lang w:val="en-GB"/>
        </w:rPr>
        <w:t xml:space="preserve">and </w:t>
      </w:r>
      <w:r w:rsidR="00FE722B" w:rsidRPr="00B24161">
        <w:rPr>
          <w:rFonts w:ascii="Tahoma" w:hAnsi="Tahoma" w:cs="Tahoma"/>
          <w:sz w:val="21"/>
          <w:szCs w:val="21"/>
          <w:lang w:val="en-GB"/>
        </w:rPr>
        <w:t xml:space="preserve">leadership. </w:t>
      </w:r>
      <w:r w:rsidR="00357ADB" w:rsidRPr="00B24161">
        <w:rPr>
          <w:rFonts w:ascii="Tahoma" w:hAnsi="Tahoma" w:cs="Tahoma"/>
          <w:sz w:val="21"/>
          <w:szCs w:val="21"/>
          <w:lang w:val="en-GB"/>
        </w:rPr>
        <w:t xml:space="preserve">Professionalism is a dynamic concept: </w:t>
      </w:r>
      <w:r w:rsidR="0050332A" w:rsidRPr="00B24161">
        <w:rPr>
          <w:rFonts w:ascii="Tahoma" w:hAnsi="Tahoma" w:cs="Tahoma"/>
          <w:sz w:val="21"/>
          <w:szCs w:val="21"/>
          <w:lang w:val="en-GB"/>
        </w:rPr>
        <w:t xml:space="preserve">the principles </w:t>
      </w:r>
      <w:r w:rsidR="009562B4" w:rsidRPr="00B24161">
        <w:rPr>
          <w:rFonts w:ascii="Tahoma" w:hAnsi="Tahoma" w:cs="Tahoma"/>
          <w:sz w:val="21"/>
          <w:szCs w:val="21"/>
          <w:lang w:val="en-GB"/>
        </w:rPr>
        <w:t>become</w:t>
      </w:r>
      <w:r w:rsidR="0050332A" w:rsidRPr="00B24161">
        <w:rPr>
          <w:rFonts w:ascii="Tahoma" w:hAnsi="Tahoma" w:cs="Tahoma"/>
          <w:sz w:val="21"/>
          <w:szCs w:val="21"/>
          <w:lang w:val="en-GB"/>
        </w:rPr>
        <w:t xml:space="preserve"> </w:t>
      </w:r>
      <w:r w:rsidR="004B67AA" w:rsidRPr="00B24161">
        <w:rPr>
          <w:rFonts w:ascii="Tahoma" w:hAnsi="Tahoma" w:cs="Tahoma"/>
          <w:sz w:val="21"/>
          <w:szCs w:val="21"/>
          <w:lang w:val="en-GB"/>
        </w:rPr>
        <w:t xml:space="preserve">increasingly </w:t>
      </w:r>
      <w:r w:rsidR="0050332A" w:rsidRPr="00B24161">
        <w:rPr>
          <w:rFonts w:ascii="Tahoma" w:hAnsi="Tahoma" w:cs="Tahoma"/>
          <w:sz w:val="21"/>
          <w:szCs w:val="21"/>
          <w:lang w:val="en-GB"/>
        </w:rPr>
        <w:t xml:space="preserve">more demanding. </w:t>
      </w:r>
      <w:r w:rsidR="002D6BA5" w:rsidRPr="00B24161">
        <w:rPr>
          <w:rFonts w:ascii="Tahoma" w:hAnsi="Tahoma" w:cs="Tahoma"/>
          <w:sz w:val="21"/>
          <w:szCs w:val="21"/>
          <w:lang w:val="en-GB"/>
        </w:rPr>
        <w:t>The next section considers professionalism in the academic field.</w:t>
      </w:r>
    </w:p>
    <w:p w14:paraId="6AB4C23F"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eastAsia="hr-HR"/>
        </w:rPr>
      </w:pPr>
    </w:p>
    <w:p w14:paraId="338CC9AC" w14:textId="77777777" w:rsidR="005458D5" w:rsidRPr="00B24161" w:rsidRDefault="005458D5" w:rsidP="00567722">
      <w:pPr>
        <w:autoSpaceDE w:val="0"/>
        <w:autoSpaceDN w:val="0"/>
        <w:adjustRightInd w:val="0"/>
        <w:spacing w:before="0" w:line="360" w:lineRule="auto"/>
        <w:rPr>
          <w:rFonts w:ascii="Tahoma" w:hAnsi="Tahoma" w:cs="Tahoma"/>
          <w:b/>
          <w:bCs/>
          <w:sz w:val="21"/>
          <w:szCs w:val="21"/>
          <w:lang w:val="en-GB"/>
        </w:rPr>
      </w:pPr>
      <w:r w:rsidRPr="00B24161">
        <w:rPr>
          <w:rFonts w:ascii="Tahoma" w:hAnsi="Tahoma" w:cs="Tahoma"/>
          <w:b/>
          <w:bCs/>
          <w:sz w:val="21"/>
          <w:szCs w:val="21"/>
          <w:lang w:val="en-GB"/>
        </w:rPr>
        <w:t>Professionalism in the academic field</w:t>
      </w:r>
    </w:p>
    <w:p w14:paraId="3B219CB5" w14:textId="77777777" w:rsidR="00567722" w:rsidRPr="00B24161" w:rsidRDefault="00567722" w:rsidP="00567722">
      <w:pPr>
        <w:autoSpaceDE w:val="0"/>
        <w:autoSpaceDN w:val="0"/>
        <w:adjustRightInd w:val="0"/>
        <w:spacing w:before="0" w:line="360" w:lineRule="auto"/>
        <w:rPr>
          <w:rFonts w:ascii="Tahoma" w:hAnsi="Tahoma" w:cs="Tahoma"/>
          <w:sz w:val="21"/>
          <w:szCs w:val="21"/>
          <w:lang w:val="en-GB"/>
        </w:rPr>
      </w:pPr>
    </w:p>
    <w:p w14:paraId="1385A1B3" w14:textId="47455017" w:rsidR="00100336" w:rsidRPr="00B24161" w:rsidRDefault="00357ADB" w:rsidP="00567722">
      <w:pPr>
        <w:autoSpaceDE w:val="0"/>
        <w:autoSpaceDN w:val="0"/>
        <w:adjustRightInd w:val="0"/>
        <w:spacing w:before="0" w:line="360" w:lineRule="auto"/>
        <w:rPr>
          <w:rFonts w:ascii="Tahoma" w:hAnsi="Tahoma" w:cs="Tahoma"/>
          <w:sz w:val="21"/>
          <w:szCs w:val="21"/>
        </w:rPr>
      </w:pPr>
      <w:r w:rsidRPr="00B24161">
        <w:rPr>
          <w:rFonts w:ascii="Tahoma" w:hAnsi="Tahoma" w:cs="Tahoma"/>
          <w:sz w:val="21"/>
          <w:szCs w:val="21"/>
          <w:lang w:val="en-GB"/>
        </w:rPr>
        <w:t xml:space="preserve">Professionalism </w:t>
      </w:r>
      <w:r w:rsidR="005458D5" w:rsidRPr="00B24161">
        <w:rPr>
          <w:rFonts w:ascii="Tahoma" w:hAnsi="Tahoma" w:cs="Tahoma"/>
          <w:sz w:val="21"/>
          <w:szCs w:val="21"/>
          <w:lang w:val="en-GB"/>
        </w:rPr>
        <w:t xml:space="preserve">in the academic field </w:t>
      </w:r>
      <w:r w:rsidRPr="00B24161">
        <w:rPr>
          <w:rFonts w:ascii="Tahoma" w:hAnsi="Tahoma" w:cs="Tahoma"/>
          <w:sz w:val="21"/>
          <w:szCs w:val="21"/>
          <w:lang w:val="en-GB"/>
        </w:rPr>
        <w:t xml:space="preserve">is a new </w:t>
      </w:r>
      <w:r w:rsidR="00794424">
        <w:rPr>
          <w:rFonts w:ascii="Tahoma" w:hAnsi="Tahoma" w:cs="Tahoma"/>
          <w:sz w:val="21"/>
          <w:szCs w:val="21"/>
          <w:lang w:val="en-GB"/>
        </w:rPr>
        <w:t xml:space="preserve">research </w:t>
      </w:r>
      <w:r w:rsidRPr="00B24161">
        <w:rPr>
          <w:rFonts w:ascii="Tahoma" w:hAnsi="Tahoma" w:cs="Tahoma"/>
          <w:sz w:val="21"/>
          <w:szCs w:val="21"/>
          <w:lang w:val="en-GB"/>
        </w:rPr>
        <w:t xml:space="preserve">area </w:t>
      </w:r>
      <w:r w:rsidR="005458D5" w:rsidRPr="00B24161">
        <w:rPr>
          <w:rFonts w:ascii="Tahoma" w:hAnsi="Tahoma" w:cs="Tahoma"/>
          <w:sz w:val="21"/>
          <w:szCs w:val="21"/>
          <w:lang w:val="en-GB"/>
        </w:rPr>
        <w:t>(Nixon, 2001). Evans (2008) presents academic ‘professionalism’ as work practice that is consistent with consensual delineations of a profession or occupation and that contributes to</w:t>
      </w:r>
      <w:r w:rsidR="005F4629" w:rsidRPr="00B24161">
        <w:rPr>
          <w:rFonts w:ascii="Tahoma" w:hAnsi="Tahoma" w:cs="Tahoma"/>
          <w:sz w:val="21"/>
          <w:szCs w:val="21"/>
          <w:lang w:val="en-GB"/>
        </w:rPr>
        <w:t>,</w:t>
      </w:r>
      <w:r w:rsidR="005458D5" w:rsidRPr="00B24161">
        <w:rPr>
          <w:rFonts w:ascii="Tahoma" w:hAnsi="Tahoma" w:cs="Tahoma"/>
          <w:sz w:val="21"/>
          <w:szCs w:val="21"/>
          <w:lang w:val="en-GB"/>
        </w:rPr>
        <w:t xml:space="preserve"> and reflects</w:t>
      </w:r>
      <w:r w:rsidR="005F4629" w:rsidRPr="00B24161">
        <w:rPr>
          <w:rFonts w:ascii="Tahoma" w:hAnsi="Tahoma" w:cs="Tahoma"/>
          <w:sz w:val="21"/>
          <w:szCs w:val="21"/>
          <w:lang w:val="en-GB"/>
        </w:rPr>
        <w:t>,</w:t>
      </w:r>
      <w:r w:rsidR="005458D5" w:rsidRPr="00B24161">
        <w:rPr>
          <w:rFonts w:ascii="Tahoma" w:hAnsi="Tahoma" w:cs="Tahoma"/>
          <w:sz w:val="21"/>
          <w:szCs w:val="21"/>
          <w:lang w:val="en-GB"/>
        </w:rPr>
        <w:t xml:space="preserve"> perceptions of the profession’s purpose and status and the nature, range and levels of service provided by, and expertise in, the profession, a</w:t>
      </w:r>
      <w:r w:rsidR="00E346D3" w:rsidRPr="00B24161">
        <w:rPr>
          <w:rFonts w:ascii="Tahoma" w:hAnsi="Tahoma" w:cs="Tahoma"/>
          <w:sz w:val="21"/>
          <w:szCs w:val="21"/>
          <w:lang w:val="en-GB"/>
        </w:rPr>
        <w:t>nd</w:t>
      </w:r>
      <w:r w:rsidR="005458D5" w:rsidRPr="00B24161">
        <w:rPr>
          <w:rFonts w:ascii="Tahoma" w:hAnsi="Tahoma" w:cs="Tahoma"/>
          <w:sz w:val="21"/>
          <w:szCs w:val="21"/>
          <w:lang w:val="en-GB"/>
        </w:rPr>
        <w:t xml:space="preserve"> the ethical code underpinning </w:t>
      </w:r>
      <w:r w:rsidR="00B07718" w:rsidRPr="00B24161">
        <w:rPr>
          <w:rFonts w:ascii="Tahoma" w:hAnsi="Tahoma" w:cs="Tahoma"/>
          <w:sz w:val="21"/>
          <w:szCs w:val="21"/>
          <w:lang w:val="en-GB"/>
        </w:rPr>
        <w:t>them</w:t>
      </w:r>
      <w:r w:rsidR="00100336" w:rsidRPr="00B24161">
        <w:rPr>
          <w:rFonts w:ascii="Tahoma" w:hAnsi="Tahoma" w:cs="Tahoma"/>
          <w:sz w:val="21"/>
          <w:szCs w:val="21"/>
          <w:lang w:val="en-GB"/>
        </w:rPr>
        <w:t>.</w:t>
      </w:r>
      <w:r w:rsidR="001152BC" w:rsidRPr="00B24161">
        <w:rPr>
          <w:rFonts w:ascii="Tahoma" w:hAnsi="Tahoma" w:cs="Tahoma"/>
          <w:sz w:val="21"/>
          <w:szCs w:val="21"/>
          <w:lang w:val="en-GB"/>
        </w:rPr>
        <w:t xml:space="preserve"> </w:t>
      </w:r>
      <w:r w:rsidR="00100336" w:rsidRPr="00B24161">
        <w:rPr>
          <w:rFonts w:ascii="Tahoma" w:hAnsi="Tahoma" w:cs="Tahoma"/>
          <w:sz w:val="21"/>
          <w:szCs w:val="21"/>
        </w:rPr>
        <w:t xml:space="preserve">Ibrahim </w:t>
      </w:r>
      <w:r w:rsidR="00100336" w:rsidRPr="00B24161">
        <w:rPr>
          <w:rFonts w:ascii="Tahoma" w:hAnsi="Tahoma" w:cs="Tahoma"/>
          <w:i/>
          <w:sz w:val="21"/>
          <w:szCs w:val="21"/>
        </w:rPr>
        <w:t>et al</w:t>
      </w:r>
      <w:r w:rsidR="00100336" w:rsidRPr="00B24161">
        <w:rPr>
          <w:rFonts w:ascii="Tahoma" w:hAnsi="Tahoma" w:cs="Tahoma"/>
          <w:sz w:val="21"/>
          <w:szCs w:val="21"/>
        </w:rPr>
        <w:t>. (2012) found diverse views on the definition of academic professionalism among Malaysian academics includ</w:t>
      </w:r>
      <w:r w:rsidR="00B916AE" w:rsidRPr="00B24161">
        <w:rPr>
          <w:rFonts w:ascii="Tahoma" w:hAnsi="Tahoma" w:cs="Tahoma"/>
          <w:sz w:val="21"/>
          <w:szCs w:val="21"/>
        </w:rPr>
        <w:t>ing</w:t>
      </w:r>
      <w:r w:rsidR="00100336" w:rsidRPr="00B24161">
        <w:rPr>
          <w:rFonts w:ascii="Tahoma" w:hAnsi="Tahoma" w:cs="Tahoma"/>
          <w:sz w:val="21"/>
          <w:szCs w:val="21"/>
        </w:rPr>
        <w:t xml:space="preserve">: Building and enhancing the individuals’ expertise; </w:t>
      </w:r>
      <w:r w:rsidR="00B916AE" w:rsidRPr="00B24161">
        <w:rPr>
          <w:rFonts w:ascii="Tahoma" w:hAnsi="Tahoma" w:cs="Tahoma"/>
          <w:sz w:val="21"/>
          <w:szCs w:val="21"/>
        </w:rPr>
        <w:t>Providing</w:t>
      </w:r>
      <w:r w:rsidR="00100336" w:rsidRPr="00B24161">
        <w:rPr>
          <w:rFonts w:ascii="Tahoma" w:hAnsi="Tahoma" w:cs="Tahoma"/>
          <w:sz w:val="21"/>
          <w:szCs w:val="21"/>
        </w:rPr>
        <w:t xml:space="preserve"> service to society; and </w:t>
      </w:r>
      <w:proofErr w:type="gramStart"/>
      <w:r w:rsidR="00100336" w:rsidRPr="00B24161">
        <w:rPr>
          <w:rFonts w:ascii="Tahoma" w:hAnsi="Tahoma" w:cs="Tahoma"/>
          <w:sz w:val="21"/>
          <w:szCs w:val="21"/>
        </w:rPr>
        <w:t>Conform</w:t>
      </w:r>
      <w:r w:rsidR="00950BC6" w:rsidRPr="00B24161">
        <w:rPr>
          <w:rFonts w:ascii="Tahoma" w:hAnsi="Tahoma" w:cs="Tahoma"/>
          <w:sz w:val="21"/>
          <w:szCs w:val="21"/>
        </w:rPr>
        <w:t>ing</w:t>
      </w:r>
      <w:proofErr w:type="gramEnd"/>
      <w:r w:rsidR="00950BC6" w:rsidRPr="00B24161">
        <w:rPr>
          <w:rFonts w:ascii="Tahoma" w:hAnsi="Tahoma" w:cs="Tahoma"/>
          <w:sz w:val="21"/>
          <w:szCs w:val="21"/>
        </w:rPr>
        <w:t xml:space="preserve"> to</w:t>
      </w:r>
      <w:r w:rsidR="00100336" w:rsidRPr="00B24161">
        <w:rPr>
          <w:rFonts w:ascii="Tahoma" w:hAnsi="Tahoma" w:cs="Tahoma"/>
          <w:sz w:val="21"/>
          <w:szCs w:val="21"/>
        </w:rPr>
        <w:t xml:space="preserve"> </w:t>
      </w:r>
      <w:r w:rsidR="00477CA0" w:rsidRPr="00B24161">
        <w:rPr>
          <w:rFonts w:ascii="Tahoma" w:hAnsi="Tahoma" w:cs="Tahoma"/>
          <w:sz w:val="21"/>
          <w:szCs w:val="21"/>
        </w:rPr>
        <w:t>employer institutions</w:t>
      </w:r>
      <w:r w:rsidR="00477CA0">
        <w:rPr>
          <w:rFonts w:ascii="Tahoma" w:hAnsi="Tahoma" w:cs="Tahoma"/>
          <w:sz w:val="21"/>
          <w:szCs w:val="21"/>
        </w:rPr>
        <w:t>’</w:t>
      </w:r>
      <w:r w:rsidR="00477CA0" w:rsidRPr="00B24161">
        <w:rPr>
          <w:rFonts w:ascii="Tahoma" w:hAnsi="Tahoma" w:cs="Tahoma"/>
          <w:sz w:val="21"/>
          <w:szCs w:val="21"/>
        </w:rPr>
        <w:t xml:space="preserve"> </w:t>
      </w:r>
      <w:r w:rsidR="00100336" w:rsidRPr="00B24161">
        <w:rPr>
          <w:rFonts w:ascii="Tahoma" w:hAnsi="Tahoma" w:cs="Tahoma"/>
          <w:sz w:val="21"/>
          <w:szCs w:val="21"/>
        </w:rPr>
        <w:t xml:space="preserve">rules and regulations. </w:t>
      </w:r>
    </w:p>
    <w:p w14:paraId="0899109F" w14:textId="77777777" w:rsidR="001152BC" w:rsidRPr="00B24161" w:rsidRDefault="001152BC" w:rsidP="00567722">
      <w:pPr>
        <w:autoSpaceDE w:val="0"/>
        <w:autoSpaceDN w:val="0"/>
        <w:adjustRightInd w:val="0"/>
        <w:spacing w:before="0" w:line="360" w:lineRule="auto"/>
        <w:rPr>
          <w:rFonts w:ascii="Tahoma" w:hAnsi="Tahoma" w:cs="Tahoma"/>
          <w:sz w:val="21"/>
          <w:szCs w:val="21"/>
        </w:rPr>
      </w:pPr>
    </w:p>
    <w:p w14:paraId="731F46E6" w14:textId="744B7132" w:rsidR="00B03B82" w:rsidRPr="00B24161" w:rsidRDefault="00100336"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rPr>
        <w:lastRenderedPageBreak/>
        <w:t xml:space="preserve">Professionalism should embody a ‘hunger’ for growth (Van der Heijden, </w:t>
      </w:r>
      <w:r w:rsidRPr="00794424">
        <w:rPr>
          <w:rFonts w:ascii="Tahoma" w:hAnsi="Tahoma" w:cs="Tahoma"/>
          <w:sz w:val="21"/>
          <w:szCs w:val="21"/>
        </w:rPr>
        <w:t>2002</w:t>
      </w:r>
      <w:r w:rsidR="00BD2266" w:rsidRPr="00453FE8">
        <w:rPr>
          <w:rFonts w:ascii="Tahoma" w:hAnsi="Tahoma" w:cs="Tahoma"/>
          <w:sz w:val="21"/>
          <w:szCs w:val="21"/>
        </w:rPr>
        <w:t>)</w:t>
      </w:r>
      <w:r w:rsidR="00553C17">
        <w:rPr>
          <w:rFonts w:ascii="Tahoma" w:hAnsi="Tahoma" w:cs="Tahoma"/>
          <w:sz w:val="21"/>
          <w:szCs w:val="21"/>
        </w:rPr>
        <w:t xml:space="preserve">, </w:t>
      </w:r>
      <w:r w:rsidR="00553C17" w:rsidRPr="00B24161">
        <w:rPr>
          <w:rFonts w:ascii="Tahoma" w:hAnsi="Tahoma" w:cs="Tahoma"/>
          <w:sz w:val="21"/>
          <w:szCs w:val="21"/>
        </w:rPr>
        <w:t>a dedication to continuous improvement</w:t>
      </w:r>
      <w:r w:rsidRPr="00453FE8">
        <w:rPr>
          <w:rFonts w:ascii="Tahoma" w:hAnsi="Tahoma" w:cs="Tahoma"/>
          <w:sz w:val="21"/>
          <w:szCs w:val="21"/>
        </w:rPr>
        <w:t>.</w:t>
      </w:r>
      <w:r w:rsidR="00AE5FEA" w:rsidRPr="00453FE8">
        <w:rPr>
          <w:rFonts w:ascii="Tahoma" w:hAnsi="Tahoma" w:cs="Tahoma"/>
          <w:sz w:val="21"/>
          <w:szCs w:val="21"/>
          <w:lang w:val="en-GB"/>
        </w:rPr>
        <w:t xml:space="preserve"> </w:t>
      </w:r>
      <w:r w:rsidR="0056392E">
        <w:rPr>
          <w:rFonts w:ascii="Tahoma" w:hAnsi="Tahoma" w:cs="Tahoma"/>
          <w:sz w:val="21"/>
          <w:szCs w:val="21"/>
          <w:lang w:val="en-GB"/>
        </w:rPr>
        <w:t>T</w:t>
      </w:r>
      <w:r w:rsidR="00B03B82" w:rsidRPr="00B24161">
        <w:rPr>
          <w:rFonts w:ascii="Tahoma" w:hAnsi="Tahoma" w:cs="Tahoma"/>
          <w:sz w:val="21"/>
          <w:szCs w:val="21"/>
          <w:lang w:val="en-GB"/>
        </w:rPr>
        <w:t xml:space="preserve">o </w:t>
      </w:r>
      <w:proofErr w:type="spellStart"/>
      <w:r w:rsidR="00B03B82" w:rsidRPr="00B24161">
        <w:rPr>
          <w:rFonts w:ascii="Tahoma" w:hAnsi="Tahoma" w:cs="Tahoma"/>
          <w:sz w:val="21"/>
          <w:szCs w:val="21"/>
          <w:lang w:val="en-GB"/>
        </w:rPr>
        <w:t>Kolsaker</w:t>
      </w:r>
      <w:proofErr w:type="spellEnd"/>
      <w:r w:rsidR="00B03B82" w:rsidRPr="00B24161">
        <w:rPr>
          <w:rFonts w:ascii="Tahoma" w:hAnsi="Tahoma" w:cs="Tahoma"/>
          <w:sz w:val="21"/>
          <w:szCs w:val="21"/>
          <w:lang w:val="en-GB"/>
        </w:rPr>
        <w:t xml:space="preserve"> (2008), key characteristics of the academic profession are "shared values, altruistic concern for students, educational expertise, high level of autonomy, generation of new knowledge, application of logic, use of evidence, conceptual and theoretical rigor and the disinterested pursuit of truth". </w:t>
      </w:r>
      <w:r w:rsidR="008B075C" w:rsidRPr="00B24161">
        <w:rPr>
          <w:rFonts w:ascii="Tahoma" w:hAnsi="Tahoma" w:cs="Tahoma"/>
          <w:sz w:val="21"/>
          <w:szCs w:val="21"/>
          <w:lang w:val="en-GB"/>
        </w:rPr>
        <w:t>It concerns</w:t>
      </w:r>
      <w:r w:rsidR="00B03B82" w:rsidRPr="00B24161">
        <w:rPr>
          <w:rFonts w:ascii="Tahoma" w:hAnsi="Tahoma" w:cs="Tahoma"/>
          <w:sz w:val="21"/>
          <w:szCs w:val="21"/>
          <w:lang w:val="en-GB"/>
        </w:rPr>
        <w:t xml:space="preserve"> how one should relate to those not serving proper academic goals; and whether an academic professional has an obligation to question practices not serving "the disinterested pursuit of truth”.</w:t>
      </w:r>
    </w:p>
    <w:p w14:paraId="11EFED07" w14:textId="77777777" w:rsidR="00B03B82" w:rsidRPr="00B24161" w:rsidRDefault="00B03B82" w:rsidP="00567722">
      <w:pPr>
        <w:autoSpaceDE w:val="0"/>
        <w:autoSpaceDN w:val="0"/>
        <w:adjustRightInd w:val="0"/>
        <w:spacing w:before="0" w:line="360" w:lineRule="auto"/>
        <w:rPr>
          <w:rFonts w:ascii="Tahoma" w:hAnsi="Tahoma" w:cs="Tahoma"/>
          <w:sz w:val="21"/>
          <w:szCs w:val="21"/>
          <w:lang w:val="en-GB"/>
        </w:rPr>
      </w:pPr>
    </w:p>
    <w:p w14:paraId="3C64E89B" w14:textId="07C60034" w:rsidR="001152BC" w:rsidRPr="00B24161" w:rsidRDefault="005458D5"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 xml:space="preserve">The issue of how to conceptualise </w:t>
      </w:r>
      <w:r w:rsidR="006D4ED7" w:rsidRPr="00B24161">
        <w:rPr>
          <w:rFonts w:ascii="Tahoma" w:hAnsi="Tahoma" w:cs="Tahoma"/>
          <w:sz w:val="21"/>
          <w:szCs w:val="21"/>
          <w:lang w:val="en-GB"/>
        </w:rPr>
        <w:t xml:space="preserve">academic </w:t>
      </w:r>
      <w:r w:rsidRPr="00B24161">
        <w:rPr>
          <w:rFonts w:ascii="Tahoma" w:hAnsi="Tahoma" w:cs="Tahoma"/>
          <w:sz w:val="21"/>
          <w:szCs w:val="21"/>
          <w:lang w:val="en-GB"/>
        </w:rPr>
        <w:t xml:space="preserve">professionalism </w:t>
      </w:r>
      <w:r w:rsidR="00D0272F" w:rsidRPr="00B24161">
        <w:rPr>
          <w:rFonts w:ascii="Tahoma" w:hAnsi="Tahoma" w:cs="Tahoma"/>
          <w:sz w:val="21"/>
          <w:szCs w:val="21"/>
          <w:lang w:val="en-GB"/>
        </w:rPr>
        <w:t xml:space="preserve">is </w:t>
      </w:r>
      <w:r w:rsidR="006B42E1" w:rsidRPr="00B24161">
        <w:rPr>
          <w:rFonts w:ascii="Tahoma" w:hAnsi="Tahoma" w:cs="Tahoma"/>
          <w:sz w:val="21"/>
          <w:szCs w:val="21"/>
          <w:lang w:val="en-GB"/>
        </w:rPr>
        <w:t>not resolved</w:t>
      </w:r>
      <w:r w:rsidRPr="00B24161">
        <w:rPr>
          <w:rFonts w:ascii="Tahoma" w:hAnsi="Tahoma" w:cs="Tahoma"/>
          <w:sz w:val="21"/>
          <w:szCs w:val="21"/>
          <w:lang w:val="en-GB"/>
        </w:rPr>
        <w:t xml:space="preserve">. To Evans (2008), it </w:t>
      </w:r>
      <w:r w:rsidR="00B07718" w:rsidRPr="00B24161">
        <w:rPr>
          <w:rFonts w:ascii="Tahoma" w:hAnsi="Tahoma" w:cs="Tahoma"/>
          <w:sz w:val="21"/>
          <w:szCs w:val="21"/>
          <w:lang w:val="en-GB"/>
        </w:rPr>
        <w:t xml:space="preserve">is </w:t>
      </w:r>
      <w:r w:rsidR="00B40B22" w:rsidRPr="00B24161">
        <w:rPr>
          <w:rFonts w:ascii="Tahoma" w:hAnsi="Tahoma" w:cs="Tahoma"/>
          <w:sz w:val="21"/>
          <w:szCs w:val="21"/>
          <w:lang w:val="en-GB"/>
        </w:rPr>
        <w:t xml:space="preserve">particularly </w:t>
      </w:r>
      <w:r w:rsidRPr="00B24161">
        <w:rPr>
          <w:rFonts w:ascii="Tahoma" w:hAnsi="Tahoma" w:cs="Tahoma"/>
          <w:sz w:val="21"/>
          <w:szCs w:val="21"/>
          <w:lang w:val="en-GB"/>
        </w:rPr>
        <w:t xml:space="preserve">difficult to understand professionalism among researchers. </w:t>
      </w:r>
      <w:proofErr w:type="spellStart"/>
      <w:r w:rsidRPr="00B24161">
        <w:rPr>
          <w:rFonts w:ascii="Tahoma" w:hAnsi="Tahoma" w:cs="Tahoma"/>
          <w:sz w:val="21"/>
          <w:szCs w:val="21"/>
          <w:lang w:val="en-GB"/>
        </w:rPr>
        <w:t>Kolsaker</w:t>
      </w:r>
      <w:proofErr w:type="spellEnd"/>
      <w:r w:rsidRPr="00B24161">
        <w:rPr>
          <w:rFonts w:ascii="Tahoma" w:hAnsi="Tahoma" w:cs="Tahoma"/>
          <w:sz w:val="21"/>
          <w:szCs w:val="21"/>
          <w:lang w:val="en-GB"/>
        </w:rPr>
        <w:t xml:space="preserve"> (2008) examines the impact of the managerialist approaches in many universities’ governance systems on academic professionalism</w:t>
      </w:r>
      <w:r w:rsidR="00AA7830" w:rsidRPr="00B24161">
        <w:rPr>
          <w:rFonts w:ascii="Tahoma" w:hAnsi="Tahoma" w:cs="Tahoma"/>
          <w:sz w:val="21"/>
          <w:szCs w:val="21"/>
          <w:lang w:val="en-GB"/>
        </w:rPr>
        <w:t>; t</w:t>
      </w:r>
      <w:r w:rsidRPr="00B24161">
        <w:rPr>
          <w:rFonts w:ascii="Tahoma" w:hAnsi="Tahoma" w:cs="Tahoma"/>
          <w:sz w:val="21"/>
          <w:szCs w:val="21"/>
          <w:lang w:val="en-GB"/>
        </w:rPr>
        <w:t xml:space="preserve">his </w:t>
      </w:r>
      <w:r w:rsidR="00B03B82" w:rsidRPr="00B24161">
        <w:rPr>
          <w:rFonts w:ascii="Tahoma" w:hAnsi="Tahoma" w:cs="Tahoma"/>
          <w:sz w:val="21"/>
          <w:szCs w:val="21"/>
          <w:lang w:val="en-GB"/>
        </w:rPr>
        <w:t>managerialism</w:t>
      </w:r>
      <w:r w:rsidRPr="00B24161">
        <w:rPr>
          <w:rFonts w:ascii="Tahoma" w:hAnsi="Tahoma" w:cs="Tahoma"/>
          <w:sz w:val="21"/>
          <w:szCs w:val="21"/>
          <w:lang w:val="en-GB"/>
        </w:rPr>
        <w:t xml:space="preserve"> </w:t>
      </w:r>
      <w:r w:rsidR="00B40B22" w:rsidRPr="00B24161">
        <w:rPr>
          <w:rFonts w:ascii="Tahoma" w:hAnsi="Tahoma" w:cs="Tahoma"/>
          <w:sz w:val="21"/>
          <w:szCs w:val="21"/>
          <w:lang w:val="en-GB"/>
        </w:rPr>
        <w:t xml:space="preserve">differs </w:t>
      </w:r>
      <w:r w:rsidRPr="00B24161">
        <w:rPr>
          <w:rFonts w:ascii="Tahoma" w:hAnsi="Tahoma" w:cs="Tahoma"/>
          <w:sz w:val="21"/>
          <w:szCs w:val="21"/>
          <w:lang w:val="en-GB"/>
        </w:rPr>
        <w:t xml:space="preserve">from the collegial ideology that is characterised by self-management. </w:t>
      </w:r>
      <w:r w:rsidR="00DB66B4" w:rsidRPr="00B24161">
        <w:rPr>
          <w:rFonts w:ascii="Tahoma" w:hAnsi="Tahoma" w:cs="Tahoma"/>
          <w:sz w:val="21"/>
          <w:szCs w:val="21"/>
          <w:lang w:val="en-GB"/>
        </w:rPr>
        <w:t>U</w:t>
      </w:r>
      <w:r w:rsidR="00CC6AB3" w:rsidRPr="00B24161">
        <w:rPr>
          <w:rFonts w:ascii="Tahoma" w:hAnsi="Tahoma" w:cs="Tahoma"/>
          <w:sz w:val="21"/>
          <w:szCs w:val="21"/>
          <w:lang w:val="en-GB"/>
        </w:rPr>
        <w:t>niversities differ</w:t>
      </w:r>
      <w:r w:rsidR="00B40B22" w:rsidRPr="00B24161">
        <w:rPr>
          <w:rFonts w:ascii="Tahoma" w:hAnsi="Tahoma" w:cs="Tahoma"/>
          <w:sz w:val="21"/>
          <w:szCs w:val="21"/>
          <w:lang w:val="en-GB"/>
        </w:rPr>
        <w:t xml:space="preserve"> in</w:t>
      </w:r>
      <w:r w:rsidR="00AA7830" w:rsidRPr="00B24161">
        <w:rPr>
          <w:rFonts w:ascii="Tahoma" w:hAnsi="Tahoma" w:cs="Tahoma"/>
          <w:sz w:val="21"/>
          <w:szCs w:val="21"/>
          <w:lang w:val="en-GB"/>
        </w:rPr>
        <w:t xml:space="preserve"> </w:t>
      </w:r>
      <w:r w:rsidRPr="00B24161">
        <w:rPr>
          <w:rFonts w:ascii="Tahoma" w:hAnsi="Tahoma" w:cs="Tahoma"/>
          <w:sz w:val="21"/>
          <w:szCs w:val="21"/>
          <w:lang w:val="en-GB"/>
        </w:rPr>
        <w:t>approach</w:t>
      </w:r>
      <w:r w:rsidR="00AA7830" w:rsidRPr="00B24161">
        <w:rPr>
          <w:rFonts w:ascii="Tahoma" w:hAnsi="Tahoma" w:cs="Tahoma"/>
          <w:sz w:val="21"/>
          <w:szCs w:val="21"/>
          <w:lang w:val="en-GB"/>
        </w:rPr>
        <w:t>es</w:t>
      </w:r>
      <w:r w:rsidRPr="00B24161">
        <w:rPr>
          <w:rFonts w:ascii="Tahoma" w:hAnsi="Tahoma" w:cs="Tahoma"/>
          <w:sz w:val="21"/>
          <w:szCs w:val="21"/>
          <w:lang w:val="en-GB"/>
        </w:rPr>
        <w:t xml:space="preserve"> to policy, employment contracts and reviews</w:t>
      </w:r>
      <w:r w:rsidR="00AA7830" w:rsidRPr="00B24161">
        <w:rPr>
          <w:rFonts w:ascii="Tahoma" w:hAnsi="Tahoma" w:cs="Tahoma"/>
          <w:sz w:val="21"/>
          <w:szCs w:val="21"/>
          <w:lang w:val="en-GB"/>
        </w:rPr>
        <w:t>,</w:t>
      </w:r>
      <w:r w:rsidRPr="00B24161">
        <w:rPr>
          <w:rFonts w:ascii="Tahoma" w:hAnsi="Tahoma" w:cs="Tahoma"/>
          <w:sz w:val="21"/>
          <w:szCs w:val="21"/>
          <w:lang w:val="en-GB"/>
        </w:rPr>
        <w:t xml:space="preserve"> a</w:t>
      </w:r>
      <w:r w:rsidR="00AA7830" w:rsidRPr="00B24161">
        <w:rPr>
          <w:rFonts w:ascii="Tahoma" w:hAnsi="Tahoma" w:cs="Tahoma"/>
          <w:sz w:val="21"/>
          <w:szCs w:val="21"/>
          <w:lang w:val="en-GB"/>
        </w:rPr>
        <w:t xml:space="preserve">nd </w:t>
      </w:r>
      <w:r w:rsidRPr="00B24161">
        <w:rPr>
          <w:rFonts w:ascii="Tahoma" w:hAnsi="Tahoma" w:cs="Tahoma"/>
          <w:sz w:val="21"/>
          <w:szCs w:val="21"/>
          <w:lang w:val="en-GB"/>
        </w:rPr>
        <w:t>promotion</w:t>
      </w:r>
      <w:r w:rsidR="00DB66B4" w:rsidRPr="00B24161">
        <w:rPr>
          <w:rFonts w:ascii="Tahoma" w:hAnsi="Tahoma" w:cs="Tahoma"/>
          <w:sz w:val="21"/>
          <w:szCs w:val="21"/>
          <w:lang w:val="en-GB"/>
        </w:rPr>
        <w:t xml:space="preserve"> criteria</w:t>
      </w:r>
      <w:r w:rsidRPr="00B24161">
        <w:rPr>
          <w:rFonts w:ascii="Tahoma" w:hAnsi="Tahoma" w:cs="Tahoma"/>
          <w:sz w:val="21"/>
          <w:szCs w:val="21"/>
          <w:lang w:val="en-GB"/>
        </w:rPr>
        <w:t xml:space="preserve">. For example, depending on the funding model, culture and tradition, teaching, </w:t>
      </w:r>
      <w:r w:rsidR="00DB66B4" w:rsidRPr="00B24161">
        <w:rPr>
          <w:rFonts w:ascii="Tahoma" w:hAnsi="Tahoma" w:cs="Tahoma"/>
          <w:sz w:val="21"/>
          <w:szCs w:val="21"/>
          <w:lang w:val="en-GB"/>
        </w:rPr>
        <w:t>increasing</w:t>
      </w:r>
      <w:r w:rsidRPr="00B24161">
        <w:rPr>
          <w:rFonts w:ascii="Tahoma" w:hAnsi="Tahoma" w:cs="Tahoma"/>
          <w:sz w:val="21"/>
          <w:szCs w:val="21"/>
          <w:lang w:val="en-GB"/>
        </w:rPr>
        <w:t xml:space="preserve"> student numbers and industry linkages may take precedence over research. There could be administrative pressures to </w:t>
      </w:r>
      <w:r w:rsidR="00DB66B4" w:rsidRPr="00B24161">
        <w:rPr>
          <w:rFonts w:ascii="Tahoma" w:hAnsi="Tahoma" w:cs="Tahoma"/>
          <w:sz w:val="21"/>
          <w:szCs w:val="21"/>
          <w:lang w:val="en-GB"/>
        </w:rPr>
        <w:t xml:space="preserve">target </w:t>
      </w:r>
      <w:r w:rsidR="00B40B22" w:rsidRPr="00B24161">
        <w:rPr>
          <w:rFonts w:ascii="Tahoma" w:hAnsi="Tahoma" w:cs="Tahoma"/>
          <w:sz w:val="21"/>
          <w:szCs w:val="21"/>
          <w:lang w:val="en-GB"/>
        </w:rPr>
        <w:t xml:space="preserve">prescribed </w:t>
      </w:r>
      <w:r w:rsidRPr="00B24161">
        <w:rPr>
          <w:rFonts w:ascii="Tahoma" w:hAnsi="Tahoma" w:cs="Tahoma"/>
          <w:sz w:val="21"/>
          <w:szCs w:val="21"/>
          <w:lang w:val="en-GB"/>
        </w:rPr>
        <w:t xml:space="preserve">volumes of </w:t>
      </w:r>
      <w:r w:rsidR="00B03B82" w:rsidRPr="00B24161">
        <w:rPr>
          <w:rFonts w:ascii="Tahoma" w:hAnsi="Tahoma" w:cs="Tahoma"/>
          <w:sz w:val="21"/>
          <w:szCs w:val="21"/>
          <w:lang w:val="en-GB"/>
        </w:rPr>
        <w:t>research output</w:t>
      </w:r>
      <w:r w:rsidRPr="00B24161">
        <w:rPr>
          <w:rFonts w:ascii="Tahoma" w:hAnsi="Tahoma" w:cs="Tahoma"/>
          <w:sz w:val="21"/>
          <w:szCs w:val="21"/>
          <w:lang w:val="en-GB"/>
        </w:rPr>
        <w:t>, or journals w</w:t>
      </w:r>
      <w:r w:rsidR="00AA7830" w:rsidRPr="00B24161">
        <w:rPr>
          <w:rFonts w:ascii="Tahoma" w:hAnsi="Tahoma" w:cs="Tahoma"/>
          <w:sz w:val="21"/>
          <w:szCs w:val="21"/>
          <w:lang w:val="en-GB"/>
        </w:rPr>
        <w:t>ith</w:t>
      </w:r>
      <w:r w:rsidRPr="00B24161">
        <w:rPr>
          <w:rFonts w:ascii="Tahoma" w:hAnsi="Tahoma" w:cs="Tahoma"/>
          <w:sz w:val="21"/>
          <w:szCs w:val="21"/>
          <w:lang w:val="en-GB"/>
        </w:rPr>
        <w:t xml:space="preserve"> certain metrics. </w:t>
      </w:r>
      <w:r w:rsidR="001152BC" w:rsidRPr="00B24161">
        <w:rPr>
          <w:rFonts w:ascii="Tahoma" w:hAnsi="Tahoma" w:cs="Tahoma"/>
          <w:sz w:val="21"/>
          <w:szCs w:val="21"/>
        </w:rPr>
        <w:t>Some academics hold negative views on the current state of academic professionalism and consider academics to be losing autonomy and status</w:t>
      </w:r>
      <w:r w:rsidR="00965C3E" w:rsidRPr="00B24161">
        <w:rPr>
          <w:rFonts w:ascii="Tahoma" w:hAnsi="Tahoma" w:cs="Tahoma"/>
          <w:sz w:val="21"/>
          <w:szCs w:val="21"/>
        </w:rPr>
        <w:t xml:space="preserve"> (</w:t>
      </w:r>
      <w:proofErr w:type="spellStart"/>
      <w:r w:rsidR="00965C3E" w:rsidRPr="00B24161">
        <w:rPr>
          <w:rFonts w:ascii="Tahoma" w:hAnsi="Tahoma" w:cs="Tahoma"/>
          <w:sz w:val="21"/>
          <w:szCs w:val="21"/>
        </w:rPr>
        <w:t>Watermeyer</w:t>
      </w:r>
      <w:proofErr w:type="spellEnd"/>
      <w:r w:rsidR="00965C3E" w:rsidRPr="00B24161">
        <w:rPr>
          <w:rFonts w:ascii="Tahoma" w:hAnsi="Tahoma" w:cs="Tahoma"/>
          <w:sz w:val="21"/>
          <w:szCs w:val="21"/>
        </w:rPr>
        <w:t>, 2020)</w:t>
      </w:r>
      <w:r w:rsidR="001152BC" w:rsidRPr="00B24161">
        <w:rPr>
          <w:rFonts w:ascii="Tahoma" w:hAnsi="Tahoma" w:cs="Tahoma"/>
          <w:sz w:val="21"/>
          <w:szCs w:val="21"/>
        </w:rPr>
        <w:t xml:space="preserve">; others are more positive, suggesting that this is the time to redefine and seek to enhance professionalism (Nixon, 2001). </w:t>
      </w:r>
      <w:bookmarkStart w:id="3" w:name="view=52d30763cf57d778758b460d"/>
      <w:bookmarkEnd w:id="3"/>
    </w:p>
    <w:p w14:paraId="063C4B98"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rPr>
      </w:pPr>
    </w:p>
    <w:p w14:paraId="522CAC0F" w14:textId="20EE0561" w:rsidR="005458D5" w:rsidRPr="00B24161" w:rsidRDefault="00B40B22"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 xml:space="preserve">There </w:t>
      </w:r>
      <w:r w:rsidR="001D7631" w:rsidRPr="00B24161">
        <w:rPr>
          <w:rFonts w:ascii="Tahoma" w:hAnsi="Tahoma" w:cs="Tahoma"/>
          <w:sz w:val="21"/>
          <w:szCs w:val="21"/>
          <w:lang w:val="en-GB"/>
        </w:rPr>
        <w:t>is much to do to establish a concept of academic professionalism</w:t>
      </w:r>
      <w:r w:rsidR="00F47DF8" w:rsidRPr="00B24161">
        <w:rPr>
          <w:rFonts w:ascii="Tahoma" w:hAnsi="Tahoma" w:cs="Tahoma"/>
          <w:sz w:val="21"/>
          <w:szCs w:val="21"/>
          <w:lang w:val="en-GB"/>
        </w:rPr>
        <w:t>. Its defin</w:t>
      </w:r>
      <w:r w:rsidR="0050332A" w:rsidRPr="00B24161">
        <w:rPr>
          <w:rFonts w:ascii="Tahoma" w:hAnsi="Tahoma" w:cs="Tahoma"/>
          <w:sz w:val="21"/>
          <w:szCs w:val="21"/>
          <w:lang w:val="en-GB"/>
        </w:rPr>
        <w:t xml:space="preserve">itions </w:t>
      </w:r>
      <w:r w:rsidR="00F47DF8" w:rsidRPr="00B24161">
        <w:rPr>
          <w:rFonts w:ascii="Tahoma" w:hAnsi="Tahoma" w:cs="Tahoma"/>
          <w:sz w:val="21"/>
          <w:szCs w:val="21"/>
          <w:lang w:val="en-GB"/>
        </w:rPr>
        <w:t>do n</w:t>
      </w:r>
      <w:r w:rsidR="0050332A" w:rsidRPr="00B24161">
        <w:rPr>
          <w:rFonts w:ascii="Tahoma" w:hAnsi="Tahoma" w:cs="Tahoma"/>
          <w:sz w:val="21"/>
          <w:szCs w:val="21"/>
          <w:lang w:val="en-GB"/>
        </w:rPr>
        <w:t xml:space="preserve">ot yet embrace the </w:t>
      </w:r>
      <w:r w:rsidR="00F47DF8" w:rsidRPr="00B24161">
        <w:rPr>
          <w:rFonts w:ascii="Tahoma" w:hAnsi="Tahoma" w:cs="Tahoma"/>
          <w:sz w:val="21"/>
          <w:szCs w:val="21"/>
          <w:lang w:val="en-GB"/>
        </w:rPr>
        <w:t xml:space="preserve">higher-order </w:t>
      </w:r>
      <w:r w:rsidR="0050332A" w:rsidRPr="00B24161">
        <w:rPr>
          <w:rFonts w:ascii="Tahoma" w:hAnsi="Tahoma" w:cs="Tahoma"/>
          <w:sz w:val="21"/>
          <w:szCs w:val="21"/>
          <w:lang w:val="en-GB"/>
        </w:rPr>
        <w:t xml:space="preserve">principles of professionalism </w:t>
      </w:r>
      <w:r w:rsidR="0013326F" w:rsidRPr="00B24161">
        <w:rPr>
          <w:rFonts w:ascii="Tahoma" w:hAnsi="Tahoma" w:cs="Tahoma"/>
          <w:sz w:val="21"/>
          <w:szCs w:val="21"/>
          <w:lang w:val="en-GB"/>
        </w:rPr>
        <w:t>outlined above</w:t>
      </w:r>
      <w:r w:rsidR="001D7631" w:rsidRPr="00B24161">
        <w:rPr>
          <w:rFonts w:ascii="Tahoma" w:hAnsi="Tahoma" w:cs="Tahoma"/>
          <w:sz w:val="21"/>
          <w:szCs w:val="21"/>
          <w:lang w:val="en-GB"/>
        </w:rPr>
        <w:t xml:space="preserve">. </w:t>
      </w:r>
      <w:r w:rsidR="005458D5" w:rsidRPr="00B24161">
        <w:rPr>
          <w:rFonts w:ascii="Tahoma" w:hAnsi="Tahoma" w:cs="Tahoma"/>
          <w:sz w:val="21"/>
          <w:szCs w:val="21"/>
          <w:lang w:val="en-GB"/>
        </w:rPr>
        <w:t>Th</w:t>
      </w:r>
      <w:r w:rsidR="00AA7830" w:rsidRPr="00B24161">
        <w:rPr>
          <w:rFonts w:ascii="Tahoma" w:hAnsi="Tahoma" w:cs="Tahoma"/>
          <w:sz w:val="21"/>
          <w:szCs w:val="21"/>
          <w:lang w:val="en-GB"/>
        </w:rPr>
        <w:t>is</w:t>
      </w:r>
      <w:r w:rsidR="005458D5" w:rsidRPr="00B24161">
        <w:rPr>
          <w:rFonts w:ascii="Tahoma" w:hAnsi="Tahoma" w:cs="Tahoma"/>
          <w:sz w:val="21"/>
          <w:szCs w:val="21"/>
          <w:lang w:val="en-GB"/>
        </w:rPr>
        <w:t xml:space="preserve"> study focuses on </w:t>
      </w:r>
      <w:r w:rsidR="001D7631" w:rsidRPr="00B24161">
        <w:rPr>
          <w:rFonts w:ascii="Tahoma" w:hAnsi="Tahoma" w:cs="Tahoma"/>
          <w:sz w:val="21"/>
          <w:szCs w:val="21"/>
          <w:lang w:val="en-GB"/>
        </w:rPr>
        <w:t xml:space="preserve">professionalism in the </w:t>
      </w:r>
      <w:r w:rsidR="005458D5" w:rsidRPr="00B24161">
        <w:rPr>
          <w:rFonts w:ascii="Tahoma" w:hAnsi="Tahoma" w:cs="Tahoma"/>
          <w:sz w:val="21"/>
          <w:szCs w:val="21"/>
          <w:lang w:val="en-GB"/>
        </w:rPr>
        <w:t>research</w:t>
      </w:r>
      <w:r w:rsidR="001D7631" w:rsidRPr="00B24161">
        <w:rPr>
          <w:rFonts w:ascii="Tahoma" w:hAnsi="Tahoma" w:cs="Tahoma"/>
          <w:sz w:val="21"/>
          <w:szCs w:val="21"/>
          <w:lang w:val="en-GB"/>
        </w:rPr>
        <w:t xml:space="preserve"> segment of academic work</w:t>
      </w:r>
      <w:r w:rsidR="005458D5" w:rsidRPr="00B24161">
        <w:rPr>
          <w:rFonts w:ascii="Tahoma" w:hAnsi="Tahoma" w:cs="Tahoma"/>
          <w:sz w:val="21"/>
          <w:szCs w:val="21"/>
          <w:lang w:val="en-GB"/>
        </w:rPr>
        <w:t>.</w:t>
      </w:r>
    </w:p>
    <w:p w14:paraId="16D18AE0"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eastAsia="hr-HR"/>
        </w:rPr>
      </w:pPr>
    </w:p>
    <w:p w14:paraId="7FC97B87" w14:textId="77777777" w:rsidR="005458D5" w:rsidRPr="00B24161" w:rsidRDefault="005458D5" w:rsidP="00567722">
      <w:pPr>
        <w:autoSpaceDE w:val="0"/>
        <w:autoSpaceDN w:val="0"/>
        <w:adjustRightInd w:val="0"/>
        <w:spacing w:before="0" w:line="360" w:lineRule="auto"/>
        <w:rPr>
          <w:rFonts w:ascii="Tahoma" w:hAnsi="Tahoma" w:cs="Tahoma"/>
          <w:b/>
          <w:bCs/>
          <w:sz w:val="21"/>
          <w:szCs w:val="21"/>
          <w:lang w:val="en-GB"/>
        </w:rPr>
      </w:pPr>
      <w:r w:rsidRPr="00B24161">
        <w:rPr>
          <w:rFonts w:ascii="Tahoma" w:hAnsi="Tahoma" w:cs="Tahoma"/>
          <w:b/>
          <w:bCs/>
          <w:sz w:val="21"/>
          <w:szCs w:val="21"/>
          <w:lang w:val="en-GB"/>
        </w:rPr>
        <w:t>Professionalism in research</w:t>
      </w:r>
    </w:p>
    <w:p w14:paraId="6F94E72C" w14:textId="77777777" w:rsidR="00567722" w:rsidRPr="00B24161" w:rsidRDefault="00567722" w:rsidP="00567722">
      <w:pPr>
        <w:pStyle w:val="NormalWeb"/>
        <w:shd w:val="clear" w:color="auto" w:fill="FFFFFF"/>
        <w:spacing w:before="0" w:beforeAutospacing="0" w:after="0" w:afterAutospacing="0" w:line="360" w:lineRule="auto"/>
        <w:rPr>
          <w:rFonts w:ascii="Tahoma" w:hAnsi="Tahoma" w:cs="Tahoma"/>
          <w:i/>
          <w:sz w:val="21"/>
          <w:szCs w:val="21"/>
        </w:rPr>
      </w:pPr>
    </w:p>
    <w:p w14:paraId="3E756A03" w14:textId="77777777" w:rsidR="00067282" w:rsidRPr="00B24161" w:rsidRDefault="00345694" w:rsidP="00567722">
      <w:pPr>
        <w:pStyle w:val="NormalWeb"/>
        <w:shd w:val="clear" w:color="auto" w:fill="FFFFFF"/>
        <w:spacing w:before="0" w:beforeAutospacing="0" w:after="0" w:afterAutospacing="0" w:line="360" w:lineRule="auto"/>
        <w:rPr>
          <w:rFonts w:ascii="Tahoma" w:hAnsi="Tahoma" w:cs="Tahoma"/>
          <w:i/>
          <w:sz w:val="21"/>
          <w:szCs w:val="21"/>
        </w:rPr>
      </w:pPr>
      <w:r w:rsidRPr="00B24161">
        <w:rPr>
          <w:rFonts w:ascii="Tahoma" w:hAnsi="Tahoma" w:cs="Tahoma"/>
          <w:i/>
          <w:sz w:val="21"/>
          <w:szCs w:val="21"/>
        </w:rPr>
        <w:t>Ethics</w:t>
      </w:r>
      <w:r w:rsidR="00067282" w:rsidRPr="00B24161">
        <w:rPr>
          <w:rFonts w:ascii="Tahoma" w:hAnsi="Tahoma" w:cs="Tahoma"/>
          <w:i/>
          <w:sz w:val="21"/>
          <w:szCs w:val="21"/>
        </w:rPr>
        <w:t xml:space="preserve">, </w:t>
      </w:r>
      <w:proofErr w:type="gramStart"/>
      <w:r w:rsidR="00067282" w:rsidRPr="00B24161">
        <w:rPr>
          <w:rFonts w:ascii="Tahoma" w:hAnsi="Tahoma" w:cs="Tahoma"/>
          <w:i/>
          <w:sz w:val="21"/>
          <w:szCs w:val="21"/>
        </w:rPr>
        <w:t>integrity</w:t>
      </w:r>
      <w:proofErr w:type="gramEnd"/>
      <w:r w:rsidR="00067282" w:rsidRPr="00B24161">
        <w:rPr>
          <w:rFonts w:ascii="Tahoma" w:hAnsi="Tahoma" w:cs="Tahoma"/>
          <w:i/>
          <w:sz w:val="21"/>
          <w:szCs w:val="21"/>
        </w:rPr>
        <w:t xml:space="preserve"> and professionalism </w:t>
      </w:r>
    </w:p>
    <w:p w14:paraId="3970C5A3" w14:textId="77777777" w:rsidR="00067282" w:rsidRPr="00B24161" w:rsidRDefault="00067282" w:rsidP="00567722">
      <w:pPr>
        <w:pStyle w:val="NormalWeb"/>
        <w:shd w:val="clear" w:color="auto" w:fill="FFFFFF"/>
        <w:spacing w:before="0" w:beforeAutospacing="0" w:after="0" w:afterAutospacing="0" w:line="360" w:lineRule="auto"/>
        <w:rPr>
          <w:rFonts w:ascii="Tahoma" w:hAnsi="Tahoma" w:cs="Tahoma"/>
          <w:sz w:val="21"/>
          <w:szCs w:val="21"/>
        </w:rPr>
      </w:pPr>
    </w:p>
    <w:p w14:paraId="365AE22C" w14:textId="23183DF2" w:rsidR="00067282" w:rsidRPr="00B24161" w:rsidRDefault="00A02B21" w:rsidP="00567722">
      <w:pPr>
        <w:pStyle w:val="NormalWeb"/>
        <w:shd w:val="clear" w:color="auto" w:fill="FFFFFF"/>
        <w:spacing w:before="0" w:beforeAutospacing="0" w:after="0" w:afterAutospacing="0" w:line="360" w:lineRule="auto"/>
        <w:jc w:val="both"/>
        <w:rPr>
          <w:rFonts w:ascii="Tahoma" w:hAnsi="Tahoma" w:cs="Tahoma"/>
          <w:sz w:val="21"/>
          <w:szCs w:val="21"/>
        </w:rPr>
      </w:pPr>
      <w:r w:rsidRPr="00B24161">
        <w:rPr>
          <w:rFonts w:ascii="Tahoma" w:hAnsi="Tahoma" w:cs="Tahoma"/>
          <w:iCs/>
          <w:sz w:val="21"/>
          <w:szCs w:val="21"/>
        </w:rPr>
        <w:t xml:space="preserve">Research ethics, integrity and responsible conduct of research are closely linked and growing concepts. The SAGE journal, </w:t>
      </w:r>
      <w:r w:rsidRPr="00B24161">
        <w:rPr>
          <w:rFonts w:ascii="Tahoma" w:hAnsi="Tahoma" w:cs="Tahoma"/>
          <w:i/>
          <w:iCs/>
          <w:sz w:val="21"/>
          <w:szCs w:val="21"/>
        </w:rPr>
        <w:t>Research Ethics</w:t>
      </w:r>
      <w:r w:rsidRPr="00B24161">
        <w:rPr>
          <w:rFonts w:ascii="Tahoma" w:hAnsi="Tahoma" w:cs="Tahoma"/>
          <w:sz w:val="21"/>
          <w:szCs w:val="21"/>
        </w:rPr>
        <w:t>, covers ethical issues in the conduct of research, regulation of research, procedures and process</w:t>
      </w:r>
      <w:r w:rsidR="00794424">
        <w:rPr>
          <w:rFonts w:ascii="Tahoma" w:hAnsi="Tahoma" w:cs="Tahoma"/>
          <w:sz w:val="21"/>
          <w:szCs w:val="21"/>
        </w:rPr>
        <w:t>es</w:t>
      </w:r>
      <w:r w:rsidRPr="00B24161">
        <w:rPr>
          <w:rFonts w:ascii="Tahoma" w:hAnsi="Tahoma" w:cs="Tahoma"/>
          <w:sz w:val="21"/>
          <w:szCs w:val="21"/>
        </w:rPr>
        <w:t xml:space="preserve"> of ethical review</w:t>
      </w:r>
      <w:r w:rsidR="00AF2728" w:rsidRPr="00B24161">
        <w:rPr>
          <w:rFonts w:ascii="Tahoma" w:hAnsi="Tahoma" w:cs="Tahoma"/>
          <w:sz w:val="21"/>
          <w:szCs w:val="21"/>
        </w:rPr>
        <w:t>,</w:t>
      </w:r>
      <w:r w:rsidRPr="00B24161">
        <w:rPr>
          <w:rFonts w:ascii="Tahoma" w:hAnsi="Tahoma" w:cs="Tahoma"/>
          <w:sz w:val="21"/>
          <w:szCs w:val="21"/>
        </w:rPr>
        <w:t xml:space="preserve"> scientific integrity and end uses of research.</w:t>
      </w:r>
      <w:r w:rsidRPr="00B24161">
        <w:rPr>
          <w:rStyle w:val="FootnoteReference"/>
          <w:rFonts w:ascii="Tahoma" w:hAnsi="Tahoma" w:cs="Tahoma"/>
          <w:sz w:val="21"/>
          <w:szCs w:val="21"/>
        </w:rPr>
        <w:footnoteReference w:id="1"/>
      </w:r>
      <w:r w:rsidRPr="00B24161">
        <w:rPr>
          <w:rFonts w:ascii="Tahoma" w:hAnsi="Tahoma" w:cs="Tahoma"/>
          <w:sz w:val="21"/>
          <w:szCs w:val="21"/>
        </w:rPr>
        <w:t xml:space="preserve"> Research ethics addresses misconduct</w:t>
      </w:r>
      <w:r w:rsidR="00B07718" w:rsidRPr="00B24161">
        <w:rPr>
          <w:rFonts w:ascii="Tahoma" w:hAnsi="Tahoma" w:cs="Tahoma"/>
          <w:sz w:val="21"/>
          <w:szCs w:val="21"/>
        </w:rPr>
        <w:t xml:space="preserve"> which encompasses fraud, fabrication, falsification, </w:t>
      </w:r>
      <w:proofErr w:type="gramStart"/>
      <w:r w:rsidR="00B07718" w:rsidRPr="00B24161">
        <w:rPr>
          <w:rFonts w:ascii="Tahoma" w:hAnsi="Tahoma" w:cs="Tahoma"/>
          <w:sz w:val="21"/>
          <w:szCs w:val="21"/>
        </w:rPr>
        <w:t>plagiarism</w:t>
      </w:r>
      <w:proofErr w:type="gramEnd"/>
      <w:r w:rsidR="00B07718" w:rsidRPr="00B24161">
        <w:rPr>
          <w:rFonts w:ascii="Tahoma" w:hAnsi="Tahoma" w:cs="Tahoma"/>
          <w:sz w:val="21"/>
          <w:szCs w:val="21"/>
        </w:rPr>
        <w:t xml:space="preserve"> and failures to follow accepted procedures or exercise due care in research (UKRIO, 2019)</w:t>
      </w:r>
      <w:r w:rsidRPr="00B24161">
        <w:rPr>
          <w:rFonts w:ascii="Tahoma" w:hAnsi="Tahoma" w:cs="Tahoma"/>
          <w:sz w:val="21"/>
          <w:szCs w:val="21"/>
        </w:rPr>
        <w:t xml:space="preserve">. </w:t>
      </w:r>
      <w:r w:rsidR="00845074">
        <w:rPr>
          <w:rFonts w:ascii="Tahoma" w:hAnsi="Tahoma" w:cs="Tahoma"/>
          <w:sz w:val="21"/>
          <w:szCs w:val="21"/>
        </w:rPr>
        <w:t>Integrity</w:t>
      </w:r>
      <w:r w:rsidR="00F859EE">
        <w:rPr>
          <w:rFonts w:ascii="Tahoma" w:hAnsi="Tahoma" w:cs="Tahoma"/>
          <w:sz w:val="21"/>
          <w:szCs w:val="21"/>
        </w:rPr>
        <w:t xml:space="preserve"> in research</w:t>
      </w:r>
      <w:r w:rsidR="001D7631" w:rsidRPr="00B24161">
        <w:rPr>
          <w:rFonts w:ascii="Tahoma" w:hAnsi="Tahoma" w:cs="Tahoma"/>
          <w:sz w:val="21"/>
          <w:szCs w:val="21"/>
        </w:rPr>
        <w:t xml:space="preserve"> transcends ethics. </w:t>
      </w:r>
      <w:r w:rsidR="00067282" w:rsidRPr="00B24161">
        <w:rPr>
          <w:rFonts w:ascii="Tahoma" w:hAnsi="Tahoma" w:cs="Tahoma"/>
          <w:i/>
          <w:sz w:val="21"/>
          <w:szCs w:val="21"/>
        </w:rPr>
        <w:t>Nature</w:t>
      </w:r>
      <w:r w:rsidR="00067282" w:rsidRPr="00B24161">
        <w:rPr>
          <w:rFonts w:ascii="Tahoma" w:hAnsi="Tahoma" w:cs="Tahoma"/>
          <w:sz w:val="21"/>
          <w:szCs w:val="21"/>
        </w:rPr>
        <w:t xml:space="preserve"> (2019) stressed that research </w:t>
      </w:r>
      <w:r w:rsidR="00067282" w:rsidRPr="00B24161">
        <w:rPr>
          <w:rFonts w:ascii="Tahoma" w:hAnsi="Tahoma" w:cs="Tahoma"/>
          <w:sz w:val="21"/>
          <w:szCs w:val="21"/>
        </w:rPr>
        <w:lastRenderedPageBreak/>
        <w:t>integrity is much more than misconduct</w:t>
      </w:r>
      <w:r w:rsidR="00F859EE">
        <w:rPr>
          <w:rFonts w:ascii="Tahoma" w:hAnsi="Tahoma" w:cs="Tahoma"/>
          <w:sz w:val="21"/>
          <w:szCs w:val="21"/>
        </w:rPr>
        <w:t xml:space="preserve">; and </w:t>
      </w:r>
      <w:r w:rsidR="00F859EE" w:rsidRPr="00B24161">
        <w:rPr>
          <w:rFonts w:ascii="Tahoma" w:hAnsi="Tahoma" w:cs="Tahoma"/>
          <w:sz w:val="21"/>
          <w:szCs w:val="21"/>
        </w:rPr>
        <w:t xml:space="preserve">warns that </w:t>
      </w:r>
      <w:r w:rsidR="00A456D5" w:rsidRPr="00B24161">
        <w:rPr>
          <w:rFonts w:ascii="Tahoma" w:hAnsi="Tahoma" w:cs="Tahoma"/>
          <w:sz w:val="21"/>
          <w:szCs w:val="21"/>
        </w:rPr>
        <w:t>conflati</w:t>
      </w:r>
      <w:r w:rsidR="00A456D5">
        <w:rPr>
          <w:rFonts w:ascii="Tahoma" w:hAnsi="Tahoma" w:cs="Tahoma"/>
          <w:sz w:val="21"/>
          <w:szCs w:val="21"/>
        </w:rPr>
        <w:t>ng</w:t>
      </w:r>
      <w:r w:rsidR="00A456D5" w:rsidRPr="00B24161">
        <w:rPr>
          <w:rFonts w:ascii="Tahoma" w:hAnsi="Tahoma" w:cs="Tahoma"/>
          <w:sz w:val="21"/>
          <w:szCs w:val="21"/>
        </w:rPr>
        <w:t xml:space="preserve"> </w:t>
      </w:r>
      <w:r w:rsidR="00F859EE" w:rsidRPr="00B24161">
        <w:rPr>
          <w:rFonts w:ascii="Tahoma" w:hAnsi="Tahoma" w:cs="Tahoma"/>
          <w:sz w:val="21"/>
          <w:szCs w:val="21"/>
        </w:rPr>
        <w:t>integrity and misconduct is undesirable</w:t>
      </w:r>
      <w:r w:rsidR="00067282" w:rsidRPr="00B24161">
        <w:rPr>
          <w:rFonts w:ascii="Tahoma" w:hAnsi="Tahoma" w:cs="Tahoma"/>
          <w:sz w:val="21"/>
          <w:szCs w:val="21"/>
        </w:rPr>
        <w:t xml:space="preserve">.  </w:t>
      </w:r>
      <w:r w:rsidR="00B07718" w:rsidRPr="00B24161">
        <w:rPr>
          <w:rFonts w:ascii="Tahoma" w:hAnsi="Tahoma" w:cs="Tahoma"/>
          <w:sz w:val="21"/>
          <w:szCs w:val="21"/>
        </w:rPr>
        <w:t xml:space="preserve">It </w:t>
      </w:r>
      <w:r w:rsidR="00067282" w:rsidRPr="00B24161">
        <w:rPr>
          <w:rFonts w:ascii="Tahoma" w:hAnsi="Tahoma" w:cs="Tahoma"/>
          <w:sz w:val="21"/>
          <w:szCs w:val="21"/>
        </w:rPr>
        <w:t xml:space="preserve">is about creating systems that boost the quality, </w:t>
      </w:r>
      <w:proofErr w:type="gramStart"/>
      <w:r w:rsidR="00067282" w:rsidRPr="00B24161">
        <w:rPr>
          <w:rFonts w:ascii="Tahoma" w:hAnsi="Tahoma" w:cs="Tahoma"/>
          <w:sz w:val="21"/>
          <w:szCs w:val="21"/>
        </w:rPr>
        <w:t>relevance</w:t>
      </w:r>
      <w:proofErr w:type="gramEnd"/>
      <w:r w:rsidR="00067282" w:rsidRPr="00B24161">
        <w:rPr>
          <w:rFonts w:ascii="Tahoma" w:hAnsi="Tahoma" w:cs="Tahoma"/>
          <w:sz w:val="21"/>
          <w:szCs w:val="21"/>
        </w:rPr>
        <w:t xml:space="preserve"> and reliability of research. Every scientist should aspire to conducting research with integrity, honesty and accuracy, and </w:t>
      </w:r>
      <w:r w:rsidRPr="00B24161">
        <w:rPr>
          <w:rFonts w:ascii="Tahoma" w:hAnsi="Tahoma" w:cs="Tahoma"/>
          <w:sz w:val="21"/>
          <w:szCs w:val="21"/>
        </w:rPr>
        <w:t>this</w:t>
      </w:r>
      <w:r w:rsidR="00067282" w:rsidRPr="00B24161">
        <w:rPr>
          <w:rFonts w:ascii="Tahoma" w:hAnsi="Tahoma" w:cs="Tahoma"/>
          <w:sz w:val="21"/>
          <w:szCs w:val="21"/>
        </w:rPr>
        <w:t xml:space="preserve"> capacity can be enhanced. Also, incentives should be </w:t>
      </w:r>
      <w:r w:rsidR="00A16F21" w:rsidRPr="00B24161">
        <w:rPr>
          <w:rFonts w:ascii="Tahoma" w:hAnsi="Tahoma" w:cs="Tahoma"/>
          <w:sz w:val="21"/>
          <w:szCs w:val="21"/>
        </w:rPr>
        <w:t xml:space="preserve">continually </w:t>
      </w:r>
      <w:r w:rsidR="00067282" w:rsidRPr="00B24161">
        <w:rPr>
          <w:rFonts w:ascii="Tahoma" w:hAnsi="Tahoma" w:cs="Tahoma"/>
          <w:sz w:val="21"/>
          <w:szCs w:val="21"/>
        </w:rPr>
        <w:t xml:space="preserve">reworked, and researchers rewarded </w:t>
      </w:r>
      <w:r w:rsidR="00F859EE">
        <w:rPr>
          <w:rFonts w:ascii="Tahoma" w:hAnsi="Tahoma" w:cs="Tahoma"/>
          <w:sz w:val="21"/>
          <w:szCs w:val="21"/>
        </w:rPr>
        <w:t xml:space="preserve">appropriately </w:t>
      </w:r>
      <w:r w:rsidR="00067282" w:rsidRPr="00B24161">
        <w:rPr>
          <w:rFonts w:ascii="Tahoma" w:hAnsi="Tahoma" w:cs="Tahoma"/>
          <w:sz w:val="21"/>
          <w:szCs w:val="21"/>
        </w:rPr>
        <w:t xml:space="preserve">for important but unglamorous contributions. </w:t>
      </w:r>
      <w:r w:rsidR="001D7631" w:rsidRPr="00B24161">
        <w:rPr>
          <w:rFonts w:ascii="Tahoma" w:hAnsi="Tahoma" w:cs="Tahoma"/>
          <w:sz w:val="21"/>
          <w:szCs w:val="21"/>
        </w:rPr>
        <w:t xml:space="preserve">Progress will not be easy to achieve. </w:t>
      </w:r>
      <w:proofErr w:type="spellStart"/>
      <w:r w:rsidR="00711ADE" w:rsidRPr="00B24161">
        <w:rPr>
          <w:rFonts w:ascii="Tahoma" w:hAnsi="Tahoma" w:cs="Tahoma"/>
          <w:sz w:val="21"/>
          <w:szCs w:val="21"/>
        </w:rPr>
        <w:t>Gunsalus</w:t>
      </w:r>
      <w:proofErr w:type="spellEnd"/>
      <w:r w:rsidR="00711ADE" w:rsidRPr="00B24161">
        <w:rPr>
          <w:rFonts w:ascii="Tahoma" w:hAnsi="Tahoma" w:cs="Tahoma"/>
          <w:sz w:val="21"/>
          <w:szCs w:val="21"/>
        </w:rPr>
        <w:t xml:space="preserve"> </w:t>
      </w:r>
      <w:r w:rsidR="00711ADE" w:rsidRPr="00B24161">
        <w:rPr>
          <w:rFonts w:ascii="Tahoma" w:hAnsi="Tahoma" w:cs="Tahoma"/>
          <w:i/>
          <w:sz w:val="21"/>
          <w:szCs w:val="21"/>
        </w:rPr>
        <w:t>et al.</w:t>
      </w:r>
      <w:r w:rsidR="00711ADE" w:rsidRPr="00B24161">
        <w:rPr>
          <w:rFonts w:ascii="Tahoma" w:hAnsi="Tahoma" w:cs="Tahoma"/>
          <w:sz w:val="21"/>
          <w:szCs w:val="21"/>
        </w:rPr>
        <w:t xml:space="preserve"> (2019) note that building a culture of quality and integrity </w:t>
      </w:r>
      <w:r w:rsidR="00B07718" w:rsidRPr="00B24161">
        <w:rPr>
          <w:rFonts w:ascii="Tahoma" w:hAnsi="Tahoma" w:cs="Tahoma"/>
          <w:sz w:val="21"/>
          <w:szCs w:val="21"/>
        </w:rPr>
        <w:t>involves participation by</w:t>
      </w:r>
      <w:r w:rsidR="00711ADE" w:rsidRPr="00B24161">
        <w:rPr>
          <w:rFonts w:ascii="Tahoma" w:hAnsi="Tahoma" w:cs="Tahoma"/>
          <w:sz w:val="21"/>
          <w:szCs w:val="21"/>
        </w:rPr>
        <w:t xml:space="preserve"> a complex system of funders, journals, academic administrators, scientific societies and researchers with conflicting interests, interactions among whom are constrained.</w:t>
      </w:r>
    </w:p>
    <w:p w14:paraId="57A3714C" w14:textId="77777777" w:rsidR="00DD1614" w:rsidRPr="00B24161" w:rsidRDefault="00DD1614" w:rsidP="00567722">
      <w:pPr>
        <w:pStyle w:val="NormalWeb"/>
        <w:shd w:val="clear" w:color="auto" w:fill="FFFFFF"/>
        <w:spacing w:before="0" w:beforeAutospacing="0" w:after="0" w:afterAutospacing="0" w:line="360" w:lineRule="auto"/>
        <w:jc w:val="both"/>
        <w:rPr>
          <w:rFonts w:ascii="Tahoma" w:hAnsi="Tahoma" w:cs="Tahoma"/>
          <w:sz w:val="21"/>
          <w:szCs w:val="21"/>
        </w:rPr>
      </w:pPr>
    </w:p>
    <w:p w14:paraId="343E5D1B" w14:textId="0071220D" w:rsidR="00067282" w:rsidRPr="00B24161" w:rsidRDefault="005F6EF4" w:rsidP="00567722">
      <w:pPr>
        <w:shd w:val="clear" w:color="auto" w:fill="FFFFFF"/>
        <w:spacing w:before="0" w:line="360" w:lineRule="auto"/>
        <w:rPr>
          <w:rFonts w:ascii="Tahoma" w:hAnsi="Tahoma" w:cs="Tahoma"/>
          <w:sz w:val="21"/>
          <w:szCs w:val="21"/>
        </w:rPr>
      </w:pPr>
      <w:r w:rsidRPr="00B24161">
        <w:rPr>
          <w:rFonts w:ascii="Tahoma" w:hAnsi="Tahoma" w:cs="Tahoma"/>
          <w:sz w:val="21"/>
          <w:szCs w:val="21"/>
        </w:rPr>
        <w:t xml:space="preserve">Several countries have established agencies </w:t>
      </w:r>
      <w:r w:rsidR="00840370" w:rsidRPr="00B24161">
        <w:rPr>
          <w:rFonts w:ascii="Tahoma" w:hAnsi="Tahoma" w:cs="Tahoma"/>
          <w:sz w:val="21"/>
          <w:szCs w:val="21"/>
        </w:rPr>
        <w:t xml:space="preserve">or mechanisms </w:t>
      </w:r>
      <w:r w:rsidRPr="00B24161">
        <w:rPr>
          <w:rFonts w:ascii="Tahoma" w:hAnsi="Tahoma" w:cs="Tahoma"/>
          <w:sz w:val="21"/>
          <w:szCs w:val="21"/>
        </w:rPr>
        <w:t xml:space="preserve">to promote research integrity. </w:t>
      </w:r>
      <w:r w:rsidR="00B42E51" w:rsidRPr="00B24161">
        <w:rPr>
          <w:rFonts w:ascii="Tahoma" w:hAnsi="Tahoma" w:cs="Tahoma"/>
          <w:sz w:val="21"/>
          <w:szCs w:val="21"/>
          <w:lang w:eastAsia="en-GB"/>
        </w:rPr>
        <w:t xml:space="preserve">UKRIO, set up in 2006, is an independent charity supporting the public, </w:t>
      </w:r>
      <w:proofErr w:type="gramStart"/>
      <w:r w:rsidR="00B42E51" w:rsidRPr="00B24161">
        <w:rPr>
          <w:rFonts w:ascii="Tahoma" w:hAnsi="Tahoma" w:cs="Tahoma"/>
          <w:sz w:val="21"/>
          <w:szCs w:val="21"/>
          <w:lang w:eastAsia="en-GB"/>
        </w:rPr>
        <w:t>researchers</w:t>
      </w:r>
      <w:proofErr w:type="gramEnd"/>
      <w:r w:rsidR="00B42E51" w:rsidRPr="00B24161">
        <w:rPr>
          <w:rFonts w:ascii="Tahoma" w:hAnsi="Tahoma" w:cs="Tahoma"/>
          <w:sz w:val="21"/>
          <w:szCs w:val="21"/>
          <w:lang w:eastAsia="en-GB"/>
        </w:rPr>
        <w:t xml:space="preserve"> and organisations to further good practice in research.</w:t>
      </w:r>
      <w:r w:rsidR="00B42E51" w:rsidRPr="00B24161">
        <w:rPr>
          <w:rStyle w:val="FootnoteReference"/>
          <w:rFonts w:ascii="Tahoma" w:hAnsi="Tahoma" w:cs="Tahoma"/>
          <w:sz w:val="21"/>
          <w:szCs w:val="21"/>
          <w:lang w:eastAsia="en-GB"/>
        </w:rPr>
        <w:footnoteReference w:id="2"/>
      </w:r>
      <w:r w:rsidR="00B42E51" w:rsidRPr="00B24161">
        <w:rPr>
          <w:rFonts w:ascii="Tahoma" w:hAnsi="Tahoma" w:cs="Tahoma"/>
          <w:sz w:val="21"/>
          <w:szCs w:val="21"/>
          <w:lang w:eastAsia="en-GB"/>
        </w:rPr>
        <w:t xml:space="preserve"> It promotes integrity and high ethical standards in research, and robust methods to address poor practice and misconduct. </w:t>
      </w:r>
      <w:r w:rsidRPr="00B24161">
        <w:rPr>
          <w:rFonts w:ascii="Tahoma" w:hAnsi="Tahoma" w:cs="Tahoma"/>
          <w:sz w:val="21"/>
          <w:szCs w:val="21"/>
        </w:rPr>
        <w:t xml:space="preserve">The UK </w:t>
      </w:r>
      <w:r w:rsidR="00FC0169" w:rsidRPr="00B24161">
        <w:rPr>
          <w:rFonts w:ascii="Tahoma" w:hAnsi="Tahoma" w:cs="Tahoma"/>
          <w:sz w:val="21"/>
          <w:szCs w:val="21"/>
        </w:rPr>
        <w:t xml:space="preserve">House of Commons </w:t>
      </w:r>
      <w:r w:rsidRPr="00B24161">
        <w:rPr>
          <w:rFonts w:ascii="Tahoma" w:hAnsi="Tahoma" w:cs="Tahoma"/>
          <w:sz w:val="21"/>
          <w:szCs w:val="21"/>
        </w:rPr>
        <w:t xml:space="preserve">(2018) recommended </w:t>
      </w:r>
      <w:r w:rsidR="00840370" w:rsidRPr="00B24161">
        <w:rPr>
          <w:rFonts w:ascii="Tahoma" w:hAnsi="Tahoma" w:cs="Tahoma"/>
          <w:sz w:val="21"/>
          <w:szCs w:val="21"/>
        </w:rPr>
        <w:t>forming</w:t>
      </w:r>
      <w:r w:rsidRPr="00B24161">
        <w:rPr>
          <w:rFonts w:ascii="Tahoma" w:hAnsi="Tahoma" w:cs="Tahoma"/>
          <w:sz w:val="21"/>
          <w:szCs w:val="21"/>
        </w:rPr>
        <w:t xml:space="preserve"> a national oversight committee to champion research integrity and increase transparency. In Canada, the Panel on Responsible Conduct of Research reviews institutional investigations and promotes research integrity. There are similar efforts elsewhere, including Austria, Denmark, Finland, France, </w:t>
      </w:r>
      <w:proofErr w:type="gramStart"/>
      <w:r w:rsidRPr="00B24161">
        <w:rPr>
          <w:rFonts w:ascii="Tahoma" w:hAnsi="Tahoma" w:cs="Tahoma"/>
          <w:sz w:val="21"/>
          <w:szCs w:val="21"/>
        </w:rPr>
        <w:t>Germany</w:t>
      </w:r>
      <w:proofErr w:type="gramEnd"/>
      <w:r w:rsidRPr="00B24161">
        <w:rPr>
          <w:rFonts w:ascii="Tahoma" w:hAnsi="Tahoma" w:cs="Tahoma"/>
          <w:sz w:val="21"/>
          <w:szCs w:val="21"/>
        </w:rPr>
        <w:t xml:space="preserve"> and Japan. </w:t>
      </w:r>
      <w:proofErr w:type="spellStart"/>
      <w:r w:rsidR="00067282" w:rsidRPr="00B24161">
        <w:rPr>
          <w:rFonts w:ascii="Tahoma" w:hAnsi="Tahoma" w:cs="Tahoma"/>
          <w:sz w:val="21"/>
          <w:szCs w:val="21"/>
        </w:rPr>
        <w:t>Gunsalus</w:t>
      </w:r>
      <w:proofErr w:type="spellEnd"/>
      <w:r w:rsidR="00067282" w:rsidRPr="00B24161">
        <w:rPr>
          <w:rFonts w:ascii="Tahoma" w:hAnsi="Tahoma" w:cs="Tahoma"/>
          <w:sz w:val="21"/>
          <w:szCs w:val="21"/>
        </w:rPr>
        <w:t xml:space="preserve"> </w:t>
      </w:r>
      <w:r w:rsidR="00067282" w:rsidRPr="00B24161">
        <w:rPr>
          <w:rFonts w:ascii="Tahoma" w:hAnsi="Tahoma" w:cs="Tahoma"/>
          <w:i/>
          <w:sz w:val="21"/>
          <w:szCs w:val="21"/>
        </w:rPr>
        <w:t>et al</w:t>
      </w:r>
      <w:r w:rsidR="00067282" w:rsidRPr="00B24161">
        <w:rPr>
          <w:rFonts w:ascii="Tahoma" w:hAnsi="Tahoma" w:cs="Tahoma"/>
          <w:sz w:val="21"/>
          <w:szCs w:val="21"/>
        </w:rPr>
        <w:t xml:space="preserve">. (2019) note that, in the US, </w:t>
      </w:r>
      <w:r w:rsidR="00B20E57" w:rsidRPr="00686F9F">
        <w:rPr>
          <w:rFonts w:ascii="Tahoma" w:hAnsi="Tahoma" w:cs="Tahoma"/>
          <w:sz w:val="21"/>
          <w:szCs w:val="21"/>
        </w:rPr>
        <w:t>reports by the US National Academies of Sciences, Engineering, and Medicine over a 25-year period called for forums to discuss safety, efficiency, and integrity while facilitating scientific progress; and the formation of a central agency which focuses on robustness and quality and assist</w:t>
      </w:r>
      <w:r w:rsidR="00202472">
        <w:rPr>
          <w:rFonts w:ascii="Tahoma" w:hAnsi="Tahoma" w:cs="Tahoma"/>
          <w:sz w:val="21"/>
          <w:szCs w:val="21"/>
        </w:rPr>
        <w:t>s</w:t>
      </w:r>
      <w:r w:rsidR="00B20E57" w:rsidRPr="00686F9F">
        <w:rPr>
          <w:rFonts w:ascii="Tahoma" w:hAnsi="Tahoma" w:cs="Tahoma"/>
          <w:sz w:val="21"/>
          <w:szCs w:val="21"/>
        </w:rPr>
        <w:t xml:space="preserve"> in creating and sustaining cultures for reliable, </w:t>
      </w:r>
      <w:proofErr w:type="gramStart"/>
      <w:r w:rsidR="00B20E57" w:rsidRPr="00686F9F">
        <w:rPr>
          <w:rFonts w:ascii="Tahoma" w:hAnsi="Tahoma" w:cs="Tahoma"/>
          <w:sz w:val="21"/>
          <w:szCs w:val="21"/>
        </w:rPr>
        <w:t>rigorous</w:t>
      </w:r>
      <w:proofErr w:type="gramEnd"/>
      <w:r w:rsidR="00B20E57" w:rsidRPr="00686F9F">
        <w:rPr>
          <w:rFonts w:ascii="Tahoma" w:hAnsi="Tahoma" w:cs="Tahoma"/>
          <w:sz w:val="21"/>
          <w:szCs w:val="21"/>
        </w:rPr>
        <w:t xml:space="preserve"> and efficient research.</w:t>
      </w:r>
      <w:r w:rsidR="00B20E57" w:rsidRPr="00B24161">
        <w:rPr>
          <w:rFonts w:ascii="Tahoma" w:hAnsi="Tahoma" w:cs="Tahoma"/>
          <w:sz w:val="21"/>
          <w:szCs w:val="21"/>
        </w:rPr>
        <w:t xml:space="preserve"> </w:t>
      </w:r>
      <w:r w:rsidR="00F859EE">
        <w:rPr>
          <w:rFonts w:ascii="Tahoma" w:hAnsi="Tahoma" w:cs="Tahoma"/>
          <w:sz w:val="21"/>
          <w:szCs w:val="21"/>
        </w:rPr>
        <w:t>However, a</w:t>
      </w:r>
      <w:r w:rsidR="00F859EE" w:rsidRPr="00B24161">
        <w:rPr>
          <w:rFonts w:ascii="Tahoma" w:hAnsi="Tahoma" w:cs="Tahoma"/>
          <w:sz w:val="21"/>
          <w:szCs w:val="21"/>
        </w:rPr>
        <w:t xml:space="preserve"> </w:t>
      </w:r>
      <w:r w:rsidR="00067282" w:rsidRPr="006E18AE">
        <w:rPr>
          <w:rFonts w:ascii="Tahoma" w:hAnsi="Tahoma" w:cs="Tahoma"/>
          <w:sz w:val="21"/>
          <w:szCs w:val="21"/>
        </w:rPr>
        <w:t xml:space="preserve">fragmented, inefficient, </w:t>
      </w:r>
      <w:proofErr w:type="gramStart"/>
      <w:r w:rsidR="00067282" w:rsidRPr="006E18AE">
        <w:rPr>
          <w:rFonts w:ascii="Tahoma" w:hAnsi="Tahoma" w:cs="Tahoma"/>
          <w:sz w:val="21"/>
          <w:szCs w:val="21"/>
        </w:rPr>
        <w:t>inconsistent</w:t>
      </w:r>
      <w:proofErr w:type="gramEnd"/>
      <w:r w:rsidR="00067282" w:rsidRPr="006E18AE">
        <w:rPr>
          <w:rFonts w:ascii="Tahoma" w:hAnsi="Tahoma" w:cs="Tahoma"/>
          <w:sz w:val="21"/>
          <w:szCs w:val="21"/>
        </w:rPr>
        <w:t xml:space="preserve"> and competing system has </w:t>
      </w:r>
      <w:r w:rsidR="00D133E5" w:rsidRPr="00226DF0">
        <w:rPr>
          <w:rFonts w:ascii="Tahoma" w:hAnsi="Tahoma" w:cs="Tahoma"/>
          <w:sz w:val="21"/>
          <w:szCs w:val="21"/>
        </w:rPr>
        <w:t>emerged</w:t>
      </w:r>
      <w:r w:rsidR="00067282" w:rsidRPr="00B24161">
        <w:rPr>
          <w:rFonts w:ascii="Tahoma" w:hAnsi="Tahoma" w:cs="Tahoma"/>
          <w:sz w:val="21"/>
          <w:szCs w:val="21"/>
        </w:rPr>
        <w:t xml:space="preserve"> in the effort to protect research quality and integrity. They suggest that focus must extend beyond compliance and individual conduct, to build an overarching culture of integrity and quality; </w:t>
      </w:r>
      <w:r w:rsidRPr="00B24161">
        <w:rPr>
          <w:rFonts w:ascii="Tahoma" w:hAnsi="Tahoma" w:cs="Tahoma"/>
          <w:sz w:val="21"/>
          <w:szCs w:val="21"/>
        </w:rPr>
        <w:t xml:space="preserve">and </w:t>
      </w:r>
      <w:r w:rsidR="00067282" w:rsidRPr="00B24161">
        <w:rPr>
          <w:rFonts w:ascii="Tahoma" w:hAnsi="Tahoma" w:cs="Tahoma"/>
          <w:sz w:val="21"/>
          <w:szCs w:val="21"/>
        </w:rPr>
        <w:t xml:space="preserve">a national research-policy board </w:t>
      </w:r>
      <w:r w:rsidR="00F859EE" w:rsidRPr="00B24161">
        <w:rPr>
          <w:rFonts w:ascii="Tahoma" w:hAnsi="Tahoma" w:cs="Tahoma"/>
          <w:sz w:val="21"/>
          <w:szCs w:val="21"/>
        </w:rPr>
        <w:t>focus</w:t>
      </w:r>
      <w:r w:rsidR="00F859EE">
        <w:rPr>
          <w:rFonts w:ascii="Tahoma" w:hAnsi="Tahoma" w:cs="Tahoma"/>
          <w:sz w:val="21"/>
          <w:szCs w:val="21"/>
        </w:rPr>
        <w:t>ing</w:t>
      </w:r>
      <w:r w:rsidR="00F859EE" w:rsidRPr="00B24161">
        <w:rPr>
          <w:rFonts w:ascii="Tahoma" w:hAnsi="Tahoma" w:cs="Tahoma"/>
          <w:sz w:val="21"/>
          <w:szCs w:val="21"/>
        </w:rPr>
        <w:t xml:space="preserve"> </w:t>
      </w:r>
      <w:r w:rsidR="00067282" w:rsidRPr="00B24161">
        <w:rPr>
          <w:rFonts w:ascii="Tahoma" w:hAnsi="Tahoma" w:cs="Tahoma"/>
          <w:sz w:val="21"/>
          <w:szCs w:val="21"/>
        </w:rPr>
        <w:t xml:space="preserve">on robustness and quality must be established. </w:t>
      </w:r>
    </w:p>
    <w:p w14:paraId="5786AF3F" w14:textId="77777777" w:rsidR="00F10D86" w:rsidRPr="00B24161" w:rsidRDefault="00F10D86" w:rsidP="00567722">
      <w:pPr>
        <w:autoSpaceDE w:val="0"/>
        <w:autoSpaceDN w:val="0"/>
        <w:adjustRightInd w:val="0"/>
        <w:spacing w:before="0" w:line="360" w:lineRule="auto"/>
        <w:rPr>
          <w:rFonts w:ascii="Tahoma" w:hAnsi="Tahoma" w:cs="Tahoma"/>
          <w:sz w:val="21"/>
          <w:szCs w:val="21"/>
          <w:lang w:val="en-GB"/>
        </w:rPr>
      </w:pPr>
    </w:p>
    <w:p w14:paraId="64FDE6F1" w14:textId="3C3C9645" w:rsidR="003E2E38" w:rsidRPr="00B24161" w:rsidRDefault="00E03208" w:rsidP="004A274C">
      <w:pPr>
        <w:spacing w:before="0" w:line="360" w:lineRule="auto"/>
        <w:rPr>
          <w:rFonts w:ascii="Tahoma" w:hAnsi="Tahoma" w:cs="Tahoma"/>
          <w:color w:val="222222"/>
          <w:sz w:val="21"/>
          <w:szCs w:val="21"/>
          <w:lang w:eastAsia="en-GB"/>
        </w:rPr>
      </w:pPr>
      <w:r>
        <w:rPr>
          <w:rFonts w:ascii="Tahoma" w:hAnsi="Tahoma" w:cs="Tahoma"/>
          <w:sz w:val="21"/>
          <w:szCs w:val="21"/>
        </w:rPr>
        <w:t>E</w:t>
      </w:r>
      <w:r w:rsidR="003E2E38" w:rsidRPr="00B24161">
        <w:rPr>
          <w:rFonts w:ascii="Tahoma" w:hAnsi="Tahoma" w:cs="Tahoma"/>
          <w:sz w:val="21"/>
          <w:szCs w:val="21"/>
        </w:rPr>
        <w:t>fforts</w:t>
      </w:r>
      <w:r w:rsidR="00F47DF8" w:rsidRPr="00B24161">
        <w:rPr>
          <w:rFonts w:ascii="Tahoma" w:hAnsi="Tahoma" w:cs="Tahoma"/>
          <w:sz w:val="21"/>
          <w:szCs w:val="21"/>
        </w:rPr>
        <w:t xml:space="preserve"> t</w:t>
      </w:r>
      <w:r w:rsidR="003E2E38" w:rsidRPr="00B24161">
        <w:rPr>
          <w:rFonts w:ascii="Tahoma" w:hAnsi="Tahoma" w:cs="Tahoma"/>
          <w:sz w:val="21"/>
          <w:szCs w:val="21"/>
        </w:rPr>
        <w:t xml:space="preserve">o </w:t>
      </w:r>
      <w:r w:rsidR="003F200F" w:rsidRPr="00B24161">
        <w:rPr>
          <w:rFonts w:ascii="Tahoma" w:hAnsi="Tahoma" w:cs="Tahoma"/>
          <w:sz w:val="21"/>
          <w:szCs w:val="21"/>
        </w:rPr>
        <w:t>promote good practice in research</w:t>
      </w:r>
      <w:r w:rsidR="003E2E38" w:rsidRPr="00B24161">
        <w:rPr>
          <w:rFonts w:ascii="Tahoma" w:hAnsi="Tahoma" w:cs="Tahoma"/>
          <w:sz w:val="21"/>
          <w:szCs w:val="21"/>
        </w:rPr>
        <w:t xml:space="preserve"> </w:t>
      </w:r>
      <w:r w:rsidR="004657D5" w:rsidRPr="00B24161">
        <w:rPr>
          <w:rFonts w:ascii="Tahoma" w:hAnsi="Tahoma" w:cs="Tahoma"/>
          <w:sz w:val="21"/>
          <w:szCs w:val="21"/>
        </w:rPr>
        <w:t>ha</w:t>
      </w:r>
      <w:r w:rsidR="004657D5">
        <w:rPr>
          <w:rFonts w:ascii="Tahoma" w:hAnsi="Tahoma" w:cs="Tahoma"/>
          <w:sz w:val="21"/>
          <w:szCs w:val="21"/>
        </w:rPr>
        <w:t>ve</w:t>
      </w:r>
      <w:r w:rsidR="004657D5" w:rsidRPr="00B24161">
        <w:rPr>
          <w:rFonts w:ascii="Tahoma" w:hAnsi="Tahoma" w:cs="Tahoma"/>
          <w:sz w:val="21"/>
          <w:szCs w:val="21"/>
        </w:rPr>
        <w:t xml:space="preserve"> </w:t>
      </w:r>
      <w:r w:rsidR="004657D5">
        <w:rPr>
          <w:rFonts w:ascii="Tahoma" w:hAnsi="Tahoma" w:cs="Tahoma"/>
          <w:sz w:val="21"/>
          <w:szCs w:val="21"/>
        </w:rPr>
        <w:t>faced</w:t>
      </w:r>
      <w:r w:rsidR="003E2E38" w:rsidRPr="00B24161">
        <w:rPr>
          <w:rFonts w:ascii="Tahoma" w:hAnsi="Tahoma" w:cs="Tahoma"/>
          <w:sz w:val="21"/>
          <w:szCs w:val="21"/>
        </w:rPr>
        <w:t xml:space="preserve"> obstacles and </w:t>
      </w:r>
      <w:proofErr w:type="gramStart"/>
      <w:r w:rsidR="003E2E38" w:rsidRPr="00B24161">
        <w:rPr>
          <w:rFonts w:ascii="Tahoma" w:hAnsi="Tahoma" w:cs="Tahoma"/>
          <w:sz w:val="21"/>
          <w:szCs w:val="21"/>
        </w:rPr>
        <w:t>disagreements</w:t>
      </w:r>
      <w:r w:rsidR="004657D5">
        <w:rPr>
          <w:rFonts w:ascii="Tahoma" w:hAnsi="Tahoma" w:cs="Tahoma"/>
          <w:sz w:val="21"/>
          <w:szCs w:val="21"/>
        </w:rPr>
        <w:t xml:space="preserve">; </w:t>
      </w:r>
      <w:r w:rsidR="003E2E38" w:rsidRPr="00B24161">
        <w:rPr>
          <w:rFonts w:ascii="Tahoma" w:hAnsi="Tahoma" w:cs="Tahoma"/>
          <w:sz w:val="21"/>
          <w:szCs w:val="21"/>
        </w:rPr>
        <w:t xml:space="preserve"> detractors</w:t>
      </w:r>
      <w:proofErr w:type="gramEnd"/>
      <w:r w:rsidR="003E2E38" w:rsidRPr="00B24161">
        <w:rPr>
          <w:rFonts w:ascii="Tahoma" w:hAnsi="Tahoma" w:cs="Tahoma"/>
          <w:sz w:val="21"/>
          <w:szCs w:val="21"/>
        </w:rPr>
        <w:t xml:space="preserve"> point out rigidities in universal codes, </w:t>
      </w:r>
      <w:r w:rsidR="00F47DF8" w:rsidRPr="00B24161">
        <w:rPr>
          <w:rFonts w:ascii="Tahoma" w:hAnsi="Tahoma" w:cs="Tahoma"/>
          <w:sz w:val="21"/>
          <w:szCs w:val="21"/>
        </w:rPr>
        <w:t xml:space="preserve">their </w:t>
      </w:r>
      <w:r w:rsidR="003E2E38" w:rsidRPr="00B24161">
        <w:rPr>
          <w:rFonts w:ascii="Tahoma" w:hAnsi="Tahoma" w:cs="Tahoma"/>
          <w:sz w:val="21"/>
          <w:szCs w:val="21"/>
        </w:rPr>
        <w:t xml:space="preserve">impact on intellectual freedom and flexibility, and inefficiencies in monitoring </w:t>
      </w:r>
      <w:r w:rsidR="00B42E51" w:rsidRPr="00B24161">
        <w:rPr>
          <w:rFonts w:ascii="Tahoma" w:hAnsi="Tahoma" w:cs="Tahoma"/>
          <w:sz w:val="21"/>
          <w:szCs w:val="21"/>
        </w:rPr>
        <w:t>them</w:t>
      </w:r>
      <w:r w:rsidR="003E2E38" w:rsidRPr="00B24161">
        <w:rPr>
          <w:rFonts w:ascii="Tahoma" w:hAnsi="Tahoma" w:cs="Tahoma"/>
          <w:sz w:val="21"/>
          <w:szCs w:val="21"/>
        </w:rPr>
        <w:t>.</w:t>
      </w:r>
      <w:r w:rsidR="003F200F" w:rsidRPr="00B24161">
        <w:rPr>
          <w:rFonts w:ascii="Tahoma" w:hAnsi="Tahoma" w:cs="Tahoma"/>
          <w:sz w:val="21"/>
          <w:szCs w:val="21"/>
        </w:rPr>
        <w:t xml:space="preserve"> </w:t>
      </w:r>
      <w:r w:rsidR="008C1270" w:rsidRPr="00B24161">
        <w:rPr>
          <w:rFonts w:ascii="Tahoma" w:hAnsi="Tahoma" w:cs="Tahoma"/>
          <w:color w:val="212121"/>
          <w:sz w:val="21"/>
          <w:szCs w:val="21"/>
        </w:rPr>
        <w:t xml:space="preserve">However, studies have found that the present regime puts pressures on researchers and has negative impact on their mental health (Guthrie </w:t>
      </w:r>
      <w:r w:rsidR="008C1270" w:rsidRPr="00B24161">
        <w:rPr>
          <w:rFonts w:ascii="Tahoma" w:hAnsi="Tahoma" w:cs="Tahoma"/>
          <w:i/>
          <w:iCs/>
          <w:color w:val="212121"/>
          <w:sz w:val="21"/>
          <w:szCs w:val="21"/>
        </w:rPr>
        <w:t>et al</w:t>
      </w:r>
      <w:r w:rsidR="008C1270" w:rsidRPr="00B24161">
        <w:rPr>
          <w:rFonts w:ascii="Tahoma" w:hAnsi="Tahoma" w:cs="Tahoma"/>
          <w:color w:val="212121"/>
          <w:sz w:val="21"/>
          <w:szCs w:val="21"/>
        </w:rPr>
        <w:t xml:space="preserve">., 2017). </w:t>
      </w:r>
      <w:r w:rsidR="008C1270" w:rsidRPr="00B24161">
        <w:rPr>
          <w:rFonts w:ascii="Tahoma" w:hAnsi="Tahoma" w:cs="Tahoma"/>
          <w:color w:val="222222"/>
          <w:sz w:val="21"/>
          <w:szCs w:val="21"/>
          <w:lang w:eastAsia="en-GB"/>
        </w:rPr>
        <w:t>A survey of 4,300 scientists in 87 countries (</w:t>
      </w:r>
      <w:bookmarkStart w:id="4" w:name="_Hlk48590297"/>
      <w:r w:rsidR="008C1270" w:rsidRPr="00B24161">
        <w:rPr>
          <w:rFonts w:ascii="Tahoma" w:hAnsi="Tahoma" w:cs="Tahoma"/>
          <w:color w:val="222222"/>
          <w:sz w:val="21"/>
          <w:szCs w:val="21"/>
          <w:lang w:eastAsia="en-GB"/>
        </w:rPr>
        <w:t>Shift Learning</w:t>
      </w:r>
      <w:bookmarkEnd w:id="4"/>
      <w:r w:rsidR="008C1270" w:rsidRPr="00B24161">
        <w:rPr>
          <w:rFonts w:ascii="Tahoma" w:hAnsi="Tahoma" w:cs="Tahoma"/>
          <w:color w:val="222222"/>
          <w:sz w:val="21"/>
          <w:szCs w:val="21"/>
          <w:lang w:eastAsia="en-GB"/>
        </w:rPr>
        <w:t xml:space="preserve">, 2020) found </w:t>
      </w:r>
      <w:r w:rsidR="00D133E5" w:rsidRPr="00B24161">
        <w:rPr>
          <w:rFonts w:ascii="Tahoma" w:hAnsi="Tahoma" w:cs="Tahoma"/>
          <w:color w:val="222222"/>
          <w:sz w:val="21"/>
          <w:szCs w:val="21"/>
          <w:lang w:eastAsia="en-GB"/>
        </w:rPr>
        <w:t xml:space="preserve">that </w:t>
      </w:r>
      <w:r w:rsidR="008C1270" w:rsidRPr="00B24161">
        <w:rPr>
          <w:rFonts w:ascii="Tahoma" w:hAnsi="Tahoma" w:cs="Tahoma"/>
          <w:color w:val="222222"/>
          <w:sz w:val="21"/>
          <w:szCs w:val="21"/>
          <w:lang w:eastAsia="en-GB"/>
        </w:rPr>
        <w:t xml:space="preserve">the focus on performance metrics leads to highly competitive, hostile working environments. This is damaging the quality of research; it encourages researchers to game the system. Researchers consider the situation worsening, and the negative aspects were not offset by job security; ability to work autonomously, </w:t>
      </w:r>
      <w:proofErr w:type="gramStart"/>
      <w:r w:rsidR="008C1270" w:rsidRPr="00B24161">
        <w:rPr>
          <w:rFonts w:ascii="Tahoma" w:hAnsi="Tahoma" w:cs="Tahoma"/>
          <w:color w:val="222222"/>
          <w:sz w:val="21"/>
          <w:szCs w:val="21"/>
          <w:lang w:eastAsia="en-GB"/>
        </w:rPr>
        <w:t>flexibly</w:t>
      </w:r>
      <w:proofErr w:type="gramEnd"/>
      <w:r w:rsidR="008C1270" w:rsidRPr="00B24161">
        <w:rPr>
          <w:rFonts w:ascii="Tahoma" w:hAnsi="Tahoma" w:cs="Tahoma"/>
          <w:color w:val="222222"/>
          <w:sz w:val="21"/>
          <w:szCs w:val="21"/>
          <w:lang w:eastAsia="en-GB"/>
        </w:rPr>
        <w:t xml:space="preserve"> and creatively; and pride in their institutions. </w:t>
      </w:r>
      <w:r w:rsidR="00784165" w:rsidRPr="00B24161">
        <w:rPr>
          <w:rFonts w:ascii="Tahoma" w:hAnsi="Tahoma" w:cs="Tahoma"/>
          <w:color w:val="222222"/>
          <w:sz w:val="21"/>
          <w:szCs w:val="21"/>
          <w:lang w:eastAsia="en-GB"/>
        </w:rPr>
        <w:t xml:space="preserve">In </w:t>
      </w:r>
      <w:r w:rsidR="008C1270" w:rsidRPr="00B24161">
        <w:rPr>
          <w:rFonts w:ascii="Tahoma" w:hAnsi="Tahoma" w:cs="Tahoma"/>
          <w:color w:val="222222"/>
          <w:sz w:val="21"/>
          <w:szCs w:val="21"/>
          <w:lang w:eastAsia="en-GB"/>
        </w:rPr>
        <w:t xml:space="preserve">proposals </w:t>
      </w:r>
      <w:r w:rsidR="00F86037" w:rsidRPr="00B24161">
        <w:rPr>
          <w:rFonts w:ascii="Tahoma" w:hAnsi="Tahoma" w:cs="Tahoma"/>
          <w:color w:val="222222"/>
          <w:sz w:val="21"/>
          <w:szCs w:val="21"/>
          <w:lang w:eastAsia="en-GB"/>
        </w:rPr>
        <w:t xml:space="preserve">for appropriate </w:t>
      </w:r>
      <w:r w:rsidR="00F86037" w:rsidRPr="00B24161">
        <w:rPr>
          <w:rFonts w:ascii="Tahoma" w:hAnsi="Tahoma" w:cs="Tahoma"/>
          <w:color w:val="222222"/>
          <w:sz w:val="21"/>
          <w:szCs w:val="21"/>
          <w:lang w:eastAsia="en-GB"/>
        </w:rPr>
        <w:lastRenderedPageBreak/>
        <w:t xml:space="preserve">action </w:t>
      </w:r>
      <w:r w:rsidR="009E4A62" w:rsidRPr="00B24161">
        <w:rPr>
          <w:rFonts w:ascii="Tahoma" w:hAnsi="Tahoma" w:cs="Tahoma"/>
          <w:color w:val="222222"/>
          <w:sz w:val="21"/>
          <w:szCs w:val="21"/>
          <w:lang w:eastAsia="en-GB"/>
        </w:rPr>
        <w:t xml:space="preserve">to develop a </w:t>
      </w:r>
      <w:r w:rsidR="00F86037" w:rsidRPr="00B24161">
        <w:rPr>
          <w:rFonts w:ascii="Tahoma" w:hAnsi="Tahoma" w:cs="Tahoma"/>
          <w:color w:val="222222"/>
          <w:sz w:val="21"/>
          <w:szCs w:val="21"/>
          <w:lang w:eastAsia="en-GB"/>
        </w:rPr>
        <w:t xml:space="preserve">suitable </w:t>
      </w:r>
      <w:r w:rsidR="008C1270" w:rsidRPr="00B24161">
        <w:rPr>
          <w:rFonts w:ascii="Tahoma" w:hAnsi="Tahoma" w:cs="Tahoma"/>
          <w:color w:val="222222"/>
          <w:sz w:val="21"/>
          <w:szCs w:val="21"/>
          <w:lang w:eastAsia="en-GB"/>
        </w:rPr>
        <w:t>research</w:t>
      </w:r>
      <w:r w:rsidR="009E4A62" w:rsidRPr="00B24161">
        <w:rPr>
          <w:rFonts w:ascii="Tahoma" w:hAnsi="Tahoma" w:cs="Tahoma"/>
          <w:color w:val="222222"/>
          <w:sz w:val="21"/>
          <w:szCs w:val="21"/>
          <w:lang w:eastAsia="en-GB"/>
        </w:rPr>
        <w:t xml:space="preserve"> culture</w:t>
      </w:r>
      <w:r w:rsidR="00784165" w:rsidRPr="00B24161">
        <w:rPr>
          <w:rFonts w:ascii="Tahoma" w:hAnsi="Tahoma" w:cs="Tahoma"/>
          <w:color w:val="222222"/>
          <w:sz w:val="21"/>
          <w:szCs w:val="21"/>
          <w:lang w:eastAsia="en-GB"/>
        </w:rPr>
        <w:t>, a</w:t>
      </w:r>
      <w:r w:rsidR="008C1270" w:rsidRPr="00B24161">
        <w:rPr>
          <w:rFonts w:ascii="Tahoma" w:hAnsi="Tahoma" w:cs="Tahoma"/>
          <w:sz w:val="21"/>
          <w:szCs w:val="21"/>
        </w:rPr>
        <w:t xml:space="preserve">n overarching concept built on personal responsibility </w:t>
      </w:r>
      <w:r w:rsidR="008B4F4B" w:rsidRPr="00B24161">
        <w:rPr>
          <w:rFonts w:ascii="Tahoma" w:hAnsi="Tahoma" w:cs="Tahoma"/>
          <w:sz w:val="21"/>
          <w:szCs w:val="21"/>
        </w:rPr>
        <w:t>ha</w:t>
      </w:r>
      <w:r w:rsidR="008B4F4B">
        <w:rPr>
          <w:rFonts w:ascii="Tahoma" w:hAnsi="Tahoma" w:cs="Tahoma"/>
          <w:sz w:val="21"/>
          <w:szCs w:val="21"/>
        </w:rPr>
        <w:t>s</w:t>
      </w:r>
      <w:r w:rsidR="008B4F4B" w:rsidRPr="00B24161">
        <w:rPr>
          <w:rFonts w:ascii="Tahoma" w:hAnsi="Tahoma" w:cs="Tahoma"/>
          <w:sz w:val="21"/>
          <w:szCs w:val="21"/>
        </w:rPr>
        <w:t xml:space="preserve"> </w:t>
      </w:r>
      <w:r w:rsidR="008C1270" w:rsidRPr="00B24161">
        <w:rPr>
          <w:rFonts w:ascii="Tahoma" w:hAnsi="Tahoma" w:cs="Tahoma"/>
          <w:sz w:val="21"/>
          <w:szCs w:val="21"/>
        </w:rPr>
        <w:t>much merit.</w:t>
      </w:r>
    </w:p>
    <w:p w14:paraId="7B918A55" w14:textId="77777777" w:rsidR="008C1270" w:rsidRPr="00B24161" w:rsidRDefault="008C1270" w:rsidP="00567722">
      <w:pPr>
        <w:autoSpaceDE w:val="0"/>
        <w:autoSpaceDN w:val="0"/>
        <w:adjustRightInd w:val="0"/>
        <w:spacing w:before="0" w:line="360" w:lineRule="auto"/>
        <w:rPr>
          <w:rFonts w:ascii="Tahoma" w:hAnsi="Tahoma" w:cs="Tahoma"/>
          <w:sz w:val="21"/>
          <w:szCs w:val="21"/>
          <w:lang w:val="en-GB"/>
        </w:rPr>
      </w:pPr>
    </w:p>
    <w:p w14:paraId="1974D678" w14:textId="77777777" w:rsidR="00B07718" w:rsidRPr="00B24161" w:rsidRDefault="00B07718" w:rsidP="00567722">
      <w:pPr>
        <w:autoSpaceDE w:val="0"/>
        <w:autoSpaceDN w:val="0"/>
        <w:adjustRightInd w:val="0"/>
        <w:spacing w:before="0" w:line="360" w:lineRule="auto"/>
        <w:rPr>
          <w:rFonts w:ascii="Tahoma" w:hAnsi="Tahoma" w:cs="Tahoma"/>
          <w:b/>
          <w:sz w:val="21"/>
          <w:szCs w:val="21"/>
          <w:lang w:val="en-GB"/>
        </w:rPr>
      </w:pPr>
      <w:r w:rsidRPr="00B24161">
        <w:rPr>
          <w:rFonts w:ascii="Tahoma" w:hAnsi="Tahoma" w:cs="Tahoma"/>
          <w:b/>
          <w:sz w:val="21"/>
          <w:szCs w:val="21"/>
          <w:lang w:val="en-GB"/>
        </w:rPr>
        <w:t xml:space="preserve">Discussion and </w:t>
      </w:r>
      <w:r w:rsidR="0089274A" w:rsidRPr="00B24161">
        <w:rPr>
          <w:rFonts w:ascii="Tahoma" w:hAnsi="Tahoma" w:cs="Tahoma"/>
          <w:b/>
          <w:sz w:val="21"/>
          <w:szCs w:val="21"/>
          <w:lang w:val="en-GB"/>
        </w:rPr>
        <w:t>development of concept of professionalism in built environment research</w:t>
      </w:r>
    </w:p>
    <w:p w14:paraId="3254692D" w14:textId="77777777" w:rsidR="00B07718" w:rsidRPr="00B24161" w:rsidRDefault="00B07718" w:rsidP="00567722">
      <w:pPr>
        <w:autoSpaceDE w:val="0"/>
        <w:autoSpaceDN w:val="0"/>
        <w:adjustRightInd w:val="0"/>
        <w:spacing w:before="0" w:line="360" w:lineRule="auto"/>
        <w:rPr>
          <w:rFonts w:ascii="Tahoma" w:hAnsi="Tahoma" w:cs="Tahoma"/>
          <w:b/>
          <w:sz w:val="21"/>
          <w:szCs w:val="21"/>
          <w:lang w:val="en-GB"/>
        </w:rPr>
      </w:pPr>
    </w:p>
    <w:p w14:paraId="6B53A3EF" w14:textId="77777777" w:rsidR="00AC5C61" w:rsidRPr="00B24161" w:rsidRDefault="00AC5C61" w:rsidP="00567722">
      <w:pPr>
        <w:autoSpaceDE w:val="0"/>
        <w:autoSpaceDN w:val="0"/>
        <w:adjustRightInd w:val="0"/>
        <w:spacing w:before="0" w:line="360" w:lineRule="auto"/>
        <w:rPr>
          <w:rFonts w:ascii="Tahoma" w:hAnsi="Tahoma" w:cs="Tahoma"/>
          <w:bCs/>
          <w:i/>
          <w:iCs/>
          <w:sz w:val="21"/>
          <w:szCs w:val="21"/>
          <w:lang w:val="en-GB"/>
        </w:rPr>
      </w:pPr>
      <w:r w:rsidRPr="00B24161">
        <w:rPr>
          <w:rFonts w:ascii="Tahoma" w:hAnsi="Tahoma" w:cs="Tahoma"/>
          <w:bCs/>
          <w:i/>
          <w:iCs/>
          <w:sz w:val="21"/>
          <w:szCs w:val="21"/>
          <w:lang w:val="en-GB"/>
        </w:rPr>
        <w:t>Towards professionalism in research</w:t>
      </w:r>
    </w:p>
    <w:p w14:paraId="02C4F7B2" w14:textId="77777777" w:rsidR="00AC5C61" w:rsidRPr="00B24161" w:rsidRDefault="00AC5C61" w:rsidP="00567722">
      <w:pPr>
        <w:autoSpaceDE w:val="0"/>
        <w:autoSpaceDN w:val="0"/>
        <w:adjustRightInd w:val="0"/>
        <w:spacing w:before="0" w:line="360" w:lineRule="auto"/>
        <w:rPr>
          <w:rFonts w:ascii="Tahoma" w:hAnsi="Tahoma" w:cs="Tahoma"/>
          <w:sz w:val="21"/>
          <w:szCs w:val="21"/>
          <w:lang w:val="en-GB"/>
        </w:rPr>
      </w:pPr>
    </w:p>
    <w:p w14:paraId="595F227B" w14:textId="506B55BA" w:rsidR="00B60D44" w:rsidRPr="00B24161" w:rsidRDefault="005E0AE8" w:rsidP="00567722">
      <w:pPr>
        <w:shd w:val="clear" w:color="auto" w:fill="FFFFFF"/>
        <w:spacing w:before="0" w:line="360" w:lineRule="auto"/>
        <w:rPr>
          <w:rStyle w:val="fontstyle01"/>
          <w:b w:val="0"/>
          <w:color w:val="auto"/>
          <w:sz w:val="21"/>
          <w:szCs w:val="21"/>
        </w:rPr>
      </w:pPr>
      <w:r w:rsidRPr="00686F9F">
        <w:rPr>
          <w:rFonts w:ascii="Tahoma" w:hAnsi="Tahoma" w:cs="Tahoma"/>
          <w:sz w:val="21"/>
          <w:szCs w:val="21"/>
        </w:rPr>
        <w:t xml:space="preserve">Professionalism </w:t>
      </w:r>
      <w:r w:rsidR="00242653" w:rsidRPr="00B24161">
        <w:rPr>
          <w:rFonts w:ascii="Tahoma" w:hAnsi="Tahoma" w:cs="Tahoma"/>
          <w:color w:val="000000"/>
          <w:sz w:val="21"/>
          <w:szCs w:val="21"/>
        </w:rPr>
        <w:t xml:space="preserve">in research </w:t>
      </w:r>
      <w:r w:rsidR="003F200F" w:rsidRPr="00B24161">
        <w:rPr>
          <w:rFonts w:ascii="Tahoma" w:hAnsi="Tahoma" w:cs="Tahoma"/>
          <w:color w:val="000000"/>
          <w:sz w:val="21"/>
          <w:szCs w:val="21"/>
        </w:rPr>
        <w:t>embraces, and</w:t>
      </w:r>
      <w:r w:rsidR="00242653" w:rsidRPr="00B24161">
        <w:rPr>
          <w:rFonts w:ascii="Tahoma" w:hAnsi="Tahoma" w:cs="Tahoma"/>
          <w:color w:val="000000"/>
          <w:sz w:val="21"/>
          <w:szCs w:val="21"/>
        </w:rPr>
        <w:t xml:space="preserve"> goes beyond</w:t>
      </w:r>
      <w:r w:rsidR="003F200F" w:rsidRPr="00B24161">
        <w:rPr>
          <w:rFonts w:ascii="Tahoma" w:hAnsi="Tahoma" w:cs="Tahoma"/>
          <w:color w:val="000000"/>
          <w:sz w:val="21"/>
          <w:szCs w:val="21"/>
        </w:rPr>
        <w:t>,</w:t>
      </w:r>
      <w:r w:rsidR="00242653" w:rsidRPr="00B24161">
        <w:rPr>
          <w:rFonts w:ascii="Tahoma" w:hAnsi="Tahoma" w:cs="Tahoma"/>
          <w:color w:val="000000"/>
          <w:sz w:val="21"/>
          <w:szCs w:val="21"/>
        </w:rPr>
        <w:t xml:space="preserve"> ethics, integrity, quality, responsible </w:t>
      </w:r>
      <w:proofErr w:type="gramStart"/>
      <w:r w:rsidR="00242653" w:rsidRPr="00B24161">
        <w:rPr>
          <w:rFonts w:ascii="Tahoma" w:hAnsi="Tahoma" w:cs="Tahoma"/>
          <w:color w:val="000000"/>
          <w:sz w:val="21"/>
          <w:szCs w:val="21"/>
        </w:rPr>
        <w:t>conduct</w:t>
      </w:r>
      <w:proofErr w:type="gramEnd"/>
      <w:r w:rsidR="00242653" w:rsidRPr="00B24161">
        <w:rPr>
          <w:rFonts w:ascii="Tahoma" w:hAnsi="Tahoma" w:cs="Tahoma"/>
          <w:color w:val="000000"/>
          <w:sz w:val="21"/>
          <w:szCs w:val="21"/>
        </w:rPr>
        <w:t xml:space="preserve"> and good practice in research. Thus, professionalism </w:t>
      </w:r>
      <w:r w:rsidRPr="00B24161">
        <w:rPr>
          <w:rFonts w:ascii="Tahoma" w:hAnsi="Tahoma" w:cs="Tahoma"/>
          <w:sz w:val="21"/>
          <w:szCs w:val="21"/>
        </w:rPr>
        <w:t xml:space="preserve">extends the continuum of desirable attributes and practices in research </w:t>
      </w:r>
      <w:r w:rsidR="00B60D44" w:rsidRPr="00B24161">
        <w:rPr>
          <w:rFonts w:ascii="Tahoma" w:hAnsi="Tahoma" w:cs="Tahoma"/>
          <w:sz w:val="21"/>
          <w:szCs w:val="21"/>
        </w:rPr>
        <w:t>discussed above</w:t>
      </w:r>
      <w:r w:rsidRPr="00B24161">
        <w:rPr>
          <w:rFonts w:ascii="Tahoma" w:hAnsi="Tahoma" w:cs="Tahoma"/>
          <w:sz w:val="21"/>
          <w:szCs w:val="21"/>
        </w:rPr>
        <w:t xml:space="preserve">. </w:t>
      </w:r>
      <w:r w:rsidR="0011092D" w:rsidRPr="00B24161">
        <w:rPr>
          <w:rFonts w:ascii="Tahoma" w:hAnsi="Tahoma" w:cs="Tahoma"/>
          <w:sz w:val="21"/>
          <w:szCs w:val="21"/>
        </w:rPr>
        <w:t>Figure 2 illustrates the relationship</w:t>
      </w:r>
      <w:r w:rsidR="009562B4" w:rsidRPr="00B24161">
        <w:rPr>
          <w:rFonts w:ascii="Tahoma" w:hAnsi="Tahoma" w:cs="Tahoma"/>
          <w:sz w:val="21"/>
          <w:szCs w:val="21"/>
        </w:rPr>
        <w:t>s</w:t>
      </w:r>
      <w:r w:rsidR="0011092D" w:rsidRPr="00B24161">
        <w:rPr>
          <w:rFonts w:ascii="Tahoma" w:hAnsi="Tahoma" w:cs="Tahoma"/>
          <w:sz w:val="21"/>
          <w:szCs w:val="21"/>
        </w:rPr>
        <w:t xml:space="preserve"> among </w:t>
      </w:r>
      <w:r w:rsidR="00242653" w:rsidRPr="00B24161">
        <w:rPr>
          <w:rFonts w:ascii="Tahoma" w:hAnsi="Tahoma" w:cs="Tahoma"/>
          <w:sz w:val="21"/>
          <w:szCs w:val="21"/>
        </w:rPr>
        <w:t>ethics, integrity</w:t>
      </w:r>
      <w:r w:rsidR="00F86037" w:rsidRPr="00B24161">
        <w:rPr>
          <w:rFonts w:ascii="Tahoma" w:hAnsi="Tahoma" w:cs="Tahoma"/>
          <w:sz w:val="21"/>
          <w:szCs w:val="21"/>
        </w:rPr>
        <w:t>,</w:t>
      </w:r>
      <w:r w:rsidR="00242653" w:rsidRPr="00B24161">
        <w:rPr>
          <w:rFonts w:ascii="Tahoma" w:hAnsi="Tahoma" w:cs="Tahoma"/>
          <w:sz w:val="21"/>
          <w:szCs w:val="21"/>
        </w:rPr>
        <w:t xml:space="preserve"> </w:t>
      </w:r>
      <w:r w:rsidR="00784165" w:rsidRPr="00686F9F">
        <w:rPr>
          <w:rFonts w:ascii="Tahoma" w:hAnsi="Tahoma" w:cs="Tahoma"/>
          <w:sz w:val="21"/>
          <w:szCs w:val="21"/>
        </w:rPr>
        <w:t xml:space="preserve">good </w:t>
      </w:r>
      <w:proofErr w:type="gramStart"/>
      <w:r w:rsidR="00784165" w:rsidRPr="00686F9F">
        <w:rPr>
          <w:rFonts w:ascii="Tahoma" w:hAnsi="Tahoma" w:cs="Tahoma"/>
          <w:sz w:val="21"/>
          <w:szCs w:val="21"/>
        </w:rPr>
        <w:t>practice</w:t>
      </w:r>
      <w:proofErr w:type="gramEnd"/>
      <w:r w:rsidR="00784165" w:rsidRPr="00686F9F">
        <w:rPr>
          <w:rFonts w:ascii="Tahoma" w:hAnsi="Tahoma" w:cs="Tahoma"/>
          <w:sz w:val="21"/>
          <w:szCs w:val="21"/>
        </w:rPr>
        <w:t xml:space="preserve"> </w:t>
      </w:r>
      <w:r w:rsidR="00242653" w:rsidRPr="00B24161">
        <w:rPr>
          <w:rFonts w:ascii="Tahoma" w:hAnsi="Tahoma" w:cs="Tahoma"/>
          <w:sz w:val="21"/>
          <w:szCs w:val="21"/>
        </w:rPr>
        <w:t xml:space="preserve">and </w:t>
      </w:r>
      <w:r w:rsidR="00242653" w:rsidRPr="006E18AE">
        <w:rPr>
          <w:rFonts w:ascii="Tahoma" w:hAnsi="Tahoma" w:cs="Tahoma"/>
          <w:iCs/>
          <w:sz w:val="21"/>
          <w:szCs w:val="21"/>
        </w:rPr>
        <w:t>responsible conduct of research</w:t>
      </w:r>
      <w:r w:rsidR="0006065A" w:rsidRPr="00226DF0">
        <w:rPr>
          <w:rFonts w:ascii="Tahoma" w:hAnsi="Tahoma" w:cs="Tahoma"/>
          <w:iCs/>
          <w:sz w:val="21"/>
          <w:szCs w:val="21"/>
        </w:rPr>
        <w:t xml:space="preserve"> and how they result in</w:t>
      </w:r>
      <w:r w:rsidR="0006065A" w:rsidRPr="00B24161">
        <w:rPr>
          <w:rFonts w:ascii="Tahoma" w:hAnsi="Tahoma" w:cs="Tahoma"/>
          <w:iCs/>
          <w:sz w:val="21"/>
          <w:szCs w:val="21"/>
        </w:rPr>
        <w:t xml:space="preserve"> </w:t>
      </w:r>
      <w:r w:rsidR="0006065A" w:rsidRPr="004657D5">
        <w:rPr>
          <w:rFonts w:ascii="Tahoma" w:hAnsi="Tahoma" w:cs="Tahoma"/>
          <w:iCs/>
          <w:sz w:val="21"/>
          <w:szCs w:val="21"/>
        </w:rPr>
        <w:t>professionalism</w:t>
      </w:r>
      <w:r w:rsidR="0011092D" w:rsidRPr="004657D5">
        <w:rPr>
          <w:rFonts w:ascii="Tahoma" w:hAnsi="Tahoma" w:cs="Tahoma"/>
          <w:sz w:val="21"/>
          <w:szCs w:val="21"/>
        </w:rPr>
        <w:t xml:space="preserve">. </w:t>
      </w:r>
      <w:r w:rsidR="00E21D37">
        <w:rPr>
          <w:rFonts w:ascii="Tahoma" w:hAnsi="Tahoma" w:cs="Tahoma"/>
          <w:sz w:val="21"/>
          <w:szCs w:val="21"/>
        </w:rPr>
        <w:t xml:space="preserve">All these </w:t>
      </w:r>
      <w:r w:rsidR="00427191">
        <w:rPr>
          <w:rFonts w:ascii="Tahoma" w:hAnsi="Tahoma" w:cs="Tahoma"/>
          <w:sz w:val="21"/>
          <w:szCs w:val="21"/>
        </w:rPr>
        <w:t xml:space="preserve">directly relate to </w:t>
      </w:r>
      <w:proofErr w:type="spellStart"/>
      <w:r w:rsidRPr="004657D5">
        <w:rPr>
          <w:rFonts w:ascii="Tahoma" w:hAnsi="Tahoma" w:cs="Tahoma"/>
          <w:sz w:val="21"/>
          <w:szCs w:val="21"/>
        </w:rPr>
        <w:t>built</w:t>
      </w:r>
      <w:proofErr w:type="spellEnd"/>
      <w:r w:rsidRPr="004657D5">
        <w:rPr>
          <w:rFonts w:ascii="Tahoma" w:hAnsi="Tahoma" w:cs="Tahoma"/>
          <w:sz w:val="21"/>
          <w:szCs w:val="21"/>
        </w:rPr>
        <w:t xml:space="preserve"> environment</w:t>
      </w:r>
      <w:r w:rsidR="00427191">
        <w:rPr>
          <w:rFonts w:ascii="Tahoma" w:hAnsi="Tahoma" w:cs="Tahoma"/>
          <w:sz w:val="21"/>
          <w:szCs w:val="21"/>
        </w:rPr>
        <w:t xml:space="preserve"> research</w:t>
      </w:r>
      <w:r w:rsidRPr="004657D5">
        <w:rPr>
          <w:rFonts w:ascii="Tahoma" w:hAnsi="Tahoma" w:cs="Tahoma"/>
          <w:sz w:val="21"/>
          <w:szCs w:val="21"/>
        </w:rPr>
        <w:t xml:space="preserve">, </w:t>
      </w:r>
      <w:r w:rsidR="00852733">
        <w:rPr>
          <w:rFonts w:ascii="Tahoma" w:hAnsi="Tahoma" w:cs="Tahoma"/>
          <w:sz w:val="21"/>
          <w:szCs w:val="21"/>
        </w:rPr>
        <w:t xml:space="preserve">but </w:t>
      </w:r>
      <w:r w:rsidRPr="004657D5">
        <w:rPr>
          <w:rFonts w:ascii="Tahoma" w:hAnsi="Tahoma" w:cs="Tahoma"/>
          <w:sz w:val="21"/>
          <w:szCs w:val="21"/>
        </w:rPr>
        <w:t xml:space="preserve">professionalism </w:t>
      </w:r>
      <w:r w:rsidRPr="00AE12F1">
        <w:rPr>
          <w:rFonts w:ascii="Tahoma" w:hAnsi="Tahoma" w:cs="Tahoma"/>
          <w:sz w:val="21"/>
          <w:szCs w:val="21"/>
        </w:rPr>
        <w:t xml:space="preserve">would be the most desirable </w:t>
      </w:r>
      <w:r w:rsidRPr="004657D5">
        <w:rPr>
          <w:rFonts w:ascii="Tahoma" w:hAnsi="Tahoma" w:cs="Tahoma"/>
          <w:sz w:val="21"/>
          <w:szCs w:val="21"/>
        </w:rPr>
        <w:t>approach.</w:t>
      </w:r>
      <w:r w:rsidRPr="00B24161">
        <w:rPr>
          <w:rFonts w:ascii="Tahoma" w:hAnsi="Tahoma" w:cs="Tahoma"/>
          <w:sz w:val="21"/>
          <w:szCs w:val="21"/>
        </w:rPr>
        <w:t> </w:t>
      </w:r>
      <w:r w:rsidR="00482938" w:rsidRPr="00B24161">
        <w:rPr>
          <w:rStyle w:val="fontstyle01"/>
          <w:b w:val="0"/>
          <w:color w:val="auto"/>
          <w:sz w:val="21"/>
          <w:szCs w:val="21"/>
        </w:rPr>
        <w:t xml:space="preserve"> </w:t>
      </w:r>
    </w:p>
    <w:p w14:paraId="7045A526" w14:textId="77777777" w:rsidR="00EF62A8" w:rsidRDefault="00EF62A8" w:rsidP="00567722">
      <w:pPr>
        <w:shd w:val="clear" w:color="auto" w:fill="FFFFFF"/>
        <w:spacing w:before="0" w:line="360" w:lineRule="auto"/>
        <w:rPr>
          <w:rStyle w:val="fontstyle01"/>
          <w:b w:val="0"/>
          <w:color w:val="auto"/>
          <w:sz w:val="21"/>
          <w:szCs w:val="21"/>
        </w:rPr>
      </w:pPr>
    </w:p>
    <w:p w14:paraId="06B1C442" w14:textId="02F0F077" w:rsidR="005A53FB" w:rsidRPr="00B24161" w:rsidRDefault="00B60D44" w:rsidP="00567722">
      <w:pPr>
        <w:shd w:val="clear" w:color="auto" w:fill="FFFFFF"/>
        <w:spacing w:before="0" w:line="360" w:lineRule="auto"/>
        <w:rPr>
          <w:rFonts w:ascii="Tahoma" w:hAnsi="Tahoma" w:cs="Tahoma"/>
          <w:sz w:val="21"/>
          <w:szCs w:val="21"/>
        </w:rPr>
      </w:pPr>
      <w:r w:rsidRPr="00B24161">
        <w:rPr>
          <w:rStyle w:val="fontstyle01"/>
          <w:b w:val="0"/>
          <w:color w:val="auto"/>
          <w:sz w:val="21"/>
          <w:szCs w:val="21"/>
        </w:rPr>
        <w:t xml:space="preserve">What is professionalism in research? </w:t>
      </w:r>
      <w:r w:rsidRPr="00B24161">
        <w:rPr>
          <w:rFonts w:ascii="Tahoma" w:hAnsi="Tahoma" w:cs="Tahoma"/>
          <w:sz w:val="21"/>
          <w:szCs w:val="21"/>
        </w:rPr>
        <w:t xml:space="preserve">Merton (1973) identified these basic norms of professionalism in science: </w:t>
      </w:r>
      <w:r w:rsidRPr="00B24161">
        <w:rPr>
          <w:rFonts w:ascii="Tahoma" w:hAnsi="Tahoma" w:cs="Tahoma"/>
          <w:i/>
          <w:sz w:val="21"/>
          <w:szCs w:val="21"/>
        </w:rPr>
        <w:t>communalism</w:t>
      </w:r>
      <w:r w:rsidRPr="00B24161">
        <w:rPr>
          <w:rFonts w:ascii="Tahoma" w:hAnsi="Tahoma" w:cs="Tahoma"/>
          <w:sz w:val="21"/>
          <w:szCs w:val="21"/>
        </w:rPr>
        <w:t xml:space="preserve"> (researchers should share information with colleagues); </w:t>
      </w:r>
      <w:r w:rsidRPr="00B24161">
        <w:rPr>
          <w:rFonts w:ascii="Tahoma" w:hAnsi="Tahoma" w:cs="Tahoma"/>
          <w:i/>
          <w:sz w:val="21"/>
          <w:szCs w:val="21"/>
        </w:rPr>
        <w:t>universalism</w:t>
      </w:r>
      <w:r w:rsidRPr="00B24161">
        <w:rPr>
          <w:rFonts w:ascii="Tahoma" w:hAnsi="Tahoma" w:cs="Tahoma"/>
          <w:sz w:val="21"/>
          <w:szCs w:val="21"/>
        </w:rPr>
        <w:t xml:space="preserve"> (researchers should seek a common understanding); </w:t>
      </w:r>
      <w:r w:rsidRPr="00B24161">
        <w:rPr>
          <w:rFonts w:ascii="Tahoma" w:hAnsi="Tahoma" w:cs="Tahoma"/>
          <w:i/>
          <w:sz w:val="21"/>
          <w:szCs w:val="21"/>
        </w:rPr>
        <w:t>disinterestedness</w:t>
      </w:r>
      <w:r w:rsidRPr="00B24161">
        <w:rPr>
          <w:rFonts w:ascii="Tahoma" w:hAnsi="Tahoma" w:cs="Tahoma"/>
          <w:sz w:val="21"/>
          <w:szCs w:val="21"/>
        </w:rPr>
        <w:t xml:space="preserve"> (researchers should eschew personal gain); and </w:t>
      </w:r>
      <w:r w:rsidRPr="00B24161">
        <w:rPr>
          <w:rFonts w:ascii="Tahoma" w:hAnsi="Tahoma" w:cs="Tahoma"/>
          <w:i/>
          <w:sz w:val="21"/>
          <w:szCs w:val="21"/>
        </w:rPr>
        <w:t>organised scepticism</w:t>
      </w:r>
      <w:r w:rsidRPr="00B24161">
        <w:rPr>
          <w:rFonts w:ascii="Tahoma" w:hAnsi="Tahoma" w:cs="Tahoma"/>
          <w:sz w:val="21"/>
          <w:szCs w:val="21"/>
        </w:rPr>
        <w:t xml:space="preserve"> (researchers should question every new finding or claim to assure themselves that it is true). </w:t>
      </w:r>
      <w:r w:rsidRPr="00B24161">
        <w:rPr>
          <w:rStyle w:val="fontstyle01"/>
          <w:b w:val="0"/>
          <w:color w:val="auto"/>
          <w:sz w:val="21"/>
          <w:szCs w:val="21"/>
        </w:rPr>
        <w:t xml:space="preserve">Similarly, </w:t>
      </w:r>
      <w:proofErr w:type="spellStart"/>
      <w:r w:rsidR="00636623" w:rsidRPr="00B24161">
        <w:rPr>
          <w:rFonts w:ascii="Tahoma" w:hAnsi="Tahoma" w:cs="Tahoma"/>
          <w:sz w:val="21"/>
          <w:szCs w:val="21"/>
          <w:lang w:val="en-GB"/>
        </w:rPr>
        <w:t>Korenman</w:t>
      </w:r>
      <w:proofErr w:type="spellEnd"/>
      <w:r w:rsidR="00636623" w:rsidRPr="00B24161">
        <w:rPr>
          <w:rFonts w:ascii="Tahoma" w:hAnsi="Tahoma" w:cs="Tahoma"/>
          <w:sz w:val="21"/>
          <w:szCs w:val="21"/>
          <w:lang w:val="en-GB"/>
        </w:rPr>
        <w:t xml:space="preserve"> (undated) identified these elements of professionalism in research: Intellectual honesty; Excellence in thinking and doing; Collegiality and openness; Autonomy and responsibility; and Self-regulation. </w:t>
      </w:r>
      <w:r w:rsidR="008109C0" w:rsidRPr="00B24161">
        <w:rPr>
          <w:rFonts w:ascii="Tahoma" w:hAnsi="Tahoma" w:cs="Tahoma"/>
          <w:sz w:val="21"/>
          <w:szCs w:val="21"/>
        </w:rPr>
        <w:t>Universities UK</w:t>
      </w:r>
      <w:r w:rsidR="00965C3E" w:rsidRPr="00B24161">
        <w:rPr>
          <w:rFonts w:ascii="Tahoma" w:hAnsi="Tahoma" w:cs="Tahoma"/>
          <w:sz w:val="21"/>
          <w:szCs w:val="21"/>
        </w:rPr>
        <w:t xml:space="preserve"> (</w:t>
      </w:r>
      <w:r w:rsidR="008109C0" w:rsidRPr="00B24161">
        <w:rPr>
          <w:rFonts w:ascii="Tahoma" w:hAnsi="Tahoma" w:cs="Tahoma"/>
          <w:sz w:val="21"/>
          <w:szCs w:val="21"/>
        </w:rPr>
        <w:t>2019) recognises that public trust in research is essential: to secure public participation in research; to maintain public support for funding of research; and to ensure that research findings are mobilised effectively.</w:t>
      </w:r>
      <w:r w:rsidR="005A53FB" w:rsidRPr="00B24161">
        <w:rPr>
          <w:rFonts w:ascii="Tahoma" w:hAnsi="Tahoma" w:cs="Tahoma"/>
          <w:sz w:val="21"/>
          <w:szCs w:val="21"/>
        </w:rPr>
        <w:t xml:space="preserve"> </w:t>
      </w:r>
      <w:r w:rsidR="00BC6D8F">
        <w:rPr>
          <w:rFonts w:ascii="Tahoma" w:hAnsi="Tahoma" w:cs="Tahoma"/>
          <w:sz w:val="21"/>
          <w:szCs w:val="21"/>
        </w:rPr>
        <w:t>P</w:t>
      </w:r>
      <w:r w:rsidR="002A7316" w:rsidRPr="00B24161">
        <w:rPr>
          <w:rFonts w:ascii="Tahoma" w:hAnsi="Tahoma" w:cs="Tahoma"/>
          <w:sz w:val="21"/>
          <w:szCs w:val="21"/>
        </w:rPr>
        <w:t xml:space="preserve">rofessionalism in research </w:t>
      </w:r>
      <w:r w:rsidR="006E7E1D" w:rsidRPr="00B24161">
        <w:rPr>
          <w:rFonts w:ascii="Tahoma" w:hAnsi="Tahoma" w:cs="Tahoma"/>
          <w:sz w:val="21"/>
          <w:szCs w:val="21"/>
        </w:rPr>
        <w:t xml:space="preserve">should be maintained </w:t>
      </w:r>
      <w:r w:rsidR="002A7316" w:rsidRPr="00B24161">
        <w:rPr>
          <w:rFonts w:ascii="Tahoma" w:hAnsi="Tahoma" w:cs="Tahoma"/>
          <w:sz w:val="21"/>
          <w:szCs w:val="21"/>
        </w:rPr>
        <w:t>to safeguard this support and implement the findings.</w:t>
      </w:r>
    </w:p>
    <w:p w14:paraId="6CC2D1F8" w14:textId="77777777" w:rsidR="008109C0" w:rsidRPr="00B24161" w:rsidRDefault="008109C0" w:rsidP="00567722">
      <w:pPr>
        <w:autoSpaceDE w:val="0"/>
        <w:autoSpaceDN w:val="0"/>
        <w:adjustRightInd w:val="0"/>
        <w:spacing w:before="0" w:line="360" w:lineRule="auto"/>
        <w:rPr>
          <w:rFonts w:ascii="Tahoma" w:hAnsi="Tahoma" w:cs="Tahoma"/>
          <w:sz w:val="21"/>
          <w:szCs w:val="21"/>
          <w:lang w:val="en-GB"/>
        </w:rPr>
      </w:pPr>
    </w:p>
    <w:p w14:paraId="08FE0791" w14:textId="4500C716" w:rsidR="009A20D2" w:rsidRPr="00B24161" w:rsidRDefault="006A6754"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P</w:t>
      </w:r>
      <w:r w:rsidR="00636623" w:rsidRPr="00B24161">
        <w:rPr>
          <w:rFonts w:ascii="Tahoma" w:hAnsi="Tahoma" w:cs="Tahoma"/>
          <w:sz w:val="21"/>
          <w:szCs w:val="21"/>
          <w:lang w:val="en-GB"/>
        </w:rPr>
        <w:t xml:space="preserve">rofessionalism means </w:t>
      </w:r>
      <w:r w:rsidRPr="00B24161">
        <w:rPr>
          <w:rFonts w:ascii="Tahoma" w:hAnsi="Tahoma" w:cs="Tahoma"/>
          <w:sz w:val="21"/>
          <w:szCs w:val="21"/>
          <w:lang w:val="en-GB"/>
        </w:rPr>
        <w:t xml:space="preserve">self-transcendence: </w:t>
      </w:r>
      <w:r w:rsidR="00636623" w:rsidRPr="00B24161">
        <w:rPr>
          <w:rFonts w:ascii="Tahoma" w:hAnsi="Tahoma" w:cs="Tahoma"/>
          <w:sz w:val="21"/>
          <w:szCs w:val="21"/>
          <w:lang w:val="en-GB"/>
        </w:rPr>
        <w:t xml:space="preserve">serving others and </w:t>
      </w:r>
      <w:r w:rsidR="005E0AE8" w:rsidRPr="00B24161">
        <w:rPr>
          <w:rFonts w:ascii="Tahoma" w:hAnsi="Tahoma" w:cs="Tahoma"/>
          <w:sz w:val="21"/>
          <w:szCs w:val="21"/>
          <w:lang w:val="en-GB"/>
        </w:rPr>
        <w:t xml:space="preserve">seeking to </w:t>
      </w:r>
      <w:r w:rsidR="00636623" w:rsidRPr="00B24161">
        <w:rPr>
          <w:rFonts w:ascii="Tahoma" w:hAnsi="Tahoma" w:cs="Tahoma"/>
          <w:sz w:val="21"/>
          <w:szCs w:val="21"/>
          <w:lang w:val="en-GB"/>
        </w:rPr>
        <w:t xml:space="preserve">make a difference in the world. </w:t>
      </w:r>
      <w:r w:rsidR="005458D5" w:rsidRPr="00B24161">
        <w:rPr>
          <w:rFonts w:ascii="Tahoma" w:hAnsi="Tahoma" w:cs="Tahoma"/>
          <w:sz w:val="21"/>
          <w:szCs w:val="21"/>
          <w:lang w:val="en-GB"/>
        </w:rPr>
        <w:t xml:space="preserve">An example of </w:t>
      </w:r>
      <w:r w:rsidR="002A7316" w:rsidRPr="00B24161">
        <w:rPr>
          <w:rFonts w:ascii="Tahoma" w:hAnsi="Tahoma" w:cs="Tahoma"/>
          <w:sz w:val="21"/>
          <w:szCs w:val="21"/>
          <w:lang w:val="en-GB"/>
        </w:rPr>
        <w:t>researchers</w:t>
      </w:r>
      <w:r w:rsidR="005458D5" w:rsidRPr="00B24161">
        <w:rPr>
          <w:rFonts w:ascii="Tahoma" w:hAnsi="Tahoma" w:cs="Tahoma"/>
          <w:sz w:val="21"/>
          <w:szCs w:val="21"/>
          <w:lang w:val="en-GB"/>
        </w:rPr>
        <w:t xml:space="preserve"> striving to serve others is the Inter Academy Partnership </w:t>
      </w:r>
      <w:r w:rsidR="00E43783" w:rsidRPr="00B24161">
        <w:rPr>
          <w:rFonts w:ascii="Tahoma" w:hAnsi="Tahoma" w:cs="Tahoma"/>
          <w:sz w:val="21"/>
          <w:szCs w:val="21"/>
          <w:lang w:val="en-GB"/>
        </w:rPr>
        <w:t xml:space="preserve">(2018) </w:t>
      </w:r>
      <w:r w:rsidR="005458D5" w:rsidRPr="00B24161">
        <w:rPr>
          <w:rFonts w:ascii="Tahoma" w:hAnsi="Tahoma" w:cs="Tahoma"/>
          <w:sz w:val="21"/>
          <w:szCs w:val="21"/>
          <w:lang w:val="en-GB"/>
        </w:rPr>
        <w:t xml:space="preserve">which noted that effective implementation of the Sustainable Development Goals (SDGs) “requires access to, and the application of, the best available evidence from the global community of knowledge providers”. </w:t>
      </w:r>
      <w:r w:rsidRPr="00B24161">
        <w:rPr>
          <w:rFonts w:ascii="Tahoma" w:hAnsi="Tahoma" w:cs="Tahoma"/>
          <w:sz w:val="21"/>
          <w:szCs w:val="21"/>
          <w:lang w:val="en-GB"/>
        </w:rPr>
        <w:t>U</w:t>
      </w:r>
      <w:r w:rsidR="005458D5" w:rsidRPr="00B24161">
        <w:rPr>
          <w:rFonts w:ascii="Tahoma" w:hAnsi="Tahoma" w:cs="Tahoma"/>
          <w:sz w:val="21"/>
          <w:szCs w:val="21"/>
          <w:lang w:val="en-GB"/>
        </w:rPr>
        <w:t>rgent challenges the global science community must address</w:t>
      </w:r>
      <w:r w:rsidR="00264461" w:rsidRPr="00B24161">
        <w:rPr>
          <w:rFonts w:ascii="Tahoma" w:hAnsi="Tahoma" w:cs="Tahoma"/>
          <w:sz w:val="21"/>
          <w:szCs w:val="21"/>
          <w:lang w:val="en-GB"/>
        </w:rPr>
        <w:t xml:space="preserve"> </w:t>
      </w:r>
      <w:r w:rsidRPr="00B24161">
        <w:rPr>
          <w:rFonts w:ascii="Tahoma" w:hAnsi="Tahoma" w:cs="Tahoma"/>
          <w:sz w:val="21"/>
          <w:szCs w:val="21"/>
          <w:lang w:val="en-GB"/>
        </w:rPr>
        <w:t>include</w:t>
      </w:r>
      <w:r w:rsidR="005458D5" w:rsidRPr="00B24161">
        <w:rPr>
          <w:rFonts w:ascii="Tahoma" w:hAnsi="Tahoma" w:cs="Tahoma"/>
          <w:sz w:val="21"/>
          <w:szCs w:val="21"/>
          <w:lang w:val="en-GB"/>
        </w:rPr>
        <w:t xml:space="preserve">: to ensure research and research support systems, including assessment and reward structures, better align with shared global goals; and account for the implications of complex systems science, including how the SDGs can be delivered within the Earth’s finite capacity. </w:t>
      </w:r>
      <w:r w:rsidR="00F10D86" w:rsidRPr="00B24161">
        <w:rPr>
          <w:rFonts w:ascii="Tahoma" w:hAnsi="Tahoma" w:cs="Tahoma"/>
          <w:sz w:val="21"/>
          <w:szCs w:val="21"/>
          <w:lang w:val="en-GB"/>
        </w:rPr>
        <w:t xml:space="preserve">Similarly, </w:t>
      </w:r>
      <w:r w:rsidR="009A20D2" w:rsidRPr="00B24161">
        <w:rPr>
          <w:rFonts w:ascii="Tahoma" w:hAnsi="Tahoma" w:cs="Tahoma"/>
          <w:sz w:val="21"/>
          <w:szCs w:val="21"/>
          <w:lang w:val="en-GB"/>
        </w:rPr>
        <w:t>the US National Institute of Environmental Health Sciences (2018)</w:t>
      </w:r>
      <w:r w:rsidR="002A7316" w:rsidRPr="00B24161">
        <w:rPr>
          <w:rFonts w:ascii="Tahoma" w:hAnsi="Tahoma" w:cs="Tahoma"/>
          <w:sz w:val="21"/>
          <w:szCs w:val="21"/>
          <w:lang w:val="en-GB"/>
        </w:rPr>
        <w:t>:</w:t>
      </w:r>
      <w:r w:rsidR="009A20D2" w:rsidRPr="00B24161">
        <w:rPr>
          <w:rFonts w:ascii="Tahoma" w:hAnsi="Tahoma" w:cs="Tahoma"/>
          <w:sz w:val="21"/>
          <w:szCs w:val="21"/>
          <w:lang w:val="en-GB"/>
        </w:rPr>
        <w:t xml:space="preserve"> “strives to conduct and support the very best environmental health sciences in alignment with real-world public health needs, and to </w:t>
      </w:r>
      <w:r w:rsidR="009A20D2" w:rsidRPr="00B24161">
        <w:rPr>
          <w:rFonts w:ascii="Tahoma" w:hAnsi="Tahoma" w:cs="Tahoma"/>
          <w:sz w:val="21"/>
          <w:szCs w:val="21"/>
          <w:lang w:val="en-GB"/>
        </w:rPr>
        <w:lastRenderedPageBreak/>
        <w:t>translate science findings into knowledge that can inform real-life individual and public health outcomes</w:t>
      </w:r>
      <w:r w:rsidR="00264461" w:rsidRPr="00B24161">
        <w:rPr>
          <w:rFonts w:ascii="Tahoma" w:hAnsi="Tahoma" w:cs="Tahoma"/>
          <w:sz w:val="21"/>
          <w:szCs w:val="21"/>
          <w:lang w:val="en-GB"/>
        </w:rPr>
        <w:t>…</w:t>
      </w:r>
      <w:r w:rsidR="009A20D2" w:rsidRPr="00B24161">
        <w:rPr>
          <w:rFonts w:ascii="Tahoma" w:hAnsi="Tahoma" w:cs="Tahoma"/>
          <w:sz w:val="21"/>
          <w:szCs w:val="21"/>
          <w:lang w:val="en-GB"/>
        </w:rPr>
        <w:t>”.</w:t>
      </w:r>
      <w:r w:rsidRPr="00B24161">
        <w:rPr>
          <w:rFonts w:ascii="Tahoma" w:hAnsi="Tahoma" w:cs="Tahoma"/>
          <w:sz w:val="21"/>
          <w:szCs w:val="21"/>
          <w:lang w:val="en-GB"/>
        </w:rPr>
        <w:t xml:space="preserve"> </w:t>
      </w:r>
      <w:r w:rsidR="00E65005">
        <w:rPr>
          <w:rFonts w:ascii="Tahoma" w:hAnsi="Tahoma" w:cs="Tahoma"/>
          <w:sz w:val="21"/>
          <w:szCs w:val="21"/>
          <w:lang w:val="en-GB"/>
        </w:rPr>
        <w:t>Finally</w:t>
      </w:r>
      <w:r w:rsidRPr="00B24161">
        <w:rPr>
          <w:rFonts w:ascii="Tahoma" w:hAnsi="Tahoma" w:cs="Tahoma"/>
          <w:sz w:val="21"/>
          <w:szCs w:val="21"/>
          <w:lang w:val="en-GB"/>
        </w:rPr>
        <w:t xml:space="preserve">, </w:t>
      </w:r>
      <w:r w:rsidRPr="00B24161">
        <w:rPr>
          <w:rFonts w:ascii="Tahoma" w:hAnsi="Tahoma" w:cs="Tahoma"/>
          <w:sz w:val="21"/>
          <w:szCs w:val="21"/>
        </w:rPr>
        <w:t xml:space="preserve">International Science Council (ISC) </w:t>
      </w:r>
      <w:r w:rsidR="00771084">
        <w:rPr>
          <w:rFonts w:ascii="Tahoma" w:hAnsi="Tahoma" w:cs="Tahoma"/>
          <w:sz w:val="21"/>
          <w:szCs w:val="21"/>
        </w:rPr>
        <w:t xml:space="preserve">(2019) </w:t>
      </w:r>
      <w:r w:rsidRPr="00B24161">
        <w:rPr>
          <w:rFonts w:ascii="Tahoma" w:hAnsi="Tahoma" w:cs="Tahoma"/>
          <w:sz w:val="21"/>
          <w:szCs w:val="21"/>
        </w:rPr>
        <w:t xml:space="preserve">is committed to promoting international research and scholarship on key global challenges; increasing evidence-informed understanding and decision-making in public policy, </w:t>
      </w:r>
      <w:proofErr w:type="gramStart"/>
      <w:r w:rsidRPr="00B24161">
        <w:rPr>
          <w:rFonts w:ascii="Tahoma" w:hAnsi="Tahoma" w:cs="Tahoma"/>
          <w:sz w:val="21"/>
          <w:szCs w:val="21"/>
        </w:rPr>
        <w:t>discourse</w:t>
      </w:r>
      <w:proofErr w:type="gramEnd"/>
      <w:r w:rsidRPr="00B24161">
        <w:rPr>
          <w:rFonts w:ascii="Tahoma" w:hAnsi="Tahoma" w:cs="Tahoma"/>
          <w:sz w:val="21"/>
          <w:szCs w:val="21"/>
        </w:rPr>
        <w:t xml:space="preserve"> and action; and promoting continued and equal advancement of scientific rigour, creativity and relevance in all parts of the world. ISC (2019, p. 4) notes that: “</w:t>
      </w:r>
      <w:r w:rsidR="006E7E1D" w:rsidRPr="00B24161">
        <w:rPr>
          <w:rFonts w:ascii="Tahoma" w:hAnsi="Tahoma" w:cs="Tahoma"/>
          <w:sz w:val="21"/>
          <w:szCs w:val="21"/>
        </w:rPr>
        <w:t>…</w:t>
      </w:r>
      <w:r w:rsidRPr="00B24161">
        <w:rPr>
          <w:rFonts w:ascii="Tahoma" w:hAnsi="Tahoma" w:cs="Tahoma"/>
          <w:sz w:val="21"/>
          <w:szCs w:val="21"/>
        </w:rPr>
        <w:t>we as scientists have the responsibility to deliver knowledge that can help find solutions to the complex problems facing societies worldwide”</w:t>
      </w:r>
      <w:r w:rsidR="007F22B0" w:rsidRPr="00B24161">
        <w:rPr>
          <w:rFonts w:ascii="Tahoma" w:hAnsi="Tahoma" w:cs="Tahoma"/>
          <w:sz w:val="21"/>
          <w:szCs w:val="21"/>
        </w:rPr>
        <w:t xml:space="preserve"> including </w:t>
      </w:r>
      <w:r w:rsidRPr="00B24161">
        <w:rPr>
          <w:rFonts w:ascii="Tahoma" w:hAnsi="Tahoma" w:cs="Tahoma"/>
          <w:sz w:val="21"/>
          <w:szCs w:val="21"/>
        </w:rPr>
        <w:t xml:space="preserve">the 2030 Agenda for Sustainable Development; </w:t>
      </w:r>
      <w:r w:rsidR="007F22B0" w:rsidRPr="00B24161">
        <w:rPr>
          <w:rFonts w:ascii="Tahoma" w:hAnsi="Tahoma" w:cs="Tahoma"/>
          <w:sz w:val="21"/>
          <w:szCs w:val="21"/>
        </w:rPr>
        <w:t xml:space="preserve">and </w:t>
      </w:r>
      <w:r w:rsidRPr="00B24161">
        <w:rPr>
          <w:rFonts w:ascii="Tahoma" w:hAnsi="Tahoma" w:cs="Tahoma"/>
          <w:sz w:val="21"/>
          <w:szCs w:val="21"/>
        </w:rPr>
        <w:t>The Digital Revolution.</w:t>
      </w:r>
    </w:p>
    <w:p w14:paraId="1474EB84" w14:textId="77777777" w:rsidR="009A20D2" w:rsidRPr="00B24161" w:rsidRDefault="009A20D2" w:rsidP="00567722">
      <w:pPr>
        <w:autoSpaceDE w:val="0"/>
        <w:autoSpaceDN w:val="0"/>
        <w:adjustRightInd w:val="0"/>
        <w:spacing w:before="0" w:line="360" w:lineRule="auto"/>
        <w:rPr>
          <w:rFonts w:ascii="Tahoma" w:hAnsi="Tahoma" w:cs="Tahoma"/>
          <w:sz w:val="21"/>
          <w:szCs w:val="21"/>
          <w:lang w:val="en-GB"/>
        </w:rPr>
      </w:pPr>
    </w:p>
    <w:p w14:paraId="647BF660" w14:textId="1AF3CAD7" w:rsidR="000C050E" w:rsidRPr="006E18AE" w:rsidRDefault="00FB443E" w:rsidP="00567722">
      <w:pPr>
        <w:autoSpaceDE w:val="0"/>
        <w:autoSpaceDN w:val="0"/>
        <w:adjustRightInd w:val="0"/>
        <w:spacing w:before="0" w:line="360" w:lineRule="auto"/>
        <w:rPr>
          <w:rFonts w:ascii="Tahoma" w:hAnsi="Tahoma" w:cs="Tahoma"/>
          <w:sz w:val="21"/>
          <w:szCs w:val="21"/>
        </w:rPr>
      </w:pPr>
      <w:proofErr w:type="spellStart"/>
      <w:r w:rsidRPr="00B24161">
        <w:rPr>
          <w:rFonts w:ascii="Tahoma" w:hAnsi="Tahoma" w:cs="Tahoma"/>
          <w:sz w:val="21"/>
          <w:szCs w:val="21"/>
          <w:shd w:val="clear" w:color="auto" w:fill="FFFFFF"/>
        </w:rPr>
        <w:t>McBean</w:t>
      </w:r>
      <w:proofErr w:type="spellEnd"/>
      <w:r w:rsidRPr="00B24161">
        <w:rPr>
          <w:rFonts w:ascii="Tahoma" w:hAnsi="Tahoma" w:cs="Tahoma"/>
          <w:sz w:val="21"/>
          <w:szCs w:val="21"/>
          <w:shd w:val="clear" w:color="auto" w:fill="FFFFFF"/>
        </w:rPr>
        <w:t xml:space="preserve"> and Martinelli (2017) note that there is a shared vision of advancing all sciences as a global public good. </w:t>
      </w:r>
      <w:r w:rsidRPr="00B24161">
        <w:rPr>
          <w:rFonts w:ascii="Tahoma" w:hAnsi="Tahoma" w:cs="Tahoma"/>
          <w:sz w:val="21"/>
          <w:szCs w:val="21"/>
        </w:rPr>
        <w:t xml:space="preserve">AAAS has convened many groups to bring greater coherence and consistency to science policies and practices across countries, and </w:t>
      </w:r>
      <w:r w:rsidR="007F22B0" w:rsidRPr="00B24161">
        <w:rPr>
          <w:rFonts w:ascii="Tahoma" w:hAnsi="Tahoma" w:cs="Tahoma"/>
          <w:sz w:val="21"/>
          <w:szCs w:val="21"/>
        </w:rPr>
        <w:t>foster</w:t>
      </w:r>
      <w:r w:rsidRPr="00B24161">
        <w:rPr>
          <w:rFonts w:ascii="Tahoma" w:hAnsi="Tahoma" w:cs="Tahoma"/>
          <w:sz w:val="21"/>
          <w:szCs w:val="21"/>
        </w:rPr>
        <w:t xml:space="preserve"> </w:t>
      </w:r>
      <w:r w:rsidR="007F22B0" w:rsidRPr="00B24161">
        <w:rPr>
          <w:rFonts w:ascii="Tahoma" w:hAnsi="Tahoma" w:cs="Tahoma"/>
          <w:sz w:val="21"/>
          <w:szCs w:val="21"/>
        </w:rPr>
        <w:t>collaboration</w:t>
      </w:r>
      <w:r w:rsidRPr="00B24161">
        <w:rPr>
          <w:rFonts w:ascii="Tahoma" w:hAnsi="Tahoma" w:cs="Tahoma"/>
          <w:sz w:val="21"/>
          <w:szCs w:val="21"/>
        </w:rPr>
        <w:t xml:space="preserve">. Sharp and </w:t>
      </w:r>
      <w:proofErr w:type="spellStart"/>
      <w:r w:rsidRPr="00B24161">
        <w:rPr>
          <w:rFonts w:ascii="Tahoma" w:hAnsi="Tahoma" w:cs="Tahoma"/>
          <w:sz w:val="21"/>
          <w:szCs w:val="21"/>
        </w:rPr>
        <w:t>Leshner</w:t>
      </w:r>
      <w:proofErr w:type="spellEnd"/>
      <w:r w:rsidRPr="00B24161">
        <w:rPr>
          <w:rFonts w:ascii="Tahoma" w:hAnsi="Tahoma" w:cs="Tahoma"/>
          <w:sz w:val="21"/>
          <w:szCs w:val="21"/>
        </w:rPr>
        <w:t xml:space="preserve"> (2014) suggest that the products from these multi</w:t>
      </w:r>
      <w:r w:rsidR="006A6754" w:rsidRPr="00B24161">
        <w:rPr>
          <w:rFonts w:ascii="Tahoma" w:hAnsi="Tahoma" w:cs="Tahoma"/>
          <w:sz w:val="21"/>
          <w:szCs w:val="21"/>
        </w:rPr>
        <w:t>-</w:t>
      </w:r>
      <w:r w:rsidRPr="00B24161">
        <w:rPr>
          <w:rFonts w:ascii="Tahoma" w:hAnsi="Tahoma" w:cs="Tahoma"/>
          <w:sz w:val="21"/>
          <w:szCs w:val="21"/>
        </w:rPr>
        <w:t>national, multi</w:t>
      </w:r>
      <w:r w:rsidR="006A6754" w:rsidRPr="00B24161">
        <w:rPr>
          <w:rFonts w:ascii="Tahoma" w:hAnsi="Tahoma" w:cs="Tahoma"/>
          <w:sz w:val="21"/>
          <w:szCs w:val="21"/>
        </w:rPr>
        <w:t>-</w:t>
      </w:r>
      <w:r w:rsidRPr="00B24161">
        <w:rPr>
          <w:rFonts w:ascii="Tahoma" w:hAnsi="Tahoma" w:cs="Tahoma"/>
          <w:sz w:val="21"/>
          <w:szCs w:val="21"/>
        </w:rPr>
        <w:t>disciplinary teams must be rapidly translated into practical solutions. The researchers should engage with business, cultural, and political leaders</w:t>
      </w:r>
      <w:r w:rsidR="00851E2D" w:rsidRPr="00B24161">
        <w:rPr>
          <w:rFonts w:ascii="Tahoma" w:hAnsi="Tahoma" w:cs="Tahoma"/>
          <w:sz w:val="21"/>
          <w:szCs w:val="21"/>
        </w:rPr>
        <w:t xml:space="preserve">; also, </w:t>
      </w:r>
      <w:r w:rsidR="00851E2D" w:rsidRPr="00686F9F">
        <w:rPr>
          <w:rFonts w:ascii="Tahoma" w:hAnsi="Tahoma" w:cs="Tahoma"/>
          <w:sz w:val="21"/>
          <w:szCs w:val="21"/>
        </w:rPr>
        <w:t>t</w:t>
      </w:r>
      <w:r w:rsidRPr="00B24161">
        <w:rPr>
          <w:rFonts w:ascii="Tahoma" w:hAnsi="Tahoma" w:cs="Tahoma"/>
          <w:sz w:val="21"/>
          <w:szCs w:val="21"/>
        </w:rPr>
        <w:t xml:space="preserve">he adoption of national policies </w:t>
      </w:r>
      <w:r w:rsidRPr="006E18AE">
        <w:rPr>
          <w:rFonts w:ascii="Tahoma" w:hAnsi="Tahoma" w:cs="Tahoma"/>
          <w:sz w:val="21"/>
          <w:szCs w:val="21"/>
        </w:rPr>
        <w:t>address</w:t>
      </w:r>
      <w:r w:rsidR="00851E2D" w:rsidRPr="00686F9F">
        <w:rPr>
          <w:rFonts w:ascii="Tahoma" w:hAnsi="Tahoma" w:cs="Tahoma"/>
          <w:sz w:val="21"/>
          <w:szCs w:val="21"/>
        </w:rPr>
        <w:t>ing</w:t>
      </w:r>
      <w:r w:rsidRPr="00B24161">
        <w:rPr>
          <w:rFonts w:ascii="Tahoma" w:hAnsi="Tahoma" w:cs="Tahoma"/>
          <w:sz w:val="21"/>
          <w:szCs w:val="21"/>
        </w:rPr>
        <w:t xml:space="preserve"> global challenges depends on support by an informed citizenry. </w:t>
      </w:r>
    </w:p>
    <w:p w14:paraId="02A7AF66"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rPr>
      </w:pPr>
    </w:p>
    <w:p w14:paraId="76008C75" w14:textId="49E261B2" w:rsidR="005458D5" w:rsidRPr="00B24161" w:rsidRDefault="005458D5" w:rsidP="00965C3E">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The discussion on professionalism in research</w:t>
      </w:r>
      <w:r w:rsidR="00965C3E" w:rsidRPr="00B24161">
        <w:rPr>
          <w:rFonts w:ascii="Tahoma" w:hAnsi="Tahoma" w:cs="Tahoma"/>
          <w:sz w:val="21"/>
          <w:szCs w:val="21"/>
          <w:lang w:val="en-GB"/>
        </w:rPr>
        <w:t xml:space="preserve"> may be summarised</w:t>
      </w:r>
      <w:r w:rsidRPr="00B24161">
        <w:rPr>
          <w:rFonts w:ascii="Tahoma" w:hAnsi="Tahoma" w:cs="Tahoma"/>
          <w:sz w:val="21"/>
          <w:szCs w:val="21"/>
          <w:lang w:val="en-GB"/>
        </w:rPr>
        <w:t xml:space="preserve"> </w:t>
      </w:r>
      <w:r w:rsidR="00965C3E" w:rsidRPr="00B24161">
        <w:rPr>
          <w:rFonts w:ascii="Tahoma" w:hAnsi="Tahoma" w:cs="Tahoma"/>
          <w:sz w:val="21"/>
          <w:szCs w:val="21"/>
          <w:lang w:val="en-GB"/>
        </w:rPr>
        <w:t>(</w:t>
      </w:r>
      <w:proofErr w:type="spellStart"/>
      <w:r w:rsidRPr="00B24161">
        <w:rPr>
          <w:rFonts w:ascii="Tahoma" w:hAnsi="Tahoma" w:cs="Tahoma"/>
          <w:sz w:val="21"/>
          <w:szCs w:val="21"/>
          <w:lang w:val="en-GB"/>
        </w:rPr>
        <w:t>Korenman</w:t>
      </w:r>
      <w:proofErr w:type="spellEnd"/>
      <w:r w:rsidR="00965C3E" w:rsidRPr="00B24161">
        <w:rPr>
          <w:rFonts w:ascii="Tahoma" w:hAnsi="Tahoma" w:cs="Tahoma"/>
          <w:sz w:val="21"/>
          <w:szCs w:val="21"/>
          <w:lang w:val="en-GB"/>
        </w:rPr>
        <w:t>,</w:t>
      </w:r>
      <w:r w:rsidRPr="00B24161">
        <w:rPr>
          <w:rFonts w:ascii="Tahoma" w:hAnsi="Tahoma" w:cs="Tahoma"/>
          <w:sz w:val="21"/>
          <w:szCs w:val="21"/>
          <w:lang w:val="en-GB"/>
        </w:rPr>
        <w:t xml:space="preserve"> undated): </w:t>
      </w:r>
      <w:r w:rsidR="00965C3E" w:rsidRPr="00B24161">
        <w:rPr>
          <w:rFonts w:ascii="Tahoma" w:hAnsi="Tahoma" w:cs="Tahoma"/>
          <w:sz w:val="21"/>
          <w:szCs w:val="21"/>
          <w:lang w:val="en-GB"/>
        </w:rPr>
        <w:t>p</w:t>
      </w:r>
      <w:r w:rsidRPr="00B24161">
        <w:rPr>
          <w:rFonts w:ascii="Tahoma" w:hAnsi="Tahoma" w:cs="Tahoma"/>
          <w:sz w:val="21"/>
          <w:szCs w:val="21"/>
          <w:lang w:val="en-GB"/>
        </w:rPr>
        <w:t xml:space="preserve">rofessionalism in </w:t>
      </w:r>
      <w:r w:rsidR="00965C3E" w:rsidRPr="00B24161">
        <w:rPr>
          <w:rFonts w:ascii="Tahoma" w:hAnsi="Tahoma" w:cs="Tahoma"/>
          <w:sz w:val="21"/>
          <w:szCs w:val="21"/>
          <w:lang w:val="en-GB"/>
        </w:rPr>
        <w:t>research</w:t>
      </w:r>
      <w:r w:rsidRPr="00B24161">
        <w:rPr>
          <w:rFonts w:ascii="Tahoma" w:hAnsi="Tahoma" w:cs="Tahoma"/>
          <w:sz w:val="21"/>
          <w:szCs w:val="21"/>
          <w:lang w:val="en-GB"/>
        </w:rPr>
        <w:t xml:space="preserve"> denotes a behaviour</w:t>
      </w:r>
      <w:r w:rsidR="00965C3E" w:rsidRPr="00B24161">
        <w:rPr>
          <w:rFonts w:ascii="Tahoma" w:hAnsi="Tahoma" w:cs="Tahoma"/>
          <w:sz w:val="21"/>
          <w:szCs w:val="21"/>
          <w:lang w:val="en-GB"/>
        </w:rPr>
        <w:t>al pattern</w:t>
      </w:r>
      <w:r w:rsidRPr="00B24161">
        <w:rPr>
          <w:rFonts w:ascii="Tahoma" w:hAnsi="Tahoma" w:cs="Tahoma"/>
          <w:sz w:val="21"/>
          <w:szCs w:val="21"/>
          <w:lang w:val="en-GB"/>
        </w:rPr>
        <w:t xml:space="preserve"> identified with integrity. </w:t>
      </w:r>
      <w:r w:rsidR="00965C3E" w:rsidRPr="00B24161">
        <w:rPr>
          <w:rFonts w:ascii="Tahoma" w:hAnsi="Tahoma" w:cs="Tahoma"/>
          <w:sz w:val="21"/>
          <w:szCs w:val="21"/>
          <w:lang w:val="en-GB"/>
        </w:rPr>
        <w:t xml:space="preserve">Researchers </w:t>
      </w:r>
      <w:r w:rsidR="006E7E1D" w:rsidRPr="00B24161">
        <w:rPr>
          <w:rFonts w:ascii="Tahoma" w:hAnsi="Tahoma" w:cs="Tahoma"/>
          <w:sz w:val="21"/>
          <w:szCs w:val="21"/>
          <w:lang w:val="en-GB"/>
        </w:rPr>
        <w:t>should</w:t>
      </w:r>
      <w:r w:rsidRPr="00B24161">
        <w:rPr>
          <w:rFonts w:ascii="Tahoma" w:hAnsi="Tahoma" w:cs="Tahoma"/>
          <w:sz w:val="21"/>
          <w:szCs w:val="21"/>
          <w:lang w:val="en-GB"/>
        </w:rPr>
        <w:t xml:space="preserve"> behave with intellectual honesty and excellence</w:t>
      </w:r>
      <w:r w:rsidR="005109C9" w:rsidRPr="00B24161">
        <w:rPr>
          <w:rFonts w:ascii="Tahoma" w:hAnsi="Tahoma" w:cs="Tahoma"/>
          <w:sz w:val="21"/>
          <w:szCs w:val="21"/>
          <w:lang w:val="en-GB"/>
        </w:rPr>
        <w:t xml:space="preserve">; </w:t>
      </w:r>
      <w:r w:rsidRPr="00B24161">
        <w:rPr>
          <w:rFonts w:ascii="Tahoma" w:hAnsi="Tahoma" w:cs="Tahoma"/>
          <w:sz w:val="21"/>
          <w:szCs w:val="21"/>
          <w:lang w:val="en-GB"/>
        </w:rPr>
        <w:t>behave collegially</w:t>
      </w:r>
      <w:r w:rsidR="00965C3E" w:rsidRPr="00B24161">
        <w:rPr>
          <w:rFonts w:ascii="Tahoma" w:hAnsi="Tahoma" w:cs="Tahoma"/>
          <w:sz w:val="21"/>
          <w:szCs w:val="21"/>
          <w:lang w:val="en-GB"/>
        </w:rPr>
        <w:t>,</w:t>
      </w:r>
      <w:r w:rsidRPr="00B24161">
        <w:rPr>
          <w:rFonts w:ascii="Tahoma" w:hAnsi="Tahoma" w:cs="Tahoma"/>
          <w:sz w:val="21"/>
          <w:szCs w:val="21"/>
          <w:lang w:val="en-GB"/>
        </w:rPr>
        <w:t xml:space="preserve"> teach the skills to others, and put society's needs first in their </w:t>
      </w:r>
      <w:r w:rsidR="006E7E1D" w:rsidRPr="00B24161">
        <w:rPr>
          <w:rFonts w:ascii="Tahoma" w:hAnsi="Tahoma" w:cs="Tahoma"/>
          <w:sz w:val="21"/>
          <w:szCs w:val="21"/>
          <w:lang w:val="en-GB"/>
        </w:rPr>
        <w:t>work</w:t>
      </w:r>
      <w:r w:rsidRPr="00B24161">
        <w:rPr>
          <w:rFonts w:ascii="Tahoma" w:hAnsi="Tahoma" w:cs="Tahoma"/>
          <w:sz w:val="21"/>
          <w:szCs w:val="21"/>
          <w:lang w:val="en-GB"/>
        </w:rPr>
        <w:t xml:space="preserve">. In response, society gives them autonomy in their </w:t>
      </w:r>
      <w:r w:rsidR="002A7316" w:rsidRPr="00B24161">
        <w:rPr>
          <w:rFonts w:ascii="Tahoma" w:hAnsi="Tahoma" w:cs="Tahoma"/>
          <w:sz w:val="21"/>
          <w:szCs w:val="21"/>
          <w:lang w:val="en-GB"/>
        </w:rPr>
        <w:t>work</w:t>
      </w:r>
      <w:r w:rsidR="00B276B6" w:rsidRPr="00B24161">
        <w:rPr>
          <w:rFonts w:ascii="Tahoma" w:hAnsi="Tahoma" w:cs="Tahoma"/>
          <w:sz w:val="21"/>
          <w:szCs w:val="21"/>
          <w:lang w:val="en-GB"/>
        </w:rPr>
        <w:t xml:space="preserve"> including</w:t>
      </w:r>
      <w:r w:rsidRPr="00B24161">
        <w:rPr>
          <w:rFonts w:ascii="Tahoma" w:hAnsi="Tahoma" w:cs="Tahoma"/>
          <w:sz w:val="21"/>
          <w:szCs w:val="21"/>
          <w:lang w:val="en-GB"/>
        </w:rPr>
        <w:t xml:space="preserve"> select</w:t>
      </w:r>
      <w:r w:rsidR="00B276B6" w:rsidRPr="00B24161">
        <w:rPr>
          <w:rFonts w:ascii="Tahoma" w:hAnsi="Tahoma" w:cs="Tahoma"/>
          <w:sz w:val="21"/>
          <w:szCs w:val="21"/>
          <w:lang w:val="en-GB"/>
        </w:rPr>
        <w:t>ing</w:t>
      </w:r>
      <w:r w:rsidR="00965C3E" w:rsidRPr="00B24161">
        <w:rPr>
          <w:rFonts w:ascii="Tahoma" w:hAnsi="Tahoma" w:cs="Tahoma"/>
          <w:sz w:val="21"/>
          <w:szCs w:val="21"/>
          <w:lang w:val="en-GB"/>
        </w:rPr>
        <w:t xml:space="preserve"> their </w:t>
      </w:r>
      <w:r w:rsidRPr="00B24161">
        <w:rPr>
          <w:rFonts w:ascii="Tahoma" w:hAnsi="Tahoma" w:cs="Tahoma"/>
          <w:sz w:val="21"/>
          <w:szCs w:val="21"/>
          <w:lang w:val="en-GB"/>
        </w:rPr>
        <w:t>research problems and methods</w:t>
      </w:r>
      <w:r w:rsidR="005109C9" w:rsidRPr="00B24161">
        <w:rPr>
          <w:rFonts w:ascii="Tahoma" w:hAnsi="Tahoma" w:cs="Tahoma"/>
          <w:sz w:val="21"/>
          <w:szCs w:val="21"/>
          <w:lang w:val="en-GB"/>
        </w:rPr>
        <w:t xml:space="preserve">, </w:t>
      </w:r>
      <w:r w:rsidR="00B276B6" w:rsidRPr="00B24161">
        <w:rPr>
          <w:rFonts w:ascii="Tahoma" w:hAnsi="Tahoma" w:cs="Tahoma"/>
          <w:sz w:val="21"/>
          <w:szCs w:val="21"/>
          <w:lang w:val="en-GB"/>
        </w:rPr>
        <w:t xml:space="preserve">allocating </w:t>
      </w:r>
      <w:r w:rsidRPr="00B24161">
        <w:rPr>
          <w:rFonts w:ascii="Tahoma" w:hAnsi="Tahoma" w:cs="Tahoma"/>
          <w:sz w:val="21"/>
          <w:szCs w:val="21"/>
          <w:lang w:val="en-GB"/>
        </w:rPr>
        <w:t>funding</w:t>
      </w:r>
      <w:r w:rsidR="00A25E41" w:rsidRPr="00B24161">
        <w:rPr>
          <w:rFonts w:ascii="Tahoma" w:hAnsi="Tahoma" w:cs="Tahoma"/>
          <w:sz w:val="21"/>
          <w:szCs w:val="21"/>
          <w:lang w:val="en-GB"/>
        </w:rPr>
        <w:t xml:space="preserve"> provided</w:t>
      </w:r>
      <w:r w:rsidRPr="00B24161">
        <w:rPr>
          <w:rFonts w:ascii="Tahoma" w:hAnsi="Tahoma" w:cs="Tahoma"/>
          <w:sz w:val="21"/>
          <w:szCs w:val="21"/>
          <w:lang w:val="en-GB"/>
        </w:rPr>
        <w:t>, and review</w:t>
      </w:r>
      <w:r w:rsidR="00B276B6" w:rsidRPr="00B24161">
        <w:rPr>
          <w:rFonts w:ascii="Tahoma" w:hAnsi="Tahoma" w:cs="Tahoma"/>
          <w:sz w:val="21"/>
          <w:szCs w:val="21"/>
          <w:lang w:val="en-GB"/>
        </w:rPr>
        <w:t>ing</w:t>
      </w:r>
      <w:r w:rsidRPr="00B24161">
        <w:rPr>
          <w:rFonts w:ascii="Tahoma" w:hAnsi="Tahoma" w:cs="Tahoma"/>
          <w:sz w:val="21"/>
          <w:szCs w:val="21"/>
          <w:lang w:val="en-GB"/>
        </w:rPr>
        <w:t xml:space="preserve"> their output. </w:t>
      </w:r>
      <w:r w:rsidR="005109C9" w:rsidRPr="00B24161">
        <w:rPr>
          <w:rFonts w:ascii="Tahoma" w:hAnsi="Tahoma" w:cs="Tahoma"/>
          <w:sz w:val="21"/>
          <w:szCs w:val="21"/>
          <w:lang w:val="en-GB"/>
        </w:rPr>
        <w:t>Professional</w:t>
      </w:r>
      <w:r w:rsidRPr="00B24161">
        <w:rPr>
          <w:rFonts w:ascii="Tahoma" w:hAnsi="Tahoma" w:cs="Tahoma"/>
          <w:sz w:val="21"/>
          <w:szCs w:val="21"/>
          <w:lang w:val="en-GB"/>
        </w:rPr>
        <w:t xml:space="preserve"> </w:t>
      </w:r>
      <w:r w:rsidR="00965C3E" w:rsidRPr="00B24161">
        <w:rPr>
          <w:rFonts w:ascii="Tahoma" w:hAnsi="Tahoma" w:cs="Tahoma"/>
          <w:sz w:val="21"/>
          <w:szCs w:val="21"/>
          <w:lang w:val="en-GB"/>
        </w:rPr>
        <w:t>researchers</w:t>
      </w:r>
      <w:r w:rsidRPr="00B24161">
        <w:rPr>
          <w:rFonts w:ascii="Tahoma" w:hAnsi="Tahoma" w:cs="Tahoma"/>
          <w:sz w:val="21"/>
          <w:szCs w:val="21"/>
          <w:lang w:val="en-GB"/>
        </w:rPr>
        <w:t xml:space="preserve"> are given responsibility </w:t>
      </w:r>
      <w:r w:rsidR="00B276B6" w:rsidRPr="00B24161">
        <w:rPr>
          <w:rFonts w:ascii="Tahoma" w:hAnsi="Tahoma" w:cs="Tahoma"/>
          <w:sz w:val="21"/>
          <w:szCs w:val="21"/>
          <w:lang w:val="en-GB"/>
        </w:rPr>
        <w:t xml:space="preserve">to </w:t>
      </w:r>
      <w:r w:rsidRPr="00B24161">
        <w:rPr>
          <w:rFonts w:ascii="Tahoma" w:hAnsi="Tahoma" w:cs="Tahoma"/>
          <w:sz w:val="21"/>
          <w:szCs w:val="21"/>
          <w:lang w:val="en-GB"/>
        </w:rPr>
        <w:t>discipline poor performance or malfeasance</w:t>
      </w:r>
      <w:r w:rsidR="00E21853" w:rsidRPr="00B24161">
        <w:rPr>
          <w:rFonts w:ascii="Tahoma" w:hAnsi="Tahoma" w:cs="Tahoma"/>
          <w:sz w:val="21"/>
          <w:szCs w:val="21"/>
          <w:lang w:val="en-GB"/>
        </w:rPr>
        <w:t>.</w:t>
      </w:r>
      <w:r w:rsidR="00C444F4">
        <w:rPr>
          <w:rFonts w:ascii="Tahoma" w:hAnsi="Tahoma" w:cs="Tahoma"/>
          <w:sz w:val="21"/>
          <w:szCs w:val="21"/>
          <w:lang w:val="en-GB"/>
        </w:rPr>
        <w:t xml:space="preserve"> This </w:t>
      </w:r>
      <w:r w:rsidR="002139FD">
        <w:rPr>
          <w:rFonts w:ascii="Tahoma" w:hAnsi="Tahoma" w:cs="Tahoma"/>
          <w:sz w:val="21"/>
          <w:szCs w:val="21"/>
          <w:lang w:val="en-GB"/>
        </w:rPr>
        <w:t xml:space="preserve">brings focus to the </w:t>
      </w:r>
      <w:r w:rsidR="0051596D">
        <w:rPr>
          <w:rFonts w:ascii="Tahoma" w:hAnsi="Tahoma" w:cs="Tahoma"/>
          <w:sz w:val="21"/>
          <w:szCs w:val="21"/>
          <w:lang w:val="en-GB"/>
        </w:rPr>
        <w:t>subject of enhancing professionalism in built environment research.</w:t>
      </w:r>
      <w:r w:rsidR="00C444F4">
        <w:rPr>
          <w:rFonts w:ascii="Tahoma" w:hAnsi="Tahoma" w:cs="Tahoma"/>
          <w:sz w:val="21"/>
          <w:szCs w:val="21"/>
          <w:lang w:val="en-GB"/>
        </w:rPr>
        <w:t xml:space="preserve"> </w:t>
      </w:r>
    </w:p>
    <w:p w14:paraId="0E194B63"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eastAsia="hr-HR"/>
        </w:rPr>
      </w:pPr>
    </w:p>
    <w:p w14:paraId="7B6DC823" w14:textId="77777777" w:rsidR="005458D5" w:rsidRPr="00B24161" w:rsidRDefault="005458D5" w:rsidP="00567722">
      <w:pPr>
        <w:autoSpaceDE w:val="0"/>
        <w:autoSpaceDN w:val="0"/>
        <w:adjustRightInd w:val="0"/>
        <w:spacing w:before="0" w:line="360" w:lineRule="auto"/>
        <w:rPr>
          <w:rFonts w:ascii="Tahoma" w:hAnsi="Tahoma" w:cs="Tahoma"/>
          <w:i/>
          <w:iCs/>
          <w:sz w:val="21"/>
          <w:szCs w:val="21"/>
          <w:lang w:val="en-GB"/>
        </w:rPr>
      </w:pPr>
      <w:r w:rsidRPr="00B24161">
        <w:rPr>
          <w:rFonts w:ascii="Tahoma" w:hAnsi="Tahoma" w:cs="Tahoma"/>
          <w:i/>
          <w:iCs/>
          <w:sz w:val="21"/>
          <w:szCs w:val="21"/>
          <w:lang w:val="en-GB"/>
        </w:rPr>
        <w:t>Importance of professionalism in built environment research</w:t>
      </w:r>
    </w:p>
    <w:p w14:paraId="3DA3E93E" w14:textId="77777777" w:rsidR="00567722" w:rsidRPr="00B24161" w:rsidRDefault="00567722" w:rsidP="00567722">
      <w:pPr>
        <w:autoSpaceDE w:val="0"/>
        <w:autoSpaceDN w:val="0"/>
        <w:adjustRightInd w:val="0"/>
        <w:spacing w:before="0" w:line="360" w:lineRule="auto"/>
        <w:rPr>
          <w:rFonts w:ascii="Tahoma" w:hAnsi="Tahoma" w:cs="Tahoma"/>
          <w:sz w:val="21"/>
          <w:szCs w:val="21"/>
          <w:lang w:val="en-GB"/>
        </w:rPr>
      </w:pPr>
    </w:p>
    <w:p w14:paraId="5437B32F" w14:textId="11178ECE" w:rsidR="005458D5" w:rsidRPr="00B24161" w:rsidRDefault="005458D5"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Professionalism is important in the built environment</w:t>
      </w:r>
      <w:r w:rsidR="00A25E41" w:rsidRPr="00B24161">
        <w:rPr>
          <w:rFonts w:ascii="Tahoma" w:hAnsi="Tahoma" w:cs="Tahoma"/>
          <w:sz w:val="21"/>
          <w:szCs w:val="21"/>
          <w:lang w:val="en-GB"/>
        </w:rPr>
        <w:t xml:space="preserve"> field</w:t>
      </w:r>
      <w:r w:rsidRPr="00B24161">
        <w:rPr>
          <w:rFonts w:ascii="Tahoma" w:hAnsi="Tahoma" w:cs="Tahoma"/>
          <w:sz w:val="21"/>
          <w:szCs w:val="21"/>
          <w:lang w:val="en-GB"/>
        </w:rPr>
        <w:t xml:space="preserve">. </w:t>
      </w:r>
      <w:r w:rsidR="00A25E41" w:rsidRPr="00B24161">
        <w:rPr>
          <w:rFonts w:ascii="Tahoma" w:hAnsi="Tahoma" w:cs="Tahoma"/>
          <w:sz w:val="21"/>
          <w:szCs w:val="21"/>
          <w:lang w:val="en-GB"/>
        </w:rPr>
        <w:t>Everywhere</w:t>
      </w:r>
      <w:r w:rsidRPr="00B24161">
        <w:rPr>
          <w:rFonts w:ascii="Tahoma" w:hAnsi="Tahoma" w:cs="Tahoma"/>
          <w:sz w:val="21"/>
          <w:szCs w:val="21"/>
          <w:lang w:val="en-GB"/>
        </w:rPr>
        <w:t xml:space="preserve">, there is strict determination of the competence </w:t>
      </w:r>
      <w:r w:rsidR="006A6754" w:rsidRPr="00B24161">
        <w:rPr>
          <w:rFonts w:ascii="Tahoma" w:hAnsi="Tahoma" w:cs="Tahoma"/>
          <w:sz w:val="21"/>
          <w:szCs w:val="21"/>
          <w:lang w:val="en-GB"/>
        </w:rPr>
        <w:t xml:space="preserve">and registration </w:t>
      </w:r>
      <w:r w:rsidRPr="00B24161">
        <w:rPr>
          <w:rFonts w:ascii="Tahoma" w:hAnsi="Tahoma" w:cs="Tahoma"/>
          <w:sz w:val="21"/>
          <w:szCs w:val="21"/>
          <w:lang w:val="en-GB"/>
        </w:rPr>
        <w:t>of many of the professionals</w:t>
      </w:r>
      <w:r w:rsidR="00FF2588">
        <w:rPr>
          <w:rFonts w:ascii="Tahoma" w:hAnsi="Tahoma" w:cs="Tahoma"/>
          <w:sz w:val="21"/>
          <w:szCs w:val="21"/>
          <w:lang w:val="en-GB"/>
        </w:rPr>
        <w:t>; and</w:t>
      </w:r>
      <w:r w:rsidRPr="00B24161">
        <w:rPr>
          <w:rFonts w:ascii="Tahoma" w:hAnsi="Tahoma" w:cs="Tahoma"/>
          <w:sz w:val="21"/>
          <w:szCs w:val="21"/>
          <w:lang w:val="en-GB"/>
        </w:rPr>
        <w:t xml:space="preserve"> design</w:t>
      </w:r>
      <w:r w:rsidR="00FF2588">
        <w:rPr>
          <w:rFonts w:ascii="Tahoma" w:hAnsi="Tahoma" w:cs="Tahoma"/>
          <w:sz w:val="21"/>
          <w:szCs w:val="21"/>
          <w:lang w:val="en-GB"/>
        </w:rPr>
        <w:t>s</w:t>
      </w:r>
      <w:r w:rsidRPr="00B24161">
        <w:rPr>
          <w:rFonts w:ascii="Tahoma" w:hAnsi="Tahoma" w:cs="Tahoma"/>
          <w:sz w:val="21"/>
          <w:szCs w:val="21"/>
          <w:lang w:val="en-GB"/>
        </w:rPr>
        <w:t xml:space="preserve"> </w:t>
      </w:r>
      <w:r w:rsidR="005109C9" w:rsidRPr="00B24161">
        <w:rPr>
          <w:rFonts w:ascii="Tahoma" w:hAnsi="Tahoma" w:cs="Tahoma"/>
          <w:sz w:val="21"/>
          <w:szCs w:val="21"/>
          <w:lang w:val="en-GB"/>
        </w:rPr>
        <w:t>and key aspects of site construction</w:t>
      </w:r>
      <w:r w:rsidR="005109C9" w:rsidRPr="00B24161" w:rsidDel="006E7E1D">
        <w:rPr>
          <w:rFonts w:ascii="Tahoma" w:hAnsi="Tahoma" w:cs="Tahoma"/>
          <w:sz w:val="21"/>
          <w:szCs w:val="21"/>
          <w:lang w:val="en-GB"/>
        </w:rPr>
        <w:t xml:space="preserve"> </w:t>
      </w:r>
      <w:r w:rsidR="004175EE">
        <w:rPr>
          <w:rFonts w:ascii="Tahoma" w:hAnsi="Tahoma" w:cs="Tahoma"/>
          <w:sz w:val="21"/>
          <w:szCs w:val="21"/>
          <w:lang w:val="en-GB"/>
        </w:rPr>
        <w:t>are subject to</w:t>
      </w:r>
      <w:r w:rsidRPr="00B24161">
        <w:rPr>
          <w:rFonts w:ascii="Tahoma" w:hAnsi="Tahoma" w:cs="Tahoma"/>
          <w:sz w:val="21"/>
          <w:szCs w:val="21"/>
          <w:lang w:val="en-GB"/>
        </w:rPr>
        <w:t xml:space="preserve"> approval </w:t>
      </w:r>
      <w:r w:rsidR="005109C9" w:rsidRPr="00B24161">
        <w:rPr>
          <w:rFonts w:ascii="Tahoma" w:hAnsi="Tahoma" w:cs="Tahoma"/>
          <w:sz w:val="21"/>
          <w:szCs w:val="21"/>
          <w:lang w:val="en-GB"/>
        </w:rPr>
        <w:t>or</w:t>
      </w:r>
      <w:r w:rsidRPr="00B24161">
        <w:rPr>
          <w:rFonts w:ascii="Tahoma" w:hAnsi="Tahoma" w:cs="Tahoma"/>
          <w:sz w:val="21"/>
          <w:szCs w:val="21"/>
          <w:lang w:val="en-GB"/>
        </w:rPr>
        <w:t xml:space="preserve"> statutory inspection. </w:t>
      </w:r>
      <w:r w:rsidR="00C76B8F" w:rsidRPr="00B24161">
        <w:rPr>
          <w:rFonts w:ascii="Tahoma" w:hAnsi="Tahoma" w:cs="Tahoma"/>
          <w:sz w:val="21"/>
          <w:szCs w:val="21"/>
        </w:rPr>
        <w:t>Professionalism in the built environment sector</w:t>
      </w:r>
      <w:r w:rsidR="0067291B" w:rsidRPr="00B24161">
        <w:rPr>
          <w:rFonts w:ascii="Tahoma" w:hAnsi="Tahoma" w:cs="Tahoma"/>
          <w:sz w:val="21"/>
          <w:szCs w:val="21"/>
        </w:rPr>
        <w:t xml:space="preserve"> has wide benefits</w:t>
      </w:r>
      <w:r w:rsidR="00C76B8F" w:rsidRPr="00B24161">
        <w:rPr>
          <w:rFonts w:ascii="Tahoma" w:hAnsi="Tahoma" w:cs="Tahoma"/>
          <w:sz w:val="21"/>
          <w:szCs w:val="21"/>
        </w:rPr>
        <w:t>. Ofori and Ceric (2018) suggest that g</w:t>
      </w:r>
      <w:r w:rsidR="00C76B8F" w:rsidRPr="00B24161">
        <w:rPr>
          <w:rFonts w:ascii="Tahoma" w:hAnsi="Tahoma" w:cs="Tahoma"/>
          <w:sz w:val="21"/>
          <w:szCs w:val="21"/>
          <w:lang w:eastAsia="en-GB"/>
        </w:rPr>
        <w:t xml:space="preserve">reater professionalism among practitioners will </w:t>
      </w:r>
      <w:r w:rsidR="007C32A8" w:rsidRPr="00B24161">
        <w:rPr>
          <w:rFonts w:ascii="Tahoma" w:hAnsi="Tahoma" w:cs="Tahoma"/>
          <w:sz w:val="21"/>
          <w:szCs w:val="21"/>
          <w:lang w:eastAsia="en-GB"/>
        </w:rPr>
        <w:t>reduc</w:t>
      </w:r>
      <w:r w:rsidR="007C32A8">
        <w:rPr>
          <w:rFonts w:ascii="Tahoma" w:hAnsi="Tahoma" w:cs="Tahoma"/>
          <w:sz w:val="21"/>
          <w:szCs w:val="21"/>
          <w:lang w:eastAsia="en-GB"/>
        </w:rPr>
        <w:t>e</w:t>
      </w:r>
      <w:r w:rsidR="007C32A8" w:rsidRPr="00B24161">
        <w:rPr>
          <w:rFonts w:ascii="Tahoma" w:hAnsi="Tahoma" w:cs="Tahoma"/>
          <w:sz w:val="21"/>
          <w:szCs w:val="21"/>
          <w:lang w:eastAsia="en-GB"/>
        </w:rPr>
        <w:t xml:space="preserve"> </w:t>
      </w:r>
      <w:r w:rsidR="00C76B8F" w:rsidRPr="00B24161">
        <w:rPr>
          <w:rFonts w:ascii="Tahoma" w:hAnsi="Tahoma" w:cs="Tahoma"/>
          <w:sz w:val="21"/>
          <w:szCs w:val="21"/>
          <w:lang w:eastAsia="en-GB"/>
        </w:rPr>
        <w:t xml:space="preserve">the need for regulation and control of </w:t>
      </w:r>
      <w:r w:rsidR="005D538B" w:rsidRPr="00B24161">
        <w:rPr>
          <w:rFonts w:ascii="Tahoma" w:hAnsi="Tahoma" w:cs="Tahoma"/>
          <w:sz w:val="21"/>
          <w:szCs w:val="21"/>
          <w:lang w:eastAsia="en-GB"/>
        </w:rPr>
        <w:t xml:space="preserve">built environment </w:t>
      </w:r>
      <w:r w:rsidR="00C76B8F" w:rsidRPr="00B24161">
        <w:rPr>
          <w:rFonts w:ascii="Tahoma" w:hAnsi="Tahoma" w:cs="Tahoma"/>
          <w:sz w:val="21"/>
          <w:szCs w:val="21"/>
          <w:lang w:eastAsia="en-GB"/>
        </w:rPr>
        <w:t xml:space="preserve">process and </w:t>
      </w:r>
      <w:r w:rsidR="00A25E41" w:rsidRPr="00B24161">
        <w:rPr>
          <w:rFonts w:ascii="Tahoma" w:hAnsi="Tahoma" w:cs="Tahoma"/>
          <w:sz w:val="21"/>
          <w:szCs w:val="21"/>
          <w:lang w:eastAsia="en-GB"/>
        </w:rPr>
        <w:t xml:space="preserve">its </w:t>
      </w:r>
      <w:r w:rsidR="00C76B8F" w:rsidRPr="00B24161">
        <w:rPr>
          <w:rFonts w:ascii="Tahoma" w:hAnsi="Tahoma" w:cs="Tahoma"/>
          <w:sz w:val="21"/>
          <w:szCs w:val="21"/>
          <w:lang w:eastAsia="en-GB"/>
        </w:rPr>
        <w:t>product</w:t>
      </w:r>
      <w:r w:rsidR="00A25E41" w:rsidRPr="00B24161">
        <w:rPr>
          <w:rFonts w:ascii="Tahoma" w:hAnsi="Tahoma" w:cs="Tahoma"/>
          <w:sz w:val="21"/>
          <w:szCs w:val="21"/>
          <w:lang w:eastAsia="en-GB"/>
        </w:rPr>
        <w:t>s</w:t>
      </w:r>
      <w:r w:rsidR="00C76B8F" w:rsidRPr="00B24161">
        <w:rPr>
          <w:rFonts w:ascii="Tahoma" w:hAnsi="Tahoma" w:cs="Tahoma"/>
          <w:sz w:val="21"/>
          <w:szCs w:val="21"/>
          <w:lang w:eastAsia="en-GB"/>
        </w:rPr>
        <w:t>.</w:t>
      </w:r>
      <w:r w:rsidR="00173ACC" w:rsidRPr="00B24161">
        <w:rPr>
          <w:rFonts w:ascii="Tahoma" w:hAnsi="Tahoma" w:cs="Tahoma"/>
          <w:sz w:val="21"/>
          <w:szCs w:val="21"/>
          <w:lang w:eastAsia="en-GB"/>
        </w:rPr>
        <w:t xml:space="preserve"> </w:t>
      </w:r>
      <w:r w:rsidR="000B4110" w:rsidRPr="00B24161">
        <w:rPr>
          <w:rFonts w:ascii="Tahoma" w:hAnsi="Tahoma" w:cs="Tahoma"/>
          <w:sz w:val="21"/>
          <w:szCs w:val="21"/>
          <w:lang w:val="en-GB"/>
        </w:rPr>
        <w:t xml:space="preserve">Spada (2009) notes that the </w:t>
      </w:r>
      <w:r w:rsidR="000B4110" w:rsidRPr="00B24161">
        <w:rPr>
          <w:rFonts w:ascii="Tahoma" w:hAnsi="Tahoma" w:cs="Tahoma"/>
          <w:sz w:val="21"/>
          <w:szCs w:val="21"/>
        </w:rPr>
        <w:t xml:space="preserve">professions are a source of ethical role </w:t>
      </w:r>
      <w:proofErr w:type="gramStart"/>
      <w:r w:rsidR="000B4110" w:rsidRPr="00B24161">
        <w:rPr>
          <w:rFonts w:ascii="Tahoma" w:hAnsi="Tahoma" w:cs="Tahoma"/>
          <w:sz w:val="21"/>
          <w:szCs w:val="21"/>
        </w:rPr>
        <w:t>models, and</w:t>
      </w:r>
      <w:proofErr w:type="gramEnd"/>
      <w:r w:rsidR="000B4110" w:rsidRPr="00B24161">
        <w:rPr>
          <w:rFonts w:ascii="Tahoma" w:hAnsi="Tahoma" w:cs="Tahoma"/>
          <w:sz w:val="21"/>
          <w:szCs w:val="21"/>
        </w:rPr>
        <w:t xml:space="preserve"> </w:t>
      </w:r>
      <w:r w:rsidR="003724A4">
        <w:rPr>
          <w:rFonts w:ascii="Tahoma" w:hAnsi="Tahoma" w:cs="Tahoma"/>
          <w:sz w:val="21"/>
          <w:szCs w:val="21"/>
        </w:rPr>
        <w:t>contribute to</w:t>
      </w:r>
      <w:r w:rsidR="000B4110" w:rsidRPr="00B24161">
        <w:rPr>
          <w:rFonts w:ascii="Tahoma" w:hAnsi="Tahoma" w:cs="Tahoma"/>
          <w:sz w:val="21"/>
          <w:szCs w:val="21"/>
        </w:rPr>
        <w:t xml:space="preserve"> meritocracy</w:t>
      </w:r>
      <w:r w:rsidR="00352925">
        <w:rPr>
          <w:rFonts w:ascii="Tahoma" w:hAnsi="Tahoma" w:cs="Tahoma"/>
          <w:sz w:val="21"/>
          <w:szCs w:val="21"/>
        </w:rPr>
        <w:t>.</w:t>
      </w:r>
    </w:p>
    <w:p w14:paraId="77E1ECBC" w14:textId="250980BF" w:rsidR="00A23431" w:rsidRDefault="00A23431" w:rsidP="00567722">
      <w:pPr>
        <w:autoSpaceDE w:val="0"/>
        <w:autoSpaceDN w:val="0"/>
        <w:adjustRightInd w:val="0"/>
        <w:spacing w:before="0" w:line="360" w:lineRule="auto"/>
        <w:rPr>
          <w:rFonts w:ascii="Tahoma" w:hAnsi="Tahoma" w:cs="Tahoma"/>
          <w:sz w:val="21"/>
          <w:szCs w:val="21"/>
          <w:lang w:val="en-GB"/>
        </w:rPr>
      </w:pPr>
    </w:p>
    <w:p w14:paraId="789CEF68" w14:textId="46B73F0B" w:rsidR="00D30F2F" w:rsidRDefault="00D30F2F" w:rsidP="00567722">
      <w:pPr>
        <w:autoSpaceDE w:val="0"/>
        <w:autoSpaceDN w:val="0"/>
        <w:adjustRightInd w:val="0"/>
        <w:spacing w:before="0" w:line="360" w:lineRule="auto"/>
        <w:rPr>
          <w:rFonts w:ascii="Tahoma" w:hAnsi="Tahoma" w:cs="Tahoma"/>
          <w:sz w:val="21"/>
          <w:szCs w:val="21"/>
          <w:lang w:val="en-GB"/>
        </w:rPr>
      </w:pPr>
    </w:p>
    <w:p w14:paraId="7EFA5199" w14:textId="5FB5352D" w:rsidR="00D30F2F" w:rsidRDefault="00E15D25">
      <w:pPr>
        <w:spacing w:before="0" w:after="160" w:line="259" w:lineRule="auto"/>
        <w:jc w:val="left"/>
        <w:rPr>
          <w:rFonts w:ascii="Tahoma" w:hAnsi="Tahoma" w:cs="Tahoma"/>
          <w:sz w:val="21"/>
          <w:szCs w:val="21"/>
          <w:lang w:val="en-GB"/>
        </w:rPr>
      </w:pPr>
      <w:r>
        <w:rPr>
          <w:noProof/>
          <w:szCs w:val="18"/>
        </w:rPr>
        <w:lastRenderedPageBreak/>
        <mc:AlternateContent>
          <mc:Choice Requires="wpg">
            <w:drawing>
              <wp:anchor distT="0" distB="0" distL="114300" distR="114300" simplePos="0" relativeHeight="251658752" behindDoc="0" locked="0" layoutInCell="1" allowOverlap="1" wp14:anchorId="5E86DAA0" wp14:editId="7AE50728">
                <wp:simplePos x="0" y="0"/>
                <wp:positionH relativeFrom="margin">
                  <wp:posOffset>0</wp:posOffset>
                </wp:positionH>
                <wp:positionV relativeFrom="paragraph">
                  <wp:posOffset>0</wp:posOffset>
                </wp:positionV>
                <wp:extent cx="5513705" cy="7941310"/>
                <wp:effectExtent l="0" t="0" r="10795" b="2540"/>
                <wp:wrapNone/>
                <wp:docPr id="120" name="Group 120"/>
                <wp:cNvGraphicFramePr/>
                <a:graphic xmlns:a="http://schemas.openxmlformats.org/drawingml/2006/main">
                  <a:graphicData uri="http://schemas.microsoft.com/office/word/2010/wordprocessingGroup">
                    <wpg:wgp>
                      <wpg:cNvGrpSpPr/>
                      <wpg:grpSpPr>
                        <a:xfrm>
                          <a:off x="0" y="0"/>
                          <a:ext cx="5513705" cy="7941310"/>
                          <a:chOff x="-525693" y="-845535"/>
                          <a:chExt cx="5514232" cy="7942060"/>
                        </a:xfrm>
                      </wpg:grpSpPr>
                      <wpg:grpSp>
                        <wpg:cNvPr id="94" name="Group 32"/>
                        <wpg:cNvGrpSpPr/>
                        <wpg:grpSpPr>
                          <a:xfrm>
                            <a:off x="-43047" y="-845535"/>
                            <a:ext cx="5031586" cy="7500058"/>
                            <a:chOff x="-53680" y="-845535"/>
                            <a:chExt cx="5031586" cy="7500058"/>
                          </a:xfrm>
                        </wpg:grpSpPr>
                        <wps:wsp>
                          <wps:cNvPr id="95" name="TextBox 3"/>
                          <wps:cNvSpPr txBox="1"/>
                          <wps:spPr>
                            <a:xfrm>
                              <a:off x="1329413" y="-845535"/>
                              <a:ext cx="2279800" cy="1276312"/>
                            </a:xfrm>
                            <a:prstGeom prst="rect">
                              <a:avLst/>
                            </a:prstGeom>
                          </wps:spPr>
                          <wps:style>
                            <a:lnRef idx="2">
                              <a:schemeClr val="dk1"/>
                            </a:lnRef>
                            <a:fillRef idx="1">
                              <a:schemeClr val="lt1"/>
                            </a:fillRef>
                            <a:effectRef idx="0">
                              <a:schemeClr val="dk1"/>
                            </a:effectRef>
                            <a:fontRef idx="minor">
                              <a:schemeClr val="dk1"/>
                            </a:fontRef>
                          </wps:style>
                          <wps:txbx>
                            <w:txbxContent>
                              <w:p w14:paraId="2FA5F5B8" w14:textId="77777777" w:rsidR="0004433B" w:rsidRPr="00624855" w:rsidRDefault="0004433B" w:rsidP="0004433B">
                                <w:pPr>
                                  <w:jc w:val="center"/>
                                  <w:rPr>
                                    <w:rFonts w:ascii="Arial" w:hAnsi="Arial" w:cs="Arial"/>
                                    <w:b/>
                                    <w:bCs/>
                                    <w:color w:val="000000" w:themeColor="dark1"/>
                                    <w:kern w:val="24"/>
                                    <w:sz w:val="16"/>
                                    <w:szCs w:val="16"/>
                                  </w:rPr>
                                </w:pPr>
                                <w:r w:rsidRPr="005307A0">
                                  <w:rPr>
                                    <w:rFonts w:ascii="Arial" w:hAnsi="Arial" w:cs="Arial"/>
                                    <w:b/>
                                    <w:bCs/>
                                    <w:color w:val="000000" w:themeColor="dark1"/>
                                    <w:kern w:val="24"/>
                                  </w:rPr>
                                  <w:t>Research assessment and evaluation</w:t>
                                </w:r>
                                <w:r>
                                  <w:rPr>
                                    <w:rFonts w:ascii="Arial" w:hAnsi="Arial" w:cs="Arial"/>
                                    <w:b/>
                                    <w:bCs/>
                                    <w:color w:val="000000" w:themeColor="dark1"/>
                                    <w:kern w:val="24"/>
                                  </w:rPr>
                                  <w:br/>
                                </w:r>
                              </w:p>
                              <w:p w14:paraId="0CD06DFC" w14:textId="77777777" w:rsidR="0004433B" w:rsidRPr="005307A0" w:rsidRDefault="0004433B" w:rsidP="00E15D25">
                                <w:pPr>
                                  <w:jc w:val="left"/>
                                  <w:rPr>
                                    <w:rFonts w:ascii="Tahoma" w:hAnsi="Tahoma" w:cs="Tahoma"/>
                                    <w:szCs w:val="18"/>
                                  </w:rPr>
                                </w:pPr>
                                <w:r w:rsidRPr="005307A0">
                                  <w:rPr>
                                    <w:rFonts w:ascii="Tahoma" w:hAnsi="Tahoma" w:cs="Tahoma"/>
                                    <w:szCs w:val="18"/>
                                  </w:rPr>
                                  <w:t>Helps to determine quality and impact of research; and to guide the selection, focus, investment in, reward for, and application of research (</w:t>
                                </w:r>
                                <w:r w:rsidRPr="005307A0">
                                  <w:rPr>
                                    <w:rFonts w:ascii="Tahoma" w:hAnsi="Tahoma" w:cs="Tahoma"/>
                                    <w:i/>
                                    <w:iCs/>
                                    <w:szCs w:val="18"/>
                                  </w:rPr>
                                  <w:t>The Lancet</w:t>
                                </w:r>
                                <w:r w:rsidRPr="005307A0">
                                  <w:rPr>
                                    <w:rFonts w:ascii="Tahoma" w:hAnsi="Tahoma" w:cs="Tahoma"/>
                                    <w:szCs w:val="18"/>
                                  </w:rPr>
                                  <w:t xml:space="preserve">, 2017). </w:t>
                                </w:r>
                              </w:p>
                              <w:p w14:paraId="331823BB" w14:textId="77777777" w:rsidR="0004433B" w:rsidRDefault="0004433B" w:rsidP="0004433B">
                                <w:pPr>
                                  <w:jc w:val="center"/>
                                  <w:rPr>
                                    <w:rFonts w:ascii="Arial" w:hAnsi="Arial" w:cs="Arial"/>
                                    <w:color w:val="000000" w:themeColor="dark1"/>
                                    <w:kern w:val="24"/>
                                  </w:rPr>
                                </w:pPr>
                              </w:p>
                              <w:p w14:paraId="401F85D7" w14:textId="77777777" w:rsidR="0004433B" w:rsidRDefault="0004433B" w:rsidP="0004433B">
                                <w:pPr>
                                  <w:jc w:val="center"/>
                                  <w:rPr>
                                    <w:sz w:val="24"/>
                                    <w:szCs w:val="24"/>
                                  </w:rPr>
                                </w:pPr>
                              </w:p>
                            </w:txbxContent>
                          </wps:txbx>
                          <wps:bodyPr wrap="square" rtlCol="0">
                            <a:noAutofit/>
                          </wps:bodyPr>
                        </wps:wsp>
                        <wps:wsp>
                          <wps:cNvPr id="96" name="TextBox 4"/>
                          <wps:cNvSpPr txBox="1"/>
                          <wps:spPr>
                            <a:xfrm>
                              <a:off x="0" y="1111192"/>
                              <a:ext cx="2138680" cy="1256433"/>
                            </a:xfrm>
                            <a:prstGeom prst="rect">
                              <a:avLst/>
                            </a:prstGeom>
                          </wps:spPr>
                          <wps:style>
                            <a:lnRef idx="2">
                              <a:schemeClr val="dk1"/>
                            </a:lnRef>
                            <a:fillRef idx="1">
                              <a:schemeClr val="lt1"/>
                            </a:fillRef>
                            <a:effectRef idx="0">
                              <a:schemeClr val="dk1"/>
                            </a:effectRef>
                            <a:fontRef idx="minor">
                              <a:schemeClr val="dk1"/>
                            </a:fontRef>
                          </wps:style>
                          <wps:txbx>
                            <w:txbxContent>
                              <w:p w14:paraId="145E58D5" w14:textId="77777777" w:rsidR="0004433B" w:rsidRPr="005307A0" w:rsidRDefault="0004433B" w:rsidP="0004433B">
                                <w:pPr>
                                  <w:jc w:val="center"/>
                                  <w:rPr>
                                    <w:rFonts w:ascii="Arial" w:hAnsi="Arial" w:cs="Arial"/>
                                    <w:b/>
                                    <w:bCs/>
                                    <w:color w:val="000000" w:themeColor="dark1"/>
                                    <w:kern w:val="24"/>
                                  </w:rPr>
                                </w:pPr>
                                <w:r w:rsidRPr="005307A0">
                                  <w:rPr>
                                    <w:rFonts w:ascii="Arial" w:hAnsi="Arial" w:cs="Arial"/>
                                    <w:b/>
                                    <w:bCs/>
                                    <w:color w:val="000000" w:themeColor="dark1"/>
                                    <w:kern w:val="24"/>
                                  </w:rPr>
                                  <w:t>Research ethics</w:t>
                                </w:r>
                              </w:p>
                              <w:p w14:paraId="0282A10D" w14:textId="77777777" w:rsidR="0004433B" w:rsidRPr="005307A0" w:rsidRDefault="0004433B" w:rsidP="00E15D25">
                                <w:pPr>
                                  <w:jc w:val="left"/>
                                  <w:rPr>
                                    <w:rFonts w:ascii="Tahoma" w:hAnsi="Tahoma" w:cs="Tahoma"/>
                                    <w:szCs w:val="18"/>
                                  </w:rPr>
                                </w:pPr>
                                <w:r>
                                  <w:rPr>
                                    <w:rFonts w:ascii="Tahoma" w:hAnsi="Tahoma" w:cs="Tahoma"/>
                                    <w:szCs w:val="18"/>
                                  </w:rPr>
                                  <w:br/>
                                </w:r>
                                <w:r w:rsidRPr="005307A0">
                                  <w:rPr>
                                    <w:rFonts w:ascii="Tahoma" w:hAnsi="Tahoma" w:cs="Tahoma"/>
                                    <w:szCs w:val="18"/>
                                  </w:rPr>
                                  <w:t xml:space="preserve">Addresses misconduct such as fraud, fabrication, falsification, </w:t>
                                </w:r>
                                <w:proofErr w:type="gramStart"/>
                                <w:r w:rsidRPr="005307A0">
                                  <w:rPr>
                                    <w:rFonts w:ascii="Tahoma" w:hAnsi="Tahoma" w:cs="Tahoma"/>
                                    <w:szCs w:val="18"/>
                                  </w:rPr>
                                  <w:t>plagiarism</w:t>
                                </w:r>
                                <w:proofErr w:type="gramEnd"/>
                                <w:r w:rsidRPr="005307A0">
                                  <w:rPr>
                                    <w:rFonts w:ascii="Tahoma" w:hAnsi="Tahoma" w:cs="Tahoma"/>
                                    <w:szCs w:val="18"/>
                                  </w:rPr>
                                  <w:t xml:space="preserve"> and failure to exercise due care in research (UKRIO, 2019).</w:t>
                                </w:r>
                              </w:p>
                            </w:txbxContent>
                          </wps:txbx>
                          <wps:bodyPr wrap="square" rtlCol="0">
                            <a:noAutofit/>
                          </wps:bodyPr>
                        </wps:wsp>
                        <wps:wsp>
                          <wps:cNvPr id="97" name="TextBox 6"/>
                          <wps:cNvSpPr txBox="1"/>
                          <wps:spPr>
                            <a:xfrm>
                              <a:off x="2619926" y="1116855"/>
                              <a:ext cx="2307626" cy="1245286"/>
                            </a:xfrm>
                            <a:prstGeom prst="rect">
                              <a:avLst/>
                            </a:prstGeom>
                          </wps:spPr>
                          <wps:style>
                            <a:lnRef idx="2">
                              <a:schemeClr val="dk1"/>
                            </a:lnRef>
                            <a:fillRef idx="1">
                              <a:schemeClr val="lt1"/>
                            </a:fillRef>
                            <a:effectRef idx="0">
                              <a:schemeClr val="dk1"/>
                            </a:effectRef>
                            <a:fontRef idx="minor">
                              <a:schemeClr val="dk1"/>
                            </a:fontRef>
                          </wps:style>
                          <wps:txbx>
                            <w:txbxContent>
                              <w:p w14:paraId="68690FA4" w14:textId="77777777" w:rsidR="0004433B" w:rsidRPr="00624855" w:rsidRDefault="0004433B" w:rsidP="0004433B">
                                <w:pPr>
                                  <w:jc w:val="center"/>
                                  <w:rPr>
                                    <w:rFonts w:ascii="Arial" w:hAnsi="Arial" w:cs="Arial"/>
                                    <w:b/>
                                    <w:bCs/>
                                    <w:color w:val="000000" w:themeColor="dark1"/>
                                    <w:kern w:val="24"/>
                                    <w:sz w:val="16"/>
                                    <w:szCs w:val="16"/>
                                  </w:rPr>
                                </w:pPr>
                                <w:r w:rsidRPr="005307A0">
                                  <w:rPr>
                                    <w:rFonts w:ascii="Arial" w:hAnsi="Arial" w:cs="Arial"/>
                                    <w:b/>
                                    <w:bCs/>
                                    <w:color w:val="000000" w:themeColor="dark1"/>
                                    <w:kern w:val="24"/>
                                  </w:rPr>
                                  <w:t>Research integrity</w:t>
                                </w:r>
                                <w:r>
                                  <w:rPr>
                                    <w:rFonts w:ascii="Arial" w:hAnsi="Arial" w:cs="Arial"/>
                                    <w:b/>
                                    <w:bCs/>
                                    <w:color w:val="000000" w:themeColor="dark1"/>
                                    <w:kern w:val="24"/>
                                  </w:rPr>
                                  <w:br/>
                                </w:r>
                              </w:p>
                              <w:p w14:paraId="2189EEF5" w14:textId="77777777" w:rsidR="0004433B" w:rsidRPr="005307A0" w:rsidRDefault="0004433B" w:rsidP="00E15D25">
                                <w:pPr>
                                  <w:jc w:val="left"/>
                                  <w:rPr>
                                    <w:rFonts w:ascii="Tahoma" w:hAnsi="Tahoma" w:cs="Tahoma"/>
                                    <w:szCs w:val="18"/>
                                  </w:rPr>
                                </w:pPr>
                                <w:r w:rsidRPr="005307A0">
                                  <w:rPr>
                                    <w:rFonts w:ascii="Tahoma" w:hAnsi="Tahoma" w:cs="Tahoma"/>
                                    <w:szCs w:val="18"/>
                                  </w:rPr>
                                  <w:t xml:space="preserve">Adherence to core values of objectivity, honesty, openness, fairness, </w:t>
                                </w:r>
                                <w:proofErr w:type="gramStart"/>
                                <w:r w:rsidRPr="005307A0">
                                  <w:rPr>
                                    <w:rFonts w:ascii="Tahoma" w:hAnsi="Tahoma" w:cs="Tahoma"/>
                                    <w:szCs w:val="18"/>
                                  </w:rPr>
                                  <w:t>accountability</w:t>
                                </w:r>
                                <w:proofErr w:type="gramEnd"/>
                                <w:r w:rsidRPr="005307A0">
                                  <w:rPr>
                                    <w:rFonts w:ascii="Tahoma" w:hAnsi="Tahoma" w:cs="Tahoma"/>
                                    <w:szCs w:val="18"/>
                                  </w:rPr>
                                  <w:t xml:space="preserve"> and stewardship (National Academies of Sciences, Engineering, and Medicine, 2017).</w:t>
                                </w:r>
                              </w:p>
                              <w:p w14:paraId="43A0F875" w14:textId="77777777" w:rsidR="0004433B" w:rsidRPr="005307A0" w:rsidRDefault="0004433B" w:rsidP="0004433B">
                                <w:pPr>
                                  <w:jc w:val="center"/>
                                  <w:rPr>
                                    <w:sz w:val="24"/>
                                    <w:szCs w:val="24"/>
                                  </w:rPr>
                                </w:pPr>
                              </w:p>
                            </w:txbxContent>
                          </wps:txbx>
                          <wps:bodyPr wrap="square" rtlCol="0">
                            <a:noAutofit/>
                          </wps:bodyPr>
                        </wps:wsp>
                        <wps:wsp>
                          <wps:cNvPr id="98" name="TextBox 7"/>
                          <wps:cNvSpPr txBox="1"/>
                          <wps:spPr>
                            <a:xfrm>
                              <a:off x="-53680" y="3141952"/>
                              <a:ext cx="2451333" cy="1715789"/>
                            </a:xfrm>
                            <a:prstGeom prst="rect">
                              <a:avLst/>
                            </a:prstGeom>
                          </wps:spPr>
                          <wps:style>
                            <a:lnRef idx="2">
                              <a:schemeClr val="dk1"/>
                            </a:lnRef>
                            <a:fillRef idx="1">
                              <a:schemeClr val="lt1"/>
                            </a:fillRef>
                            <a:effectRef idx="0">
                              <a:schemeClr val="dk1"/>
                            </a:effectRef>
                            <a:fontRef idx="minor">
                              <a:schemeClr val="dk1"/>
                            </a:fontRef>
                          </wps:style>
                          <wps:txbx>
                            <w:txbxContent>
                              <w:p w14:paraId="116876F9" w14:textId="77777777" w:rsidR="0004433B" w:rsidRPr="00624855" w:rsidRDefault="0004433B" w:rsidP="0004433B">
                                <w:pPr>
                                  <w:jc w:val="center"/>
                                  <w:rPr>
                                    <w:rFonts w:ascii="Arial" w:hAnsi="Arial" w:cs="Arial"/>
                                    <w:b/>
                                    <w:bCs/>
                                    <w:color w:val="000000" w:themeColor="dark1"/>
                                    <w:kern w:val="24"/>
                                    <w:sz w:val="16"/>
                                    <w:szCs w:val="16"/>
                                  </w:rPr>
                                </w:pPr>
                                <w:r w:rsidRPr="005307A0">
                                  <w:rPr>
                                    <w:rFonts w:ascii="Arial" w:hAnsi="Arial" w:cs="Arial"/>
                                    <w:b/>
                                    <w:bCs/>
                                    <w:color w:val="000000" w:themeColor="dark1"/>
                                    <w:kern w:val="24"/>
                                  </w:rPr>
                                  <w:t>Good practice in research</w:t>
                                </w:r>
                                <w:r>
                                  <w:rPr>
                                    <w:rFonts w:ascii="Arial" w:hAnsi="Arial" w:cs="Arial"/>
                                    <w:b/>
                                    <w:bCs/>
                                    <w:color w:val="000000" w:themeColor="dark1"/>
                                    <w:kern w:val="24"/>
                                  </w:rPr>
                                  <w:br/>
                                </w:r>
                              </w:p>
                              <w:p w14:paraId="6FA8F975" w14:textId="77777777" w:rsidR="0004433B" w:rsidRPr="001947EA" w:rsidRDefault="0004433B" w:rsidP="000D5CB1">
                                <w:pPr>
                                  <w:jc w:val="left"/>
                                  <w:rPr>
                                    <w:rFonts w:ascii="Tahoma" w:hAnsi="Tahoma" w:cs="Tahoma"/>
                                    <w:iCs/>
                                    <w:szCs w:val="18"/>
                                  </w:rPr>
                                </w:pPr>
                                <w:r w:rsidRPr="005307A0">
                                  <w:rPr>
                                    <w:rFonts w:ascii="Tahoma" w:hAnsi="Tahoma" w:cs="Tahoma"/>
                                    <w:szCs w:val="18"/>
                                    <w:shd w:val="clear" w:color="auto" w:fill="FFFFFF"/>
                                  </w:rPr>
                                  <w:t xml:space="preserve">Emphasises the importance of integrity and rigour; and covers competence and training, openness, the use of data and equipment, publication of results, intellectual property, </w:t>
                                </w:r>
                                <w:r w:rsidRPr="005307A0">
                                  <w:rPr>
                                    <w:rFonts w:ascii="Tahoma" w:hAnsi="Tahoma" w:cs="Tahoma"/>
                                    <w:szCs w:val="18"/>
                                  </w:rPr>
                                  <w:t>compliance with regulations and guidelines</w:t>
                                </w:r>
                                <w:r w:rsidRPr="005307A0">
                                  <w:rPr>
                                    <w:rFonts w:ascii="Tahoma" w:hAnsi="Tahoma" w:cs="Tahoma"/>
                                    <w:szCs w:val="18"/>
                                    <w:shd w:val="clear" w:color="auto" w:fill="FFFFFF"/>
                                  </w:rPr>
                                  <w:t xml:space="preserve">, and acting with </w:t>
                                </w:r>
                                <w:r w:rsidRPr="005307A0">
                                  <w:rPr>
                                    <w:rFonts w:ascii="Tahoma" w:hAnsi="Tahoma" w:cs="Tahoma"/>
                                    <w:szCs w:val="18"/>
                                  </w:rPr>
                                  <w:t>honesty and integrity</w:t>
                                </w:r>
                                <w:r w:rsidRPr="005307A0">
                                  <w:rPr>
                                    <w:rFonts w:ascii="Tahoma" w:hAnsi="Tahoma" w:cs="Tahoma"/>
                                    <w:szCs w:val="18"/>
                                    <w:shd w:val="clear" w:color="auto" w:fill="FFFFFF"/>
                                  </w:rPr>
                                  <w:t xml:space="preserve"> (</w:t>
                                </w:r>
                                <w:r w:rsidRPr="005307A0">
                                  <w:rPr>
                                    <w:rFonts w:ascii="Tahoma" w:hAnsi="Tahoma" w:cs="Tahoma"/>
                                    <w:szCs w:val="18"/>
                                  </w:rPr>
                                  <w:t xml:space="preserve">General Medical Council, 2013; </w:t>
                                </w:r>
                                <w:r w:rsidRPr="005307A0">
                                  <w:rPr>
                                    <w:rFonts w:ascii="Tahoma" w:hAnsi="Tahoma" w:cs="Tahoma"/>
                                    <w:szCs w:val="18"/>
                                    <w:shd w:val="clear" w:color="auto" w:fill="FFFFFF"/>
                                  </w:rPr>
                                  <w:t>University of Cambridge, 2020).</w:t>
                                </w:r>
                              </w:p>
                            </w:txbxContent>
                          </wps:txbx>
                          <wps:bodyPr wrap="square" rtlCol="0">
                            <a:noAutofit/>
                          </wps:bodyPr>
                        </wps:wsp>
                        <wps:wsp>
                          <wps:cNvPr id="99" name="TextBox 8"/>
                          <wps:cNvSpPr txBox="1"/>
                          <wps:spPr>
                            <a:xfrm>
                              <a:off x="2839226" y="3142083"/>
                              <a:ext cx="2138680" cy="1793276"/>
                            </a:xfrm>
                            <a:prstGeom prst="rect">
                              <a:avLst/>
                            </a:prstGeom>
                          </wps:spPr>
                          <wps:style>
                            <a:lnRef idx="2">
                              <a:schemeClr val="dk1"/>
                            </a:lnRef>
                            <a:fillRef idx="1">
                              <a:schemeClr val="lt1"/>
                            </a:fillRef>
                            <a:effectRef idx="0">
                              <a:schemeClr val="dk1"/>
                            </a:effectRef>
                            <a:fontRef idx="minor">
                              <a:schemeClr val="dk1"/>
                            </a:fontRef>
                          </wps:style>
                          <wps:txbx>
                            <w:txbxContent>
                              <w:p w14:paraId="4076F6E3" w14:textId="77777777" w:rsidR="0004433B" w:rsidRPr="005307A0" w:rsidRDefault="0004433B" w:rsidP="0004433B">
                                <w:pPr>
                                  <w:jc w:val="center"/>
                                  <w:rPr>
                                    <w:rFonts w:ascii="Arial" w:hAnsi="Arial" w:cs="Arial"/>
                                    <w:b/>
                                    <w:bCs/>
                                    <w:color w:val="000000" w:themeColor="dark1"/>
                                    <w:kern w:val="24"/>
                                  </w:rPr>
                                </w:pPr>
                                <w:r w:rsidRPr="005307A0">
                                  <w:rPr>
                                    <w:rFonts w:ascii="Arial" w:hAnsi="Arial" w:cs="Arial"/>
                                    <w:b/>
                                    <w:bCs/>
                                    <w:color w:val="000000" w:themeColor="dark1"/>
                                    <w:kern w:val="24"/>
                                  </w:rPr>
                                  <w:t>Social responsibility in research</w:t>
                                </w:r>
                              </w:p>
                              <w:p w14:paraId="2EEA4632" w14:textId="77777777" w:rsidR="0004433B" w:rsidRPr="001947EA" w:rsidRDefault="0004433B" w:rsidP="000D5CB1">
                                <w:pPr>
                                  <w:jc w:val="left"/>
                                  <w:rPr>
                                    <w:rFonts w:ascii="Tahoma" w:hAnsi="Tahoma" w:cs="Tahoma"/>
                                    <w:szCs w:val="18"/>
                                  </w:rPr>
                                </w:pPr>
                                <w:r>
                                  <w:rPr>
                                    <w:rFonts w:ascii="Tahoma" w:hAnsi="Tahoma" w:cs="Tahoma"/>
                                    <w:szCs w:val="18"/>
                                  </w:rPr>
                                  <w:br/>
                                </w:r>
                                <w:r w:rsidRPr="005307A0">
                                  <w:rPr>
                                    <w:rFonts w:ascii="Tahoma" w:hAnsi="Tahoma" w:cs="Tahoma"/>
                                    <w:szCs w:val="18"/>
                                  </w:rPr>
                                  <w:t>Included in principles in AAS (1927); it was stressed in the 1960s (</w:t>
                                </w:r>
                                <w:proofErr w:type="spellStart"/>
                                <w:r w:rsidRPr="005307A0">
                                  <w:rPr>
                                    <w:rFonts w:ascii="Tahoma" w:hAnsi="Tahoma" w:cs="Tahoma"/>
                                    <w:szCs w:val="18"/>
                                  </w:rPr>
                                  <w:t>Cranberg</w:t>
                                </w:r>
                                <w:proofErr w:type="spellEnd"/>
                                <w:r w:rsidRPr="005307A0">
                                  <w:rPr>
                                    <w:rFonts w:ascii="Tahoma" w:hAnsi="Tahoma" w:cs="Tahoma"/>
                                    <w:szCs w:val="18"/>
                                  </w:rPr>
                                  <w:t>, 1963; Graham, 1963) and highlighted in King’s (2007) third principle of ‘responsibility’ and ‘accountability’.</w:t>
                                </w:r>
                              </w:p>
                            </w:txbxContent>
                          </wps:txbx>
                          <wps:bodyPr wrap="square" rtlCol="0">
                            <a:noAutofit/>
                          </wps:bodyPr>
                        </wps:wsp>
                        <wps:wsp>
                          <wps:cNvPr id="100" name="TextBox 9"/>
                          <wps:cNvSpPr txBox="1"/>
                          <wps:spPr>
                            <a:xfrm>
                              <a:off x="1434029" y="5610647"/>
                              <a:ext cx="2175183" cy="1043876"/>
                            </a:xfrm>
                            <a:prstGeom prst="rect">
                              <a:avLst/>
                            </a:prstGeom>
                          </wps:spPr>
                          <wps:style>
                            <a:lnRef idx="2">
                              <a:schemeClr val="dk1"/>
                            </a:lnRef>
                            <a:fillRef idx="1">
                              <a:schemeClr val="lt1"/>
                            </a:fillRef>
                            <a:effectRef idx="0">
                              <a:schemeClr val="dk1"/>
                            </a:effectRef>
                            <a:fontRef idx="minor">
                              <a:schemeClr val="dk1"/>
                            </a:fontRef>
                          </wps:style>
                          <wps:txbx>
                            <w:txbxContent>
                              <w:p w14:paraId="6C93BCEF" w14:textId="77777777" w:rsidR="0004433B" w:rsidRPr="00EF5C41" w:rsidRDefault="0004433B" w:rsidP="0004433B">
                                <w:pPr>
                                  <w:jc w:val="center"/>
                                  <w:rPr>
                                    <w:rFonts w:ascii="Arial" w:hAnsi="Arial" w:cs="Arial"/>
                                    <w:b/>
                                    <w:bCs/>
                                    <w:color w:val="000000" w:themeColor="dark1"/>
                                    <w:kern w:val="24"/>
                                  </w:rPr>
                                </w:pPr>
                                <w:r w:rsidRPr="00EF5C41">
                                  <w:rPr>
                                    <w:rFonts w:ascii="Arial" w:hAnsi="Arial" w:cs="Arial"/>
                                    <w:b/>
                                    <w:bCs/>
                                    <w:color w:val="000000" w:themeColor="dark1"/>
                                    <w:kern w:val="24"/>
                                  </w:rPr>
                                  <w:t>Professionalism in research</w:t>
                                </w:r>
                                <w:r w:rsidRPr="00EF5C41">
                                  <w:rPr>
                                    <w:rFonts w:ascii="Arial" w:hAnsi="Arial" w:cs="Arial"/>
                                    <w:b/>
                                    <w:bCs/>
                                    <w:color w:val="000000" w:themeColor="dark1"/>
                                    <w:kern w:val="24"/>
                                  </w:rPr>
                                  <w:br/>
                                </w:r>
                              </w:p>
                              <w:p w14:paraId="7AC415AE" w14:textId="77777777" w:rsidR="0004433B" w:rsidRPr="001947EA" w:rsidRDefault="0004433B" w:rsidP="0004433B">
                                <w:pPr>
                                  <w:rPr>
                                    <w:rFonts w:ascii="Tahoma" w:hAnsi="Tahoma" w:cs="Tahoma"/>
                                    <w:szCs w:val="18"/>
                                  </w:rPr>
                                </w:pPr>
                                <w:r w:rsidRPr="00EF5C41">
                                  <w:rPr>
                                    <w:rFonts w:ascii="Tahoma" w:hAnsi="Tahoma" w:cs="Tahoma"/>
                                    <w:szCs w:val="18"/>
                                  </w:rPr>
                                  <w:t xml:space="preserve">Incorporates and transcends ethics, </w:t>
                                </w:r>
                                <w:proofErr w:type="gramStart"/>
                                <w:r w:rsidRPr="00EF5C41">
                                  <w:rPr>
                                    <w:rFonts w:ascii="Tahoma" w:hAnsi="Tahoma" w:cs="Tahoma"/>
                                    <w:szCs w:val="18"/>
                                  </w:rPr>
                                  <w:t>integrity</w:t>
                                </w:r>
                                <w:proofErr w:type="gramEnd"/>
                                <w:r w:rsidRPr="00EF5C41">
                                  <w:rPr>
                                    <w:rFonts w:ascii="Tahoma" w:hAnsi="Tahoma" w:cs="Tahoma"/>
                                    <w:szCs w:val="18"/>
                                  </w:rPr>
                                  <w:t xml:space="preserve"> and good practice in research. </w:t>
                                </w:r>
                                <w:r>
                                  <w:rPr>
                                    <w:rFonts w:ascii="Tahoma" w:hAnsi="Tahoma" w:cs="Tahoma"/>
                                    <w:szCs w:val="18"/>
                                  </w:rPr>
                                  <w:t xml:space="preserve">It </w:t>
                                </w:r>
                                <w:r w:rsidRPr="00EF5C41">
                                  <w:rPr>
                                    <w:rFonts w:ascii="Tahoma" w:hAnsi="Tahoma" w:cs="Tahoma"/>
                                    <w:szCs w:val="18"/>
                                  </w:rPr>
                                  <w:t>is the subject of this paper.</w:t>
                                </w:r>
                              </w:p>
                            </w:txbxContent>
                          </wps:txbx>
                          <wps:bodyPr wrap="square" rtlCol="0">
                            <a:noAutofit/>
                          </wps:bodyPr>
                        </wps:wsp>
                        <wps:wsp>
                          <wps:cNvPr id="102" name="Connector: Elbow 102"/>
                          <wps:cNvCnPr/>
                          <wps:spPr>
                            <a:xfrm rot="16200000" flipH="1">
                              <a:off x="2461060" y="-279677"/>
                              <a:ext cx="5482" cy="2788922"/>
                            </a:xfrm>
                            <a:prstGeom prst="bentConnector3">
                              <a:avLst>
                                <a:gd name="adj1" fmla="val -4170011"/>
                              </a:avLst>
                            </a:prstGeom>
                            <a:ln>
                              <a:headEnd type="triangle"/>
                              <a:tailEnd type="triangle"/>
                            </a:ln>
                          </wps:spPr>
                          <wps:style>
                            <a:lnRef idx="2">
                              <a:schemeClr val="dk1"/>
                            </a:lnRef>
                            <a:fillRef idx="1">
                              <a:schemeClr val="lt1"/>
                            </a:fillRef>
                            <a:effectRef idx="0">
                              <a:schemeClr val="dk1"/>
                            </a:effectRef>
                            <a:fontRef idx="minor">
                              <a:schemeClr val="dk1"/>
                            </a:fontRef>
                          </wps:style>
                          <wps:bodyPr/>
                        </wps:wsp>
                        <wps:wsp>
                          <wps:cNvPr id="104" name="Connector: Elbow 104"/>
                          <wps:cNvCnPr/>
                          <wps:spPr>
                            <a:xfrm rot="16200000" flipH="1">
                              <a:off x="2569022" y="970543"/>
                              <a:ext cx="5482" cy="2788922"/>
                            </a:xfrm>
                            <a:prstGeom prst="bentConnector3">
                              <a:avLst>
                                <a:gd name="adj1" fmla="val 4270011"/>
                              </a:avLst>
                            </a:prstGeom>
                          </wps:spPr>
                          <wps:style>
                            <a:lnRef idx="2">
                              <a:schemeClr val="dk1"/>
                            </a:lnRef>
                            <a:fillRef idx="1">
                              <a:schemeClr val="lt1"/>
                            </a:fillRef>
                            <a:effectRef idx="0">
                              <a:schemeClr val="dk1"/>
                            </a:effectRef>
                            <a:fontRef idx="minor">
                              <a:schemeClr val="dk1"/>
                            </a:fontRef>
                          </wps:style>
                          <wps:bodyPr/>
                        </wps:wsp>
                        <wps:wsp>
                          <wps:cNvPr id="105" name="Straight Connector 105"/>
                          <wps:cNvCnPr/>
                          <wps:spPr>
                            <a:xfrm>
                              <a:off x="2514605" y="2595509"/>
                              <a:ext cx="0" cy="256521"/>
                            </a:xfrm>
                            <a:prstGeom prst="line">
                              <a:avLst/>
                            </a:prstGeom>
                          </wps:spPr>
                          <wps:style>
                            <a:lnRef idx="2">
                              <a:schemeClr val="dk1"/>
                            </a:lnRef>
                            <a:fillRef idx="1">
                              <a:schemeClr val="lt1"/>
                            </a:fillRef>
                            <a:effectRef idx="0">
                              <a:schemeClr val="dk1"/>
                            </a:effectRef>
                            <a:fontRef idx="minor">
                              <a:schemeClr val="dk1"/>
                            </a:fontRef>
                          </wps:style>
                          <wps:bodyPr/>
                        </wps:wsp>
                        <wps:wsp>
                          <wps:cNvPr id="106" name="Straight Arrow Connector 106"/>
                          <wps:cNvCnPr/>
                          <wps:spPr>
                            <a:xfrm flipH="1">
                              <a:off x="2463800" y="430887"/>
                              <a:ext cx="2" cy="455508"/>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07" name="Connector: Elbow 107"/>
                          <wps:cNvCnPr/>
                          <wps:spPr>
                            <a:xfrm rot="16200000" flipH="1">
                              <a:off x="2466136" y="3502200"/>
                              <a:ext cx="77837" cy="2788920"/>
                            </a:xfrm>
                            <a:prstGeom prst="bentConnector3">
                              <a:avLst>
                                <a:gd name="adj1" fmla="val 393691"/>
                              </a:avLst>
                            </a:prstGeom>
                          </wps:spPr>
                          <wps:style>
                            <a:lnRef idx="2">
                              <a:schemeClr val="dk1"/>
                            </a:lnRef>
                            <a:fillRef idx="1">
                              <a:schemeClr val="lt1"/>
                            </a:fillRef>
                            <a:effectRef idx="0">
                              <a:schemeClr val="dk1"/>
                            </a:effectRef>
                            <a:fontRef idx="minor">
                              <a:schemeClr val="dk1"/>
                            </a:fontRef>
                          </wps:style>
                          <wps:bodyPr/>
                        </wps:wsp>
                        <wps:wsp>
                          <wps:cNvPr id="108" name="Straight Arrow Connector 108"/>
                          <wps:cNvCnPr/>
                          <wps:spPr>
                            <a:xfrm>
                              <a:off x="2495553" y="5151547"/>
                              <a:ext cx="0" cy="431241"/>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s:wsp>
                        <wps:cNvPr id="119" name="Text Box 119"/>
                        <wps:cNvSpPr txBox="1"/>
                        <wps:spPr>
                          <a:xfrm>
                            <a:off x="-525693" y="6756283"/>
                            <a:ext cx="3891516" cy="340242"/>
                          </a:xfrm>
                          <a:prstGeom prst="rect">
                            <a:avLst/>
                          </a:prstGeom>
                          <a:solidFill>
                            <a:schemeClr val="lt1"/>
                          </a:solidFill>
                          <a:ln w="6350">
                            <a:noFill/>
                          </a:ln>
                        </wps:spPr>
                        <wps:txbx>
                          <w:txbxContent>
                            <w:p w14:paraId="4F80B3F7" w14:textId="77777777" w:rsidR="0004433B" w:rsidRPr="005B0933" w:rsidRDefault="0004433B" w:rsidP="0004433B">
                              <w:pPr>
                                <w:rPr>
                                  <w:rFonts w:ascii="Arial" w:hAnsi="Arial" w:cs="Arial"/>
                                  <w:i/>
                                  <w:iCs/>
                                </w:rPr>
                              </w:pPr>
                              <w:r w:rsidRPr="005B0933">
                                <w:rPr>
                                  <w:rFonts w:ascii="Arial" w:hAnsi="Arial" w:cs="Arial"/>
                                  <w:i/>
                                  <w:iCs/>
                                </w:rPr>
                                <w:t>Figure 2: Professionalism in research and its antecedents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86DAA0" id="Group 120" o:spid="_x0000_s1060" style="position:absolute;margin-left:0;margin-top:0;width:434.15pt;height:625.3pt;z-index:251658752;mso-position-horizontal-relative:margin;mso-width-relative:margin;mso-height-relative:margin" coordorigin="-5256,-8455" coordsize="55142,7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">
                <v:group id="Group 32" o:spid="_x0000_s1061" style="position:absolute;left:-430;top:-8455;width:50315;height:75000" coordorigin="-536,-8455" coordsize="50315,7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Box 3" o:spid="_x0000_s1062" type="#_x0000_t202" style="position:absolute;left:13294;top:-8455;width:22798;height:1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" fillcolor="white [3201]" strokecolor="black [3200]" strokeweight="1pt">
                    <v:textbox>
                      <w:txbxContent>
                        <w:p w14:paraId="2FA5F5B8" w14:textId="77777777" w:rsidR="0004433B" w:rsidRPr="00624855" w:rsidRDefault="0004433B" w:rsidP="0004433B">
                          <w:pPr>
                            <w:jc w:val="center"/>
                            <w:rPr>
                              <w:rFonts w:ascii="Arial" w:hAnsi="Arial" w:cs="Arial"/>
                              <w:b/>
                              <w:bCs/>
                              <w:color w:val="000000" w:themeColor="dark1"/>
                              <w:kern w:val="24"/>
                              <w:sz w:val="16"/>
                              <w:szCs w:val="16"/>
                            </w:rPr>
                          </w:pPr>
                          <w:r w:rsidRPr="005307A0">
                            <w:rPr>
                              <w:rFonts w:ascii="Arial" w:hAnsi="Arial" w:cs="Arial"/>
                              <w:b/>
                              <w:bCs/>
                              <w:color w:val="000000" w:themeColor="dark1"/>
                              <w:kern w:val="24"/>
                            </w:rPr>
                            <w:t>Research assessment and evaluation</w:t>
                          </w:r>
                          <w:r>
                            <w:rPr>
                              <w:rFonts w:ascii="Arial" w:hAnsi="Arial" w:cs="Arial"/>
                              <w:b/>
                              <w:bCs/>
                              <w:color w:val="000000" w:themeColor="dark1"/>
                              <w:kern w:val="24"/>
                            </w:rPr>
                            <w:br/>
                          </w:r>
                        </w:p>
                        <w:p w14:paraId="0CD06DFC" w14:textId="77777777" w:rsidR="0004433B" w:rsidRPr="005307A0" w:rsidRDefault="0004433B" w:rsidP="00E15D25">
                          <w:pPr>
                            <w:jc w:val="left"/>
                            <w:rPr>
                              <w:rFonts w:ascii="Tahoma" w:hAnsi="Tahoma" w:cs="Tahoma"/>
                              <w:szCs w:val="18"/>
                            </w:rPr>
                          </w:pPr>
                          <w:r w:rsidRPr="005307A0">
                            <w:rPr>
                              <w:rFonts w:ascii="Tahoma" w:hAnsi="Tahoma" w:cs="Tahoma"/>
                              <w:szCs w:val="18"/>
                            </w:rPr>
                            <w:t>Helps to determine quality and impact of research; and to guide the selection, focus, investment in, reward for, and application of research (</w:t>
                          </w:r>
                          <w:r w:rsidRPr="005307A0">
                            <w:rPr>
                              <w:rFonts w:ascii="Tahoma" w:hAnsi="Tahoma" w:cs="Tahoma"/>
                              <w:i/>
                              <w:iCs/>
                              <w:szCs w:val="18"/>
                            </w:rPr>
                            <w:t>The Lancet</w:t>
                          </w:r>
                          <w:r w:rsidRPr="005307A0">
                            <w:rPr>
                              <w:rFonts w:ascii="Tahoma" w:hAnsi="Tahoma" w:cs="Tahoma"/>
                              <w:szCs w:val="18"/>
                            </w:rPr>
                            <w:t xml:space="preserve">, 2017). </w:t>
                          </w:r>
                        </w:p>
                        <w:p w14:paraId="331823BB" w14:textId="77777777" w:rsidR="0004433B" w:rsidRDefault="0004433B" w:rsidP="0004433B">
                          <w:pPr>
                            <w:jc w:val="center"/>
                            <w:rPr>
                              <w:rFonts w:ascii="Arial" w:hAnsi="Arial" w:cs="Arial"/>
                              <w:color w:val="000000" w:themeColor="dark1"/>
                              <w:kern w:val="24"/>
                            </w:rPr>
                          </w:pPr>
                        </w:p>
                        <w:p w14:paraId="401F85D7" w14:textId="77777777" w:rsidR="0004433B" w:rsidRDefault="0004433B" w:rsidP="0004433B">
                          <w:pPr>
                            <w:jc w:val="center"/>
                            <w:rPr>
                              <w:sz w:val="24"/>
                              <w:szCs w:val="24"/>
                            </w:rPr>
                          </w:pPr>
                        </w:p>
                      </w:txbxContent>
                    </v:textbox>
                  </v:shape>
                  <v:shape id="TextBox 4" o:spid="_x0000_s1063" type="#_x0000_t202" style="position:absolute;top:11111;width:21386;height:1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" fillcolor="white [3201]" strokecolor="black [3200]" strokeweight="1pt">
                    <v:textbox>
                      <w:txbxContent>
                        <w:p w14:paraId="145E58D5" w14:textId="77777777" w:rsidR="0004433B" w:rsidRPr="005307A0" w:rsidRDefault="0004433B" w:rsidP="0004433B">
                          <w:pPr>
                            <w:jc w:val="center"/>
                            <w:rPr>
                              <w:rFonts w:ascii="Arial" w:hAnsi="Arial" w:cs="Arial"/>
                              <w:b/>
                              <w:bCs/>
                              <w:color w:val="000000" w:themeColor="dark1"/>
                              <w:kern w:val="24"/>
                            </w:rPr>
                          </w:pPr>
                          <w:r w:rsidRPr="005307A0">
                            <w:rPr>
                              <w:rFonts w:ascii="Arial" w:hAnsi="Arial" w:cs="Arial"/>
                              <w:b/>
                              <w:bCs/>
                              <w:color w:val="000000" w:themeColor="dark1"/>
                              <w:kern w:val="24"/>
                            </w:rPr>
                            <w:t>Research ethics</w:t>
                          </w:r>
                        </w:p>
                        <w:p w14:paraId="0282A10D" w14:textId="77777777" w:rsidR="0004433B" w:rsidRPr="005307A0" w:rsidRDefault="0004433B" w:rsidP="00E15D25">
                          <w:pPr>
                            <w:jc w:val="left"/>
                            <w:rPr>
                              <w:rFonts w:ascii="Tahoma" w:hAnsi="Tahoma" w:cs="Tahoma"/>
                              <w:szCs w:val="18"/>
                            </w:rPr>
                          </w:pPr>
                          <w:r>
                            <w:rPr>
                              <w:rFonts w:ascii="Tahoma" w:hAnsi="Tahoma" w:cs="Tahoma"/>
                              <w:szCs w:val="18"/>
                            </w:rPr>
                            <w:br/>
                          </w:r>
                          <w:r w:rsidRPr="005307A0">
                            <w:rPr>
                              <w:rFonts w:ascii="Tahoma" w:hAnsi="Tahoma" w:cs="Tahoma"/>
                              <w:szCs w:val="18"/>
                            </w:rPr>
                            <w:t xml:space="preserve">Addresses misconduct such as fraud, fabrication, falsification, </w:t>
                          </w:r>
                          <w:proofErr w:type="gramStart"/>
                          <w:r w:rsidRPr="005307A0">
                            <w:rPr>
                              <w:rFonts w:ascii="Tahoma" w:hAnsi="Tahoma" w:cs="Tahoma"/>
                              <w:szCs w:val="18"/>
                            </w:rPr>
                            <w:t>plagiarism</w:t>
                          </w:r>
                          <w:proofErr w:type="gramEnd"/>
                          <w:r w:rsidRPr="005307A0">
                            <w:rPr>
                              <w:rFonts w:ascii="Tahoma" w:hAnsi="Tahoma" w:cs="Tahoma"/>
                              <w:szCs w:val="18"/>
                            </w:rPr>
                            <w:t xml:space="preserve"> and failure to exercise due care in research (UKRIO, 2019).</w:t>
                          </w:r>
                        </w:p>
                      </w:txbxContent>
                    </v:textbox>
                  </v:shape>
                  <v:shape id="TextBox 6" o:spid="_x0000_s1064" type="#_x0000_t202" style="position:absolute;left:26199;top:11168;width:23076;height:1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" fillcolor="white [3201]" strokecolor="black [3200]" strokeweight="1pt">
                    <v:textbox>
                      <w:txbxContent>
                        <w:p w14:paraId="68690FA4" w14:textId="77777777" w:rsidR="0004433B" w:rsidRPr="00624855" w:rsidRDefault="0004433B" w:rsidP="0004433B">
                          <w:pPr>
                            <w:jc w:val="center"/>
                            <w:rPr>
                              <w:rFonts w:ascii="Arial" w:hAnsi="Arial" w:cs="Arial"/>
                              <w:b/>
                              <w:bCs/>
                              <w:color w:val="000000" w:themeColor="dark1"/>
                              <w:kern w:val="24"/>
                              <w:sz w:val="16"/>
                              <w:szCs w:val="16"/>
                            </w:rPr>
                          </w:pPr>
                          <w:r w:rsidRPr="005307A0">
                            <w:rPr>
                              <w:rFonts w:ascii="Arial" w:hAnsi="Arial" w:cs="Arial"/>
                              <w:b/>
                              <w:bCs/>
                              <w:color w:val="000000" w:themeColor="dark1"/>
                              <w:kern w:val="24"/>
                            </w:rPr>
                            <w:t>Research integrity</w:t>
                          </w:r>
                          <w:r>
                            <w:rPr>
                              <w:rFonts w:ascii="Arial" w:hAnsi="Arial" w:cs="Arial"/>
                              <w:b/>
                              <w:bCs/>
                              <w:color w:val="000000" w:themeColor="dark1"/>
                              <w:kern w:val="24"/>
                            </w:rPr>
                            <w:br/>
                          </w:r>
                        </w:p>
                        <w:p w14:paraId="2189EEF5" w14:textId="77777777" w:rsidR="0004433B" w:rsidRPr="005307A0" w:rsidRDefault="0004433B" w:rsidP="00E15D25">
                          <w:pPr>
                            <w:jc w:val="left"/>
                            <w:rPr>
                              <w:rFonts w:ascii="Tahoma" w:hAnsi="Tahoma" w:cs="Tahoma"/>
                              <w:szCs w:val="18"/>
                            </w:rPr>
                          </w:pPr>
                          <w:r w:rsidRPr="005307A0">
                            <w:rPr>
                              <w:rFonts w:ascii="Tahoma" w:hAnsi="Tahoma" w:cs="Tahoma"/>
                              <w:szCs w:val="18"/>
                            </w:rPr>
                            <w:t xml:space="preserve">Adherence to core values of objectivity, honesty, openness, fairness, </w:t>
                          </w:r>
                          <w:proofErr w:type="gramStart"/>
                          <w:r w:rsidRPr="005307A0">
                            <w:rPr>
                              <w:rFonts w:ascii="Tahoma" w:hAnsi="Tahoma" w:cs="Tahoma"/>
                              <w:szCs w:val="18"/>
                            </w:rPr>
                            <w:t>accountability</w:t>
                          </w:r>
                          <w:proofErr w:type="gramEnd"/>
                          <w:r w:rsidRPr="005307A0">
                            <w:rPr>
                              <w:rFonts w:ascii="Tahoma" w:hAnsi="Tahoma" w:cs="Tahoma"/>
                              <w:szCs w:val="18"/>
                            </w:rPr>
                            <w:t xml:space="preserve"> and stewardship (National Academies of Sciences, Engineering, and Medicine, 2017).</w:t>
                          </w:r>
                        </w:p>
                        <w:p w14:paraId="43A0F875" w14:textId="77777777" w:rsidR="0004433B" w:rsidRPr="005307A0" w:rsidRDefault="0004433B" w:rsidP="0004433B">
                          <w:pPr>
                            <w:jc w:val="center"/>
                            <w:rPr>
                              <w:sz w:val="24"/>
                              <w:szCs w:val="24"/>
                            </w:rPr>
                          </w:pPr>
                        </w:p>
                      </w:txbxContent>
                    </v:textbox>
                  </v:shape>
                  <v:shape id="TextBox 7" o:spid="_x0000_s1065" type="#_x0000_t202" style="position:absolute;left:-536;top:31419;width:24512;height:1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" fillcolor="white [3201]" strokecolor="black [3200]" strokeweight="1pt">
                    <v:textbox>
                      <w:txbxContent>
                        <w:p w14:paraId="116876F9" w14:textId="77777777" w:rsidR="0004433B" w:rsidRPr="00624855" w:rsidRDefault="0004433B" w:rsidP="0004433B">
                          <w:pPr>
                            <w:jc w:val="center"/>
                            <w:rPr>
                              <w:rFonts w:ascii="Arial" w:hAnsi="Arial" w:cs="Arial"/>
                              <w:b/>
                              <w:bCs/>
                              <w:color w:val="000000" w:themeColor="dark1"/>
                              <w:kern w:val="24"/>
                              <w:sz w:val="16"/>
                              <w:szCs w:val="16"/>
                            </w:rPr>
                          </w:pPr>
                          <w:r w:rsidRPr="005307A0">
                            <w:rPr>
                              <w:rFonts w:ascii="Arial" w:hAnsi="Arial" w:cs="Arial"/>
                              <w:b/>
                              <w:bCs/>
                              <w:color w:val="000000" w:themeColor="dark1"/>
                              <w:kern w:val="24"/>
                            </w:rPr>
                            <w:t>Good practice in research</w:t>
                          </w:r>
                          <w:r>
                            <w:rPr>
                              <w:rFonts w:ascii="Arial" w:hAnsi="Arial" w:cs="Arial"/>
                              <w:b/>
                              <w:bCs/>
                              <w:color w:val="000000" w:themeColor="dark1"/>
                              <w:kern w:val="24"/>
                            </w:rPr>
                            <w:br/>
                          </w:r>
                        </w:p>
                        <w:p w14:paraId="6FA8F975" w14:textId="77777777" w:rsidR="0004433B" w:rsidRPr="001947EA" w:rsidRDefault="0004433B" w:rsidP="000D5CB1">
                          <w:pPr>
                            <w:jc w:val="left"/>
                            <w:rPr>
                              <w:rFonts w:ascii="Tahoma" w:hAnsi="Tahoma" w:cs="Tahoma"/>
                              <w:iCs/>
                              <w:szCs w:val="18"/>
                            </w:rPr>
                          </w:pPr>
                          <w:r w:rsidRPr="005307A0">
                            <w:rPr>
                              <w:rFonts w:ascii="Tahoma" w:hAnsi="Tahoma" w:cs="Tahoma"/>
                              <w:szCs w:val="18"/>
                              <w:shd w:val="clear" w:color="auto" w:fill="FFFFFF"/>
                            </w:rPr>
                            <w:t xml:space="preserve">Emphasises the importance of integrity and rigour; and covers competence and training, openness, the use of data and equipment, publication of results, intellectual property, </w:t>
                          </w:r>
                          <w:r w:rsidRPr="005307A0">
                            <w:rPr>
                              <w:rFonts w:ascii="Tahoma" w:hAnsi="Tahoma" w:cs="Tahoma"/>
                              <w:szCs w:val="18"/>
                            </w:rPr>
                            <w:t>compliance with regulations and guidelines</w:t>
                          </w:r>
                          <w:r w:rsidRPr="005307A0">
                            <w:rPr>
                              <w:rFonts w:ascii="Tahoma" w:hAnsi="Tahoma" w:cs="Tahoma"/>
                              <w:szCs w:val="18"/>
                              <w:shd w:val="clear" w:color="auto" w:fill="FFFFFF"/>
                            </w:rPr>
                            <w:t xml:space="preserve">, and acting with </w:t>
                          </w:r>
                          <w:r w:rsidRPr="005307A0">
                            <w:rPr>
                              <w:rFonts w:ascii="Tahoma" w:hAnsi="Tahoma" w:cs="Tahoma"/>
                              <w:szCs w:val="18"/>
                            </w:rPr>
                            <w:t>honesty and integrity</w:t>
                          </w:r>
                          <w:r w:rsidRPr="005307A0">
                            <w:rPr>
                              <w:rFonts w:ascii="Tahoma" w:hAnsi="Tahoma" w:cs="Tahoma"/>
                              <w:szCs w:val="18"/>
                              <w:shd w:val="clear" w:color="auto" w:fill="FFFFFF"/>
                            </w:rPr>
                            <w:t xml:space="preserve"> (</w:t>
                          </w:r>
                          <w:r w:rsidRPr="005307A0">
                            <w:rPr>
                              <w:rFonts w:ascii="Tahoma" w:hAnsi="Tahoma" w:cs="Tahoma"/>
                              <w:szCs w:val="18"/>
                            </w:rPr>
                            <w:t xml:space="preserve">General Medical Council, 2013; </w:t>
                          </w:r>
                          <w:r w:rsidRPr="005307A0">
                            <w:rPr>
                              <w:rFonts w:ascii="Tahoma" w:hAnsi="Tahoma" w:cs="Tahoma"/>
                              <w:szCs w:val="18"/>
                              <w:shd w:val="clear" w:color="auto" w:fill="FFFFFF"/>
                            </w:rPr>
                            <w:t>University of Cambridge, 2020).</w:t>
                          </w:r>
                        </w:p>
                      </w:txbxContent>
                    </v:textbox>
                  </v:shape>
                  <v:shape id="TextBox 8" o:spid="_x0000_s1066" type="#_x0000_t202" style="position:absolute;left:28392;top:31420;width:21387;height:1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" fillcolor="white [3201]" strokecolor="black [3200]" strokeweight="1pt">
                    <v:textbox>
                      <w:txbxContent>
                        <w:p w14:paraId="4076F6E3" w14:textId="77777777" w:rsidR="0004433B" w:rsidRPr="005307A0" w:rsidRDefault="0004433B" w:rsidP="0004433B">
                          <w:pPr>
                            <w:jc w:val="center"/>
                            <w:rPr>
                              <w:rFonts w:ascii="Arial" w:hAnsi="Arial" w:cs="Arial"/>
                              <w:b/>
                              <w:bCs/>
                              <w:color w:val="000000" w:themeColor="dark1"/>
                              <w:kern w:val="24"/>
                            </w:rPr>
                          </w:pPr>
                          <w:r w:rsidRPr="005307A0">
                            <w:rPr>
                              <w:rFonts w:ascii="Arial" w:hAnsi="Arial" w:cs="Arial"/>
                              <w:b/>
                              <w:bCs/>
                              <w:color w:val="000000" w:themeColor="dark1"/>
                              <w:kern w:val="24"/>
                            </w:rPr>
                            <w:t>Social responsibility in research</w:t>
                          </w:r>
                        </w:p>
                        <w:p w14:paraId="2EEA4632" w14:textId="77777777" w:rsidR="0004433B" w:rsidRPr="001947EA" w:rsidRDefault="0004433B" w:rsidP="000D5CB1">
                          <w:pPr>
                            <w:jc w:val="left"/>
                            <w:rPr>
                              <w:rFonts w:ascii="Tahoma" w:hAnsi="Tahoma" w:cs="Tahoma"/>
                              <w:szCs w:val="18"/>
                            </w:rPr>
                          </w:pPr>
                          <w:r>
                            <w:rPr>
                              <w:rFonts w:ascii="Tahoma" w:hAnsi="Tahoma" w:cs="Tahoma"/>
                              <w:szCs w:val="18"/>
                            </w:rPr>
                            <w:br/>
                          </w:r>
                          <w:r w:rsidRPr="005307A0">
                            <w:rPr>
                              <w:rFonts w:ascii="Tahoma" w:hAnsi="Tahoma" w:cs="Tahoma"/>
                              <w:szCs w:val="18"/>
                            </w:rPr>
                            <w:t>Included in principles in AAS (1927); it was stressed in the 1960s (</w:t>
                          </w:r>
                          <w:proofErr w:type="spellStart"/>
                          <w:r w:rsidRPr="005307A0">
                            <w:rPr>
                              <w:rFonts w:ascii="Tahoma" w:hAnsi="Tahoma" w:cs="Tahoma"/>
                              <w:szCs w:val="18"/>
                            </w:rPr>
                            <w:t>Cranberg</w:t>
                          </w:r>
                          <w:proofErr w:type="spellEnd"/>
                          <w:r w:rsidRPr="005307A0">
                            <w:rPr>
                              <w:rFonts w:ascii="Tahoma" w:hAnsi="Tahoma" w:cs="Tahoma"/>
                              <w:szCs w:val="18"/>
                            </w:rPr>
                            <w:t>, 1963; Graham, 1963) and highlighted in King’s (2007) third principle of ‘responsibility’ and ‘accountability’.</w:t>
                          </w:r>
                        </w:p>
                      </w:txbxContent>
                    </v:textbox>
                  </v:shape>
                  <v:shape id="TextBox 9" o:spid="_x0000_s1067" type="#_x0000_t202" style="position:absolute;left:14340;top:56106;width:21752;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" fillcolor="white [3201]" strokecolor="black [3200]" strokeweight="1pt">
                    <v:textbox>
                      <w:txbxContent>
                        <w:p w14:paraId="6C93BCEF" w14:textId="77777777" w:rsidR="0004433B" w:rsidRPr="00EF5C41" w:rsidRDefault="0004433B" w:rsidP="0004433B">
                          <w:pPr>
                            <w:jc w:val="center"/>
                            <w:rPr>
                              <w:rFonts w:ascii="Arial" w:hAnsi="Arial" w:cs="Arial"/>
                              <w:b/>
                              <w:bCs/>
                              <w:color w:val="000000" w:themeColor="dark1"/>
                              <w:kern w:val="24"/>
                            </w:rPr>
                          </w:pPr>
                          <w:r w:rsidRPr="00EF5C41">
                            <w:rPr>
                              <w:rFonts w:ascii="Arial" w:hAnsi="Arial" w:cs="Arial"/>
                              <w:b/>
                              <w:bCs/>
                              <w:color w:val="000000" w:themeColor="dark1"/>
                              <w:kern w:val="24"/>
                            </w:rPr>
                            <w:t>Professionalism in research</w:t>
                          </w:r>
                          <w:r w:rsidRPr="00EF5C41">
                            <w:rPr>
                              <w:rFonts w:ascii="Arial" w:hAnsi="Arial" w:cs="Arial"/>
                              <w:b/>
                              <w:bCs/>
                              <w:color w:val="000000" w:themeColor="dark1"/>
                              <w:kern w:val="24"/>
                            </w:rPr>
                            <w:br/>
                          </w:r>
                        </w:p>
                        <w:p w14:paraId="7AC415AE" w14:textId="77777777" w:rsidR="0004433B" w:rsidRPr="001947EA" w:rsidRDefault="0004433B" w:rsidP="0004433B">
                          <w:pPr>
                            <w:rPr>
                              <w:rFonts w:ascii="Tahoma" w:hAnsi="Tahoma" w:cs="Tahoma"/>
                              <w:szCs w:val="18"/>
                            </w:rPr>
                          </w:pPr>
                          <w:r w:rsidRPr="00EF5C41">
                            <w:rPr>
                              <w:rFonts w:ascii="Tahoma" w:hAnsi="Tahoma" w:cs="Tahoma"/>
                              <w:szCs w:val="18"/>
                            </w:rPr>
                            <w:t xml:space="preserve">Incorporates and transcends ethics, </w:t>
                          </w:r>
                          <w:proofErr w:type="gramStart"/>
                          <w:r w:rsidRPr="00EF5C41">
                            <w:rPr>
                              <w:rFonts w:ascii="Tahoma" w:hAnsi="Tahoma" w:cs="Tahoma"/>
                              <w:szCs w:val="18"/>
                            </w:rPr>
                            <w:t>integrity</w:t>
                          </w:r>
                          <w:proofErr w:type="gramEnd"/>
                          <w:r w:rsidRPr="00EF5C41">
                            <w:rPr>
                              <w:rFonts w:ascii="Tahoma" w:hAnsi="Tahoma" w:cs="Tahoma"/>
                              <w:szCs w:val="18"/>
                            </w:rPr>
                            <w:t xml:space="preserve"> and good practice in research. </w:t>
                          </w:r>
                          <w:r>
                            <w:rPr>
                              <w:rFonts w:ascii="Tahoma" w:hAnsi="Tahoma" w:cs="Tahoma"/>
                              <w:szCs w:val="18"/>
                            </w:rPr>
                            <w:t xml:space="preserve">It </w:t>
                          </w:r>
                          <w:r w:rsidRPr="00EF5C41">
                            <w:rPr>
                              <w:rFonts w:ascii="Tahoma" w:hAnsi="Tahoma" w:cs="Tahoma"/>
                              <w:szCs w:val="18"/>
                            </w:rPr>
                            <w:t>is the subject of this paper.</w:t>
                          </w:r>
                        </w:p>
                      </w:txbxContent>
                    </v:textbox>
                  </v:shape>
                  <v:shape id="Connector: Elbow 102" o:spid="_x0000_s1068" type="#_x0000_t34" style="position:absolute;left:24610;top:-2797;width:55;height:2788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" adj="-900722" filled="t" fillcolor="white [3201]" strokecolor="black [3200]" strokeweight="1pt">
                    <v:stroke startarrow="block" endarrow="block"/>
                  </v:shape>
                  <v:shape id="Connector: Elbow 104" o:spid="_x0000_s1069" type="#_x0000_t34" style="position:absolute;left:25690;top:9705;width:55;height:2788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" adj="922322" filled="t" fillcolor="white [3201]" strokecolor="black [3200]" strokeweight="1pt"/>
                  <v:line id="Straight Connector 105" o:spid="_x0000_s1070" style="position:absolute;visibility:visible;mso-wrap-style:square" from="25146,25955" to="25146,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" filled="t" fillcolor="white [3201]" strokecolor="black [3200]" strokeweight="1pt">
                    <v:stroke joinstyle="miter"/>
                  </v:line>
                  <v:shape id="Straight Arrow Connector 106" o:spid="_x0000_s1071" type="#_x0000_t32" style="position:absolute;left:24638;top:4308;width:0;height:45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" filled="t" fillcolor="white [3201]" strokecolor="black [3200]" strokeweight="1pt">
                    <v:stroke endarrow="block" joinstyle="miter"/>
                  </v:shape>
                  <v:shape id="Connector: Elbow 107" o:spid="_x0000_s1072" type="#_x0000_t34" style="position:absolute;left:24661;top:35021;width:778;height:278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" adj="85037" filled="t" fillcolor="white [3201]" strokecolor="black [3200]" strokeweight="1pt"/>
                  <v:shape id="Straight Arrow Connector 108" o:spid="_x0000_s1073" type="#_x0000_t32" style="position:absolute;left:24955;top:51515;width:0;height:4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" filled="t" fillcolor="white [3201]" strokecolor="black [3200]" strokeweight="1pt">
                    <v:stroke endarrow="block" joinstyle="miter"/>
                  </v:shape>
                </v:group>
                <v:shape id="Text Box 119" o:spid="_x0000_s1074" type="#_x0000_t202" style="position:absolute;left:-5256;top:67562;width:38914;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" fillcolor="white [3201]" stroked="f" strokeweight=".5pt">
                  <v:textbox>
                    <w:txbxContent>
                      <w:p w14:paraId="4F80B3F7" w14:textId="77777777" w:rsidR="0004433B" w:rsidRPr="005B0933" w:rsidRDefault="0004433B" w:rsidP="0004433B">
                        <w:pPr>
                          <w:rPr>
                            <w:rFonts w:ascii="Arial" w:hAnsi="Arial" w:cs="Arial"/>
                            <w:i/>
                            <w:iCs/>
                          </w:rPr>
                        </w:pPr>
                        <w:r w:rsidRPr="005B0933">
                          <w:rPr>
                            <w:rFonts w:ascii="Arial" w:hAnsi="Arial" w:cs="Arial"/>
                            <w:i/>
                            <w:iCs/>
                          </w:rPr>
                          <w:t>Figure 2: Professionalism in research and its antecedents</w:t>
                        </w:r>
                      </w:p>
                    </w:txbxContent>
                  </v:textbox>
                </v:shape>
                <w10:wrap anchorx="margin"/>
              </v:group>
            </w:pict>
          </mc:Fallback>
        </mc:AlternateContent>
      </w:r>
      <w:r>
        <w:rPr>
          <w:noProof/>
        </w:rPr>
        <mc:AlternateContent>
          <mc:Choice Requires="wps">
            <w:drawing>
              <wp:anchor distT="0" distB="0" distL="114300" distR="114300" simplePos="0" relativeHeight="251661824" behindDoc="0" locked="0" layoutInCell="1" allowOverlap="1" wp14:anchorId="7C74B573" wp14:editId="45C5E0D4">
                <wp:simplePos x="0" y="0"/>
                <wp:positionH relativeFrom="column">
                  <wp:posOffset>3099119</wp:posOffset>
                </wp:positionH>
                <wp:positionV relativeFrom="paragraph">
                  <wp:posOffset>2546668</wp:posOffset>
                </wp:positionV>
                <wp:extent cx="5482" cy="2788531"/>
                <wp:effectExtent l="37147" t="248603" r="70168" b="51117"/>
                <wp:wrapNone/>
                <wp:docPr id="3" name="Connector: Elbow 3"/>
                <wp:cNvGraphicFramePr/>
                <a:graphic xmlns:a="http://schemas.openxmlformats.org/drawingml/2006/main">
                  <a:graphicData uri="http://schemas.microsoft.com/office/word/2010/wordprocessingShape">
                    <wps:wsp>
                      <wps:cNvCnPr/>
                      <wps:spPr>
                        <a:xfrm rot="16200000" flipH="1">
                          <a:off x="0" y="0"/>
                          <a:ext cx="5482" cy="2788531"/>
                        </a:xfrm>
                        <a:prstGeom prst="bentConnector3">
                          <a:avLst>
                            <a:gd name="adj1" fmla="val -4790897"/>
                          </a:avLst>
                        </a:prstGeom>
                        <a:solidFill>
                          <a:sysClr val="window" lastClr="FFFFFF"/>
                        </a:solidFill>
                        <a:ln w="1270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773A53D" id="Connector: Elbow 3" o:spid="_x0000_s1026" type="#_x0000_t34" style="position:absolute;margin-left:244.05pt;margin-top:200.55pt;width:.45pt;height:219.5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" adj="-1034834" filled="t" fillcolor="window" strokecolor="windowText" strokeweight="1pt">
                <v:stroke startarrow="block" endarrow="block"/>
              </v:shape>
            </w:pict>
          </mc:Fallback>
        </mc:AlternateContent>
      </w:r>
      <w:r w:rsidR="00D30F2F">
        <w:rPr>
          <w:rFonts w:ascii="Tahoma" w:hAnsi="Tahoma" w:cs="Tahoma"/>
          <w:sz w:val="21"/>
          <w:szCs w:val="21"/>
          <w:lang w:val="en-GB"/>
        </w:rPr>
        <w:br w:type="page"/>
      </w:r>
    </w:p>
    <w:p w14:paraId="3143E042" w14:textId="70732644" w:rsidR="005458D5" w:rsidRPr="00B24161" w:rsidRDefault="00E21853" w:rsidP="00850A8A">
      <w:pPr>
        <w:pStyle w:val="NormalWeb"/>
        <w:spacing w:before="0" w:beforeAutospacing="0" w:after="0" w:afterAutospacing="0" w:line="360" w:lineRule="auto"/>
        <w:jc w:val="both"/>
        <w:rPr>
          <w:rFonts w:ascii="Tahoma" w:hAnsi="Tahoma" w:cs="Tahoma"/>
          <w:sz w:val="21"/>
          <w:szCs w:val="21"/>
        </w:rPr>
      </w:pPr>
      <w:r w:rsidRPr="00BF044D">
        <w:rPr>
          <w:rFonts w:ascii="Tahoma" w:hAnsi="Tahoma" w:cs="Tahoma"/>
          <w:sz w:val="21"/>
          <w:szCs w:val="21"/>
        </w:rPr>
        <w:lastRenderedPageBreak/>
        <w:t xml:space="preserve">The literature on professionalism in the built environment is </w:t>
      </w:r>
      <w:r w:rsidR="00A25E41" w:rsidRPr="000F51E6">
        <w:rPr>
          <w:rFonts w:ascii="Tahoma" w:hAnsi="Tahoma" w:cs="Tahoma"/>
          <w:sz w:val="21"/>
          <w:szCs w:val="21"/>
        </w:rPr>
        <w:t xml:space="preserve">thin </w:t>
      </w:r>
      <w:r w:rsidRPr="000F51E6">
        <w:rPr>
          <w:rFonts w:ascii="Tahoma" w:hAnsi="Tahoma" w:cs="Tahoma"/>
          <w:sz w:val="21"/>
          <w:szCs w:val="21"/>
        </w:rPr>
        <w:t>(</w:t>
      </w:r>
      <w:proofErr w:type="spellStart"/>
      <w:r w:rsidR="007528BF" w:rsidRPr="00B46997">
        <w:rPr>
          <w:rStyle w:val="authors"/>
          <w:rFonts w:ascii="Tahoma" w:hAnsi="Tahoma" w:cs="Tahoma"/>
          <w:sz w:val="21"/>
          <w:szCs w:val="21"/>
          <w:shd w:val="clear" w:color="auto" w:fill="FFFFFF"/>
        </w:rPr>
        <w:t>Bordass</w:t>
      </w:r>
      <w:proofErr w:type="spellEnd"/>
      <w:r w:rsidR="007528BF" w:rsidRPr="00B46997">
        <w:rPr>
          <w:rStyle w:val="authors"/>
          <w:rFonts w:ascii="Tahoma" w:hAnsi="Tahoma" w:cs="Tahoma"/>
          <w:sz w:val="21"/>
          <w:szCs w:val="21"/>
          <w:shd w:val="clear" w:color="auto" w:fill="FFFFFF"/>
        </w:rPr>
        <w:t xml:space="preserve"> and </w:t>
      </w:r>
      <w:proofErr w:type="spellStart"/>
      <w:r w:rsidR="007528BF" w:rsidRPr="00B46997">
        <w:rPr>
          <w:rStyle w:val="authors"/>
          <w:rFonts w:ascii="Tahoma" w:hAnsi="Tahoma" w:cs="Tahoma"/>
          <w:sz w:val="21"/>
          <w:szCs w:val="21"/>
          <w:shd w:val="clear" w:color="auto" w:fill="FFFFFF"/>
        </w:rPr>
        <w:t>Leaman</w:t>
      </w:r>
      <w:proofErr w:type="spellEnd"/>
      <w:r w:rsidR="007528BF" w:rsidRPr="00B46997">
        <w:rPr>
          <w:rStyle w:val="authors"/>
          <w:rFonts w:ascii="Tahoma" w:hAnsi="Tahoma" w:cs="Tahoma"/>
          <w:sz w:val="21"/>
          <w:szCs w:val="21"/>
          <w:shd w:val="clear" w:color="auto" w:fill="FFFFFF"/>
        </w:rPr>
        <w:t xml:space="preserve">, </w:t>
      </w:r>
      <w:r w:rsidR="007528BF" w:rsidRPr="001C6017">
        <w:rPr>
          <w:rStyle w:val="Date3"/>
          <w:rFonts w:ascii="Tahoma" w:hAnsi="Tahoma" w:cs="Tahoma"/>
          <w:sz w:val="21"/>
          <w:szCs w:val="21"/>
          <w:shd w:val="clear" w:color="auto" w:fill="FFFFFF"/>
        </w:rPr>
        <w:t>2013</w:t>
      </w:r>
      <w:r w:rsidR="007528BF" w:rsidRPr="001C6017">
        <w:rPr>
          <w:rFonts w:ascii="Tahoma" w:hAnsi="Tahoma" w:cs="Tahoma"/>
          <w:sz w:val="21"/>
          <w:szCs w:val="21"/>
        </w:rPr>
        <w:t xml:space="preserve">; </w:t>
      </w:r>
      <w:proofErr w:type="spellStart"/>
      <w:r w:rsidR="007528BF" w:rsidRPr="00927821">
        <w:rPr>
          <w:rFonts w:ascii="Tahoma" w:hAnsi="Tahoma" w:cs="Tahoma"/>
          <w:sz w:val="21"/>
          <w:szCs w:val="21"/>
        </w:rPr>
        <w:t>Hartenberger</w:t>
      </w:r>
      <w:proofErr w:type="spellEnd"/>
      <w:r w:rsidR="007528BF" w:rsidRPr="00927821">
        <w:rPr>
          <w:rFonts w:ascii="Tahoma" w:hAnsi="Tahoma" w:cs="Tahoma"/>
          <w:sz w:val="21"/>
          <w:szCs w:val="21"/>
        </w:rPr>
        <w:t xml:space="preserve"> </w:t>
      </w:r>
      <w:r w:rsidR="007528BF" w:rsidRPr="00927821">
        <w:rPr>
          <w:rFonts w:ascii="Tahoma" w:hAnsi="Tahoma" w:cs="Tahoma"/>
          <w:i/>
          <w:iCs/>
          <w:sz w:val="21"/>
          <w:szCs w:val="21"/>
        </w:rPr>
        <w:t>et al</w:t>
      </w:r>
      <w:r w:rsidR="007528BF" w:rsidRPr="00927821">
        <w:rPr>
          <w:rFonts w:ascii="Tahoma" w:hAnsi="Tahoma" w:cs="Tahoma"/>
          <w:sz w:val="21"/>
          <w:szCs w:val="21"/>
        </w:rPr>
        <w:t>., 2013; Jones and Hyde, 2019</w:t>
      </w:r>
      <w:r w:rsidRPr="0027641A">
        <w:rPr>
          <w:rFonts w:ascii="Tahoma" w:hAnsi="Tahoma" w:cs="Tahoma"/>
          <w:sz w:val="21"/>
          <w:szCs w:val="21"/>
        </w:rPr>
        <w:t xml:space="preserve">). </w:t>
      </w:r>
      <w:r w:rsidR="001348FA" w:rsidRPr="0027641A">
        <w:rPr>
          <w:rFonts w:ascii="Tahoma" w:hAnsi="Tahoma" w:cs="Tahoma"/>
          <w:sz w:val="21"/>
          <w:szCs w:val="21"/>
        </w:rPr>
        <w:t>There is inadequate knowledge on basic issues such as wha</w:t>
      </w:r>
      <w:r w:rsidR="001348FA" w:rsidRPr="0056392E">
        <w:rPr>
          <w:rFonts w:ascii="Tahoma" w:hAnsi="Tahoma" w:cs="Tahoma"/>
          <w:sz w:val="21"/>
          <w:szCs w:val="21"/>
        </w:rPr>
        <w:t xml:space="preserve">t is a profession (Abdul-Aziz </w:t>
      </w:r>
      <w:r w:rsidR="001348FA" w:rsidRPr="0056392E">
        <w:rPr>
          <w:rFonts w:ascii="Tahoma" w:hAnsi="Tahoma" w:cs="Tahoma"/>
          <w:i/>
          <w:iCs/>
          <w:sz w:val="21"/>
          <w:szCs w:val="21"/>
        </w:rPr>
        <w:t>et al</w:t>
      </w:r>
      <w:r w:rsidR="001348FA" w:rsidRPr="0056392E">
        <w:rPr>
          <w:rFonts w:ascii="Tahoma" w:hAnsi="Tahoma" w:cs="Tahoma"/>
          <w:sz w:val="21"/>
          <w:szCs w:val="21"/>
        </w:rPr>
        <w:t>., 2020</w:t>
      </w:r>
      <w:r w:rsidR="001348FA" w:rsidRPr="00FF3FFF">
        <w:rPr>
          <w:rFonts w:ascii="Tahoma" w:hAnsi="Tahoma" w:cs="Tahoma"/>
          <w:sz w:val="21"/>
          <w:szCs w:val="21"/>
        </w:rPr>
        <w:t xml:space="preserve">). </w:t>
      </w:r>
      <w:r w:rsidR="00C1421D" w:rsidRPr="00850A8A">
        <w:rPr>
          <w:rFonts w:ascii="Tahoma" w:hAnsi="Tahoma" w:cs="Tahoma"/>
          <w:sz w:val="21"/>
          <w:szCs w:val="21"/>
        </w:rPr>
        <w:t xml:space="preserve">Challenges facing the UK built environment professions </w:t>
      </w:r>
      <w:r w:rsidR="005D538B" w:rsidRPr="00850A8A">
        <w:rPr>
          <w:rFonts w:ascii="Tahoma" w:hAnsi="Tahoma" w:cs="Tahoma"/>
          <w:sz w:val="21"/>
          <w:szCs w:val="21"/>
        </w:rPr>
        <w:t xml:space="preserve">relating </w:t>
      </w:r>
      <w:r w:rsidR="00C1421D" w:rsidRPr="00850A8A">
        <w:rPr>
          <w:rFonts w:ascii="Tahoma" w:hAnsi="Tahoma" w:cs="Tahoma"/>
          <w:sz w:val="21"/>
          <w:szCs w:val="21"/>
        </w:rPr>
        <w:t xml:space="preserve">to their professionalism include (Morrell, </w:t>
      </w:r>
      <w:r w:rsidR="007C32A8" w:rsidRPr="00850A8A">
        <w:rPr>
          <w:rFonts w:ascii="Tahoma" w:hAnsi="Tahoma" w:cs="Tahoma"/>
          <w:sz w:val="21"/>
          <w:szCs w:val="21"/>
        </w:rPr>
        <w:t>2020</w:t>
      </w:r>
      <w:r w:rsidR="00C1421D" w:rsidRPr="00850A8A">
        <w:rPr>
          <w:rFonts w:ascii="Tahoma" w:hAnsi="Tahoma" w:cs="Tahoma"/>
          <w:sz w:val="21"/>
          <w:szCs w:val="21"/>
        </w:rPr>
        <w:t xml:space="preserve">): A performance gap; Lack of attention to climate change; Loss of public trust; Siloed education; Proliferation of ‘professions’; and Low level of member engagement. </w:t>
      </w:r>
      <w:r w:rsidR="0037729C" w:rsidRPr="00850A8A">
        <w:rPr>
          <w:rFonts w:ascii="Tahoma" w:hAnsi="Tahoma" w:cs="Tahoma"/>
          <w:sz w:val="21"/>
          <w:szCs w:val="21"/>
        </w:rPr>
        <w:t xml:space="preserve">The professions have declined in public esteem and client loyalty, and face increasing regulation (Spada, 2009). </w:t>
      </w:r>
      <w:proofErr w:type="spellStart"/>
      <w:r w:rsidR="005458D5" w:rsidRPr="00850A8A">
        <w:rPr>
          <w:rFonts w:ascii="Tahoma" w:hAnsi="Tahoma" w:cs="Tahoma"/>
          <w:sz w:val="21"/>
          <w:szCs w:val="21"/>
        </w:rPr>
        <w:t>Foxell</w:t>
      </w:r>
      <w:proofErr w:type="spellEnd"/>
      <w:r w:rsidR="005458D5" w:rsidRPr="00850A8A">
        <w:rPr>
          <w:rFonts w:ascii="Tahoma" w:hAnsi="Tahoma" w:cs="Tahoma"/>
          <w:sz w:val="21"/>
          <w:szCs w:val="21"/>
        </w:rPr>
        <w:t xml:space="preserve"> (2018) discusses the relationship between society, the economic system and professionalism in the built environment. </w:t>
      </w:r>
      <w:r w:rsidR="00814E92">
        <w:rPr>
          <w:rFonts w:ascii="Tahoma" w:hAnsi="Tahoma" w:cs="Tahoma"/>
          <w:sz w:val="21"/>
          <w:szCs w:val="21"/>
        </w:rPr>
        <w:t>Noting</w:t>
      </w:r>
      <w:r w:rsidR="00814E92" w:rsidRPr="00C13719">
        <w:rPr>
          <w:rFonts w:ascii="Tahoma" w:hAnsi="Tahoma" w:cs="Tahoma"/>
          <w:sz w:val="21"/>
          <w:szCs w:val="21"/>
        </w:rPr>
        <w:t xml:space="preserve"> </w:t>
      </w:r>
      <w:r w:rsidR="00636623" w:rsidRPr="00C13719">
        <w:rPr>
          <w:rFonts w:ascii="Tahoma" w:hAnsi="Tahoma" w:cs="Tahoma"/>
          <w:sz w:val="21"/>
          <w:szCs w:val="21"/>
        </w:rPr>
        <w:t xml:space="preserve">that the </w:t>
      </w:r>
      <w:r w:rsidR="005458D5" w:rsidRPr="0078389E">
        <w:rPr>
          <w:rFonts w:ascii="Tahoma" w:hAnsi="Tahoma" w:cs="Tahoma"/>
          <w:sz w:val="21"/>
          <w:szCs w:val="21"/>
        </w:rPr>
        <w:t>responsibilities of professionals and their obligation to act in the public interest</w:t>
      </w:r>
      <w:r w:rsidR="00A25E41" w:rsidRPr="0078389E">
        <w:rPr>
          <w:rFonts w:ascii="Tahoma" w:hAnsi="Tahoma" w:cs="Tahoma"/>
          <w:sz w:val="21"/>
          <w:szCs w:val="21"/>
        </w:rPr>
        <w:t xml:space="preserve"> are changing</w:t>
      </w:r>
      <w:r w:rsidR="004768EF" w:rsidRPr="00F6490E">
        <w:rPr>
          <w:rFonts w:ascii="Tahoma" w:hAnsi="Tahoma" w:cs="Tahoma"/>
          <w:sz w:val="21"/>
          <w:szCs w:val="21"/>
        </w:rPr>
        <w:t>,</w:t>
      </w:r>
      <w:r w:rsidR="005458D5" w:rsidRPr="00850A8A">
        <w:rPr>
          <w:rFonts w:ascii="Tahoma" w:hAnsi="Tahoma" w:cs="Tahoma"/>
          <w:sz w:val="21"/>
          <w:szCs w:val="21"/>
        </w:rPr>
        <w:t xml:space="preserve"> </w:t>
      </w:r>
      <w:r w:rsidR="004768EF" w:rsidRPr="00850A8A">
        <w:rPr>
          <w:rFonts w:ascii="Tahoma" w:hAnsi="Tahoma" w:cs="Tahoma"/>
          <w:sz w:val="21"/>
          <w:szCs w:val="21"/>
        </w:rPr>
        <w:t xml:space="preserve">he </w:t>
      </w:r>
      <w:r w:rsidR="00022723" w:rsidRPr="00850A8A">
        <w:rPr>
          <w:rFonts w:ascii="Tahoma" w:hAnsi="Tahoma" w:cs="Tahoma"/>
          <w:sz w:val="21"/>
          <w:szCs w:val="21"/>
        </w:rPr>
        <w:t>suggests how</w:t>
      </w:r>
      <w:r w:rsidR="005458D5" w:rsidRPr="00850A8A">
        <w:rPr>
          <w:rFonts w:ascii="Tahoma" w:hAnsi="Tahoma" w:cs="Tahoma"/>
          <w:sz w:val="21"/>
          <w:szCs w:val="21"/>
        </w:rPr>
        <w:t xml:space="preserve"> the professions </w:t>
      </w:r>
      <w:r w:rsidR="00022723" w:rsidRPr="00850A8A">
        <w:rPr>
          <w:rFonts w:ascii="Tahoma" w:hAnsi="Tahoma" w:cs="Tahoma"/>
          <w:sz w:val="21"/>
          <w:szCs w:val="21"/>
        </w:rPr>
        <w:t xml:space="preserve">can </w:t>
      </w:r>
      <w:r w:rsidR="005458D5" w:rsidRPr="00850A8A">
        <w:rPr>
          <w:rFonts w:ascii="Tahoma" w:hAnsi="Tahoma" w:cs="Tahoma"/>
          <w:sz w:val="21"/>
          <w:szCs w:val="21"/>
        </w:rPr>
        <w:t>remain an effective and essential part of society and the economy</w:t>
      </w:r>
      <w:r w:rsidR="007C32A8" w:rsidRPr="00850A8A">
        <w:rPr>
          <w:rFonts w:ascii="Tahoma" w:hAnsi="Tahoma" w:cs="Tahoma"/>
          <w:sz w:val="21"/>
          <w:szCs w:val="21"/>
        </w:rPr>
        <w:t>;</w:t>
      </w:r>
      <w:r w:rsidR="005458D5" w:rsidRPr="00850A8A">
        <w:rPr>
          <w:rFonts w:ascii="Tahoma" w:hAnsi="Tahoma" w:cs="Tahoma"/>
          <w:sz w:val="21"/>
          <w:szCs w:val="21"/>
        </w:rPr>
        <w:t xml:space="preserve"> </w:t>
      </w:r>
      <w:r w:rsidR="007C32A8" w:rsidRPr="00850A8A">
        <w:rPr>
          <w:rFonts w:ascii="Tahoma" w:hAnsi="Tahoma" w:cs="Tahoma"/>
          <w:sz w:val="21"/>
          <w:szCs w:val="21"/>
        </w:rPr>
        <w:t xml:space="preserve">such </w:t>
      </w:r>
      <w:r w:rsidR="005458D5" w:rsidRPr="00850A8A">
        <w:rPr>
          <w:rFonts w:ascii="Tahoma" w:hAnsi="Tahoma" w:cs="Tahoma"/>
          <w:sz w:val="21"/>
          <w:szCs w:val="21"/>
        </w:rPr>
        <w:t xml:space="preserve">considerations should </w:t>
      </w:r>
      <w:r w:rsidRPr="00850A8A">
        <w:rPr>
          <w:rFonts w:ascii="Tahoma" w:hAnsi="Tahoma" w:cs="Tahoma"/>
          <w:sz w:val="21"/>
          <w:szCs w:val="21"/>
        </w:rPr>
        <w:t xml:space="preserve">be </w:t>
      </w:r>
      <w:r w:rsidR="005458D5" w:rsidRPr="00850A8A">
        <w:rPr>
          <w:rFonts w:ascii="Tahoma" w:hAnsi="Tahoma" w:cs="Tahoma"/>
          <w:sz w:val="21"/>
          <w:szCs w:val="21"/>
        </w:rPr>
        <w:t>appl</w:t>
      </w:r>
      <w:r w:rsidRPr="00850A8A">
        <w:rPr>
          <w:rFonts w:ascii="Tahoma" w:hAnsi="Tahoma" w:cs="Tahoma"/>
          <w:sz w:val="21"/>
          <w:szCs w:val="21"/>
        </w:rPr>
        <w:t>ied</w:t>
      </w:r>
      <w:r w:rsidR="005458D5" w:rsidRPr="00850A8A">
        <w:rPr>
          <w:rFonts w:ascii="Tahoma" w:hAnsi="Tahoma" w:cs="Tahoma"/>
          <w:sz w:val="21"/>
          <w:szCs w:val="21"/>
        </w:rPr>
        <w:t xml:space="preserve"> </w:t>
      </w:r>
      <w:r w:rsidRPr="00850A8A">
        <w:rPr>
          <w:rFonts w:ascii="Tahoma" w:hAnsi="Tahoma" w:cs="Tahoma"/>
          <w:sz w:val="21"/>
          <w:szCs w:val="21"/>
        </w:rPr>
        <w:t>by</w:t>
      </w:r>
      <w:r w:rsidR="00636623" w:rsidRPr="00850A8A">
        <w:rPr>
          <w:rFonts w:ascii="Tahoma" w:hAnsi="Tahoma" w:cs="Tahoma"/>
          <w:sz w:val="21"/>
          <w:szCs w:val="21"/>
        </w:rPr>
        <w:t xml:space="preserve"> </w:t>
      </w:r>
      <w:r w:rsidR="005458D5" w:rsidRPr="00850A8A">
        <w:rPr>
          <w:rFonts w:ascii="Tahoma" w:hAnsi="Tahoma" w:cs="Tahoma"/>
          <w:sz w:val="21"/>
          <w:szCs w:val="21"/>
        </w:rPr>
        <w:t>built environment researchers.</w:t>
      </w:r>
      <w:r w:rsidR="005458D5" w:rsidRPr="00B24161">
        <w:rPr>
          <w:rFonts w:ascii="Tahoma" w:hAnsi="Tahoma" w:cs="Tahoma"/>
          <w:sz w:val="21"/>
          <w:szCs w:val="21"/>
        </w:rPr>
        <w:t xml:space="preserve"> </w:t>
      </w:r>
    </w:p>
    <w:p w14:paraId="13FF167A"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rPr>
      </w:pPr>
    </w:p>
    <w:p w14:paraId="3C0DF946" w14:textId="44FE7C74" w:rsidR="0011092D" w:rsidRPr="00B24161" w:rsidRDefault="0011092D"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 xml:space="preserve">Table 1 presents a summary of the main concepts and works on research ethics, integrity, good </w:t>
      </w:r>
      <w:proofErr w:type="gramStart"/>
      <w:r w:rsidRPr="00B24161">
        <w:rPr>
          <w:rFonts w:ascii="Tahoma" w:hAnsi="Tahoma" w:cs="Tahoma"/>
          <w:sz w:val="21"/>
          <w:szCs w:val="21"/>
          <w:lang w:val="en-GB"/>
        </w:rPr>
        <w:t>practice</w:t>
      </w:r>
      <w:proofErr w:type="gramEnd"/>
      <w:r w:rsidRPr="00B24161">
        <w:rPr>
          <w:rFonts w:ascii="Tahoma" w:hAnsi="Tahoma" w:cs="Tahoma"/>
          <w:sz w:val="21"/>
          <w:szCs w:val="21"/>
          <w:lang w:val="en-GB"/>
        </w:rPr>
        <w:t xml:space="preserve"> and professionalism discussed in this study.</w:t>
      </w:r>
      <w:r w:rsidR="0013326F" w:rsidRPr="00B24161">
        <w:rPr>
          <w:rFonts w:ascii="Tahoma" w:hAnsi="Tahoma" w:cs="Tahoma"/>
          <w:sz w:val="21"/>
          <w:szCs w:val="21"/>
          <w:lang w:val="en-GB"/>
        </w:rPr>
        <w:t xml:space="preserve"> The analysis in this </w:t>
      </w:r>
      <w:r w:rsidR="009562B4" w:rsidRPr="00B24161">
        <w:rPr>
          <w:rFonts w:ascii="Tahoma" w:hAnsi="Tahoma" w:cs="Tahoma"/>
          <w:sz w:val="21"/>
          <w:szCs w:val="21"/>
          <w:lang w:val="en-GB"/>
        </w:rPr>
        <w:t>study</w:t>
      </w:r>
      <w:r w:rsidR="0013326F" w:rsidRPr="00B24161">
        <w:rPr>
          <w:rFonts w:ascii="Tahoma" w:hAnsi="Tahoma" w:cs="Tahoma"/>
          <w:sz w:val="21"/>
          <w:szCs w:val="21"/>
          <w:lang w:val="en-GB"/>
        </w:rPr>
        <w:t xml:space="preserve"> </w:t>
      </w:r>
      <w:r w:rsidR="009562B4" w:rsidRPr="00B24161">
        <w:rPr>
          <w:rFonts w:ascii="Tahoma" w:hAnsi="Tahoma" w:cs="Tahoma"/>
          <w:sz w:val="21"/>
          <w:szCs w:val="21"/>
          <w:lang w:val="en-GB"/>
        </w:rPr>
        <w:t xml:space="preserve">further </w:t>
      </w:r>
      <w:r w:rsidR="0013326F" w:rsidRPr="00B24161">
        <w:rPr>
          <w:rFonts w:ascii="Tahoma" w:hAnsi="Tahoma" w:cs="Tahoma"/>
          <w:sz w:val="21"/>
          <w:szCs w:val="21"/>
          <w:lang w:val="en-GB"/>
        </w:rPr>
        <w:t>develops the ideas in these works towards establishing the concept of professionalism in built environment research</w:t>
      </w:r>
      <w:r w:rsidR="009562B4" w:rsidRPr="00B24161">
        <w:rPr>
          <w:rFonts w:ascii="Tahoma" w:hAnsi="Tahoma" w:cs="Tahoma"/>
          <w:sz w:val="21"/>
          <w:szCs w:val="21"/>
          <w:lang w:val="en-GB"/>
        </w:rPr>
        <w:t>; this is undertaken in the next section</w:t>
      </w:r>
      <w:r w:rsidR="0013326F" w:rsidRPr="00B24161">
        <w:rPr>
          <w:rFonts w:ascii="Tahoma" w:hAnsi="Tahoma" w:cs="Tahoma"/>
          <w:sz w:val="21"/>
          <w:szCs w:val="21"/>
          <w:lang w:val="en-GB"/>
        </w:rPr>
        <w:t>.</w:t>
      </w:r>
    </w:p>
    <w:p w14:paraId="6B395F78" w14:textId="77777777" w:rsidR="0094582E" w:rsidRPr="000A5831" w:rsidRDefault="0094582E" w:rsidP="0094582E">
      <w:pPr>
        <w:rPr>
          <w:rFonts w:ascii="Tahoma" w:hAnsi="Tahoma" w:cs="Tahoma"/>
          <w:i/>
          <w:iCs/>
          <w:color w:val="000000"/>
          <w:sz w:val="20"/>
        </w:rPr>
      </w:pPr>
      <w:bookmarkStart w:id="5" w:name="_Hlk59236881"/>
      <w:r w:rsidRPr="000A5831">
        <w:rPr>
          <w:rFonts w:ascii="Tahoma" w:hAnsi="Tahoma" w:cs="Tahoma"/>
          <w:i/>
          <w:iCs/>
          <w:color w:val="000000"/>
          <w:sz w:val="20"/>
        </w:rPr>
        <w:t xml:space="preserve">Table 1   Chronology of concepts and major works in this study </w:t>
      </w:r>
    </w:p>
    <w:p w14:paraId="13107CC7" w14:textId="77777777" w:rsidR="0094582E" w:rsidRPr="000A5831" w:rsidRDefault="0094582E" w:rsidP="0094582E">
      <w:pPr>
        <w:rPr>
          <w:rFonts w:ascii="Tahoma" w:hAnsi="Tahoma" w:cs="Tahoma"/>
          <w:i/>
          <w:iCs/>
          <w:color w:val="000000"/>
          <w:sz w:val="20"/>
        </w:rPr>
      </w:pPr>
    </w:p>
    <w:tbl>
      <w:tblPr>
        <w:tblStyle w:val="TableGrid"/>
        <w:tblW w:w="9209" w:type="dxa"/>
        <w:tblLook w:val="04A0" w:firstRow="1" w:lastRow="0" w:firstColumn="1" w:lastColumn="0" w:noHBand="0" w:noVBand="1"/>
      </w:tblPr>
      <w:tblGrid>
        <w:gridCol w:w="3096"/>
        <w:gridCol w:w="2428"/>
        <w:gridCol w:w="3685"/>
      </w:tblGrid>
      <w:tr w:rsidR="0094582E" w:rsidRPr="001327A2" w14:paraId="552DCD0B" w14:textId="77777777" w:rsidTr="00C60700">
        <w:tc>
          <w:tcPr>
            <w:tcW w:w="3096" w:type="dxa"/>
          </w:tcPr>
          <w:p w14:paraId="7A8F8D45" w14:textId="77777777" w:rsidR="0094582E" w:rsidRPr="00BD12AE" w:rsidRDefault="0094582E" w:rsidP="00D6622F">
            <w:pPr>
              <w:spacing w:before="0"/>
              <w:jc w:val="left"/>
              <w:rPr>
                <w:rFonts w:ascii="Tahoma" w:hAnsi="Tahoma" w:cs="Tahoma"/>
                <w:i/>
                <w:iCs/>
                <w:color w:val="000000"/>
                <w:szCs w:val="18"/>
              </w:rPr>
            </w:pPr>
            <w:r w:rsidRPr="00BD12AE">
              <w:rPr>
                <w:rFonts w:ascii="Tahoma" w:hAnsi="Tahoma" w:cs="Tahoma"/>
                <w:i/>
                <w:iCs/>
                <w:color w:val="000000"/>
                <w:szCs w:val="18"/>
              </w:rPr>
              <w:t>Concept or study</w:t>
            </w:r>
          </w:p>
        </w:tc>
        <w:tc>
          <w:tcPr>
            <w:tcW w:w="2428" w:type="dxa"/>
          </w:tcPr>
          <w:p w14:paraId="60C12F5C" w14:textId="77777777" w:rsidR="0094582E" w:rsidRDefault="0094582E" w:rsidP="00D6622F">
            <w:pPr>
              <w:spacing w:before="0"/>
              <w:jc w:val="left"/>
              <w:rPr>
                <w:rFonts w:ascii="Tahoma" w:hAnsi="Tahoma" w:cs="Tahoma"/>
                <w:i/>
                <w:iCs/>
                <w:color w:val="000000"/>
                <w:szCs w:val="18"/>
              </w:rPr>
            </w:pPr>
            <w:r w:rsidRPr="00BD12AE">
              <w:rPr>
                <w:rFonts w:ascii="Tahoma" w:hAnsi="Tahoma" w:cs="Tahoma"/>
                <w:i/>
                <w:iCs/>
                <w:color w:val="000000"/>
                <w:szCs w:val="18"/>
              </w:rPr>
              <w:t>Author</w:t>
            </w:r>
          </w:p>
          <w:p w14:paraId="51A6A042" w14:textId="549E8780" w:rsidR="00D6622F" w:rsidRPr="00BD12AE" w:rsidRDefault="00D6622F" w:rsidP="00D6622F">
            <w:pPr>
              <w:spacing w:before="0"/>
              <w:jc w:val="left"/>
              <w:rPr>
                <w:rFonts w:ascii="Tahoma" w:hAnsi="Tahoma" w:cs="Tahoma"/>
                <w:i/>
                <w:iCs/>
                <w:color w:val="000000"/>
                <w:szCs w:val="18"/>
              </w:rPr>
            </w:pPr>
          </w:p>
        </w:tc>
        <w:tc>
          <w:tcPr>
            <w:tcW w:w="3685" w:type="dxa"/>
          </w:tcPr>
          <w:p w14:paraId="005EF01A" w14:textId="77777777" w:rsidR="0094582E" w:rsidRPr="00BD12AE" w:rsidRDefault="0094582E" w:rsidP="00D6622F">
            <w:pPr>
              <w:spacing w:before="0"/>
              <w:jc w:val="left"/>
              <w:rPr>
                <w:rFonts w:ascii="Tahoma" w:hAnsi="Tahoma" w:cs="Tahoma"/>
                <w:i/>
                <w:iCs/>
                <w:color w:val="000000"/>
                <w:szCs w:val="18"/>
              </w:rPr>
            </w:pPr>
          </w:p>
        </w:tc>
      </w:tr>
      <w:tr w:rsidR="0094582E" w:rsidRPr="001327A2" w14:paraId="3952588B" w14:textId="77777777" w:rsidTr="00C60700">
        <w:tc>
          <w:tcPr>
            <w:tcW w:w="9209" w:type="dxa"/>
            <w:gridSpan w:val="3"/>
          </w:tcPr>
          <w:p w14:paraId="3234A5B6" w14:textId="77777777" w:rsidR="0094582E" w:rsidRDefault="0094582E" w:rsidP="00D6622F">
            <w:pPr>
              <w:spacing w:before="0"/>
              <w:jc w:val="left"/>
              <w:rPr>
                <w:rFonts w:ascii="Tahoma" w:hAnsi="Tahoma" w:cs="Tahoma"/>
                <w:i/>
                <w:iCs/>
                <w:color w:val="000000"/>
                <w:szCs w:val="18"/>
              </w:rPr>
            </w:pPr>
            <w:r w:rsidRPr="00BD12AE">
              <w:rPr>
                <w:rFonts w:ascii="Tahoma" w:hAnsi="Tahoma" w:cs="Tahoma"/>
                <w:i/>
                <w:iCs/>
                <w:color w:val="000000"/>
                <w:szCs w:val="18"/>
              </w:rPr>
              <w:t>Importance of built environment sector</w:t>
            </w:r>
          </w:p>
          <w:p w14:paraId="591FF04B" w14:textId="2A1CE973" w:rsidR="00D6622F" w:rsidRPr="00BD12AE" w:rsidRDefault="00D6622F" w:rsidP="00D6622F">
            <w:pPr>
              <w:spacing w:before="0"/>
              <w:jc w:val="left"/>
              <w:rPr>
                <w:rFonts w:ascii="Tahoma" w:hAnsi="Tahoma" w:cs="Tahoma"/>
                <w:color w:val="000000"/>
                <w:szCs w:val="18"/>
              </w:rPr>
            </w:pPr>
          </w:p>
        </w:tc>
      </w:tr>
      <w:tr w:rsidR="0094582E" w:rsidRPr="001327A2" w14:paraId="0D3E36B7" w14:textId="77777777" w:rsidTr="00C60700">
        <w:tc>
          <w:tcPr>
            <w:tcW w:w="3096" w:type="dxa"/>
          </w:tcPr>
          <w:p w14:paraId="271BAA88"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Economic theory and construction industry</w:t>
            </w:r>
          </w:p>
        </w:tc>
        <w:tc>
          <w:tcPr>
            <w:tcW w:w="2428" w:type="dxa"/>
          </w:tcPr>
          <w:p w14:paraId="6B69FBAB"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 xml:space="preserve">Turin, 1980; Ofori, 1990; </w:t>
            </w:r>
            <w:proofErr w:type="spellStart"/>
            <w:r w:rsidRPr="00BD12AE">
              <w:rPr>
                <w:rFonts w:ascii="Tahoma" w:hAnsi="Tahoma" w:cs="Tahoma"/>
                <w:color w:val="000000"/>
                <w:szCs w:val="18"/>
              </w:rPr>
              <w:t>Hillebrandt</w:t>
            </w:r>
            <w:proofErr w:type="spellEnd"/>
            <w:r w:rsidRPr="00BD12AE">
              <w:rPr>
                <w:rFonts w:ascii="Tahoma" w:hAnsi="Tahoma" w:cs="Tahoma"/>
                <w:color w:val="000000"/>
                <w:szCs w:val="18"/>
              </w:rPr>
              <w:t>, 2000</w:t>
            </w:r>
          </w:p>
        </w:tc>
        <w:tc>
          <w:tcPr>
            <w:tcW w:w="3685" w:type="dxa"/>
          </w:tcPr>
          <w:p w14:paraId="23123695" w14:textId="77777777" w:rsidR="0094582E" w:rsidRDefault="0094582E" w:rsidP="00D6622F">
            <w:pPr>
              <w:spacing w:before="0"/>
              <w:jc w:val="left"/>
              <w:rPr>
                <w:rFonts w:ascii="Tahoma" w:hAnsi="Tahoma" w:cs="Tahoma"/>
                <w:color w:val="000000"/>
                <w:szCs w:val="18"/>
              </w:rPr>
            </w:pPr>
            <w:r w:rsidRPr="00BD12AE">
              <w:rPr>
                <w:rFonts w:ascii="Tahoma" w:hAnsi="Tahoma" w:cs="Tahoma"/>
                <w:color w:val="000000"/>
                <w:szCs w:val="18"/>
              </w:rPr>
              <w:t>Nature, characteristics, importance of construction. Role of construction in the economy; elements of industry management.</w:t>
            </w:r>
          </w:p>
          <w:p w14:paraId="5BE8CE46" w14:textId="1F29D662" w:rsidR="00D6622F" w:rsidRPr="00BD12AE" w:rsidRDefault="00D6622F" w:rsidP="00D6622F">
            <w:pPr>
              <w:spacing w:before="0"/>
              <w:jc w:val="left"/>
              <w:rPr>
                <w:rFonts w:ascii="Tahoma" w:hAnsi="Tahoma" w:cs="Tahoma"/>
                <w:color w:val="000000"/>
                <w:szCs w:val="18"/>
              </w:rPr>
            </w:pPr>
          </w:p>
        </w:tc>
      </w:tr>
      <w:tr w:rsidR="0094582E" w:rsidRPr="001327A2" w14:paraId="7A980785" w14:textId="77777777" w:rsidTr="00C60700">
        <w:tc>
          <w:tcPr>
            <w:tcW w:w="3096" w:type="dxa"/>
          </w:tcPr>
          <w:p w14:paraId="26C5B172" w14:textId="77777777" w:rsidR="0094582E" w:rsidRPr="00BD12AE" w:rsidRDefault="0094582E" w:rsidP="00D6622F">
            <w:pPr>
              <w:spacing w:before="0"/>
              <w:jc w:val="left"/>
              <w:rPr>
                <w:rFonts w:ascii="Tahoma" w:hAnsi="Tahoma" w:cs="Tahoma"/>
                <w:i/>
                <w:iCs/>
                <w:color w:val="000000"/>
                <w:szCs w:val="18"/>
              </w:rPr>
            </w:pPr>
            <w:r w:rsidRPr="00BD12AE">
              <w:rPr>
                <w:rFonts w:ascii="Tahoma" w:hAnsi="Tahoma" w:cs="Tahoma"/>
                <w:i/>
                <w:iCs/>
                <w:color w:val="000000"/>
                <w:szCs w:val="18"/>
              </w:rPr>
              <w:t>Revaluing Construction</w:t>
            </w:r>
          </w:p>
        </w:tc>
        <w:tc>
          <w:tcPr>
            <w:tcW w:w="2428" w:type="dxa"/>
          </w:tcPr>
          <w:p w14:paraId="09352747"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Barrett, 2008</w:t>
            </w:r>
          </w:p>
        </w:tc>
        <w:tc>
          <w:tcPr>
            <w:tcW w:w="3685" w:type="dxa"/>
          </w:tcPr>
          <w:p w14:paraId="74590032" w14:textId="77777777" w:rsidR="0094582E" w:rsidRDefault="0094582E" w:rsidP="00D6622F">
            <w:pPr>
              <w:shd w:val="clear" w:color="auto" w:fill="FFFFFF"/>
              <w:spacing w:before="0"/>
              <w:jc w:val="left"/>
              <w:rPr>
                <w:rFonts w:ascii="Tahoma" w:hAnsi="Tahoma" w:cs="Tahoma"/>
                <w:szCs w:val="18"/>
              </w:rPr>
            </w:pPr>
            <w:r w:rsidRPr="00BD12AE">
              <w:rPr>
                <w:rFonts w:ascii="Tahoma" w:hAnsi="Tahoma" w:cs="Tahoma"/>
                <w:szCs w:val="18"/>
              </w:rPr>
              <w:t xml:space="preserve">Review of construction industry performance in many countries, notes it is criticised everywhere. It proposes </w:t>
            </w:r>
            <w:r w:rsidRPr="00BD12AE">
              <w:rPr>
                <w:rFonts w:ascii="Tahoma" w:hAnsi="Tahoma" w:cs="Tahoma"/>
                <w:color w:val="000000"/>
                <w:szCs w:val="18"/>
              </w:rPr>
              <w:t>key areas for action: shared vision amongst stakeholders; balancing markets and social capital</w:t>
            </w:r>
            <w:r w:rsidRPr="00BD12AE">
              <w:rPr>
                <w:rFonts w:ascii="Tahoma" w:hAnsi="Tahoma" w:cs="Tahoma"/>
                <w:szCs w:val="18"/>
              </w:rPr>
              <w:t xml:space="preserve">; and </w:t>
            </w:r>
            <w:r w:rsidRPr="00BD12AE">
              <w:rPr>
                <w:rFonts w:ascii="Tahoma" w:hAnsi="Tahoma" w:cs="Tahoma"/>
                <w:color w:val="000000"/>
                <w:szCs w:val="18"/>
              </w:rPr>
              <w:t>p</w:t>
            </w:r>
            <w:r w:rsidRPr="00BD12AE">
              <w:rPr>
                <w:rFonts w:ascii="Tahoma" w:hAnsi="Tahoma" w:cs="Tahoma"/>
                <w:szCs w:val="18"/>
              </w:rPr>
              <w:t>romotion of the value construction delivers to society.</w:t>
            </w:r>
          </w:p>
          <w:p w14:paraId="57307F7F" w14:textId="0CC4C8D3" w:rsidR="00D6622F" w:rsidRPr="00BD12AE" w:rsidRDefault="00D6622F" w:rsidP="00D6622F">
            <w:pPr>
              <w:shd w:val="clear" w:color="auto" w:fill="FFFFFF"/>
              <w:spacing w:before="0"/>
              <w:jc w:val="left"/>
              <w:rPr>
                <w:rFonts w:ascii="Tahoma" w:hAnsi="Tahoma" w:cs="Tahoma"/>
                <w:color w:val="333333"/>
                <w:szCs w:val="18"/>
                <w:shd w:val="clear" w:color="auto" w:fill="FFFFFF"/>
              </w:rPr>
            </w:pPr>
          </w:p>
        </w:tc>
      </w:tr>
      <w:tr w:rsidR="0094582E" w:rsidRPr="001327A2" w14:paraId="4E0D8F58" w14:textId="77777777" w:rsidTr="00C60700">
        <w:tc>
          <w:tcPr>
            <w:tcW w:w="3096" w:type="dxa"/>
          </w:tcPr>
          <w:p w14:paraId="35657819"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Global report on construction industry</w:t>
            </w:r>
          </w:p>
        </w:tc>
        <w:tc>
          <w:tcPr>
            <w:tcW w:w="2428" w:type="dxa"/>
          </w:tcPr>
          <w:p w14:paraId="10BD1773"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World Economic Forum and Boston Consulting Group, 2015</w:t>
            </w:r>
          </w:p>
        </w:tc>
        <w:tc>
          <w:tcPr>
            <w:tcW w:w="3685" w:type="dxa"/>
          </w:tcPr>
          <w:p w14:paraId="41394B61"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Structure and performance of construction industry, and their underlying causes. Transformation of the industry</w:t>
            </w:r>
          </w:p>
        </w:tc>
      </w:tr>
      <w:tr w:rsidR="0094582E" w:rsidRPr="001327A2" w14:paraId="091C3AA7" w14:textId="77777777" w:rsidTr="00C60700">
        <w:tc>
          <w:tcPr>
            <w:tcW w:w="3096" w:type="dxa"/>
          </w:tcPr>
          <w:p w14:paraId="79410B44"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Construction in new economy (Singapore); Construction in national industrial strategy (UK)</w:t>
            </w:r>
          </w:p>
        </w:tc>
        <w:tc>
          <w:tcPr>
            <w:tcW w:w="2428" w:type="dxa"/>
          </w:tcPr>
          <w:p w14:paraId="4F5A29E9"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szCs w:val="18"/>
              </w:rPr>
              <w:t>Economic Strategies Committee, 2010</w:t>
            </w:r>
            <w:r w:rsidRPr="00BD12AE">
              <w:rPr>
                <w:rFonts w:ascii="Tahoma" w:hAnsi="Tahoma" w:cs="Tahoma"/>
                <w:color w:val="000000"/>
                <w:szCs w:val="18"/>
              </w:rPr>
              <w:t>; HM Government, 2018</w:t>
            </w:r>
          </w:p>
        </w:tc>
        <w:tc>
          <w:tcPr>
            <w:tcW w:w="3685" w:type="dxa"/>
          </w:tcPr>
          <w:p w14:paraId="3A72529F" w14:textId="77777777" w:rsidR="0094582E" w:rsidRDefault="0094582E" w:rsidP="00D6622F">
            <w:pPr>
              <w:spacing w:before="0"/>
              <w:jc w:val="left"/>
              <w:rPr>
                <w:rFonts w:ascii="Tahoma" w:hAnsi="Tahoma" w:cs="Tahoma"/>
                <w:color w:val="000000"/>
                <w:szCs w:val="18"/>
              </w:rPr>
            </w:pPr>
            <w:r w:rsidRPr="00BD12AE">
              <w:rPr>
                <w:rFonts w:ascii="Tahoma" w:hAnsi="Tahoma" w:cs="Tahoma"/>
                <w:color w:val="000000"/>
                <w:szCs w:val="18"/>
              </w:rPr>
              <w:t>Importance of construction; industry’s role in effort to realise national economic and industrial strategy by improving productivity</w:t>
            </w:r>
            <w:r w:rsidR="00684DD0">
              <w:rPr>
                <w:rFonts w:ascii="Tahoma" w:hAnsi="Tahoma" w:cs="Tahoma"/>
                <w:color w:val="000000"/>
                <w:szCs w:val="18"/>
              </w:rPr>
              <w:t>.</w:t>
            </w:r>
          </w:p>
          <w:p w14:paraId="5106B360" w14:textId="23882EA6" w:rsidR="00684DD0" w:rsidRPr="00BD12AE" w:rsidRDefault="00684DD0" w:rsidP="00D6622F">
            <w:pPr>
              <w:spacing w:before="0"/>
              <w:jc w:val="left"/>
              <w:rPr>
                <w:rFonts w:ascii="Tahoma" w:hAnsi="Tahoma" w:cs="Tahoma"/>
                <w:color w:val="000000"/>
                <w:szCs w:val="18"/>
              </w:rPr>
            </w:pPr>
          </w:p>
        </w:tc>
      </w:tr>
      <w:tr w:rsidR="0094582E" w:rsidRPr="001327A2" w14:paraId="5444C5C9" w14:textId="77777777" w:rsidTr="00C60700">
        <w:tc>
          <w:tcPr>
            <w:tcW w:w="9209" w:type="dxa"/>
            <w:gridSpan w:val="3"/>
          </w:tcPr>
          <w:p w14:paraId="1B02C4CE" w14:textId="77777777" w:rsidR="0094582E" w:rsidRPr="00BD12AE" w:rsidRDefault="0094582E" w:rsidP="00D6622F">
            <w:pPr>
              <w:spacing w:before="0"/>
              <w:jc w:val="left"/>
              <w:rPr>
                <w:rFonts w:ascii="Tahoma" w:hAnsi="Tahoma" w:cs="Tahoma"/>
                <w:i/>
                <w:iCs/>
                <w:szCs w:val="18"/>
              </w:rPr>
            </w:pPr>
            <w:r w:rsidRPr="00BD12AE">
              <w:rPr>
                <w:rFonts w:ascii="Tahoma" w:hAnsi="Tahoma" w:cs="Tahoma"/>
                <w:i/>
                <w:iCs/>
                <w:color w:val="000000"/>
                <w:szCs w:val="18"/>
              </w:rPr>
              <w:t>Research ethics, integrity, good practice</w:t>
            </w:r>
          </w:p>
        </w:tc>
      </w:tr>
      <w:tr w:rsidR="0094582E" w:rsidRPr="001327A2" w14:paraId="5ECB4C80" w14:textId="77777777" w:rsidTr="00C60700">
        <w:tc>
          <w:tcPr>
            <w:tcW w:w="3096" w:type="dxa"/>
          </w:tcPr>
          <w:p w14:paraId="6D649DA3"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Code of Ethics for Scientific Men</w:t>
            </w:r>
          </w:p>
        </w:tc>
        <w:tc>
          <w:tcPr>
            <w:tcW w:w="2428" w:type="dxa"/>
          </w:tcPr>
          <w:p w14:paraId="48006C74"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AAAS, 1927</w:t>
            </w:r>
          </w:p>
          <w:p w14:paraId="534D69E4" w14:textId="77777777" w:rsidR="0094582E" w:rsidRPr="00BD12AE" w:rsidRDefault="0094582E" w:rsidP="00D6622F">
            <w:pPr>
              <w:spacing w:before="0"/>
              <w:jc w:val="left"/>
              <w:rPr>
                <w:rFonts w:ascii="Tahoma" w:hAnsi="Tahoma" w:cs="Tahoma"/>
                <w:color w:val="000000"/>
                <w:szCs w:val="18"/>
              </w:rPr>
            </w:pPr>
          </w:p>
        </w:tc>
        <w:tc>
          <w:tcPr>
            <w:tcW w:w="3685" w:type="dxa"/>
          </w:tcPr>
          <w:p w14:paraId="5BE4422B"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szCs w:val="18"/>
              </w:rPr>
              <w:t xml:space="preserve">First major code seeking to guide scientists and researchers. Highlighted honesty, impartiality, courage, excellence, and taking the public into their confidence. </w:t>
            </w:r>
          </w:p>
        </w:tc>
      </w:tr>
      <w:tr w:rsidR="0094582E" w:rsidRPr="001327A2" w14:paraId="28543C45" w14:textId="77777777" w:rsidTr="00C60700">
        <w:tc>
          <w:tcPr>
            <w:tcW w:w="3096" w:type="dxa"/>
          </w:tcPr>
          <w:p w14:paraId="3842C562"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lastRenderedPageBreak/>
              <w:t>Call for guidance for standards and guidance for authors</w:t>
            </w:r>
          </w:p>
        </w:tc>
        <w:tc>
          <w:tcPr>
            <w:tcW w:w="2428" w:type="dxa"/>
          </w:tcPr>
          <w:p w14:paraId="749B163E"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Pigman and Carmichael, 1950</w:t>
            </w:r>
          </w:p>
          <w:p w14:paraId="7CB139F6" w14:textId="77777777" w:rsidR="0094582E" w:rsidRPr="00BD12AE" w:rsidRDefault="0094582E" w:rsidP="00D6622F">
            <w:pPr>
              <w:spacing w:before="0"/>
              <w:jc w:val="left"/>
              <w:rPr>
                <w:rFonts w:ascii="Tahoma" w:hAnsi="Tahoma" w:cs="Tahoma"/>
                <w:color w:val="000000"/>
                <w:szCs w:val="18"/>
              </w:rPr>
            </w:pPr>
          </w:p>
        </w:tc>
        <w:tc>
          <w:tcPr>
            <w:tcW w:w="3685" w:type="dxa"/>
          </w:tcPr>
          <w:p w14:paraId="62B5F200" w14:textId="77777777" w:rsidR="0094582E" w:rsidRDefault="0094582E" w:rsidP="00D6622F">
            <w:pPr>
              <w:spacing w:before="0"/>
              <w:jc w:val="left"/>
              <w:rPr>
                <w:rFonts w:ascii="Tahoma" w:hAnsi="Tahoma" w:cs="Tahoma"/>
                <w:szCs w:val="18"/>
              </w:rPr>
            </w:pPr>
            <w:r w:rsidRPr="00BD12AE">
              <w:rPr>
                <w:rFonts w:ascii="Tahoma" w:hAnsi="Tahoma" w:cs="Tahoma"/>
                <w:szCs w:val="18"/>
              </w:rPr>
              <w:t xml:space="preserve">In 1950s replicability of scientific work was </w:t>
            </w:r>
            <w:proofErr w:type="gramStart"/>
            <w:r w:rsidRPr="00BD12AE">
              <w:rPr>
                <w:rFonts w:ascii="Tahoma" w:hAnsi="Tahoma" w:cs="Tahoma"/>
                <w:szCs w:val="18"/>
              </w:rPr>
              <w:t>emphasised;</w:t>
            </w:r>
            <w:proofErr w:type="gramEnd"/>
            <w:r w:rsidRPr="00BD12AE">
              <w:rPr>
                <w:rFonts w:ascii="Tahoma" w:hAnsi="Tahoma" w:cs="Tahoma"/>
                <w:szCs w:val="18"/>
              </w:rPr>
              <w:t xml:space="preserve"> standards for authorship, and peer review set.</w:t>
            </w:r>
          </w:p>
          <w:p w14:paraId="360992DF" w14:textId="4ED88011" w:rsidR="00684DD0" w:rsidRPr="00BD12AE" w:rsidRDefault="00684DD0" w:rsidP="00D6622F">
            <w:pPr>
              <w:spacing w:before="0"/>
              <w:jc w:val="left"/>
              <w:rPr>
                <w:rFonts w:ascii="Tahoma" w:hAnsi="Tahoma" w:cs="Tahoma"/>
                <w:color w:val="000000"/>
                <w:szCs w:val="18"/>
              </w:rPr>
            </w:pPr>
          </w:p>
        </w:tc>
      </w:tr>
      <w:tr w:rsidR="0094582E" w:rsidRPr="001327A2" w14:paraId="1100DA6A" w14:textId="77777777" w:rsidTr="00C60700">
        <w:tc>
          <w:tcPr>
            <w:tcW w:w="3096" w:type="dxa"/>
          </w:tcPr>
          <w:p w14:paraId="4298F2F1"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Doubts about moral character of science</w:t>
            </w:r>
          </w:p>
        </w:tc>
        <w:tc>
          <w:tcPr>
            <w:tcW w:w="2428" w:type="dxa"/>
          </w:tcPr>
          <w:p w14:paraId="00ACD328"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Carson, 1962</w:t>
            </w:r>
          </w:p>
          <w:p w14:paraId="012D6393" w14:textId="77777777" w:rsidR="0094582E" w:rsidRPr="00BD12AE" w:rsidRDefault="0094582E" w:rsidP="00D6622F">
            <w:pPr>
              <w:spacing w:before="0"/>
              <w:jc w:val="left"/>
              <w:rPr>
                <w:rFonts w:ascii="Tahoma" w:hAnsi="Tahoma" w:cs="Tahoma"/>
                <w:color w:val="000000"/>
                <w:szCs w:val="18"/>
              </w:rPr>
            </w:pPr>
          </w:p>
        </w:tc>
        <w:tc>
          <w:tcPr>
            <w:tcW w:w="3685" w:type="dxa"/>
          </w:tcPr>
          <w:p w14:paraId="4551C12A"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 xml:space="preserve">Works such as Carson’s </w:t>
            </w:r>
            <w:r w:rsidRPr="00BD12AE">
              <w:rPr>
                <w:rFonts w:ascii="Tahoma" w:hAnsi="Tahoma" w:cs="Tahoma"/>
                <w:i/>
                <w:iCs/>
                <w:color w:val="000000"/>
                <w:szCs w:val="18"/>
              </w:rPr>
              <w:t>Silent Spring</w:t>
            </w:r>
            <w:r w:rsidRPr="00BD12AE">
              <w:rPr>
                <w:rFonts w:ascii="Tahoma" w:hAnsi="Tahoma" w:cs="Tahoma"/>
                <w:color w:val="000000"/>
                <w:szCs w:val="18"/>
              </w:rPr>
              <w:t xml:space="preserve"> highlighted negative impact of scientific products. </w:t>
            </w:r>
          </w:p>
          <w:p w14:paraId="3E754885" w14:textId="77777777" w:rsidR="0094582E" w:rsidRDefault="0094582E" w:rsidP="00D6622F">
            <w:pPr>
              <w:spacing w:before="0"/>
              <w:jc w:val="left"/>
              <w:rPr>
                <w:rFonts w:ascii="Tahoma" w:hAnsi="Tahoma" w:cs="Tahoma"/>
                <w:szCs w:val="18"/>
              </w:rPr>
            </w:pPr>
            <w:r w:rsidRPr="00BD12AE">
              <w:rPr>
                <w:rFonts w:ascii="Tahoma" w:hAnsi="Tahoma" w:cs="Tahoma"/>
                <w:szCs w:val="18"/>
              </w:rPr>
              <w:t>Evidence of unethical, improper research practice, such as in human and animal experiments.</w:t>
            </w:r>
          </w:p>
          <w:p w14:paraId="6C6C4786" w14:textId="7911E46E" w:rsidR="00684DD0" w:rsidRPr="00BD12AE" w:rsidRDefault="00684DD0" w:rsidP="00D6622F">
            <w:pPr>
              <w:spacing w:before="0"/>
              <w:jc w:val="left"/>
              <w:rPr>
                <w:rFonts w:ascii="Tahoma" w:hAnsi="Tahoma" w:cs="Tahoma"/>
                <w:color w:val="000000"/>
                <w:szCs w:val="18"/>
              </w:rPr>
            </w:pPr>
          </w:p>
        </w:tc>
      </w:tr>
      <w:tr w:rsidR="0094582E" w:rsidRPr="001327A2" w14:paraId="6B1C3FDA" w14:textId="77777777" w:rsidTr="00C60700">
        <w:tc>
          <w:tcPr>
            <w:tcW w:w="3096" w:type="dxa"/>
          </w:tcPr>
          <w:p w14:paraId="68C7DC5D"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Code of Society for Social Responsibility in Science</w:t>
            </w:r>
          </w:p>
        </w:tc>
        <w:tc>
          <w:tcPr>
            <w:tcW w:w="2428" w:type="dxa"/>
          </w:tcPr>
          <w:p w14:paraId="565DBD0B" w14:textId="77777777" w:rsidR="0094582E" w:rsidRPr="00BD12AE" w:rsidRDefault="0094582E" w:rsidP="00D6622F">
            <w:pPr>
              <w:spacing w:before="0"/>
              <w:jc w:val="left"/>
              <w:rPr>
                <w:rFonts w:ascii="Tahoma" w:hAnsi="Tahoma" w:cs="Tahoma"/>
                <w:color w:val="000000"/>
                <w:szCs w:val="18"/>
              </w:rPr>
            </w:pPr>
            <w:proofErr w:type="spellStart"/>
            <w:r w:rsidRPr="00BD12AE">
              <w:rPr>
                <w:rFonts w:ascii="Tahoma" w:hAnsi="Tahoma" w:cs="Tahoma"/>
                <w:color w:val="000000"/>
                <w:szCs w:val="18"/>
              </w:rPr>
              <w:t>Cranberg</w:t>
            </w:r>
            <w:proofErr w:type="spellEnd"/>
            <w:r w:rsidRPr="00BD12AE">
              <w:rPr>
                <w:rFonts w:ascii="Tahoma" w:hAnsi="Tahoma" w:cs="Tahoma"/>
                <w:color w:val="000000"/>
                <w:szCs w:val="18"/>
              </w:rPr>
              <w:t>, 1963; Graham, 1963</w:t>
            </w:r>
          </w:p>
          <w:p w14:paraId="652A1FFE" w14:textId="77777777" w:rsidR="0094582E" w:rsidRPr="00BD12AE" w:rsidRDefault="0094582E" w:rsidP="00D6622F">
            <w:pPr>
              <w:spacing w:before="0"/>
              <w:jc w:val="left"/>
              <w:rPr>
                <w:rFonts w:ascii="Tahoma" w:hAnsi="Tahoma" w:cs="Tahoma"/>
                <w:color w:val="000000"/>
                <w:szCs w:val="18"/>
              </w:rPr>
            </w:pPr>
          </w:p>
        </w:tc>
        <w:tc>
          <w:tcPr>
            <w:tcW w:w="3685" w:type="dxa"/>
          </w:tcPr>
          <w:p w14:paraId="1C1A3AAD" w14:textId="77777777" w:rsidR="0094582E" w:rsidRPr="00BD12AE" w:rsidRDefault="0094582E" w:rsidP="00D6622F">
            <w:pPr>
              <w:spacing w:before="0"/>
              <w:jc w:val="left"/>
              <w:rPr>
                <w:rFonts w:ascii="Tahoma" w:hAnsi="Tahoma" w:cs="Tahoma"/>
                <w:szCs w:val="18"/>
              </w:rPr>
            </w:pPr>
            <w:r w:rsidRPr="00BD12AE">
              <w:rPr>
                <w:rFonts w:ascii="Tahoma" w:hAnsi="Tahoma" w:cs="Tahoma"/>
                <w:szCs w:val="18"/>
              </w:rPr>
              <w:t xml:space="preserve">Scientists should foresee and take responsibility for its consequences; work for humanity’s benefit; share results with policy makers. </w:t>
            </w:r>
          </w:p>
          <w:p w14:paraId="2D6A2EE0" w14:textId="77777777" w:rsidR="0094582E" w:rsidRDefault="0094582E" w:rsidP="00D6622F">
            <w:pPr>
              <w:spacing w:before="0"/>
              <w:jc w:val="left"/>
              <w:rPr>
                <w:rFonts w:ascii="Tahoma" w:hAnsi="Tahoma" w:cs="Tahoma"/>
                <w:szCs w:val="18"/>
              </w:rPr>
            </w:pPr>
            <w:r w:rsidRPr="00BD12AE">
              <w:rPr>
                <w:rFonts w:ascii="Tahoma" w:hAnsi="Tahoma" w:cs="Tahoma"/>
                <w:szCs w:val="18"/>
              </w:rPr>
              <w:t xml:space="preserve">Many scientists opposed these codes. </w:t>
            </w:r>
          </w:p>
          <w:p w14:paraId="3549CBCD" w14:textId="346BFA32" w:rsidR="00684DD0" w:rsidRPr="00BD12AE" w:rsidRDefault="00684DD0" w:rsidP="00D6622F">
            <w:pPr>
              <w:spacing w:before="0"/>
              <w:jc w:val="left"/>
              <w:rPr>
                <w:rFonts w:ascii="Tahoma" w:hAnsi="Tahoma" w:cs="Tahoma"/>
                <w:szCs w:val="18"/>
              </w:rPr>
            </w:pPr>
          </w:p>
        </w:tc>
      </w:tr>
      <w:tr w:rsidR="0094582E" w:rsidRPr="001327A2" w14:paraId="04E36713" w14:textId="77777777" w:rsidTr="00C60700">
        <w:tc>
          <w:tcPr>
            <w:tcW w:w="3096" w:type="dxa"/>
          </w:tcPr>
          <w:p w14:paraId="35CA79DE"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Norms of Professionalism in Science</w:t>
            </w:r>
          </w:p>
          <w:p w14:paraId="33B2143D" w14:textId="77777777" w:rsidR="0094582E" w:rsidRPr="00BD12AE" w:rsidRDefault="0094582E" w:rsidP="00D6622F">
            <w:pPr>
              <w:spacing w:before="0"/>
              <w:jc w:val="left"/>
              <w:rPr>
                <w:rFonts w:ascii="Tahoma" w:hAnsi="Tahoma" w:cs="Tahoma"/>
                <w:color w:val="000000"/>
                <w:szCs w:val="18"/>
              </w:rPr>
            </w:pPr>
          </w:p>
        </w:tc>
        <w:tc>
          <w:tcPr>
            <w:tcW w:w="2428" w:type="dxa"/>
          </w:tcPr>
          <w:p w14:paraId="51BF32CA"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Merton, 1973</w:t>
            </w:r>
          </w:p>
        </w:tc>
        <w:tc>
          <w:tcPr>
            <w:tcW w:w="3685" w:type="dxa"/>
          </w:tcPr>
          <w:p w14:paraId="2F0C45ED"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szCs w:val="18"/>
              </w:rPr>
              <w:t>Early work on professionalism in science; identified norms including c</w:t>
            </w:r>
            <w:r w:rsidRPr="00BD12AE">
              <w:rPr>
                <w:rFonts w:ascii="Tahoma" w:hAnsi="Tahoma" w:cs="Tahoma"/>
                <w:i/>
                <w:szCs w:val="18"/>
              </w:rPr>
              <w:t>ommunalism,</w:t>
            </w:r>
            <w:r w:rsidRPr="00BD12AE">
              <w:rPr>
                <w:rFonts w:ascii="Tahoma" w:hAnsi="Tahoma" w:cs="Tahoma"/>
                <w:szCs w:val="18"/>
              </w:rPr>
              <w:t xml:space="preserve"> </w:t>
            </w:r>
            <w:r w:rsidRPr="00BD12AE">
              <w:rPr>
                <w:rFonts w:ascii="Tahoma" w:hAnsi="Tahoma" w:cs="Tahoma"/>
                <w:i/>
                <w:szCs w:val="18"/>
              </w:rPr>
              <w:t>universalism, disinterestedness</w:t>
            </w:r>
            <w:r w:rsidRPr="00BD12AE">
              <w:rPr>
                <w:rFonts w:ascii="Tahoma" w:hAnsi="Tahoma" w:cs="Tahoma"/>
                <w:szCs w:val="18"/>
              </w:rPr>
              <w:t xml:space="preserve">, </w:t>
            </w:r>
            <w:r w:rsidRPr="00BD12AE">
              <w:rPr>
                <w:rFonts w:ascii="Tahoma" w:hAnsi="Tahoma" w:cs="Tahoma"/>
                <w:i/>
                <w:szCs w:val="18"/>
              </w:rPr>
              <w:t>scepticism.</w:t>
            </w:r>
          </w:p>
        </w:tc>
      </w:tr>
      <w:tr w:rsidR="0094582E" w:rsidRPr="001327A2" w14:paraId="3DAC1AE4" w14:textId="77777777" w:rsidTr="00C60700">
        <w:tc>
          <w:tcPr>
            <w:tcW w:w="3096" w:type="dxa"/>
          </w:tcPr>
          <w:p w14:paraId="22F5EC71"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 xml:space="preserve"> Report of the AAAS Committee on Scientific Freedom and Responsibility.</w:t>
            </w:r>
          </w:p>
        </w:tc>
        <w:tc>
          <w:tcPr>
            <w:tcW w:w="2428" w:type="dxa"/>
          </w:tcPr>
          <w:p w14:paraId="4F7C68CB"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Edsall, 1975</w:t>
            </w:r>
          </w:p>
        </w:tc>
        <w:tc>
          <w:tcPr>
            <w:tcW w:w="3685" w:type="dxa"/>
          </w:tcPr>
          <w:p w14:paraId="3AD2278D" w14:textId="77777777" w:rsidR="0094582E" w:rsidRDefault="0094582E" w:rsidP="00D6622F">
            <w:pPr>
              <w:spacing w:before="0"/>
              <w:jc w:val="left"/>
              <w:rPr>
                <w:rFonts w:ascii="Tahoma" w:hAnsi="Tahoma" w:cs="Tahoma"/>
                <w:color w:val="000000"/>
                <w:szCs w:val="18"/>
              </w:rPr>
            </w:pPr>
            <w:r w:rsidRPr="00BD12AE">
              <w:rPr>
                <w:rFonts w:ascii="Tahoma" w:hAnsi="Tahoma" w:cs="Tahoma"/>
                <w:color w:val="000000"/>
                <w:szCs w:val="18"/>
              </w:rPr>
              <w:t>Applied science seen as having beneficial results and negative ones including nuclear weapons, chemicals which are threats to ecosystems. The report called for action on integrity in science.</w:t>
            </w:r>
          </w:p>
          <w:p w14:paraId="72CD00FF" w14:textId="5D9511A1" w:rsidR="00684DD0" w:rsidRPr="00BD12AE" w:rsidRDefault="00684DD0" w:rsidP="00D6622F">
            <w:pPr>
              <w:spacing w:before="0"/>
              <w:jc w:val="left"/>
              <w:rPr>
                <w:rFonts w:ascii="Tahoma" w:hAnsi="Tahoma" w:cs="Tahoma"/>
                <w:color w:val="000000"/>
                <w:szCs w:val="18"/>
              </w:rPr>
            </w:pPr>
          </w:p>
        </w:tc>
      </w:tr>
      <w:tr w:rsidR="0094582E" w:rsidRPr="001327A2" w14:paraId="2B769F72" w14:textId="77777777" w:rsidTr="00C60700">
        <w:tc>
          <w:tcPr>
            <w:tcW w:w="3096" w:type="dxa"/>
          </w:tcPr>
          <w:p w14:paraId="0E90782B"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Combination of code for scientists with "ethic of development" to form a new code</w:t>
            </w:r>
          </w:p>
          <w:p w14:paraId="575ECD35" w14:textId="77777777" w:rsidR="0094582E" w:rsidRPr="00BD12AE" w:rsidRDefault="0094582E" w:rsidP="00D6622F">
            <w:pPr>
              <w:spacing w:before="0"/>
              <w:jc w:val="left"/>
              <w:rPr>
                <w:rFonts w:ascii="Tahoma" w:hAnsi="Tahoma" w:cs="Tahoma"/>
                <w:color w:val="000000"/>
                <w:szCs w:val="18"/>
              </w:rPr>
            </w:pPr>
          </w:p>
        </w:tc>
        <w:tc>
          <w:tcPr>
            <w:tcW w:w="2428" w:type="dxa"/>
          </w:tcPr>
          <w:p w14:paraId="6AF33DF2"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Cournand, 1977</w:t>
            </w:r>
          </w:p>
          <w:p w14:paraId="109C6900" w14:textId="77777777" w:rsidR="0094582E" w:rsidRPr="00BD12AE" w:rsidRDefault="0094582E" w:rsidP="00D6622F">
            <w:pPr>
              <w:spacing w:before="0"/>
              <w:jc w:val="left"/>
              <w:rPr>
                <w:rFonts w:ascii="Tahoma" w:hAnsi="Tahoma" w:cs="Tahoma"/>
                <w:color w:val="000000"/>
                <w:szCs w:val="18"/>
              </w:rPr>
            </w:pPr>
          </w:p>
        </w:tc>
        <w:tc>
          <w:tcPr>
            <w:tcW w:w="3685" w:type="dxa"/>
          </w:tcPr>
          <w:p w14:paraId="725DAF7F" w14:textId="77777777" w:rsidR="0094582E" w:rsidRDefault="0094582E" w:rsidP="00D6622F">
            <w:pPr>
              <w:spacing w:before="0"/>
              <w:jc w:val="left"/>
              <w:rPr>
                <w:rFonts w:ascii="Tahoma" w:hAnsi="Tahoma" w:cs="Tahoma"/>
                <w:szCs w:val="18"/>
              </w:rPr>
            </w:pPr>
            <w:r w:rsidRPr="00BD12AE">
              <w:rPr>
                <w:rFonts w:ascii="Tahoma" w:hAnsi="Tahoma" w:cs="Tahoma"/>
                <w:szCs w:val="18"/>
              </w:rPr>
              <w:t>Recommendations included: intellectual integrity and objectivity; tolerance; recognition of error; unselfish engagement; and communal spirit.</w:t>
            </w:r>
          </w:p>
          <w:p w14:paraId="5B74D0AF" w14:textId="2B4432CD" w:rsidR="00684DD0" w:rsidRPr="00BD12AE" w:rsidRDefault="00684DD0" w:rsidP="00D6622F">
            <w:pPr>
              <w:spacing w:before="0"/>
              <w:jc w:val="left"/>
              <w:rPr>
                <w:rFonts w:ascii="Tahoma" w:hAnsi="Tahoma" w:cs="Tahoma"/>
                <w:color w:val="000000"/>
                <w:szCs w:val="18"/>
              </w:rPr>
            </w:pPr>
          </w:p>
        </w:tc>
      </w:tr>
      <w:tr w:rsidR="0094582E" w:rsidRPr="001327A2" w14:paraId="0AE2D326" w14:textId="77777777" w:rsidTr="00C60700">
        <w:tc>
          <w:tcPr>
            <w:tcW w:w="3096" w:type="dxa"/>
          </w:tcPr>
          <w:p w14:paraId="00CF920A"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i/>
                <w:iCs/>
                <w:color w:val="333333"/>
                <w:szCs w:val="18"/>
              </w:rPr>
              <w:t>Responsible Science: Ensuring the Integrity of the Research Process</w:t>
            </w:r>
            <w:r w:rsidRPr="00BD12AE">
              <w:rPr>
                <w:rFonts w:ascii="Tahoma" w:hAnsi="Tahoma" w:cs="Tahoma"/>
                <w:color w:val="333333"/>
                <w:szCs w:val="18"/>
              </w:rPr>
              <w:t> </w:t>
            </w:r>
          </w:p>
        </w:tc>
        <w:tc>
          <w:tcPr>
            <w:tcW w:w="2428" w:type="dxa"/>
          </w:tcPr>
          <w:p w14:paraId="362230E5" w14:textId="77777777" w:rsidR="0094582E" w:rsidRPr="00BD12AE" w:rsidRDefault="0094582E" w:rsidP="00D6622F">
            <w:pPr>
              <w:spacing w:before="0"/>
              <w:jc w:val="left"/>
              <w:rPr>
                <w:rFonts w:ascii="Tahoma" w:hAnsi="Tahoma" w:cs="Tahoma"/>
                <w:color w:val="000000"/>
                <w:szCs w:val="18"/>
              </w:rPr>
            </w:pPr>
            <w:hyperlink r:id="rId8" w:history="1">
              <w:r w:rsidRPr="00D6622F">
                <w:rPr>
                  <w:rStyle w:val="Hyperlink"/>
                  <w:rFonts w:ascii="Tahoma" w:hAnsi="Tahoma" w:cs="Tahoma"/>
                  <w:color w:val="auto"/>
                  <w:szCs w:val="18"/>
                  <w:u w:val="none"/>
                </w:rPr>
                <w:t>National Academy of Sciences, National Academy of Engineering, and Institute of Medicine Panel on Scientific Responsibility and the Conduct of Research</w:t>
              </w:r>
            </w:hyperlink>
            <w:r w:rsidRPr="00D6622F">
              <w:rPr>
                <w:rStyle w:val="authors-list-item"/>
                <w:rFonts w:ascii="Tahoma" w:hAnsi="Tahoma" w:cs="Tahoma"/>
                <w:szCs w:val="18"/>
              </w:rPr>
              <w:t xml:space="preserve"> </w:t>
            </w:r>
            <w:r w:rsidRPr="00BD12AE">
              <w:rPr>
                <w:rStyle w:val="authors-list-item"/>
                <w:rFonts w:ascii="Tahoma" w:hAnsi="Tahoma" w:cs="Tahoma"/>
                <w:szCs w:val="18"/>
              </w:rPr>
              <w:t>(1992)</w:t>
            </w:r>
          </w:p>
        </w:tc>
        <w:tc>
          <w:tcPr>
            <w:tcW w:w="3685" w:type="dxa"/>
          </w:tcPr>
          <w:p w14:paraId="58BAA1EC" w14:textId="77777777" w:rsidR="0094582E" w:rsidRPr="00BD12AE" w:rsidRDefault="0094582E" w:rsidP="00D6622F">
            <w:pPr>
              <w:spacing w:before="0"/>
              <w:jc w:val="left"/>
              <w:rPr>
                <w:rFonts w:ascii="Tahoma" w:hAnsi="Tahoma" w:cs="Tahoma"/>
                <w:color w:val="333333"/>
                <w:szCs w:val="18"/>
              </w:rPr>
            </w:pPr>
            <w:r w:rsidRPr="00BD12AE">
              <w:rPr>
                <w:rFonts w:ascii="Tahoma" w:hAnsi="Tahoma" w:cs="Tahoma"/>
                <w:color w:val="333333"/>
                <w:szCs w:val="18"/>
              </w:rPr>
              <w:t xml:space="preserve">Evaluated issues related to scientific responsibility and the conduct of research. </w:t>
            </w:r>
            <w:r w:rsidRPr="00BD12AE">
              <w:rPr>
                <w:rFonts w:ascii="Tahoma" w:hAnsi="Tahoma" w:cs="Tahoma"/>
                <w:color w:val="000000"/>
                <w:szCs w:val="18"/>
              </w:rPr>
              <w:t xml:space="preserve">Proposed </w:t>
            </w:r>
            <w:r w:rsidRPr="00BD12AE">
              <w:rPr>
                <w:rFonts w:ascii="Tahoma" w:hAnsi="Tahoma" w:cs="Tahoma"/>
                <w:color w:val="333333"/>
                <w:szCs w:val="18"/>
              </w:rPr>
              <w:t>core values of objectivity, honesty, openness, fairness, accountability, and stewardship. It guided thinking about research integrity in the US for over two decades.</w:t>
            </w:r>
          </w:p>
        </w:tc>
      </w:tr>
      <w:tr w:rsidR="0094582E" w:rsidRPr="001327A2" w14:paraId="5FBDB6EC" w14:textId="77777777" w:rsidTr="00C60700">
        <w:tc>
          <w:tcPr>
            <w:tcW w:w="3096" w:type="dxa"/>
          </w:tcPr>
          <w:p w14:paraId="3ACB084F"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Report of American Pharmaceutical Association Task Force on Professionalism</w:t>
            </w:r>
          </w:p>
          <w:p w14:paraId="1A0A9EAF" w14:textId="77777777" w:rsidR="0094582E" w:rsidRPr="00BD12AE" w:rsidRDefault="0094582E" w:rsidP="00D6622F">
            <w:pPr>
              <w:spacing w:before="0"/>
              <w:jc w:val="left"/>
              <w:rPr>
                <w:rFonts w:ascii="Tahoma" w:hAnsi="Tahoma" w:cs="Tahoma"/>
                <w:color w:val="000000"/>
                <w:szCs w:val="18"/>
              </w:rPr>
            </w:pPr>
          </w:p>
        </w:tc>
        <w:tc>
          <w:tcPr>
            <w:tcW w:w="2428" w:type="dxa"/>
          </w:tcPr>
          <w:p w14:paraId="24766D34"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APA, 2000</w:t>
            </w:r>
          </w:p>
        </w:tc>
        <w:tc>
          <w:tcPr>
            <w:tcW w:w="3685" w:type="dxa"/>
          </w:tcPr>
          <w:p w14:paraId="6E481E42"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 xml:space="preserve">Proposed elements of professionalism </w:t>
            </w:r>
            <w:proofErr w:type="gramStart"/>
            <w:r w:rsidRPr="00BD12AE">
              <w:rPr>
                <w:rFonts w:ascii="Tahoma" w:hAnsi="Tahoma" w:cs="Tahoma"/>
                <w:color w:val="000000"/>
                <w:szCs w:val="18"/>
              </w:rPr>
              <w:t>including:</w:t>
            </w:r>
            <w:proofErr w:type="gramEnd"/>
            <w:r w:rsidRPr="00BD12AE">
              <w:rPr>
                <w:rFonts w:ascii="Tahoma" w:hAnsi="Tahoma" w:cs="Tahoma"/>
                <w:color w:val="000000"/>
                <w:szCs w:val="18"/>
              </w:rPr>
              <w:t xml:space="preserve"> </w:t>
            </w:r>
            <w:r w:rsidRPr="00BD12AE">
              <w:rPr>
                <w:rFonts w:ascii="Tahoma" w:hAnsi="Tahoma" w:cs="Tahoma"/>
                <w:szCs w:val="18"/>
              </w:rPr>
              <w:t>accountability, trustworthiness, innovation, service orientation.</w:t>
            </w:r>
          </w:p>
        </w:tc>
      </w:tr>
      <w:tr w:rsidR="0094582E" w:rsidRPr="001327A2" w14:paraId="58666D5F" w14:textId="77777777" w:rsidTr="00C60700">
        <w:tc>
          <w:tcPr>
            <w:tcW w:w="3096" w:type="dxa"/>
          </w:tcPr>
          <w:p w14:paraId="0C1F59C6"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US National Research Council report on guiding principles for scientific research</w:t>
            </w:r>
          </w:p>
          <w:p w14:paraId="29C3B2D5" w14:textId="77777777" w:rsidR="0094582E" w:rsidRPr="00BD12AE" w:rsidRDefault="0094582E" w:rsidP="00D6622F">
            <w:pPr>
              <w:spacing w:before="0"/>
              <w:jc w:val="left"/>
              <w:rPr>
                <w:rFonts w:ascii="Tahoma" w:hAnsi="Tahoma" w:cs="Tahoma"/>
                <w:color w:val="000000"/>
                <w:szCs w:val="18"/>
              </w:rPr>
            </w:pPr>
          </w:p>
        </w:tc>
        <w:tc>
          <w:tcPr>
            <w:tcW w:w="2428" w:type="dxa"/>
          </w:tcPr>
          <w:p w14:paraId="53B06E2B"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US NRC, 2002</w:t>
            </w:r>
          </w:p>
        </w:tc>
        <w:tc>
          <w:tcPr>
            <w:tcW w:w="3685" w:type="dxa"/>
          </w:tcPr>
          <w:p w14:paraId="3C1BBC75" w14:textId="77777777" w:rsidR="0094582E" w:rsidRDefault="0094582E" w:rsidP="00D6622F">
            <w:pPr>
              <w:spacing w:before="0"/>
              <w:jc w:val="left"/>
              <w:rPr>
                <w:rFonts w:ascii="Tahoma" w:hAnsi="Tahoma" w:cs="Tahoma"/>
                <w:szCs w:val="18"/>
              </w:rPr>
            </w:pPr>
            <w:r w:rsidRPr="00BD12AE">
              <w:rPr>
                <w:rFonts w:ascii="Tahoma" w:hAnsi="Tahoma" w:cs="Tahoma"/>
                <w:szCs w:val="18"/>
              </w:rPr>
              <w:t xml:space="preserve">Guiding principles for research </w:t>
            </w:r>
            <w:proofErr w:type="gramStart"/>
            <w:r w:rsidRPr="00BD12AE">
              <w:rPr>
                <w:rFonts w:ascii="Tahoma" w:hAnsi="Tahoma" w:cs="Tahoma"/>
                <w:szCs w:val="18"/>
              </w:rPr>
              <w:t>include:</w:t>
            </w:r>
            <w:proofErr w:type="gramEnd"/>
            <w:r w:rsidRPr="00BD12AE">
              <w:rPr>
                <w:rFonts w:ascii="Tahoma" w:hAnsi="Tahoma" w:cs="Tahoma"/>
                <w:szCs w:val="18"/>
              </w:rPr>
              <w:t xml:space="preserve"> link research to relevant theory; use appropriate methods; provide a coherent chain of reasoning; replicate, generalise across studies; and disclose results to encourage scrutiny.</w:t>
            </w:r>
          </w:p>
          <w:p w14:paraId="327F4AD4" w14:textId="0F2290DA" w:rsidR="00684DD0" w:rsidRPr="00BD12AE" w:rsidRDefault="00684DD0" w:rsidP="00D6622F">
            <w:pPr>
              <w:spacing w:before="0"/>
              <w:jc w:val="left"/>
              <w:rPr>
                <w:rFonts w:ascii="Tahoma" w:hAnsi="Tahoma" w:cs="Tahoma"/>
                <w:color w:val="000000"/>
                <w:szCs w:val="18"/>
              </w:rPr>
            </w:pPr>
          </w:p>
        </w:tc>
      </w:tr>
      <w:tr w:rsidR="0094582E" w:rsidRPr="001327A2" w14:paraId="112689F8" w14:textId="77777777" w:rsidTr="00C60700">
        <w:tc>
          <w:tcPr>
            <w:tcW w:w="3096" w:type="dxa"/>
          </w:tcPr>
          <w:p w14:paraId="6C7EC4DA"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Universal Ethics Code for Researchers</w:t>
            </w:r>
          </w:p>
          <w:p w14:paraId="5652DC40" w14:textId="77777777" w:rsidR="0094582E" w:rsidRPr="00BD12AE" w:rsidRDefault="0094582E" w:rsidP="00D6622F">
            <w:pPr>
              <w:spacing w:before="0"/>
              <w:jc w:val="left"/>
              <w:rPr>
                <w:rFonts w:ascii="Tahoma" w:hAnsi="Tahoma" w:cs="Tahoma"/>
                <w:color w:val="000000"/>
                <w:szCs w:val="18"/>
              </w:rPr>
            </w:pPr>
          </w:p>
        </w:tc>
        <w:tc>
          <w:tcPr>
            <w:tcW w:w="2428" w:type="dxa"/>
          </w:tcPr>
          <w:p w14:paraId="43D8633C"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King, 2007</w:t>
            </w:r>
          </w:p>
        </w:tc>
        <w:tc>
          <w:tcPr>
            <w:tcW w:w="3685" w:type="dxa"/>
          </w:tcPr>
          <w:p w14:paraId="3631404F" w14:textId="77777777" w:rsidR="0094582E" w:rsidRDefault="0094582E" w:rsidP="00D6622F">
            <w:pPr>
              <w:spacing w:before="0"/>
              <w:jc w:val="left"/>
              <w:rPr>
                <w:rFonts w:ascii="Tahoma" w:hAnsi="Tahoma" w:cs="Tahoma"/>
                <w:szCs w:val="18"/>
              </w:rPr>
            </w:pPr>
            <w:r w:rsidRPr="00BD12AE">
              <w:rPr>
                <w:rFonts w:ascii="Tahoma" w:hAnsi="Tahoma" w:cs="Tahoma"/>
                <w:szCs w:val="18"/>
              </w:rPr>
              <w:t>A code</w:t>
            </w:r>
            <w:r w:rsidRPr="00BD12AE">
              <w:rPr>
                <w:rFonts w:ascii="Tahoma" w:hAnsi="Tahoma" w:cs="Tahoma"/>
                <w:szCs w:val="18"/>
                <w:shd w:val="clear" w:color="auto" w:fill="FFFFFF"/>
              </w:rPr>
              <w:t xml:space="preserve"> me</w:t>
            </w:r>
            <w:r w:rsidRPr="00BD12AE">
              <w:rPr>
                <w:rFonts w:ascii="Tahoma" w:hAnsi="Tahoma" w:cs="Tahoma"/>
                <w:szCs w:val="18"/>
              </w:rPr>
              <w:t>ant</w:t>
            </w:r>
            <w:r w:rsidRPr="00BD12AE">
              <w:rPr>
                <w:rFonts w:ascii="Tahoma" w:hAnsi="Tahoma" w:cs="Tahoma"/>
                <w:szCs w:val="18"/>
                <w:shd w:val="clear" w:color="auto" w:fill="FFFFFF"/>
              </w:rPr>
              <w:t xml:space="preserve"> to stand over all codes of conduct.</w:t>
            </w:r>
            <w:r w:rsidRPr="00BD12AE">
              <w:rPr>
                <w:rFonts w:ascii="Tahoma" w:hAnsi="Tahoma" w:cs="Tahoma"/>
                <w:szCs w:val="18"/>
              </w:rPr>
              <w:t xml:space="preserve"> Its elements </w:t>
            </w:r>
            <w:proofErr w:type="gramStart"/>
            <w:r w:rsidRPr="00BD12AE">
              <w:rPr>
                <w:rFonts w:ascii="Tahoma" w:hAnsi="Tahoma" w:cs="Tahoma"/>
                <w:szCs w:val="18"/>
              </w:rPr>
              <w:t>are:</w:t>
            </w:r>
            <w:proofErr w:type="gramEnd"/>
            <w:r w:rsidRPr="00BD12AE">
              <w:rPr>
                <w:rFonts w:ascii="Tahoma" w:hAnsi="Tahoma" w:cs="Tahoma"/>
                <w:szCs w:val="18"/>
              </w:rPr>
              <w:t xml:space="preserve"> </w:t>
            </w:r>
            <w:r w:rsidRPr="00BD12AE">
              <w:rPr>
                <w:rFonts w:ascii="Tahoma" w:hAnsi="Tahoma" w:cs="Tahoma"/>
                <w:i/>
                <w:szCs w:val="18"/>
              </w:rPr>
              <w:t xml:space="preserve">rigour; respect </w:t>
            </w:r>
            <w:r w:rsidRPr="00BD12AE">
              <w:rPr>
                <w:rFonts w:ascii="Tahoma" w:hAnsi="Tahoma" w:cs="Tahoma"/>
                <w:iCs/>
                <w:szCs w:val="18"/>
              </w:rPr>
              <w:t xml:space="preserve">(for life, the law and the public good); </w:t>
            </w:r>
            <w:r w:rsidRPr="00BD12AE">
              <w:rPr>
                <w:rFonts w:ascii="Tahoma" w:hAnsi="Tahoma" w:cs="Tahoma"/>
                <w:szCs w:val="18"/>
              </w:rPr>
              <w:t xml:space="preserve">and </w:t>
            </w:r>
            <w:r w:rsidRPr="00BD12AE">
              <w:rPr>
                <w:rFonts w:ascii="Tahoma" w:hAnsi="Tahoma" w:cs="Tahoma"/>
                <w:i/>
                <w:szCs w:val="18"/>
              </w:rPr>
              <w:t>responsibility</w:t>
            </w:r>
            <w:r w:rsidRPr="00BD12AE">
              <w:rPr>
                <w:rFonts w:ascii="Tahoma" w:hAnsi="Tahoma" w:cs="Tahoma"/>
                <w:szCs w:val="18"/>
              </w:rPr>
              <w:t>.</w:t>
            </w:r>
          </w:p>
          <w:p w14:paraId="5F63C26C" w14:textId="52A59AD2" w:rsidR="00AF08E4" w:rsidRPr="00BD12AE" w:rsidRDefault="00AF08E4" w:rsidP="00D6622F">
            <w:pPr>
              <w:spacing w:before="0"/>
              <w:jc w:val="left"/>
              <w:rPr>
                <w:rFonts w:ascii="Tahoma" w:hAnsi="Tahoma" w:cs="Tahoma"/>
                <w:szCs w:val="18"/>
              </w:rPr>
            </w:pPr>
          </w:p>
        </w:tc>
      </w:tr>
      <w:tr w:rsidR="0094582E" w:rsidRPr="001327A2" w14:paraId="74EF4CFC" w14:textId="77777777" w:rsidTr="00C60700">
        <w:tc>
          <w:tcPr>
            <w:tcW w:w="3096" w:type="dxa"/>
          </w:tcPr>
          <w:p w14:paraId="0E87B5AE"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Code of Practice for Research</w:t>
            </w:r>
          </w:p>
          <w:p w14:paraId="07518BBD" w14:textId="77777777" w:rsidR="0094582E" w:rsidRPr="00BD12AE" w:rsidRDefault="0094582E" w:rsidP="00D6622F">
            <w:pPr>
              <w:spacing w:before="0"/>
              <w:jc w:val="left"/>
              <w:rPr>
                <w:rFonts w:ascii="Tahoma" w:hAnsi="Tahoma" w:cs="Tahoma"/>
                <w:color w:val="000000"/>
                <w:szCs w:val="18"/>
              </w:rPr>
            </w:pPr>
          </w:p>
        </w:tc>
        <w:tc>
          <w:tcPr>
            <w:tcW w:w="2428" w:type="dxa"/>
          </w:tcPr>
          <w:p w14:paraId="5E6A75A0"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UKRIO, 2007</w:t>
            </w:r>
          </w:p>
        </w:tc>
        <w:tc>
          <w:tcPr>
            <w:tcW w:w="3685" w:type="dxa"/>
          </w:tcPr>
          <w:p w14:paraId="43674F5C" w14:textId="77777777" w:rsidR="0094582E" w:rsidRDefault="0094582E" w:rsidP="00D6622F">
            <w:pPr>
              <w:spacing w:before="0"/>
              <w:jc w:val="left"/>
              <w:rPr>
                <w:rFonts w:ascii="Tahoma" w:hAnsi="Tahoma" w:cs="Tahoma"/>
                <w:szCs w:val="18"/>
              </w:rPr>
            </w:pPr>
            <w:r w:rsidRPr="00BD12AE">
              <w:rPr>
                <w:rFonts w:ascii="Tahoma" w:hAnsi="Tahoma" w:cs="Tahoma"/>
                <w:szCs w:val="18"/>
              </w:rPr>
              <w:t xml:space="preserve">Organisations and researchers should follow principles on responsibilities and values. Researchers should consider implications of their work, and ethical and intellectual challenges in research. They </w:t>
            </w:r>
            <w:proofErr w:type="gramStart"/>
            <w:r w:rsidRPr="00BD12AE">
              <w:rPr>
                <w:rFonts w:ascii="Tahoma" w:hAnsi="Tahoma" w:cs="Tahoma"/>
                <w:szCs w:val="18"/>
              </w:rPr>
              <w:t>include:</w:t>
            </w:r>
            <w:proofErr w:type="gramEnd"/>
            <w:r w:rsidRPr="00BD12AE">
              <w:rPr>
                <w:rFonts w:ascii="Tahoma" w:hAnsi="Tahoma" w:cs="Tahoma"/>
                <w:szCs w:val="18"/>
              </w:rPr>
              <w:t xml:space="preserve"> </w:t>
            </w:r>
            <w:r w:rsidRPr="00BD12AE">
              <w:rPr>
                <w:rFonts w:ascii="Tahoma" w:hAnsi="Tahoma" w:cs="Tahoma"/>
                <w:i/>
                <w:szCs w:val="18"/>
              </w:rPr>
              <w:t>excellence</w:t>
            </w:r>
            <w:r w:rsidRPr="00BD12AE">
              <w:rPr>
                <w:rFonts w:ascii="Tahoma" w:hAnsi="Tahoma" w:cs="Tahoma"/>
                <w:szCs w:val="18"/>
              </w:rPr>
              <w:t xml:space="preserve">; </w:t>
            </w:r>
            <w:r w:rsidRPr="00BD12AE">
              <w:rPr>
                <w:rFonts w:ascii="Tahoma" w:hAnsi="Tahoma" w:cs="Tahoma"/>
                <w:i/>
                <w:szCs w:val="18"/>
              </w:rPr>
              <w:t>honesty</w:t>
            </w:r>
            <w:r w:rsidRPr="00BD12AE">
              <w:rPr>
                <w:rFonts w:ascii="Tahoma" w:hAnsi="Tahoma" w:cs="Tahoma"/>
                <w:szCs w:val="18"/>
              </w:rPr>
              <w:t xml:space="preserve">; </w:t>
            </w:r>
            <w:r w:rsidRPr="00BD12AE">
              <w:rPr>
                <w:rFonts w:ascii="Tahoma" w:hAnsi="Tahoma" w:cs="Tahoma"/>
                <w:i/>
                <w:szCs w:val="18"/>
              </w:rPr>
              <w:t>integrity</w:t>
            </w:r>
            <w:r w:rsidRPr="00BD12AE">
              <w:rPr>
                <w:rFonts w:ascii="Tahoma" w:hAnsi="Tahoma" w:cs="Tahoma"/>
                <w:szCs w:val="18"/>
              </w:rPr>
              <w:t xml:space="preserve">; and </w:t>
            </w:r>
            <w:r w:rsidRPr="00BD12AE">
              <w:rPr>
                <w:rFonts w:ascii="Tahoma" w:hAnsi="Tahoma" w:cs="Tahoma"/>
                <w:i/>
                <w:szCs w:val="18"/>
              </w:rPr>
              <w:t>accountability</w:t>
            </w:r>
            <w:r w:rsidRPr="00BD12AE">
              <w:rPr>
                <w:rFonts w:ascii="Tahoma" w:hAnsi="Tahoma" w:cs="Tahoma"/>
                <w:szCs w:val="18"/>
              </w:rPr>
              <w:t>.</w:t>
            </w:r>
          </w:p>
          <w:p w14:paraId="352F5C28" w14:textId="1A7CDE42" w:rsidR="00AF08E4" w:rsidRPr="00BD12AE" w:rsidRDefault="00AF08E4" w:rsidP="00D6622F">
            <w:pPr>
              <w:spacing w:before="0"/>
              <w:jc w:val="left"/>
              <w:rPr>
                <w:rFonts w:ascii="Tahoma" w:hAnsi="Tahoma" w:cs="Tahoma"/>
                <w:szCs w:val="18"/>
              </w:rPr>
            </w:pPr>
          </w:p>
        </w:tc>
      </w:tr>
      <w:tr w:rsidR="0094582E" w:rsidRPr="001327A2" w14:paraId="75E26365" w14:textId="77777777" w:rsidTr="00C60700">
        <w:tc>
          <w:tcPr>
            <w:tcW w:w="3096" w:type="dxa"/>
          </w:tcPr>
          <w:p w14:paraId="1B695350"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lastRenderedPageBreak/>
              <w:t>Research Assessment Exercise, UK</w:t>
            </w:r>
          </w:p>
        </w:tc>
        <w:tc>
          <w:tcPr>
            <w:tcW w:w="2428" w:type="dxa"/>
          </w:tcPr>
          <w:p w14:paraId="32ADEFF7"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szCs w:val="18"/>
              </w:rPr>
              <w:t>Lansley, 2007, 2013</w:t>
            </w:r>
          </w:p>
        </w:tc>
        <w:tc>
          <w:tcPr>
            <w:tcW w:w="3685" w:type="dxa"/>
          </w:tcPr>
          <w:p w14:paraId="55DBB0A5" w14:textId="77777777" w:rsidR="0094582E" w:rsidRPr="00BD12AE" w:rsidRDefault="0094582E" w:rsidP="00D6622F">
            <w:pPr>
              <w:spacing w:before="0"/>
              <w:jc w:val="left"/>
              <w:rPr>
                <w:rFonts w:ascii="Tahoma" w:hAnsi="Tahoma" w:cs="Tahoma"/>
                <w:szCs w:val="18"/>
              </w:rPr>
            </w:pPr>
            <w:r w:rsidRPr="00BD12AE">
              <w:rPr>
                <w:rFonts w:ascii="Tahoma" w:hAnsi="Tahoma" w:cs="Tahoma"/>
                <w:szCs w:val="18"/>
              </w:rPr>
              <w:t xml:space="preserve">Research of most UK academics is determined by how the work is graded in research assessment exercises, as it has impact on the researcher’s career and the university. </w:t>
            </w:r>
          </w:p>
          <w:p w14:paraId="0B8B4CD3" w14:textId="77777777" w:rsidR="0094582E" w:rsidRDefault="0094582E" w:rsidP="00D6622F">
            <w:pPr>
              <w:spacing w:before="0"/>
              <w:jc w:val="left"/>
              <w:rPr>
                <w:rFonts w:ascii="Tahoma" w:hAnsi="Tahoma" w:cs="Tahoma"/>
                <w:szCs w:val="18"/>
              </w:rPr>
            </w:pPr>
            <w:r w:rsidRPr="00BD12AE">
              <w:rPr>
                <w:rFonts w:ascii="Tahoma" w:hAnsi="Tahoma" w:cs="Tahoma"/>
                <w:szCs w:val="18"/>
              </w:rPr>
              <w:t>Assessments reflect an institution’s level of research activity.</w:t>
            </w:r>
          </w:p>
          <w:p w14:paraId="68148294" w14:textId="6D5C5DE7" w:rsidR="00AF08E4" w:rsidRPr="00BD12AE" w:rsidRDefault="00AF08E4" w:rsidP="00D6622F">
            <w:pPr>
              <w:spacing w:before="0"/>
              <w:jc w:val="left"/>
              <w:rPr>
                <w:rFonts w:ascii="Tahoma" w:hAnsi="Tahoma" w:cs="Tahoma"/>
                <w:szCs w:val="18"/>
              </w:rPr>
            </w:pPr>
          </w:p>
        </w:tc>
      </w:tr>
      <w:tr w:rsidR="0094582E" w:rsidRPr="001327A2" w14:paraId="0AF3108D" w14:textId="77777777" w:rsidTr="00C60700">
        <w:tc>
          <w:tcPr>
            <w:tcW w:w="3096" w:type="dxa"/>
          </w:tcPr>
          <w:p w14:paraId="090C0EA8"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szCs w:val="18"/>
              </w:rPr>
              <w:t>Academic professionalism</w:t>
            </w:r>
          </w:p>
        </w:tc>
        <w:tc>
          <w:tcPr>
            <w:tcW w:w="2428" w:type="dxa"/>
          </w:tcPr>
          <w:p w14:paraId="2E9B0B57"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szCs w:val="18"/>
              </w:rPr>
              <w:t>Evans, 2008</w:t>
            </w:r>
          </w:p>
        </w:tc>
        <w:tc>
          <w:tcPr>
            <w:tcW w:w="3685" w:type="dxa"/>
          </w:tcPr>
          <w:p w14:paraId="2A003798" w14:textId="77777777" w:rsidR="0094582E" w:rsidRDefault="0094582E" w:rsidP="00D6622F">
            <w:pPr>
              <w:spacing w:before="0"/>
              <w:jc w:val="left"/>
              <w:rPr>
                <w:rFonts w:ascii="Tahoma" w:hAnsi="Tahoma" w:cs="Tahoma"/>
                <w:szCs w:val="18"/>
              </w:rPr>
            </w:pPr>
            <w:r w:rsidRPr="00BD12AE">
              <w:rPr>
                <w:rFonts w:ascii="Tahoma" w:hAnsi="Tahoma" w:cs="Tahoma"/>
                <w:szCs w:val="18"/>
              </w:rPr>
              <w:t>Defines academic professionalism, highlighting profession’s purpose, status, range of service, and ethical code underpinning them. Suggests ways to conceptualise it.</w:t>
            </w:r>
          </w:p>
          <w:p w14:paraId="0D0EC6F3" w14:textId="7A0EEF53" w:rsidR="00AF08E4" w:rsidRPr="00BD12AE" w:rsidRDefault="00AF08E4" w:rsidP="00D6622F">
            <w:pPr>
              <w:spacing w:before="0"/>
              <w:jc w:val="left"/>
              <w:rPr>
                <w:rFonts w:ascii="Tahoma" w:hAnsi="Tahoma" w:cs="Tahoma"/>
                <w:szCs w:val="18"/>
              </w:rPr>
            </w:pPr>
          </w:p>
        </w:tc>
      </w:tr>
      <w:tr w:rsidR="0094582E" w:rsidRPr="001327A2" w14:paraId="14BE4CC5" w14:textId="77777777" w:rsidTr="00C60700">
        <w:tc>
          <w:tcPr>
            <w:tcW w:w="3096" w:type="dxa"/>
          </w:tcPr>
          <w:p w14:paraId="29CEB483"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Singapore Statement on Research Integrity</w:t>
            </w:r>
          </w:p>
          <w:p w14:paraId="79EFBD69" w14:textId="77777777" w:rsidR="0094582E" w:rsidRPr="00BD12AE" w:rsidRDefault="0094582E" w:rsidP="00D6622F">
            <w:pPr>
              <w:spacing w:before="0"/>
              <w:jc w:val="left"/>
              <w:rPr>
                <w:rFonts w:ascii="Tahoma" w:hAnsi="Tahoma" w:cs="Tahoma"/>
                <w:color w:val="000000"/>
                <w:szCs w:val="18"/>
              </w:rPr>
            </w:pPr>
          </w:p>
        </w:tc>
        <w:tc>
          <w:tcPr>
            <w:tcW w:w="2428" w:type="dxa"/>
          </w:tcPr>
          <w:p w14:paraId="7D424B58"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WCRI, 2010</w:t>
            </w:r>
          </w:p>
        </w:tc>
        <w:tc>
          <w:tcPr>
            <w:tcW w:w="3685" w:type="dxa"/>
          </w:tcPr>
          <w:p w14:paraId="687F6D3A" w14:textId="77777777" w:rsidR="0094582E" w:rsidRDefault="0094582E" w:rsidP="00D6622F">
            <w:pPr>
              <w:spacing w:before="0"/>
              <w:jc w:val="left"/>
              <w:rPr>
                <w:rStyle w:val="Strong"/>
                <w:rFonts w:ascii="Tahoma" w:hAnsi="Tahoma" w:cs="Tahoma"/>
                <w:b w:val="0"/>
                <w:bCs w:val="0"/>
                <w:szCs w:val="18"/>
              </w:rPr>
            </w:pPr>
            <w:r w:rsidRPr="00BD12AE">
              <w:rPr>
                <w:rFonts w:ascii="Tahoma" w:hAnsi="Tahoma" w:cs="Tahoma"/>
                <w:szCs w:val="18"/>
              </w:rPr>
              <w:t xml:space="preserve">First international effort to develop uniform policies and codes to foster integrity in research. </w:t>
            </w:r>
            <w:r w:rsidRPr="00BD12AE">
              <w:rPr>
                <w:rStyle w:val="style10"/>
                <w:rFonts w:ascii="Tahoma" w:hAnsi="Tahoma" w:cs="Tahoma"/>
                <w:szCs w:val="18"/>
                <w:bdr w:val="none" w:sz="0" w:space="0" w:color="auto" w:frame="1"/>
              </w:rPr>
              <w:t>P</w:t>
            </w:r>
            <w:r w:rsidRPr="00BD12AE">
              <w:rPr>
                <w:rFonts w:ascii="Tahoma" w:hAnsi="Tahoma" w:cs="Tahoma"/>
                <w:szCs w:val="18"/>
              </w:rPr>
              <w:t xml:space="preserve">rinciples </w:t>
            </w:r>
            <w:proofErr w:type="gramStart"/>
            <w:r w:rsidRPr="00BD12AE">
              <w:rPr>
                <w:rFonts w:ascii="Tahoma" w:hAnsi="Tahoma" w:cs="Tahoma"/>
                <w:szCs w:val="18"/>
              </w:rPr>
              <w:t>are:</w:t>
            </w:r>
            <w:proofErr w:type="gramEnd"/>
            <w:r w:rsidRPr="00BD12AE">
              <w:rPr>
                <w:rFonts w:ascii="Tahoma" w:hAnsi="Tahoma" w:cs="Tahoma"/>
                <w:b/>
                <w:bCs/>
                <w:szCs w:val="18"/>
              </w:rPr>
              <w:t xml:space="preserve"> </w:t>
            </w:r>
            <w:r w:rsidRPr="00BD12AE">
              <w:rPr>
                <w:rStyle w:val="Strong"/>
                <w:rFonts w:ascii="Tahoma" w:hAnsi="Tahoma" w:cs="Tahoma"/>
                <w:b w:val="0"/>
                <w:bCs w:val="0"/>
                <w:i/>
                <w:iCs/>
                <w:szCs w:val="18"/>
              </w:rPr>
              <w:t>honesty, accountability, professional courtesy and fairness</w:t>
            </w:r>
            <w:r w:rsidRPr="00BD12AE">
              <w:rPr>
                <w:rStyle w:val="Strong"/>
                <w:rFonts w:ascii="Tahoma" w:hAnsi="Tahoma" w:cs="Tahoma"/>
                <w:b w:val="0"/>
                <w:bCs w:val="0"/>
                <w:szCs w:val="18"/>
              </w:rPr>
              <w:t>.</w:t>
            </w:r>
          </w:p>
          <w:p w14:paraId="735165E1" w14:textId="6561802F" w:rsidR="00AF08E4" w:rsidRPr="00BD12AE" w:rsidRDefault="00AF08E4" w:rsidP="00D6622F">
            <w:pPr>
              <w:spacing w:before="0"/>
              <w:jc w:val="left"/>
              <w:rPr>
                <w:rFonts w:ascii="Tahoma" w:hAnsi="Tahoma" w:cs="Tahoma"/>
                <w:color w:val="000000"/>
                <w:szCs w:val="18"/>
              </w:rPr>
            </w:pPr>
          </w:p>
        </w:tc>
      </w:tr>
      <w:tr w:rsidR="0094582E" w:rsidRPr="001327A2" w14:paraId="1BF0AAAB" w14:textId="77777777" w:rsidTr="00C60700">
        <w:tc>
          <w:tcPr>
            <w:tcW w:w="3096" w:type="dxa"/>
          </w:tcPr>
          <w:p w14:paraId="6393E7EC"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San Francisco Declaration on Research Assessment (DORA)</w:t>
            </w:r>
          </w:p>
        </w:tc>
        <w:tc>
          <w:tcPr>
            <w:tcW w:w="2428" w:type="dxa"/>
          </w:tcPr>
          <w:p w14:paraId="3C353814"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ASCB, 2012</w:t>
            </w:r>
          </w:p>
          <w:p w14:paraId="60B52DF5" w14:textId="77777777" w:rsidR="0094582E" w:rsidRPr="00BD12AE" w:rsidRDefault="0094582E" w:rsidP="00D6622F">
            <w:pPr>
              <w:spacing w:before="0"/>
              <w:jc w:val="left"/>
              <w:rPr>
                <w:rFonts w:ascii="Tahoma" w:hAnsi="Tahoma" w:cs="Tahoma"/>
                <w:color w:val="000000"/>
                <w:szCs w:val="18"/>
              </w:rPr>
            </w:pPr>
          </w:p>
        </w:tc>
        <w:tc>
          <w:tcPr>
            <w:tcW w:w="3685" w:type="dxa"/>
          </w:tcPr>
          <w:p w14:paraId="1C899139" w14:textId="77777777" w:rsidR="0094582E" w:rsidRDefault="0094582E" w:rsidP="00D6622F">
            <w:pPr>
              <w:spacing w:before="0"/>
              <w:jc w:val="left"/>
              <w:rPr>
                <w:rFonts w:ascii="Tahoma" w:hAnsi="Tahoma" w:cs="Tahoma"/>
                <w:color w:val="000000"/>
                <w:szCs w:val="18"/>
              </w:rPr>
            </w:pPr>
            <w:r w:rsidRPr="00BD12AE">
              <w:rPr>
                <w:rFonts w:ascii="Tahoma" w:hAnsi="Tahoma" w:cs="Tahoma"/>
                <w:color w:val="000000"/>
                <w:szCs w:val="18"/>
              </w:rPr>
              <w:t xml:space="preserve">Suggested that research output should be assessed on its own merits, not by metrics of the journal it appears in (such as impact factor). </w:t>
            </w:r>
          </w:p>
          <w:p w14:paraId="21B0EFEA" w14:textId="2207B3CD" w:rsidR="00A16C47" w:rsidRPr="00BD12AE" w:rsidRDefault="00A16C47" w:rsidP="00D6622F">
            <w:pPr>
              <w:spacing w:before="0"/>
              <w:jc w:val="left"/>
              <w:rPr>
                <w:rFonts w:ascii="Tahoma" w:hAnsi="Tahoma" w:cs="Tahoma"/>
                <w:color w:val="000000"/>
                <w:szCs w:val="18"/>
              </w:rPr>
            </w:pPr>
          </w:p>
        </w:tc>
      </w:tr>
      <w:tr w:rsidR="0094582E" w:rsidRPr="001327A2" w14:paraId="2B0D1D44" w14:textId="77777777" w:rsidTr="00C60700">
        <w:tc>
          <w:tcPr>
            <w:tcW w:w="3096" w:type="dxa"/>
          </w:tcPr>
          <w:p w14:paraId="7AD0209C"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szCs w:val="18"/>
              </w:rPr>
              <w:t>Summary of international codes reviewed</w:t>
            </w:r>
          </w:p>
        </w:tc>
        <w:tc>
          <w:tcPr>
            <w:tcW w:w="2428" w:type="dxa"/>
          </w:tcPr>
          <w:p w14:paraId="1D7FED3F"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szCs w:val="18"/>
              </w:rPr>
              <w:t>Royal Netherlands Academy of Arts and Sciences (KNAW), 2013</w:t>
            </w:r>
          </w:p>
        </w:tc>
        <w:tc>
          <w:tcPr>
            <w:tcW w:w="3685" w:type="dxa"/>
          </w:tcPr>
          <w:p w14:paraId="4109507F" w14:textId="77777777" w:rsidR="0094582E" w:rsidRDefault="0094582E" w:rsidP="00D6622F">
            <w:pPr>
              <w:spacing w:before="0"/>
              <w:jc w:val="left"/>
              <w:rPr>
                <w:rFonts w:ascii="Tahoma" w:hAnsi="Tahoma" w:cs="Tahoma"/>
                <w:szCs w:val="18"/>
              </w:rPr>
            </w:pPr>
            <w:r w:rsidRPr="00BD12AE">
              <w:rPr>
                <w:rFonts w:ascii="Tahoma" w:hAnsi="Tahoma" w:cs="Tahoma"/>
                <w:szCs w:val="18"/>
              </w:rPr>
              <w:t xml:space="preserve">Principles found in review </w:t>
            </w:r>
            <w:proofErr w:type="gramStart"/>
            <w:r w:rsidRPr="00BD12AE">
              <w:rPr>
                <w:rFonts w:ascii="Tahoma" w:hAnsi="Tahoma" w:cs="Tahoma"/>
                <w:szCs w:val="18"/>
              </w:rPr>
              <w:t>include:</w:t>
            </w:r>
            <w:proofErr w:type="gramEnd"/>
            <w:r w:rsidRPr="00BD12AE">
              <w:rPr>
                <w:rFonts w:ascii="Tahoma" w:hAnsi="Tahoma" w:cs="Tahoma"/>
                <w:szCs w:val="18"/>
              </w:rPr>
              <w:t xml:space="preserve"> </w:t>
            </w:r>
            <w:r w:rsidRPr="00BD12AE">
              <w:rPr>
                <w:rFonts w:ascii="Tahoma" w:hAnsi="Tahoma" w:cs="Tahoma"/>
                <w:i/>
                <w:iCs/>
                <w:szCs w:val="18"/>
              </w:rPr>
              <w:t xml:space="preserve">honesty in </w:t>
            </w:r>
            <w:r w:rsidRPr="00BD12AE">
              <w:rPr>
                <w:rFonts w:ascii="Tahoma" w:hAnsi="Tahoma" w:cs="Tahoma"/>
                <w:szCs w:val="18"/>
              </w:rPr>
              <w:t xml:space="preserve">reporting; </w:t>
            </w:r>
            <w:r w:rsidRPr="00BD12AE">
              <w:rPr>
                <w:rFonts w:ascii="Tahoma" w:hAnsi="Tahoma" w:cs="Tahoma"/>
                <w:i/>
                <w:iCs/>
                <w:szCs w:val="18"/>
              </w:rPr>
              <w:t>fairness</w:t>
            </w:r>
            <w:r w:rsidRPr="00BD12AE">
              <w:rPr>
                <w:rFonts w:ascii="Tahoma" w:hAnsi="Tahoma" w:cs="Tahoma"/>
                <w:szCs w:val="18"/>
              </w:rPr>
              <w:t xml:space="preserve"> towards colleagues; </w:t>
            </w:r>
            <w:r w:rsidRPr="00BD12AE">
              <w:rPr>
                <w:rFonts w:ascii="Tahoma" w:hAnsi="Tahoma" w:cs="Tahoma"/>
                <w:i/>
                <w:iCs/>
                <w:szCs w:val="18"/>
              </w:rPr>
              <w:t>objectivity</w:t>
            </w:r>
            <w:r w:rsidRPr="00BD12AE">
              <w:rPr>
                <w:rFonts w:ascii="Tahoma" w:hAnsi="Tahoma" w:cs="Tahoma"/>
                <w:szCs w:val="18"/>
              </w:rPr>
              <w:t xml:space="preserve"> in research; </w:t>
            </w:r>
            <w:r w:rsidRPr="00BD12AE">
              <w:rPr>
                <w:rFonts w:ascii="Tahoma" w:hAnsi="Tahoma" w:cs="Tahoma"/>
                <w:i/>
                <w:iCs/>
                <w:szCs w:val="18"/>
              </w:rPr>
              <w:t>reliability</w:t>
            </w:r>
            <w:r w:rsidRPr="00BD12AE">
              <w:rPr>
                <w:rFonts w:ascii="Tahoma" w:hAnsi="Tahoma" w:cs="Tahoma"/>
                <w:szCs w:val="18"/>
              </w:rPr>
              <w:t xml:space="preserve"> of methods; </w:t>
            </w:r>
            <w:r w:rsidRPr="00BD12AE">
              <w:rPr>
                <w:rFonts w:ascii="Tahoma" w:hAnsi="Tahoma" w:cs="Tahoma"/>
                <w:i/>
                <w:iCs/>
                <w:szCs w:val="18"/>
              </w:rPr>
              <w:t>scepticism</w:t>
            </w:r>
            <w:r w:rsidRPr="00BD12AE">
              <w:rPr>
                <w:rFonts w:ascii="Tahoma" w:hAnsi="Tahoma" w:cs="Tahoma"/>
                <w:szCs w:val="18"/>
              </w:rPr>
              <w:t xml:space="preserve">; </w:t>
            </w:r>
            <w:r w:rsidRPr="00BD12AE">
              <w:rPr>
                <w:rFonts w:ascii="Tahoma" w:hAnsi="Tahoma" w:cs="Tahoma"/>
                <w:i/>
                <w:iCs/>
                <w:szCs w:val="18"/>
              </w:rPr>
              <w:t>accountability</w:t>
            </w:r>
            <w:r w:rsidRPr="00BD12AE">
              <w:rPr>
                <w:rFonts w:ascii="Tahoma" w:hAnsi="Tahoma" w:cs="Tahoma"/>
                <w:szCs w:val="18"/>
              </w:rPr>
              <w:t xml:space="preserve">; and </w:t>
            </w:r>
            <w:r w:rsidRPr="00BD12AE">
              <w:rPr>
                <w:rFonts w:ascii="Tahoma" w:hAnsi="Tahoma" w:cs="Tahoma"/>
                <w:i/>
                <w:iCs/>
                <w:szCs w:val="18"/>
              </w:rPr>
              <w:t>openness</w:t>
            </w:r>
            <w:r w:rsidRPr="00BD12AE">
              <w:rPr>
                <w:rFonts w:ascii="Tahoma" w:hAnsi="Tahoma" w:cs="Tahoma"/>
                <w:szCs w:val="18"/>
              </w:rPr>
              <w:t>.</w:t>
            </w:r>
          </w:p>
          <w:p w14:paraId="4FBD4501" w14:textId="6494F1B3" w:rsidR="00A16C47" w:rsidRPr="00BD12AE" w:rsidRDefault="00A16C47" w:rsidP="00D6622F">
            <w:pPr>
              <w:spacing w:before="0"/>
              <w:jc w:val="left"/>
              <w:rPr>
                <w:rFonts w:ascii="Tahoma" w:hAnsi="Tahoma" w:cs="Tahoma"/>
                <w:szCs w:val="18"/>
              </w:rPr>
            </w:pPr>
          </w:p>
        </w:tc>
      </w:tr>
      <w:tr w:rsidR="0094582E" w:rsidRPr="001327A2" w14:paraId="5392B8A2" w14:textId="77777777" w:rsidTr="00C60700">
        <w:tc>
          <w:tcPr>
            <w:tcW w:w="3096" w:type="dxa"/>
          </w:tcPr>
          <w:p w14:paraId="312894BE"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US National Academies of Sciences, Engineering and Medicine Reports</w:t>
            </w:r>
          </w:p>
        </w:tc>
        <w:tc>
          <w:tcPr>
            <w:tcW w:w="2428" w:type="dxa"/>
          </w:tcPr>
          <w:p w14:paraId="7CDF0B18"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USASEM, 2017</w:t>
            </w:r>
          </w:p>
        </w:tc>
        <w:tc>
          <w:tcPr>
            <w:tcW w:w="3685" w:type="dxa"/>
          </w:tcPr>
          <w:p w14:paraId="4F7ECD28" w14:textId="77777777" w:rsidR="0094582E" w:rsidRDefault="0094582E" w:rsidP="00D6622F">
            <w:pPr>
              <w:spacing w:before="0"/>
              <w:jc w:val="left"/>
              <w:rPr>
                <w:rFonts w:ascii="Tahoma" w:hAnsi="Tahoma" w:cs="Tahoma"/>
                <w:color w:val="333333"/>
                <w:szCs w:val="18"/>
              </w:rPr>
            </w:pPr>
            <w:r w:rsidRPr="00BD12AE">
              <w:rPr>
                <w:rFonts w:ascii="Tahoma" w:hAnsi="Tahoma" w:cs="Tahoma"/>
                <w:i/>
                <w:iCs/>
                <w:color w:val="000000"/>
                <w:szCs w:val="18"/>
              </w:rPr>
              <w:t>Fostering Integrity in Science</w:t>
            </w:r>
            <w:r w:rsidRPr="00BD12AE">
              <w:rPr>
                <w:rFonts w:ascii="Tahoma" w:hAnsi="Tahoma" w:cs="Tahoma"/>
                <w:color w:val="000000"/>
                <w:szCs w:val="18"/>
              </w:rPr>
              <w:t xml:space="preserve"> is major work on the subject. </w:t>
            </w:r>
            <w:r w:rsidRPr="00BD12AE">
              <w:rPr>
                <w:rFonts w:ascii="Tahoma" w:hAnsi="Tahoma" w:cs="Tahoma"/>
                <w:color w:val="333333"/>
                <w:szCs w:val="18"/>
              </w:rPr>
              <w:t xml:space="preserve">It builds on the core principles of integrity in </w:t>
            </w:r>
            <w:r w:rsidRPr="00BD12AE">
              <w:rPr>
                <w:rFonts w:ascii="Tahoma" w:hAnsi="Tahoma" w:cs="Tahoma"/>
                <w:i/>
                <w:iCs/>
                <w:color w:val="333333"/>
                <w:szCs w:val="18"/>
              </w:rPr>
              <w:t xml:space="preserve">Responsible Science: Ensuring the Integrity of the Research Process </w:t>
            </w:r>
            <w:r w:rsidRPr="00BD12AE">
              <w:rPr>
                <w:rFonts w:ascii="Tahoma" w:hAnsi="Tahoma" w:cs="Tahoma"/>
                <w:color w:val="333333"/>
                <w:szCs w:val="18"/>
              </w:rPr>
              <w:t xml:space="preserve">(of 1992), identifies best practices in research and recommends actions to address misconduct and malpractice. </w:t>
            </w:r>
          </w:p>
          <w:p w14:paraId="13B9A244" w14:textId="1D61E444" w:rsidR="00A16C47" w:rsidRPr="00BD12AE" w:rsidRDefault="00A16C47" w:rsidP="00D6622F">
            <w:pPr>
              <w:spacing w:before="0"/>
              <w:jc w:val="left"/>
              <w:rPr>
                <w:rFonts w:ascii="Tahoma" w:hAnsi="Tahoma" w:cs="Tahoma"/>
                <w:color w:val="333333"/>
                <w:szCs w:val="18"/>
              </w:rPr>
            </w:pPr>
          </w:p>
        </w:tc>
      </w:tr>
      <w:tr w:rsidR="0094582E" w:rsidRPr="001327A2" w14:paraId="27E7D2F3" w14:textId="77777777" w:rsidTr="00C60700">
        <w:tc>
          <w:tcPr>
            <w:tcW w:w="3096" w:type="dxa"/>
          </w:tcPr>
          <w:p w14:paraId="3EC205F4"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Research Excellence Framework 2021</w:t>
            </w:r>
          </w:p>
        </w:tc>
        <w:tc>
          <w:tcPr>
            <w:tcW w:w="2428" w:type="dxa"/>
          </w:tcPr>
          <w:p w14:paraId="346B3915"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 xml:space="preserve">Department of Education </w:t>
            </w:r>
            <w:r w:rsidRPr="00BD12AE">
              <w:rPr>
                <w:rFonts w:ascii="Tahoma" w:hAnsi="Tahoma" w:cs="Tahoma"/>
                <w:i/>
                <w:iCs/>
                <w:color w:val="000000"/>
                <w:szCs w:val="18"/>
              </w:rPr>
              <w:t>et al</w:t>
            </w:r>
            <w:r w:rsidRPr="00BD12AE">
              <w:rPr>
                <w:rFonts w:ascii="Tahoma" w:hAnsi="Tahoma" w:cs="Tahoma"/>
                <w:color w:val="000000"/>
                <w:szCs w:val="18"/>
              </w:rPr>
              <w:t>., 2019</w:t>
            </w:r>
          </w:p>
        </w:tc>
        <w:tc>
          <w:tcPr>
            <w:tcW w:w="3685" w:type="dxa"/>
          </w:tcPr>
          <w:p w14:paraId="3BA2F061" w14:textId="77777777" w:rsidR="0094582E" w:rsidRDefault="0094582E" w:rsidP="00D6622F">
            <w:pPr>
              <w:spacing w:before="0"/>
              <w:jc w:val="left"/>
              <w:rPr>
                <w:rFonts w:ascii="Tahoma" w:hAnsi="Tahoma" w:cs="Tahoma"/>
                <w:szCs w:val="18"/>
              </w:rPr>
            </w:pPr>
            <w:r w:rsidRPr="00BD12AE">
              <w:rPr>
                <w:rFonts w:ascii="Tahoma" w:hAnsi="Tahoma" w:cs="Tahoma"/>
                <w:szCs w:val="18"/>
              </w:rPr>
              <w:t>UK’s REF seeks to “assess the quality of …research outputs in terms of their 'originality, significance and rigour' with reference to international research quality standards”.</w:t>
            </w:r>
          </w:p>
          <w:p w14:paraId="1079B37F" w14:textId="4E916A2C" w:rsidR="00A16C47" w:rsidRPr="00BD12AE" w:rsidRDefault="00A16C47" w:rsidP="00D6622F">
            <w:pPr>
              <w:spacing w:before="0"/>
              <w:jc w:val="left"/>
              <w:rPr>
                <w:rFonts w:ascii="Tahoma" w:hAnsi="Tahoma" w:cs="Tahoma"/>
                <w:color w:val="000000"/>
                <w:szCs w:val="18"/>
              </w:rPr>
            </w:pPr>
          </w:p>
        </w:tc>
      </w:tr>
      <w:tr w:rsidR="0094582E" w:rsidRPr="0002255E" w14:paraId="4CA725B3" w14:textId="77777777" w:rsidTr="00C60700">
        <w:tc>
          <w:tcPr>
            <w:tcW w:w="3096" w:type="dxa"/>
          </w:tcPr>
          <w:p w14:paraId="03947685"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Concordat to Support Research Integrity</w:t>
            </w:r>
          </w:p>
        </w:tc>
        <w:tc>
          <w:tcPr>
            <w:tcW w:w="2428" w:type="dxa"/>
          </w:tcPr>
          <w:p w14:paraId="71936F4E"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UKRIO, 2019</w:t>
            </w:r>
          </w:p>
          <w:p w14:paraId="4021FCDF" w14:textId="77777777" w:rsidR="0094582E" w:rsidRPr="00BD12AE" w:rsidRDefault="0094582E" w:rsidP="00D6622F">
            <w:pPr>
              <w:spacing w:before="0"/>
              <w:jc w:val="left"/>
              <w:rPr>
                <w:rFonts w:ascii="Tahoma" w:hAnsi="Tahoma" w:cs="Tahoma"/>
                <w:color w:val="000000"/>
                <w:szCs w:val="18"/>
              </w:rPr>
            </w:pPr>
          </w:p>
        </w:tc>
        <w:tc>
          <w:tcPr>
            <w:tcW w:w="3685" w:type="dxa"/>
          </w:tcPr>
          <w:p w14:paraId="09DCA953" w14:textId="77777777" w:rsidR="0094582E" w:rsidRDefault="0094582E" w:rsidP="00D6622F">
            <w:pPr>
              <w:spacing w:before="0"/>
              <w:jc w:val="left"/>
              <w:rPr>
                <w:rFonts w:ascii="Tahoma" w:hAnsi="Tahoma" w:cs="Tahoma"/>
                <w:szCs w:val="18"/>
              </w:rPr>
            </w:pPr>
            <w:r w:rsidRPr="00BD12AE">
              <w:rPr>
                <w:rFonts w:ascii="Tahoma" w:hAnsi="Tahoma" w:cs="Tahoma"/>
                <w:szCs w:val="18"/>
              </w:rPr>
              <w:t>National framework for good research conduct and its governance. Signatories must: uphold rigour and integrity in research; ensure research conforms to ethical and legal standards; support integrity; ensure development of researchers; and deal with misconduct.</w:t>
            </w:r>
          </w:p>
          <w:p w14:paraId="72EEC276" w14:textId="6017BDE3" w:rsidR="00122213" w:rsidRPr="00BD12AE" w:rsidRDefault="00122213" w:rsidP="00D6622F">
            <w:pPr>
              <w:spacing w:before="0"/>
              <w:jc w:val="left"/>
              <w:rPr>
                <w:rFonts w:ascii="Tahoma" w:hAnsi="Tahoma" w:cs="Tahoma"/>
                <w:szCs w:val="18"/>
              </w:rPr>
            </w:pPr>
          </w:p>
        </w:tc>
      </w:tr>
      <w:tr w:rsidR="0094582E" w:rsidRPr="001327A2" w14:paraId="2DE5D932" w14:textId="77777777" w:rsidTr="00C60700">
        <w:tc>
          <w:tcPr>
            <w:tcW w:w="3096" w:type="dxa"/>
          </w:tcPr>
          <w:p w14:paraId="435E0F2E" w14:textId="77777777" w:rsidR="0094582E" w:rsidRPr="00BD12AE" w:rsidRDefault="0094582E" w:rsidP="00D6622F">
            <w:pPr>
              <w:spacing w:before="0"/>
              <w:jc w:val="left"/>
              <w:rPr>
                <w:rFonts w:ascii="Tahoma" w:hAnsi="Tahoma" w:cs="Tahoma"/>
                <w:szCs w:val="18"/>
                <w:shd w:val="clear" w:color="auto" w:fill="FFFFFF"/>
              </w:rPr>
            </w:pPr>
            <w:r w:rsidRPr="00BD12AE">
              <w:rPr>
                <w:rFonts w:ascii="Tahoma" w:hAnsi="Tahoma" w:cs="Tahoma"/>
                <w:szCs w:val="18"/>
                <w:shd w:val="clear" w:color="auto" w:fill="FFFFFF"/>
              </w:rPr>
              <w:t>Practice in US</w:t>
            </w:r>
          </w:p>
        </w:tc>
        <w:tc>
          <w:tcPr>
            <w:tcW w:w="2428" w:type="dxa"/>
          </w:tcPr>
          <w:p w14:paraId="0A7938AC" w14:textId="77777777" w:rsidR="0094582E" w:rsidRPr="00BD12AE" w:rsidRDefault="0094582E" w:rsidP="00D6622F">
            <w:pPr>
              <w:spacing w:before="0"/>
              <w:jc w:val="left"/>
              <w:rPr>
                <w:rFonts w:ascii="Tahoma" w:hAnsi="Tahoma" w:cs="Tahoma"/>
                <w:i/>
                <w:iCs/>
                <w:szCs w:val="18"/>
                <w:shd w:val="clear" w:color="auto" w:fill="FFFFFF"/>
              </w:rPr>
            </w:pPr>
            <w:proofErr w:type="spellStart"/>
            <w:r w:rsidRPr="00BD12AE">
              <w:rPr>
                <w:rFonts w:ascii="Tahoma" w:hAnsi="Tahoma" w:cs="Tahoma"/>
                <w:szCs w:val="18"/>
              </w:rPr>
              <w:t>Gunsalus</w:t>
            </w:r>
            <w:proofErr w:type="spellEnd"/>
            <w:r w:rsidRPr="00BD12AE">
              <w:rPr>
                <w:rFonts w:ascii="Tahoma" w:hAnsi="Tahoma" w:cs="Tahoma"/>
                <w:szCs w:val="18"/>
              </w:rPr>
              <w:t xml:space="preserve"> </w:t>
            </w:r>
            <w:r w:rsidRPr="00BD12AE">
              <w:rPr>
                <w:rFonts w:ascii="Tahoma" w:hAnsi="Tahoma" w:cs="Tahoma"/>
                <w:i/>
                <w:szCs w:val="18"/>
              </w:rPr>
              <w:t>et al</w:t>
            </w:r>
            <w:r w:rsidRPr="00BD12AE">
              <w:rPr>
                <w:rFonts w:ascii="Tahoma" w:hAnsi="Tahoma" w:cs="Tahoma"/>
                <w:szCs w:val="18"/>
              </w:rPr>
              <w:t>., 2019</w:t>
            </w:r>
          </w:p>
        </w:tc>
        <w:tc>
          <w:tcPr>
            <w:tcW w:w="3685" w:type="dxa"/>
          </w:tcPr>
          <w:p w14:paraId="6DF1297A" w14:textId="77777777" w:rsidR="0094582E" w:rsidRDefault="0094582E" w:rsidP="00D6622F">
            <w:pPr>
              <w:spacing w:before="0"/>
              <w:jc w:val="left"/>
              <w:rPr>
                <w:rFonts w:ascii="Tahoma" w:hAnsi="Tahoma" w:cs="Tahoma"/>
                <w:szCs w:val="18"/>
              </w:rPr>
            </w:pPr>
            <w:r w:rsidRPr="00BD12AE">
              <w:rPr>
                <w:rFonts w:ascii="Tahoma" w:hAnsi="Tahoma" w:cs="Tahoma"/>
                <w:szCs w:val="18"/>
              </w:rPr>
              <w:t>Effort to protect research quality and integrity in US has not been successful. Action should build a culture of integrity and quality; a national policy board is needed.</w:t>
            </w:r>
          </w:p>
          <w:p w14:paraId="677FD39B" w14:textId="7158924B" w:rsidR="00122213" w:rsidRPr="00BD12AE" w:rsidRDefault="00122213" w:rsidP="00D6622F">
            <w:pPr>
              <w:spacing w:before="0"/>
              <w:jc w:val="left"/>
              <w:rPr>
                <w:rFonts w:ascii="Tahoma" w:hAnsi="Tahoma" w:cs="Tahoma"/>
                <w:szCs w:val="18"/>
              </w:rPr>
            </w:pPr>
          </w:p>
        </w:tc>
      </w:tr>
      <w:tr w:rsidR="0094582E" w:rsidRPr="001327A2" w14:paraId="70DFBDB0" w14:textId="77777777" w:rsidTr="00C60700">
        <w:tc>
          <w:tcPr>
            <w:tcW w:w="3096" w:type="dxa"/>
          </w:tcPr>
          <w:p w14:paraId="65CA1E9D" w14:textId="77777777" w:rsidR="0094582E" w:rsidRPr="00BD12AE" w:rsidRDefault="0094582E" w:rsidP="00D6622F">
            <w:pPr>
              <w:spacing w:before="0"/>
              <w:jc w:val="left"/>
              <w:rPr>
                <w:rFonts w:ascii="Tahoma" w:hAnsi="Tahoma" w:cs="Tahoma"/>
                <w:i/>
                <w:iCs/>
                <w:color w:val="333333"/>
                <w:szCs w:val="18"/>
              </w:rPr>
            </w:pPr>
            <w:r w:rsidRPr="00BD12AE">
              <w:rPr>
                <w:rFonts w:ascii="Tahoma" w:hAnsi="Tahoma" w:cs="Tahoma"/>
                <w:szCs w:val="18"/>
                <w:shd w:val="clear" w:color="auto" w:fill="FFFFFF"/>
              </w:rPr>
              <w:t>Hong Kong Manifesto produced at Sixth World Conference on Research Integrity (WCRI)</w:t>
            </w:r>
          </w:p>
        </w:tc>
        <w:tc>
          <w:tcPr>
            <w:tcW w:w="2428" w:type="dxa"/>
          </w:tcPr>
          <w:p w14:paraId="160569DE" w14:textId="77777777" w:rsidR="0094582E" w:rsidRPr="00BD12AE" w:rsidRDefault="0094582E" w:rsidP="00D6622F">
            <w:pPr>
              <w:spacing w:before="0"/>
              <w:jc w:val="left"/>
              <w:rPr>
                <w:rStyle w:val="author-name"/>
                <w:rFonts w:ascii="Tahoma" w:eastAsiaTheme="majorEastAsia" w:hAnsi="Tahoma" w:cs="Tahoma"/>
                <w:szCs w:val="18"/>
              </w:rPr>
            </w:pPr>
            <w:r w:rsidRPr="00BD12AE">
              <w:rPr>
                <w:rFonts w:ascii="Tahoma" w:hAnsi="Tahoma" w:cs="Tahoma"/>
                <w:i/>
                <w:iCs/>
                <w:szCs w:val="18"/>
                <w:shd w:val="clear" w:color="auto" w:fill="FFFFFF"/>
              </w:rPr>
              <w:t>The Lancet</w:t>
            </w:r>
            <w:r w:rsidRPr="00BD12AE">
              <w:rPr>
                <w:rFonts w:ascii="Tahoma" w:hAnsi="Tahoma" w:cs="Tahoma"/>
                <w:szCs w:val="18"/>
                <w:shd w:val="clear" w:color="auto" w:fill="FFFFFF"/>
              </w:rPr>
              <w:t>, 2019</w:t>
            </w:r>
          </w:p>
        </w:tc>
        <w:tc>
          <w:tcPr>
            <w:tcW w:w="3685" w:type="dxa"/>
          </w:tcPr>
          <w:p w14:paraId="09CFF8DA" w14:textId="77777777" w:rsidR="0094582E" w:rsidRDefault="0094582E" w:rsidP="00D6622F">
            <w:pPr>
              <w:spacing w:before="0"/>
              <w:jc w:val="left"/>
              <w:rPr>
                <w:rFonts w:ascii="Tahoma" w:hAnsi="Tahoma" w:cs="Tahoma"/>
                <w:szCs w:val="18"/>
                <w:shd w:val="clear" w:color="auto" w:fill="FFFFFF"/>
              </w:rPr>
            </w:pPr>
            <w:r w:rsidRPr="00BD12AE">
              <w:rPr>
                <w:rFonts w:ascii="Tahoma" w:hAnsi="Tahoma" w:cs="Tahoma"/>
                <w:szCs w:val="18"/>
                <w:shd w:val="clear" w:color="auto" w:fill="FFFFFF"/>
              </w:rPr>
              <w:t xml:space="preserve">Principles for assessing research </w:t>
            </w:r>
            <w:proofErr w:type="gramStart"/>
            <w:r w:rsidRPr="00BD12AE">
              <w:rPr>
                <w:rFonts w:ascii="Tahoma" w:hAnsi="Tahoma" w:cs="Tahoma"/>
                <w:szCs w:val="18"/>
                <w:shd w:val="clear" w:color="auto" w:fill="FFFFFF"/>
              </w:rPr>
              <w:t>include:</w:t>
            </w:r>
            <w:proofErr w:type="gramEnd"/>
            <w:r w:rsidRPr="00BD12AE">
              <w:rPr>
                <w:rFonts w:ascii="Tahoma" w:hAnsi="Tahoma" w:cs="Tahoma"/>
                <w:szCs w:val="18"/>
                <w:shd w:val="clear" w:color="auto" w:fill="FFFFFF"/>
              </w:rPr>
              <w:t xml:space="preserve"> society’s needs as a goal for research; assessing researchers with appropriate </w:t>
            </w:r>
            <w:r w:rsidRPr="00BD12AE">
              <w:rPr>
                <w:rFonts w:ascii="Tahoma" w:hAnsi="Tahoma" w:cs="Tahoma"/>
                <w:szCs w:val="18"/>
                <w:shd w:val="clear" w:color="auto" w:fill="FFFFFF"/>
              </w:rPr>
              <w:lastRenderedPageBreak/>
              <w:t>indicators; building a culture of open research.</w:t>
            </w:r>
          </w:p>
          <w:p w14:paraId="68BB34A6" w14:textId="57D10C41" w:rsidR="00122213" w:rsidRPr="00BD12AE" w:rsidRDefault="00122213" w:rsidP="00D6622F">
            <w:pPr>
              <w:spacing w:before="0"/>
              <w:jc w:val="left"/>
              <w:rPr>
                <w:rStyle w:val="author-name"/>
                <w:rFonts w:ascii="Tahoma" w:eastAsiaTheme="majorEastAsia" w:hAnsi="Tahoma" w:cs="Tahoma"/>
                <w:szCs w:val="18"/>
              </w:rPr>
            </w:pPr>
          </w:p>
        </w:tc>
      </w:tr>
      <w:tr w:rsidR="0094582E" w:rsidRPr="001327A2" w14:paraId="636DE624" w14:textId="77777777" w:rsidTr="00C60700">
        <w:tc>
          <w:tcPr>
            <w:tcW w:w="3096" w:type="dxa"/>
          </w:tcPr>
          <w:p w14:paraId="527CECAB" w14:textId="77777777" w:rsidR="0094582E" w:rsidRPr="00BD12AE" w:rsidRDefault="0094582E" w:rsidP="00D6622F">
            <w:pPr>
              <w:spacing w:before="0"/>
              <w:jc w:val="left"/>
              <w:rPr>
                <w:rFonts w:ascii="Tahoma" w:hAnsi="Tahoma" w:cs="Tahoma"/>
                <w:i/>
                <w:iCs/>
                <w:color w:val="333333"/>
                <w:szCs w:val="18"/>
              </w:rPr>
            </w:pPr>
            <w:r w:rsidRPr="00BD12AE">
              <w:rPr>
                <w:rFonts w:ascii="Tahoma" w:hAnsi="Tahoma" w:cs="Tahoma"/>
                <w:szCs w:val="18"/>
              </w:rPr>
              <w:lastRenderedPageBreak/>
              <w:t xml:space="preserve">Network of 23 universities encourages members to commit to making issues of research integrity part of their strategy. </w:t>
            </w:r>
          </w:p>
        </w:tc>
        <w:tc>
          <w:tcPr>
            <w:tcW w:w="2428" w:type="dxa"/>
          </w:tcPr>
          <w:p w14:paraId="1D902CF9" w14:textId="77777777" w:rsidR="0094582E" w:rsidRPr="00BD12AE" w:rsidRDefault="0094582E" w:rsidP="00D6622F">
            <w:pPr>
              <w:spacing w:before="0"/>
              <w:jc w:val="left"/>
              <w:rPr>
                <w:rStyle w:val="author-name"/>
                <w:rFonts w:ascii="Tahoma" w:eastAsiaTheme="majorEastAsia" w:hAnsi="Tahoma" w:cs="Tahoma"/>
                <w:szCs w:val="18"/>
              </w:rPr>
            </w:pPr>
            <w:r w:rsidRPr="00BD12AE">
              <w:rPr>
                <w:rFonts w:ascii="Tahoma" w:hAnsi="Tahoma" w:cs="Tahoma"/>
                <w:szCs w:val="18"/>
              </w:rPr>
              <w:t xml:space="preserve">League of European Research Universities (LERU), 2020  </w:t>
            </w:r>
          </w:p>
        </w:tc>
        <w:tc>
          <w:tcPr>
            <w:tcW w:w="3685" w:type="dxa"/>
          </w:tcPr>
          <w:p w14:paraId="7C311F14" w14:textId="77777777" w:rsidR="0094582E" w:rsidRDefault="0094582E" w:rsidP="00D6622F">
            <w:pPr>
              <w:spacing w:before="0"/>
              <w:jc w:val="left"/>
              <w:rPr>
                <w:rFonts w:ascii="Tahoma" w:hAnsi="Tahoma" w:cs="Tahoma"/>
                <w:szCs w:val="18"/>
              </w:rPr>
            </w:pPr>
            <w:r w:rsidRPr="00BD12AE">
              <w:rPr>
                <w:rFonts w:ascii="Tahoma" w:hAnsi="Tahoma" w:cs="Tahoma"/>
                <w:szCs w:val="18"/>
              </w:rPr>
              <w:t>Universities should empower sound research; educate researchers in research integrity; have guidelines and support structures; be transparent and accountable; and foster a research integrity culture.</w:t>
            </w:r>
          </w:p>
          <w:p w14:paraId="3F19FF8F" w14:textId="0A8A7181" w:rsidR="00122213" w:rsidRPr="00BD12AE" w:rsidRDefault="00122213" w:rsidP="00D6622F">
            <w:pPr>
              <w:spacing w:before="0"/>
              <w:jc w:val="left"/>
              <w:rPr>
                <w:rStyle w:val="author-name"/>
                <w:rFonts w:ascii="Tahoma" w:eastAsiaTheme="majorEastAsia" w:hAnsi="Tahoma" w:cs="Tahoma"/>
                <w:szCs w:val="18"/>
              </w:rPr>
            </w:pPr>
          </w:p>
        </w:tc>
      </w:tr>
      <w:tr w:rsidR="0094582E" w:rsidRPr="001327A2" w14:paraId="19D41AE3" w14:textId="77777777" w:rsidTr="00C60700">
        <w:tc>
          <w:tcPr>
            <w:tcW w:w="3096" w:type="dxa"/>
          </w:tcPr>
          <w:p w14:paraId="0A22E114" w14:textId="77777777" w:rsidR="0094582E" w:rsidRPr="00BD12AE" w:rsidRDefault="0094582E" w:rsidP="00D6622F">
            <w:pPr>
              <w:spacing w:before="0"/>
              <w:jc w:val="left"/>
              <w:rPr>
                <w:rFonts w:ascii="Tahoma" w:hAnsi="Tahoma" w:cs="Tahoma"/>
                <w:i/>
                <w:iCs/>
                <w:szCs w:val="18"/>
              </w:rPr>
            </w:pPr>
            <w:r w:rsidRPr="00BD12AE">
              <w:rPr>
                <w:rFonts w:ascii="Tahoma" w:hAnsi="Tahoma" w:cs="Tahoma"/>
                <w:i/>
                <w:iCs/>
                <w:szCs w:val="18"/>
              </w:rPr>
              <w:t xml:space="preserve">Impact of current regime </w:t>
            </w:r>
          </w:p>
        </w:tc>
        <w:tc>
          <w:tcPr>
            <w:tcW w:w="2428" w:type="dxa"/>
          </w:tcPr>
          <w:p w14:paraId="77216240" w14:textId="77777777" w:rsidR="0094582E" w:rsidRPr="00BD12AE" w:rsidRDefault="0094582E" w:rsidP="00D6622F">
            <w:pPr>
              <w:spacing w:before="0"/>
              <w:jc w:val="left"/>
              <w:rPr>
                <w:rFonts w:ascii="Tahoma" w:hAnsi="Tahoma" w:cs="Tahoma"/>
                <w:i/>
                <w:iCs/>
                <w:szCs w:val="18"/>
              </w:rPr>
            </w:pPr>
          </w:p>
        </w:tc>
        <w:tc>
          <w:tcPr>
            <w:tcW w:w="3685" w:type="dxa"/>
          </w:tcPr>
          <w:p w14:paraId="56C334F9" w14:textId="77777777" w:rsidR="0094582E" w:rsidRPr="00BD12AE" w:rsidRDefault="0094582E" w:rsidP="00D6622F">
            <w:pPr>
              <w:spacing w:before="0"/>
              <w:jc w:val="left"/>
              <w:rPr>
                <w:rFonts w:ascii="Tahoma" w:hAnsi="Tahoma" w:cs="Tahoma"/>
                <w:i/>
                <w:iCs/>
                <w:szCs w:val="18"/>
              </w:rPr>
            </w:pPr>
          </w:p>
        </w:tc>
      </w:tr>
      <w:tr w:rsidR="0094582E" w:rsidRPr="001327A2" w14:paraId="76375389" w14:textId="77777777" w:rsidTr="00C60700">
        <w:tc>
          <w:tcPr>
            <w:tcW w:w="3096" w:type="dxa"/>
          </w:tcPr>
          <w:p w14:paraId="7918358D" w14:textId="77777777" w:rsidR="0094582E" w:rsidRPr="00BD12AE" w:rsidRDefault="0094582E" w:rsidP="00D6622F">
            <w:pPr>
              <w:spacing w:before="0"/>
              <w:jc w:val="left"/>
              <w:rPr>
                <w:rFonts w:ascii="Tahoma" w:hAnsi="Tahoma" w:cs="Tahoma"/>
                <w:szCs w:val="18"/>
              </w:rPr>
            </w:pPr>
            <w:r w:rsidRPr="00BD12AE">
              <w:rPr>
                <w:rFonts w:ascii="Tahoma" w:hAnsi="Tahoma" w:cs="Tahoma"/>
                <w:szCs w:val="18"/>
              </w:rPr>
              <w:t>Impact of universities’ practices on research</w:t>
            </w:r>
          </w:p>
        </w:tc>
        <w:tc>
          <w:tcPr>
            <w:tcW w:w="2428" w:type="dxa"/>
          </w:tcPr>
          <w:p w14:paraId="30CB602E" w14:textId="77777777" w:rsidR="0094582E" w:rsidRPr="00BD12AE" w:rsidRDefault="0094582E" w:rsidP="00D6622F">
            <w:pPr>
              <w:spacing w:before="0"/>
              <w:jc w:val="left"/>
              <w:rPr>
                <w:rFonts w:ascii="Tahoma" w:hAnsi="Tahoma" w:cs="Tahoma"/>
                <w:szCs w:val="18"/>
              </w:rPr>
            </w:pPr>
            <w:proofErr w:type="spellStart"/>
            <w:r w:rsidRPr="00BD12AE">
              <w:rPr>
                <w:rFonts w:ascii="Tahoma" w:hAnsi="Tahoma" w:cs="Tahoma"/>
                <w:szCs w:val="18"/>
              </w:rPr>
              <w:t>Kolsaker</w:t>
            </w:r>
            <w:proofErr w:type="spellEnd"/>
            <w:r w:rsidRPr="00BD12AE">
              <w:rPr>
                <w:rFonts w:ascii="Tahoma" w:hAnsi="Tahoma" w:cs="Tahoma"/>
                <w:szCs w:val="18"/>
              </w:rPr>
              <w:t>, 2008</w:t>
            </w:r>
          </w:p>
        </w:tc>
        <w:tc>
          <w:tcPr>
            <w:tcW w:w="3685" w:type="dxa"/>
          </w:tcPr>
          <w:p w14:paraId="0535853A" w14:textId="77777777" w:rsidR="0094582E" w:rsidRPr="00BD12AE" w:rsidRDefault="0094582E" w:rsidP="00D6622F">
            <w:pPr>
              <w:spacing w:before="0"/>
              <w:jc w:val="left"/>
              <w:rPr>
                <w:rFonts w:ascii="Tahoma" w:hAnsi="Tahoma" w:cs="Tahoma"/>
                <w:szCs w:val="18"/>
              </w:rPr>
            </w:pPr>
            <w:r w:rsidRPr="00BD12AE">
              <w:rPr>
                <w:rFonts w:ascii="Tahoma" w:hAnsi="Tahoma" w:cs="Tahoma"/>
                <w:szCs w:val="18"/>
              </w:rPr>
              <w:t xml:space="preserve">Managerialism in universities’ governance systems does not foster collegiality and self-management. </w:t>
            </w:r>
          </w:p>
          <w:p w14:paraId="33CA4EF8" w14:textId="77777777" w:rsidR="0094582E" w:rsidRDefault="0094582E" w:rsidP="00D6622F">
            <w:pPr>
              <w:spacing w:before="0"/>
              <w:jc w:val="left"/>
              <w:rPr>
                <w:rFonts w:ascii="Tahoma" w:hAnsi="Tahoma" w:cs="Tahoma"/>
                <w:szCs w:val="18"/>
              </w:rPr>
            </w:pPr>
            <w:r w:rsidRPr="00BD12AE">
              <w:rPr>
                <w:rFonts w:ascii="Tahoma" w:hAnsi="Tahoma" w:cs="Tahoma"/>
                <w:szCs w:val="18"/>
              </w:rPr>
              <w:t>Some researchers consider academics to be losing autonomy and status (</w:t>
            </w:r>
            <w:proofErr w:type="spellStart"/>
            <w:r w:rsidRPr="00BD12AE">
              <w:rPr>
                <w:rFonts w:ascii="Tahoma" w:hAnsi="Tahoma" w:cs="Tahoma"/>
                <w:szCs w:val="18"/>
              </w:rPr>
              <w:t>Watermeyer</w:t>
            </w:r>
            <w:proofErr w:type="spellEnd"/>
            <w:r w:rsidRPr="00BD12AE">
              <w:rPr>
                <w:rFonts w:ascii="Tahoma" w:hAnsi="Tahoma" w:cs="Tahoma"/>
                <w:szCs w:val="18"/>
              </w:rPr>
              <w:t>, 2020); others are more positive about academic professionalism (Nixon, 2001).</w:t>
            </w:r>
          </w:p>
          <w:p w14:paraId="7144C49B" w14:textId="03822B78" w:rsidR="00122213" w:rsidRPr="00BD12AE" w:rsidRDefault="00122213" w:rsidP="00D6622F">
            <w:pPr>
              <w:spacing w:before="0"/>
              <w:jc w:val="left"/>
              <w:rPr>
                <w:rFonts w:ascii="Tahoma" w:hAnsi="Tahoma" w:cs="Tahoma"/>
                <w:szCs w:val="18"/>
              </w:rPr>
            </w:pPr>
          </w:p>
        </w:tc>
      </w:tr>
      <w:tr w:rsidR="0094582E" w:rsidRPr="001327A2" w14:paraId="6A5019E6" w14:textId="77777777" w:rsidTr="00C60700">
        <w:tc>
          <w:tcPr>
            <w:tcW w:w="3096" w:type="dxa"/>
          </w:tcPr>
          <w:p w14:paraId="438C97E5"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Effect on individual researchers</w:t>
            </w:r>
          </w:p>
        </w:tc>
        <w:tc>
          <w:tcPr>
            <w:tcW w:w="2428" w:type="dxa"/>
          </w:tcPr>
          <w:p w14:paraId="03AC000A"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212121"/>
                <w:szCs w:val="18"/>
              </w:rPr>
              <w:t xml:space="preserve">Guthrie </w:t>
            </w:r>
            <w:r w:rsidRPr="00BD12AE">
              <w:rPr>
                <w:rFonts w:ascii="Tahoma" w:hAnsi="Tahoma" w:cs="Tahoma"/>
                <w:i/>
                <w:iCs/>
                <w:color w:val="212121"/>
                <w:szCs w:val="18"/>
              </w:rPr>
              <w:t>et al</w:t>
            </w:r>
            <w:r w:rsidRPr="00BD12AE">
              <w:rPr>
                <w:rFonts w:ascii="Tahoma" w:hAnsi="Tahoma" w:cs="Tahoma"/>
                <w:color w:val="212121"/>
                <w:szCs w:val="18"/>
              </w:rPr>
              <w:t xml:space="preserve">., 2017; </w:t>
            </w:r>
            <w:r w:rsidRPr="00BD12AE">
              <w:rPr>
                <w:rFonts w:ascii="Tahoma" w:hAnsi="Tahoma" w:cs="Tahoma"/>
                <w:color w:val="222222"/>
                <w:szCs w:val="18"/>
              </w:rPr>
              <w:t>Shift Learning, 2020</w:t>
            </w:r>
          </w:p>
        </w:tc>
        <w:tc>
          <w:tcPr>
            <w:tcW w:w="3685" w:type="dxa"/>
          </w:tcPr>
          <w:p w14:paraId="200A19B2" w14:textId="77777777" w:rsidR="00122213" w:rsidRDefault="0094582E" w:rsidP="00D6622F">
            <w:pPr>
              <w:spacing w:before="0"/>
              <w:jc w:val="left"/>
              <w:rPr>
                <w:rFonts w:ascii="Tahoma" w:hAnsi="Tahoma" w:cs="Tahoma"/>
                <w:color w:val="222222"/>
                <w:szCs w:val="18"/>
              </w:rPr>
            </w:pPr>
            <w:r w:rsidRPr="00BD12AE">
              <w:rPr>
                <w:rFonts w:ascii="Tahoma" w:hAnsi="Tahoma" w:cs="Tahoma"/>
                <w:color w:val="212121"/>
                <w:szCs w:val="18"/>
              </w:rPr>
              <w:t xml:space="preserve">Regime in UK puts pressures on researchers, affects their mental health and </w:t>
            </w:r>
            <w:r w:rsidRPr="00BD12AE">
              <w:rPr>
                <w:rFonts w:ascii="Tahoma" w:hAnsi="Tahoma" w:cs="Tahoma"/>
                <w:color w:val="222222"/>
                <w:szCs w:val="18"/>
              </w:rPr>
              <w:t>damages the quality of research. Action should develop a supportive research culture.</w:t>
            </w:r>
          </w:p>
          <w:p w14:paraId="788A3CEC" w14:textId="734458A8" w:rsidR="0094582E" w:rsidRPr="00BD12AE" w:rsidRDefault="0094582E" w:rsidP="00D6622F">
            <w:pPr>
              <w:spacing w:before="0"/>
              <w:jc w:val="left"/>
              <w:rPr>
                <w:rFonts w:ascii="Tahoma" w:hAnsi="Tahoma" w:cs="Tahoma"/>
                <w:szCs w:val="18"/>
              </w:rPr>
            </w:pPr>
            <w:r w:rsidRPr="00BD12AE">
              <w:rPr>
                <w:rFonts w:ascii="Tahoma" w:hAnsi="Tahoma" w:cs="Tahoma"/>
                <w:color w:val="222222"/>
                <w:szCs w:val="18"/>
              </w:rPr>
              <w:t xml:space="preserve"> </w:t>
            </w:r>
          </w:p>
        </w:tc>
      </w:tr>
      <w:tr w:rsidR="0094582E" w:rsidRPr="001327A2" w14:paraId="5B7E62DF" w14:textId="77777777" w:rsidTr="00C60700">
        <w:tc>
          <w:tcPr>
            <w:tcW w:w="3096" w:type="dxa"/>
          </w:tcPr>
          <w:p w14:paraId="1DFE899D"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i/>
                <w:iCs/>
                <w:color w:val="333333"/>
                <w:szCs w:val="18"/>
              </w:rPr>
              <w:t>Competitive Accountability in Academic Life</w:t>
            </w:r>
          </w:p>
        </w:tc>
        <w:tc>
          <w:tcPr>
            <w:tcW w:w="2428" w:type="dxa"/>
          </w:tcPr>
          <w:p w14:paraId="48F20594" w14:textId="77777777" w:rsidR="0094582E" w:rsidRPr="00BD12AE" w:rsidRDefault="0094582E" w:rsidP="00D6622F">
            <w:pPr>
              <w:spacing w:before="0"/>
              <w:jc w:val="left"/>
              <w:rPr>
                <w:rFonts w:ascii="Tahoma" w:hAnsi="Tahoma" w:cs="Tahoma"/>
                <w:color w:val="212121"/>
                <w:szCs w:val="18"/>
              </w:rPr>
            </w:pPr>
            <w:proofErr w:type="spellStart"/>
            <w:r w:rsidRPr="00BD12AE">
              <w:rPr>
                <w:rStyle w:val="author-name"/>
                <w:rFonts w:ascii="Tahoma" w:eastAsiaTheme="majorEastAsia" w:hAnsi="Tahoma" w:cs="Tahoma"/>
                <w:szCs w:val="18"/>
              </w:rPr>
              <w:t>Watermeyer</w:t>
            </w:r>
            <w:proofErr w:type="spellEnd"/>
            <w:r w:rsidRPr="00BD12AE">
              <w:rPr>
                <w:rStyle w:val="author-name"/>
                <w:rFonts w:ascii="Tahoma" w:eastAsiaTheme="majorEastAsia" w:hAnsi="Tahoma" w:cs="Tahoma"/>
                <w:szCs w:val="18"/>
              </w:rPr>
              <w:t xml:space="preserve"> (2020) </w:t>
            </w:r>
          </w:p>
        </w:tc>
        <w:tc>
          <w:tcPr>
            <w:tcW w:w="3685" w:type="dxa"/>
          </w:tcPr>
          <w:p w14:paraId="686AC65B" w14:textId="77777777" w:rsidR="0094582E" w:rsidRDefault="0094582E" w:rsidP="00D6622F">
            <w:pPr>
              <w:spacing w:before="0"/>
              <w:jc w:val="left"/>
              <w:rPr>
                <w:rFonts w:ascii="Tahoma" w:hAnsi="Tahoma" w:cs="Tahoma"/>
                <w:szCs w:val="18"/>
              </w:rPr>
            </w:pPr>
            <w:r w:rsidRPr="00BD12AE">
              <w:rPr>
                <w:rStyle w:val="author-name"/>
                <w:rFonts w:ascii="Tahoma" w:eastAsiaTheme="majorEastAsia" w:hAnsi="Tahoma" w:cs="Tahoma"/>
                <w:szCs w:val="18"/>
              </w:rPr>
              <w:t>REF has led</w:t>
            </w:r>
            <w:r w:rsidRPr="00BD12AE">
              <w:rPr>
                <w:rFonts w:ascii="Tahoma" w:hAnsi="Tahoma" w:cs="Tahoma"/>
                <w:szCs w:val="18"/>
              </w:rPr>
              <w:t xml:space="preserve"> to UK higher education policies and culture of ‘managerial governmentality’. Suggests research assessment should encourage work with impact on growth, national development, </w:t>
            </w:r>
            <w:proofErr w:type="gramStart"/>
            <w:r w:rsidRPr="00BD12AE">
              <w:rPr>
                <w:rFonts w:ascii="Tahoma" w:hAnsi="Tahoma" w:cs="Tahoma"/>
                <w:szCs w:val="18"/>
              </w:rPr>
              <w:t>policy</w:t>
            </w:r>
            <w:proofErr w:type="gramEnd"/>
            <w:r w:rsidRPr="00BD12AE">
              <w:rPr>
                <w:rFonts w:ascii="Tahoma" w:hAnsi="Tahoma" w:cs="Tahoma"/>
                <w:szCs w:val="18"/>
              </w:rPr>
              <w:t xml:space="preserve"> and quality of life.</w:t>
            </w:r>
          </w:p>
          <w:p w14:paraId="07CCEBCA" w14:textId="36BF6AA3" w:rsidR="002373FB" w:rsidRPr="00BD12AE" w:rsidRDefault="002373FB" w:rsidP="00D6622F">
            <w:pPr>
              <w:spacing w:before="0"/>
              <w:jc w:val="left"/>
              <w:rPr>
                <w:rFonts w:ascii="Tahoma" w:hAnsi="Tahoma" w:cs="Tahoma"/>
                <w:color w:val="212121"/>
                <w:szCs w:val="18"/>
              </w:rPr>
            </w:pPr>
          </w:p>
        </w:tc>
      </w:tr>
      <w:tr w:rsidR="0094582E" w:rsidRPr="001327A2" w14:paraId="1E77C28A" w14:textId="77777777" w:rsidTr="00C60700">
        <w:tc>
          <w:tcPr>
            <w:tcW w:w="9209" w:type="dxa"/>
            <w:gridSpan w:val="3"/>
          </w:tcPr>
          <w:p w14:paraId="1AA3F196" w14:textId="77777777" w:rsidR="0094582E" w:rsidRPr="00BD12AE" w:rsidRDefault="0094582E" w:rsidP="00D6622F">
            <w:pPr>
              <w:spacing w:before="0"/>
              <w:jc w:val="left"/>
              <w:rPr>
                <w:rFonts w:ascii="Tahoma" w:hAnsi="Tahoma" w:cs="Tahoma"/>
                <w:i/>
                <w:iCs/>
                <w:szCs w:val="18"/>
              </w:rPr>
            </w:pPr>
            <w:r w:rsidRPr="00BD12AE">
              <w:rPr>
                <w:rFonts w:ascii="Tahoma" w:hAnsi="Tahoma" w:cs="Tahoma"/>
                <w:i/>
                <w:iCs/>
                <w:color w:val="000000"/>
                <w:szCs w:val="18"/>
              </w:rPr>
              <w:t>Professionalism in Built Environment</w:t>
            </w:r>
          </w:p>
        </w:tc>
      </w:tr>
      <w:tr w:rsidR="0094582E" w:rsidRPr="001327A2" w14:paraId="78FA45CD" w14:textId="77777777" w:rsidTr="00C60700">
        <w:tc>
          <w:tcPr>
            <w:tcW w:w="3096" w:type="dxa"/>
          </w:tcPr>
          <w:p w14:paraId="736EE0B3"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State of British professions</w:t>
            </w:r>
          </w:p>
        </w:tc>
        <w:tc>
          <w:tcPr>
            <w:tcW w:w="2428" w:type="dxa"/>
          </w:tcPr>
          <w:p w14:paraId="7FAF388C" w14:textId="77777777" w:rsidR="0094582E" w:rsidRPr="00BD12AE" w:rsidRDefault="0094582E" w:rsidP="00D6622F">
            <w:pPr>
              <w:spacing w:before="0"/>
              <w:jc w:val="left"/>
              <w:rPr>
                <w:rFonts w:ascii="Tahoma" w:hAnsi="Tahoma" w:cs="Tahoma"/>
                <w:szCs w:val="18"/>
              </w:rPr>
            </w:pPr>
            <w:r w:rsidRPr="00BD12AE">
              <w:rPr>
                <w:rFonts w:ascii="Tahoma" w:hAnsi="Tahoma" w:cs="Tahoma"/>
                <w:szCs w:val="18"/>
              </w:rPr>
              <w:t>Spada, 2009</w:t>
            </w:r>
          </w:p>
          <w:p w14:paraId="00194714" w14:textId="77777777" w:rsidR="0094582E" w:rsidRPr="00BD12AE" w:rsidRDefault="0094582E" w:rsidP="00D6622F">
            <w:pPr>
              <w:spacing w:before="0"/>
              <w:jc w:val="left"/>
              <w:rPr>
                <w:rFonts w:ascii="Tahoma" w:hAnsi="Tahoma" w:cs="Tahoma"/>
                <w:color w:val="000000"/>
                <w:szCs w:val="18"/>
              </w:rPr>
            </w:pPr>
          </w:p>
        </w:tc>
        <w:tc>
          <w:tcPr>
            <w:tcW w:w="3685" w:type="dxa"/>
          </w:tcPr>
          <w:p w14:paraId="6DA6DACD" w14:textId="77777777" w:rsidR="0094582E" w:rsidRDefault="0094582E" w:rsidP="00D6622F">
            <w:pPr>
              <w:spacing w:before="0"/>
              <w:jc w:val="left"/>
              <w:rPr>
                <w:rFonts w:ascii="Tahoma" w:hAnsi="Tahoma" w:cs="Tahoma"/>
                <w:szCs w:val="18"/>
              </w:rPr>
            </w:pPr>
            <w:r w:rsidRPr="00BD12AE">
              <w:rPr>
                <w:rFonts w:ascii="Tahoma" w:hAnsi="Tahoma" w:cs="Tahoma"/>
                <w:szCs w:val="18"/>
              </w:rPr>
              <w:t xml:space="preserve">Studied historical, regulatory, economic, </w:t>
            </w:r>
            <w:proofErr w:type="gramStart"/>
            <w:r w:rsidRPr="00BD12AE">
              <w:rPr>
                <w:rFonts w:ascii="Tahoma" w:hAnsi="Tahoma" w:cs="Tahoma"/>
                <w:szCs w:val="18"/>
              </w:rPr>
              <w:t>social</w:t>
            </w:r>
            <w:proofErr w:type="gramEnd"/>
            <w:r w:rsidRPr="00BD12AE">
              <w:rPr>
                <w:rFonts w:ascii="Tahoma" w:hAnsi="Tahoma" w:cs="Tahoma"/>
                <w:szCs w:val="18"/>
              </w:rPr>
              <w:t xml:space="preserve"> and political value and scope of UK professions. Professions have evolved to be gain importance in society and are a possible source of ethical role models, but have declined in client loyalty, public esteem and trust and increasing regulation.</w:t>
            </w:r>
          </w:p>
          <w:p w14:paraId="64C87340" w14:textId="63487469" w:rsidR="002373FB" w:rsidRPr="00BD12AE" w:rsidRDefault="002373FB" w:rsidP="00D6622F">
            <w:pPr>
              <w:spacing w:before="0"/>
              <w:jc w:val="left"/>
              <w:rPr>
                <w:rFonts w:ascii="Tahoma" w:hAnsi="Tahoma" w:cs="Tahoma"/>
                <w:szCs w:val="18"/>
              </w:rPr>
            </w:pPr>
          </w:p>
        </w:tc>
      </w:tr>
      <w:tr w:rsidR="0094582E" w:rsidRPr="001327A2" w14:paraId="0F94078A" w14:textId="77777777" w:rsidTr="00C60700">
        <w:tc>
          <w:tcPr>
            <w:tcW w:w="3096" w:type="dxa"/>
          </w:tcPr>
          <w:p w14:paraId="3454B200"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The Edge Commission Report on Built Environment Professions</w:t>
            </w:r>
          </w:p>
          <w:p w14:paraId="303D6C76" w14:textId="77777777" w:rsidR="0094582E" w:rsidRPr="00BD12AE" w:rsidRDefault="0094582E" w:rsidP="00D6622F">
            <w:pPr>
              <w:spacing w:before="0"/>
              <w:jc w:val="left"/>
              <w:rPr>
                <w:rFonts w:ascii="Tahoma" w:hAnsi="Tahoma" w:cs="Tahoma"/>
                <w:szCs w:val="18"/>
              </w:rPr>
            </w:pPr>
          </w:p>
        </w:tc>
        <w:tc>
          <w:tcPr>
            <w:tcW w:w="2428" w:type="dxa"/>
          </w:tcPr>
          <w:p w14:paraId="3F76C921" w14:textId="77777777" w:rsidR="0094582E" w:rsidRPr="00BD12AE" w:rsidRDefault="0094582E" w:rsidP="00D6622F">
            <w:pPr>
              <w:spacing w:before="0"/>
              <w:jc w:val="left"/>
              <w:rPr>
                <w:rFonts w:ascii="Tahoma" w:hAnsi="Tahoma" w:cs="Tahoma"/>
                <w:szCs w:val="18"/>
              </w:rPr>
            </w:pPr>
            <w:r w:rsidRPr="00BD12AE">
              <w:rPr>
                <w:rFonts w:ascii="Tahoma" w:hAnsi="Tahoma" w:cs="Tahoma"/>
                <w:color w:val="000000"/>
                <w:szCs w:val="18"/>
              </w:rPr>
              <w:t xml:space="preserve">Morrell, 2015; </w:t>
            </w:r>
            <w:proofErr w:type="spellStart"/>
            <w:r w:rsidRPr="00BD12AE">
              <w:rPr>
                <w:rFonts w:ascii="Tahoma" w:hAnsi="Tahoma" w:cs="Tahoma"/>
                <w:color w:val="000000"/>
                <w:szCs w:val="18"/>
              </w:rPr>
              <w:t>Foxell</w:t>
            </w:r>
            <w:proofErr w:type="spellEnd"/>
            <w:r w:rsidRPr="00BD12AE">
              <w:rPr>
                <w:rFonts w:ascii="Tahoma" w:hAnsi="Tahoma" w:cs="Tahoma"/>
                <w:color w:val="000000"/>
                <w:szCs w:val="18"/>
              </w:rPr>
              <w:t>, 2018</w:t>
            </w:r>
          </w:p>
        </w:tc>
        <w:tc>
          <w:tcPr>
            <w:tcW w:w="3685" w:type="dxa"/>
          </w:tcPr>
          <w:p w14:paraId="6088CBD8" w14:textId="77777777" w:rsidR="0094582E" w:rsidRDefault="0094582E" w:rsidP="00D6622F">
            <w:pPr>
              <w:spacing w:before="0"/>
              <w:jc w:val="left"/>
              <w:rPr>
                <w:rFonts w:ascii="Tahoma" w:hAnsi="Tahoma" w:cs="Tahoma"/>
                <w:szCs w:val="18"/>
              </w:rPr>
            </w:pPr>
            <w:r w:rsidRPr="00BD12AE">
              <w:rPr>
                <w:rFonts w:ascii="Tahoma" w:hAnsi="Tahoma" w:cs="Tahoma"/>
                <w:szCs w:val="18"/>
              </w:rPr>
              <w:t xml:space="preserve">UK built environment professions face challenges </w:t>
            </w:r>
            <w:proofErr w:type="gramStart"/>
            <w:r w:rsidRPr="00BD12AE">
              <w:rPr>
                <w:rFonts w:ascii="Tahoma" w:hAnsi="Tahoma" w:cs="Tahoma"/>
                <w:szCs w:val="18"/>
              </w:rPr>
              <w:t>including:</w:t>
            </w:r>
            <w:proofErr w:type="gramEnd"/>
            <w:r w:rsidRPr="00BD12AE">
              <w:rPr>
                <w:rFonts w:ascii="Tahoma" w:hAnsi="Tahoma" w:cs="Tahoma"/>
                <w:szCs w:val="18"/>
              </w:rPr>
              <w:t xml:space="preserve"> performance gap; loss of public’s trust; scepticism of young professionals; and low member engagement. </w:t>
            </w:r>
          </w:p>
          <w:p w14:paraId="4B0EBDCC" w14:textId="3524D193" w:rsidR="002373FB" w:rsidRPr="00BD12AE" w:rsidRDefault="002373FB" w:rsidP="00D6622F">
            <w:pPr>
              <w:spacing w:before="0"/>
              <w:jc w:val="left"/>
              <w:rPr>
                <w:rFonts w:ascii="Tahoma" w:hAnsi="Tahoma" w:cs="Tahoma"/>
                <w:szCs w:val="18"/>
              </w:rPr>
            </w:pPr>
          </w:p>
        </w:tc>
      </w:tr>
      <w:tr w:rsidR="0094582E" w:rsidRPr="001327A2" w14:paraId="2A109709" w14:textId="77777777" w:rsidTr="00C60700">
        <w:tc>
          <w:tcPr>
            <w:tcW w:w="3096" w:type="dxa"/>
          </w:tcPr>
          <w:p w14:paraId="3CF1F719"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color w:val="000000"/>
                <w:szCs w:val="18"/>
              </w:rPr>
              <w:t xml:space="preserve">Special issue of </w:t>
            </w:r>
            <w:r w:rsidRPr="00BD12AE">
              <w:rPr>
                <w:rFonts w:ascii="Tahoma" w:hAnsi="Tahoma" w:cs="Tahoma"/>
                <w:i/>
                <w:iCs/>
                <w:color w:val="000000"/>
                <w:szCs w:val="18"/>
              </w:rPr>
              <w:t>Building Research and Information</w:t>
            </w:r>
            <w:r w:rsidRPr="00BD12AE">
              <w:rPr>
                <w:rFonts w:ascii="Tahoma" w:hAnsi="Tahoma" w:cs="Tahoma"/>
                <w:color w:val="000000"/>
                <w:szCs w:val="18"/>
              </w:rPr>
              <w:t xml:space="preserve"> on Professionalism</w:t>
            </w:r>
          </w:p>
        </w:tc>
        <w:tc>
          <w:tcPr>
            <w:tcW w:w="2428" w:type="dxa"/>
          </w:tcPr>
          <w:p w14:paraId="29A15C3D" w14:textId="77777777" w:rsidR="0094582E" w:rsidRPr="00BD12AE" w:rsidRDefault="0094582E" w:rsidP="00D6622F">
            <w:pPr>
              <w:spacing w:before="0"/>
              <w:jc w:val="left"/>
              <w:rPr>
                <w:rFonts w:ascii="Tahoma" w:hAnsi="Tahoma" w:cs="Tahoma"/>
                <w:color w:val="000000"/>
                <w:szCs w:val="18"/>
              </w:rPr>
            </w:pPr>
            <w:proofErr w:type="spellStart"/>
            <w:r w:rsidRPr="00BD12AE">
              <w:rPr>
                <w:rFonts w:ascii="Tahoma" w:hAnsi="Tahoma" w:cs="Tahoma"/>
                <w:color w:val="000000"/>
                <w:szCs w:val="18"/>
              </w:rPr>
              <w:t>Bordass</w:t>
            </w:r>
            <w:proofErr w:type="spellEnd"/>
            <w:r w:rsidRPr="00BD12AE">
              <w:rPr>
                <w:rFonts w:ascii="Tahoma" w:hAnsi="Tahoma" w:cs="Tahoma"/>
                <w:color w:val="000000"/>
                <w:szCs w:val="18"/>
              </w:rPr>
              <w:t xml:space="preserve"> and </w:t>
            </w:r>
            <w:proofErr w:type="spellStart"/>
            <w:r w:rsidRPr="00BD12AE">
              <w:rPr>
                <w:rFonts w:ascii="Tahoma" w:hAnsi="Tahoma" w:cs="Tahoma"/>
                <w:color w:val="000000"/>
                <w:szCs w:val="18"/>
              </w:rPr>
              <w:t>Leaman</w:t>
            </w:r>
            <w:proofErr w:type="spellEnd"/>
            <w:r w:rsidRPr="00BD12AE">
              <w:rPr>
                <w:rFonts w:ascii="Tahoma" w:hAnsi="Tahoma" w:cs="Tahoma"/>
                <w:color w:val="000000"/>
                <w:szCs w:val="18"/>
              </w:rPr>
              <w:t>, 2013</w:t>
            </w:r>
          </w:p>
        </w:tc>
        <w:tc>
          <w:tcPr>
            <w:tcW w:w="3685" w:type="dxa"/>
          </w:tcPr>
          <w:p w14:paraId="6EF7050D" w14:textId="77777777" w:rsidR="0094582E" w:rsidRDefault="0094582E" w:rsidP="00D6622F">
            <w:pPr>
              <w:spacing w:before="0"/>
              <w:jc w:val="left"/>
              <w:rPr>
                <w:rFonts w:ascii="Tahoma" w:hAnsi="Tahoma" w:cs="Tahoma"/>
                <w:color w:val="333333"/>
                <w:szCs w:val="18"/>
              </w:rPr>
            </w:pPr>
            <w:r w:rsidRPr="00BD12AE">
              <w:rPr>
                <w:rFonts w:ascii="Tahoma" w:hAnsi="Tahoma" w:cs="Tahoma"/>
                <w:color w:val="333333"/>
                <w:szCs w:val="18"/>
              </w:rPr>
              <w:t>“…considers the roles of built environment professionals and professionalism in creating better outcomes for the common good, and … changes …needed to their practices, institutions, education and knowledge.”</w:t>
            </w:r>
          </w:p>
          <w:p w14:paraId="2E5C680D" w14:textId="7B00F655" w:rsidR="002373FB" w:rsidRPr="00BD12AE" w:rsidRDefault="002373FB" w:rsidP="00D6622F">
            <w:pPr>
              <w:spacing w:before="0"/>
              <w:jc w:val="left"/>
              <w:rPr>
                <w:rFonts w:ascii="Tahoma" w:hAnsi="Tahoma" w:cs="Tahoma"/>
                <w:szCs w:val="18"/>
              </w:rPr>
            </w:pPr>
          </w:p>
        </w:tc>
      </w:tr>
      <w:tr w:rsidR="0094582E" w:rsidRPr="001327A2" w14:paraId="585F4B83" w14:textId="77777777" w:rsidTr="00C60700">
        <w:tc>
          <w:tcPr>
            <w:tcW w:w="3096" w:type="dxa"/>
          </w:tcPr>
          <w:p w14:paraId="597F05B7" w14:textId="77777777" w:rsidR="0094582E" w:rsidRPr="00BD12AE" w:rsidRDefault="0094582E" w:rsidP="00D6622F">
            <w:pPr>
              <w:spacing w:before="0"/>
              <w:jc w:val="left"/>
              <w:rPr>
                <w:rFonts w:ascii="Tahoma" w:hAnsi="Tahoma" w:cs="Tahoma"/>
                <w:color w:val="000000"/>
                <w:szCs w:val="18"/>
              </w:rPr>
            </w:pPr>
            <w:r w:rsidRPr="00BD12AE">
              <w:rPr>
                <w:rFonts w:ascii="Tahoma" w:hAnsi="Tahoma" w:cs="Tahoma"/>
                <w:i/>
                <w:iCs/>
                <w:szCs w:val="18"/>
              </w:rPr>
              <w:t>Professionalism for the Built Environment</w:t>
            </w:r>
          </w:p>
        </w:tc>
        <w:tc>
          <w:tcPr>
            <w:tcW w:w="2428" w:type="dxa"/>
          </w:tcPr>
          <w:p w14:paraId="790B2853" w14:textId="77777777" w:rsidR="0094582E" w:rsidRPr="00BD12AE" w:rsidRDefault="0094582E" w:rsidP="00D6622F">
            <w:pPr>
              <w:spacing w:before="0"/>
              <w:jc w:val="left"/>
              <w:rPr>
                <w:rFonts w:ascii="Tahoma" w:hAnsi="Tahoma" w:cs="Tahoma"/>
                <w:szCs w:val="18"/>
              </w:rPr>
            </w:pPr>
            <w:proofErr w:type="spellStart"/>
            <w:r w:rsidRPr="00BD12AE">
              <w:rPr>
                <w:rFonts w:ascii="Tahoma" w:hAnsi="Tahoma" w:cs="Tahoma"/>
                <w:szCs w:val="18"/>
              </w:rPr>
              <w:t>Foxell</w:t>
            </w:r>
            <w:proofErr w:type="spellEnd"/>
            <w:r w:rsidRPr="00BD12AE">
              <w:rPr>
                <w:rFonts w:ascii="Tahoma" w:hAnsi="Tahoma" w:cs="Tahoma"/>
                <w:szCs w:val="18"/>
              </w:rPr>
              <w:t>, 2018</w:t>
            </w:r>
          </w:p>
        </w:tc>
        <w:tc>
          <w:tcPr>
            <w:tcW w:w="3685" w:type="dxa"/>
          </w:tcPr>
          <w:p w14:paraId="5DA79574" w14:textId="77777777" w:rsidR="0094582E" w:rsidRDefault="0094582E" w:rsidP="00D6622F">
            <w:pPr>
              <w:spacing w:before="0"/>
              <w:jc w:val="left"/>
              <w:rPr>
                <w:rFonts w:ascii="Tahoma" w:hAnsi="Tahoma" w:cs="Tahoma"/>
                <w:szCs w:val="18"/>
              </w:rPr>
            </w:pPr>
            <w:r w:rsidRPr="00BD12AE">
              <w:rPr>
                <w:rFonts w:ascii="Tahoma" w:hAnsi="Tahoma" w:cs="Tahoma"/>
                <w:szCs w:val="18"/>
              </w:rPr>
              <w:t xml:space="preserve">Considers relationship between society, the economy and professionalism in the built environment; offers a plan to help professions to be effective in society. </w:t>
            </w:r>
          </w:p>
          <w:p w14:paraId="3C16F91B" w14:textId="1589AC67" w:rsidR="002373FB" w:rsidRPr="00BD12AE" w:rsidRDefault="002373FB" w:rsidP="00D6622F">
            <w:pPr>
              <w:spacing w:before="0"/>
              <w:jc w:val="left"/>
              <w:rPr>
                <w:rFonts w:ascii="Tahoma" w:hAnsi="Tahoma" w:cs="Tahoma"/>
                <w:szCs w:val="18"/>
              </w:rPr>
            </w:pPr>
          </w:p>
        </w:tc>
      </w:tr>
    </w:tbl>
    <w:p w14:paraId="5AE0BE19" w14:textId="77777777" w:rsidR="0094582E" w:rsidRDefault="0094582E" w:rsidP="0094582E">
      <w:pPr>
        <w:rPr>
          <w:rFonts w:ascii="Tahoma" w:hAnsi="Tahoma" w:cs="Tahoma"/>
          <w:color w:val="000000"/>
          <w:sz w:val="20"/>
        </w:rPr>
      </w:pPr>
    </w:p>
    <w:bookmarkEnd w:id="5"/>
    <w:p w14:paraId="64298C7D" w14:textId="77777777" w:rsidR="0011092D" w:rsidRPr="00B24161" w:rsidRDefault="0011092D" w:rsidP="00567722">
      <w:pPr>
        <w:autoSpaceDE w:val="0"/>
        <w:autoSpaceDN w:val="0"/>
        <w:adjustRightInd w:val="0"/>
        <w:spacing w:before="0" w:line="360" w:lineRule="auto"/>
        <w:rPr>
          <w:rFonts w:ascii="Tahoma" w:hAnsi="Tahoma" w:cs="Tahoma"/>
          <w:sz w:val="21"/>
          <w:szCs w:val="21"/>
          <w:lang w:val="en-GB"/>
        </w:rPr>
      </w:pPr>
    </w:p>
    <w:p w14:paraId="28FF936B" w14:textId="06DD4DF4" w:rsidR="005458D5" w:rsidRPr="00B24161" w:rsidRDefault="004D62FC" w:rsidP="00567722">
      <w:pPr>
        <w:autoSpaceDE w:val="0"/>
        <w:autoSpaceDN w:val="0"/>
        <w:adjustRightInd w:val="0"/>
        <w:spacing w:before="0" w:line="360" w:lineRule="auto"/>
        <w:rPr>
          <w:rFonts w:ascii="Tahoma" w:hAnsi="Tahoma" w:cs="Tahoma"/>
          <w:b/>
          <w:bCs/>
          <w:sz w:val="21"/>
          <w:szCs w:val="21"/>
          <w:lang w:val="en-GB"/>
        </w:rPr>
      </w:pPr>
      <w:r>
        <w:rPr>
          <w:rFonts w:ascii="Tahoma" w:hAnsi="Tahoma" w:cs="Tahoma"/>
          <w:b/>
          <w:bCs/>
          <w:sz w:val="21"/>
          <w:szCs w:val="21"/>
          <w:lang w:val="en-GB"/>
        </w:rPr>
        <w:lastRenderedPageBreak/>
        <w:t>A</w:t>
      </w:r>
      <w:r w:rsidR="006B51D5">
        <w:rPr>
          <w:rFonts w:ascii="Tahoma" w:hAnsi="Tahoma" w:cs="Tahoma"/>
          <w:b/>
          <w:bCs/>
          <w:sz w:val="21"/>
          <w:szCs w:val="21"/>
          <w:lang w:val="en-GB"/>
        </w:rPr>
        <w:t>ssessing p</w:t>
      </w:r>
      <w:r w:rsidR="006B51D5" w:rsidRPr="00B24161">
        <w:rPr>
          <w:rFonts w:ascii="Tahoma" w:hAnsi="Tahoma" w:cs="Tahoma"/>
          <w:b/>
          <w:bCs/>
          <w:sz w:val="21"/>
          <w:szCs w:val="21"/>
          <w:lang w:val="en-GB"/>
        </w:rPr>
        <w:t xml:space="preserve">rofessionalism </w:t>
      </w:r>
      <w:r w:rsidR="005458D5" w:rsidRPr="00B24161">
        <w:rPr>
          <w:rFonts w:ascii="Tahoma" w:hAnsi="Tahoma" w:cs="Tahoma"/>
          <w:b/>
          <w:bCs/>
          <w:sz w:val="21"/>
          <w:szCs w:val="21"/>
          <w:lang w:val="en-GB"/>
        </w:rPr>
        <w:t>in built environment research</w:t>
      </w:r>
    </w:p>
    <w:p w14:paraId="524EA9B9" w14:textId="77777777" w:rsidR="001445E2" w:rsidRPr="00287CE0" w:rsidRDefault="001445E2" w:rsidP="001445E2">
      <w:pPr>
        <w:spacing w:line="360" w:lineRule="auto"/>
        <w:rPr>
          <w:rFonts w:ascii="Tahoma" w:hAnsi="Tahoma" w:cs="Tahoma"/>
          <w:i/>
          <w:iCs/>
          <w:sz w:val="21"/>
          <w:szCs w:val="21"/>
          <w:lang w:eastAsia="en-GB"/>
        </w:rPr>
      </w:pPr>
      <w:r w:rsidRPr="00287CE0">
        <w:rPr>
          <w:rFonts w:ascii="Tahoma" w:hAnsi="Tahoma" w:cs="Tahoma"/>
          <w:i/>
          <w:iCs/>
          <w:sz w:val="21"/>
          <w:szCs w:val="21"/>
          <w:lang w:eastAsia="en-GB"/>
        </w:rPr>
        <w:t>Assessing professionalism</w:t>
      </w:r>
    </w:p>
    <w:p w14:paraId="72F5947E" w14:textId="3D18FA21" w:rsidR="001445E2" w:rsidRDefault="001445E2" w:rsidP="001445E2">
      <w:pPr>
        <w:autoSpaceDE w:val="0"/>
        <w:autoSpaceDN w:val="0"/>
        <w:adjustRightInd w:val="0"/>
        <w:spacing w:before="0" w:line="360" w:lineRule="auto"/>
        <w:rPr>
          <w:rFonts w:ascii="Tahoma" w:hAnsi="Tahoma" w:cs="Tahoma"/>
          <w:sz w:val="21"/>
          <w:szCs w:val="21"/>
        </w:rPr>
      </w:pPr>
      <w:r w:rsidRPr="0069093E">
        <w:rPr>
          <w:rFonts w:ascii="Tahoma" w:hAnsi="Tahoma" w:cs="Tahoma"/>
          <w:sz w:val="21"/>
          <w:szCs w:val="21"/>
          <w:lang w:eastAsia="en-GB"/>
        </w:rPr>
        <w:t xml:space="preserve">Researchers, mainly in sociology, have attempted to determine appropriate criteria and measurement of the professional standing of individuals. </w:t>
      </w:r>
      <w:r w:rsidRPr="0069093E">
        <w:rPr>
          <w:rFonts w:ascii="Tahoma" w:hAnsi="Tahoma" w:cs="Tahoma"/>
          <w:sz w:val="21"/>
          <w:szCs w:val="21"/>
        </w:rPr>
        <w:t xml:space="preserve">The professionalism constructs constitute areas which include reflections of attitudes and beliefs, perceptions of behaviour, or perceptions of context. </w:t>
      </w:r>
      <w:r w:rsidRPr="0069093E">
        <w:rPr>
          <w:rFonts w:ascii="Tahoma" w:hAnsi="Tahoma" w:cs="Tahoma"/>
          <w:sz w:val="21"/>
          <w:szCs w:val="21"/>
          <w:lang w:eastAsia="en-GB"/>
        </w:rPr>
        <w:t>Hall</w:t>
      </w:r>
      <w:r>
        <w:rPr>
          <w:rFonts w:ascii="Tahoma" w:hAnsi="Tahoma" w:cs="Tahoma"/>
          <w:sz w:val="21"/>
          <w:szCs w:val="21"/>
          <w:lang w:eastAsia="en-GB"/>
        </w:rPr>
        <w:t>’s</w:t>
      </w:r>
      <w:r w:rsidRPr="0069093E">
        <w:rPr>
          <w:rFonts w:ascii="Tahoma" w:hAnsi="Tahoma" w:cs="Tahoma"/>
          <w:sz w:val="21"/>
          <w:szCs w:val="21"/>
          <w:lang w:eastAsia="en-GB"/>
        </w:rPr>
        <w:t xml:space="preserve"> (1968) conceptualisation measured five scales of professionalism: use of the professional organisation as a major referent, belief in public service, belief in </w:t>
      </w:r>
      <w:proofErr w:type="spellStart"/>
      <w:r w:rsidRPr="0069093E">
        <w:rPr>
          <w:rFonts w:ascii="Tahoma" w:hAnsi="Tahoma" w:cs="Tahoma"/>
          <w:sz w:val="21"/>
          <w:szCs w:val="21"/>
          <w:lang w:eastAsia="en-GB"/>
        </w:rPr>
        <w:t>self regulation</w:t>
      </w:r>
      <w:proofErr w:type="spellEnd"/>
      <w:r w:rsidRPr="0069093E">
        <w:rPr>
          <w:rFonts w:ascii="Tahoma" w:hAnsi="Tahoma" w:cs="Tahoma"/>
          <w:sz w:val="21"/>
          <w:szCs w:val="21"/>
          <w:lang w:eastAsia="en-GB"/>
        </w:rPr>
        <w:t xml:space="preserve">, sense of calling to the field, and a feeling of autonomy. Hall's scale has been widely studied and frequently reassessed (see </w:t>
      </w:r>
      <w:proofErr w:type="spellStart"/>
      <w:r w:rsidRPr="0069093E">
        <w:rPr>
          <w:rFonts w:ascii="Tahoma" w:hAnsi="Tahoma" w:cs="Tahoma"/>
          <w:sz w:val="21"/>
          <w:szCs w:val="21"/>
          <w:lang w:eastAsia="en-GB"/>
        </w:rPr>
        <w:t>Snizek</w:t>
      </w:r>
      <w:proofErr w:type="spellEnd"/>
      <w:r w:rsidRPr="0069093E">
        <w:rPr>
          <w:rFonts w:ascii="Tahoma" w:hAnsi="Tahoma" w:cs="Tahoma"/>
          <w:sz w:val="21"/>
          <w:szCs w:val="21"/>
          <w:lang w:eastAsia="en-GB"/>
        </w:rPr>
        <w:t>, 1972). </w:t>
      </w:r>
      <w:r w:rsidRPr="00A24905">
        <w:rPr>
          <w:rFonts w:ascii="Tahoma" w:hAnsi="Tahoma" w:cs="Tahoma"/>
          <w:sz w:val="21"/>
          <w:szCs w:val="21"/>
        </w:rPr>
        <w:t xml:space="preserve">Subsequently, there appear to be more works in medicine and allied sciences than in others. ABIM Foundation </w:t>
      </w:r>
      <w:r w:rsidRPr="00A24905">
        <w:rPr>
          <w:rFonts w:ascii="Tahoma" w:hAnsi="Tahoma" w:cs="Tahoma"/>
          <w:i/>
          <w:iCs/>
          <w:sz w:val="21"/>
          <w:szCs w:val="21"/>
        </w:rPr>
        <w:t>et al</w:t>
      </w:r>
      <w:r w:rsidRPr="00A24905">
        <w:rPr>
          <w:rFonts w:ascii="Tahoma" w:hAnsi="Tahoma" w:cs="Tahoma"/>
          <w:sz w:val="21"/>
          <w:szCs w:val="21"/>
        </w:rPr>
        <w:t xml:space="preserve">. (2002) conceptualised “medical professionalism” and formulated “a physician charter”. </w:t>
      </w:r>
      <w:proofErr w:type="spellStart"/>
      <w:r w:rsidRPr="00A24905">
        <w:rPr>
          <w:rFonts w:ascii="Tahoma" w:hAnsi="Tahoma" w:cs="Tahoma"/>
          <w:sz w:val="21"/>
          <w:szCs w:val="21"/>
        </w:rPr>
        <w:t>Barnho</w:t>
      </w:r>
      <w:r w:rsidR="0085769C">
        <w:rPr>
          <w:rFonts w:ascii="Tahoma" w:hAnsi="Tahoma" w:cs="Tahoma"/>
          <w:sz w:val="21"/>
          <w:szCs w:val="21"/>
        </w:rPr>
        <w:t>o</w:t>
      </w:r>
      <w:r w:rsidRPr="00A24905">
        <w:rPr>
          <w:rFonts w:ascii="Tahoma" w:hAnsi="Tahoma" w:cs="Tahoma"/>
          <w:sz w:val="21"/>
          <w:szCs w:val="21"/>
        </w:rPr>
        <w:t>rn</w:t>
      </w:r>
      <w:proofErr w:type="spellEnd"/>
      <w:r w:rsidRPr="00A24905">
        <w:rPr>
          <w:rFonts w:ascii="Tahoma" w:hAnsi="Tahoma" w:cs="Tahoma"/>
          <w:sz w:val="21"/>
          <w:szCs w:val="21"/>
        </w:rPr>
        <w:t xml:space="preserve"> (2015) considered what a professionalism scale measures; and Wilkinson </w:t>
      </w:r>
      <w:r w:rsidRPr="00A24905">
        <w:rPr>
          <w:rFonts w:ascii="Tahoma" w:hAnsi="Tahoma" w:cs="Tahoma"/>
          <w:i/>
          <w:iCs/>
          <w:sz w:val="21"/>
          <w:szCs w:val="21"/>
        </w:rPr>
        <w:t>et al</w:t>
      </w:r>
      <w:r w:rsidRPr="00A24905">
        <w:rPr>
          <w:rFonts w:ascii="Tahoma" w:hAnsi="Tahoma" w:cs="Tahoma"/>
          <w:sz w:val="21"/>
          <w:szCs w:val="21"/>
        </w:rPr>
        <w:t xml:space="preserve">. (2009) </w:t>
      </w:r>
      <w:r w:rsidR="00AE22DC">
        <w:rPr>
          <w:rFonts w:ascii="Tahoma" w:hAnsi="Tahoma" w:cs="Tahoma"/>
          <w:sz w:val="21"/>
          <w:szCs w:val="21"/>
        </w:rPr>
        <w:t xml:space="preserve">and </w:t>
      </w:r>
      <w:proofErr w:type="spellStart"/>
      <w:r w:rsidR="00AE22DC" w:rsidRPr="00A24905">
        <w:rPr>
          <w:rFonts w:ascii="Tahoma" w:hAnsi="Tahoma" w:cs="Tahoma"/>
          <w:sz w:val="21"/>
          <w:szCs w:val="21"/>
        </w:rPr>
        <w:t>Klemenc-Ketis</w:t>
      </w:r>
      <w:proofErr w:type="spellEnd"/>
      <w:r w:rsidR="00AE22DC" w:rsidRPr="00A24905">
        <w:rPr>
          <w:rFonts w:ascii="Tahoma" w:hAnsi="Tahoma" w:cs="Tahoma"/>
          <w:sz w:val="21"/>
          <w:szCs w:val="21"/>
        </w:rPr>
        <w:t xml:space="preserve"> and </w:t>
      </w:r>
      <w:proofErr w:type="spellStart"/>
      <w:r w:rsidR="00AE22DC" w:rsidRPr="00A24905">
        <w:rPr>
          <w:rFonts w:ascii="Tahoma" w:hAnsi="Tahoma" w:cs="Tahoma"/>
          <w:sz w:val="21"/>
          <w:szCs w:val="21"/>
        </w:rPr>
        <w:t>Vrecko</w:t>
      </w:r>
      <w:proofErr w:type="spellEnd"/>
      <w:r w:rsidR="00AE22DC" w:rsidRPr="00A24905">
        <w:rPr>
          <w:rFonts w:ascii="Tahoma" w:hAnsi="Tahoma" w:cs="Tahoma"/>
          <w:sz w:val="21"/>
          <w:szCs w:val="21"/>
        </w:rPr>
        <w:t xml:space="preserve"> (2014) </w:t>
      </w:r>
      <w:r w:rsidRPr="00A24905">
        <w:rPr>
          <w:rFonts w:ascii="Tahoma" w:hAnsi="Tahoma" w:cs="Tahoma"/>
          <w:sz w:val="21"/>
          <w:szCs w:val="21"/>
        </w:rPr>
        <w:t xml:space="preserve">developed </w:t>
      </w:r>
      <w:r w:rsidR="00AE22DC">
        <w:rPr>
          <w:rFonts w:ascii="Tahoma" w:hAnsi="Tahoma" w:cs="Tahoma"/>
          <w:sz w:val="21"/>
          <w:szCs w:val="21"/>
        </w:rPr>
        <w:t>different</w:t>
      </w:r>
      <w:r w:rsidRPr="00A24905">
        <w:rPr>
          <w:rFonts w:ascii="Tahoma" w:hAnsi="Tahoma" w:cs="Tahoma"/>
          <w:sz w:val="21"/>
          <w:szCs w:val="21"/>
        </w:rPr>
        <w:t xml:space="preserve"> blueprint</w:t>
      </w:r>
      <w:r w:rsidR="00AE22DC">
        <w:rPr>
          <w:rFonts w:ascii="Tahoma" w:hAnsi="Tahoma" w:cs="Tahoma"/>
          <w:sz w:val="21"/>
          <w:szCs w:val="21"/>
        </w:rPr>
        <w:t>s</w:t>
      </w:r>
      <w:r w:rsidRPr="00A24905">
        <w:rPr>
          <w:rFonts w:ascii="Tahoma" w:hAnsi="Tahoma" w:cs="Tahoma"/>
          <w:sz w:val="21"/>
          <w:szCs w:val="21"/>
        </w:rPr>
        <w:t xml:space="preserve"> to assess professionalism. </w:t>
      </w:r>
    </w:p>
    <w:p w14:paraId="2498963A" w14:textId="0CC7E22D" w:rsidR="00121E1E" w:rsidRDefault="00121E1E" w:rsidP="001445E2">
      <w:pPr>
        <w:autoSpaceDE w:val="0"/>
        <w:autoSpaceDN w:val="0"/>
        <w:adjustRightInd w:val="0"/>
        <w:spacing w:before="0" w:line="360" w:lineRule="auto"/>
        <w:rPr>
          <w:rFonts w:ascii="Tahoma" w:hAnsi="Tahoma" w:cs="Tahoma"/>
          <w:sz w:val="21"/>
          <w:szCs w:val="21"/>
        </w:rPr>
      </w:pPr>
    </w:p>
    <w:p w14:paraId="6B3C872D" w14:textId="66C8335A" w:rsidR="00121E1E" w:rsidRPr="00B24161" w:rsidRDefault="00121E1E" w:rsidP="001445E2">
      <w:pPr>
        <w:autoSpaceDE w:val="0"/>
        <w:autoSpaceDN w:val="0"/>
        <w:adjustRightInd w:val="0"/>
        <w:spacing w:before="0" w:line="360" w:lineRule="auto"/>
        <w:rPr>
          <w:rFonts w:ascii="Tahoma" w:hAnsi="Tahoma" w:cs="Tahoma"/>
          <w:sz w:val="21"/>
          <w:szCs w:val="21"/>
          <w:lang w:val="en-GB"/>
        </w:rPr>
      </w:pPr>
      <w:r>
        <w:rPr>
          <w:rFonts w:ascii="Tahoma" w:hAnsi="Tahoma" w:cs="Tahoma"/>
          <w:sz w:val="21"/>
          <w:szCs w:val="21"/>
        </w:rPr>
        <w:t>S</w:t>
      </w:r>
      <w:r w:rsidRPr="00287CE0">
        <w:rPr>
          <w:rFonts w:ascii="Tahoma" w:hAnsi="Tahoma" w:cs="Tahoma"/>
          <w:sz w:val="21"/>
          <w:szCs w:val="21"/>
          <w:lang w:eastAsia="en-GB"/>
        </w:rPr>
        <w:t>tudies</w:t>
      </w:r>
      <w:r w:rsidRPr="00287CE0">
        <w:rPr>
          <w:rFonts w:ascii="Tahoma" w:hAnsi="Tahoma" w:cs="Tahoma"/>
          <w:sz w:val="21"/>
          <w:szCs w:val="21"/>
        </w:rPr>
        <w:t xml:space="preserve"> on </w:t>
      </w:r>
      <w:r>
        <w:rPr>
          <w:rFonts w:ascii="Tahoma" w:hAnsi="Tahoma" w:cs="Tahoma"/>
          <w:sz w:val="21"/>
          <w:szCs w:val="21"/>
        </w:rPr>
        <w:t xml:space="preserve">assessing </w:t>
      </w:r>
      <w:r w:rsidRPr="00287CE0">
        <w:rPr>
          <w:rFonts w:ascii="Tahoma" w:hAnsi="Tahoma" w:cs="Tahoma"/>
          <w:sz w:val="21"/>
          <w:szCs w:val="21"/>
        </w:rPr>
        <w:t>professionalism</w:t>
      </w:r>
      <w:r w:rsidRPr="00287CE0">
        <w:rPr>
          <w:rFonts w:ascii="Tahoma" w:hAnsi="Tahoma" w:cs="Tahoma"/>
          <w:sz w:val="21"/>
          <w:szCs w:val="21"/>
          <w:lang w:eastAsia="en-GB"/>
        </w:rPr>
        <w:t xml:space="preserve"> in </w:t>
      </w:r>
      <w:r w:rsidR="004D62FC">
        <w:rPr>
          <w:rFonts w:ascii="Tahoma" w:hAnsi="Tahoma" w:cs="Tahoma"/>
          <w:sz w:val="21"/>
          <w:szCs w:val="21"/>
          <w:lang w:eastAsia="en-GB"/>
        </w:rPr>
        <w:t>the built environment</w:t>
      </w:r>
      <w:r>
        <w:rPr>
          <w:rFonts w:ascii="Tahoma" w:hAnsi="Tahoma" w:cs="Tahoma"/>
          <w:sz w:val="21"/>
          <w:szCs w:val="21"/>
        </w:rPr>
        <w:t xml:space="preserve"> are rare</w:t>
      </w:r>
      <w:r w:rsidRPr="00287CE0">
        <w:rPr>
          <w:rFonts w:ascii="Tahoma" w:hAnsi="Tahoma" w:cs="Tahoma"/>
          <w:sz w:val="21"/>
          <w:szCs w:val="21"/>
          <w:lang w:eastAsia="en-GB"/>
        </w:rPr>
        <w:t xml:space="preserve">. An example is Chan </w:t>
      </w:r>
      <w:r w:rsidRPr="00287CE0">
        <w:rPr>
          <w:rFonts w:ascii="Tahoma" w:hAnsi="Tahoma" w:cs="Tahoma"/>
          <w:i/>
          <w:iCs/>
          <w:sz w:val="21"/>
          <w:szCs w:val="21"/>
          <w:lang w:eastAsia="en-GB"/>
        </w:rPr>
        <w:t>et al</w:t>
      </w:r>
      <w:r w:rsidRPr="00287CE0">
        <w:rPr>
          <w:rFonts w:ascii="Tahoma" w:hAnsi="Tahoma" w:cs="Tahoma"/>
          <w:sz w:val="21"/>
          <w:szCs w:val="21"/>
          <w:lang w:eastAsia="en-GB"/>
        </w:rPr>
        <w:t>. (</w:t>
      </w:r>
      <w:r w:rsidRPr="00287CE0">
        <w:rPr>
          <w:rFonts w:ascii="Tahoma" w:hAnsi="Tahoma" w:cs="Tahoma"/>
          <w:sz w:val="21"/>
          <w:szCs w:val="21"/>
        </w:rPr>
        <w:t>2007</w:t>
      </w:r>
      <w:r w:rsidRPr="00287CE0">
        <w:rPr>
          <w:rFonts w:ascii="Tahoma" w:hAnsi="Tahoma" w:cs="Tahoma"/>
          <w:sz w:val="21"/>
          <w:szCs w:val="21"/>
          <w:lang w:eastAsia="en-GB"/>
        </w:rPr>
        <w:t xml:space="preserve">) </w:t>
      </w:r>
      <w:r w:rsidRPr="00287CE0">
        <w:rPr>
          <w:rFonts w:ascii="Tahoma" w:hAnsi="Tahoma" w:cs="Tahoma"/>
          <w:sz w:val="21"/>
          <w:szCs w:val="21"/>
        </w:rPr>
        <w:t>wh</w:t>
      </w:r>
      <w:r w:rsidR="00285B4F">
        <w:rPr>
          <w:rFonts w:ascii="Tahoma" w:hAnsi="Tahoma" w:cs="Tahoma"/>
          <w:sz w:val="21"/>
          <w:szCs w:val="21"/>
        </w:rPr>
        <w:t>ich</w:t>
      </w:r>
      <w:r w:rsidRPr="00287CE0">
        <w:rPr>
          <w:rFonts w:ascii="Tahoma" w:hAnsi="Tahoma" w:cs="Tahoma"/>
          <w:sz w:val="21"/>
          <w:szCs w:val="21"/>
        </w:rPr>
        <w:t xml:space="preserve"> </w:t>
      </w:r>
      <w:r w:rsidRPr="00287CE0">
        <w:rPr>
          <w:rFonts w:ascii="Tahoma" w:hAnsi="Tahoma" w:cs="Tahoma"/>
          <w:color w:val="333333"/>
          <w:sz w:val="21"/>
          <w:szCs w:val="21"/>
        </w:rPr>
        <w:t xml:space="preserve">empirically evaluated </w:t>
      </w:r>
      <w:r w:rsidRPr="00287CE0">
        <w:rPr>
          <w:rFonts w:ascii="Tahoma" w:hAnsi="Tahoma" w:cs="Tahoma"/>
          <w:sz w:val="21"/>
          <w:szCs w:val="21"/>
          <w:lang w:eastAsia="en-GB"/>
        </w:rPr>
        <w:t xml:space="preserve">Hall's </w:t>
      </w:r>
      <w:r w:rsidRPr="00287CE0">
        <w:rPr>
          <w:rFonts w:ascii="Tahoma" w:hAnsi="Tahoma" w:cs="Tahoma"/>
          <w:color w:val="333333"/>
          <w:sz w:val="21"/>
          <w:szCs w:val="21"/>
        </w:rPr>
        <w:t>Professionalism Scale</w:t>
      </w:r>
      <w:r w:rsidRPr="00287CE0">
        <w:rPr>
          <w:rFonts w:ascii="Tahoma" w:hAnsi="Tahoma" w:cs="Tahoma"/>
          <w:sz w:val="21"/>
          <w:szCs w:val="21"/>
          <w:lang w:eastAsia="en-GB"/>
        </w:rPr>
        <w:t xml:space="preserve"> as modified by </w:t>
      </w:r>
      <w:proofErr w:type="spellStart"/>
      <w:r w:rsidRPr="00287CE0">
        <w:rPr>
          <w:rFonts w:ascii="Tahoma" w:hAnsi="Tahoma" w:cs="Tahoma"/>
          <w:sz w:val="21"/>
          <w:szCs w:val="21"/>
          <w:lang w:eastAsia="en-GB"/>
        </w:rPr>
        <w:t>Snizek</w:t>
      </w:r>
      <w:proofErr w:type="spellEnd"/>
      <w:r w:rsidRPr="00287CE0">
        <w:rPr>
          <w:rFonts w:ascii="Tahoma" w:hAnsi="Tahoma" w:cs="Tahoma"/>
          <w:sz w:val="21"/>
          <w:szCs w:val="21"/>
          <w:lang w:eastAsia="en-GB"/>
        </w:rPr>
        <w:t xml:space="preserve"> (1972) </w:t>
      </w:r>
      <w:r w:rsidRPr="00287CE0">
        <w:rPr>
          <w:rFonts w:ascii="Tahoma" w:hAnsi="Tahoma" w:cs="Tahoma"/>
          <w:color w:val="333333"/>
          <w:sz w:val="21"/>
          <w:szCs w:val="21"/>
        </w:rPr>
        <w:t>for built environment professionals</w:t>
      </w:r>
      <w:r w:rsidRPr="00287CE0">
        <w:rPr>
          <w:rFonts w:ascii="Tahoma" w:hAnsi="Tahoma" w:cs="Tahoma"/>
          <w:sz w:val="21"/>
          <w:szCs w:val="21"/>
          <w:lang w:eastAsia="en-GB"/>
        </w:rPr>
        <w:t xml:space="preserve"> and found that the five scales </w:t>
      </w:r>
      <w:proofErr w:type="gramStart"/>
      <w:r w:rsidRPr="00287CE0">
        <w:rPr>
          <w:rFonts w:ascii="Tahoma" w:hAnsi="Tahoma" w:cs="Tahoma"/>
          <w:sz w:val="21"/>
          <w:szCs w:val="21"/>
          <w:lang w:eastAsia="en-GB"/>
        </w:rPr>
        <w:t>applied</w:t>
      </w:r>
      <w:r>
        <w:rPr>
          <w:rFonts w:ascii="Tahoma" w:hAnsi="Tahoma" w:cs="Tahoma"/>
          <w:sz w:val="21"/>
          <w:szCs w:val="21"/>
        </w:rPr>
        <w:t>, but</w:t>
      </w:r>
      <w:proofErr w:type="gramEnd"/>
      <w:r>
        <w:rPr>
          <w:rFonts w:ascii="Tahoma" w:hAnsi="Tahoma" w:cs="Tahoma"/>
          <w:sz w:val="21"/>
          <w:szCs w:val="21"/>
        </w:rPr>
        <w:t xml:space="preserve"> needed further refinement</w:t>
      </w:r>
      <w:r w:rsidRPr="00287CE0">
        <w:rPr>
          <w:rFonts w:ascii="Tahoma" w:hAnsi="Tahoma" w:cs="Tahoma"/>
          <w:sz w:val="21"/>
          <w:szCs w:val="21"/>
          <w:lang w:eastAsia="en-GB"/>
        </w:rPr>
        <w:t>.</w:t>
      </w:r>
    </w:p>
    <w:p w14:paraId="1581ADE6" w14:textId="77777777" w:rsidR="00E67E10" w:rsidRDefault="00E67E10" w:rsidP="00686F9F">
      <w:pPr>
        <w:pStyle w:val="Heading2"/>
        <w:spacing w:before="0" w:line="360" w:lineRule="auto"/>
        <w:textAlignment w:val="baseline"/>
        <w:rPr>
          <w:rFonts w:ascii="Tahoma" w:hAnsi="Tahoma" w:cs="Tahoma"/>
          <w:i/>
          <w:iCs/>
          <w:color w:val="auto"/>
          <w:sz w:val="21"/>
          <w:szCs w:val="21"/>
          <w:lang w:val="en-GB"/>
        </w:rPr>
      </w:pPr>
    </w:p>
    <w:p w14:paraId="7E2BCBD1" w14:textId="4447E74F" w:rsidR="001E7EE3" w:rsidRPr="00850A8A" w:rsidRDefault="001E7EE3" w:rsidP="00686F9F">
      <w:pPr>
        <w:pStyle w:val="Heading2"/>
        <w:spacing w:before="0" w:line="360" w:lineRule="auto"/>
        <w:textAlignment w:val="baseline"/>
        <w:rPr>
          <w:rFonts w:ascii="Tahoma" w:hAnsi="Tahoma" w:cs="Tahoma"/>
          <w:i/>
          <w:iCs/>
          <w:color w:val="auto"/>
          <w:sz w:val="21"/>
          <w:szCs w:val="21"/>
          <w:lang w:val="en-GB"/>
        </w:rPr>
      </w:pPr>
      <w:r w:rsidRPr="00850A8A">
        <w:rPr>
          <w:rFonts w:ascii="Tahoma" w:hAnsi="Tahoma" w:cs="Tahoma"/>
          <w:i/>
          <w:iCs/>
          <w:color w:val="auto"/>
          <w:sz w:val="21"/>
          <w:szCs w:val="21"/>
          <w:lang w:val="en-GB"/>
        </w:rPr>
        <w:t>Framework for built environment</w:t>
      </w:r>
    </w:p>
    <w:p w14:paraId="68AD0FE7" w14:textId="77777777" w:rsidR="001E7EE3" w:rsidRDefault="001E7EE3" w:rsidP="00686F9F">
      <w:pPr>
        <w:pStyle w:val="Heading2"/>
        <w:spacing w:before="0" w:line="360" w:lineRule="auto"/>
        <w:textAlignment w:val="baseline"/>
        <w:rPr>
          <w:rFonts w:ascii="Tahoma" w:hAnsi="Tahoma" w:cs="Tahoma"/>
          <w:color w:val="auto"/>
          <w:sz w:val="21"/>
          <w:szCs w:val="21"/>
          <w:lang w:val="en-GB"/>
        </w:rPr>
      </w:pPr>
    </w:p>
    <w:p w14:paraId="492D5644" w14:textId="5D9C9367" w:rsidR="005458D5" w:rsidRPr="003E679E" w:rsidRDefault="00022723" w:rsidP="00686F9F">
      <w:pPr>
        <w:pStyle w:val="Heading2"/>
        <w:spacing w:before="0" w:line="360" w:lineRule="auto"/>
        <w:textAlignment w:val="baseline"/>
        <w:rPr>
          <w:rFonts w:ascii="Tahoma" w:hAnsi="Tahoma" w:cs="Tahoma"/>
          <w:color w:val="auto"/>
          <w:sz w:val="21"/>
          <w:szCs w:val="21"/>
          <w:lang w:val="en-GB"/>
        </w:rPr>
      </w:pPr>
      <w:r w:rsidRPr="003E679E">
        <w:rPr>
          <w:rFonts w:ascii="Tahoma" w:hAnsi="Tahoma" w:cs="Tahoma"/>
          <w:color w:val="auto"/>
          <w:sz w:val="21"/>
          <w:szCs w:val="21"/>
          <w:lang w:val="en-GB"/>
        </w:rPr>
        <w:t>S</w:t>
      </w:r>
      <w:r w:rsidR="005458D5" w:rsidRPr="003E679E">
        <w:rPr>
          <w:rFonts w:ascii="Tahoma" w:hAnsi="Tahoma" w:cs="Tahoma"/>
          <w:color w:val="auto"/>
          <w:sz w:val="21"/>
          <w:szCs w:val="21"/>
          <w:lang w:val="en-GB"/>
        </w:rPr>
        <w:t>ociety want</w:t>
      </w:r>
      <w:r w:rsidRPr="003E679E">
        <w:rPr>
          <w:rFonts w:ascii="Tahoma" w:hAnsi="Tahoma" w:cs="Tahoma"/>
          <w:color w:val="auto"/>
          <w:sz w:val="21"/>
          <w:szCs w:val="21"/>
          <w:lang w:val="en-GB"/>
        </w:rPr>
        <w:t>s</w:t>
      </w:r>
      <w:r w:rsidR="005458D5" w:rsidRPr="003E679E">
        <w:rPr>
          <w:rFonts w:ascii="Tahoma" w:hAnsi="Tahoma" w:cs="Tahoma"/>
          <w:color w:val="auto"/>
          <w:sz w:val="21"/>
          <w:szCs w:val="21"/>
          <w:lang w:val="en-GB"/>
        </w:rPr>
        <w:t xml:space="preserve"> built environment researchers</w:t>
      </w:r>
      <w:r w:rsidRPr="003E679E">
        <w:rPr>
          <w:rFonts w:ascii="Tahoma" w:hAnsi="Tahoma" w:cs="Tahoma"/>
          <w:color w:val="auto"/>
          <w:sz w:val="21"/>
          <w:szCs w:val="21"/>
          <w:lang w:val="en-GB"/>
        </w:rPr>
        <w:t xml:space="preserve"> t</w:t>
      </w:r>
      <w:r w:rsidR="005458D5" w:rsidRPr="003E679E">
        <w:rPr>
          <w:rFonts w:ascii="Tahoma" w:hAnsi="Tahoma" w:cs="Tahoma"/>
          <w:color w:val="auto"/>
          <w:sz w:val="21"/>
          <w:szCs w:val="21"/>
          <w:lang w:val="en-GB"/>
        </w:rPr>
        <w:t xml:space="preserve">o use their knowledge to improve the </w:t>
      </w:r>
      <w:r w:rsidR="00A25E41" w:rsidRPr="003E679E">
        <w:rPr>
          <w:rFonts w:ascii="Tahoma" w:hAnsi="Tahoma" w:cs="Tahoma"/>
          <w:color w:val="auto"/>
          <w:sz w:val="21"/>
          <w:szCs w:val="21"/>
          <w:lang w:val="en-GB"/>
        </w:rPr>
        <w:t xml:space="preserve">citizens’ </w:t>
      </w:r>
      <w:r w:rsidR="005458D5" w:rsidRPr="003E679E">
        <w:rPr>
          <w:rFonts w:ascii="Tahoma" w:hAnsi="Tahoma" w:cs="Tahoma"/>
          <w:color w:val="auto"/>
          <w:sz w:val="21"/>
          <w:szCs w:val="21"/>
          <w:lang w:val="en-GB"/>
        </w:rPr>
        <w:t xml:space="preserve">quality of life. </w:t>
      </w:r>
      <w:r w:rsidR="00A25E41" w:rsidRPr="003E679E">
        <w:rPr>
          <w:rFonts w:ascii="Tahoma" w:hAnsi="Tahoma" w:cs="Tahoma"/>
          <w:color w:val="auto"/>
          <w:sz w:val="21"/>
          <w:szCs w:val="21"/>
          <w:lang w:val="en-GB"/>
        </w:rPr>
        <w:t xml:space="preserve">This is not yet evident. </w:t>
      </w:r>
      <w:r w:rsidR="001C7B34">
        <w:rPr>
          <w:rFonts w:ascii="Tahoma" w:hAnsi="Tahoma" w:cs="Tahoma"/>
          <w:color w:val="auto"/>
          <w:sz w:val="21"/>
          <w:szCs w:val="21"/>
          <w:lang w:val="en-GB"/>
        </w:rPr>
        <w:t>A</w:t>
      </w:r>
      <w:r w:rsidR="00847EDD" w:rsidRPr="003E679E">
        <w:rPr>
          <w:rFonts w:ascii="Tahoma" w:hAnsi="Tahoma" w:cs="Tahoma"/>
          <w:color w:val="auto"/>
          <w:sz w:val="21"/>
          <w:szCs w:val="21"/>
          <w:lang w:val="en-GB"/>
        </w:rPr>
        <w:t xml:space="preserve"> UK</w:t>
      </w:r>
      <w:r w:rsidR="005458D5" w:rsidRPr="003E679E">
        <w:rPr>
          <w:rFonts w:ascii="Tahoma" w:hAnsi="Tahoma" w:cs="Tahoma"/>
          <w:color w:val="auto"/>
          <w:sz w:val="21"/>
          <w:szCs w:val="21"/>
          <w:lang w:val="en-GB"/>
        </w:rPr>
        <w:t xml:space="preserve"> study </w:t>
      </w:r>
      <w:r w:rsidR="001C7B34" w:rsidRPr="003E679E">
        <w:rPr>
          <w:rFonts w:ascii="Tahoma" w:hAnsi="Tahoma" w:cs="Tahoma"/>
          <w:color w:val="auto"/>
          <w:sz w:val="21"/>
          <w:szCs w:val="21"/>
          <w:lang w:val="en-GB" w:eastAsia="en-GB"/>
        </w:rPr>
        <w:t>analys</w:t>
      </w:r>
      <w:r w:rsidR="001C7B34">
        <w:rPr>
          <w:rFonts w:ascii="Tahoma" w:hAnsi="Tahoma" w:cs="Tahoma"/>
          <w:color w:val="auto"/>
          <w:sz w:val="21"/>
          <w:szCs w:val="21"/>
          <w:lang w:val="en-GB" w:eastAsia="en-GB"/>
        </w:rPr>
        <w:t>ed</w:t>
      </w:r>
      <w:r w:rsidR="001C7B34" w:rsidRPr="003E679E">
        <w:rPr>
          <w:rFonts w:ascii="Tahoma" w:hAnsi="Tahoma" w:cs="Tahoma"/>
          <w:color w:val="auto"/>
          <w:sz w:val="21"/>
          <w:szCs w:val="21"/>
          <w:lang w:val="en-GB" w:eastAsia="en-GB"/>
        </w:rPr>
        <w:t xml:space="preserve"> </w:t>
      </w:r>
      <w:r w:rsidR="00847EDD" w:rsidRPr="003E679E">
        <w:rPr>
          <w:rFonts w:ascii="Tahoma" w:hAnsi="Tahoma" w:cs="Tahoma"/>
          <w:color w:val="auto"/>
          <w:sz w:val="21"/>
          <w:szCs w:val="21"/>
          <w:lang w:val="en-GB" w:eastAsia="en-GB"/>
        </w:rPr>
        <w:t xml:space="preserve">6 million pieces of data </w:t>
      </w:r>
      <w:r w:rsidR="00632C7B">
        <w:rPr>
          <w:rFonts w:ascii="Tahoma" w:hAnsi="Tahoma" w:cs="Tahoma"/>
          <w:color w:val="auto"/>
          <w:sz w:val="21"/>
          <w:szCs w:val="21"/>
          <w:lang w:val="en-GB" w:eastAsia="en-GB"/>
        </w:rPr>
        <w:t xml:space="preserve">and </w:t>
      </w:r>
      <w:r w:rsidR="00847EDD" w:rsidRPr="003E679E">
        <w:rPr>
          <w:rFonts w:ascii="Tahoma" w:hAnsi="Tahoma" w:cs="Tahoma"/>
          <w:color w:val="auto"/>
          <w:sz w:val="21"/>
          <w:szCs w:val="21"/>
          <w:lang w:val="en-GB" w:eastAsia="en-GB"/>
        </w:rPr>
        <w:t>revealed that the knowledge framework underpinning the construction industry is no</w:t>
      </w:r>
      <w:r w:rsidR="007C32A8">
        <w:rPr>
          <w:rFonts w:ascii="Tahoma" w:hAnsi="Tahoma" w:cs="Tahoma"/>
          <w:color w:val="auto"/>
          <w:sz w:val="21"/>
          <w:szCs w:val="21"/>
          <w:lang w:val="en-GB" w:eastAsia="en-GB"/>
        </w:rPr>
        <w:t>t</w:t>
      </w:r>
      <w:r w:rsidR="00847EDD" w:rsidRPr="003E679E">
        <w:rPr>
          <w:rFonts w:ascii="Tahoma" w:hAnsi="Tahoma" w:cs="Tahoma"/>
          <w:color w:val="auto"/>
          <w:sz w:val="21"/>
          <w:szCs w:val="21"/>
          <w:lang w:val="en-GB" w:eastAsia="en-GB"/>
        </w:rPr>
        <w:t xml:space="preserve"> fit for purpose </w:t>
      </w:r>
      <w:r w:rsidR="00847EDD" w:rsidRPr="003E679E">
        <w:rPr>
          <w:rFonts w:ascii="Tahoma" w:hAnsi="Tahoma" w:cs="Tahoma"/>
          <w:color w:val="auto"/>
          <w:sz w:val="21"/>
          <w:szCs w:val="21"/>
          <w:lang w:val="en-GB"/>
        </w:rPr>
        <w:t>(Designing Buildings Wiki, 2017)</w:t>
      </w:r>
      <w:r w:rsidR="00847EDD" w:rsidRPr="003E679E">
        <w:rPr>
          <w:rFonts w:ascii="Tahoma" w:hAnsi="Tahoma" w:cs="Tahoma"/>
          <w:color w:val="auto"/>
          <w:sz w:val="21"/>
          <w:szCs w:val="21"/>
          <w:lang w:val="en-GB" w:eastAsia="en-GB"/>
        </w:rPr>
        <w:t xml:space="preserve">. Practitioners lack easy access to critical knowledge, </w:t>
      </w:r>
      <w:r w:rsidR="00847EDD" w:rsidRPr="003E679E">
        <w:rPr>
          <w:rFonts w:ascii="Tahoma" w:hAnsi="Tahoma" w:cs="Tahoma"/>
          <w:color w:val="auto"/>
          <w:sz w:val="21"/>
          <w:szCs w:val="21"/>
          <w:lang w:val="en-GB"/>
        </w:rPr>
        <w:t>and</w:t>
      </w:r>
      <w:r w:rsidR="00CC6AB3" w:rsidRPr="003E679E">
        <w:rPr>
          <w:rFonts w:ascii="Tahoma" w:hAnsi="Tahoma" w:cs="Tahoma"/>
          <w:color w:val="auto"/>
          <w:sz w:val="21"/>
          <w:szCs w:val="21"/>
          <w:lang w:val="en-GB"/>
        </w:rPr>
        <w:t xml:space="preserve"> do</w:t>
      </w:r>
      <w:r w:rsidR="005458D5" w:rsidRPr="003E679E">
        <w:rPr>
          <w:rFonts w:ascii="Tahoma" w:hAnsi="Tahoma" w:cs="Tahoma"/>
          <w:color w:val="auto"/>
          <w:sz w:val="21"/>
          <w:szCs w:val="21"/>
          <w:lang w:val="en-GB"/>
        </w:rPr>
        <w:t xml:space="preserve"> not have much use for the research done</w:t>
      </w:r>
      <w:r w:rsidR="00847EDD" w:rsidRPr="003E679E">
        <w:rPr>
          <w:rFonts w:ascii="Tahoma" w:hAnsi="Tahoma" w:cs="Tahoma"/>
          <w:color w:val="auto"/>
          <w:sz w:val="21"/>
          <w:szCs w:val="21"/>
          <w:lang w:val="en-GB"/>
        </w:rPr>
        <w:t xml:space="preserve">. </w:t>
      </w:r>
      <w:r w:rsidR="00FB443E" w:rsidRPr="003E679E">
        <w:rPr>
          <w:rFonts w:ascii="Tahoma" w:hAnsi="Tahoma" w:cs="Tahoma"/>
          <w:color w:val="auto"/>
          <w:sz w:val="21"/>
          <w:szCs w:val="21"/>
          <w:lang w:val="en-GB"/>
        </w:rPr>
        <w:t xml:space="preserve">While </w:t>
      </w:r>
      <w:r w:rsidR="00D51E65" w:rsidRPr="003E679E">
        <w:rPr>
          <w:rFonts w:ascii="Tahoma" w:hAnsi="Tahoma" w:cs="Tahoma"/>
          <w:color w:val="auto"/>
          <w:sz w:val="21"/>
          <w:szCs w:val="21"/>
          <w:lang w:val="en-GB"/>
        </w:rPr>
        <w:t xml:space="preserve">the volume of research output and arguably its quality, has been increasing, </w:t>
      </w:r>
      <w:r w:rsidR="005458D5" w:rsidRPr="003E679E">
        <w:rPr>
          <w:rFonts w:ascii="Tahoma" w:hAnsi="Tahoma" w:cs="Tahoma"/>
          <w:color w:val="auto"/>
          <w:sz w:val="21"/>
          <w:szCs w:val="21"/>
          <w:lang w:val="en-GB"/>
        </w:rPr>
        <w:t xml:space="preserve">much of </w:t>
      </w:r>
      <w:r w:rsidR="00847EDD" w:rsidRPr="003E679E">
        <w:rPr>
          <w:rFonts w:ascii="Tahoma" w:hAnsi="Tahoma" w:cs="Tahoma"/>
          <w:color w:val="auto"/>
          <w:sz w:val="21"/>
          <w:szCs w:val="21"/>
          <w:lang w:val="en-GB"/>
        </w:rPr>
        <w:t>the industry’s</w:t>
      </w:r>
      <w:r w:rsidR="005458D5" w:rsidRPr="003E679E">
        <w:rPr>
          <w:rFonts w:ascii="Tahoma" w:hAnsi="Tahoma" w:cs="Tahoma"/>
          <w:color w:val="auto"/>
          <w:sz w:val="21"/>
          <w:szCs w:val="21"/>
          <w:lang w:val="en-GB"/>
        </w:rPr>
        <w:t xml:space="preserve"> challenges </w:t>
      </w:r>
      <w:r w:rsidR="00847EDD" w:rsidRPr="003E679E">
        <w:rPr>
          <w:rFonts w:ascii="Tahoma" w:hAnsi="Tahoma" w:cs="Tahoma"/>
          <w:color w:val="auto"/>
          <w:sz w:val="21"/>
          <w:szCs w:val="21"/>
          <w:lang w:val="en-GB"/>
        </w:rPr>
        <w:t xml:space="preserve">are not </w:t>
      </w:r>
      <w:r w:rsidR="005458D5" w:rsidRPr="003E679E">
        <w:rPr>
          <w:rFonts w:ascii="Tahoma" w:hAnsi="Tahoma" w:cs="Tahoma"/>
          <w:color w:val="auto"/>
          <w:sz w:val="21"/>
          <w:szCs w:val="21"/>
          <w:lang w:val="en-GB"/>
        </w:rPr>
        <w:t>being investigated</w:t>
      </w:r>
      <w:r w:rsidR="00847EDD" w:rsidRPr="003E679E">
        <w:rPr>
          <w:rFonts w:ascii="Tahoma" w:hAnsi="Tahoma" w:cs="Tahoma"/>
          <w:color w:val="auto"/>
          <w:sz w:val="21"/>
          <w:szCs w:val="21"/>
          <w:lang w:val="en-GB"/>
        </w:rPr>
        <w:t xml:space="preserve"> and t</w:t>
      </w:r>
      <w:r w:rsidR="00847EDD" w:rsidRPr="003E679E">
        <w:rPr>
          <w:rFonts w:ascii="Tahoma" w:hAnsi="Tahoma" w:cs="Tahoma"/>
          <w:color w:val="auto"/>
          <w:sz w:val="21"/>
          <w:szCs w:val="21"/>
          <w:lang w:val="en-GB" w:eastAsia="en-GB"/>
        </w:rPr>
        <w:t>he</w:t>
      </w:r>
      <w:r w:rsidRPr="003E679E">
        <w:rPr>
          <w:rFonts w:ascii="Tahoma" w:hAnsi="Tahoma" w:cs="Tahoma"/>
          <w:color w:val="auto"/>
          <w:sz w:val="21"/>
          <w:szCs w:val="21"/>
          <w:lang w:val="en-GB" w:eastAsia="en-GB"/>
        </w:rPr>
        <w:t>re is no</w:t>
      </w:r>
      <w:r w:rsidR="00847EDD" w:rsidRPr="003E679E">
        <w:rPr>
          <w:rFonts w:ascii="Tahoma" w:hAnsi="Tahoma" w:cs="Tahoma"/>
          <w:color w:val="auto"/>
          <w:sz w:val="21"/>
          <w:szCs w:val="21"/>
          <w:lang w:val="en-GB" w:eastAsia="en-GB"/>
        </w:rPr>
        <w:t xml:space="preserve"> strategic leadership to co-ordinate the creation and dissemination of knowledge.</w:t>
      </w:r>
      <w:r w:rsidR="00847EDD" w:rsidRPr="003E679E">
        <w:rPr>
          <w:rFonts w:ascii="Tahoma" w:hAnsi="Tahoma" w:cs="Tahoma"/>
          <w:color w:val="auto"/>
          <w:sz w:val="21"/>
          <w:szCs w:val="21"/>
          <w:lang w:val="en-GB"/>
        </w:rPr>
        <w:t xml:space="preserve"> </w:t>
      </w:r>
      <w:r w:rsidR="00CC6AB3" w:rsidRPr="003E679E">
        <w:rPr>
          <w:rFonts w:ascii="Tahoma" w:hAnsi="Tahoma" w:cs="Tahoma"/>
          <w:color w:val="auto"/>
          <w:sz w:val="21"/>
          <w:szCs w:val="21"/>
          <w:lang w:val="en-GB"/>
        </w:rPr>
        <w:t>Built environment researchers</w:t>
      </w:r>
      <w:r w:rsidR="005458D5" w:rsidRPr="003E679E">
        <w:rPr>
          <w:rFonts w:ascii="Tahoma" w:hAnsi="Tahoma" w:cs="Tahoma"/>
          <w:color w:val="auto"/>
          <w:sz w:val="21"/>
          <w:szCs w:val="21"/>
          <w:lang w:val="en-GB"/>
        </w:rPr>
        <w:t xml:space="preserve"> </w:t>
      </w:r>
      <w:r w:rsidR="008D4E1D" w:rsidRPr="003E679E">
        <w:rPr>
          <w:rFonts w:ascii="Tahoma" w:hAnsi="Tahoma" w:cs="Tahoma"/>
          <w:color w:val="auto"/>
          <w:sz w:val="21"/>
          <w:szCs w:val="21"/>
          <w:lang w:val="en-GB"/>
        </w:rPr>
        <w:t>should</w:t>
      </w:r>
      <w:r w:rsidR="005458D5" w:rsidRPr="003E679E">
        <w:rPr>
          <w:rFonts w:ascii="Tahoma" w:hAnsi="Tahoma" w:cs="Tahoma"/>
          <w:color w:val="auto"/>
          <w:sz w:val="21"/>
          <w:szCs w:val="21"/>
          <w:lang w:val="en-GB"/>
        </w:rPr>
        <w:t xml:space="preserve"> </w:t>
      </w:r>
      <w:r w:rsidR="00FE2CFC" w:rsidRPr="003E679E">
        <w:rPr>
          <w:rFonts w:ascii="Tahoma" w:hAnsi="Tahoma" w:cs="Tahoma"/>
          <w:color w:val="auto"/>
          <w:sz w:val="21"/>
          <w:szCs w:val="21"/>
          <w:lang w:val="en-GB"/>
        </w:rPr>
        <w:t>systematic</w:t>
      </w:r>
      <w:r w:rsidR="00FE2CFC">
        <w:rPr>
          <w:rFonts w:ascii="Tahoma" w:hAnsi="Tahoma" w:cs="Tahoma"/>
          <w:color w:val="auto"/>
          <w:sz w:val="21"/>
          <w:szCs w:val="21"/>
          <w:lang w:val="en-GB"/>
        </w:rPr>
        <w:t>ally</w:t>
      </w:r>
      <w:r w:rsidR="00FE2CFC" w:rsidRPr="003E679E">
        <w:rPr>
          <w:rFonts w:ascii="Tahoma" w:hAnsi="Tahoma" w:cs="Tahoma"/>
          <w:color w:val="auto"/>
          <w:sz w:val="21"/>
          <w:szCs w:val="21"/>
          <w:lang w:val="en-GB"/>
        </w:rPr>
        <w:t xml:space="preserve"> </w:t>
      </w:r>
      <w:r w:rsidR="0013326F" w:rsidRPr="003E679E">
        <w:rPr>
          <w:rFonts w:ascii="Tahoma" w:hAnsi="Tahoma" w:cs="Tahoma"/>
          <w:color w:val="auto"/>
          <w:sz w:val="21"/>
          <w:szCs w:val="21"/>
          <w:lang w:val="en-GB"/>
        </w:rPr>
        <w:t xml:space="preserve">contribute </w:t>
      </w:r>
      <w:r w:rsidR="005458D5" w:rsidRPr="003E679E">
        <w:rPr>
          <w:rFonts w:ascii="Tahoma" w:hAnsi="Tahoma" w:cs="Tahoma"/>
          <w:color w:val="auto"/>
          <w:sz w:val="21"/>
          <w:szCs w:val="21"/>
          <w:lang w:val="en-GB"/>
        </w:rPr>
        <w:t xml:space="preserve">to practice </w:t>
      </w:r>
      <w:r w:rsidR="00CC6AB3" w:rsidRPr="003E679E">
        <w:rPr>
          <w:rFonts w:ascii="Tahoma" w:hAnsi="Tahoma" w:cs="Tahoma"/>
          <w:color w:val="auto"/>
          <w:sz w:val="21"/>
          <w:szCs w:val="21"/>
          <w:lang w:val="en-GB"/>
        </w:rPr>
        <w:t xml:space="preserve">and society </w:t>
      </w:r>
      <w:r w:rsidR="005458D5" w:rsidRPr="003E679E">
        <w:rPr>
          <w:rFonts w:ascii="Tahoma" w:hAnsi="Tahoma" w:cs="Tahoma"/>
          <w:color w:val="auto"/>
          <w:sz w:val="21"/>
          <w:szCs w:val="21"/>
          <w:lang w:val="en-GB"/>
        </w:rPr>
        <w:t xml:space="preserve">in </w:t>
      </w:r>
      <w:r w:rsidR="00CC6AB3" w:rsidRPr="003E679E">
        <w:rPr>
          <w:rFonts w:ascii="Tahoma" w:hAnsi="Tahoma" w:cs="Tahoma"/>
          <w:color w:val="auto"/>
          <w:sz w:val="21"/>
          <w:szCs w:val="21"/>
          <w:lang w:val="en-GB"/>
        </w:rPr>
        <w:t xml:space="preserve">their </w:t>
      </w:r>
      <w:r w:rsidR="005458D5" w:rsidRPr="003E679E">
        <w:rPr>
          <w:rFonts w:ascii="Tahoma" w:hAnsi="Tahoma" w:cs="Tahoma"/>
          <w:color w:val="auto"/>
          <w:sz w:val="21"/>
          <w:szCs w:val="21"/>
          <w:lang w:val="en-GB"/>
        </w:rPr>
        <w:t>work.</w:t>
      </w:r>
    </w:p>
    <w:p w14:paraId="6B534E62" w14:textId="77777777" w:rsidR="005458D5" w:rsidRPr="00B24161" w:rsidRDefault="005458D5" w:rsidP="00567722">
      <w:pPr>
        <w:autoSpaceDE w:val="0"/>
        <w:autoSpaceDN w:val="0"/>
        <w:adjustRightInd w:val="0"/>
        <w:spacing w:before="0" w:line="360" w:lineRule="auto"/>
        <w:rPr>
          <w:rFonts w:ascii="Tahoma" w:hAnsi="Tahoma" w:cs="Tahoma"/>
          <w:sz w:val="21"/>
          <w:szCs w:val="21"/>
          <w:lang w:val="en-GB"/>
        </w:rPr>
      </w:pPr>
    </w:p>
    <w:p w14:paraId="75F30414" w14:textId="3EB4D1F8" w:rsidR="005458D5" w:rsidRPr="00B24161" w:rsidRDefault="00E21853" w:rsidP="00567722">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t>A tentative framework</w:t>
      </w:r>
      <w:r w:rsidR="00D51E65" w:rsidRPr="00B24161">
        <w:rPr>
          <w:rFonts w:ascii="Tahoma" w:hAnsi="Tahoma" w:cs="Tahoma"/>
          <w:sz w:val="21"/>
          <w:szCs w:val="21"/>
          <w:lang w:val="en-GB"/>
        </w:rPr>
        <w:t xml:space="preserve"> for professionalism in built environment research</w:t>
      </w:r>
      <w:r w:rsidRPr="00B24161">
        <w:rPr>
          <w:rFonts w:ascii="Tahoma" w:hAnsi="Tahoma" w:cs="Tahoma"/>
          <w:sz w:val="21"/>
          <w:szCs w:val="21"/>
          <w:lang w:val="en-GB"/>
        </w:rPr>
        <w:t>,</w:t>
      </w:r>
      <w:r w:rsidR="005458D5" w:rsidRPr="00B24161">
        <w:rPr>
          <w:rFonts w:ascii="Tahoma" w:hAnsi="Tahoma" w:cs="Tahoma"/>
          <w:sz w:val="21"/>
          <w:szCs w:val="21"/>
          <w:lang w:val="en-GB"/>
        </w:rPr>
        <w:t xml:space="preserve"> based on the foregoing discussion, is now proposed. </w:t>
      </w:r>
      <w:r w:rsidR="009A20D2" w:rsidRPr="00B24161">
        <w:rPr>
          <w:rFonts w:ascii="Tahoma" w:hAnsi="Tahoma" w:cs="Tahoma"/>
          <w:sz w:val="21"/>
          <w:szCs w:val="21"/>
          <w:lang w:val="en-GB"/>
        </w:rPr>
        <w:t>It considers the at</w:t>
      </w:r>
      <w:r w:rsidR="005458D5" w:rsidRPr="00B24161">
        <w:rPr>
          <w:rFonts w:ascii="Tahoma" w:hAnsi="Tahoma" w:cs="Tahoma"/>
          <w:sz w:val="21"/>
          <w:szCs w:val="21"/>
          <w:lang w:val="en-GB"/>
        </w:rPr>
        <w:t xml:space="preserve">tributes a built environment researcher </w:t>
      </w:r>
      <w:r w:rsidR="009A20D2" w:rsidRPr="00B24161">
        <w:rPr>
          <w:rFonts w:ascii="Tahoma" w:hAnsi="Tahoma" w:cs="Tahoma"/>
          <w:sz w:val="21"/>
          <w:szCs w:val="21"/>
          <w:lang w:val="en-GB"/>
        </w:rPr>
        <w:t xml:space="preserve">must </w:t>
      </w:r>
      <w:r w:rsidR="005458D5" w:rsidRPr="00B24161">
        <w:rPr>
          <w:rFonts w:ascii="Tahoma" w:hAnsi="Tahoma" w:cs="Tahoma"/>
          <w:sz w:val="21"/>
          <w:szCs w:val="21"/>
          <w:lang w:val="en-GB"/>
        </w:rPr>
        <w:t xml:space="preserve">show </w:t>
      </w:r>
      <w:proofErr w:type="gramStart"/>
      <w:r w:rsidR="005458D5" w:rsidRPr="00B24161">
        <w:rPr>
          <w:rFonts w:ascii="Tahoma" w:hAnsi="Tahoma" w:cs="Tahoma"/>
          <w:sz w:val="21"/>
          <w:szCs w:val="21"/>
          <w:lang w:val="en-GB"/>
        </w:rPr>
        <w:t>in order to</w:t>
      </w:r>
      <w:proofErr w:type="gramEnd"/>
      <w:r w:rsidR="005458D5" w:rsidRPr="00B24161">
        <w:rPr>
          <w:rFonts w:ascii="Tahoma" w:hAnsi="Tahoma" w:cs="Tahoma"/>
          <w:sz w:val="21"/>
          <w:szCs w:val="21"/>
          <w:lang w:val="en-GB"/>
        </w:rPr>
        <w:t xml:space="preserve"> be considered to be professional</w:t>
      </w:r>
      <w:r w:rsidR="009A20D2" w:rsidRPr="00B24161">
        <w:rPr>
          <w:rFonts w:ascii="Tahoma" w:hAnsi="Tahoma" w:cs="Tahoma"/>
          <w:sz w:val="21"/>
          <w:szCs w:val="21"/>
          <w:lang w:val="en-GB"/>
        </w:rPr>
        <w:t>.</w:t>
      </w:r>
      <w:r w:rsidR="005458D5" w:rsidRPr="00B24161">
        <w:rPr>
          <w:rFonts w:ascii="Tahoma" w:hAnsi="Tahoma" w:cs="Tahoma"/>
          <w:sz w:val="21"/>
          <w:szCs w:val="21"/>
          <w:lang w:val="en-GB"/>
        </w:rPr>
        <w:t xml:space="preserve"> </w:t>
      </w:r>
    </w:p>
    <w:p w14:paraId="06F0647C" w14:textId="77777777" w:rsidR="009A20D2" w:rsidRPr="00B24161" w:rsidRDefault="009A20D2" w:rsidP="00567722">
      <w:pPr>
        <w:autoSpaceDE w:val="0"/>
        <w:autoSpaceDN w:val="0"/>
        <w:adjustRightInd w:val="0"/>
        <w:spacing w:before="0" w:line="360" w:lineRule="auto"/>
        <w:rPr>
          <w:rFonts w:ascii="Tahoma" w:hAnsi="Tahoma" w:cs="Tahoma"/>
          <w:sz w:val="21"/>
          <w:szCs w:val="21"/>
          <w:lang w:val="en-GB"/>
        </w:rPr>
      </w:pPr>
    </w:p>
    <w:p w14:paraId="4F4BAE35" w14:textId="606EE8D7" w:rsidR="005458D5" w:rsidRPr="00B24161" w:rsidRDefault="005458D5"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lang w:val="en-GB"/>
        </w:rPr>
        <w:t>Social responsibility</w:t>
      </w:r>
      <w:r w:rsidRPr="00B24161">
        <w:rPr>
          <w:rFonts w:ascii="Tahoma" w:hAnsi="Tahoma" w:cs="Tahoma"/>
          <w:sz w:val="21"/>
          <w:szCs w:val="21"/>
          <w:lang w:val="en-GB"/>
        </w:rPr>
        <w:t xml:space="preserve">: the researcher should be committed to contributing to the progress and well-being of the community. </w:t>
      </w:r>
      <w:r w:rsidR="00B14407" w:rsidRPr="00B24161">
        <w:rPr>
          <w:rFonts w:ascii="Tahoma" w:hAnsi="Tahoma" w:cs="Tahoma"/>
          <w:sz w:val="21"/>
          <w:szCs w:val="21"/>
          <w:lang w:val="en-GB"/>
        </w:rPr>
        <w:t xml:space="preserve">This is most relevant in the built environment owing to its process, </w:t>
      </w:r>
      <w:proofErr w:type="gramStart"/>
      <w:r w:rsidR="00B14407" w:rsidRPr="00B24161">
        <w:rPr>
          <w:rFonts w:ascii="Tahoma" w:hAnsi="Tahoma" w:cs="Tahoma"/>
          <w:sz w:val="21"/>
          <w:szCs w:val="21"/>
          <w:lang w:val="en-GB"/>
        </w:rPr>
        <w:lastRenderedPageBreak/>
        <w:t>product</w:t>
      </w:r>
      <w:proofErr w:type="gramEnd"/>
      <w:r w:rsidR="00B14407" w:rsidRPr="00B24161">
        <w:rPr>
          <w:rFonts w:ascii="Tahoma" w:hAnsi="Tahoma" w:cs="Tahoma"/>
          <w:sz w:val="21"/>
          <w:szCs w:val="21"/>
          <w:lang w:val="en-GB"/>
        </w:rPr>
        <w:t xml:space="preserve"> and stakeholders (Wolfe, 2019). </w:t>
      </w:r>
      <w:r w:rsidR="00A161F0" w:rsidRPr="00B24161">
        <w:rPr>
          <w:rFonts w:ascii="Tahoma" w:hAnsi="Tahoma" w:cs="Tahoma"/>
          <w:sz w:val="21"/>
          <w:szCs w:val="21"/>
          <w:lang w:val="en-GB"/>
        </w:rPr>
        <w:t>R</w:t>
      </w:r>
      <w:r w:rsidR="00992C0D" w:rsidRPr="00B24161">
        <w:rPr>
          <w:rFonts w:ascii="Tahoma" w:hAnsi="Tahoma" w:cs="Tahoma"/>
          <w:sz w:val="21"/>
          <w:szCs w:val="21"/>
          <w:lang w:val="en-GB"/>
        </w:rPr>
        <w:t xml:space="preserve">esearchers should </w:t>
      </w:r>
      <w:r w:rsidR="005856F2" w:rsidRPr="00B24161">
        <w:rPr>
          <w:rFonts w:ascii="Tahoma" w:hAnsi="Tahoma" w:cs="Tahoma"/>
          <w:sz w:val="21"/>
          <w:szCs w:val="21"/>
          <w:lang w:val="en-GB"/>
        </w:rPr>
        <w:t xml:space="preserve">consider, and </w:t>
      </w:r>
      <w:r w:rsidR="00992C0D" w:rsidRPr="00B24161">
        <w:rPr>
          <w:rFonts w:ascii="Tahoma" w:hAnsi="Tahoma" w:cs="Tahoma"/>
          <w:sz w:val="21"/>
          <w:szCs w:val="21"/>
          <w:lang w:val="en-GB"/>
        </w:rPr>
        <w:t xml:space="preserve">be </w:t>
      </w:r>
      <w:r w:rsidR="00992C0D" w:rsidRPr="00B24161">
        <w:rPr>
          <w:rFonts w:ascii="Tahoma" w:hAnsi="Tahoma" w:cs="Tahoma"/>
          <w:sz w:val="21"/>
          <w:szCs w:val="21"/>
        </w:rPr>
        <w:t>responsive to</w:t>
      </w:r>
      <w:r w:rsidR="005856F2" w:rsidRPr="00B24161">
        <w:rPr>
          <w:rFonts w:ascii="Tahoma" w:hAnsi="Tahoma" w:cs="Tahoma"/>
          <w:sz w:val="21"/>
          <w:szCs w:val="21"/>
        </w:rPr>
        <w:t>,</w:t>
      </w:r>
      <w:r w:rsidR="00992C0D" w:rsidRPr="00B24161">
        <w:rPr>
          <w:rFonts w:ascii="Tahoma" w:hAnsi="Tahoma" w:cs="Tahoma"/>
          <w:sz w:val="21"/>
          <w:szCs w:val="21"/>
        </w:rPr>
        <w:t xml:space="preserve"> the needs </w:t>
      </w:r>
      <w:r w:rsidR="005856F2" w:rsidRPr="00B24161">
        <w:rPr>
          <w:rFonts w:ascii="Tahoma" w:hAnsi="Tahoma" w:cs="Tahoma"/>
          <w:sz w:val="21"/>
          <w:szCs w:val="21"/>
        </w:rPr>
        <w:t xml:space="preserve">and interests </w:t>
      </w:r>
      <w:r w:rsidR="00992C0D" w:rsidRPr="00B24161">
        <w:rPr>
          <w:rFonts w:ascii="Tahoma" w:hAnsi="Tahoma" w:cs="Tahoma"/>
          <w:sz w:val="21"/>
          <w:szCs w:val="21"/>
        </w:rPr>
        <w:t>of society in their work</w:t>
      </w:r>
      <w:r w:rsidR="00992C0D" w:rsidRPr="00B24161">
        <w:rPr>
          <w:rFonts w:ascii="Tahoma" w:hAnsi="Tahoma" w:cs="Tahoma"/>
          <w:sz w:val="21"/>
          <w:szCs w:val="21"/>
          <w:lang w:val="en-GB"/>
        </w:rPr>
        <w:t xml:space="preserve">. </w:t>
      </w:r>
    </w:p>
    <w:p w14:paraId="2566F3D5" w14:textId="5AF12735" w:rsidR="005458D5" w:rsidRPr="00B24161" w:rsidRDefault="005458D5"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lang w:val="en-GB"/>
        </w:rPr>
        <w:t>Intellectual honesty</w:t>
      </w:r>
      <w:r w:rsidRPr="00B24161">
        <w:rPr>
          <w:rFonts w:ascii="Tahoma" w:hAnsi="Tahoma" w:cs="Tahoma"/>
          <w:sz w:val="21"/>
          <w:szCs w:val="21"/>
          <w:lang w:val="en-GB"/>
        </w:rPr>
        <w:t xml:space="preserve">: honesty is important </w:t>
      </w:r>
      <w:r w:rsidR="00A73727" w:rsidRPr="00B24161">
        <w:rPr>
          <w:rFonts w:ascii="Tahoma" w:hAnsi="Tahoma" w:cs="Tahoma"/>
          <w:sz w:val="21"/>
          <w:szCs w:val="21"/>
          <w:lang w:val="en-GB"/>
        </w:rPr>
        <w:t>in</w:t>
      </w:r>
      <w:r w:rsidRPr="00B24161">
        <w:rPr>
          <w:rFonts w:ascii="Tahoma" w:hAnsi="Tahoma" w:cs="Tahoma"/>
          <w:sz w:val="21"/>
          <w:szCs w:val="21"/>
          <w:lang w:val="en-GB"/>
        </w:rPr>
        <w:t xml:space="preserve"> research</w:t>
      </w:r>
      <w:r w:rsidR="00B31A5E">
        <w:rPr>
          <w:rFonts w:ascii="Tahoma" w:hAnsi="Tahoma" w:cs="Tahoma"/>
          <w:sz w:val="21"/>
          <w:szCs w:val="21"/>
          <w:lang w:val="en-GB"/>
        </w:rPr>
        <w:t>;</w:t>
      </w:r>
      <w:r w:rsidRPr="00B24161">
        <w:rPr>
          <w:rFonts w:ascii="Tahoma" w:hAnsi="Tahoma" w:cs="Tahoma"/>
          <w:sz w:val="21"/>
          <w:szCs w:val="21"/>
          <w:lang w:val="en-GB"/>
        </w:rPr>
        <w:t xml:space="preserve"> it is even more so for built environment </w:t>
      </w:r>
      <w:r w:rsidR="004A0FF5">
        <w:rPr>
          <w:rFonts w:ascii="Tahoma" w:hAnsi="Tahoma" w:cs="Tahoma"/>
          <w:sz w:val="21"/>
          <w:szCs w:val="21"/>
          <w:lang w:val="en-GB"/>
        </w:rPr>
        <w:t xml:space="preserve">research </w:t>
      </w:r>
      <w:r w:rsidRPr="00B24161">
        <w:rPr>
          <w:rFonts w:ascii="Tahoma" w:hAnsi="Tahoma" w:cs="Tahoma"/>
          <w:sz w:val="21"/>
          <w:szCs w:val="21"/>
          <w:lang w:val="en-GB"/>
        </w:rPr>
        <w:t xml:space="preserve">because much of </w:t>
      </w:r>
      <w:r w:rsidR="009A20D2" w:rsidRPr="00B24161">
        <w:rPr>
          <w:rFonts w:ascii="Tahoma" w:hAnsi="Tahoma" w:cs="Tahoma"/>
          <w:sz w:val="21"/>
          <w:szCs w:val="21"/>
          <w:lang w:val="en-GB"/>
        </w:rPr>
        <w:t>such</w:t>
      </w:r>
      <w:r w:rsidRPr="00B24161">
        <w:rPr>
          <w:rFonts w:ascii="Tahoma" w:hAnsi="Tahoma" w:cs="Tahoma"/>
          <w:sz w:val="21"/>
          <w:szCs w:val="21"/>
          <w:lang w:val="en-GB"/>
        </w:rPr>
        <w:t xml:space="preserve"> </w:t>
      </w:r>
      <w:r w:rsidR="00B17E1A">
        <w:rPr>
          <w:rFonts w:ascii="Tahoma" w:hAnsi="Tahoma" w:cs="Tahoma"/>
          <w:sz w:val="21"/>
          <w:szCs w:val="21"/>
          <w:lang w:val="en-GB"/>
        </w:rPr>
        <w:t>work</w:t>
      </w:r>
      <w:r w:rsidR="00B17E1A" w:rsidRPr="00B24161">
        <w:rPr>
          <w:rFonts w:ascii="Tahoma" w:hAnsi="Tahoma" w:cs="Tahoma"/>
          <w:sz w:val="21"/>
          <w:szCs w:val="21"/>
          <w:lang w:val="en-GB"/>
        </w:rPr>
        <w:t xml:space="preserve"> </w:t>
      </w:r>
      <w:r w:rsidRPr="00B24161">
        <w:rPr>
          <w:rFonts w:ascii="Tahoma" w:hAnsi="Tahoma" w:cs="Tahoma"/>
          <w:sz w:val="21"/>
          <w:szCs w:val="21"/>
          <w:lang w:val="en-GB"/>
        </w:rPr>
        <w:t xml:space="preserve">is </w:t>
      </w:r>
      <w:r w:rsidR="009A20D2" w:rsidRPr="00B24161">
        <w:rPr>
          <w:rFonts w:ascii="Tahoma" w:hAnsi="Tahoma" w:cs="Tahoma"/>
          <w:sz w:val="21"/>
          <w:szCs w:val="21"/>
          <w:lang w:val="en-GB"/>
        </w:rPr>
        <w:t>not easy to verify</w:t>
      </w:r>
      <w:r w:rsidR="006E4EBE" w:rsidRPr="00B24161">
        <w:rPr>
          <w:rFonts w:ascii="Tahoma" w:hAnsi="Tahoma" w:cs="Tahoma"/>
          <w:sz w:val="21"/>
          <w:szCs w:val="21"/>
          <w:lang w:val="en-GB"/>
        </w:rPr>
        <w:t xml:space="preserve"> or replicate</w:t>
      </w:r>
      <w:r w:rsidRPr="00B24161">
        <w:rPr>
          <w:rFonts w:ascii="Tahoma" w:hAnsi="Tahoma" w:cs="Tahoma"/>
          <w:sz w:val="21"/>
          <w:szCs w:val="21"/>
          <w:lang w:val="en-GB"/>
        </w:rPr>
        <w:t>; the projects and items studied are widely dispersed</w:t>
      </w:r>
      <w:r w:rsidR="0027700B" w:rsidRPr="00B24161">
        <w:rPr>
          <w:rFonts w:ascii="Tahoma" w:hAnsi="Tahoma" w:cs="Tahoma"/>
          <w:sz w:val="21"/>
          <w:szCs w:val="21"/>
          <w:lang w:val="en-GB"/>
        </w:rPr>
        <w:t>;</w:t>
      </w:r>
      <w:r w:rsidRPr="00B24161">
        <w:rPr>
          <w:rFonts w:ascii="Tahoma" w:hAnsi="Tahoma" w:cs="Tahoma"/>
          <w:sz w:val="21"/>
          <w:szCs w:val="21"/>
          <w:lang w:val="en-GB"/>
        </w:rPr>
        <w:t xml:space="preserve"> context has an influence on results from </w:t>
      </w:r>
      <w:r w:rsidR="009A20D2" w:rsidRPr="00B24161">
        <w:rPr>
          <w:rFonts w:ascii="Tahoma" w:hAnsi="Tahoma" w:cs="Tahoma"/>
          <w:sz w:val="21"/>
          <w:szCs w:val="21"/>
          <w:lang w:val="en-GB"/>
        </w:rPr>
        <w:t>some</w:t>
      </w:r>
      <w:r w:rsidRPr="00B24161">
        <w:rPr>
          <w:rFonts w:ascii="Tahoma" w:hAnsi="Tahoma" w:cs="Tahoma"/>
          <w:sz w:val="21"/>
          <w:szCs w:val="21"/>
          <w:lang w:val="en-GB"/>
        </w:rPr>
        <w:t xml:space="preserve"> studies; and the accuracy of the results is critical as </w:t>
      </w:r>
      <w:r w:rsidR="00DD6E65" w:rsidRPr="00B24161">
        <w:rPr>
          <w:rFonts w:ascii="Tahoma" w:hAnsi="Tahoma" w:cs="Tahoma"/>
          <w:sz w:val="21"/>
          <w:szCs w:val="21"/>
          <w:lang w:val="en-GB"/>
        </w:rPr>
        <w:t>the</w:t>
      </w:r>
      <w:r w:rsidR="005856F2" w:rsidRPr="00B24161">
        <w:rPr>
          <w:rFonts w:ascii="Tahoma" w:hAnsi="Tahoma" w:cs="Tahoma"/>
          <w:sz w:val="21"/>
          <w:szCs w:val="21"/>
          <w:lang w:val="en-GB"/>
        </w:rPr>
        <w:t>y</w:t>
      </w:r>
      <w:r w:rsidR="00DD6E65" w:rsidRPr="00B24161">
        <w:rPr>
          <w:rFonts w:ascii="Tahoma" w:hAnsi="Tahoma" w:cs="Tahoma"/>
          <w:sz w:val="21"/>
          <w:szCs w:val="21"/>
          <w:lang w:val="en-GB"/>
        </w:rPr>
        <w:t xml:space="preserve"> </w:t>
      </w:r>
      <w:r w:rsidRPr="00B24161">
        <w:rPr>
          <w:rFonts w:ascii="Tahoma" w:hAnsi="Tahoma" w:cs="Tahoma"/>
          <w:sz w:val="21"/>
          <w:szCs w:val="21"/>
          <w:lang w:val="en-GB"/>
        </w:rPr>
        <w:t xml:space="preserve">can have life and death consequences. </w:t>
      </w:r>
    </w:p>
    <w:p w14:paraId="79A4FE47" w14:textId="5F4B6B30" w:rsidR="005458D5" w:rsidRPr="00B24161" w:rsidRDefault="005458D5"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lang w:val="en-GB"/>
        </w:rPr>
        <w:t xml:space="preserve">Excellence, </w:t>
      </w:r>
      <w:proofErr w:type="gramStart"/>
      <w:r w:rsidRPr="00B24161">
        <w:rPr>
          <w:rFonts w:ascii="Tahoma" w:hAnsi="Tahoma" w:cs="Tahoma"/>
          <w:i/>
          <w:iCs/>
          <w:sz w:val="21"/>
          <w:szCs w:val="21"/>
          <w:lang w:val="en-GB"/>
        </w:rPr>
        <w:t>creativity</w:t>
      </w:r>
      <w:proofErr w:type="gramEnd"/>
      <w:r w:rsidRPr="00B24161">
        <w:rPr>
          <w:rFonts w:ascii="Tahoma" w:hAnsi="Tahoma" w:cs="Tahoma"/>
          <w:i/>
          <w:iCs/>
          <w:sz w:val="21"/>
          <w:szCs w:val="21"/>
          <w:lang w:val="en-GB"/>
        </w:rPr>
        <w:t xml:space="preserve"> and innovation</w:t>
      </w:r>
      <w:r w:rsidRPr="00B24161">
        <w:rPr>
          <w:rFonts w:ascii="Tahoma" w:hAnsi="Tahoma" w:cs="Tahoma"/>
          <w:sz w:val="21"/>
          <w:szCs w:val="21"/>
          <w:lang w:val="en-GB"/>
        </w:rPr>
        <w:t xml:space="preserve">: all researchers should be creative, and aim for excellence. </w:t>
      </w:r>
      <w:r w:rsidR="00A73727" w:rsidRPr="00B24161">
        <w:rPr>
          <w:rFonts w:ascii="Tahoma" w:hAnsi="Tahoma" w:cs="Tahoma"/>
          <w:sz w:val="21"/>
          <w:szCs w:val="21"/>
          <w:lang w:val="en-GB"/>
        </w:rPr>
        <w:t>This is even more necessary</w:t>
      </w:r>
      <w:r w:rsidRPr="00B24161">
        <w:rPr>
          <w:rFonts w:ascii="Tahoma" w:hAnsi="Tahoma" w:cs="Tahoma"/>
          <w:sz w:val="21"/>
          <w:szCs w:val="21"/>
          <w:lang w:val="en-GB"/>
        </w:rPr>
        <w:t xml:space="preserve"> </w:t>
      </w:r>
      <w:r w:rsidR="006E4EBE" w:rsidRPr="00B24161">
        <w:rPr>
          <w:rFonts w:ascii="Tahoma" w:hAnsi="Tahoma" w:cs="Tahoma"/>
          <w:sz w:val="21"/>
          <w:szCs w:val="21"/>
          <w:lang w:val="en-GB"/>
        </w:rPr>
        <w:t xml:space="preserve">among </w:t>
      </w:r>
      <w:r w:rsidRPr="00B24161">
        <w:rPr>
          <w:rFonts w:ascii="Tahoma" w:hAnsi="Tahoma" w:cs="Tahoma"/>
          <w:sz w:val="21"/>
          <w:szCs w:val="21"/>
          <w:lang w:val="en-GB"/>
        </w:rPr>
        <w:t>built environment</w:t>
      </w:r>
      <w:r w:rsidR="00DD6E65" w:rsidRPr="00B24161">
        <w:rPr>
          <w:rFonts w:ascii="Tahoma" w:hAnsi="Tahoma" w:cs="Tahoma"/>
          <w:sz w:val="21"/>
          <w:szCs w:val="21"/>
          <w:lang w:val="en-GB"/>
        </w:rPr>
        <w:t xml:space="preserve"> researchers</w:t>
      </w:r>
      <w:r w:rsidRPr="00B24161">
        <w:rPr>
          <w:rFonts w:ascii="Tahoma" w:hAnsi="Tahoma" w:cs="Tahoma"/>
          <w:sz w:val="21"/>
          <w:szCs w:val="21"/>
          <w:lang w:val="en-GB"/>
        </w:rPr>
        <w:t>, as many of the subjects are complex</w:t>
      </w:r>
      <w:r w:rsidR="0027700B" w:rsidRPr="00B24161">
        <w:rPr>
          <w:rFonts w:ascii="Tahoma" w:hAnsi="Tahoma" w:cs="Tahoma"/>
          <w:sz w:val="21"/>
          <w:szCs w:val="21"/>
          <w:lang w:val="en-GB"/>
        </w:rPr>
        <w:t>;</w:t>
      </w:r>
      <w:r w:rsidRPr="00B24161">
        <w:rPr>
          <w:rFonts w:ascii="Tahoma" w:hAnsi="Tahoma" w:cs="Tahoma"/>
          <w:sz w:val="21"/>
          <w:szCs w:val="21"/>
          <w:lang w:val="en-GB"/>
        </w:rPr>
        <w:t xml:space="preserve"> innovation </w:t>
      </w:r>
      <w:r w:rsidR="00636BA1">
        <w:rPr>
          <w:rFonts w:ascii="Tahoma" w:hAnsi="Tahoma" w:cs="Tahoma"/>
          <w:sz w:val="21"/>
          <w:szCs w:val="21"/>
          <w:lang w:val="en-GB"/>
        </w:rPr>
        <w:t>is</w:t>
      </w:r>
      <w:r w:rsidRPr="00B24161">
        <w:rPr>
          <w:rFonts w:ascii="Tahoma" w:hAnsi="Tahoma" w:cs="Tahoma"/>
          <w:sz w:val="21"/>
          <w:szCs w:val="21"/>
          <w:lang w:val="en-GB"/>
        </w:rPr>
        <w:t xml:space="preserve"> required to find solutions to the </w:t>
      </w:r>
      <w:r w:rsidR="005856F2" w:rsidRPr="00B24161">
        <w:rPr>
          <w:rFonts w:ascii="Tahoma" w:hAnsi="Tahoma" w:cs="Tahoma"/>
          <w:sz w:val="21"/>
          <w:szCs w:val="21"/>
          <w:lang w:val="en-GB"/>
        </w:rPr>
        <w:t xml:space="preserve">sector’s </w:t>
      </w:r>
      <w:r w:rsidRPr="00B24161">
        <w:rPr>
          <w:rFonts w:ascii="Tahoma" w:hAnsi="Tahoma" w:cs="Tahoma"/>
          <w:sz w:val="21"/>
          <w:szCs w:val="21"/>
          <w:lang w:val="en-GB"/>
        </w:rPr>
        <w:t>challenges.</w:t>
      </w:r>
    </w:p>
    <w:p w14:paraId="49BBEA12" w14:textId="42C3FA1C" w:rsidR="005458D5" w:rsidRPr="00B24161" w:rsidRDefault="005458D5"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lang w:val="en-GB"/>
        </w:rPr>
        <w:t>Collegiality and openness</w:t>
      </w:r>
      <w:r w:rsidRPr="00B24161">
        <w:rPr>
          <w:rFonts w:ascii="Tahoma" w:hAnsi="Tahoma" w:cs="Tahoma"/>
          <w:sz w:val="21"/>
          <w:szCs w:val="21"/>
          <w:lang w:val="en-GB"/>
        </w:rPr>
        <w:t xml:space="preserve">: most aspects of the built environment involve the combination of </w:t>
      </w:r>
      <w:r w:rsidR="00A73727" w:rsidRPr="00B24161">
        <w:rPr>
          <w:rFonts w:ascii="Tahoma" w:hAnsi="Tahoma" w:cs="Tahoma"/>
          <w:sz w:val="21"/>
          <w:szCs w:val="21"/>
          <w:lang w:val="en-GB"/>
        </w:rPr>
        <w:t>many</w:t>
      </w:r>
      <w:r w:rsidRPr="00B24161">
        <w:rPr>
          <w:rFonts w:ascii="Tahoma" w:hAnsi="Tahoma" w:cs="Tahoma"/>
          <w:sz w:val="21"/>
          <w:szCs w:val="21"/>
          <w:lang w:val="en-GB"/>
        </w:rPr>
        <w:t xml:space="preserve"> subject areas; multi-disciplinary studies are needed. Transparency is another necessary attribute </w:t>
      </w:r>
      <w:r w:rsidR="0080273C" w:rsidRPr="00B24161">
        <w:rPr>
          <w:rFonts w:ascii="Tahoma" w:hAnsi="Tahoma" w:cs="Tahoma"/>
          <w:sz w:val="21"/>
          <w:szCs w:val="21"/>
          <w:lang w:val="en-GB"/>
        </w:rPr>
        <w:t>in</w:t>
      </w:r>
      <w:r w:rsidRPr="00B24161">
        <w:rPr>
          <w:rFonts w:ascii="Tahoma" w:hAnsi="Tahoma" w:cs="Tahoma"/>
          <w:sz w:val="21"/>
          <w:szCs w:val="21"/>
          <w:lang w:val="en-GB"/>
        </w:rPr>
        <w:t xml:space="preserve"> built environment </w:t>
      </w:r>
      <w:r w:rsidR="0080273C" w:rsidRPr="00B24161">
        <w:rPr>
          <w:rFonts w:ascii="Tahoma" w:hAnsi="Tahoma" w:cs="Tahoma"/>
          <w:sz w:val="21"/>
          <w:szCs w:val="21"/>
          <w:lang w:val="en-GB"/>
        </w:rPr>
        <w:t>research</w:t>
      </w:r>
      <w:r w:rsidRPr="00B24161">
        <w:rPr>
          <w:rFonts w:ascii="Tahoma" w:hAnsi="Tahoma" w:cs="Tahoma"/>
          <w:sz w:val="21"/>
          <w:szCs w:val="21"/>
          <w:lang w:val="en-GB"/>
        </w:rPr>
        <w:t>, again considering the life and death</w:t>
      </w:r>
      <w:r w:rsidR="00E23724" w:rsidRPr="00B24161">
        <w:rPr>
          <w:rFonts w:ascii="Tahoma" w:hAnsi="Tahoma" w:cs="Tahoma"/>
          <w:sz w:val="21"/>
          <w:szCs w:val="21"/>
          <w:lang w:val="en-GB"/>
        </w:rPr>
        <w:t xml:space="preserve"> </w:t>
      </w:r>
      <w:r w:rsidRPr="00B24161">
        <w:rPr>
          <w:rFonts w:ascii="Tahoma" w:hAnsi="Tahoma" w:cs="Tahoma"/>
          <w:sz w:val="21"/>
          <w:szCs w:val="21"/>
          <w:lang w:val="en-GB"/>
        </w:rPr>
        <w:t xml:space="preserve">implications of </w:t>
      </w:r>
      <w:r w:rsidR="001F03BF" w:rsidRPr="00B24161">
        <w:rPr>
          <w:rFonts w:ascii="Tahoma" w:hAnsi="Tahoma" w:cs="Tahoma"/>
          <w:sz w:val="21"/>
          <w:szCs w:val="21"/>
          <w:lang w:val="en-GB"/>
        </w:rPr>
        <w:t>the</w:t>
      </w:r>
      <w:r w:rsidRPr="00B24161">
        <w:rPr>
          <w:rFonts w:ascii="Tahoma" w:hAnsi="Tahoma" w:cs="Tahoma"/>
          <w:sz w:val="21"/>
          <w:szCs w:val="21"/>
          <w:lang w:val="en-GB"/>
        </w:rPr>
        <w:t xml:space="preserve"> products</w:t>
      </w:r>
      <w:r w:rsidR="0027700B" w:rsidRPr="00B24161">
        <w:rPr>
          <w:rFonts w:ascii="Tahoma" w:hAnsi="Tahoma" w:cs="Tahoma"/>
          <w:sz w:val="21"/>
          <w:szCs w:val="21"/>
          <w:lang w:val="en-GB"/>
        </w:rPr>
        <w:t xml:space="preserve"> and</w:t>
      </w:r>
      <w:r w:rsidRPr="00B24161">
        <w:rPr>
          <w:rFonts w:ascii="Tahoma" w:hAnsi="Tahoma" w:cs="Tahoma"/>
          <w:sz w:val="21"/>
          <w:szCs w:val="21"/>
          <w:lang w:val="en-GB"/>
        </w:rPr>
        <w:t xml:space="preserve"> methods.</w:t>
      </w:r>
    </w:p>
    <w:p w14:paraId="490F8D2E" w14:textId="173344E3" w:rsidR="00DE1CF7" w:rsidRPr="00B24161" w:rsidRDefault="005458D5"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lang w:val="en-GB"/>
        </w:rPr>
        <w:t xml:space="preserve">Autonomy, </w:t>
      </w:r>
      <w:proofErr w:type="gramStart"/>
      <w:r w:rsidRPr="00B24161">
        <w:rPr>
          <w:rFonts w:ascii="Tahoma" w:hAnsi="Tahoma" w:cs="Tahoma"/>
          <w:i/>
          <w:iCs/>
          <w:sz w:val="21"/>
          <w:szCs w:val="21"/>
          <w:lang w:val="en-GB"/>
        </w:rPr>
        <w:t>responsibility</w:t>
      </w:r>
      <w:proofErr w:type="gramEnd"/>
      <w:r w:rsidRPr="00B24161">
        <w:rPr>
          <w:rFonts w:ascii="Tahoma" w:hAnsi="Tahoma" w:cs="Tahoma"/>
          <w:i/>
          <w:iCs/>
          <w:sz w:val="21"/>
          <w:szCs w:val="21"/>
          <w:lang w:val="en-GB"/>
        </w:rPr>
        <w:t xml:space="preserve"> and accountability for one's actions</w:t>
      </w:r>
      <w:r w:rsidRPr="00B24161">
        <w:rPr>
          <w:rFonts w:ascii="Tahoma" w:hAnsi="Tahoma" w:cs="Tahoma"/>
          <w:sz w:val="21"/>
          <w:szCs w:val="21"/>
          <w:lang w:val="en-GB"/>
        </w:rPr>
        <w:t xml:space="preserve">: the researcher might be collaborating with others </w:t>
      </w:r>
      <w:r w:rsidR="001F03BF" w:rsidRPr="00B24161">
        <w:rPr>
          <w:rFonts w:ascii="Tahoma" w:hAnsi="Tahoma" w:cs="Tahoma"/>
          <w:sz w:val="21"/>
          <w:szCs w:val="21"/>
          <w:lang w:val="en-GB"/>
        </w:rPr>
        <w:t xml:space="preserve">or receiving </w:t>
      </w:r>
      <w:r w:rsidRPr="00B24161">
        <w:rPr>
          <w:rFonts w:ascii="Tahoma" w:hAnsi="Tahoma" w:cs="Tahoma"/>
          <w:sz w:val="21"/>
          <w:szCs w:val="21"/>
          <w:lang w:val="en-GB"/>
        </w:rPr>
        <w:t xml:space="preserve">support from supervisors, </w:t>
      </w:r>
      <w:r w:rsidR="00A161F0" w:rsidRPr="00B24161">
        <w:rPr>
          <w:rFonts w:ascii="Tahoma" w:hAnsi="Tahoma" w:cs="Tahoma"/>
          <w:sz w:val="21"/>
          <w:szCs w:val="21"/>
          <w:lang w:val="en-GB"/>
        </w:rPr>
        <w:t>mentors</w:t>
      </w:r>
      <w:r w:rsidR="005856F2" w:rsidRPr="00B24161">
        <w:rPr>
          <w:rFonts w:ascii="Tahoma" w:hAnsi="Tahoma" w:cs="Tahoma"/>
          <w:sz w:val="21"/>
          <w:szCs w:val="21"/>
          <w:lang w:val="en-GB"/>
        </w:rPr>
        <w:t xml:space="preserve"> or </w:t>
      </w:r>
      <w:r w:rsidRPr="00B24161">
        <w:rPr>
          <w:rFonts w:ascii="Tahoma" w:hAnsi="Tahoma" w:cs="Tahoma"/>
          <w:sz w:val="21"/>
          <w:szCs w:val="21"/>
          <w:lang w:val="en-GB"/>
        </w:rPr>
        <w:t>colleagues</w:t>
      </w:r>
      <w:r w:rsidR="001F03BF" w:rsidRPr="00B24161">
        <w:rPr>
          <w:rFonts w:ascii="Tahoma" w:hAnsi="Tahoma" w:cs="Tahoma"/>
          <w:sz w:val="21"/>
          <w:szCs w:val="21"/>
          <w:lang w:val="en-GB"/>
        </w:rPr>
        <w:t>,</w:t>
      </w:r>
      <w:r w:rsidRPr="00B24161">
        <w:rPr>
          <w:rFonts w:ascii="Tahoma" w:hAnsi="Tahoma" w:cs="Tahoma"/>
          <w:sz w:val="21"/>
          <w:szCs w:val="21"/>
          <w:lang w:val="en-GB"/>
        </w:rPr>
        <w:t xml:space="preserve"> but the researcher </w:t>
      </w:r>
      <w:r w:rsidR="00652479">
        <w:rPr>
          <w:rFonts w:ascii="Tahoma" w:hAnsi="Tahoma" w:cs="Tahoma"/>
          <w:sz w:val="21"/>
          <w:szCs w:val="21"/>
          <w:lang w:val="en-GB"/>
        </w:rPr>
        <w:t>should</w:t>
      </w:r>
      <w:r w:rsidRPr="00B24161">
        <w:rPr>
          <w:rFonts w:ascii="Tahoma" w:hAnsi="Tahoma" w:cs="Tahoma"/>
          <w:sz w:val="21"/>
          <w:szCs w:val="21"/>
          <w:lang w:val="en-GB"/>
        </w:rPr>
        <w:t xml:space="preserve"> take responsibility for, and ownership of, the work.</w:t>
      </w:r>
      <w:r w:rsidR="0027700B" w:rsidRPr="00B24161">
        <w:rPr>
          <w:rFonts w:ascii="Tahoma" w:hAnsi="Tahoma" w:cs="Tahoma"/>
          <w:sz w:val="21"/>
          <w:szCs w:val="21"/>
          <w:lang w:val="en-GB"/>
        </w:rPr>
        <w:t xml:space="preserve"> This is relevant </w:t>
      </w:r>
      <w:r w:rsidR="00DD6E65" w:rsidRPr="00B24161">
        <w:rPr>
          <w:rFonts w:ascii="Tahoma" w:hAnsi="Tahoma" w:cs="Tahoma"/>
          <w:sz w:val="21"/>
          <w:szCs w:val="21"/>
          <w:lang w:val="en-GB"/>
        </w:rPr>
        <w:t xml:space="preserve">to </w:t>
      </w:r>
      <w:proofErr w:type="spellStart"/>
      <w:r w:rsidR="00DD6E65" w:rsidRPr="00B24161">
        <w:rPr>
          <w:rFonts w:ascii="Tahoma" w:hAnsi="Tahoma" w:cs="Tahoma"/>
          <w:sz w:val="21"/>
          <w:szCs w:val="21"/>
          <w:lang w:val="en-GB"/>
        </w:rPr>
        <w:t>built</w:t>
      </w:r>
      <w:proofErr w:type="spellEnd"/>
      <w:r w:rsidR="00DD6E65" w:rsidRPr="00B24161">
        <w:rPr>
          <w:rFonts w:ascii="Tahoma" w:hAnsi="Tahoma" w:cs="Tahoma"/>
          <w:sz w:val="21"/>
          <w:szCs w:val="21"/>
          <w:lang w:val="en-GB"/>
        </w:rPr>
        <w:t xml:space="preserve"> environment research because of the possible </w:t>
      </w:r>
      <w:r w:rsidR="0080273C" w:rsidRPr="00B24161">
        <w:rPr>
          <w:rFonts w:ascii="Tahoma" w:hAnsi="Tahoma" w:cs="Tahoma"/>
          <w:sz w:val="21"/>
          <w:szCs w:val="21"/>
          <w:lang w:val="en-GB"/>
        </w:rPr>
        <w:t>negative</w:t>
      </w:r>
      <w:r w:rsidR="00DD6E65" w:rsidRPr="00B24161">
        <w:rPr>
          <w:rFonts w:ascii="Tahoma" w:hAnsi="Tahoma" w:cs="Tahoma"/>
          <w:sz w:val="21"/>
          <w:szCs w:val="21"/>
          <w:lang w:val="en-GB"/>
        </w:rPr>
        <w:t xml:space="preserve"> implications of the results.</w:t>
      </w:r>
      <w:r w:rsidR="0027700B" w:rsidRPr="00B24161">
        <w:rPr>
          <w:rFonts w:ascii="Tahoma" w:hAnsi="Tahoma" w:cs="Tahoma"/>
          <w:sz w:val="21"/>
          <w:szCs w:val="21"/>
          <w:lang w:val="en-GB"/>
        </w:rPr>
        <w:t xml:space="preserve"> </w:t>
      </w:r>
    </w:p>
    <w:p w14:paraId="74A7F2FA" w14:textId="24E68651" w:rsidR="00525AA3" w:rsidRPr="00B24161" w:rsidRDefault="00525AA3"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lang w:val="en-GB"/>
        </w:rPr>
        <w:t>Self-regulation</w:t>
      </w:r>
      <w:r w:rsidRPr="00B24161">
        <w:rPr>
          <w:rFonts w:ascii="Tahoma" w:hAnsi="Tahoma" w:cs="Tahoma"/>
          <w:sz w:val="21"/>
          <w:szCs w:val="21"/>
          <w:lang w:val="en-GB"/>
        </w:rPr>
        <w:t xml:space="preserve">: the built environment sector is highly </w:t>
      </w:r>
      <w:proofErr w:type="gramStart"/>
      <w:r w:rsidRPr="00B24161">
        <w:rPr>
          <w:rFonts w:ascii="Tahoma" w:hAnsi="Tahoma" w:cs="Tahoma"/>
          <w:sz w:val="21"/>
          <w:szCs w:val="21"/>
          <w:lang w:val="en-GB"/>
        </w:rPr>
        <w:t>regulated</w:t>
      </w:r>
      <w:proofErr w:type="gramEnd"/>
      <w:r w:rsidRPr="00B24161">
        <w:rPr>
          <w:rFonts w:ascii="Tahoma" w:hAnsi="Tahoma" w:cs="Tahoma"/>
          <w:sz w:val="21"/>
          <w:szCs w:val="21"/>
          <w:lang w:val="en-GB"/>
        </w:rPr>
        <w:t xml:space="preserve"> and its professionals have institutions monitoring standards</w:t>
      </w:r>
      <w:r w:rsidR="00802E79">
        <w:rPr>
          <w:rFonts w:ascii="Tahoma" w:hAnsi="Tahoma" w:cs="Tahoma"/>
          <w:sz w:val="21"/>
          <w:szCs w:val="21"/>
          <w:lang w:val="en-GB"/>
        </w:rPr>
        <w:t>,</w:t>
      </w:r>
      <w:r w:rsidR="00E23724" w:rsidRPr="00B24161">
        <w:rPr>
          <w:rFonts w:ascii="Tahoma" w:hAnsi="Tahoma" w:cs="Tahoma"/>
          <w:sz w:val="21"/>
          <w:szCs w:val="21"/>
          <w:lang w:val="en-GB"/>
        </w:rPr>
        <w:t xml:space="preserve"> but </w:t>
      </w:r>
      <w:r w:rsidRPr="00B24161">
        <w:rPr>
          <w:rFonts w:ascii="Tahoma" w:hAnsi="Tahoma" w:cs="Tahoma"/>
          <w:sz w:val="21"/>
          <w:szCs w:val="21"/>
          <w:lang w:val="en-GB"/>
        </w:rPr>
        <w:t xml:space="preserve">researchers do not have </w:t>
      </w:r>
      <w:r w:rsidR="0080273C" w:rsidRPr="00B24161">
        <w:rPr>
          <w:rFonts w:ascii="Tahoma" w:hAnsi="Tahoma" w:cs="Tahoma"/>
          <w:sz w:val="21"/>
          <w:szCs w:val="21"/>
          <w:lang w:val="en-GB"/>
        </w:rPr>
        <w:t xml:space="preserve">organisations </w:t>
      </w:r>
      <w:r w:rsidRPr="00B24161">
        <w:rPr>
          <w:rFonts w:ascii="Tahoma" w:hAnsi="Tahoma" w:cs="Tahoma"/>
          <w:sz w:val="21"/>
          <w:szCs w:val="21"/>
          <w:lang w:val="en-GB"/>
        </w:rPr>
        <w:t xml:space="preserve">enforcing a code of practice. Thus, self-regulation </w:t>
      </w:r>
      <w:r w:rsidR="0080273C" w:rsidRPr="00B24161">
        <w:rPr>
          <w:rFonts w:ascii="Tahoma" w:hAnsi="Tahoma" w:cs="Tahoma"/>
          <w:sz w:val="21"/>
          <w:szCs w:val="21"/>
          <w:lang w:val="en-GB"/>
        </w:rPr>
        <w:t xml:space="preserve">should be </w:t>
      </w:r>
      <w:r w:rsidRPr="00B24161">
        <w:rPr>
          <w:rFonts w:ascii="Tahoma" w:hAnsi="Tahoma" w:cs="Tahoma"/>
          <w:sz w:val="21"/>
          <w:szCs w:val="21"/>
          <w:lang w:val="en-GB"/>
        </w:rPr>
        <w:t>an individual attribute</w:t>
      </w:r>
      <w:r w:rsidR="0080273C" w:rsidRPr="00B24161">
        <w:rPr>
          <w:rFonts w:ascii="Tahoma" w:hAnsi="Tahoma" w:cs="Tahoma"/>
          <w:sz w:val="21"/>
          <w:szCs w:val="21"/>
          <w:lang w:val="en-GB"/>
        </w:rPr>
        <w:t xml:space="preserve"> of</w:t>
      </w:r>
      <w:r w:rsidRPr="00B24161">
        <w:rPr>
          <w:rFonts w:ascii="Tahoma" w:hAnsi="Tahoma" w:cs="Tahoma"/>
          <w:sz w:val="21"/>
          <w:szCs w:val="21"/>
          <w:lang w:val="en-GB"/>
        </w:rPr>
        <w:t xml:space="preserve"> the researcher. </w:t>
      </w:r>
    </w:p>
    <w:p w14:paraId="6A2155C8" w14:textId="3ABBA0B3" w:rsidR="007268C4" w:rsidRPr="00B24161" w:rsidRDefault="005458D5"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lang w:val="en-GB"/>
        </w:rPr>
        <w:t>Commitment to self-improvement</w:t>
      </w:r>
      <w:r w:rsidRPr="00B24161">
        <w:rPr>
          <w:rFonts w:ascii="Tahoma" w:hAnsi="Tahoma" w:cs="Tahoma"/>
          <w:sz w:val="21"/>
          <w:szCs w:val="21"/>
          <w:lang w:val="en-GB"/>
        </w:rPr>
        <w:t xml:space="preserve">: </w:t>
      </w:r>
      <w:r w:rsidR="00E0177A" w:rsidRPr="00B24161">
        <w:rPr>
          <w:rFonts w:ascii="Tahoma" w:hAnsi="Tahoma" w:cs="Tahoma"/>
          <w:sz w:val="21"/>
          <w:szCs w:val="21"/>
          <w:lang w:val="en-GB"/>
        </w:rPr>
        <w:t xml:space="preserve">all researchers should be dedicated </w:t>
      </w:r>
      <w:r w:rsidRPr="00B24161">
        <w:rPr>
          <w:rFonts w:ascii="Tahoma" w:hAnsi="Tahoma" w:cs="Tahoma"/>
          <w:sz w:val="21"/>
          <w:szCs w:val="21"/>
          <w:lang w:val="en-GB"/>
        </w:rPr>
        <w:t xml:space="preserve">to continuous improvement </w:t>
      </w:r>
      <w:r w:rsidR="00CC6AB3" w:rsidRPr="00B24161">
        <w:rPr>
          <w:rFonts w:ascii="Tahoma" w:hAnsi="Tahoma" w:cs="Tahoma"/>
          <w:sz w:val="21"/>
          <w:szCs w:val="21"/>
          <w:lang w:val="en-GB"/>
        </w:rPr>
        <w:t xml:space="preserve">of </w:t>
      </w:r>
      <w:r w:rsidR="00992C0D" w:rsidRPr="00B24161">
        <w:rPr>
          <w:rFonts w:ascii="Tahoma" w:hAnsi="Tahoma" w:cs="Tahoma"/>
          <w:sz w:val="21"/>
          <w:szCs w:val="21"/>
          <w:lang w:val="en-GB"/>
        </w:rPr>
        <w:t xml:space="preserve">their </w:t>
      </w:r>
      <w:r w:rsidR="00CC6AB3" w:rsidRPr="00B24161">
        <w:rPr>
          <w:rFonts w:ascii="Tahoma" w:hAnsi="Tahoma" w:cs="Tahoma"/>
          <w:sz w:val="21"/>
          <w:szCs w:val="21"/>
          <w:lang w:val="en-GB"/>
        </w:rPr>
        <w:t xml:space="preserve">knowledge </w:t>
      </w:r>
      <w:r w:rsidR="001F03BF" w:rsidRPr="00B24161">
        <w:rPr>
          <w:rFonts w:ascii="Tahoma" w:hAnsi="Tahoma" w:cs="Tahoma"/>
          <w:sz w:val="21"/>
          <w:szCs w:val="21"/>
          <w:lang w:val="en-GB"/>
        </w:rPr>
        <w:t>and skills</w:t>
      </w:r>
      <w:r w:rsidR="00E0177A" w:rsidRPr="00B24161">
        <w:rPr>
          <w:rFonts w:ascii="Tahoma" w:hAnsi="Tahoma" w:cs="Tahoma"/>
          <w:sz w:val="21"/>
          <w:szCs w:val="21"/>
          <w:lang w:val="en-GB"/>
        </w:rPr>
        <w:t xml:space="preserve"> to keep pace with developments in their fields</w:t>
      </w:r>
      <w:r w:rsidR="00C43EE6" w:rsidRPr="00B24161">
        <w:rPr>
          <w:rFonts w:ascii="Tahoma" w:hAnsi="Tahoma" w:cs="Tahoma"/>
          <w:sz w:val="21"/>
          <w:szCs w:val="21"/>
          <w:lang w:val="en-GB"/>
        </w:rPr>
        <w:t>.</w:t>
      </w:r>
      <w:r w:rsidRPr="00B24161">
        <w:rPr>
          <w:rFonts w:ascii="Tahoma" w:hAnsi="Tahoma" w:cs="Tahoma"/>
          <w:sz w:val="21"/>
          <w:szCs w:val="21"/>
          <w:lang w:val="en-GB"/>
        </w:rPr>
        <w:t xml:space="preserve"> </w:t>
      </w:r>
      <w:r w:rsidR="00C43EE6" w:rsidRPr="00B24161">
        <w:rPr>
          <w:rFonts w:ascii="Tahoma" w:hAnsi="Tahoma" w:cs="Tahoma"/>
          <w:sz w:val="21"/>
          <w:szCs w:val="21"/>
          <w:lang w:val="en-GB"/>
        </w:rPr>
        <w:t>I</w:t>
      </w:r>
      <w:r w:rsidR="007268C4" w:rsidRPr="00B24161">
        <w:rPr>
          <w:rFonts w:ascii="Tahoma" w:hAnsi="Tahoma" w:cs="Tahoma"/>
          <w:sz w:val="21"/>
          <w:szCs w:val="21"/>
          <w:lang w:val="en-GB"/>
        </w:rPr>
        <w:t xml:space="preserve">n the built environment, </w:t>
      </w:r>
      <w:r w:rsidR="00FE740F" w:rsidRPr="00B24161">
        <w:rPr>
          <w:rFonts w:ascii="Tahoma" w:hAnsi="Tahoma" w:cs="Tahoma"/>
          <w:sz w:val="21"/>
          <w:szCs w:val="21"/>
          <w:lang w:val="en-GB"/>
        </w:rPr>
        <w:t xml:space="preserve">studies show </w:t>
      </w:r>
      <w:r w:rsidR="00516E3D" w:rsidRPr="00B24161">
        <w:rPr>
          <w:rFonts w:ascii="Tahoma" w:hAnsi="Tahoma" w:cs="Tahoma"/>
          <w:sz w:val="21"/>
          <w:szCs w:val="21"/>
          <w:lang w:val="en-GB"/>
        </w:rPr>
        <w:t>the pace of change, driven by technology, increasing (</w:t>
      </w:r>
      <w:r w:rsidR="002519D4">
        <w:rPr>
          <w:rFonts w:ascii="Tahoma" w:hAnsi="Tahoma" w:cs="Tahoma"/>
          <w:sz w:val="21"/>
          <w:szCs w:val="21"/>
          <w:lang w:val="en-GB"/>
        </w:rPr>
        <w:t>Balfour Beatty, 2017</w:t>
      </w:r>
      <w:r w:rsidR="0078389E">
        <w:rPr>
          <w:rFonts w:ascii="Tahoma" w:hAnsi="Tahoma" w:cs="Tahoma"/>
          <w:sz w:val="21"/>
          <w:szCs w:val="21"/>
          <w:lang w:val="en-GB"/>
        </w:rPr>
        <w:t xml:space="preserve">; </w:t>
      </w:r>
      <w:r w:rsidR="00544189" w:rsidRPr="00B24161">
        <w:rPr>
          <w:rFonts w:ascii="Tahoma" w:hAnsi="Tahoma" w:cs="Tahoma"/>
          <w:sz w:val="21"/>
          <w:szCs w:val="21"/>
          <w:lang w:val="en-GB"/>
        </w:rPr>
        <w:t>Sheffield, 2020</w:t>
      </w:r>
      <w:r w:rsidR="00516E3D" w:rsidRPr="00B24161">
        <w:rPr>
          <w:rFonts w:ascii="Tahoma" w:hAnsi="Tahoma" w:cs="Tahoma"/>
          <w:sz w:val="21"/>
          <w:szCs w:val="21"/>
          <w:lang w:val="en-GB"/>
        </w:rPr>
        <w:t xml:space="preserve">). </w:t>
      </w:r>
    </w:p>
    <w:p w14:paraId="1BE4C854" w14:textId="4C460FDC" w:rsidR="00DE1CF7" w:rsidRPr="00B24161" w:rsidRDefault="007268C4"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lang w:val="en-GB"/>
        </w:rPr>
        <w:t>Commitment to the advancement of the field</w:t>
      </w:r>
      <w:r w:rsidRPr="00B24161">
        <w:rPr>
          <w:rFonts w:ascii="Tahoma" w:hAnsi="Tahoma" w:cs="Tahoma"/>
          <w:sz w:val="21"/>
          <w:szCs w:val="21"/>
          <w:lang w:val="en-GB"/>
        </w:rPr>
        <w:t xml:space="preserve">: </w:t>
      </w:r>
      <w:r w:rsidR="00516E3D" w:rsidRPr="00B24161">
        <w:rPr>
          <w:rFonts w:ascii="Tahoma" w:hAnsi="Tahoma" w:cs="Tahoma"/>
          <w:sz w:val="21"/>
          <w:szCs w:val="21"/>
          <w:lang w:val="en-GB"/>
        </w:rPr>
        <w:t xml:space="preserve">built environment </w:t>
      </w:r>
      <w:r w:rsidR="00525AA3" w:rsidRPr="00B24161">
        <w:rPr>
          <w:rFonts w:ascii="Tahoma" w:hAnsi="Tahoma" w:cs="Tahoma"/>
          <w:sz w:val="21"/>
          <w:szCs w:val="21"/>
          <w:lang w:val="en-GB"/>
        </w:rPr>
        <w:t xml:space="preserve">researchers should be </w:t>
      </w:r>
      <w:r w:rsidR="0080273C" w:rsidRPr="00B24161">
        <w:rPr>
          <w:rFonts w:ascii="Tahoma" w:hAnsi="Tahoma" w:cs="Tahoma"/>
          <w:sz w:val="21"/>
          <w:szCs w:val="21"/>
          <w:lang w:val="en-GB"/>
        </w:rPr>
        <w:t xml:space="preserve">dedicated </w:t>
      </w:r>
      <w:r w:rsidR="005458D5" w:rsidRPr="00B24161">
        <w:rPr>
          <w:rFonts w:ascii="Tahoma" w:hAnsi="Tahoma" w:cs="Tahoma"/>
          <w:sz w:val="21"/>
          <w:szCs w:val="21"/>
          <w:lang w:val="en-GB"/>
        </w:rPr>
        <w:t>to further development of</w:t>
      </w:r>
      <w:r w:rsidR="00A448A5">
        <w:rPr>
          <w:rFonts w:ascii="Tahoma" w:hAnsi="Tahoma" w:cs="Tahoma"/>
          <w:sz w:val="21"/>
          <w:szCs w:val="21"/>
          <w:lang w:val="en-GB"/>
        </w:rPr>
        <w:t xml:space="preserve"> knowledge</w:t>
      </w:r>
      <w:r w:rsidR="005458D5" w:rsidRPr="00B24161">
        <w:rPr>
          <w:rFonts w:ascii="Tahoma" w:hAnsi="Tahoma" w:cs="Tahoma"/>
          <w:sz w:val="21"/>
          <w:szCs w:val="21"/>
          <w:lang w:val="en-GB"/>
        </w:rPr>
        <w:t xml:space="preserve">, to enable </w:t>
      </w:r>
      <w:r w:rsidR="00FE740F" w:rsidRPr="00B24161">
        <w:rPr>
          <w:rFonts w:ascii="Tahoma" w:hAnsi="Tahoma" w:cs="Tahoma"/>
          <w:sz w:val="21"/>
          <w:szCs w:val="21"/>
          <w:lang w:val="en-GB"/>
        </w:rPr>
        <w:t xml:space="preserve">them </w:t>
      </w:r>
      <w:r w:rsidR="005458D5" w:rsidRPr="00B24161">
        <w:rPr>
          <w:rFonts w:ascii="Tahoma" w:hAnsi="Tahoma" w:cs="Tahoma"/>
          <w:sz w:val="21"/>
          <w:szCs w:val="21"/>
          <w:lang w:val="en-GB"/>
        </w:rPr>
        <w:t xml:space="preserve">to contribute </w:t>
      </w:r>
      <w:r w:rsidR="00FE740F" w:rsidRPr="00B24161">
        <w:rPr>
          <w:rFonts w:ascii="Tahoma" w:hAnsi="Tahoma" w:cs="Tahoma"/>
          <w:sz w:val="21"/>
          <w:szCs w:val="21"/>
          <w:lang w:val="en-GB"/>
        </w:rPr>
        <w:t xml:space="preserve">effectively </w:t>
      </w:r>
      <w:r w:rsidR="005458D5" w:rsidRPr="00B24161">
        <w:rPr>
          <w:rFonts w:ascii="Tahoma" w:hAnsi="Tahoma" w:cs="Tahoma"/>
          <w:sz w:val="21"/>
          <w:szCs w:val="21"/>
          <w:lang w:val="en-GB"/>
        </w:rPr>
        <w:t xml:space="preserve">to </w:t>
      </w:r>
      <w:r w:rsidR="00516E3D" w:rsidRPr="00B24161">
        <w:rPr>
          <w:rFonts w:ascii="Tahoma" w:hAnsi="Tahoma" w:cs="Tahoma"/>
          <w:sz w:val="21"/>
          <w:szCs w:val="21"/>
          <w:lang w:val="en-GB"/>
        </w:rPr>
        <w:t>the sector</w:t>
      </w:r>
      <w:r w:rsidR="00D510B9">
        <w:rPr>
          <w:rFonts w:ascii="Tahoma" w:hAnsi="Tahoma" w:cs="Tahoma"/>
          <w:sz w:val="21"/>
          <w:szCs w:val="21"/>
          <w:lang w:val="en-GB"/>
        </w:rPr>
        <w:t xml:space="preserve"> </w:t>
      </w:r>
      <w:r w:rsidR="005458D5" w:rsidRPr="00B24161">
        <w:rPr>
          <w:rFonts w:ascii="Tahoma" w:hAnsi="Tahoma" w:cs="Tahoma"/>
          <w:sz w:val="21"/>
          <w:szCs w:val="21"/>
          <w:lang w:val="en-GB"/>
        </w:rPr>
        <w:t xml:space="preserve">and society. </w:t>
      </w:r>
    </w:p>
    <w:p w14:paraId="32E5FCDB" w14:textId="77777777" w:rsidR="005458D5" w:rsidRPr="00B24161" w:rsidRDefault="005458D5"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lang w:val="en-GB"/>
        </w:rPr>
        <w:t>Conscience and trustworthiness</w:t>
      </w:r>
      <w:r w:rsidRPr="00B24161">
        <w:rPr>
          <w:rFonts w:ascii="Tahoma" w:hAnsi="Tahoma" w:cs="Tahoma"/>
          <w:sz w:val="21"/>
          <w:szCs w:val="21"/>
          <w:lang w:val="en-GB"/>
        </w:rPr>
        <w:t xml:space="preserve">: trust is an essential but scarce commodity within the built environment sector and between </w:t>
      </w:r>
      <w:r w:rsidR="00992C0D" w:rsidRPr="00B24161">
        <w:rPr>
          <w:rFonts w:ascii="Tahoma" w:hAnsi="Tahoma" w:cs="Tahoma"/>
          <w:sz w:val="21"/>
          <w:szCs w:val="21"/>
          <w:lang w:val="en-GB"/>
        </w:rPr>
        <w:t>the sector</w:t>
      </w:r>
      <w:r w:rsidRPr="00B24161">
        <w:rPr>
          <w:rFonts w:ascii="Tahoma" w:hAnsi="Tahoma" w:cs="Tahoma"/>
          <w:sz w:val="21"/>
          <w:szCs w:val="21"/>
          <w:lang w:val="en-GB"/>
        </w:rPr>
        <w:t xml:space="preserve"> and its stakeholders (</w:t>
      </w:r>
      <w:r w:rsidR="00544189" w:rsidRPr="00B24161">
        <w:rPr>
          <w:rFonts w:ascii="Tahoma" w:hAnsi="Tahoma" w:cs="Tahoma"/>
          <w:sz w:val="21"/>
          <w:szCs w:val="21"/>
          <w:lang w:val="en-GB"/>
        </w:rPr>
        <w:t xml:space="preserve">Spada, 2009; </w:t>
      </w:r>
      <w:r w:rsidRPr="00B24161">
        <w:rPr>
          <w:rFonts w:ascii="Tahoma" w:hAnsi="Tahoma" w:cs="Tahoma"/>
          <w:sz w:val="21"/>
          <w:szCs w:val="21"/>
          <w:lang w:val="en-GB"/>
        </w:rPr>
        <w:t>Ofori and Ceric, 2018). Researchers should maintain the trust of their counterparts</w:t>
      </w:r>
      <w:r w:rsidR="001F03BF" w:rsidRPr="00B24161">
        <w:rPr>
          <w:rFonts w:ascii="Tahoma" w:hAnsi="Tahoma" w:cs="Tahoma"/>
          <w:sz w:val="21"/>
          <w:szCs w:val="21"/>
          <w:lang w:val="en-GB"/>
        </w:rPr>
        <w:t>, the industry</w:t>
      </w:r>
      <w:r w:rsidRPr="00B24161">
        <w:rPr>
          <w:rFonts w:ascii="Tahoma" w:hAnsi="Tahoma" w:cs="Tahoma"/>
          <w:sz w:val="21"/>
          <w:szCs w:val="21"/>
          <w:lang w:val="en-GB"/>
        </w:rPr>
        <w:t xml:space="preserve"> and society.</w:t>
      </w:r>
    </w:p>
    <w:p w14:paraId="3C223C32" w14:textId="17901FFE" w:rsidR="005458D5" w:rsidRPr="00B24161" w:rsidRDefault="005458D5"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lang w:val="en-GB"/>
        </w:rPr>
        <w:t xml:space="preserve">Ethically sound decision </w:t>
      </w:r>
      <w:proofErr w:type="gramStart"/>
      <w:r w:rsidRPr="00B24161">
        <w:rPr>
          <w:rFonts w:ascii="Tahoma" w:hAnsi="Tahoma" w:cs="Tahoma"/>
          <w:i/>
          <w:iCs/>
          <w:sz w:val="21"/>
          <w:szCs w:val="21"/>
          <w:lang w:val="en-GB"/>
        </w:rPr>
        <w:t>making</w:t>
      </w:r>
      <w:r w:rsidRPr="00B24161">
        <w:rPr>
          <w:rFonts w:ascii="Tahoma" w:hAnsi="Tahoma" w:cs="Tahoma"/>
          <w:sz w:val="21"/>
          <w:szCs w:val="21"/>
          <w:lang w:val="en-GB"/>
        </w:rPr>
        <w:t>:</w:t>
      </w:r>
      <w:proofErr w:type="gramEnd"/>
      <w:r w:rsidRPr="00B24161">
        <w:rPr>
          <w:rFonts w:ascii="Tahoma" w:hAnsi="Tahoma" w:cs="Tahoma"/>
          <w:sz w:val="21"/>
          <w:szCs w:val="21"/>
          <w:lang w:val="en-GB"/>
        </w:rPr>
        <w:t xml:space="preserve"> </w:t>
      </w:r>
      <w:r w:rsidR="00E77C96" w:rsidRPr="00B24161">
        <w:rPr>
          <w:rFonts w:ascii="Tahoma" w:hAnsi="Tahoma" w:cs="Tahoma"/>
          <w:sz w:val="21"/>
          <w:szCs w:val="21"/>
          <w:lang w:val="en-GB"/>
        </w:rPr>
        <w:t>research ethics is stress</w:t>
      </w:r>
      <w:r w:rsidR="00113F85">
        <w:rPr>
          <w:rFonts w:ascii="Tahoma" w:hAnsi="Tahoma" w:cs="Tahoma"/>
          <w:sz w:val="21"/>
          <w:szCs w:val="21"/>
          <w:lang w:val="en-GB"/>
        </w:rPr>
        <w:t>ed</w:t>
      </w:r>
      <w:r w:rsidR="00E77C96" w:rsidRPr="00B24161">
        <w:rPr>
          <w:rFonts w:ascii="Tahoma" w:hAnsi="Tahoma" w:cs="Tahoma"/>
          <w:sz w:val="21"/>
          <w:szCs w:val="21"/>
          <w:lang w:val="en-GB"/>
        </w:rPr>
        <w:t xml:space="preserve"> in most countries. The </w:t>
      </w:r>
      <w:r w:rsidRPr="00B24161">
        <w:rPr>
          <w:rFonts w:ascii="Tahoma" w:hAnsi="Tahoma" w:cs="Tahoma"/>
          <w:sz w:val="21"/>
          <w:szCs w:val="21"/>
          <w:lang w:val="en-GB"/>
        </w:rPr>
        <w:t xml:space="preserve">possible impact of the results of built environment research on </w:t>
      </w:r>
      <w:r w:rsidR="0080273C" w:rsidRPr="00B24161">
        <w:rPr>
          <w:rFonts w:ascii="Tahoma" w:hAnsi="Tahoma" w:cs="Tahoma"/>
          <w:sz w:val="21"/>
          <w:szCs w:val="21"/>
          <w:lang w:val="en-GB"/>
        </w:rPr>
        <w:t xml:space="preserve">people’s </w:t>
      </w:r>
      <w:r w:rsidRPr="00B24161">
        <w:rPr>
          <w:rFonts w:ascii="Tahoma" w:hAnsi="Tahoma" w:cs="Tahoma"/>
          <w:sz w:val="21"/>
          <w:szCs w:val="21"/>
          <w:lang w:val="en-GB"/>
        </w:rPr>
        <w:t>health, safety</w:t>
      </w:r>
      <w:r w:rsidR="00E0177A" w:rsidRPr="00B24161">
        <w:rPr>
          <w:rFonts w:ascii="Tahoma" w:hAnsi="Tahoma" w:cs="Tahoma"/>
          <w:sz w:val="21"/>
          <w:szCs w:val="21"/>
          <w:lang w:val="en-GB"/>
        </w:rPr>
        <w:t xml:space="preserve"> and </w:t>
      </w:r>
      <w:r w:rsidRPr="00B24161">
        <w:rPr>
          <w:rFonts w:ascii="Tahoma" w:hAnsi="Tahoma" w:cs="Tahoma"/>
          <w:sz w:val="21"/>
          <w:szCs w:val="21"/>
          <w:lang w:val="en-GB"/>
        </w:rPr>
        <w:t>well-being makes ethics a major consideration for researcher</w:t>
      </w:r>
      <w:r w:rsidR="00572B20">
        <w:rPr>
          <w:rFonts w:ascii="Tahoma" w:hAnsi="Tahoma" w:cs="Tahoma"/>
          <w:sz w:val="21"/>
          <w:szCs w:val="21"/>
          <w:lang w:val="en-GB"/>
        </w:rPr>
        <w:t>s</w:t>
      </w:r>
      <w:r w:rsidRPr="00B24161">
        <w:rPr>
          <w:rFonts w:ascii="Tahoma" w:hAnsi="Tahoma" w:cs="Tahoma"/>
          <w:sz w:val="21"/>
          <w:szCs w:val="21"/>
          <w:lang w:val="en-GB"/>
        </w:rPr>
        <w:t>.</w:t>
      </w:r>
    </w:p>
    <w:p w14:paraId="086C0D74" w14:textId="2AA97F74" w:rsidR="00DD6E65" w:rsidRPr="00E052A3" w:rsidRDefault="005458D5"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lang w:val="en-GB"/>
        </w:rPr>
        <w:t>Altruism:</w:t>
      </w:r>
      <w:r w:rsidRPr="00B24161">
        <w:rPr>
          <w:rFonts w:ascii="Tahoma" w:hAnsi="Tahoma" w:cs="Tahoma"/>
          <w:sz w:val="21"/>
          <w:szCs w:val="21"/>
          <w:lang w:val="en-GB"/>
        </w:rPr>
        <w:t xml:space="preserve"> researcher</w:t>
      </w:r>
      <w:r w:rsidR="005B472F">
        <w:rPr>
          <w:rFonts w:ascii="Tahoma" w:hAnsi="Tahoma" w:cs="Tahoma"/>
          <w:sz w:val="21"/>
          <w:szCs w:val="21"/>
          <w:lang w:val="en-GB"/>
        </w:rPr>
        <w:t>s</w:t>
      </w:r>
      <w:r w:rsidRPr="00B24161">
        <w:rPr>
          <w:rFonts w:ascii="Tahoma" w:hAnsi="Tahoma" w:cs="Tahoma"/>
          <w:sz w:val="21"/>
          <w:szCs w:val="21"/>
          <w:lang w:val="en-GB"/>
        </w:rPr>
        <w:t xml:space="preserve"> should have a higher calling than the possible direct benefit from the</w:t>
      </w:r>
      <w:r w:rsidR="00572B20">
        <w:rPr>
          <w:rFonts w:ascii="Tahoma" w:hAnsi="Tahoma" w:cs="Tahoma"/>
          <w:sz w:val="21"/>
          <w:szCs w:val="21"/>
          <w:lang w:val="en-GB"/>
        </w:rPr>
        <w:t>ir</w:t>
      </w:r>
      <w:r w:rsidRPr="00B24161">
        <w:rPr>
          <w:rFonts w:ascii="Tahoma" w:hAnsi="Tahoma" w:cs="Tahoma"/>
          <w:sz w:val="21"/>
          <w:szCs w:val="21"/>
          <w:lang w:val="en-GB"/>
        </w:rPr>
        <w:t xml:space="preserve"> work. </w:t>
      </w:r>
      <w:r w:rsidR="00725B3F" w:rsidRPr="00E052A3">
        <w:rPr>
          <w:rFonts w:ascii="Tahoma" w:hAnsi="Tahoma" w:cs="Tahoma"/>
          <w:sz w:val="21"/>
          <w:szCs w:val="21"/>
          <w:lang w:val="en-GB"/>
        </w:rPr>
        <w:t>Enhancing quality of life and s</w:t>
      </w:r>
      <w:r w:rsidR="00E77C96" w:rsidRPr="00CD53AA">
        <w:rPr>
          <w:rFonts w:ascii="Tahoma" w:hAnsi="Tahoma" w:cs="Tahoma"/>
          <w:sz w:val="21"/>
          <w:szCs w:val="21"/>
          <w:lang w:val="en-GB"/>
        </w:rPr>
        <w:t>eek</w:t>
      </w:r>
      <w:r w:rsidR="00E0177A" w:rsidRPr="00CD53AA">
        <w:rPr>
          <w:rFonts w:ascii="Tahoma" w:hAnsi="Tahoma" w:cs="Tahoma"/>
          <w:sz w:val="21"/>
          <w:szCs w:val="21"/>
          <w:lang w:val="en-GB"/>
        </w:rPr>
        <w:t>ing</w:t>
      </w:r>
      <w:r w:rsidR="00E77C96" w:rsidRPr="002A67BB">
        <w:rPr>
          <w:rFonts w:ascii="Tahoma" w:hAnsi="Tahoma" w:cs="Tahoma"/>
          <w:sz w:val="21"/>
          <w:szCs w:val="21"/>
          <w:lang w:val="en-GB"/>
        </w:rPr>
        <w:t xml:space="preserve"> </w:t>
      </w:r>
      <w:r w:rsidR="00E052A3" w:rsidRPr="00850A8A">
        <w:rPr>
          <w:rFonts w:ascii="Tahoma" w:hAnsi="Tahoma" w:cs="Tahoma"/>
          <w:sz w:val="21"/>
          <w:szCs w:val="21"/>
          <w:lang w:val="en-GB"/>
        </w:rPr>
        <w:t>society’s</w:t>
      </w:r>
      <w:r w:rsidR="00E052A3" w:rsidRPr="00E052A3">
        <w:rPr>
          <w:rFonts w:ascii="Tahoma" w:hAnsi="Tahoma" w:cs="Tahoma"/>
          <w:sz w:val="21"/>
          <w:szCs w:val="21"/>
          <w:lang w:val="en-GB"/>
        </w:rPr>
        <w:t xml:space="preserve"> </w:t>
      </w:r>
      <w:r w:rsidRPr="00CD53AA">
        <w:rPr>
          <w:rFonts w:ascii="Tahoma" w:hAnsi="Tahoma" w:cs="Tahoma"/>
          <w:sz w:val="21"/>
          <w:szCs w:val="21"/>
          <w:lang w:val="en-GB"/>
        </w:rPr>
        <w:t xml:space="preserve">interest </w:t>
      </w:r>
      <w:r w:rsidRPr="00E052A3">
        <w:rPr>
          <w:rFonts w:ascii="Tahoma" w:hAnsi="Tahoma" w:cs="Tahoma"/>
          <w:sz w:val="21"/>
          <w:szCs w:val="21"/>
          <w:lang w:val="en-GB"/>
        </w:rPr>
        <w:t xml:space="preserve">should be </w:t>
      </w:r>
      <w:r w:rsidR="00E77C96" w:rsidRPr="00E052A3">
        <w:rPr>
          <w:rFonts w:ascii="Tahoma" w:hAnsi="Tahoma" w:cs="Tahoma"/>
          <w:sz w:val="21"/>
          <w:szCs w:val="21"/>
          <w:lang w:val="en-GB"/>
        </w:rPr>
        <w:t xml:space="preserve">among </w:t>
      </w:r>
      <w:r w:rsidR="008D4E1D" w:rsidRPr="00E052A3">
        <w:rPr>
          <w:rFonts w:ascii="Tahoma" w:hAnsi="Tahoma" w:cs="Tahoma"/>
          <w:sz w:val="21"/>
          <w:szCs w:val="21"/>
          <w:lang w:val="en-GB"/>
        </w:rPr>
        <w:t xml:space="preserve">built environment researchers’ </w:t>
      </w:r>
      <w:r w:rsidR="00E77C96" w:rsidRPr="00E052A3">
        <w:rPr>
          <w:rFonts w:ascii="Tahoma" w:hAnsi="Tahoma" w:cs="Tahoma"/>
          <w:sz w:val="21"/>
          <w:szCs w:val="21"/>
          <w:lang w:val="en-GB"/>
        </w:rPr>
        <w:t>motivating factors</w:t>
      </w:r>
      <w:r w:rsidRPr="00E052A3">
        <w:rPr>
          <w:rFonts w:ascii="Tahoma" w:hAnsi="Tahoma" w:cs="Tahoma"/>
          <w:sz w:val="21"/>
          <w:szCs w:val="21"/>
          <w:lang w:val="en-GB"/>
        </w:rPr>
        <w:t>.</w:t>
      </w:r>
    </w:p>
    <w:p w14:paraId="344CD2F7" w14:textId="531876A4" w:rsidR="00C71AFC" w:rsidRPr="00B24161" w:rsidRDefault="00DD6E65"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lang w:val="en-GB"/>
        </w:rPr>
        <w:lastRenderedPageBreak/>
        <w:t>H</w:t>
      </w:r>
      <w:r w:rsidR="005458D5" w:rsidRPr="00B24161">
        <w:rPr>
          <w:rFonts w:ascii="Tahoma" w:hAnsi="Tahoma" w:cs="Tahoma"/>
          <w:i/>
          <w:iCs/>
          <w:sz w:val="21"/>
          <w:szCs w:val="21"/>
          <w:lang w:val="en-GB"/>
        </w:rPr>
        <w:t>onour and integrity</w:t>
      </w:r>
      <w:r w:rsidR="005458D5" w:rsidRPr="00B24161">
        <w:rPr>
          <w:rFonts w:ascii="Tahoma" w:hAnsi="Tahoma" w:cs="Tahoma"/>
          <w:sz w:val="21"/>
          <w:szCs w:val="21"/>
          <w:lang w:val="en-GB"/>
        </w:rPr>
        <w:t xml:space="preserve">: </w:t>
      </w:r>
      <w:r w:rsidR="00C71AFC" w:rsidRPr="00B24161">
        <w:rPr>
          <w:rFonts w:ascii="Tahoma" w:hAnsi="Tahoma" w:cs="Tahoma"/>
          <w:sz w:val="21"/>
          <w:szCs w:val="21"/>
          <w:lang w:val="en-GB"/>
        </w:rPr>
        <w:t xml:space="preserve">as </w:t>
      </w:r>
      <w:r w:rsidR="005458D5" w:rsidRPr="00B24161">
        <w:rPr>
          <w:rFonts w:ascii="Tahoma" w:hAnsi="Tahoma" w:cs="Tahoma"/>
          <w:sz w:val="21"/>
          <w:szCs w:val="21"/>
          <w:lang w:val="en-GB"/>
        </w:rPr>
        <w:t xml:space="preserve">it </w:t>
      </w:r>
      <w:proofErr w:type="gramStart"/>
      <w:r w:rsidR="005458D5" w:rsidRPr="00B24161">
        <w:rPr>
          <w:rFonts w:ascii="Tahoma" w:hAnsi="Tahoma" w:cs="Tahoma"/>
          <w:sz w:val="21"/>
          <w:szCs w:val="21"/>
          <w:lang w:val="en-GB"/>
        </w:rPr>
        <w:t>is</w:t>
      </w:r>
      <w:proofErr w:type="gramEnd"/>
      <w:r w:rsidR="005458D5" w:rsidRPr="00B24161">
        <w:rPr>
          <w:rFonts w:ascii="Tahoma" w:hAnsi="Tahoma" w:cs="Tahoma"/>
          <w:sz w:val="21"/>
          <w:szCs w:val="21"/>
          <w:lang w:val="en-GB"/>
        </w:rPr>
        <w:t xml:space="preserve"> difficult to verify the results of most non-technical built environment research because of </w:t>
      </w:r>
      <w:r w:rsidR="00E77C96" w:rsidRPr="00B24161">
        <w:rPr>
          <w:rFonts w:ascii="Tahoma" w:hAnsi="Tahoma" w:cs="Tahoma"/>
          <w:sz w:val="21"/>
          <w:szCs w:val="21"/>
          <w:lang w:val="en-GB"/>
        </w:rPr>
        <w:t xml:space="preserve">the </w:t>
      </w:r>
      <w:r w:rsidR="005458D5" w:rsidRPr="00B24161">
        <w:rPr>
          <w:rFonts w:ascii="Tahoma" w:hAnsi="Tahoma" w:cs="Tahoma"/>
          <w:sz w:val="21"/>
          <w:szCs w:val="21"/>
          <w:lang w:val="en-GB"/>
        </w:rPr>
        <w:t>uniqueness of contexts</w:t>
      </w:r>
      <w:r w:rsidR="00E77C96" w:rsidRPr="00B24161">
        <w:rPr>
          <w:rFonts w:ascii="Tahoma" w:hAnsi="Tahoma" w:cs="Tahoma"/>
          <w:sz w:val="21"/>
          <w:szCs w:val="21"/>
          <w:lang w:val="en-GB"/>
        </w:rPr>
        <w:t xml:space="preserve">, other researchers </w:t>
      </w:r>
      <w:r w:rsidR="005B472F">
        <w:rPr>
          <w:rFonts w:ascii="Tahoma" w:hAnsi="Tahoma" w:cs="Tahoma"/>
          <w:sz w:val="21"/>
          <w:szCs w:val="21"/>
          <w:lang w:val="en-GB"/>
        </w:rPr>
        <w:t>should</w:t>
      </w:r>
      <w:r w:rsidR="005B472F" w:rsidRPr="00B24161">
        <w:rPr>
          <w:rFonts w:ascii="Tahoma" w:hAnsi="Tahoma" w:cs="Tahoma"/>
          <w:sz w:val="21"/>
          <w:szCs w:val="21"/>
          <w:lang w:val="en-GB"/>
        </w:rPr>
        <w:t xml:space="preserve"> </w:t>
      </w:r>
      <w:r w:rsidR="00725B3F" w:rsidRPr="00B24161">
        <w:rPr>
          <w:rFonts w:ascii="Tahoma" w:hAnsi="Tahoma" w:cs="Tahoma"/>
          <w:sz w:val="21"/>
          <w:szCs w:val="21"/>
          <w:lang w:val="en-GB"/>
        </w:rPr>
        <w:t>trust</w:t>
      </w:r>
      <w:r w:rsidR="00E77C96" w:rsidRPr="00B24161">
        <w:rPr>
          <w:rFonts w:ascii="Tahoma" w:hAnsi="Tahoma" w:cs="Tahoma"/>
          <w:sz w:val="21"/>
          <w:szCs w:val="21"/>
          <w:lang w:val="en-GB"/>
        </w:rPr>
        <w:t xml:space="preserve"> the results of each study. </w:t>
      </w:r>
      <w:r w:rsidR="00C71AFC" w:rsidRPr="00B24161">
        <w:rPr>
          <w:rFonts w:ascii="Tahoma" w:hAnsi="Tahoma" w:cs="Tahoma"/>
          <w:sz w:val="21"/>
          <w:szCs w:val="21"/>
          <w:lang w:val="en-GB"/>
        </w:rPr>
        <w:t>Thus, integrity</w:t>
      </w:r>
      <w:r w:rsidR="00E77C96" w:rsidRPr="00B24161">
        <w:rPr>
          <w:rFonts w:ascii="Tahoma" w:hAnsi="Tahoma" w:cs="Tahoma"/>
          <w:sz w:val="21"/>
          <w:szCs w:val="21"/>
          <w:lang w:val="en-GB"/>
        </w:rPr>
        <w:t xml:space="preserve"> is </w:t>
      </w:r>
      <w:r w:rsidR="008D4E1D" w:rsidRPr="00B24161">
        <w:rPr>
          <w:rFonts w:ascii="Tahoma" w:hAnsi="Tahoma" w:cs="Tahoma"/>
          <w:sz w:val="21"/>
          <w:szCs w:val="21"/>
          <w:lang w:val="en-GB"/>
        </w:rPr>
        <w:t xml:space="preserve">most </w:t>
      </w:r>
      <w:r w:rsidR="00E77C96" w:rsidRPr="00B24161">
        <w:rPr>
          <w:rFonts w:ascii="Tahoma" w:hAnsi="Tahoma" w:cs="Tahoma"/>
          <w:sz w:val="21"/>
          <w:szCs w:val="21"/>
          <w:lang w:val="en-GB"/>
        </w:rPr>
        <w:t>important in</w:t>
      </w:r>
      <w:r w:rsidR="00725B3F" w:rsidRPr="00B24161">
        <w:rPr>
          <w:rFonts w:ascii="Tahoma" w:hAnsi="Tahoma" w:cs="Tahoma"/>
          <w:sz w:val="21"/>
          <w:szCs w:val="21"/>
          <w:lang w:val="en-GB"/>
        </w:rPr>
        <w:t xml:space="preserve"> the</w:t>
      </w:r>
      <w:r w:rsidR="00E77C96" w:rsidRPr="00B24161">
        <w:rPr>
          <w:rFonts w:ascii="Tahoma" w:hAnsi="Tahoma" w:cs="Tahoma"/>
          <w:sz w:val="21"/>
          <w:szCs w:val="21"/>
          <w:lang w:val="en-GB"/>
        </w:rPr>
        <w:t xml:space="preserve"> built environment</w:t>
      </w:r>
      <w:r w:rsidR="005458D5" w:rsidRPr="00B24161">
        <w:rPr>
          <w:rFonts w:ascii="Tahoma" w:hAnsi="Tahoma" w:cs="Tahoma"/>
          <w:sz w:val="21"/>
          <w:szCs w:val="21"/>
          <w:lang w:val="en-GB"/>
        </w:rPr>
        <w:t>.</w:t>
      </w:r>
      <w:r w:rsidR="005458D5" w:rsidRPr="00B24161">
        <w:rPr>
          <w:rFonts w:ascii="Tahoma" w:hAnsi="Tahoma" w:cs="Tahoma"/>
          <w:sz w:val="21"/>
          <w:szCs w:val="21"/>
          <w:highlight w:val="green"/>
          <w:lang w:val="en-GB"/>
        </w:rPr>
        <w:t xml:space="preserve"> </w:t>
      </w:r>
    </w:p>
    <w:p w14:paraId="02460D93" w14:textId="5431CC59" w:rsidR="00C71AFC" w:rsidRPr="00B24161" w:rsidRDefault="00DE1CF7" w:rsidP="00567722">
      <w:pPr>
        <w:numPr>
          <w:ilvl w:val="0"/>
          <w:numId w:val="2"/>
        </w:numPr>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rPr>
        <w:t>Service orientation</w:t>
      </w:r>
      <w:r w:rsidRPr="00B24161">
        <w:rPr>
          <w:rFonts w:ascii="Tahoma" w:hAnsi="Tahoma" w:cs="Tahoma"/>
          <w:sz w:val="21"/>
          <w:szCs w:val="21"/>
        </w:rPr>
        <w:t>:</w:t>
      </w:r>
      <w:r w:rsidR="00C71AFC" w:rsidRPr="00B24161">
        <w:rPr>
          <w:rFonts w:ascii="Tahoma" w:hAnsi="Tahoma" w:cs="Tahoma"/>
          <w:sz w:val="21"/>
          <w:szCs w:val="21"/>
        </w:rPr>
        <w:t xml:space="preserve"> researcher</w:t>
      </w:r>
      <w:r w:rsidR="00F6490E">
        <w:rPr>
          <w:rFonts w:ascii="Tahoma" w:hAnsi="Tahoma" w:cs="Tahoma"/>
          <w:sz w:val="21"/>
          <w:szCs w:val="21"/>
        </w:rPr>
        <w:t>s</w:t>
      </w:r>
      <w:r w:rsidR="00C71AFC" w:rsidRPr="00B24161">
        <w:rPr>
          <w:rFonts w:ascii="Tahoma" w:hAnsi="Tahoma" w:cs="Tahoma"/>
          <w:sz w:val="21"/>
          <w:szCs w:val="21"/>
        </w:rPr>
        <w:t xml:space="preserve"> should seek to provide a service to society, to justify </w:t>
      </w:r>
      <w:r w:rsidR="00E50EA3" w:rsidRPr="00B24161">
        <w:rPr>
          <w:rFonts w:ascii="Tahoma" w:hAnsi="Tahoma" w:cs="Tahoma"/>
          <w:sz w:val="21"/>
          <w:szCs w:val="21"/>
        </w:rPr>
        <w:t xml:space="preserve">its </w:t>
      </w:r>
      <w:r w:rsidR="00C71AFC" w:rsidRPr="00B24161">
        <w:rPr>
          <w:rFonts w:ascii="Tahoma" w:hAnsi="Tahoma" w:cs="Tahoma"/>
          <w:sz w:val="21"/>
          <w:szCs w:val="21"/>
        </w:rPr>
        <w:t xml:space="preserve">investment in </w:t>
      </w:r>
      <w:r w:rsidR="0075256B" w:rsidRPr="00B24161">
        <w:rPr>
          <w:rFonts w:ascii="Tahoma" w:hAnsi="Tahoma" w:cs="Tahoma"/>
          <w:sz w:val="21"/>
          <w:szCs w:val="21"/>
        </w:rPr>
        <w:t>education and research</w:t>
      </w:r>
      <w:r w:rsidR="00C71AFC" w:rsidRPr="00B24161">
        <w:rPr>
          <w:rFonts w:ascii="Tahoma" w:hAnsi="Tahoma" w:cs="Tahoma"/>
          <w:sz w:val="21"/>
          <w:szCs w:val="21"/>
        </w:rPr>
        <w:t xml:space="preserve">, </w:t>
      </w:r>
      <w:r w:rsidR="00E77C96" w:rsidRPr="00B24161">
        <w:rPr>
          <w:rFonts w:ascii="Tahoma" w:hAnsi="Tahoma" w:cs="Tahoma"/>
          <w:sz w:val="21"/>
          <w:szCs w:val="21"/>
        </w:rPr>
        <w:t xml:space="preserve">and </w:t>
      </w:r>
      <w:proofErr w:type="gramStart"/>
      <w:r w:rsidR="00E77C96" w:rsidRPr="00B24161">
        <w:rPr>
          <w:rFonts w:ascii="Tahoma" w:hAnsi="Tahoma" w:cs="Tahoma"/>
          <w:sz w:val="21"/>
          <w:szCs w:val="21"/>
        </w:rPr>
        <w:t>according</w:t>
      </w:r>
      <w:proofErr w:type="gramEnd"/>
      <w:r w:rsidR="00E77C96" w:rsidRPr="00B24161">
        <w:rPr>
          <w:rFonts w:ascii="Tahoma" w:hAnsi="Tahoma" w:cs="Tahoma"/>
          <w:sz w:val="21"/>
          <w:szCs w:val="21"/>
        </w:rPr>
        <w:t xml:space="preserve"> </w:t>
      </w:r>
      <w:r w:rsidR="0075256B" w:rsidRPr="00B24161">
        <w:rPr>
          <w:rFonts w:ascii="Tahoma" w:hAnsi="Tahoma" w:cs="Tahoma"/>
          <w:sz w:val="21"/>
          <w:szCs w:val="21"/>
        </w:rPr>
        <w:t>researchers</w:t>
      </w:r>
      <w:r w:rsidR="00E77C96" w:rsidRPr="00B24161">
        <w:rPr>
          <w:rFonts w:ascii="Tahoma" w:hAnsi="Tahoma" w:cs="Tahoma"/>
          <w:sz w:val="21"/>
          <w:szCs w:val="21"/>
        </w:rPr>
        <w:t xml:space="preserve"> </w:t>
      </w:r>
      <w:r w:rsidR="00C71AFC" w:rsidRPr="00B24161">
        <w:rPr>
          <w:rFonts w:ascii="Tahoma" w:hAnsi="Tahoma" w:cs="Tahoma"/>
          <w:sz w:val="21"/>
          <w:szCs w:val="21"/>
        </w:rPr>
        <w:t xml:space="preserve">respect and rewards. </w:t>
      </w:r>
    </w:p>
    <w:p w14:paraId="54836A96" w14:textId="15794A00" w:rsidR="00DE1CF7" w:rsidRPr="00B24161" w:rsidRDefault="00DE1CF7" w:rsidP="00567722">
      <w:pPr>
        <w:numPr>
          <w:ilvl w:val="0"/>
          <w:numId w:val="2"/>
        </w:numPr>
        <w:shd w:val="clear" w:color="auto" w:fill="FFFFFF"/>
        <w:autoSpaceDE w:val="0"/>
        <w:autoSpaceDN w:val="0"/>
        <w:adjustRightInd w:val="0"/>
        <w:spacing w:before="0" w:line="360" w:lineRule="auto"/>
        <w:ind w:left="284" w:hanging="284"/>
        <w:rPr>
          <w:rFonts w:ascii="Tahoma" w:hAnsi="Tahoma" w:cs="Tahoma"/>
          <w:sz w:val="21"/>
          <w:szCs w:val="21"/>
          <w:lang w:val="en-GB"/>
        </w:rPr>
      </w:pPr>
      <w:r w:rsidRPr="00B24161">
        <w:rPr>
          <w:rFonts w:ascii="Tahoma" w:hAnsi="Tahoma" w:cs="Tahoma"/>
          <w:i/>
          <w:iCs/>
          <w:sz w:val="21"/>
          <w:szCs w:val="21"/>
        </w:rPr>
        <w:t>Respect for others</w:t>
      </w:r>
      <w:r w:rsidRPr="00B24161">
        <w:rPr>
          <w:rFonts w:ascii="Tahoma" w:hAnsi="Tahoma" w:cs="Tahoma"/>
          <w:sz w:val="21"/>
          <w:szCs w:val="21"/>
        </w:rPr>
        <w:t xml:space="preserve">: </w:t>
      </w:r>
      <w:r w:rsidR="00550F46" w:rsidRPr="00B24161">
        <w:rPr>
          <w:rFonts w:ascii="Tahoma" w:hAnsi="Tahoma" w:cs="Tahoma"/>
          <w:sz w:val="21"/>
          <w:szCs w:val="21"/>
        </w:rPr>
        <w:t xml:space="preserve">considering the </w:t>
      </w:r>
      <w:r w:rsidRPr="00B24161">
        <w:rPr>
          <w:rFonts w:ascii="Tahoma" w:hAnsi="Tahoma" w:cs="Tahoma"/>
          <w:sz w:val="21"/>
          <w:szCs w:val="21"/>
        </w:rPr>
        <w:t xml:space="preserve">many stakeholders in the built environment and the </w:t>
      </w:r>
      <w:r w:rsidR="00550F46" w:rsidRPr="00B24161">
        <w:rPr>
          <w:rFonts w:ascii="Tahoma" w:hAnsi="Tahoma" w:cs="Tahoma"/>
          <w:sz w:val="21"/>
          <w:szCs w:val="21"/>
        </w:rPr>
        <w:t xml:space="preserve">potential </w:t>
      </w:r>
      <w:r w:rsidR="00E50EA3" w:rsidRPr="00B24161">
        <w:rPr>
          <w:rFonts w:ascii="Tahoma" w:hAnsi="Tahoma" w:cs="Tahoma"/>
          <w:sz w:val="21"/>
          <w:szCs w:val="21"/>
        </w:rPr>
        <w:t>for</w:t>
      </w:r>
      <w:r w:rsidR="00340945" w:rsidRPr="00B24161">
        <w:rPr>
          <w:rFonts w:ascii="Tahoma" w:hAnsi="Tahoma" w:cs="Tahoma"/>
          <w:sz w:val="21"/>
          <w:szCs w:val="21"/>
        </w:rPr>
        <w:t>, and benefits from,</w:t>
      </w:r>
      <w:r w:rsidR="00E50EA3" w:rsidRPr="00B24161">
        <w:rPr>
          <w:rFonts w:ascii="Tahoma" w:hAnsi="Tahoma" w:cs="Tahoma"/>
          <w:sz w:val="21"/>
          <w:szCs w:val="21"/>
        </w:rPr>
        <w:t xml:space="preserve"> </w:t>
      </w:r>
      <w:r w:rsidR="00550F46" w:rsidRPr="00B24161">
        <w:rPr>
          <w:rFonts w:ascii="Tahoma" w:hAnsi="Tahoma" w:cs="Tahoma"/>
          <w:sz w:val="21"/>
          <w:szCs w:val="21"/>
        </w:rPr>
        <w:t xml:space="preserve">multi-disciplinary </w:t>
      </w:r>
      <w:r w:rsidRPr="00B24161">
        <w:rPr>
          <w:rFonts w:ascii="Tahoma" w:hAnsi="Tahoma" w:cs="Tahoma"/>
          <w:sz w:val="21"/>
          <w:szCs w:val="21"/>
        </w:rPr>
        <w:t>research</w:t>
      </w:r>
      <w:r w:rsidR="00550F46" w:rsidRPr="00B24161">
        <w:rPr>
          <w:rFonts w:ascii="Tahoma" w:hAnsi="Tahoma" w:cs="Tahoma"/>
          <w:sz w:val="21"/>
          <w:szCs w:val="21"/>
        </w:rPr>
        <w:t xml:space="preserve">, </w:t>
      </w:r>
      <w:r w:rsidR="007268C4" w:rsidRPr="00B24161">
        <w:rPr>
          <w:rFonts w:ascii="Tahoma" w:hAnsi="Tahoma" w:cs="Tahoma"/>
          <w:sz w:val="21"/>
          <w:szCs w:val="21"/>
        </w:rPr>
        <w:t>researcher</w:t>
      </w:r>
      <w:r w:rsidR="00AE17A5">
        <w:rPr>
          <w:rFonts w:ascii="Tahoma" w:hAnsi="Tahoma" w:cs="Tahoma"/>
          <w:sz w:val="21"/>
          <w:szCs w:val="21"/>
        </w:rPr>
        <w:t>s</w:t>
      </w:r>
      <w:r w:rsidR="007268C4" w:rsidRPr="00B24161">
        <w:rPr>
          <w:rFonts w:ascii="Tahoma" w:hAnsi="Tahoma" w:cs="Tahoma"/>
          <w:sz w:val="21"/>
          <w:szCs w:val="21"/>
        </w:rPr>
        <w:t xml:space="preserve"> </w:t>
      </w:r>
      <w:r w:rsidR="0075256B" w:rsidRPr="00B24161">
        <w:rPr>
          <w:rFonts w:ascii="Tahoma" w:hAnsi="Tahoma" w:cs="Tahoma"/>
          <w:sz w:val="21"/>
          <w:szCs w:val="21"/>
        </w:rPr>
        <w:t xml:space="preserve">should </w:t>
      </w:r>
      <w:r w:rsidR="007268C4" w:rsidRPr="00B24161">
        <w:rPr>
          <w:rFonts w:ascii="Tahoma" w:hAnsi="Tahoma" w:cs="Tahoma"/>
          <w:sz w:val="21"/>
          <w:szCs w:val="21"/>
        </w:rPr>
        <w:t>have due respect for other</w:t>
      </w:r>
      <w:r w:rsidR="0075256B" w:rsidRPr="00B24161">
        <w:rPr>
          <w:rFonts w:ascii="Tahoma" w:hAnsi="Tahoma" w:cs="Tahoma"/>
          <w:sz w:val="21"/>
          <w:szCs w:val="21"/>
        </w:rPr>
        <w:t xml:space="preserve"> contributor</w:t>
      </w:r>
      <w:r w:rsidR="007268C4" w:rsidRPr="00B24161">
        <w:rPr>
          <w:rFonts w:ascii="Tahoma" w:hAnsi="Tahoma" w:cs="Tahoma"/>
          <w:sz w:val="21"/>
          <w:szCs w:val="21"/>
        </w:rPr>
        <w:t>s</w:t>
      </w:r>
      <w:r w:rsidR="0075256B" w:rsidRPr="00B24161">
        <w:rPr>
          <w:rFonts w:ascii="Tahoma" w:hAnsi="Tahoma" w:cs="Tahoma"/>
          <w:sz w:val="21"/>
          <w:szCs w:val="21"/>
        </w:rPr>
        <w:t>’ work</w:t>
      </w:r>
      <w:r w:rsidR="007268C4" w:rsidRPr="00B24161">
        <w:rPr>
          <w:rFonts w:ascii="Tahoma" w:hAnsi="Tahoma" w:cs="Tahoma"/>
          <w:sz w:val="21"/>
          <w:szCs w:val="21"/>
        </w:rPr>
        <w:t xml:space="preserve"> </w:t>
      </w:r>
      <w:r w:rsidR="00725B3F" w:rsidRPr="00B24161">
        <w:rPr>
          <w:rFonts w:ascii="Tahoma" w:hAnsi="Tahoma" w:cs="Tahoma"/>
          <w:sz w:val="21"/>
          <w:szCs w:val="21"/>
        </w:rPr>
        <w:t xml:space="preserve">and </w:t>
      </w:r>
      <w:r w:rsidR="0075256B" w:rsidRPr="00B24161">
        <w:rPr>
          <w:rFonts w:ascii="Tahoma" w:hAnsi="Tahoma" w:cs="Tahoma"/>
          <w:sz w:val="21"/>
          <w:szCs w:val="21"/>
        </w:rPr>
        <w:t xml:space="preserve">the interest of </w:t>
      </w:r>
      <w:r w:rsidR="00340945" w:rsidRPr="00B24161">
        <w:rPr>
          <w:rFonts w:ascii="Tahoma" w:hAnsi="Tahoma" w:cs="Tahoma"/>
          <w:sz w:val="21"/>
          <w:szCs w:val="21"/>
        </w:rPr>
        <w:t>stakeholder</w:t>
      </w:r>
      <w:r w:rsidR="0075256B" w:rsidRPr="00B24161">
        <w:rPr>
          <w:rFonts w:ascii="Tahoma" w:hAnsi="Tahoma" w:cs="Tahoma"/>
          <w:sz w:val="21"/>
          <w:szCs w:val="21"/>
        </w:rPr>
        <w:t>s</w:t>
      </w:r>
      <w:r w:rsidRPr="00B24161">
        <w:rPr>
          <w:rFonts w:ascii="Tahoma" w:hAnsi="Tahoma" w:cs="Tahoma"/>
          <w:sz w:val="21"/>
          <w:szCs w:val="21"/>
        </w:rPr>
        <w:t>. </w:t>
      </w:r>
    </w:p>
    <w:p w14:paraId="509CE073" w14:textId="77777777" w:rsidR="00466CB5" w:rsidRPr="00B24161" w:rsidRDefault="00466CB5" w:rsidP="00567722">
      <w:pPr>
        <w:autoSpaceDE w:val="0"/>
        <w:autoSpaceDN w:val="0"/>
        <w:adjustRightInd w:val="0"/>
        <w:spacing w:before="0" w:line="360" w:lineRule="auto"/>
        <w:rPr>
          <w:rFonts w:ascii="Tahoma" w:hAnsi="Tahoma" w:cs="Tahoma"/>
          <w:sz w:val="21"/>
          <w:szCs w:val="21"/>
          <w:lang w:val="en-GB"/>
        </w:rPr>
      </w:pPr>
    </w:p>
    <w:p w14:paraId="2D5B7219" w14:textId="77777777" w:rsidR="00466CB5" w:rsidRPr="00B24161" w:rsidRDefault="00466CB5" w:rsidP="00567722">
      <w:pPr>
        <w:autoSpaceDE w:val="0"/>
        <w:autoSpaceDN w:val="0"/>
        <w:adjustRightInd w:val="0"/>
        <w:spacing w:before="0" w:line="360" w:lineRule="auto"/>
        <w:rPr>
          <w:rFonts w:ascii="Tahoma" w:hAnsi="Tahoma" w:cs="Tahoma"/>
          <w:b/>
          <w:sz w:val="21"/>
          <w:szCs w:val="21"/>
          <w:lang w:val="en-GB"/>
        </w:rPr>
      </w:pPr>
      <w:r w:rsidRPr="00AE12F1">
        <w:rPr>
          <w:rFonts w:ascii="Tahoma" w:hAnsi="Tahoma" w:cs="Tahoma"/>
          <w:b/>
          <w:sz w:val="21"/>
          <w:szCs w:val="21"/>
          <w:lang w:val="en-GB"/>
        </w:rPr>
        <w:t>Gatekeepers</w:t>
      </w:r>
    </w:p>
    <w:p w14:paraId="2834E626" w14:textId="77777777" w:rsidR="00567722" w:rsidRPr="00B24161" w:rsidRDefault="00567722" w:rsidP="00567722">
      <w:pPr>
        <w:spacing w:before="0" w:line="360" w:lineRule="auto"/>
        <w:rPr>
          <w:rFonts w:ascii="Tahoma" w:hAnsi="Tahoma" w:cs="Tahoma"/>
          <w:sz w:val="21"/>
          <w:szCs w:val="21"/>
          <w:lang w:val="en-GB"/>
        </w:rPr>
      </w:pPr>
    </w:p>
    <w:p w14:paraId="106E1B12" w14:textId="7227D897" w:rsidR="00F56D19" w:rsidRPr="00B24161" w:rsidRDefault="00FC6A64" w:rsidP="00567722">
      <w:pPr>
        <w:spacing w:before="0" w:line="360" w:lineRule="auto"/>
        <w:rPr>
          <w:rFonts w:ascii="Tahoma" w:hAnsi="Tahoma" w:cs="Tahoma"/>
          <w:sz w:val="21"/>
          <w:szCs w:val="21"/>
        </w:rPr>
      </w:pPr>
      <w:r w:rsidRPr="00B24161">
        <w:rPr>
          <w:rFonts w:ascii="Tahoma" w:hAnsi="Tahoma" w:cs="Tahoma"/>
          <w:sz w:val="21"/>
          <w:szCs w:val="21"/>
          <w:lang w:val="en-GB"/>
        </w:rPr>
        <w:t xml:space="preserve">The gatekeepers of research </w:t>
      </w:r>
      <w:r w:rsidR="00956432" w:rsidRPr="00B24161">
        <w:rPr>
          <w:rFonts w:ascii="Tahoma" w:hAnsi="Tahoma" w:cs="Tahoma"/>
          <w:sz w:val="21"/>
          <w:szCs w:val="21"/>
          <w:lang w:val="en-GB"/>
        </w:rPr>
        <w:t xml:space="preserve">include </w:t>
      </w:r>
      <w:r w:rsidRPr="00B24161">
        <w:rPr>
          <w:rFonts w:ascii="Tahoma" w:hAnsi="Tahoma" w:cs="Tahoma"/>
          <w:sz w:val="21"/>
          <w:szCs w:val="21"/>
          <w:lang w:val="en-GB"/>
        </w:rPr>
        <w:t xml:space="preserve">journal editors, </w:t>
      </w:r>
      <w:r w:rsidR="008D4E1D" w:rsidRPr="00B24161">
        <w:rPr>
          <w:rFonts w:ascii="Tahoma" w:hAnsi="Tahoma" w:cs="Tahoma"/>
          <w:sz w:val="21"/>
          <w:szCs w:val="21"/>
          <w:lang w:val="en-GB"/>
        </w:rPr>
        <w:t xml:space="preserve">funding </w:t>
      </w:r>
      <w:r w:rsidRPr="00B24161">
        <w:rPr>
          <w:rFonts w:ascii="Tahoma" w:hAnsi="Tahoma" w:cs="Tahoma"/>
          <w:sz w:val="21"/>
          <w:szCs w:val="21"/>
          <w:lang w:val="en-GB"/>
        </w:rPr>
        <w:t xml:space="preserve">agencies, </w:t>
      </w:r>
      <w:r w:rsidR="0034416A" w:rsidRPr="00B24161">
        <w:rPr>
          <w:rFonts w:ascii="Tahoma" w:hAnsi="Tahoma" w:cs="Tahoma"/>
          <w:sz w:val="21"/>
          <w:szCs w:val="21"/>
          <w:lang w:val="en-GB"/>
        </w:rPr>
        <w:t>researchers’ employers</w:t>
      </w:r>
      <w:r w:rsidRPr="00B24161">
        <w:rPr>
          <w:rFonts w:ascii="Tahoma" w:hAnsi="Tahoma" w:cs="Tahoma"/>
          <w:sz w:val="21"/>
          <w:szCs w:val="21"/>
          <w:lang w:val="en-GB"/>
        </w:rPr>
        <w:t xml:space="preserve">, </w:t>
      </w:r>
      <w:r w:rsidR="007B1E58" w:rsidRPr="00B24161">
        <w:rPr>
          <w:rFonts w:ascii="Tahoma" w:hAnsi="Tahoma" w:cs="Tahoma"/>
          <w:sz w:val="21"/>
          <w:szCs w:val="21"/>
          <w:lang w:val="en-GB"/>
        </w:rPr>
        <w:t xml:space="preserve">and </w:t>
      </w:r>
      <w:r w:rsidRPr="00B24161">
        <w:rPr>
          <w:rFonts w:ascii="Tahoma" w:hAnsi="Tahoma" w:cs="Tahoma"/>
          <w:sz w:val="21"/>
          <w:szCs w:val="21"/>
          <w:lang w:val="en-GB"/>
        </w:rPr>
        <w:t xml:space="preserve">peer reviewers. </w:t>
      </w:r>
      <w:r w:rsidR="00D35E57" w:rsidRPr="00B24161">
        <w:rPr>
          <w:rFonts w:ascii="Tahoma" w:hAnsi="Tahoma" w:cs="Tahoma"/>
          <w:sz w:val="21"/>
          <w:szCs w:val="21"/>
          <w:lang w:val="en-GB"/>
        </w:rPr>
        <w:t xml:space="preserve">Other gatekeepers in </w:t>
      </w:r>
      <w:r w:rsidR="00D51E65" w:rsidRPr="00B24161">
        <w:rPr>
          <w:rFonts w:ascii="Tahoma" w:hAnsi="Tahoma" w:cs="Tahoma"/>
          <w:sz w:val="21"/>
          <w:szCs w:val="21"/>
          <w:lang w:val="en-GB"/>
        </w:rPr>
        <w:t>t</w:t>
      </w:r>
      <w:r w:rsidR="005458D5" w:rsidRPr="00B24161">
        <w:rPr>
          <w:rFonts w:ascii="Tahoma" w:hAnsi="Tahoma" w:cs="Tahoma"/>
          <w:sz w:val="21"/>
          <w:szCs w:val="21"/>
          <w:lang w:val="en-GB"/>
        </w:rPr>
        <w:t xml:space="preserve">he built environment </w:t>
      </w:r>
      <w:r w:rsidR="008D4E1D" w:rsidRPr="00B24161">
        <w:rPr>
          <w:rFonts w:ascii="Tahoma" w:hAnsi="Tahoma" w:cs="Tahoma"/>
          <w:sz w:val="21"/>
          <w:szCs w:val="21"/>
          <w:lang w:val="en-GB"/>
        </w:rPr>
        <w:t>field</w:t>
      </w:r>
      <w:r w:rsidR="00D35E57" w:rsidRPr="00B24161">
        <w:rPr>
          <w:rFonts w:ascii="Tahoma" w:hAnsi="Tahoma" w:cs="Tahoma"/>
          <w:sz w:val="21"/>
          <w:szCs w:val="21"/>
          <w:lang w:val="en-GB"/>
        </w:rPr>
        <w:t xml:space="preserve"> include </w:t>
      </w:r>
      <w:r w:rsidR="005458D5" w:rsidRPr="00B24161">
        <w:rPr>
          <w:rFonts w:ascii="Tahoma" w:hAnsi="Tahoma" w:cs="Tahoma"/>
          <w:sz w:val="21"/>
          <w:szCs w:val="21"/>
          <w:lang w:val="en-GB"/>
        </w:rPr>
        <w:t xml:space="preserve">groupings such as the CIB and Association of Researchers in Construction Management (ARCOM). </w:t>
      </w:r>
      <w:r w:rsidR="00D35E57" w:rsidRPr="00B24161">
        <w:rPr>
          <w:rFonts w:ascii="Tahoma" w:hAnsi="Tahoma" w:cs="Tahoma"/>
          <w:sz w:val="21"/>
          <w:szCs w:val="21"/>
          <w:lang w:eastAsia="en-GB"/>
        </w:rPr>
        <w:t xml:space="preserve">Journal editors </w:t>
      </w:r>
      <w:r w:rsidR="0034416A" w:rsidRPr="00B24161">
        <w:rPr>
          <w:rFonts w:ascii="Tahoma" w:hAnsi="Tahoma" w:cs="Tahoma"/>
          <w:sz w:val="21"/>
          <w:szCs w:val="21"/>
          <w:lang w:eastAsia="en-GB"/>
        </w:rPr>
        <w:t>now</w:t>
      </w:r>
      <w:r w:rsidR="00F56D19" w:rsidRPr="00B24161">
        <w:rPr>
          <w:rFonts w:ascii="Tahoma" w:hAnsi="Tahoma" w:cs="Tahoma"/>
          <w:sz w:val="21"/>
          <w:szCs w:val="21"/>
          <w:lang w:eastAsia="en-GB"/>
        </w:rPr>
        <w:t xml:space="preserve"> </w:t>
      </w:r>
      <w:r w:rsidR="004C7097" w:rsidRPr="00B24161">
        <w:rPr>
          <w:rFonts w:ascii="Tahoma" w:hAnsi="Tahoma" w:cs="Tahoma"/>
          <w:sz w:val="21"/>
          <w:szCs w:val="21"/>
          <w:lang w:eastAsia="en-GB"/>
        </w:rPr>
        <w:t>guid</w:t>
      </w:r>
      <w:r w:rsidR="004C7097">
        <w:rPr>
          <w:rFonts w:ascii="Tahoma" w:hAnsi="Tahoma" w:cs="Tahoma"/>
          <w:sz w:val="21"/>
          <w:szCs w:val="21"/>
          <w:lang w:eastAsia="en-GB"/>
        </w:rPr>
        <w:t>e</w:t>
      </w:r>
      <w:r w:rsidR="004C7097" w:rsidRPr="00B24161">
        <w:rPr>
          <w:rFonts w:ascii="Tahoma" w:hAnsi="Tahoma" w:cs="Tahoma"/>
          <w:sz w:val="21"/>
          <w:szCs w:val="21"/>
          <w:lang w:eastAsia="en-GB"/>
        </w:rPr>
        <w:t xml:space="preserve"> </w:t>
      </w:r>
      <w:r w:rsidR="00D35E57" w:rsidRPr="00B24161">
        <w:rPr>
          <w:rFonts w:ascii="Tahoma" w:hAnsi="Tahoma" w:cs="Tahoma"/>
          <w:sz w:val="21"/>
          <w:szCs w:val="21"/>
          <w:lang w:eastAsia="en-GB"/>
        </w:rPr>
        <w:t xml:space="preserve">built environment </w:t>
      </w:r>
      <w:r w:rsidR="00F56D19" w:rsidRPr="00B24161">
        <w:rPr>
          <w:rFonts w:ascii="Tahoma" w:hAnsi="Tahoma" w:cs="Tahoma"/>
          <w:sz w:val="21"/>
          <w:szCs w:val="21"/>
          <w:lang w:eastAsia="en-GB"/>
        </w:rPr>
        <w:t xml:space="preserve">researchers to address relevant subjects (Dainty and </w:t>
      </w:r>
      <w:proofErr w:type="spellStart"/>
      <w:r w:rsidR="00F56D19" w:rsidRPr="00B24161">
        <w:rPr>
          <w:rFonts w:ascii="Tahoma" w:hAnsi="Tahoma" w:cs="Tahoma"/>
          <w:sz w:val="21"/>
          <w:szCs w:val="21"/>
          <w:lang w:eastAsia="en-GB"/>
        </w:rPr>
        <w:t>Leiringer</w:t>
      </w:r>
      <w:proofErr w:type="spellEnd"/>
      <w:r w:rsidR="00F56D19" w:rsidRPr="00B24161">
        <w:rPr>
          <w:rFonts w:ascii="Tahoma" w:hAnsi="Tahoma" w:cs="Tahoma"/>
          <w:sz w:val="21"/>
          <w:szCs w:val="21"/>
          <w:lang w:eastAsia="en-GB"/>
        </w:rPr>
        <w:t>, 2019)</w:t>
      </w:r>
      <w:r w:rsidR="00D35E57" w:rsidRPr="00B24161">
        <w:rPr>
          <w:rFonts w:ascii="Tahoma" w:hAnsi="Tahoma" w:cs="Tahoma"/>
          <w:sz w:val="21"/>
          <w:szCs w:val="21"/>
          <w:lang w:eastAsia="en-GB"/>
        </w:rPr>
        <w:t xml:space="preserve">; </w:t>
      </w:r>
      <w:r w:rsidR="00F56D19" w:rsidRPr="00B24161">
        <w:rPr>
          <w:rFonts w:ascii="Tahoma" w:hAnsi="Tahoma" w:cs="Tahoma"/>
          <w:sz w:val="21"/>
          <w:szCs w:val="21"/>
        </w:rPr>
        <w:t xml:space="preserve">editors of </w:t>
      </w:r>
      <w:r w:rsidR="00F56D19" w:rsidRPr="00B24161">
        <w:rPr>
          <w:rFonts w:ascii="Tahoma" w:hAnsi="Tahoma" w:cs="Tahoma"/>
          <w:i/>
          <w:sz w:val="21"/>
          <w:szCs w:val="21"/>
        </w:rPr>
        <w:t>Construction Management and Economics</w:t>
      </w:r>
      <w:r w:rsidR="00F56D19" w:rsidRPr="00B24161">
        <w:rPr>
          <w:rFonts w:ascii="Tahoma" w:hAnsi="Tahoma" w:cs="Tahoma"/>
          <w:sz w:val="21"/>
          <w:szCs w:val="21"/>
        </w:rPr>
        <w:t xml:space="preserve"> </w:t>
      </w:r>
      <w:r w:rsidR="008D4E1D" w:rsidRPr="00B24161">
        <w:rPr>
          <w:rFonts w:ascii="Tahoma" w:hAnsi="Tahoma" w:cs="Tahoma"/>
          <w:sz w:val="21"/>
          <w:szCs w:val="21"/>
        </w:rPr>
        <w:t xml:space="preserve">are </w:t>
      </w:r>
      <w:r w:rsidR="00F56D19" w:rsidRPr="00B24161">
        <w:rPr>
          <w:rFonts w:ascii="Tahoma" w:hAnsi="Tahoma" w:cs="Tahoma"/>
          <w:sz w:val="21"/>
          <w:szCs w:val="21"/>
        </w:rPr>
        <w:t xml:space="preserve">commissioning special issues </w:t>
      </w:r>
      <w:r w:rsidR="0034416A" w:rsidRPr="00B24161">
        <w:rPr>
          <w:rFonts w:ascii="Tahoma" w:hAnsi="Tahoma" w:cs="Tahoma"/>
          <w:sz w:val="21"/>
          <w:szCs w:val="21"/>
        </w:rPr>
        <w:t>on</w:t>
      </w:r>
      <w:r w:rsidR="00F56D19" w:rsidRPr="00B24161">
        <w:rPr>
          <w:rFonts w:ascii="Tahoma" w:hAnsi="Tahoma" w:cs="Tahoma"/>
          <w:sz w:val="21"/>
          <w:szCs w:val="21"/>
        </w:rPr>
        <w:t xml:space="preserve"> </w:t>
      </w:r>
      <w:r w:rsidR="0034416A" w:rsidRPr="00B24161">
        <w:rPr>
          <w:rFonts w:ascii="Tahoma" w:hAnsi="Tahoma" w:cs="Tahoma"/>
          <w:sz w:val="21"/>
          <w:szCs w:val="21"/>
        </w:rPr>
        <w:t>“</w:t>
      </w:r>
      <w:r w:rsidR="00F56D19" w:rsidRPr="00B24161">
        <w:rPr>
          <w:rFonts w:ascii="Tahoma" w:hAnsi="Tahoma" w:cs="Tahoma"/>
          <w:sz w:val="21"/>
          <w:szCs w:val="21"/>
        </w:rPr>
        <w:t>some of the pressing matters that matter in construction” (Chan, 2020) because “…in a field that should also produce contributions with practical utility such that we better anticipate and influence the kinds of management knowledge to prevent future disasters like Grenfell, we have not succeeded as a community”.</w:t>
      </w:r>
      <w:r w:rsidR="00C237CA" w:rsidRPr="00B24161">
        <w:rPr>
          <w:rFonts w:ascii="Tahoma" w:hAnsi="Tahoma" w:cs="Tahoma"/>
          <w:sz w:val="21"/>
          <w:szCs w:val="21"/>
        </w:rPr>
        <w:t xml:space="preserve"> Singapore’s </w:t>
      </w:r>
      <w:r w:rsidR="00C237CA" w:rsidRPr="00B24161">
        <w:rPr>
          <w:rFonts w:ascii="Tahoma" w:hAnsi="Tahoma" w:cs="Tahoma"/>
          <w:sz w:val="21"/>
          <w:szCs w:val="21"/>
          <w:lang w:val="en-GB" w:eastAsia="en-GB"/>
        </w:rPr>
        <w:t>Building and Construction Authority (BCA) is an example of a public agency which is a gatekeeper of research; it has produced research roadmaps and technology guides (BCA, 2018, 2019) and used them to target funding support.</w:t>
      </w:r>
    </w:p>
    <w:p w14:paraId="6B113E27" w14:textId="77777777" w:rsidR="00567722" w:rsidRPr="00B24161" w:rsidRDefault="00567722" w:rsidP="00567722">
      <w:pPr>
        <w:spacing w:before="0" w:line="360" w:lineRule="auto"/>
        <w:rPr>
          <w:rFonts w:ascii="Tahoma" w:hAnsi="Tahoma" w:cs="Tahoma"/>
          <w:sz w:val="21"/>
          <w:szCs w:val="21"/>
          <w:lang w:eastAsia="en-GB"/>
        </w:rPr>
      </w:pPr>
    </w:p>
    <w:p w14:paraId="0F8A5C5A" w14:textId="7DAD0293" w:rsidR="005C53E0" w:rsidRPr="00B24161" w:rsidRDefault="005C53E0" w:rsidP="00567722">
      <w:pPr>
        <w:spacing w:before="0" w:line="360" w:lineRule="auto"/>
        <w:rPr>
          <w:rFonts w:ascii="Tahoma" w:hAnsi="Tahoma" w:cs="Tahoma"/>
          <w:sz w:val="21"/>
          <w:szCs w:val="21"/>
          <w:lang w:eastAsia="en-GB"/>
        </w:rPr>
      </w:pPr>
      <w:r w:rsidRPr="00B24161">
        <w:rPr>
          <w:rFonts w:ascii="Tahoma" w:hAnsi="Tahoma" w:cs="Tahoma"/>
          <w:sz w:val="21"/>
          <w:szCs w:val="21"/>
          <w:lang w:eastAsia="en-GB"/>
        </w:rPr>
        <w:t>The</w:t>
      </w:r>
      <w:r w:rsidR="007B7BB7" w:rsidRPr="00B24161">
        <w:rPr>
          <w:rFonts w:ascii="Tahoma" w:hAnsi="Tahoma" w:cs="Tahoma"/>
          <w:sz w:val="21"/>
          <w:szCs w:val="21"/>
          <w:lang w:eastAsia="en-GB"/>
        </w:rPr>
        <w:t>re are significant developments. Some</w:t>
      </w:r>
      <w:r w:rsidR="00FD25F0" w:rsidRPr="00B24161">
        <w:rPr>
          <w:rFonts w:ascii="Tahoma" w:hAnsi="Tahoma" w:cs="Tahoma"/>
          <w:sz w:val="21"/>
          <w:szCs w:val="21"/>
          <w:lang w:eastAsia="en-GB"/>
        </w:rPr>
        <w:t xml:space="preserve"> </w:t>
      </w:r>
      <w:r w:rsidR="00FD25F0" w:rsidRPr="00B24161">
        <w:rPr>
          <w:rFonts w:ascii="Tahoma" w:hAnsi="Tahoma" w:cs="Tahoma"/>
          <w:sz w:val="21"/>
          <w:szCs w:val="21"/>
          <w:lang w:val="en-GB"/>
        </w:rPr>
        <w:t>professional institutions</w:t>
      </w:r>
      <w:r w:rsidRPr="00B24161">
        <w:rPr>
          <w:rFonts w:ascii="Tahoma" w:hAnsi="Tahoma" w:cs="Tahoma"/>
          <w:sz w:val="21"/>
          <w:szCs w:val="21"/>
          <w:lang w:eastAsia="en-GB"/>
        </w:rPr>
        <w:t xml:space="preserve">, such as </w:t>
      </w:r>
      <w:r w:rsidR="007B7BB7" w:rsidRPr="00B24161">
        <w:rPr>
          <w:rFonts w:ascii="Tahoma" w:hAnsi="Tahoma" w:cs="Tahoma"/>
          <w:sz w:val="21"/>
          <w:szCs w:val="21"/>
          <w:lang w:eastAsia="en-GB"/>
        </w:rPr>
        <w:t xml:space="preserve">the </w:t>
      </w:r>
      <w:r w:rsidR="00381BC8" w:rsidRPr="00B24161">
        <w:rPr>
          <w:rFonts w:ascii="Tahoma" w:hAnsi="Tahoma" w:cs="Tahoma"/>
          <w:sz w:val="21"/>
          <w:szCs w:val="21"/>
          <w:lang w:eastAsia="en-GB"/>
        </w:rPr>
        <w:t xml:space="preserve">Royal </w:t>
      </w:r>
      <w:r w:rsidR="00FD25F0" w:rsidRPr="00B24161">
        <w:rPr>
          <w:rFonts w:ascii="Tahoma" w:hAnsi="Tahoma" w:cs="Tahoma"/>
          <w:sz w:val="21"/>
          <w:szCs w:val="21"/>
          <w:lang w:eastAsia="en-GB"/>
        </w:rPr>
        <w:t xml:space="preserve">Institute </w:t>
      </w:r>
      <w:r w:rsidR="00381BC8" w:rsidRPr="00B24161">
        <w:rPr>
          <w:rFonts w:ascii="Tahoma" w:hAnsi="Tahoma" w:cs="Tahoma"/>
          <w:sz w:val="21"/>
          <w:szCs w:val="21"/>
          <w:lang w:eastAsia="en-GB"/>
        </w:rPr>
        <w:t>of British Architects (</w:t>
      </w:r>
      <w:r w:rsidRPr="00B24161">
        <w:rPr>
          <w:rFonts w:ascii="Tahoma" w:hAnsi="Tahoma" w:cs="Tahoma"/>
          <w:sz w:val="21"/>
          <w:szCs w:val="21"/>
          <w:lang w:eastAsia="en-GB"/>
        </w:rPr>
        <w:t>RIBA</w:t>
      </w:r>
      <w:r w:rsidR="00381BC8" w:rsidRPr="00B24161">
        <w:rPr>
          <w:rFonts w:ascii="Tahoma" w:hAnsi="Tahoma" w:cs="Tahoma"/>
          <w:sz w:val="21"/>
          <w:szCs w:val="21"/>
          <w:lang w:eastAsia="en-GB"/>
        </w:rPr>
        <w:t>) and</w:t>
      </w:r>
      <w:r w:rsidRPr="00B24161">
        <w:rPr>
          <w:rFonts w:ascii="Tahoma" w:hAnsi="Tahoma" w:cs="Tahoma"/>
          <w:sz w:val="21"/>
          <w:szCs w:val="21"/>
          <w:lang w:eastAsia="en-GB"/>
        </w:rPr>
        <w:t xml:space="preserve"> </w:t>
      </w:r>
      <w:r w:rsidR="00381BC8" w:rsidRPr="00B24161">
        <w:rPr>
          <w:rFonts w:ascii="Tahoma" w:hAnsi="Tahoma" w:cs="Tahoma"/>
          <w:sz w:val="21"/>
          <w:szCs w:val="21"/>
          <w:lang w:eastAsia="en-GB"/>
        </w:rPr>
        <w:t>Royal Institution of Charte</w:t>
      </w:r>
      <w:r w:rsidR="00FD25F0" w:rsidRPr="00B24161">
        <w:rPr>
          <w:rFonts w:ascii="Tahoma" w:hAnsi="Tahoma" w:cs="Tahoma"/>
          <w:sz w:val="21"/>
          <w:szCs w:val="21"/>
          <w:lang w:eastAsia="en-GB"/>
        </w:rPr>
        <w:t>re</w:t>
      </w:r>
      <w:r w:rsidR="00381BC8" w:rsidRPr="00B24161">
        <w:rPr>
          <w:rFonts w:ascii="Tahoma" w:hAnsi="Tahoma" w:cs="Tahoma"/>
          <w:sz w:val="21"/>
          <w:szCs w:val="21"/>
          <w:lang w:eastAsia="en-GB"/>
        </w:rPr>
        <w:t>d Surveyors (</w:t>
      </w:r>
      <w:r w:rsidRPr="00B24161">
        <w:rPr>
          <w:rFonts w:ascii="Tahoma" w:hAnsi="Tahoma" w:cs="Tahoma"/>
          <w:sz w:val="21"/>
          <w:szCs w:val="21"/>
          <w:lang w:eastAsia="en-GB"/>
        </w:rPr>
        <w:t>RICS</w:t>
      </w:r>
      <w:r w:rsidR="00381BC8" w:rsidRPr="00B24161">
        <w:rPr>
          <w:rFonts w:ascii="Tahoma" w:hAnsi="Tahoma" w:cs="Tahoma"/>
          <w:sz w:val="21"/>
          <w:szCs w:val="21"/>
          <w:lang w:eastAsia="en-GB"/>
        </w:rPr>
        <w:t>)</w:t>
      </w:r>
      <w:r w:rsidRPr="00B24161">
        <w:rPr>
          <w:rFonts w:ascii="Tahoma" w:hAnsi="Tahoma" w:cs="Tahoma"/>
          <w:sz w:val="21"/>
          <w:szCs w:val="21"/>
          <w:lang w:eastAsia="en-GB"/>
        </w:rPr>
        <w:t xml:space="preserve">, have </w:t>
      </w:r>
      <w:r w:rsidR="00932183" w:rsidRPr="00B24161">
        <w:rPr>
          <w:rFonts w:ascii="Tahoma" w:hAnsi="Tahoma" w:cs="Tahoma"/>
          <w:sz w:val="21"/>
          <w:szCs w:val="21"/>
          <w:lang w:eastAsia="en-GB"/>
        </w:rPr>
        <w:t>set up research programmes</w:t>
      </w:r>
      <w:r w:rsidR="00381BC8" w:rsidRPr="00B24161">
        <w:rPr>
          <w:rFonts w:ascii="Tahoma" w:hAnsi="Tahoma" w:cs="Tahoma"/>
          <w:sz w:val="21"/>
          <w:szCs w:val="21"/>
          <w:lang w:eastAsia="en-GB"/>
        </w:rPr>
        <w:t xml:space="preserve"> including funding and award schemes</w:t>
      </w:r>
      <w:r w:rsidR="00C7086A" w:rsidRPr="00B24161">
        <w:rPr>
          <w:rFonts w:ascii="Tahoma" w:hAnsi="Tahoma" w:cs="Tahoma"/>
          <w:sz w:val="21"/>
          <w:szCs w:val="21"/>
        </w:rPr>
        <w:t>.</w:t>
      </w:r>
      <w:r w:rsidR="00C7086A" w:rsidRPr="00B24161">
        <w:rPr>
          <w:rFonts w:ascii="Tahoma" w:hAnsi="Tahoma" w:cs="Tahoma"/>
          <w:sz w:val="21"/>
          <w:szCs w:val="21"/>
          <w:lang w:val="en-GB"/>
        </w:rPr>
        <w:t xml:space="preserve"> </w:t>
      </w:r>
      <w:r w:rsidR="00CF5E05" w:rsidRPr="00B24161">
        <w:rPr>
          <w:rFonts w:ascii="Tahoma" w:hAnsi="Tahoma" w:cs="Tahoma"/>
          <w:sz w:val="21"/>
          <w:szCs w:val="21"/>
          <w:lang w:eastAsia="en-GB"/>
        </w:rPr>
        <w:t>P</w:t>
      </w:r>
      <w:r w:rsidR="00C237CA" w:rsidRPr="00B24161">
        <w:rPr>
          <w:rFonts w:ascii="Tahoma" w:hAnsi="Tahoma" w:cs="Tahoma"/>
          <w:sz w:val="21"/>
          <w:szCs w:val="21"/>
          <w:lang w:eastAsia="en-GB"/>
        </w:rPr>
        <w:t xml:space="preserve">rofessional groupings </w:t>
      </w:r>
      <w:r w:rsidRPr="00B24161">
        <w:rPr>
          <w:rFonts w:ascii="Tahoma" w:hAnsi="Tahoma" w:cs="Tahoma"/>
          <w:sz w:val="21"/>
          <w:szCs w:val="21"/>
          <w:lang w:eastAsia="en-GB"/>
        </w:rPr>
        <w:t>dedicated to developing the built environment</w:t>
      </w:r>
      <w:r w:rsidR="00C237CA" w:rsidRPr="00B24161">
        <w:rPr>
          <w:rFonts w:ascii="Tahoma" w:hAnsi="Tahoma" w:cs="Tahoma"/>
          <w:sz w:val="21"/>
          <w:szCs w:val="21"/>
          <w:lang w:eastAsia="en-GB"/>
        </w:rPr>
        <w:t xml:space="preserve"> field of knowledge</w:t>
      </w:r>
      <w:r w:rsidR="00CF5E05" w:rsidRPr="00B24161">
        <w:rPr>
          <w:rFonts w:ascii="Tahoma" w:hAnsi="Tahoma" w:cs="Tahoma"/>
          <w:sz w:val="21"/>
          <w:szCs w:val="21"/>
          <w:lang w:eastAsia="en-GB"/>
        </w:rPr>
        <w:t xml:space="preserve"> include </w:t>
      </w:r>
      <w:r w:rsidRPr="00B24161">
        <w:rPr>
          <w:rFonts w:ascii="Tahoma" w:hAnsi="Tahoma" w:cs="Tahoma"/>
          <w:sz w:val="21"/>
          <w:szCs w:val="21"/>
          <w:lang w:eastAsia="en-GB"/>
        </w:rPr>
        <w:t>The Edge</w:t>
      </w:r>
      <w:r w:rsidR="00CF5E05" w:rsidRPr="00B24161">
        <w:rPr>
          <w:rFonts w:ascii="Tahoma" w:hAnsi="Tahoma" w:cs="Tahoma"/>
          <w:sz w:val="21"/>
          <w:szCs w:val="21"/>
          <w:lang w:eastAsia="en-GB"/>
        </w:rPr>
        <w:t>,</w:t>
      </w:r>
      <w:r w:rsidRPr="00B24161">
        <w:rPr>
          <w:rFonts w:ascii="Tahoma" w:hAnsi="Tahoma" w:cs="Tahoma"/>
          <w:sz w:val="21"/>
          <w:szCs w:val="21"/>
          <w:lang w:eastAsia="en-GB"/>
        </w:rPr>
        <w:t xml:space="preserve"> a </w:t>
      </w:r>
      <w:r w:rsidR="00C237CA" w:rsidRPr="00B24161">
        <w:rPr>
          <w:rFonts w:ascii="Tahoma" w:hAnsi="Tahoma" w:cs="Tahoma"/>
          <w:sz w:val="21"/>
          <w:szCs w:val="21"/>
          <w:lang w:eastAsia="en-GB"/>
        </w:rPr>
        <w:t xml:space="preserve">UK </w:t>
      </w:r>
      <w:r w:rsidRPr="00B24161">
        <w:rPr>
          <w:rFonts w:ascii="Tahoma" w:hAnsi="Tahoma" w:cs="Tahoma"/>
          <w:sz w:val="21"/>
          <w:szCs w:val="21"/>
          <w:lang w:eastAsia="en-GB"/>
        </w:rPr>
        <w:t xml:space="preserve">multi-disciplinary </w:t>
      </w:r>
      <w:r w:rsidR="00CF5E05" w:rsidRPr="00B24161">
        <w:rPr>
          <w:rFonts w:ascii="Tahoma" w:hAnsi="Tahoma" w:cs="Tahoma"/>
          <w:sz w:val="21"/>
          <w:szCs w:val="21"/>
          <w:lang w:eastAsia="en-GB"/>
        </w:rPr>
        <w:t>group</w:t>
      </w:r>
      <w:r w:rsidRPr="00B24161">
        <w:rPr>
          <w:rFonts w:ascii="Tahoma" w:hAnsi="Tahoma" w:cs="Tahoma"/>
          <w:sz w:val="21"/>
          <w:szCs w:val="21"/>
          <w:lang w:eastAsia="en-GB"/>
        </w:rPr>
        <w:t>. The Edge Debate</w:t>
      </w:r>
      <w:r w:rsidR="00814F80" w:rsidRPr="00B24161">
        <w:rPr>
          <w:rFonts w:ascii="Tahoma" w:hAnsi="Tahoma" w:cs="Tahoma"/>
          <w:sz w:val="21"/>
          <w:szCs w:val="21"/>
          <w:lang w:eastAsia="en-GB"/>
        </w:rPr>
        <w:t>,</w:t>
      </w:r>
      <w:r w:rsidRPr="00B24161">
        <w:rPr>
          <w:rFonts w:ascii="Tahoma" w:hAnsi="Tahoma" w:cs="Tahoma"/>
          <w:sz w:val="21"/>
          <w:szCs w:val="21"/>
          <w:lang w:eastAsia="en-GB"/>
        </w:rPr>
        <w:t xml:space="preserve"> a process of thinking about how the built environment could be better</w:t>
      </w:r>
      <w:r w:rsidR="00814F80" w:rsidRPr="00B24161">
        <w:rPr>
          <w:rFonts w:ascii="Tahoma" w:hAnsi="Tahoma" w:cs="Tahoma"/>
          <w:sz w:val="21"/>
          <w:szCs w:val="21"/>
          <w:lang w:eastAsia="en-GB"/>
        </w:rPr>
        <w:t xml:space="preserve">, </w:t>
      </w:r>
      <w:r w:rsidRPr="00B24161">
        <w:rPr>
          <w:rFonts w:ascii="Tahoma" w:hAnsi="Tahoma" w:cs="Tahoma"/>
          <w:sz w:val="21"/>
          <w:szCs w:val="21"/>
          <w:lang w:eastAsia="en-GB"/>
        </w:rPr>
        <w:t>involves these questions relevant to researcher</w:t>
      </w:r>
      <w:r w:rsidR="00FD25F0" w:rsidRPr="00B24161">
        <w:rPr>
          <w:rFonts w:ascii="Tahoma" w:hAnsi="Tahoma" w:cs="Tahoma"/>
          <w:sz w:val="21"/>
          <w:szCs w:val="21"/>
          <w:lang w:eastAsia="en-GB"/>
        </w:rPr>
        <w:t>s</w:t>
      </w:r>
      <w:r w:rsidRPr="00B24161">
        <w:rPr>
          <w:rFonts w:ascii="Tahoma" w:hAnsi="Tahoma" w:cs="Tahoma"/>
          <w:sz w:val="21"/>
          <w:szCs w:val="21"/>
          <w:lang w:eastAsia="en-GB"/>
        </w:rPr>
        <w:t xml:space="preserve"> (The Edge, undated): </w:t>
      </w:r>
      <w:r w:rsidRPr="00B24161">
        <w:rPr>
          <w:rFonts w:ascii="Tahoma" w:hAnsi="Tahoma" w:cs="Tahoma"/>
          <w:i/>
          <w:sz w:val="21"/>
          <w:szCs w:val="21"/>
          <w:lang w:eastAsia="en-GB"/>
        </w:rPr>
        <w:t>Where</w:t>
      </w:r>
      <w:r w:rsidRPr="00B24161">
        <w:rPr>
          <w:rFonts w:ascii="Tahoma" w:hAnsi="Tahoma" w:cs="Tahoma"/>
          <w:sz w:val="21"/>
          <w:szCs w:val="21"/>
          <w:lang w:eastAsia="en-GB"/>
        </w:rPr>
        <w:t xml:space="preserve"> are we headed as an economy, a </w:t>
      </w:r>
      <w:proofErr w:type="gramStart"/>
      <w:r w:rsidRPr="00B24161">
        <w:rPr>
          <w:rFonts w:ascii="Tahoma" w:hAnsi="Tahoma" w:cs="Tahoma"/>
          <w:sz w:val="21"/>
          <w:szCs w:val="21"/>
          <w:lang w:eastAsia="en-GB"/>
        </w:rPr>
        <w:t>society</w:t>
      </w:r>
      <w:proofErr w:type="gramEnd"/>
      <w:r w:rsidRPr="00B24161">
        <w:rPr>
          <w:rFonts w:ascii="Tahoma" w:hAnsi="Tahoma" w:cs="Tahoma"/>
          <w:sz w:val="21"/>
          <w:szCs w:val="21"/>
          <w:lang w:eastAsia="en-GB"/>
        </w:rPr>
        <w:t xml:space="preserve"> and a polity</w:t>
      </w:r>
      <w:r w:rsidR="00814F80" w:rsidRPr="00B24161">
        <w:rPr>
          <w:rFonts w:ascii="Tahoma" w:hAnsi="Tahoma" w:cs="Tahoma"/>
          <w:sz w:val="21"/>
          <w:szCs w:val="21"/>
          <w:lang w:eastAsia="en-GB"/>
        </w:rPr>
        <w:t>,</w:t>
      </w:r>
      <w:r w:rsidRPr="00B24161">
        <w:rPr>
          <w:rFonts w:ascii="Tahoma" w:hAnsi="Tahoma" w:cs="Tahoma"/>
          <w:sz w:val="21"/>
          <w:szCs w:val="21"/>
          <w:lang w:eastAsia="en-GB"/>
        </w:rPr>
        <w:t xml:space="preserve"> and</w:t>
      </w:r>
      <w:r w:rsidR="00814F80" w:rsidRPr="00B24161">
        <w:rPr>
          <w:rFonts w:ascii="Tahoma" w:hAnsi="Tahoma" w:cs="Tahoma"/>
          <w:sz w:val="21"/>
          <w:szCs w:val="21"/>
          <w:lang w:eastAsia="en-GB"/>
        </w:rPr>
        <w:t xml:space="preserve"> does</w:t>
      </w:r>
      <w:r w:rsidRPr="00B24161">
        <w:rPr>
          <w:rFonts w:ascii="Tahoma" w:hAnsi="Tahoma" w:cs="Tahoma"/>
          <w:sz w:val="21"/>
          <w:szCs w:val="21"/>
          <w:lang w:eastAsia="en-GB"/>
        </w:rPr>
        <w:t xml:space="preserve"> the built environment help or hinder it</w:t>
      </w:r>
      <w:r w:rsidR="00814F80" w:rsidRPr="00B24161">
        <w:rPr>
          <w:rFonts w:ascii="Tahoma" w:hAnsi="Tahoma" w:cs="Tahoma"/>
          <w:sz w:val="21"/>
          <w:szCs w:val="21"/>
          <w:lang w:eastAsia="en-GB"/>
        </w:rPr>
        <w:t>?</w:t>
      </w:r>
      <w:r w:rsidRPr="00B24161">
        <w:rPr>
          <w:rFonts w:ascii="Tahoma" w:hAnsi="Tahoma" w:cs="Tahoma"/>
          <w:sz w:val="21"/>
          <w:szCs w:val="21"/>
          <w:lang w:eastAsia="en-GB"/>
        </w:rPr>
        <w:t xml:space="preserve"> </w:t>
      </w:r>
      <w:r w:rsidRPr="00B24161">
        <w:rPr>
          <w:rFonts w:ascii="Tahoma" w:hAnsi="Tahoma" w:cs="Tahoma"/>
          <w:i/>
          <w:sz w:val="21"/>
          <w:szCs w:val="21"/>
          <w:lang w:eastAsia="en-GB"/>
        </w:rPr>
        <w:t>What</w:t>
      </w:r>
      <w:r w:rsidRPr="00B24161">
        <w:rPr>
          <w:rFonts w:ascii="Tahoma" w:hAnsi="Tahoma" w:cs="Tahoma"/>
          <w:sz w:val="21"/>
          <w:szCs w:val="21"/>
          <w:lang w:eastAsia="en-GB"/>
        </w:rPr>
        <w:t xml:space="preserve"> society can we afford to build with the ever-diminishing amounts of carbon to which it is entitled? </w:t>
      </w:r>
      <w:r w:rsidR="00CC6AB3" w:rsidRPr="00B24161">
        <w:rPr>
          <w:rFonts w:ascii="Tahoma" w:hAnsi="Tahoma" w:cs="Tahoma"/>
          <w:sz w:val="21"/>
          <w:szCs w:val="21"/>
          <w:lang w:eastAsia="en-GB"/>
        </w:rPr>
        <w:t xml:space="preserve">and </w:t>
      </w:r>
      <w:proofErr w:type="gramStart"/>
      <w:r w:rsidRPr="00B24161">
        <w:rPr>
          <w:rFonts w:ascii="Tahoma" w:hAnsi="Tahoma" w:cs="Tahoma"/>
          <w:i/>
          <w:sz w:val="21"/>
          <w:szCs w:val="21"/>
          <w:lang w:eastAsia="en-GB"/>
        </w:rPr>
        <w:t>Why</w:t>
      </w:r>
      <w:proofErr w:type="gramEnd"/>
      <w:r w:rsidRPr="00B24161">
        <w:rPr>
          <w:rFonts w:ascii="Tahoma" w:hAnsi="Tahoma" w:cs="Tahoma"/>
          <w:sz w:val="21"/>
          <w:szCs w:val="21"/>
          <w:lang w:eastAsia="en-GB"/>
        </w:rPr>
        <w:t xml:space="preserve"> have</w:t>
      </w:r>
      <w:r w:rsidR="00224197" w:rsidRPr="00B24161">
        <w:rPr>
          <w:rFonts w:ascii="Tahoma" w:hAnsi="Tahoma" w:cs="Tahoma"/>
          <w:sz w:val="21"/>
          <w:szCs w:val="21"/>
          <w:lang w:eastAsia="en-GB"/>
        </w:rPr>
        <w:t xml:space="preserve"> </w:t>
      </w:r>
      <w:r w:rsidRPr="00B24161">
        <w:rPr>
          <w:rFonts w:ascii="Tahoma" w:hAnsi="Tahoma" w:cs="Tahoma"/>
          <w:sz w:val="21"/>
          <w:szCs w:val="21"/>
          <w:lang w:eastAsia="en-GB"/>
        </w:rPr>
        <w:t xml:space="preserve">we </w:t>
      </w:r>
      <w:r w:rsidR="00224197" w:rsidRPr="00B24161">
        <w:rPr>
          <w:rFonts w:ascii="Tahoma" w:hAnsi="Tahoma" w:cs="Tahoma"/>
          <w:sz w:val="21"/>
          <w:szCs w:val="21"/>
          <w:lang w:eastAsia="en-GB"/>
        </w:rPr>
        <w:t xml:space="preserve">not </w:t>
      </w:r>
      <w:r w:rsidRPr="00B24161">
        <w:rPr>
          <w:rFonts w:ascii="Tahoma" w:hAnsi="Tahoma" w:cs="Tahoma"/>
          <w:sz w:val="21"/>
          <w:szCs w:val="21"/>
          <w:lang w:eastAsia="en-GB"/>
        </w:rPr>
        <w:t>been able to improve the built environment in the ways we know we should have</w:t>
      </w:r>
      <w:r w:rsidR="00814F80" w:rsidRPr="00B24161">
        <w:rPr>
          <w:rFonts w:ascii="Tahoma" w:hAnsi="Tahoma" w:cs="Tahoma"/>
          <w:sz w:val="21"/>
          <w:szCs w:val="21"/>
          <w:lang w:eastAsia="en-GB"/>
        </w:rPr>
        <w:t>?</w:t>
      </w:r>
    </w:p>
    <w:p w14:paraId="4A0597AD" w14:textId="77777777" w:rsidR="008D5067" w:rsidRPr="00B24161" w:rsidRDefault="008D5067" w:rsidP="00567722">
      <w:pPr>
        <w:spacing w:before="0" w:line="360" w:lineRule="auto"/>
        <w:rPr>
          <w:rFonts w:ascii="Tahoma" w:hAnsi="Tahoma" w:cs="Tahoma"/>
          <w:sz w:val="21"/>
          <w:szCs w:val="21"/>
          <w:lang w:eastAsia="en-GB"/>
        </w:rPr>
      </w:pPr>
    </w:p>
    <w:p w14:paraId="53989D6A" w14:textId="77777777" w:rsidR="008D5067" w:rsidRPr="00686F9F" w:rsidRDefault="008D5067" w:rsidP="00567722">
      <w:pPr>
        <w:spacing w:before="0" w:line="360" w:lineRule="auto"/>
        <w:rPr>
          <w:rFonts w:ascii="Tahoma" w:hAnsi="Tahoma" w:cs="Tahoma"/>
          <w:b/>
          <w:bCs/>
          <w:sz w:val="21"/>
          <w:szCs w:val="21"/>
          <w:lang w:eastAsia="en-GB"/>
        </w:rPr>
      </w:pPr>
      <w:r w:rsidRPr="00686F9F">
        <w:rPr>
          <w:rFonts w:ascii="Tahoma" w:hAnsi="Tahoma" w:cs="Tahoma"/>
          <w:b/>
          <w:bCs/>
          <w:sz w:val="21"/>
          <w:szCs w:val="21"/>
          <w:lang w:eastAsia="en-GB"/>
        </w:rPr>
        <w:t>Critical analysis</w:t>
      </w:r>
    </w:p>
    <w:p w14:paraId="20DBD5FC" w14:textId="10ED1567" w:rsidR="006F3B0C" w:rsidRPr="00686F9F" w:rsidRDefault="001B51BA" w:rsidP="00686F9F">
      <w:pPr>
        <w:spacing w:line="360" w:lineRule="auto"/>
        <w:rPr>
          <w:rFonts w:ascii="Tahoma" w:hAnsi="Tahoma" w:cs="Tahoma"/>
          <w:sz w:val="21"/>
          <w:szCs w:val="21"/>
          <w:lang w:eastAsia="en-GB"/>
        </w:rPr>
      </w:pPr>
      <w:r w:rsidRPr="00B24161">
        <w:rPr>
          <w:rFonts w:ascii="Tahoma" w:hAnsi="Tahoma" w:cs="Tahoma"/>
          <w:sz w:val="21"/>
          <w:szCs w:val="21"/>
          <w:lang w:eastAsia="en-GB"/>
        </w:rPr>
        <w:lastRenderedPageBreak/>
        <w:t xml:space="preserve">Despite the </w:t>
      </w:r>
      <w:r w:rsidRPr="00226DF0">
        <w:rPr>
          <w:rFonts w:ascii="Tahoma" w:hAnsi="Tahoma" w:cs="Tahoma"/>
          <w:sz w:val="21"/>
          <w:szCs w:val="21"/>
          <w:lang w:eastAsia="en-GB"/>
        </w:rPr>
        <w:t>greater understanding of</w:t>
      </w:r>
      <w:r w:rsidRPr="00C11FBC">
        <w:rPr>
          <w:rFonts w:ascii="Tahoma" w:hAnsi="Tahoma" w:cs="Tahoma"/>
          <w:sz w:val="21"/>
          <w:szCs w:val="21"/>
          <w:lang w:eastAsia="en-GB"/>
        </w:rPr>
        <w:t xml:space="preserve"> </w:t>
      </w:r>
      <w:r w:rsidR="006F3B0C" w:rsidRPr="00686F9F">
        <w:rPr>
          <w:rFonts w:ascii="Tahoma" w:hAnsi="Tahoma" w:cs="Tahoma"/>
          <w:sz w:val="21"/>
          <w:szCs w:val="21"/>
          <w:lang w:eastAsia="en-GB"/>
        </w:rPr>
        <w:t>the characteristics</w:t>
      </w:r>
      <w:r w:rsidR="00405068" w:rsidRPr="00686F9F">
        <w:rPr>
          <w:rFonts w:ascii="Tahoma" w:hAnsi="Tahoma" w:cs="Tahoma"/>
          <w:sz w:val="21"/>
          <w:szCs w:val="21"/>
          <w:lang w:eastAsia="en-GB"/>
        </w:rPr>
        <w:t>,</w:t>
      </w:r>
      <w:r w:rsidR="006F3B0C" w:rsidRPr="00686F9F">
        <w:rPr>
          <w:rFonts w:ascii="Tahoma" w:hAnsi="Tahoma" w:cs="Tahoma"/>
          <w:sz w:val="21"/>
          <w:szCs w:val="21"/>
          <w:lang w:eastAsia="en-GB"/>
        </w:rPr>
        <w:t xml:space="preserve"> complexity </w:t>
      </w:r>
      <w:r w:rsidR="00405068" w:rsidRPr="00686F9F">
        <w:rPr>
          <w:rFonts w:ascii="Tahoma" w:hAnsi="Tahoma" w:cs="Tahoma"/>
          <w:sz w:val="21"/>
          <w:szCs w:val="21"/>
          <w:lang w:eastAsia="en-GB"/>
        </w:rPr>
        <w:t xml:space="preserve">and importance </w:t>
      </w:r>
      <w:r w:rsidR="006F3B0C" w:rsidRPr="00686F9F">
        <w:rPr>
          <w:rFonts w:ascii="Tahoma" w:hAnsi="Tahoma" w:cs="Tahoma"/>
          <w:sz w:val="21"/>
          <w:szCs w:val="21"/>
          <w:lang w:eastAsia="en-GB"/>
        </w:rPr>
        <w:t>of the built environment and its sector (</w:t>
      </w:r>
      <w:proofErr w:type="spellStart"/>
      <w:r w:rsidR="006F3B0C" w:rsidRPr="00686F9F">
        <w:rPr>
          <w:rFonts w:ascii="Tahoma" w:hAnsi="Tahoma" w:cs="Tahoma"/>
          <w:sz w:val="21"/>
          <w:szCs w:val="21"/>
          <w:lang w:eastAsia="en-GB"/>
        </w:rPr>
        <w:t>Hillebrandt</w:t>
      </w:r>
      <w:proofErr w:type="spellEnd"/>
      <w:r w:rsidR="006F3B0C" w:rsidRPr="00686F9F">
        <w:rPr>
          <w:rFonts w:ascii="Tahoma" w:hAnsi="Tahoma" w:cs="Tahoma"/>
          <w:sz w:val="21"/>
          <w:szCs w:val="21"/>
          <w:lang w:eastAsia="en-GB"/>
        </w:rPr>
        <w:t xml:space="preserve">, 2000), </w:t>
      </w:r>
      <w:r w:rsidRPr="00B24161">
        <w:rPr>
          <w:rFonts w:ascii="Tahoma" w:hAnsi="Tahoma" w:cs="Tahoma"/>
          <w:sz w:val="21"/>
          <w:szCs w:val="21"/>
          <w:lang w:eastAsia="en-GB"/>
        </w:rPr>
        <w:t xml:space="preserve">the </w:t>
      </w:r>
      <w:r w:rsidR="006F3B0C" w:rsidRPr="00686F9F">
        <w:rPr>
          <w:rFonts w:ascii="Tahoma" w:hAnsi="Tahoma" w:cs="Tahoma"/>
          <w:sz w:val="21"/>
          <w:szCs w:val="21"/>
          <w:lang w:eastAsia="en-GB"/>
        </w:rPr>
        <w:t>performance of the sector and its products</w:t>
      </w:r>
      <w:r w:rsidRPr="00B24161">
        <w:rPr>
          <w:rFonts w:ascii="Tahoma" w:hAnsi="Tahoma" w:cs="Tahoma"/>
          <w:sz w:val="21"/>
          <w:szCs w:val="21"/>
          <w:lang w:eastAsia="en-GB"/>
        </w:rPr>
        <w:t xml:space="preserve"> is poor</w:t>
      </w:r>
      <w:r w:rsidR="006F3B0C" w:rsidRPr="00686F9F">
        <w:rPr>
          <w:rFonts w:ascii="Tahoma" w:hAnsi="Tahoma" w:cs="Tahoma"/>
          <w:sz w:val="21"/>
          <w:szCs w:val="21"/>
          <w:lang w:eastAsia="en-GB"/>
        </w:rPr>
        <w:t xml:space="preserve"> (World Economic Forum</w:t>
      </w:r>
      <w:r w:rsidR="00217C90">
        <w:rPr>
          <w:rFonts w:ascii="Tahoma" w:hAnsi="Tahoma" w:cs="Tahoma"/>
          <w:sz w:val="21"/>
          <w:szCs w:val="21"/>
          <w:lang w:eastAsia="en-GB"/>
        </w:rPr>
        <w:t xml:space="preserve"> and </w:t>
      </w:r>
      <w:r w:rsidR="00217C90" w:rsidRPr="00686F9F">
        <w:rPr>
          <w:rFonts w:ascii="Tahoma" w:hAnsi="Tahoma" w:cs="Tahoma"/>
          <w:sz w:val="21"/>
          <w:szCs w:val="21"/>
          <w:lang w:eastAsia="en-GB"/>
        </w:rPr>
        <w:t>Boston Consulting Group</w:t>
      </w:r>
      <w:r w:rsidR="006F3B0C" w:rsidRPr="00686F9F">
        <w:rPr>
          <w:rFonts w:ascii="Tahoma" w:hAnsi="Tahoma" w:cs="Tahoma"/>
          <w:sz w:val="21"/>
          <w:szCs w:val="21"/>
          <w:lang w:eastAsia="en-GB"/>
        </w:rPr>
        <w:t xml:space="preserve">, 2015). The </w:t>
      </w:r>
      <w:r w:rsidRPr="00B24161">
        <w:rPr>
          <w:rFonts w:ascii="Tahoma" w:hAnsi="Tahoma" w:cs="Tahoma"/>
          <w:sz w:val="21"/>
          <w:szCs w:val="21"/>
          <w:lang w:eastAsia="en-GB"/>
        </w:rPr>
        <w:t xml:space="preserve">sector fails to deliver value for money (Construction Leadership Council, </w:t>
      </w:r>
      <w:r w:rsidR="00044570" w:rsidRPr="00226DF0">
        <w:rPr>
          <w:rFonts w:ascii="Tahoma" w:hAnsi="Tahoma" w:cs="Tahoma"/>
          <w:sz w:val="21"/>
          <w:szCs w:val="21"/>
          <w:lang w:eastAsia="en-GB"/>
        </w:rPr>
        <w:t>2018</w:t>
      </w:r>
      <w:r w:rsidRPr="00226DF0">
        <w:rPr>
          <w:rFonts w:ascii="Tahoma" w:hAnsi="Tahoma" w:cs="Tahoma"/>
          <w:sz w:val="21"/>
          <w:szCs w:val="21"/>
          <w:lang w:eastAsia="en-GB"/>
        </w:rPr>
        <w:t>)</w:t>
      </w:r>
      <w:r w:rsidRPr="00C11FBC">
        <w:rPr>
          <w:rFonts w:ascii="Tahoma" w:hAnsi="Tahoma" w:cs="Tahoma"/>
          <w:sz w:val="21"/>
          <w:szCs w:val="21"/>
          <w:lang w:eastAsia="en-GB"/>
        </w:rPr>
        <w:t>,</w:t>
      </w:r>
      <w:r w:rsidR="00FE7FD9" w:rsidRPr="00686F9F">
        <w:rPr>
          <w:rFonts w:ascii="Tahoma" w:hAnsi="Tahoma" w:cs="Tahoma"/>
          <w:sz w:val="21"/>
          <w:szCs w:val="21"/>
          <w:lang w:eastAsia="en-GB"/>
        </w:rPr>
        <w:t xml:space="preserve"> </w:t>
      </w:r>
      <w:proofErr w:type="gramStart"/>
      <w:r w:rsidRPr="00B24161">
        <w:rPr>
          <w:rFonts w:ascii="Tahoma" w:hAnsi="Tahoma" w:cs="Tahoma"/>
          <w:sz w:val="21"/>
          <w:szCs w:val="21"/>
          <w:lang w:eastAsia="en-GB"/>
        </w:rPr>
        <w:t>lags behind</w:t>
      </w:r>
      <w:proofErr w:type="gramEnd"/>
      <w:r w:rsidRPr="00B24161">
        <w:rPr>
          <w:rFonts w:ascii="Tahoma" w:hAnsi="Tahoma" w:cs="Tahoma"/>
          <w:sz w:val="21"/>
          <w:szCs w:val="21"/>
          <w:lang w:eastAsia="en-GB"/>
        </w:rPr>
        <w:t xml:space="preserve"> other sectors in efficiency and </w:t>
      </w:r>
      <w:r w:rsidRPr="00226DF0">
        <w:rPr>
          <w:rFonts w:ascii="Tahoma" w:hAnsi="Tahoma" w:cs="Tahoma"/>
          <w:sz w:val="21"/>
          <w:szCs w:val="21"/>
          <w:lang w:eastAsia="en-GB"/>
        </w:rPr>
        <w:t>productivity (</w:t>
      </w:r>
      <w:r w:rsidR="00044570" w:rsidRPr="00C11FBC">
        <w:rPr>
          <w:rFonts w:ascii="Tahoma" w:hAnsi="Tahoma" w:cs="Tahoma"/>
          <w:sz w:val="21"/>
          <w:szCs w:val="21"/>
          <w:lang w:eastAsia="en-GB"/>
        </w:rPr>
        <w:t xml:space="preserve">Barbosa </w:t>
      </w:r>
      <w:r w:rsidR="00044570" w:rsidRPr="00850A8A">
        <w:rPr>
          <w:rFonts w:ascii="Tahoma" w:hAnsi="Tahoma" w:cs="Tahoma"/>
          <w:i/>
          <w:iCs/>
          <w:sz w:val="21"/>
          <w:szCs w:val="21"/>
          <w:lang w:eastAsia="en-GB"/>
        </w:rPr>
        <w:t>et al</w:t>
      </w:r>
      <w:r w:rsidR="00044570" w:rsidRPr="00C11FBC">
        <w:rPr>
          <w:rFonts w:ascii="Tahoma" w:hAnsi="Tahoma" w:cs="Tahoma"/>
          <w:sz w:val="21"/>
          <w:szCs w:val="21"/>
          <w:lang w:eastAsia="en-GB"/>
        </w:rPr>
        <w:t>.</w:t>
      </w:r>
      <w:r w:rsidRPr="00B24161">
        <w:rPr>
          <w:rFonts w:ascii="Tahoma" w:hAnsi="Tahoma" w:cs="Tahoma"/>
          <w:sz w:val="21"/>
          <w:szCs w:val="21"/>
          <w:lang w:eastAsia="en-GB"/>
        </w:rPr>
        <w:t xml:space="preserve">, </w:t>
      </w:r>
      <w:r w:rsidR="00044570" w:rsidRPr="00B24161">
        <w:rPr>
          <w:rFonts w:ascii="Tahoma" w:hAnsi="Tahoma" w:cs="Tahoma"/>
          <w:sz w:val="21"/>
          <w:szCs w:val="21"/>
          <w:lang w:eastAsia="en-GB"/>
        </w:rPr>
        <w:t>2018</w:t>
      </w:r>
      <w:r w:rsidRPr="00B24161">
        <w:rPr>
          <w:rFonts w:ascii="Tahoma" w:hAnsi="Tahoma" w:cs="Tahoma"/>
          <w:sz w:val="21"/>
          <w:szCs w:val="21"/>
          <w:lang w:eastAsia="en-GB"/>
        </w:rPr>
        <w:t>), and</w:t>
      </w:r>
      <w:r w:rsidR="006F3B0C" w:rsidRPr="00686F9F">
        <w:rPr>
          <w:rFonts w:ascii="Tahoma" w:hAnsi="Tahoma" w:cs="Tahoma"/>
          <w:sz w:val="21"/>
          <w:szCs w:val="21"/>
          <w:lang w:eastAsia="en-GB"/>
        </w:rPr>
        <w:t xml:space="preserve"> has a poor reputation (Bowen </w:t>
      </w:r>
      <w:r w:rsidR="006F3B0C" w:rsidRPr="00686F9F">
        <w:rPr>
          <w:rFonts w:ascii="Tahoma" w:hAnsi="Tahoma" w:cs="Tahoma"/>
          <w:i/>
          <w:iCs/>
          <w:sz w:val="21"/>
          <w:szCs w:val="21"/>
          <w:lang w:eastAsia="en-GB"/>
        </w:rPr>
        <w:t>et al</w:t>
      </w:r>
      <w:r w:rsidR="006F3B0C" w:rsidRPr="00686F9F">
        <w:rPr>
          <w:rFonts w:ascii="Tahoma" w:hAnsi="Tahoma" w:cs="Tahoma"/>
          <w:sz w:val="21"/>
          <w:szCs w:val="21"/>
          <w:lang w:eastAsia="en-GB"/>
        </w:rPr>
        <w:t xml:space="preserve">., 2015). Thus, research to improve the planning and design of built assets, the inputs, </w:t>
      </w:r>
      <w:r w:rsidR="00FE7FD9" w:rsidRPr="00686F9F">
        <w:rPr>
          <w:rFonts w:ascii="Tahoma" w:hAnsi="Tahoma" w:cs="Tahoma"/>
          <w:sz w:val="21"/>
          <w:szCs w:val="21"/>
          <w:lang w:eastAsia="en-GB"/>
        </w:rPr>
        <w:t xml:space="preserve">project outcomes </w:t>
      </w:r>
      <w:r w:rsidR="006F3B0C" w:rsidRPr="00686F9F">
        <w:rPr>
          <w:rFonts w:ascii="Tahoma" w:hAnsi="Tahoma" w:cs="Tahoma"/>
          <w:sz w:val="21"/>
          <w:szCs w:val="21"/>
          <w:lang w:eastAsia="en-GB"/>
        </w:rPr>
        <w:t xml:space="preserve">and efficiency and durability of the built item has the potential to </w:t>
      </w:r>
      <w:r w:rsidRPr="00B24161">
        <w:rPr>
          <w:rFonts w:ascii="Tahoma" w:hAnsi="Tahoma" w:cs="Tahoma"/>
          <w:sz w:val="21"/>
          <w:szCs w:val="21"/>
          <w:lang w:eastAsia="en-GB"/>
        </w:rPr>
        <w:t xml:space="preserve">improve practice and </w:t>
      </w:r>
      <w:r w:rsidR="006F3B0C" w:rsidRPr="00686F9F">
        <w:rPr>
          <w:rFonts w:ascii="Tahoma" w:hAnsi="Tahoma" w:cs="Tahoma"/>
          <w:sz w:val="21"/>
          <w:szCs w:val="21"/>
          <w:lang w:eastAsia="en-GB"/>
        </w:rPr>
        <w:t xml:space="preserve">contribute to society. </w:t>
      </w:r>
    </w:p>
    <w:p w14:paraId="2CACDC4C" w14:textId="77777777" w:rsidR="006F3B0C" w:rsidRPr="00686F9F" w:rsidRDefault="006F3B0C" w:rsidP="00686F9F">
      <w:pPr>
        <w:spacing w:line="360" w:lineRule="auto"/>
        <w:rPr>
          <w:rFonts w:ascii="Tahoma" w:hAnsi="Tahoma" w:cs="Tahoma"/>
          <w:sz w:val="21"/>
          <w:szCs w:val="21"/>
          <w:lang w:eastAsia="en-GB"/>
        </w:rPr>
      </w:pPr>
    </w:p>
    <w:p w14:paraId="7E8C087A" w14:textId="148933E7" w:rsidR="006F3B0C" w:rsidRPr="002F3DFA" w:rsidRDefault="0047290D" w:rsidP="00686F9F">
      <w:pPr>
        <w:shd w:val="clear" w:color="auto" w:fill="FFFFFF"/>
        <w:spacing w:line="360" w:lineRule="auto"/>
        <w:rPr>
          <w:rFonts w:ascii="Tahoma" w:hAnsi="Tahoma" w:cs="Tahoma"/>
          <w:sz w:val="21"/>
          <w:szCs w:val="21"/>
        </w:rPr>
      </w:pPr>
      <w:r w:rsidRPr="00B24161">
        <w:rPr>
          <w:rFonts w:ascii="Tahoma" w:hAnsi="Tahoma" w:cs="Tahoma"/>
          <w:sz w:val="21"/>
          <w:szCs w:val="21"/>
          <w:lang w:eastAsia="en-GB"/>
        </w:rPr>
        <w:t>E</w:t>
      </w:r>
      <w:r w:rsidR="006F3B0C" w:rsidRPr="00686F9F">
        <w:rPr>
          <w:rFonts w:ascii="Tahoma" w:hAnsi="Tahoma" w:cs="Tahoma"/>
          <w:sz w:val="21"/>
          <w:szCs w:val="21"/>
          <w:lang w:eastAsia="en-GB"/>
        </w:rPr>
        <w:t>ffort</w:t>
      </w:r>
      <w:r w:rsidRPr="00B24161">
        <w:rPr>
          <w:rFonts w:ascii="Tahoma" w:hAnsi="Tahoma" w:cs="Tahoma"/>
          <w:sz w:val="21"/>
          <w:szCs w:val="21"/>
          <w:lang w:eastAsia="en-GB"/>
        </w:rPr>
        <w:t>s</w:t>
      </w:r>
      <w:r w:rsidR="006F3B0C" w:rsidRPr="00686F9F">
        <w:rPr>
          <w:rFonts w:ascii="Tahoma" w:hAnsi="Tahoma" w:cs="Tahoma"/>
          <w:sz w:val="21"/>
          <w:szCs w:val="21"/>
          <w:lang w:eastAsia="en-GB"/>
        </w:rPr>
        <w:t xml:space="preserve"> to develop a code </w:t>
      </w:r>
      <w:r w:rsidRPr="00B24161">
        <w:rPr>
          <w:rFonts w:ascii="Tahoma" w:hAnsi="Tahoma" w:cs="Tahoma"/>
          <w:sz w:val="21"/>
          <w:szCs w:val="21"/>
          <w:lang w:eastAsia="en-GB"/>
        </w:rPr>
        <w:t xml:space="preserve">of ethics, </w:t>
      </w:r>
      <w:proofErr w:type="gramStart"/>
      <w:r w:rsidRPr="00226DF0">
        <w:rPr>
          <w:rFonts w:ascii="Tahoma" w:hAnsi="Tahoma" w:cs="Tahoma"/>
          <w:sz w:val="21"/>
          <w:szCs w:val="21"/>
          <w:lang w:eastAsia="en-GB"/>
        </w:rPr>
        <w:t>integrity</w:t>
      </w:r>
      <w:proofErr w:type="gramEnd"/>
      <w:r w:rsidRPr="00226DF0">
        <w:rPr>
          <w:rFonts w:ascii="Tahoma" w:hAnsi="Tahoma" w:cs="Tahoma"/>
          <w:sz w:val="21"/>
          <w:szCs w:val="21"/>
          <w:lang w:eastAsia="en-GB"/>
        </w:rPr>
        <w:t xml:space="preserve"> and good practice </w:t>
      </w:r>
      <w:r w:rsidR="006F3B0C" w:rsidRPr="00686F9F">
        <w:rPr>
          <w:rFonts w:ascii="Tahoma" w:hAnsi="Tahoma" w:cs="Tahoma"/>
          <w:sz w:val="21"/>
          <w:szCs w:val="21"/>
          <w:lang w:eastAsia="en-GB"/>
        </w:rPr>
        <w:t xml:space="preserve">to guide </w:t>
      </w:r>
      <w:r w:rsidR="00C264FE" w:rsidRPr="00B24161">
        <w:rPr>
          <w:rFonts w:ascii="Tahoma" w:hAnsi="Tahoma" w:cs="Tahoma"/>
          <w:sz w:val="21"/>
          <w:szCs w:val="21"/>
          <w:lang w:eastAsia="en-GB"/>
        </w:rPr>
        <w:t>r</w:t>
      </w:r>
      <w:r w:rsidR="006F3B0C" w:rsidRPr="00686F9F">
        <w:rPr>
          <w:rFonts w:ascii="Tahoma" w:hAnsi="Tahoma" w:cs="Tahoma"/>
          <w:sz w:val="21"/>
          <w:szCs w:val="21"/>
          <w:lang w:eastAsia="en-GB"/>
        </w:rPr>
        <w:t>esearch</w:t>
      </w:r>
      <w:r w:rsidR="00C264FE" w:rsidRPr="00B24161">
        <w:rPr>
          <w:rFonts w:ascii="Tahoma" w:hAnsi="Tahoma" w:cs="Tahoma"/>
          <w:sz w:val="21"/>
          <w:szCs w:val="21"/>
          <w:lang w:eastAsia="en-GB"/>
        </w:rPr>
        <w:t>ers</w:t>
      </w:r>
      <w:r w:rsidRPr="00B24161">
        <w:rPr>
          <w:rFonts w:ascii="Tahoma" w:hAnsi="Tahoma" w:cs="Tahoma"/>
          <w:sz w:val="21"/>
          <w:szCs w:val="21"/>
          <w:lang w:eastAsia="en-GB"/>
        </w:rPr>
        <w:t xml:space="preserve"> started</w:t>
      </w:r>
      <w:r w:rsidR="006F3B0C" w:rsidRPr="00686F9F">
        <w:rPr>
          <w:rFonts w:ascii="Tahoma" w:hAnsi="Tahoma" w:cs="Tahoma"/>
          <w:sz w:val="21"/>
          <w:szCs w:val="21"/>
          <w:lang w:eastAsia="en-GB"/>
        </w:rPr>
        <w:t xml:space="preserve"> one century ago</w:t>
      </w:r>
      <w:r w:rsidR="001348FA" w:rsidRPr="00686F9F">
        <w:rPr>
          <w:rFonts w:ascii="Tahoma" w:hAnsi="Tahoma" w:cs="Tahoma"/>
          <w:sz w:val="21"/>
          <w:szCs w:val="21"/>
          <w:lang w:eastAsia="en-GB"/>
        </w:rPr>
        <w:t xml:space="preserve"> (AAAS, 1927)</w:t>
      </w:r>
      <w:r w:rsidR="006F3B0C" w:rsidRPr="00686F9F">
        <w:rPr>
          <w:rFonts w:ascii="Tahoma" w:hAnsi="Tahoma" w:cs="Tahoma"/>
          <w:sz w:val="21"/>
          <w:szCs w:val="21"/>
          <w:lang w:eastAsia="en-GB"/>
        </w:rPr>
        <w:t>. There have been major works on research</w:t>
      </w:r>
      <w:r w:rsidR="001348FA" w:rsidRPr="00686F9F">
        <w:rPr>
          <w:rFonts w:ascii="Tahoma" w:hAnsi="Tahoma" w:cs="Tahoma"/>
          <w:sz w:val="21"/>
          <w:szCs w:val="21"/>
          <w:lang w:eastAsia="en-GB"/>
        </w:rPr>
        <w:t xml:space="preserve">, such as </w:t>
      </w:r>
      <w:r w:rsidR="001348FA" w:rsidRPr="00686F9F">
        <w:rPr>
          <w:rFonts w:ascii="Tahoma" w:hAnsi="Tahoma" w:cs="Tahoma"/>
          <w:i/>
          <w:iCs/>
          <w:sz w:val="21"/>
          <w:szCs w:val="21"/>
          <w:lang w:eastAsia="en-GB"/>
        </w:rPr>
        <w:t>Responsible Science</w:t>
      </w:r>
      <w:r w:rsidR="001348FA" w:rsidRPr="00686F9F">
        <w:rPr>
          <w:rFonts w:ascii="Tahoma" w:hAnsi="Tahoma" w:cs="Tahoma"/>
          <w:sz w:val="21"/>
          <w:szCs w:val="21"/>
          <w:lang w:eastAsia="en-GB"/>
        </w:rPr>
        <w:t xml:space="preserve"> in 199</w:t>
      </w:r>
      <w:r w:rsidR="0068226A" w:rsidRPr="00686F9F">
        <w:rPr>
          <w:rFonts w:ascii="Tahoma" w:hAnsi="Tahoma" w:cs="Tahoma"/>
          <w:sz w:val="21"/>
          <w:szCs w:val="21"/>
          <w:lang w:eastAsia="en-GB"/>
        </w:rPr>
        <w:t>2</w:t>
      </w:r>
      <w:r w:rsidR="001348FA" w:rsidRPr="00686F9F">
        <w:rPr>
          <w:rFonts w:ascii="Tahoma" w:hAnsi="Tahoma" w:cs="Tahoma"/>
          <w:sz w:val="21"/>
          <w:szCs w:val="21"/>
          <w:lang w:eastAsia="en-GB"/>
        </w:rPr>
        <w:t xml:space="preserve">, and </w:t>
      </w:r>
      <w:r w:rsidR="001348FA" w:rsidRPr="00686F9F">
        <w:rPr>
          <w:rFonts w:ascii="Tahoma" w:hAnsi="Tahoma" w:cs="Tahoma"/>
          <w:i/>
          <w:iCs/>
          <w:sz w:val="21"/>
          <w:szCs w:val="21"/>
          <w:lang w:eastAsia="en-GB"/>
        </w:rPr>
        <w:t>Fostering Integrity in Research</w:t>
      </w:r>
      <w:r w:rsidR="001348FA" w:rsidRPr="00686F9F">
        <w:rPr>
          <w:rFonts w:ascii="Tahoma" w:hAnsi="Tahoma" w:cs="Tahoma"/>
          <w:sz w:val="21"/>
          <w:szCs w:val="21"/>
          <w:lang w:eastAsia="en-GB"/>
        </w:rPr>
        <w:t xml:space="preserve"> in 20</w:t>
      </w:r>
      <w:r w:rsidR="0068226A" w:rsidRPr="00686F9F">
        <w:rPr>
          <w:rFonts w:ascii="Tahoma" w:hAnsi="Tahoma" w:cs="Tahoma"/>
          <w:sz w:val="21"/>
          <w:szCs w:val="21"/>
          <w:lang w:eastAsia="en-GB"/>
        </w:rPr>
        <w:t>17</w:t>
      </w:r>
      <w:r w:rsidR="006F3B0C" w:rsidRPr="00686F9F">
        <w:rPr>
          <w:rFonts w:ascii="Tahoma" w:hAnsi="Tahoma" w:cs="Tahoma"/>
          <w:sz w:val="21"/>
          <w:szCs w:val="21"/>
          <w:lang w:eastAsia="en-GB"/>
        </w:rPr>
        <w:t xml:space="preserve">. There </w:t>
      </w:r>
      <w:r w:rsidR="00CC5090" w:rsidRPr="00B24161">
        <w:rPr>
          <w:rFonts w:ascii="Tahoma" w:hAnsi="Tahoma" w:cs="Tahoma"/>
          <w:sz w:val="21"/>
          <w:szCs w:val="21"/>
          <w:lang w:eastAsia="en-GB"/>
        </w:rPr>
        <w:t xml:space="preserve">are efforts to </w:t>
      </w:r>
      <w:r w:rsidR="006F3B0C" w:rsidRPr="00686F9F">
        <w:rPr>
          <w:rFonts w:ascii="Tahoma" w:hAnsi="Tahoma" w:cs="Tahoma"/>
          <w:sz w:val="21"/>
          <w:szCs w:val="21"/>
          <w:lang w:eastAsia="en-GB"/>
        </w:rPr>
        <w:t>develop an international code of integrity in research</w:t>
      </w:r>
      <w:r w:rsidR="00442C27" w:rsidRPr="00686F9F">
        <w:rPr>
          <w:rFonts w:ascii="Tahoma" w:hAnsi="Tahoma" w:cs="Tahoma"/>
          <w:sz w:val="21"/>
          <w:szCs w:val="21"/>
          <w:lang w:eastAsia="en-GB"/>
        </w:rPr>
        <w:t xml:space="preserve"> (WCRI, 2010)</w:t>
      </w:r>
      <w:r w:rsidR="006F3B0C" w:rsidRPr="00686F9F">
        <w:rPr>
          <w:rFonts w:ascii="Tahoma" w:hAnsi="Tahoma" w:cs="Tahoma"/>
          <w:sz w:val="21"/>
          <w:szCs w:val="21"/>
          <w:lang w:eastAsia="en-GB"/>
        </w:rPr>
        <w:t xml:space="preserve">. </w:t>
      </w:r>
      <w:bookmarkStart w:id="6" w:name="_Hlk59309560"/>
      <w:r w:rsidR="00D32F33" w:rsidRPr="00686F9F">
        <w:rPr>
          <w:rFonts w:ascii="Tahoma" w:hAnsi="Tahoma" w:cs="Tahoma"/>
          <w:i/>
          <w:iCs/>
          <w:sz w:val="21"/>
          <w:szCs w:val="21"/>
        </w:rPr>
        <w:t>The Lancet</w:t>
      </w:r>
      <w:r w:rsidR="00D32F33" w:rsidRPr="00686F9F">
        <w:rPr>
          <w:rFonts w:ascii="Tahoma" w:hAnsi="Tahoma" w:cs="Tahoma"/>
          <w:sz w:val="21"/>
          <w:szCs w:val="21"/>
        </w:rPr>
        <w:t xml:space="preserve"> (2017) </w:t>
      </w:r>
      <w:bookmarkEnd w:id="6"/>
      <w:r w:rsidR="00CC5090" w:rsidRPr="00686F9F">
        <w:rPr>
          <w:rFonts w:ascii="Tahoma" w:hAnsi="Tahoma" w:cs="Tahoma"/>
          <w:sz w:val="21"/>
          <w:szCs w:val="21"/>
        </w:rPr>
        <w:t>notes that there is now more discussion and awareness of research misconduct, more research into research integrity and inappropriate practice, and more guidance and support for researchers, funders, institutions, and journals.</w:t>
      </w:r>
      <w:r w:rsidR="00E91349" w:rsidRPr="00686F9F">
        <w:rPr>
          <w:rFonts w:ascii="Tahoma" w:hAnsi="Tahoma" w:cs="Tahoma"/>
          <w:sz w:val="21"/>
          <w:szCs w:val="21"/>
        </w:rPr>
        <w:t xml:space="preserve"> </w:t>
      </w:r>
      <w:r w:rsidR="00E91349" w:rsidRPr="00AE12F1">
        <w:rPr>
          <w:rFonts w:ascii="Tahoma" w:hAnsi="Tahoma" w:cs="Tahoma"/>
          <w:sz w:val="21"/>
          <w:szCs w:val="21"/>
        </w:rPr>
        <w:t xml:space="preserve">Yet, </w:t>
      </w:r>
      <w:r w:rsidR="00D32F33" w:rsidRPr="00AE12F1">
        <w:rPr>
          <w:rFonts w:ascii="Tahoma" w:hAnsi="Tahoma" w:cs="Tahoma"/>
          <w:sz w:val="21"/>
          <w:szCs w:val="21"/>
        </w:rPr>
        <w:t>there is a long way to go to strengthen research integrity and publication ethics</w:t>
      </w:r>
      <w:r w:rsidRPr="002F3DFA">
        <w:rPr>
          <w:rFonts w:ascii="Tahoma" w:hAnsi="Tahoma" w:cs="Tahoma"/>
          <w:sz w:val="21"/>
          <w:szCs w:val="21"/>
        </w:rPr>
        <w:t xml:space="preserve">, </w:t>
      </w:r>
      <w:r w:rsidR="00D32F33" w:rsidRPr="002F3DFA">
        <w:rPr>
          <w:rFonts w:ascii="Tahoma" w:hAnsi="Tahoma" w:cs="Tahoma"/>
          <w:sz w:val="21"/>
          <w:szCs w:val="21"/>
        </w:rPr>
        <w:t>cit</w:t>
      </w:r>
      <w:r w:rsidRPr="002F3DFA">
        <w:rPr>
          <w:rFonts w:ascii="Tahoma" w:hAnsi="Tahoma" w:cs="Tahoma"/>
          <w:sz w:val="21"/>
          <w:szCs w:val="21"/>
        </w:rPr>
        <w:t xml:space="preserve">ing </w:t>
      </w:r>
      <w:r w:rsidR="00D32F33" w:rsidRPr="002F3DFA">
        <w:rPr>
          <w:rFonts w:ascii="Tahoma" w:hAnsi="Tahoma" w:cs="Tahoma"/>
          <w:sz w:val="21"/>
          <w:szCs w:val="21"/>
        </w:rPr>
        <w:t>the rise of predatory journals and conferences</w:t>
      </w:r>
      <w:r w:rsidR="009A3291">
        <w:rPr>
          <w:rFonts w:ascii="Tahoma" w:hAnsi="Tahoma" w:cs="Tahoma"/>
          <w:sz w:val="21"/>
          <w:szCs w:val="21"/>
        </w:rPr>
        <w:t>;</w:t>
      </w:r>
      <w:r w:rsidR="001E3FEA" w:rsidRPr="003E679E">
        <w:rPr>
          <w:rFonts w:ascii="Tahoma" w:hAnsi="Tahoma" w:cs="Tahoma"/>
          <w:sz w:val="21"/>
          <w:szCs w:val="21"/>
        </w:rPr>
        <w:t xml:space="preserve"> in 2017, Springer retracted 107 papers from one journal (</w:t>
      </w:r>
      <w:proofErr w:type="spellStart"/>
      <w:r w:rsidR="001E3FEA" w:rsidRPr="003E679E">
        <w:rPr>
          <w:rStyle w:val="Emphasis"/>
          <w:rFonts w:ascii="Tahoma" w:hAnsi="Tahoma" w:cs="Tahoma"/>
          <w:sz w:val="21"/>
          <w:szCs w:val="21"/>
        </w:rPr>
        <w:t>Tumor</w:t>
      </w:r>
      <w:proofErr w:type="spellEnd"/>
      <w:r w:rsidR="001E3FEA" w:rsidRPr="003E679E">
        <w:rPr>
          <w:rStyle w:val="Emphasis"/>
          <w:rFonts w:ascii="Tahoma" w:hAnsi="Tahoma" w:cs="Tahoma"/>
          <w:sz w:val="21"/>
          <w:szCs w:val="21"/>
        </w:rPr>
        <w:t xml:space="preserve"> Biology)</w:t>
      </w:r>
      <w:r w:rsidR="001E3FEA" w:rsidRPr="003E679E">
        <w:rPr>
          <w:rFonts w:ascii="Tahoma" w:hAnsi="Tahoma" w:cs="Tahoma"/>
          <w:sz w:val="21"/>
          <w:szCs w:val="21"/>
        </w:rPr>
        <w:t> because they had been accepted after fake peer review.</w:t>
      </w:r>
      <w:r w:rsidR="006F3B0C" w:rsidRPr="002F3DFA">
        <w:rPr>
          <w:rFonts w:ascii="Tahoma" w:hAnsi="Tahoma" w:cs="Tahoma"/>
          <w:sz w:val="21"/>
          <w:szCs w:val="21"/>
          <w:lang w:eastAsia="en-GB"/>
        </w:rPr>
        <w:t> </w:t>
      </w:r>
    </w:p>
    <w:p w14:paraId="4F41FF6D" w14:textId="38D7ED75" w:rsidR="00E11C35" w:rsidRPr="003E679E" w:rsidRDefault="006F3B0C" w:rsidP="00442C27">
      <w:pPr>
        <w:pStyle w:val="Heading2"/>
        <w:spacing w:before="0" w:line="360" w:lineRule="auto"/>
        <w:textAlignment w:val="baseline"/>
        <w:rPr>
          <w:rFonts w:ascii="Tahoma" w:hAnsi="Tahoma" w:cs="Tahoma"/>
          <w:color w:val="auto"/>
          <w:sz w:val="21"/>
          <w:szCs w:val="21"/>
        </w:rPr>
      </w:pPr>
      <w:r w:rsidRPr="003E679E">
        <w:rPr>
          <w:rFonts w:ascii="Tahoma" w:hAnsi="Tahoma" w:cs="Tahoma"/>
          <w:color w:val="auto"/>
          <w:sz w:val="21"/>
          <w:szCs w:val="21"/>
          <w:lang w:eastAsia="en-GB"/>
        </w:rPr>
        <w:lastRenderedPageBreak/>
        <w:t xml:space="preserve">Professionalism in research is not yet defined and not well researched. </w:t>
      </w:r>
      <w:r w:rsidR="00C11FBC" w:rsidRPr="003E679E">
        <w:rPr>
          <w:rFonts w:ascii="Tahoma" w:hAnsi="Tahoma" w:cs="Tahoma"/>
          <w:color w:val="auto"/>
          <w:sz w:val="21"/>
          <w:szCs w:val="21"/>
          <w:lang w:eastAsia="en-GB"/>
        </w:rPr>
        <w:t xml:space="preserve">For example, </w:t>
      </w:r>
      <w:r w:rsidR="00442C27" w:rsidRPr="003E679E">
        <w:rPr>
          <w:rFonts w:ascii="Tahoma" w:hAnsi="Tahoma" w:cs="Tahoma"/>
          <w:color w:val="auto"/>
          <w:sz w:val="21"/>
          <w:szCs w:val="21"/>
        </w:rPr>
        <w:t xml:space="preserve">Van Donzel </w:t>
      </w:r>
      <w:r w:rsidR="00442C27" w:rsidRPr="003E679E">
        <w:rPr>
          <w:rFonts w:ascii="Tahoma" w:hAnsi="Tahoma" w:cs="Tahoma"/>
          <w:i/>
          <w:iCs/>
          <w:color w:val="auto"/>
          <w:sz w:val="21"/>
          <w:szCs w:val="21"/>
        </w:rPr>
        <w:t>et al</w:t>
      </w:r>
      <w:r w:rsidR="00442C27" w:rsidRPr="003E679E">
        <w:rPr>
          <w:rFonts w:ascii="Tahoma" w:hAnsi="Tahoma" w:cs="Tahoma"/>
          <w:color w:val="auto"/>
          <w:sz w:val="21"/>
          <w:szCs w:val="21"/>
        </w:rPr>
        <w:t xml:space="preserve">. (2013) </w:t>
      </w:r>
      <w:r w:rsidR="00C11FBC" w:rsidRPr="003E679E">
        <w:rPr>
          <w:rFonts w:ascii="Tahoma" w:hAnsi="Tahoma" w:cs="Tahoma"/>
          <w:color w:val="auto"/>
          <w:sz w:val="21"/>
          <w:szCs w:val="21"/>
        </w:rPr>
        <w:t xml:space="preserve">used </w:t>
      </w:r>
      <w:r w:rsidR="00442C27" w:rsidRPr="003E679E">
        <w:rPr>
          <w:rFonts w:ascii="Tahoma" w:hAnsi="Tahoma" w:cs="Tahoma"/>
          <w:color w:val="auto"/>
          <w:sz w:val="21"/>
          <w:szCs w:val="21"/>
        </w:rPr>
        <w:t xml:space="preserve">“scientific professionalism and integrity” as a synonym for responsible conduct of research. </w:t>
      </w:r>
      <w:r w:rsidR="00F863EB" w:rsidRPr="003E679E">
        <w:rPr>
          <w:rFonts w:ascii="Tahoma" w:hAnsi="Tahoma" w:cs="Tahoma"/>
          <w:color w:val="auto"/>
          <w:sz w:val="21"/>
          <w:szCs w:val="21"/>
          <w:lang w:eastAsia="en-GB"/>
        </w:rPr>
        <w:t>P</w:t>
      </w:r>
      <w:r w:rsidRPr="003E679E">
        <w:rPr>
          <w:rFonts w:ascii="Tahoma" w:hAnsi="Tahoma" w:cs="Tahoma"/>
          <w:color w:val="auto"/>
          <w:sz w:val="21"/>
          <w:szCs w:val="21"/>
          <w:lang w:eastAsia="en-GB"/>
        </w:rPr>
        <w:t xml:space="preserve">rofessionalism in </w:t>
      </w:r>
      <w:r w:rsidR="00EF496D" w:rsidRPr="003E679E">
        <w:rPr>
          <w:rFonts w:ascii="Tahoma" w:hAnsi="Tahoma" w:cs="Tahoma"/>
          <w:color w:val="auto"/>
          <w:sz w:val="21"/>
          <w:szCs w:val="21"/>
          <w:lang w:eastAsia="en-GB"/>
        </w:rPr>
        <w:t xml:space="preserve">built environment </w:t>
      </w:r>
      <w:r w:rsidRPr="003E679E">
        <w:rPr>
          <w:rFonts w:ascii="Tahoma" w:hAnsi="Tahoma" w:cs="Tahoma"/>
          <w:color w:val="auto"/>
          <w:sz w:val="21"/>
          <w:szCs w:val="21"/>
          <w:lang w:eastAsia="en-GB"/>
        </w:rPr>
        <w:t xml:space="preserve">research is </w:t>
      </w:r>
      <w:r w:rsidR="00F863EB" w:rsidRPr="003E679E">
        <w:rPr>
          <w:rFonts w:ascii="Tahoma" w:hAnsi="Tahoma" w:cs="Tahoma"/>
          <w:color w:val="auto"/>
          <w:sz w:val="21"/>
          <w:szCs w:val="21"/>
          <w:lang w:eastAsia="en-GB"/>
        </w:rPr>
        <w:t xml:space="preserve">much </w:t>
      </w:r>
      <w:r w:rsidRPr="003E679E">
        <w:rPr>
          <w:rFonts w:ascii="Tahoma" w:hAnsi="Tahoma" w:cs="Tahoma"/>
          <w:color w:val="auto"/>
          <w:sz w:val="21"/>
          <w:szCs w:val="21"/>
          <w:lang w:eastAsia="en-GB"/>
        </w:rPr>
        <w:t>needed</w:t>
      </w:r>
      <w:r w:rsidR="00EF496D" w:rsidRPr="003E679E">
        <w:rPr>
          <w:rFonts w:ascii="Tahoma" w:hAnsi="Tahoma" w:cs="Tahoma"/>
          <w:color w:val="auto"/>
          <w:sz w:val="21"/>
          <w:szCs w:val="21"/>
          <w:lang w:eastAsia="en-GB"/>
        </w:rPr>
        <w:t xml:space="preserve"> owing to the importance of the sector</w:t>
      </w:r>
      <w:r w:rsidRPr="003E679E">
        <w:rPr>
          <w:rFonts w:ascii="Tahoma" w:hAnsi="Tahoma" w:cs="Tahoma"/>
          <w:color w:val="auto"/>
          <w:sz w:val="21"/>
          <w:szCs w:val="21"/>
          <w:lang w:eastAsia="en-GB"/>
        </w:rPr>
        <w:t xml:space="preserve">. </w:t>
      </w:r>
      <w:r w:rsidR="00EF496D" w:rsidRPr="003E679E">
        <w:rPr>
          <w:rFonts w:ascii="Tahoma" w:hAnsi="Tahoma" w:cs="Tahoma"/>
          <w:color w:val="auto"/>
          <w:sz w:val="21"/>
          <w:szCs w:val="21"/>
          <w:lang w:eastAsia="en-GB"/>
        </w:rPr>
        <w:t>R</w:t>
      </w:r>
      <w:r w:rsidRPr="003E679E">
        <w:rPr>
          <w:rFonts w:ascii="Tahoma" w:hAnsi="Tahoma" w:cs="Tahoma"/>
          <w:color w:val="auto"/>
          <w:sz w:val="21"/>
          <w:szCs w:val="21"/>
          <w:lang w:eastAsia="en-GB"/>
        </w:rPr>
        <w:t xml:space="preserve">esearch </w:t>
      </w:r>
      <w:r w:rsidR="00EF496D" w:rsidRPr="003E679E">
        <w:rPr>
          <w:rFonts w:ascii="Tahoma" w:hAnsi="Tahoma" w:cs="Tahoma"/>
          <w:color w:val="auto"/>
          <w:sz w:val="21"/>
          <w:szCs w:val="21"/>
          <w:lang w:eastAsia="en-GB"/>
        </w:rPr>
        <w:t xml:space="preserve">in the field often </w:t>
      </w:r>
      <w:r w:rsidRPr="003E679E">
        <w:rPr>
          <w:rFonts w:ascii="Tahoma" w:hAnsi="Tahoma" w:cs="Tahoma"/>
          <w:color w:val="auto"/>
          <w:sz w:val="21"/>
          <w:szCs w:val="21"/>
          <w:lang w:eastAsia="en-GB"/>
        </w:rPr>
        <w:t xml:space="preserve">falls short of </w:t>
      </w:r>
      <w:r w:rsidR="007B2AE5" w:rsidRPr="003E679E">
        <w:rPr>
          <w:rFonts w:ascii="Tahoma" w:hAnsi="Tahoma" w:cs="Tahoma"/>
          <w:color w:val="auto"/>
          <w:sz w:val="21"/>
          <w:szCs w:val="21"/>
          <w:lang w:eastAsia="en-GB"/>
        </w:rPr>
        <w:t xml:space="preserve">good practice. For example, </w:t>
      </w:r>
      <w:proofErr w:type="spellStart"/>
      <w:r w:rsidR="007B2AE5" w:rsidRPr="003E679E">
        <w:rPr>
          <w:rStyle w:val="authors"/>
          <w:rFonts w:ascii="Tahoma" w:hAnsi="Tahoma" w:cs="Tahoma"/>
          <w:color w:val="auto"/>
          <w:sz w:val="21"/>
          <w:szCs w:val="21"/>
          <w:shd w:val="clear" w:color="auto" w:fill="FFFFFF"/>
        </w:rPr>
        <w:t>Runeson</w:t>
      </w:r>
      <w:proofErr w:type="spellEnd"/>
      <w:r w:rsidR="007B2AE5" w:rsidRPr="003E679E">
        <w:rPr>
          <w:rStyle w:val="authors"/>
          <w:rFonts w:ascii="Tahoma" w:hAnsi="Tahoma" w:cs="Tahoma"/>
          <w:color w:val="auto"/>
          <w:sz w:val="21"/>
          <w:szCs w:val="21"/>
          <w:shd w:val="clear" w:color="auto" w:fill="FFFFFF"/>
        </w:rPr>
        <w:t xml:space="preserve"> </w:t>
      </w:r>
      <w:r w:rsidR="007B2AE5" w:rsidRPr="00B24161">
        <w:rPr>
          <w:rStyle w:val="authors"/>
          <w:rFonts w:ascii="Tahoma" w:hAnsi="Tahoma" w:cs="Tahoma"/>
          <w:color w:val="333333"/>
          <w:sz w:val="21"/>
          <w:szCs w:val="21"/>
          <w:shd w:val="clear" w:color="auto" w:fill="FFFFFF"/>
        </w:rPr>
        <w:t>and De Va</w:t>
      </w:r>
      <w:r w:rsidR="007B2AE5" w:rsidRPr="00226DF0">
        <w:rPr>
          <w:rStyle w:val="authors"/>
          <w:rFonts w:ascii="Tahoma" w:hAnsi="Tahoma" w:cs="Tahoma"/>
          <w:color w:val="333333"/>
          <w:sz w:val="21"/>
          <w:szCs w:val="21"/>
          <w:shd w:val="clear" w:color="auto" w:fill="FFFFFF"/>
        </w:rPr>
        <w:t>lence</w:t>
      </w:r>
      <w:r w:rsidR="007B2AE5" w:rsidRPr="00C11FBC">
        <w:rPr>
          <w:rFonts w:ascii="Tahoma" w:hAnsi="Tahoma" w:cs="Tahoma"/>
          <w:color w:val="333333"/>
          <w:sz w:val="21"/>
          <w:szCs w:val="21"/>
          <w:shd w:val="clear" w:color="auto" w:fill="FFFFFF"/>
        </w:rPr>
        <w:t> </w:t>
      </w:r>
      <w:r w:rsidR="007B2AE5" w:rsidRPr="00C11FBC">
        <w:rPr>
          <w:rStyle w:val="Date4"/>
          <w:rFonts w:ascii="Tahoma" w:hAnsi="Tahoma" w:cs="Tahoma"/>
          <w:color w:val="333333"/>
          <w:sz w:val="21"/>
          <w:szCs w:val="21"/>
          <w:shd w:val="clear" w:color="auto" w:fill="FFFFFF"/>
        </w:rPr>
        <w:t>(2015)</w:t>
      </w:r>
      <w:r w:rsidR="007B2AE5" w:rsidRPr="00C11FBC">
        <w:rPr>
          <w:rFonts w:ascii="Tahoma" w:hAnsi="Tahoma" w:cs="Tahoma"/>
          <w:color w:val="333333"/>
          <w:sz w:val="21"/>
          <w:szCs w:val="21"/>
          <w:shd w:val="clear" w:color="auto" w:fill="FFFFFF"/>
        </w:rPr>
        <w:t> </w:t>
      </w:r>
      <w:r w:rsidR="007B2AE5" w:rsidRPr="00C11FBC">
        <w:rPr>
          <w:rFonts w:ascii="Tahoma" w:hAnsi="Tahoma" w:cs="Tahoma"/>
          <w:color w:val="333333"/>
          <w:sz w:val="21"/>
          <w:szCs w:val="21"/>
        </w:rPr>
        <w:t xml:space="preserve">suggest that </w:t>
      </w:r>
      <w:r w:rsidR="00C11FBC">
        <w:rPr>
          <w:rFonts w:ascii="Tahoma" w:hAnsi="Tahoma" w:cs="Tahoma"/>
          <w:color w:val="333333"/>
          <w:sz w:val="21"/>
          <w:szCs w:val="21"/>
        </w:rPr>
        <w:t xml:space="preserve">research </w:t>
      </w:r>
      <w:r w:rsidR="007B2AE5" w:rsidRPr="00C11FBC">
        <w:rPr>
          <w:rFonts w:ascii="Tahoma" w:hAnsi="Tahoma" w:cs="Tahoma"/>
          <w:color w:val="333333"/>
          <w:sz w:val="21"/>
          <w:szCs w:val="21"/>
        </w:rPr>
        <w:t>standard</w:t>
      </w:r>
      <w:r w:rsidR="00C11FBC">
        <w:rPr>
          <w:rFonts w:ascii="Tahoma" w:hAnsi="Tahoma" w:cs="Tahoma"/>
          <w:color w:val="333333"/>
          <w:sz w:val="21"/>
          <w:szCs w:val="21"/>
        </w:rPr>
        <w:t>s</w:t>
      </w:r>
      <w:r w:rsidR="007B2AE5" w:rsidRPr="00C11FBC">
        <w:rPr>
          <w:rFonts w:ascii="Tahoma" w:hAnsi="Tahoma" w:cs="Tahoma"/>
          <w:color w:val="333333"/>
          <w:sz w:val="21"/>
          <w:szCs w:val="21"/>
        </w:rPr>
        <w:t xml:space="preserve"> in building economics </w:t>
      </w:r>
      <w:r w:rsidR="004018C8">
        <w:rPr>
          <w:rFonts w:ascii="Tahoma" w:hAnsi="Tahoma" w:cs="Tahoma"/>
          <w:color w:val="333333"/>
          <w:sz w:val="21"/>
          <w:szCs w:val="21"/>
        </w:rPr>
        <w:t>are</w:t>
      </w:r>
      <w:r w:rsidR="004018C8" w:rsidRPr="00C11FBC">
        <w:rPr>
          <w:rFonts w:ascii="Tahoma" w:hAnsi="Tahoma" w:cs="Tahoma"/>
          <w:color w:val="333333"/>
          <w:sz w:val="21"/>
          <w:szCs w:val="21"/>
        </w:rPr>
        <w:t xml:space="preserve"> </w:t>
      </w:r>
      <w:r w:rsidR="007B2AE5" w:rsidRPr="00C11FBC">
        <w:rPr>
          <w:rFonts w:ascii="Tahoma" w:hAnsi="Tahoma" w:cs="Tahoma"/>
          <w:color w:val="333333"/>
          <w:sz w:val="21"/>
          <w:szCs w:val="21"/>
        </w:rPr>
        <w:t>poor</w:t>
      </w:r>
      <w:r w:rsidR="00E11C35" w:rsidRPr="00C11FBC">
        <w:rPr>
          <w:rFonts w:ascii="Tahoma" w:hAnsi="Tahoma" w:cs="Tahoma"/>
          <w:color w:val="333333"/>
          <w:sz w:val="21"/>
          <w:szCs w:val="21"/>
        </w:rPr>
        <w:t>; it lacks rigour and critical analysis.</w:t>
      </w:r>
      <w:r w:rsidR="0047290D" w:rsidRPr="00C11FBC">
        <w:rPr>
          <w:rFonts w:ascii="Tahoma" w:hAnsi="Tahoma" w:cs="Tahoma"/>
          <w:color w:val="333333"/>
          <w:sz w:val="21"/>
          <w:szCs w:val="21"/>
        </w:rPr>
        <w:t xml:space="preserve"> R</w:t>
      </w:r>
      <w:r w:rsidR="007B2AE5" w:rsidRPr="00C11FBC">
        <w:rPr>
          <w:rFonts w:ascii="Tahoma" w:hAnsi="Tahoma" w:cs="Tahoma"/>
          <w:color w:val="333333"/>
          <w:sz w:val="21"/>
          <w:szCs w:val="21"/>
        </w:rPr>
        <w:t xml:space="preserve">esearchers fail to use existing </w:t>
      </w:r>
      <w:proofErr w:type="gramStart"/>
      <w:r w:rsidR="007B2AE5" w:rsidRPr="00C11FBC">
        <w:rPr>
          <w:rFonts w:ascii="Tahoma" w:hAnsi="Tahoma" w:cs="Tahoma"/>
          <w:color w:val="333333"/>
          <w:sz w:val="21"/>
          <w:szCs w:val="21"/>
        </w:rPr>
        <w:t xml:space="preserve">theories, </w:t>
      </w:r>
      <w:r w:rsidR="001E3FEA" w:rsidRPr="00C11FBC">
        <w:rPr>
          <w:rFonts w:ascii="Tahoma" w:hAnsi="Tahoma" w:cs="Tahoma"/>
          <w:color w:val="333333"/>
          <w:sz w:val="21"/>
          <w:szCs w:val="21"/>
        </w:rPr>
        <w:t>and</w:t>
      </w:r>
      <w:proofErr w:type="gramEnd"/>
      <w:r w:rsidR="001E3FEA" w:rsidRPr="00C11FBC">
        <w:rPr>
          <w:rFonts w:ascii="Tahoma" w:hAnsi="Tahoma" w:cs="Tahoma"/>
          <w:color w:val="333333"/>
          <w:sz w:val="21"/>
          <w:szCs w:val="21"/>
        </w:rPr>
        <w:t xml:space="preserve"> </w:t>
      </w:r>
      <w:r w:rsidR="00E11C35" w:rsidRPr="00C11FBC">
        <w:rPr>
          <w:rFonts w:ascii="Tahoma" w:hAnsi="Tahoma" w:cs="Tahoma"/>
          <w:color w:val="333333"/>
          <w:sz w:val="21"/>
          <w:szCs w:val="21"/>
        </w:rPr>
        <w:t xml:space="preserve">apply </w:t>
      </w:r>
      <w:r w:rsidR="007B2AE5" w:rsidRPr="00B24161">
        <w:rPr>
          <w:rFonts w:ascii="Tahoma" w:hAnsi="Tahoma" w:cs="Tahoma"/>
          <w:color w:val="333333"/>
          <w:sz w:val="21"/>
          <w:szCs w:val="21"/>
        </w:rPr>
        <w:t xml:space="preserve">poor </w:t>
      </w:r>
      <w:r w:rsidR="001E3FEA" w:rsidRPr="00B24161">
        <w:rPr>
          <w:rFonts w:ascii="Tahoma" w:hAnsi="Tahoma" w:cs="Tahoma"/>
          <w:color w:val="333333"/>
          <w:sz w:val="21"/>
          <w:szCs w:val="21"/>
        </w:rPr>
        <w:t xml:space="preserve">research design and </w:t>
      </w:r>
      <w:r w:rsidR="007B2AE5" w:rsidRPr="00B24161">
        <w:rPr>
          <w:rFonts w:ascii="Tahoma" w:hAnsi="Tahoma" w:cs="Tahoma"/>
          <w:color w:val="333333"/>
          <w:sz w:val="21"/>
          <w:szCs w:val="21"/>
        </w:rPr>
        <w:t>method</w:t>
      </w:r>
      <w:r w:rsidR="001E3FEA" w:rsidRPr="00B24161">
        <w:rPr>
          <w:rFonts w:ascii="Tahoma" w:hAnsi="Tahoma" w:cs="Tahoma"/>
          <w:color w:val="333333"/>
          <w:sz w:val="21"/>
          <w:szCs w:val="21"/>
        </w:rPr>
        <w:t>s</w:t>
      </w:r>
      <w:r w:rsidR="007B2AE5" w:rsidRPr="00B24161">
        <w:rPr>
          <w:rFonts w:ascii="Tahoma" w:hAnsi="Tahoma" w:cs="Tahoma"/>
          <w:color w:val="333333"/>
          <w:sz w:val="21"/>
          <w:szCs w:val="21"/>
        </w:rPr>
        <w:t xml:space="preserve">. There is little </w:t>
      </w:r>
      <w:r w:rsidR="00A9613D" w:rsidRPr="00B24161">
        <w:rPr>
          <w:rFonts w:ascii="Tahoma" w:hAnsi="Tahoma" w:cs="Tahoma"/>
          <w:color w:val="333333"/>
          <w:sz w:val="21"/>
          <w:szCs w:val="21"/>
        </w:rPr>
        <w:t xml:space="preserve">quality control </w:t>
      </w:r>
      <w:r w:rsidR="0063137A">
        <w:rPr>
          <w:rFonts w:ascii="Tahoma" w:hAnsi="Tahoma" w:cs="Tahoma"/>
          <w:color w:val="333333"/>
          <w:sz w:val="21"/>
          <w:szCs w:val="21"/>
        </w:rPr>
        <w:t xml:space="preserve">or </w:t>
      </w:r>
      <w:r w:rsidR="007B2AE5" w:rsidRPr="00B24161">
        <w:rPr>
          <w:rFonts w:ascii="Tahoma" w:hAnsi="Tahoma" w:cs="Tahoma"/>
          <w:color w:val="333333"/>
          <w:sz w:val="21"/>
          <w:szCs w:val="21"/>
        </w:rPr>
        <w:t>replication</w:t>
      </w:r>
      <w:r w:rsidR="0063137A">
        <w:rPr>
          <w:rFonts w:ascii="Tahoma" w:hAnsi="Tahoma" w:cs="Tahoma"/>
          <w:color w:val="333333"/>
          <w:sz w:val="21"/>
          <w:szCs w:val="21"/>
        </w:rPr>
        <w:t>.</w:t>
      </w:r>
      <w:r w:rsidR="007B2AE5" w:rsidRPr="00686F9F">
        <w:rPr>
          <w:rFonts w:ascii="Tahoma" w:hAnsi="Tahoma" w:cs="Tahoma"/>
          <w:sz w:val="21"/>
          <w:szCs w:val="21"/>
          <w:lang w:eastAsia="en-GB"/>
        </w:rPr>
        <w:t xml:space="preserve"> </w:t>
      </w:r>
      <w:proofErr w:type="spellStart"/>
      <w:r w:rsidR="007B2AE5" w:rsidRPr="00B24161">
        <w:rPr>
          <w:rFonts w:ascii="Tahoma" w:hAnsi="Tahoma" w:cs="Tahoma"/>
          <w:color w:val="333333"/>
          <w:sz w:val="21"/>
          <w:szCs w:val="21"/>
        </w:rPr>
        <w:t>Sherratt</w:t>
      </w:r>
      <w:proofErr w:type="spellEnd"/>
      <w:r w:rsidR="007B2AE5" w:rsidRPr="00B24161">
        <w:rPr>
          <w:rFonts w:ascii="Tahoma" w:hAnsi="Tahoma" w:cs="Tahoma"/>
          <w:color w:val="333333"/>
          <w:sz w:val="21"/>
          <w:szCs w:val="21"/>
        </w:rPr>
        <w:t xml:space="preserve"> </w:t>
      </w:r>
      <w:r w:rsidR="007B2AE5" w:rsidRPr="00B24161">
        <w:rPr>
          <w:rFonts w:ascii="Tahoma" w:hAnsi="Tahoma" w:cs="Tahoma"/>
          <w:i/>
          <w:iCs/>
          <w:color w:val="333333"/>
          <w:sz w:val="21"/>
          <w:szCs w:val="21"/>
        </w:rPr>
        <w:t>et al</w:t>
      </w:r>
      <w:r w:rsidR="007B2AE5" w:rsidRPr="00226DF0">
        <w:rPr>
          <w:rFonts w:ascii="Tahoma" w:hAnsi="Tahoma" w:cs="Tahoma"/>
          <w:color w:val="333333"/>
          <w:sz w:val="21"/>
          <w:szCs w:val="21"/>
        </w:rPr>
        <w:t xml:space="preserve">. (2020) note that </w:t>
      </w:r>
      <w:r w:rsidR="00F863EB" w:rsidRPr="00C11FBC">
        <w:rPr>
          <w:rFonts w:ascii="Tahoma" w:hAnsi="Tahoma" w:cs="Tahoma"/>
          <w:color w:val="333333"/>
          <w:sz w:val="21"/>
          <w:szCs w:val="21"/>
        </w:rPr>
        <w:t>researchers continue to examine ways of increasing Public-Private Partnership projects</w:t>
      </w:r>
      <w:r w:rsidR="00E11C35" w:rsidRPr="00C11FBC">
        <w:rPr>
          <w:rFonts w:ascii="Tahoma" w:hAnsi="Tahoma" w:cs="Tahoma"/>
          <w:color w:val="333333"/>
          <w:sz w:val="21"/>
          <w:szCs w:val="21"/>
        </w:rPr>
        <w:t xml:space="preserve"> </w:t>
      </w:r>
      <w:r w:rsidR="00F863EB" w:rsidRPr="00C11FBC">
        <w:rPr>
          <w:rFonts w:ascii="Tahoma" w:hAnsi="Tahoma" w:cs="Tahoma"/>
          <w:color w:val="333333"/>
          <w:sz w:val="21"/>
          <w:szCs w:val="21"/>
        </w:rPr>
        <w:t xml:space="preserve">and encourage their use worldwide whereas studies </w:t>
      </w:r>
      <w:r w:rsidR="007B2AE5" w:rsidRPr="00C11FBC">
        <w:rPr>
          <w:rFonts w:ascii="Tahoma" w:hAnsi="Tahoma" w:cs="Tahoma"/>
          <w:color w:val="333333"/>
          <w:sz w:val="21"/>
          <w:szCs w:val="21"/>
        </w:rPr>
        <w:t xml:space="preserve">show that </w:t>
      </w:r>
      <w:r w:rsidR="00F863EB" w:rsidRPr="00C11FBC">
        <w:rPr>
          <w:rFonts w:ascii="Tahoma" w:hAnsi="Tahoma" w:cs="Tahoma"/>
          <w:color w:val="333333"/>
          <w:sz w:val="21"/>
          <w:szCs w:val="21"/>
        </w:rPr>
        <w:t xml:space="preserve">they </w:t>
      </w:r>
      <w:r w:rsidR="007B2AE5" w:rsidRPr="00C11FBC">
        <w:rPr>
          <w:rFonts w:ascii="Tahoma" w:hAnsi="Tahoma" w:cs="Tahoma"/>
          <w:color w:val="333333"/>
          <w:sz w:val="21"/>
          <w:szCs w:val="21"/>
        </w:rPr>
        <w:t xml:space="preserve">often fail to lead to realised value, contribute to economic inequalities, </w:t>
      </w:r>
      <w:proofErr w:type="gramStart"/>
      <w:r w:rsidR="007B2AE5" w:rsidRPr="00C11FBC">
        <w:rPr>
          <w:rFonts w:ascii="Tahoma" w:hAnsi="Tahoma" w:cs="Tahoma"/>
          <w:color w:val="333333"/>
          <w:sz w:val="21"/>
          <w:szCs w:val="21"/>
        </w:rPr>
        <w:t>opportunism</w:t>
      </w:r>
      <w:proofErr w:type="gramEnd"/>
      <w:r w:rsidR="007B2AE5" w:rsidRPr="00C11FBC">
        <w:rPr>
          <w:rFonts w:ascii="Tahoma" w:hAnsi="Tahoma" w:cs="Tahoma"/>
          <w:color w:val="333333"/>
          <w:sz w:val="21"/>
          <w:szCs w:val="21"/>
        </w:rPr>
        <w:t xml:space="preserve"> and exploitation, and result in social dissatisfaction. </w:t>
      </w:r>
      <w:r w:rsidR="004A4492">
        <w:rPr>
          <w:rFonts w:ascii="Tahoma" w:hAnsi="Tahoma" w:cs="Tahoma"/>
          <w:color w:val="333333"/>
          <w:sz w:val="21"/>
          <w:szCs w:val="21"/>
        </w:rPr>
        <w:t>Built environment</w:t>
      </w:r>
      <w:r w:rsidR="00C11FBC" w:rsidRPr="00C11FBC">
        <w:rPr>
          <w:rFonts w:ascii="Tahoma" w:hAnsi="Tahoma" w:cs="Tahoma"/>
          <w:color w:val="333333"/>
          <w:sz w:val="21"/>
          <w:szCs w:val="21"/>
        </w:rPr>
        <w:t xml:space="preserve"> research fails to address industry’s challenges</w:t>
      </w:r>
      <w:r w:rsidR="00472B3F">
        <w:rPr>
          <w:rFonts w:ascii="Tahoma" w:hAnsi="Tahoma" w:cs="Tahoma"/>
          <w:color w:val="333333"/>
          <w:sz w:val="21"/>
          <w:szCs w:val="21"/>
        </w:rPr>
        <w:t xml:space="preserve">; </w:t>
      </w:r>
      <w:r w:rsidR="00472B3F">
        <w:rPr>
          <w:rFonts w:ascii="Tahoma" w:hAnsi="Tahoma" w:cs="Tahoma"/>
          <w:color w:val="auto"/>
          <w:sz w:val="21"/>
          <w:szCs w:val="21"/>
        </w:rPr>
        <w:t>it</w:t>
      </w:r>
      <w:r w:rsidR="00C11FBC" w:rsidRPr="003E679E">
        <w:rPr>
          <w:rFonts w:ascii="Tahoma" w:hAnsi="Tahoma" w:cs="Tahoma"/>
          <w:color w:val="auto"/>
          <w:sz w:val="21"/>
          <w:szCs w:val="21"/>
          <w:lang w:eastAsia="en-GB"/>
        </w:rPr>
        <w:t xml:space="preserve"> has had little impact.</w:t>
      </w:r>
    </w:p>
    <w:p w14:paraId="31F0C95F" w14:textId="77777777" w:rsidR="00E11C35" w:rsidRPr="003E679E" w:rsidRDefault="00E11C35" w:rsidP="00442C27">
      <w:pPr>
        <w:pStyle w:val="Heading2"/>
        <w:spacing w:before="0" w:line="360" w:lineRule="auto"/>
        <w:textAlignment w:val="baseline"/>
        <w:rPr>
          <w:rFonts w:ascii="Tahoma" w:hAnsi="Tahoma" w:cs="Tahoma"/>
          <w:color w:val="auto"/>
          <w:sz w:val="21"/>
          <w:szCs w:val="21"/>
        </w:rPr>
      </w:pPr>
    </w:p>
    <w:p w14:paraId="7D6A1401" w14:textId="647FE66F" w:rsidR="006F3B0C" w:rsidRPr="003E679E" w:rsidRDefault="00400CF0" w:rsidP="00686F9F">
      <w:pPr>
        <w:pStyle w:val="Heading2"/>
        <w:spacing w:before="0" w:line="360" w:lineRule="auto"/>
        <w:textAlignment w:val="baseline"/>
        <w:rPr>
          <w:rFonts w:ascii="Tahoma" w:hAnsi="Tahoma" w:cs="Tahoma"/>
          <w:color w:val="auto"/>
          <w:sz w:val="21"/>
          <w:szCs w:val="21"/>
          <w:lang w:eastAsia="en-GB"/>
        </w:rPr>
      </w:pPr>
      <w:r w:rsidRPr="003E679E">
        <w:rPr>
          <w:rFonts w:ascii="Tahoma" w:hAnsi="Tahoma" w:cs="Tahoma"/>
          <w:color w:val="auto"/>
          <w:sz w:val="21"/>
          <w:szCs w:val="21"/>
        </w:rPr>
        <w:t xml:space="preserve">What difference will the proposed framework make? </w:t>
      </w:r>
      <w:r w:rsidR="00E11C35" w:rsidRPr="003E679E">
        <w:rPr>
          <w:rFonts w:ascii="Tahoma" w:hAnsi="Tahoma" w:cs="Tahoma"/>
          <w:color w:val="auto"/>
          <w:sz w:val="21"/>
          <w:szCs w:val="21"/>
        </w:rPr>
        <w:t xml:space="preserve">Integrity, good </w:t>
      </w:r>
      <w:proofErr w:type="gramStart"/>
      <w:r w:rsidR="00E11C35" w:rsidRPr="003E679E">
        <w:rPr>
          <w:rFonts w:ascii="Tahoma" w:hAnsi="Tahoma" w:cs="Tahoma"/>
          <w:color w:val="auto"/>
          <w:sz w:val="21"/>
          <w:szCs w:val="21"/>
        </w:rPr>
        <w:t>practice</w:t>
      </w:r>
      <w:proofErr w:type="gramEnd"/>
      <w:r w:rsidR="00E11C35" w:rsidRPr="003E679E">
        <w:rPr>
          <w:rFonts w:ascii="Tahoma" w:hAnsi="Tahoma" w:cs="Tahoma"/>
          <w:color w:val="auto"/>
          <w:sz w:val="21"/>
          <w:szCs w:val="21"/>
        </w:rPr>
        <w:t xml:space="preserve"> and social responsibility in research have not been debated much </w:t>
      </w:r>
      <w:r w:rsidRPr="003E679E">
        <w:rPr>
          <w:rFonts w:ascii="Tahoma" w:hAnsi="Tahoma" w:cs="Tahoma"/>
          <w:color w:val="auto"/>
          <w:sz w:val="21"/>
          <w:szCs w:val="21"/>
        </w:rPr>
        <w:t>by</w:t>
      </w:r>
      <w:r w:rsidR="00E11C35" w:rsidRPr="003E679E">
        <w:rPr>
          <w:rFonts w:ascii="Tahoma" w:hAnsi="Tahoma" w:cs="Tahoma"/>
          <w:color w:val="auto"/>
          <w:sz w:val="21"/>
          <w:szCs w:val="21"/>
        </w:rPr>
        <w:t xml:space="preserve"> built environment research</w:t>
      </w:r>
      <w:r w:rsidRPr="003E679E">
        <w:rPr>
          <w:rFonts w:ascii="Tahoma" w:hAnsi="Tahoma" w:cs="Tahoma"/>
          <w:color w:val="auto"/>
          <w:sz w:val="21"/>
          <w:szCs w:val="21"/>
        </w:rPr>
        <w:t xml:space="preserve">ers. </w:t>
      </w:r>
      <w:r w:rsidR="00EF496D" w:rsidRPr="003E679E">
        <w:rPr>
          <w:rFonts w:ascii="Tahoma" w:hAnsi="Tahoma" w:cs="Tahoma"/>
          <w:color w:val="auto"/>
          <w:sz w:val="21"/>
          <w:szCs w:val="21"/>
          <w:lang w:eastAsia="en-GB"/>
        </w:rPr>
        <w:t xml:space="preserve">To </w:t>
      </w:r>
      <w:r w:rsidR="00C11FBC" w:rsidRPr="003E679E">
        <w:rPr>
          <w:rFonts w:ascii="Tahoma" w:hAnsi="Tahoma" w:cs="Tahoma"/>
          <w:color w:val="auto"/>
          <w:sz w:val="21"/>
          <w:szCs w:val="21"/>
          <w:lang w:eastAsia="en-GB"/>
        </w:rPr>
        <w:t>attain progress</w:t>
      </w:r>
      <w:r w:rsidR="00EF496D" w:rsidRPr="003E679E">
        <w:rPr>
          <w:rFonts w:ascii="Tahoma" w:hAnsi="Tahoma" w:cs="Tahoma"/>
          <w:color w:val="auto"/>
          <w:sz w:val="21"/>
          <w:szCs w:val="21"/>
          <w:lang w:eastAsia="en-GB"/>
        </w:rPr>
        <w:t>, i</w:t>
      </w:r>
      <w:r w:rsidR="006F3B0C" w:rsidRPr="003E679E">
        <w:rPr>
          <w:rFonts w:ascii="Tahoma" w:hAnsi="Tahoma" w:cs="Tahoma"/>
          <w:color w:val="auto"/>
          <w:sz w:val="21"/>
          <w:szCs w:val="21"/>
          <w:lang w:eastAsia="en-GB"/>
        </w:rPr>
        <w:t xml:space="preserve">t is necessary to </w:t>
      </w:r>
      <w:r w:rsidR="00EF496D" w:rsidRPr="003E679E">
        <w:rPr>
          <w:rFonts w:ascii="Tahoma" w:hAnsi="Tahoma" w:cs="Tahoma"/>
          <w:color w:val="auto"/>
          <w:sz w:val="21"/>
          <w:szCs w:val="21"/>
          <w:lang w:eastAsia="en-GB"/>
        </w:rPr>
        <w:t>go beyond stressing integrity to ensure and enhance professionalism in built environment research</w:t>
      </w:r>
      <w:r w:rsidRPr="003E679E">
        <w:rPr>
          <w:rFonts w:ascii="Tahoma" w:hAnsi="Tahoma" w:cs="Tahoma"/>
          <w:color w:val="auto"/>
          <w:sz w:val="21"/>
          <w:szCs w:val="21"/>
          <w:lang w:eastAsia="en-GB"/>
        </w:rPr>
        <w:t xml:space="preserve"> </w:t>
      </w:r>
      <w:r w:rsidRPr="003E679E">
        <w:rPr>
          <w:rFonts w:ascii="Tahoma" w:hAnsi="Tahoma" w:cs="Tahoma"/>
          <w:color w:val="auto"/>
          <w:sz w:val="21"/>
          <w:szCs w:val="21"/>
        </w:rPr>
        <w:t xml:space="preserve">and train and motivate </w:t>
      </w:r>
      <w:r w:rsidRPr="004A4492">
        <w:rPr>
          <w:rStyle w:val="fontstyle01"/>
          <w:b w:val="0"/>
          <w:color w:val="auto"/>
          <w:sz w:val="21"/>
          <w:szCs w:val="21"/>
        </w:rPr>
        <w:t>researchers to strive for it</w:t>
      </w:r>
      <w:r w:rsidR="00EF496D" w:rsidRPr="003E679E">
        <w:rPr>
          <w:rFonts w:ascii="Tahoma" w:hAnsi="Tahoma" w:cs="Tahoma"/>
          <w:color w:val="auto"/>
          <w:sz w:val="21"/>
          <w:szCs w:val="21"/>
          <w:lang w:eastAsia="en-GB"/>
        </w:rPr>
        <w:t xml:space="preserve">. </w:t>
      </w:r>
      <w:r w:rsidR="006F3B0C" w:rsidRPr="003E679E">
        <w:rPr>
          <w:rFonts w:ascii="Tahoma" w:hAnsi="Tahoma" w:cs="Tahoma"/>
          <w:color w:val="auto"/>
          <w:sz w:val="21"/>
          <w:szCs w:val="21"/>
          <w:lang w:eastAsia="en-GB"/>
        </w:rPr>
        <w:t xml:space="preserve">The framework </w:t>
      </w:r>
      <w:r w:rsidR="00EF496D" w:rsidRPr="003E679E">
        <w:rPr>
          <w:rFonts w:ascii="Tahoma" w:hAnsi="Tahoma" w:cs="Tahoma"/>
          <w:color w:val="auto"/>
          <w:sz w:val="21"/>
          <w:szCs w:val="21"/>
          <w:lang w:eastAsia="en-GB"/>
        </w:rPr>
        <w:t xml:space="preserve">will </w:t>
      </w:r>
      <w:r w:rsidR="001348FA" w:rsidRPr="003E679E">
        <w:rPr>
          <w:rFonts w:ascii="Tahoma" w:hAnsi="Tahoma" w:cs="Tahoma"/>
          <w:color w:val="auto"/>
          <w:sz w:val="21"/>
          <w:szCs w:val="21"/>
          <w:lang w:eastAsia="en-GB"/>
        </w:rPr>
        <w:t>guide such action</w:t>
      </w:r>
      <w:r w:rsidR="00A91848" w:rsidRPr="003E679E">
        <w:rPr>
          <w:rFonts w:ascii="Tahoma" w:hAnsi="Tahoma" w:cs="Tahoma"/>
          <w:color w:val="auto"/>
          <w:sz w:val="21"/>
          <w:szCs w:val="21"/>
          <w:lang w:eastAsia="en-GB"/>
        </w:rPr>
        <w:t xml:space="preserve">. </w:t>
      </w:r>
      <w:r w:rsidRPr="003E679E">
        <w:rPr>
          <w:rFonts w:ascii="Tahoma" w:hAnsi="Tahoma" w:cs="Tahoma"/>
          <w:color w:val="auto"/>
          <w:sz w:val="21"/>
          <w:szCs w:val="21"/>
          <w:lang w:eastAsia="en-GB"/>
        </w:rPr>
        <w:t xml:space="preserve">This study is based on a review of literature rather than </w:t>
      </w:r>
      <w:r w:rsidR="00C11FBC" w:rsidRPr="003E679E">
        <w:rPr>
          <w:rFonts w:ascii="Tahoma" w:hAnsi="Tahoma" w:cs="Tahoma"/>
          <w:color w:val="auto"/>
          <w:sz w:val="21"/>
          <w:szCs w:val="21"/>
          <w:lang w:eastAsia="en-GB"/>
        </w:rPr>
        <w:t xml:space="preserve">having </w:t>
      </w:r>
      <w:r w:rsidRPr="003E679E">
        <w:rPr>
          <w:rFonts w:ascii="Tahoma" w:hAnsi="Tahoma" w:cs="Tahoma"/>
          <w:color w:val="auto"/>
          <w:sz w:val="21"/>
          <w:szCs w:val="21"/>
          <w:lang w:eastAsia="en-GB"/>
        </w:rPr>
        <w:t xml:space="preserve">an empirical </w:t>
      </w:r>
      <w:proofErr w:type="gramStart"/>
      <w:r w:rsidRPr="003E679E">
        <w:rPr>
          <w:rFonts w:ascii="Tahoma" w:hAnsi="Tahoma" w:cs="Tahoma"/>
          <w:color w:val="auto"/>
          <w:sz w:val="21"/>
          <w:szCs w:val="21"/>
          <w:lang w:eastAsia="en-GB"/>
        </w:rPr>
        <w:t>foundation</w:t>
      </w:r>
      <w:proofErr w:type="gramEnd"/>
      <w:r w:rsidR="00C11FBC" w:rsidRPr="003E679E">
        <w:rPr>
          <w:rFonts w:ascii="Tahoma" w:hAnsi="Tahoma" w:cs="Tahoma"/>
          <w:color w:val="auto"/>
          <w:sz w:val="21"/>
          <w:szCs w:val="21"/>
          <w:lang w:eastAsia="en-GB"/>
        </w:rPr>
        <w:t xml:space="preserve"> but it </w:t>
      </w:r>
      <w:r w:rsidRPr="003E679E">
        <w:rPr>
          <w:rFonts w:ascii="Tahoma" w:hAnsi="Tahoma" w:cs="Tahoma"/>
          <w:color w:val="auto"/>
          <w:sz w:val="21"/>
          <w:szCs w:val="21"/>
          <w:lang w:eastAsia="en-GB"/>
        </w:rPr>
        <w:t xml:space="preserve">has merit as it starts serious discussion of the </w:t>
      </w:r>
      <w:r w:rsidRPr="00953AD8">
        <w:rPr>
          <w:rFonts w:ascii="Tahoma" w:hAnsi="Tahoma" w:cs="Tahoma"/>
          <w:color w:val="auto"/>
          <w:sz w:val="21"/>
          <w:szCs w:val="21"/>
          <w:lang w:eastAsia="en-GB"/>
        </w:rPr>
        <w:t>subject.</w:t>
      </w:r>
      <w:r w:rsidR="00784165" w:rsidRPr="002D3F0D">
        <w:rPr>
          <w:rStyle w:val="fontstyle01"/>
          <w:b w:val="0"/>
          <w:color w:val="auto"/>
          <w:sz w:val="21"/>
          <w:szCs w:val="21"/>
        </w:rPr>
        <w:t xml:space="preserve"> </w:t>
      </w:r>
      <w:r w:rsidR="001348FA" w:rsidRPr="003E679E">
        <w:rPr>
          <w:rFonts w:ascii="Tahoma" w:hAnsi="Tahoma" w:cs="Tahoma"/>
          <w:color w:val="auto"/>
          <w:sz w:val="21"/>
          <w:szCs w:val="21"/>
          <w:lang w:eastAsia="en-GB"/>
        </w:rPr>
        <w:t xml:space="preserve"> </w:t>
      </w:r>
    </w:p>
    <w:p w14:paraId="1786EF41" w14:textId="77777777" w:rsidR="00567722" w:rsidRPr="00B24161" w:rsidRDefault="00567722" w:rsidP="00567722">
      <w:pPr>
        <w:pStyle w:val="Heading1"/>
        <w:spacing w:before="0" w:after="0" w:line="360" w:lineRule="auto"/>
        <w:rPr>
          <w:rFonts w:ascii="Tahoma" w:hAnsi="Tahoma" w:cs="Tahoma"/>
          <w:b w:val="0"/>
          <w:kern w:val="0"/>
          <w:sz w:val="21"/>
          <w:szCs w:val="21"/>
          <w:lang w:val="en-GB"/>
        </w:rPr>
      </w:pPr>
    </w:p>
    <w:p w14:paraId="2E95607D" w14:textId="04875C01" w:rsidR="00A01586" w:rsidRDefault="00A01586" w:rsidP="00FB5348">
      <w:pPr>
        <w:spacing w:before="0" w:line="360" w:lineRule="auto"/>
        <w:rPr>
          <w:rFonts w:ascii="Tahoma" w:hAnsi="Tahoma" w:cs="Tahoma"/>
          <w:b/>
          <w:bCs/>
          <w:color w:val="000000"/>
          <w:sz w:val="21"/>
          <w:szCs w:val="21"/>
        </w:rPr>
      </w:pPr>
      <w:r w:rsidRPr="00B24161">
        <w:rPr>
          <w:rFonts w:ascii="Tahoma" w:hAnsi="Tahoma" w:cs="Tahoma"/>
          <w:b/>
          <w:bCs/>
          <w:color w:val="000000"/>
          <w:sz w:val="21"/>
          <w:szCs w:val="21"/>
        </w:rPr>
        <w:t>Further research</w:t>
      </w:r>
    </w:p>
    <w:p w14:paraId="57E132BB" w14:textId="77777777" w:rsidR="004A4492" w:rsidRPr="00B24161" w:rsidRDefault="004A4492" w:rsidP="00FB5348">
      <w:pPr>
        <w:spacing w:before="0" w:line="360" w:lineRule="auto"/>
        <w:rPr>
          <w:rFonts w:ascii="Tahoma" w:hAnsi="Tahoma" w:cs="Tahoma"/>
          <w:b/>
          <w:bCs/>
          <w:color w:val="000000"/>
          <w:sz w:val="21"/>
          <w:szCs w:val="21"/>
        </w:rPr>
      </w:pPr>
    </w:p>
    <w:p w14:paraId="33A36704" w14:textId="77777777" w:rsidR="00A01586" w:rsidRPr="00B24161" w:rsidRDefault="00A01586" w:rsidP="00FB5348">
      <w:pPr>
        <w:spacing w:before="0" w:line="360" w:lineRule="auto"/>
        <w:rPr>
          <w:rFonts w:ascii="Tahoma" w:hAnsi="Tahoma" w:cs="Tahoma"/>
          <w:color w:val="000000"/>
          <w:sz w:val="21"/>
          <w:szCs w:val="21"/>
        </w:rPr>
      </w:pPr>
      <w:r w:rsidRPr="00B24161">
        <w:rPr>
          <w:rFonts w:ascii="Tahoma" w:hAnsi="Tahoma" w:cs="Tahoma"/>
          <w:color w:val="000000"/>
          <w:sz w:val="21"/>
          <w:szCs w:val="21"/>
        </w:rPr>
        <w:t xml:space="preserve">Some possible topics for research on the professionalism of the built environment researcher are now </w:t>
      </w:r>
      <w:r w:rsidR="00B32593" w:rsidRPr="00B24161">
        <w:rPr>
          <w:rFonts w:ascii="Tahoma" w:hAnsi="Tahoma" w:cs="Tahoma"/>
          <w:color w:val="000000"/>
          <w:sz w:val="21"/>
          <w:szCs w:val="21"/>
        </w:rPr>
        <w:t xml:space="preserve">briefly </w:t>
      </w:r>
      <w:r w:rsidRPr="00B24161">
        <w:rPr>
          <w:rFonts w:ascii="Tahoma" w:hAnsi="Tahoma" w:cs="Tahoma"/>
          <w:color w:val="000000"/>
          <w:sz w:val="21"/>
          <w:szCs w:val="21"/>
        </w:rPr>
        <w:t>outlined.</w:t>
      </w:r>
    </w:p>
    <w:p w14:paraId="1EB3C27F" w14:textId="77777777" w:rsidR="00A01586" w:rsidRPr="00B24161" w:rsidRDefault="00A01586" w:rsidP="00FB5348">
      <w:pPr>
        <w:pStyle w:val="ListParagraph"/>
        <w:numPr>
          <w:ilvl w:val="0"/>
          <w:numId w:val="24"/>
        </w:numPr>
        <w:spacing w:after="0" w:line="360" w:lineRule="auto"/>
        <w:jc w:val="both"/>
        <w:rPr>
          <w:rFonts w:ascii="Tahoma" w:eastAsia="Times New Roman" w:hAnsi="Tahoma" w:cs="Tahoma"/>
          <w:color w:val="000000"/>
          <w:sz w:val="21"/>
          <w:szCs w:val="21"/>
        </w:rPr>
      </w:pPr>
      <w:r w:rsidRPr="00B24161">
        <w:rPr>
          <w:rFonts w:ascii="Tahoma" w:eastAsia="Times New Roman" w:hAnsi="Tahoma" w:cs="Tahoma"/>
          <w:color w:val="000000"/>
          <w:sz w:val="21"/>
          <w:szCs w:val="21"/>
        </w:rPr>
        <w:t xml:space="preserve">Establish the importance of research in improving performance in the built environment sector and find effective ways of realising </w:t>
      </w:r>
      <w:r w:rsidR="00752545" w:rsidRPr="00B24161">
        <w:rPr>
          <w:rFonts w:ascii="Tahoma" w:eastAsia="Times New Roman" w:hAnsi="Tahoma" w:cs="Tahoma"/>
          <w:color w:val="000000"/>
          <w:sz w:val="21"/>
          <w:szCs w:val="21"/>
        </w:rPr>
        <w:t>the improvement</w:t>
      </w:r>
      <w:r w:rsidR="00FC3676" w:rsidRPr="00B24161">
        <w:rPr>
          <w:rFonts w:ascii="Tahoma" w:eastAsia="Times New Roman" w:hAnsi="Tahoma" w:cs="Tahoma"/>
          <w:color w:val="000000"/>
          <w:sz w:val="21"/>
          <w:szCs w:val="21"/>
        </w:rPr>
        <w:t>.</w:t>
      </w:r>
    </w:p>
    <w:p w14:paraId="713944E5" w14:textId="020B1CCD" w:rsidR="00A01586" w:rsidRPr="00B24161" w:rsidRDefault="00A01586" w:rsidP="00FB5348">
      <w:pPr>
        <w:pStyle w:val="ListParagraph"/>
        <w:numPr>
          <w:ilvl w:val="0"/>
          <w:numId w:val="24"/>
        </w:numPr>
        <w:spacing w:after="0" w:line="360" w:lineRule="auto"/>
        <w:jc w:val="both"/>
        <w:rPr>
          <w:rFonts w:ascii="Tahoma" w:eastAsia="Times New Roman" w:hAnsi="Tahoma" w:cs="Tahoma"/>
          <w:color w:val="000000"/>
          <w:sz w:val="21"/>
          <w:szCs w:val="21"/>
        </w:rPr>
      </w:pPr>
      <w:r w:rsidRPr="00B24161">
        <w:rPr>
          <w:rFonts w:ascii="Tahoma" w:eastAsia="Times New Roman" w:hAnsi="Tahoma" w:cs="Tahoma"/>
          <w:color w:val="000000"/>
          <w:sz w:val="21"/>
          <w:szCs w:val="21"/>
        </w:rPr>
        <w:t>Determine the state of research integrity in built environment research</w:t>
      </w:r>
      <w:r w:rsidR="00FC3676" w:rsidRPr="00B24161">
        <w:rPr>
          <w:rFonts w:ascii="Tahoma" w:eastAsia="Times New Roman" w:hAnsi="Tahoma" w:cs="Tahoma"/>
          <w:color w:val="000000"/>
          <w:sz w:val="21"/>
          <w:szCs w:val="21"/>
        </w:rPr>
        <w:t>.</w:t>
      </w:r>
    </w:p>
    <w:p w14:paraId="6993EFFC" w14:textId="77777777" w:rsidR="00A01586" w:rsidRPr="00B24161" w:rsidRDefault="00C11FBC" w:rsidP="00FB5348">
      <w:pPr>
        <w:pStyle w:val="ListParagraph"/>
        <w:numPr>
          <w:ilvl w:val="0"/>
          <w:numId w:val="24"/>
        </w:numPr>
        <w:spacing w:after="0" w:line="360" w:lineRule="auto"/>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r w:rsidR="007D3B6D" w:rsidRPr="00C11FBC">
        <w:rPr>
          <w:rFonts w:ascii="Tahoma" w:eastAsia="Times New Roman" w:hAnsi="Tahoma" w:cs="Tahoma"/>
          <w:color w:val="000000"/>
          <w:sz w:val="21"/>
          <w:szCs w:val="21"/>
        </w:rPr>
        <w:t>Establish</w:t>
      </w:r>
      <w:r w:rsidR="00A01586" w:rsidRPr="00B24161">
        <w:rPr>
          <w:rFonts w:ascii="Tahoma" w:eastAsia="Times New Roman" w:hAnsi="Tahoma" w:cs="Tahoma"/>
          <w:color w:val="000000"/>
          <w:sz w:val="21"/>
          <w:szCs w:val="21"/>
        </w:rPr>
        <w:t xml:space="preserve"> the concept of professionalism in built environment research</w:t>
      </w:r>
      <w:r w:rsidR="00FC3676" w:rsidRPr="00B24161">
        <w:rPr>
          <w:rFonts w:ascii="Tahoma" w:eastAsia="Times New Roman" w:hAnsi="Tahoma" w:cs="Tahoma"/>
          <w:color w:val="000000"/>
          <w:sz w:val="21"/>
          <w:szCs w:val="21"/>
        </w:rPr>
        <w:t>.</w:t>
      </w:r>
      <w:r w:rsidR="00A01586" w:rsidRPr="00B24161">
        <w:rPr>
          <w:rFonts w:ascii="Tahoma" w:eastAsia="Times New Roman" w:hAnsi="Tahoma" w:cs="Tahoma"/>
          <w:color w:val="000000"/>
          <w:sz w:val="21"/>
          <w:szCs w:val="21"/>
        </w:rPr>
        <w:t xml:space="preserve"> </w:t>
      </w:r>
    </w:p>
    <w:p w14:paraId="6B6A98C5" w14:textId="19B8291C" w:rsidR="00A01586" w:rsidRPr="00B24161" w:rsidRDefault="00C11FBC" w:rsidP="00FB5348">
      <w:pPr>
        <w:pStyle w:val="ListParagraph"/>
        <w:numPr>
          <w:ilvl w:val="0"/>
          <w:numId w:val="24"/>
        </w:numPr>
        <w:spacing w:after="0" w:line="360" w:lineRule="auto"/>
        <w:jc w:val="both"/>
        <w:rPr>
          <w:rFonts w:ascii="Tahoma" w:eastAsia="Times New Roman" w:hAnsi="Tahoma" w:cs="Tahoma"/>
          <w:color w:val="000000"/>
          <w:sz w:val="21"/>
          <w:szCs w:val="21"/>
        </w:rPr>
      </w:pPr>
      <w:r>
        <w:rPr>
          <w:rFonts w:ascii="Tahoma" w:eastAsia="Times New Roman" w:hAnsi="Tahoma" w:cs="Tahoma"/>
          <w:color w:val="000000"/>
          <w:sz w:val="21"/>
          <w:szCs w:val="21"/>
        </w:rPr>
        <w:t xml:space="preserve"> </w:t>
      </w:r>
      <w:r w:rsidR="00A01586" w:rsidRPr="00C11FBC">
        <w:rPr>
          <w:rFonts w:ascii="Tahoma" w:eastAsia="Times New Roman" w:hAnsi="Tahoma" w:cs="Tahoma"/>
          <w:color w:val="000000"/>
          <w:sz w:val="21"/>
          <w:szCs w:val="21"/>
        </w:rPr>
        <w:t xml:space="preserve">Develop the framework of professionalism in </w:t>
      </w:r>
      <w:r w:rsidR="00200894">
        <w:rPr>
          <w:rFonts w:ascii="Tahoma" w:eastAsia="Times New Roman" w:hAnsi="Tahoma" w:cs="Tahoma"/>
          <w:color w:val="000000"/>
          <w:sz w:val="21"/>
          <w:szCs w:val="21"/>
        </w:rPr>
        <w:t xml:space="preserve">built environment </w:t>
      </w:r>
      <w:r w:rsidR="00A01586" w:rsidRPr="00C11FBC">
        <w:rPr>
          <w:rFonts w:ascii="Tahoma" w:eastAsia="Times New Roman" w:hAnsi="Tahoma" w:cs="Tahoma"/>
          <w:color w:val="000000"/>
          <w:sz w:val="21"/>
          <w:szCs w:val="21"/>
        </w:rPr>
        <w:t>research</w:t>
      </w:r>
      <w:r w:rsidR="00200894">
        <w:rPr>
          <w:rFonts w:ascii="Tahoma" w:eastAsia="Times New Roman" w:hAnsi="Tahoma" w:cs="Tahoma"/>
          <w:color w:val="000000"/>
          <w:sz w:val="21"/>
          <w:szCs w:val="21"/>
        </w:rPr>
        <w:t xml:space="preserve"> into </w:t>
      </w:r>
      <w:r w:rsidR="006F1ACC">
        <w:rPr>
          <w:rFonts w:ascii="Tahoma" w:eastAsia="Times New Roman" w:hAnsi="Tahoma" w:cs="Tahoma"/>
          <w:color w:val="000000"/>
          <w:sz w:val="21"/>
          <w:szCs w:val="21"/>
        </w:rPr>
        <w:t>a measurement scale</w:t>
      </w:r>
      <w:r w:rsidR="00A01586" w:rsidRPr="00C11FBC">
        <w:rPr>
          <w:rFonts w:ascii="Tahoma" w:eastAsia="Times New Roman" w:hAnsi="Tahoma" w:cs="Tahoma"/>
          <w:color w:val="000000"/>
          <w:sz w:val="21"/>
          <w:szCs w:val="21"/>
        </w:rPr>
        <w:t>. Test the com</w:t>
      </w:r>
      <w:r w:rsidR="00A01586" w:rsidRPr="00B24161">
        <w:rPr>
          <w:rFonts w:ascii="Tahoma" w:eastAsia="Times New Roman" w:hAnsi="Tahoma" w:cs="Tahoma"/>
          <w:color w:val="000000"/>
          <w:sz w:val="21"/>
          <w:szCs w:val="21"/>
        </w:rPr>
        <w:t xml:space="preserve">ponents </w:t>
      </w:r>
      <w:r w:rsidR="0045091A">
        <w:rPr>
          <w:rFonts w:ascii="Tahoma" w:eastAsia="Times New Roman" w:hAnsi="Tahoma" w:cs="Tahoma"/>
          <w:color w:val="000000"/>
          <w:sz w:val="21"/>
          <w:szCs w:val="21"/>
        </w:rPr>
        <w:t xml:space="preserve">empirically </w:t>
      </w:r>
      <w:r w:rsidR="00A01586" w:rsidRPr="00B24161">
        <w:rPr>
          <w:rFonts w:ascii="Tahoma" w:eastAsia="Times New Roman" w:hAnsi="Tahoma" w:cs="Tahoma"/>
          <w:color w:val="000000"/>
          <w:sz w:val="21"/>
          <w:szCs w:val="21"/>
        </w:rPr>
        <w:t>for applicability</w:t>
      </w:r>
      <w:r w:rsidR="004854A7">
        <w:rPr>
          <w:rFonts w:ascii="Tahoma" w:eastAsia="Times New Roman" w:hAnsi="Tahoma" w:cs="Tahoma"/>
          <w:color w:val="000000"/>
          <w:sz w:val="21"/>
          <w:szCs w:val="21"/>
        </w:rPr>
        <w:t xml:space="preserve"> (</w:t>
      </w:r>
      <w:r w:rsidR="00333F3C">
        <w:rPr>
          <w:rFonts w:ascii="Tahoma" w:eastAsia="Times New Roman" w:hAnsi="Tahoma" w:cs="Tahoma"/>
          <w:color w:val="000000"/>
          <w:sz w:val="21"/>
          <w:szCs w:val="21"/>
        </w:rPr>
        <w:t>with appropriate indicators)</w:t>
      </w:r>
      <w:r w:rsidR="00A01586" w:rsidRPr="00B24161">
        <w:rPr>
          <w:rFonts w:ascii="Tahoma" w:eastAsia="Times New Roman" w:hAnsi="Tahoma" w:cs="Tahoma"/>
          <w:color w:val="000000"/>
          <w:sz w:val="21"/>
          <w:szCs w:val="21"/>
        </w:rPr>
        <w:t xml:space="preserve">, establish </w:t>
      </w:r>
      <w:r w:rsidR="007D3B6D" w:rsidRPr="00B24161">
        <w:rPr>
          <w:rFonts w:ascii="Tahoma" w:eastAsia="Times New Roman" w:hAnsi="Tahoma" w:cs="Tahoma"/>
          <w:color w:val="000000"/>
          <w:sz w:val="21"/>
          <w:szCs w:val="21"/>
        </w:rPr>
        <w:t xml:space="preserve">the </w:t>
      </w:r>
      <w:r w:rsidR="00A01586" w:rsidRPr="00B24161">
        <w:rPr>
          <w:rFonts w:ascii="Tahoma" w:eastAsia="Times New Roman" w:hAnsi="Tahoma" w:cs="Tahoma"/>
          <w:color w:val="000000"/>
          <w:sz w:val="21"/>
          <w:szCs w:val="21"/>
        </w:rPr>
        <w:t>level of importance of each of them</w:t>
      </w:r>
      <w:r w:rsidR="007D3B6D" w:rsidRPr="00B24161">
        <w:rPr>
          <w:rFonts w:ascii="Tahoma" w:eastAsia="Times New Roman" w:hAnsi="Tahoma" w:cs="Tahoma"/>
          <w:color w:val="000000"/>
          <w:sz w:val="21"/>
          <w:szCs w:val="21"/>
        </w:rPr>
        <w:t>,</w:t>
      </w:r>
      <w:r w:rsidR="00A01586" w:rsidRPr="00B24161">
        <w:rPr>
          <w:rFonts w:ascii="Tahoma" w:eastAsia="Times New Roman" w:hAnsi="Tahoma" w:cs="Tahoma"/>
          <w:color w:val="000000"/>
          <w:sz w:val="21"/>
          <w:szCs w:val="21"/>
        </w:rPr>
        <w:t xml:space="preserve"> and </w:t>
      </w:r>
      <w:r w:rsidR="004A4492">
        <w:rPr>
          <w:rFonts w:ascii="Tahoma" w:eastAsia="Times New Roman" w:hAnsi="Tahoma" w:cs="Tahoma"/>
          <w:color w:val="000000"/>
          <w:sz w:val="21"/>
          <w:szCs w:val="21"/>
        </w:rPr>
        <w:t xml:space="preserve">map </w:t>
      </w:r>
      <w:r w:rsidR="00752545" w:rsidRPr="00B24161">
        <w:rPr>
          <w:rFonts w:ascii="Tahoma" w:eastAsia="Times New Roman" w:hAnsi="Tahoma" w:cs="Tahoma"/>
          <w:color w:val="000000"/>
          <w:sz w:val="21"/>
          <w:szCs w:val="21"/>
        </w:rPr>
        <w:t>relationships among them</w:t>
      </w:r>
      <w:r w:rsidR="00A01586" w:rsidRPr="00B24161">
        <w:rPr>
          <w:rFonts w:ascii="Tahoma" w:eastAsia="Times New Roman" w:hAnsi="Tahoma" w:cs="Tahoma"/>
          <w:color w:val="000000"/>
          <w:sz w:val="21"/>
          <w:szCs w:val="21"/>
        </w:rPr>
        <w:t>.</w:t>
      </w:r>
    </w:p>
    <w:p w14:paraId="7373B1ED" w14:textId="77777777" w:rsidR="00A01586" w:rsidRPr="00B24161" w:rsidRDefault="00A01586" w:rsidP="00FB5348">
      <w:pPr>
        <w:spacing w:line="360" w:lineRule="auto"/>
        <w:rPr>
          <w:rFonts w:ascii="Tahoma" w:hAnsi="Tahoma" w:cs="Tahoma"/>
          <w:sz w:val="21"/>
          <w:szCs w:val="21"/>
          <w:lang w:val="en-GB"/>
        </w:rPr>
      </w:pPr>
    </w:p>
    <w:p w14:paraId="387DD4BF" w14:textId="77777777" w:rsidR="005458D5" w:rsidRPr="00B24161" w:rsidRDefault="00482938" w:rsidP="00567722">
      <w:pPr>
        <w:pStyle w:val="Heading1"/>
        <w:spacing w:before="0" w:after="0" w:line="360" w:lineRule="auto"/>
        <w:rPr>
          <w:rFonts w:ascii="Tahoma" w:hAnsi="Tahoma" w:cs="Tahoma"/>
          <w:kern w:val="0"/>
          <w:sz w:val="21"/>
          <w:szCs w:val="21"/>
          <w:lang w:val="en-GB"/>
        </w:rPr>
      </w:pPr>
      <w:r w:rsidRPr="00B24161">
        <w:rPr>
          <w:rFonts w:ascii="Tahoma" w:hAnsi="Tahoma" w:cs="Tahoma"/>
          <w:b w:val="0"/>
          <w:kern w:val="0"/>
          <w:sz w:val="21"/>
          <w:szCs w:val="21"/>
          <w:lang w:val="en-GB"/>
        </w:rPr>
        <w:t>CONCLUDING REMARKS AND RECOMMENDATIONS</w:t>
      </w:r>
    </w:p>
    <w:p w14:paraId="4E5782C5" w14:textId="77777777" w:rsidR="00567722" w:rsidRPr="00B24161" w:rsidRDefault="00567722" w:rsidP="00567722">
      <w:pPr>
        <w:spacing w:before="0" w:line="360" w:lineRule="auto"/>
        <w:rPr>
          <w:rFonts w:ascii="Tahoma" w:hAnsi="Tahoma" w:cs="Tahoma"/>
          <w:sz w:val="21"/>
          <w:szCs w:val="21"/>
          <w:lang w:val="en-GB"/>
        </w:rPr>
      </w:pPr>
    </w:p>
    <w:p w14:paraId="0E40A22D" w14:textId="678BEB99" w:rsidR="003F11FF" w:rsidRPr="00B24161" w:rsidRDefault="003F11FF" w:rsidP="00567722">
      <w:pPr>
        <w:spacing w:before="0" w:line="360" w:lineRule="auto"/>
        <w:rPr>
          <w:rFonts w:ascii="Tahoma" w:hAnsi="Tahoma" w:cs="Tahoma"/>
          <w:sz w:val="21"/>
          <w:szCs w:val="21"/>
        </w:rPr>
      </w:pPr>
      <w:r w:rsidRPr="00B24161">
        <w:rPr>
          <w:rFonts w:ascii="Tahoma" w:hAnsi="Tahoma" w:cs="Tahoma"/>
          <w:color w:val="000000"/>
          <w:sz w:val="21"/>
          <w:szCs w:val="21"/>
        </w:rPr>
        <w:t xml:space="preserve">The built environment is of critical essence </w:t>
      </w:r>
      <w:r w:rsidR="00705258">
        <w:rPr>
          <w:rFonts w:ascii="Tahoma" w:hAnsi="Tahoma" w:cs="Tahoma"/>
          <w:color w:val="000000"/>
          <w:sz w:val="21"/>
          <w:szCs w:val="21"/>
        </w:rPr>
        <w:t>everywhere</w:t>
      </w:r>
      <w:r w:rsidR="00405068" w:rsidRPr="00B24161">
        <w:rPr>
          <w:rFonts w:ascii="Tahoma" w:hAnsi="Tahoma" w:cs="Tahoma"/>
          <w:color w:val="000000"/>
          <w:sz w:val="21"/>
          <w:szCs w:val="21"/>
        </w:rPr>
        <w:t xml:space="preserve">. Its </w:t>
      </w:r>
      <w:r w:rsidR="00405068" w:rsidRPr="00686F9F">
        <w:rPr>
          <w:rFonts w:ascii="Tahoma" w:hAnsi="Tahoma" w:cs="Tahoma"/>
          <w:sz w:val="21"/>
          <w:szCs w:val="21"/>
          <w:lang w:eastAsia="en-GB"/>
        </w:rPr>
        <w:t xml:space="preserve">importance transcends the needs of shelter, economic </w:t>
      </w:r>
      <w:proofErr w:type="gramStart"/>
      <w:r w:rsidR="00405068" w:rsidRPr="00686F9F">
        <w:rPr>
          <w:rFonts w:ascii="Tahoma" w:hAnsi="Tahoma" w:cs="Tahoma"/>
          <w:sz w:val="21"/>
          <w:szCs w:val="21"/>
          <w:lang w:eastAsia="en-GB"/>
        </w:rPr>
        <w:t>activity</w:t>
      </w:r>
      <w:proofErr w:type="gramEnd"/>
      <w:r w:rsidR="00405068" w:rsidRPr="00686F9F">
        <w:rPr>
          <w:rFonts w:ascii="Tahoma" w:hAnsi="Tahoma" w:cs="Tahoma"/>
          <w:sz w:val="21"/>
          <w:szCs w:val="21"/>
          <w:lang w:eastAsia="en-GB"/>
        </w:rPr>
        <w:t xml:space="preserve"> and social functions to include enhancement of the environment, universality of access, health and psychological wellbeing.</w:t>
      </w:r>
      <w:r w:rsidRPr="00B24161">
        <w:rPr>
          <w:rFonts w:ascii="Tahoma" w:hAnsi="Tahoma" w:cs="Tahoma"/>
          <w:color w:val="000000"/>
          <w:sz w:val="21"/>
          <w:szCs w:val="21"/>
        </w:rPr>
        <w:t xml:space="preserve"> </w:t>
      </w:r>
      <w:r w:rsidR="00CE3D33">
        <w:rPr>
          <w:rFonts w:ascii="Tahoma" w:hAnsi="Tahoma" w:cs="Tahoma"/>
          <w:color w:val="000000"/>
          <w:sz w:val="21"/>
          <w:szCs w:val="21"/>
        </w:rPr>
        <w:t xml:space="preserve"> </w:t>
      </w:r>
      <w:r w:rsidR="00405068" w:rsidRPr="00C11FBC">
        <w:rPr>
          <w:rFonts w:ascii="Tahoma" w:hAnsi="Tahoma" w:cs="Tahoma"/>
          <w:color w:val="000000"/>
          <w:sz w:val="21"/>
          <w:szCs w:val="21"/>
        </w:rPr>
        <w:t xml:space="preserve">It </w:t>
      </w:r>
      <w:r w:rsidRPr="00CE3D33">
        <w:rPr>
          <w:rFonts w:ascii="Tahoma" w:hAnsi="Tahoma" w:cs="Tahoma"/>
          <w:color w:val="000000"/>
          <w:sz w:val="21"/>
          <w:szCs w:val="21"/>
        </w:rPr>
        <w:t xml:space="preserve">is necessary for researchers on it to </w:t>
      </w:r>
      <w:r w:rsidR="005008FE" w:rsidRPr="00B24161">
        <w:rPr>
          <w:rFonts w:ascii="Tahoma" w:hAnsi="Tahoma" w:cs="Tahoma"/>
          <w:color w:val="000000"/>
          <w:sz w:val="21"/>
          <w:szCs w:val="21"/>
        </w:rPr>
        <w:lastRenderedPageBreak/>
        <w:t>contribut</w:t>
      </w:r>
      <w:r w:rsidR="005008FE">
        <w:rPr>
          <w:rFonts w:ascii="Tahoma" w:hAnsi="Tahoma" w:cs="Tahoma"/>
          <w:color w:val="000000"/>
          <w:sz w:val="21"/>
          <w:szCs w:val="21"/>
        </w:rPr>
        <w:t>e</w:t>
      </w:r>
      <w:r w:rsidR="005008FE" w:rsidRPr="00B24161">
        <w:rPr>
          <w:rFonts w:ascii="Tahoma" w:hAnsi="Tahoma" w:cs="Tahoma"/>
          <w:color w:val="000000"/>
          <w:sz w:val="21"/>
          <w:szCs w:val="21"/>
        </w:rPr>
        <w:t xml:space="preserve"> </w:t>
      </w:r>
      <w:r w:rsidRPr="00B24161">
        <w:rPr>
          <w:rFonts w:ascii="Tahoma" w:hAnsi="Tahoma" w:cs="Tahoma"/>
          <w:color w:val="000000"/>
          <w:sz w:val="21"/>
          <w:szCs w:val="21"/>
        </w:rPr>
        <w:t xml:space="preserve">to improving the items built and the </w:t>
      </w:r>
      <w:r w:rsidR="00FC3676" w:rsidRPr="00B24161">
        <w:rPr>
          <w:rFonts w:ascii="Tahoma" w:hAnsi="Tahoma" w:cs="Tahoma"/>
          <w:color w:val="000000"/>
          <w:sz w:val="21"/>
          <w:szCs w:val="21"/>
        </w:rPr>
        <w:t xml:space="preserve">performance of the </w:t>
      </w:r>
      <w:r w:rsidRPr="00B24161">
        <w:rPr>
          <w:rFonts w:ascii="Tahoma" w:hAnsi="Tahoma" w:cs="Tahoma"/>
          <w:color w:val="000000"/>
          <w:sz w:val="21"/>
          <w:szCs w:val="21"/>
        </w:rPr>
        <w:t xml:space="preserve">sector which creates them. </w:t>
      </w:r>
      <w:r w:rsidRPr="00B24161">
        <w:rPr>
          <w:rFonts w:ascii="Tahoma" w:hAnsi="Tahoma" w:cs="Tahoma"/>
          <w:sz w:val="21"/>
          <w:szCs w:val="21"/>
        </w:rPr>
        <w:t>B</w:t>
      </w:r>
      <w:proofErr w:type="spellStart"/>
      <w:r w:rsidRPr="00B24161">
        <w:rPr>
          <w:rFonts w:ascii="Tahoma" w:hAnsi="Tahoma" w:cs="Tahoma"/>
          <w:sz w:val="21"/>
          <w:szCs w:val="21"/>
          <w:lang w:val="en-GB"/>
        </w:rPr>
        <w:t>uilt</w:t>
      </w:r>
      <w:proofErr w:type="spellEnd"/>
      <w:r w:rsidRPr="00B24161">
        <w:rPr>
          <w:rFonts w:ascii="Tahoma" w:hAnsi="Tahoma" w:cs="Tahoma"/>
          <w:sz w:val="21"/>
          <w:szCs w:val="21"/>
          <w:lang w:val="en-GB"/>
        </w:rPr>
        <w:t xml:space="preserve"> environment researcher</w:t>
      </w:r>
      <w:r w:rsidRPr="00B24161">
        <w:rPr>
          <w:rFonts w:ascii="Tahoma" w:hAnsi="Tahoma" w:cs="Tahoma"/>
          <w:sz w:val="21"/>
          <w:szCs w:val="21"/>
        </w:rPr>
        <w:t>s</w:t>
      </w:r>
      <w:r w:rsidRPr="00B24161">
        <w:rPr>
          <w:rFonts w:ascii="Tahoma" w:hAnsi="Tahoma" w:cs="Tahoma"/>
          <w:sz w:val="21"/>
          <w:szCs w:val="21"/>
          <w:lang w:val="en-GB"/>
        </w:rPr>
        <w:t xml:space="preserve"> should </w:t>
      </w:r>
      <w:r w:rsidRPr="00B24161">
        <w:rPr>
          <w:rFonts w:ascii="Tahoma" w:hAnsi="Tahoma" w:cs="Tahoma"/>
          <w:sz w:val="21"/>
          <w:szCs w:val="21"/>
        </w:rPr>
        <w:t>undertake</w:t>
      </w:r>
      <w:r w:rsidRPr="00B24161">
        <w:rPr>
          <w:rFonts w:ascii="Tahoma" w:hAnsi="Tahoma" w:cs="Tahoma"/>
          <w:sz w:val="21"/>
          <w:szCs w:val="21"/>
          <w:lang w:val="en-GB"/>
        </w:rPr>
        <w:t xml:space="preserve"> work which practitioners </w:t>
      </w:r>
      <w:proofErr w:type="gramStart"/>
      <w:r w:rsidR="00110FA1">
        <w:rPr>
          <w:rFonts w:ascii="Tahoma" w:hAnsi="Tahoma" w:cs="Tahoma"/>
          <w:sz w:val="21"/>
          <w:szCs w:val="21"/>
          <w:lang w:val="en-GB"/>
        </w:rPr>
        <w:t>need</w:t>
      </w:r>
      <w:r w:rsidR="00FC3676" w:rsidRPr="00B24161">
        <w:rPr>
          <w:rFonts w:ascii="Tahoma" w:hAnsi="Tahoma" w:cs="Tahoma"/>
          <w:sz w:val="21"/>
          <w:szCs w:val="21"/>
        </w:rPr>
        <w:t>, and</w:t>
      </w:r>
      <w:proofErr w:type="gramEnd"/>
      <w:r w:rsidR="00FC3676" w:rsidRPr="00B24161">
        <w:rPr>
          <w:rFonts w:ascii="Tahoma" w:hAnsi="Tahoma" w:cs="Tahoma"/>
          <w:sz w:val="21"/>
          <w:szCs w:val="21"/>
        </w:rPr>
        <w:t xml:space="preserve"> would benefit from</w:t>
      </w:r>
      <w:r w:rsidRPr="00B24161">
        <w:rPr>
          <w:rFonts w:ascii="Tahoma" w:hAnsi="Tahoma" w:cs="Tahoma"/>
          <w:sz w:val="21"/>
          <w:szCs w:val="21"/>
        </w:rPr>
        <w:t xml:space="preserve">. They should be concerned about, and </w:t>
      </w:r>
      <w:r w:rsidRPr="00B24161">
        <w:rPr>
          <w:rFonts w:ascii="Tahoma" w:hAnsi="Tahoma" w:cs="Tahoma"/>
          <w:sz w:val="21"/>
          <w:szCs w:val="21"/>
          <w:lang w:val="en-GB"/>
        </w:rPr>
        <w:t xml:space="preserve">seek to influence for the better, the </w:t>
      </w:r>
      <w:r w:rsidRPr="00B24161">
        <w:rPr>
          <w:rFonts w:ascii="Tahoma" w:hAnsi="Tahoma" w:cs="Tahoma"/>
          <w:sz w:val="21"/>
          <w:szCs w:val="21"/>
          <w:lang w:eastAsia="en-GB"/>
        </w:rPr>
        <w:t>practices</w:t>
      </w:r>
      <w:r w:rsidR="00FC3676" w:rsidRPr="00B24161">
        <w:rPr>
          <w:rFonts w:ascii="Tahoma" w:hAnsi="Tahoma" w:cs="Tahoma"/>
          <w:sz w:val="21"/>
          <w:szCs w:val="21"/>
          <w:lang w:eastAsia="en-GB"/>
        </w:rPr>
        <w:t>,</w:t>
      </w:r>
      <w:r w:rsidRPr="00B24161">
        <w:rPr>
          <w:rFonts w:ascii="Tahoma" w:hAnsi="Tahoma" w:cs="Tahoma"/>
          <w:sz w:val="21"/>
          <w:szCs w:val="21"/>
          <w:lang w:eastAsia="en-GB"/>
        </w:rPr>
        <w:t xml:space="preserve"> </w:t>
      </w:r>
      <w:r w:rsidRPr="00B24161">
        <w:rPr>
          <w:rFonts w:ascii="Tahoma" w:hAnsi="Tahoma" w:cs="Tahoma"/>
          <w:sz w:val="21"/>
          <w:szCs w:val="21"/>
        </w:rPr>
        <w:t>procedures</w:t>
      </w:r>
      <w:r w:rsidR="00037B3F" w:rsidRPr="00B24161">
        <w:rPr>
          <w:rFonts w:ascii="Tahoma" w:hAnsi="Tahoma" w:cs="Tahoma"/>
          <w:sz w:val="21"/>
          <w:szCs w:val="21"/>
        </w:rPr>
        <w:t>,</w:t>
      </w:r>
      <w:r w:rsidRPr="00B24161">
        <w:rPr>
          <w:rFonts w:ascii="Tahoma" w:hAnsi="Tahoma" w:cs="Tahoma"/>
          <w:sz w:val="21"/>
          <w:szCs w:val="21"/>
        </w:rPr>
        <w:t xml:space="preserve"> and eventual </w:t>
      </w:r>
      <w:r w:rsidRPr="00B24161">
        <w:rPr>
          <w:rFonts w:ascii="Tahoma" w:hAnsi="Tahoma" w:cs="Tahoma"/>
          <w:sz w:val="21"/>
          <w:szCs w:val="21"/>
          <w:lang w:val="en-GB"/>
        </w:rPr>
        <w:t>performance of the built environment sector</w:t>
      </w:r>
      <w:r w:rsidR="00FC3676" w:rsidRPr="00B24161">
        <w:rPr>
          <w:rFonts w:ascii="Tahoma" w:hAnsi="Tahoma" w:cs="Tahoma"/>
          <w:sz w:val="21"/>
          <w:szCs w:val="21"/>
          <w:lang w:val="en-GB"/>
        </w:rPr>
        <w:t xml:space="preserve"> and the value chain</w:t>
      </w:r>
      <w:r w:rsidRPr="00B24161">
        <w:rPr>
          <w:rFonts w:ascii="Tahoma" w:hAnsi="Tahoma" w:cs="Tahoma"/>
          <w:sz w:val="21"/>
          <w:szCs w:val="21"/>
        </w:rPr>
        <w:t>.</w:t>
      </w:r>
    </w:p>
    <w:p w14:paraId="609A4D52" w14:textId="77777777" w:rsidR="003F11FF" w:rsidRPr="00B24161" w:rsidRDefault="003F11FF" w:rsidP="00567722">
      <w:pPr>
        <w:spacing w:before="0" w:line="360" w:lineRule="auto"/>
        <w:rPr>
          <w:rFonts w:ascii="Tahoma" w:hAnsi="Tahoma" w:cs="Tahoma"/>
          <w:sz w:val="21"/>
          <w:szCs w:val="21"/>
        </w:rPr>
      </w:pPr>
    </w:p>
    <w:p w14:paraId="1A952CBE" w14:textId="79F9F0A2" w:rsidR="00B01D9E" w:rsidRPr="00B24161" w:rsidRDefault="000467CC" w:rsidP="004A274C">
      <w:pPr>
        <w:shd w:val="clear" w:color="auto" w:fill="FFFFFF"/>
        <w:spacing w:line="360" w:lineRule="auto"/>
        <w:rPr>
          <w:rFonts w:ascii="Tahoma" w:hAnsi="Tahoma" w:cs="Tahoma"/>
          <w:sz w:val="21"/>
          <w:szCs w:val="21"/>
        </w:rPr>
      </w:pPr>
      <w:r w:rsidRPr="00B24161">
        <w:rPr>
          <w:rFonts w:ascii="Tahoma" w:hAnsi="Tahoma" w:cs="Tahoma"/>
          <w:color w:val="000000"/>
          <w:sz w:val="21"/>
          <w:szCs w:val="21"/>
        </w:rPr>
        <w:t xml:space="preserve">There have been long and ongoing attempts to formulate a code for scientists to ensure good </w:t>
      </w:r>
      <w:r w:rsidR="00FC3676" w:rsidRPr="00B24161">
        <w:rPr>
          <w:rFonts w:ascii="Tahoma" w:hAnsi="Tahoma" w:cs="Tahoma"/>
          <w:color w:val="000000"/>
          <w:sz w:val="21"/>
          <w:szCs w:val="21"/>
        </w:rPr>
        <w:t xml:space="preserve">quality </w:t>
      </w:r>
      <w:r w:rsidRPr="00B24161">
        <w:rPr>
          <w:rFonts w:ascii="Tahoma" w:hAnsi="Tahoma" w:cs="Tahoma"/>
          <w:color w:val="000000"/>
          <w:sz w:val="21"/>
          <w:szCs w:val="21"/>
        </w:rPr>
        <w:t xml:space="preserve">research that is useful to society. Ethics, </w:t>
      </w:r>
      <w:proofErr w:type="gramStart"/>
      <w:r w:rsidRPr="00B24161">
        <w:rPr>
          <w:rFonts w:ascii="Tahoma" w:hAnsi="Tahoma" w:cs="Tahoma"/>
          <w:color w:val="000000"/>
          <w:sz w:val="21"/>
          <w:szCs w:val="21"/>
        </w:rPr>
        <w:t>integrity</w:t>
      </w:r>
      <w:proofErr w:type="gramEnd"/>
      <w:r w:rsidRPr="00B24161">
        <w:rPr>
          <w:rFonts w:ascii="Tahoma" w:hAnsi="Tahoma" w:cs="Tahoma"/>
          <w:color w:val="000000"/>
          <w:sz w:val="21"/>
          <w:szCs w:val="21"/>
        </w:rPr>
        <w:t xml:space="preserve"> and good practice in research </w:t>
      </w:r>
      <w:r w:rsidR="00BD48A7" w:rsidRPr="00B24161">
        <w:rPr>
          <w:rFonts w:ascii="Tahoma" w:hAnsi="Tahoma" w:cs="Tahoma"/>
          <w:color w:val="000000"/>
          <w:sz w:val="21"/>
          <w:szCs w:val="21"/>
        </w:rPr>
        <w:t>are now being accorded greater importance</w:t>
      </w:r>
      <w:r w:rsidRPr="00B24161">
        <w:rPr>
          <w:rFonts w:ascii="Tahoma" w:hAnsi="Tahoma" w:cs="Tahoma"/>
          <w:color w:val="000000"/>
          <w:sz w:val="21"/>
          <w:szCs w:val="21"/>
        </w:rPr>
        <w:t xml:space="preserve">. However, </w:t>
      </w:r>
      <w:r w:rsidR="00BD48A7" w:rsidRPr="00B24161">
        <w:rPr>
          <w:rFonts w:ascii="Tahoma" w:hAnsi="Tahoma" w:cs="Tahoma"/>
          <w:color w:val="000000"/>
          <w:sz w:val="21"/>
          <w:szCs w:val="21"/>
        </w:rPr>
        <w:t xml:space="preserve">research </w:t>
      </w:r>
      <w:r w:rsidRPr="00B24161">
        <w:rPr>
          <w:rFonts w:ascii="Tahoma" w:hAnsi="Tahoma" w:cs="Tahoma"/>
          <w:color w:val="000000"/>
          <w:sz w:val="21"/>
          <w:szCs w:val="21"/>
        </w:rPr>
        <w:t xml:space="preserve">misconduct and bad practice persist. Some countries have introduced codes for researchers, and some have established research integrity agencies. A programme to develop global research integrity and good practice codes is underway. </w:t>
      </w:r>
      <w:r w:rsidR="004B67AA" w:rsidRPr="00B24161">
        <w:rPr>
          <w:rFonts w:ascii="Tahoma" w:hAnsi="Tahoma" w:cs="Tahoma"/>
          <w:color w:val="000000"/>
          <w:sz w:val="21"/>
          <w:szCs w:val="21"/>
        </w:rPr>
        <w:t xml:space="preserve">However, </w:t>
      </w:r>
      <w:r w:rsidR="00FC3676" w:rsidRPr="00B24161">
        <w:rPr>
          <w:rFonts w:ascii="Tahoma" w:hAnsi="Tahoma" w:cs="Tahoma"/>
          <w:color w:val="000000"/>
          <w:sz w:val="21"/>
          <w:szCs w:val="21"/>
        </w:rPr>
        <w:t>some</w:t>
      </w:r>
      <w:r w:rsidRPr="00B24161">
        <w:rPr>
          <w:rFonts w:ascii="Tahoma" w:hAnsi="Tahoma" w:cs="Tahoma"/>
          <w:color w:val="000000"/>
          <w:sz w:val="21"/>
          <w:szCs w:val="21"/>
        </w:rPr>
        <w:t xml:space="preserve"> researchers </w:t>
      </w:r>
      <w:r w:rsidR="00FC3676" w:rsidRPr="00B24161">
        <w:rPr>
          <w:rFonts w:ascii="Tahoma" w:hAnsi="Tahoma" w:cs="Tahoma"/>
          <w:color w:val="000000"/>
          <w:sz w:val="21"/>
          <w:szCs w:val="21"/>
        </w:rPr>
        <w:t xml:space="preserve">oppose </w:t>
      </w:r>
      <w:r w:rsidRPr="00B24161">
        <w:rPr>
          <w:rFonts w:ascii="Tahoma" w:hAnsi="Tahoma" w:cs="Tahoma"/>
          <w:color w:val="000000"/>
          <w:sz w:val="21"/>
          <w:szCs w:val="21"/>
        </w:rPr>
        <w:t>codes</w:t>
      </w:r>
      <w:r w:rsidR="00C03FBF">
        <w:rPr>
          <w:rFonts w:ascii="Tahoma" w:hAnsi="Tahoma" w:cs="Tahoma"/>
          <w:color w:val="000000"/>
          <w:sz w:val="21"/>
          <w:szCs w:val="21"/>
        </w:rPr>
        <w:t>,</w:t>
      </w:r>
      <w:r w:rsidRPr="00B24161">
        <w:rPr>
          <w:rFonts w:ascii="Tahoma" w:hAnsi="Tahoma" w:cs="Tahoma"/>
          <w:color w:val="000000"/>
          <w:sz w:val="21"/>
          <w:szCs w:val="21"/>
        </w:rPr>
        <w:t xml:space="preserve"> </w:t>
      </w:r>
      <w:proofErr w:type="gramStart"/>
      <w:r w:rsidRPr="00B24161">
        <w:rPr>
          <w:rFonts w:ascii="Tahoma" w:hAnsi="Tahoma" w:cs="Tahoma"/>
          <w:color w:val="000000"/>
          <w:sz w:val="21"/>
          <w:szCs w:val="21"/>
        </w:rPr>
        <w:t>standards</w:t>
      </w:r>
      <w:proofErr w:type="gramEnd"/>
      <w:r w:rsidRPr="00B24161">
        <w:rPr>
          <w:rFonts w:ascii="Tahoma" w:hAnsi="Tahoma" w:cs="Tahoma"/>
          <w:color w:val="000000"/>
          <w:sz w:val="21"/>
          <w:szCs w:val="21"/>
        </w:rPr>
        <w:t xml:space="preserve"> and control</w:t>
      </w:r>
      <w:r w:rsidR="002542A5">
        <w:rPr>
          <w:rFonts w:ascii="Tahoma" w:hAnsi="Tahoma" w:cs="Tahoma"/>
          <w:color w:val="000000"/>
          <w:sz w:val="21"/>
          <w:szCs w:val="21"/>
        </w:rPr>
        <w:t xml:space="preserve"> systems</w:t>
      </w:r>
      <w:r w:rsidRPr="00B24161">
        <w:rPr>
          <w:rFonts w:ascii="Tahoma" w:hAnsi="Tahoma" w:cs="Tahoma"/>
          <w:color w:val="000000"/>
          <w:sz w:val="21"/>
          <w:szCs w:val="21"/>
        </w:rPr>
        <w:t xml:space="preserve"> because of perception of restriction of </w:t>
      </w:r>
      <w:r w:rsidR="00037B3F" w:rsidRPr="00B24161">
        <w:rPr>
          <w:rFonts w:ascii="Tahoma" w:hAnsi="Tahoma" w:cs="Tahoma"/>
          <w:color w:val="000000"/>
          <w:sz w:val="21"/>
          <w:szCs w:val="21"/>
        </w:rPr>
        <w:t xml:space="preserve">their </w:t>
      </w:r>
      <w:r w:rsidR="00242653" w:rsidRPr="00B24161">
        <w:rPr>
          <w:rFonts w:ascii="Tahoma" w:hAnsi="Tahoma" w:cs="Tahoma"/>
          <w:color w:val="000000"/>
          <w:sz w:val="21"/>
          <w:szCs w:val="21"/>
        </w:rPr>
        <w:t xml:space="preserve">intellectual </w:t>
      </w:r>
      <w:r w:rsidRPr="00B24161">
        <w:rPr>
          <w:rFonts w:ascii="Tahoma" w:hAnsi="Tahoma" w:cs="Tahoma"/>
          <w:color w:val="000000"/>
          <w:sz w:val="21"/>
          <w:szCs w:val="21"/>
        </w:rPr>
        <w:t xml:space="preserve">freedom. </w:t>
      </w:r>
      <w:r w:rsidR="00C522A7">
        <w:rPr>
          <w:rFonts w:ascii="Tahoma" w:hAnsi="Tahoma" w:cs="Tahoma"/>
          <w:color w:val="000000"/>
          <w:sz w:val="21"/>
          <w:szCs w:val="21"/>
        </w:rPr>
        <w:t>Moreover, t</w:t>
      </w:r>
      <w:r w:rsidR="00C522A7" w:rsidRPr="00B24161">
        <w:rPr>
          <w:rFonts w:ascii="Tahoma" w:hAnsi="Tahoma" w:cs="Tahoma"/>
          <w:color w:val="000000"/>
          <w:sz w:val="21"/>
          <w:szCs w:val="21"/>
        </w:rPr>
        <w:t xml:space="preserve">here </w:t>
      </w:r>
      <w:r w:rsidRPr="00B24161">
        <w:rPr>
          <w:rFonts w:ascii="Tahoma" w:hAnsi="Tahoma" w:cs="Tahoma"/>
          <w:color w:val="000000"/>
          <w:sz w:val="21"/>
          <w:szCs w:val="21"/>
        </w:rPr>
        <w:t xml:space="preserve">are many stakeholders with conflicting interests. Professionalism in research </w:t>
      </w:r>
      <w:r w:rsidR="0006065A" w:rsidRPr="00B24161">
        <w:rPr>
          <w:rFonts w:ascii="Tahoma" w:hAnsi="Tahoma" w:cs="Tahoma"/>
          <w:color w:val="000000"/>
          <w:sz w:val="21"/>
          <w:szCs w:val="21"/>
        </w:rPr>
        <w:t>incorporates and extends</w:t>
      </w:r>
      <w:r w:rsidRPr="00B24161">
        <w:rPr>
          <w:rFonts w:ascii="Tahoma" w:hAnsi="Tahoma" w:cs="Tahoma"/>
          <w:color w:val="000000"/>
          <w:sz w:val="21"/>
          <w:szCs w:val="21"/>
        </w:rPr>
        <w:t xml:space="preserve"> ethics, integrity</w:t>
      </w:r>
      <w:r w:rsidR="0006065A" w:rsidRPr="00B24161">
        <w:rPr>
          <w:rFonts w:ascii="Tahoma" w:hAnsi="Tahoma" w:cs="Tahoma"/>
          <w:color w:val="000000"/>
          <w:sz w:val="21"/>
          <w:szCs w:val="21"/>
        </w:rPr>
        <w:t>, quality</w:t>
      </w:r>
      <w:r w:rsidRPr="00B24161">
        <w:rPr>
          <w:rFonts w:ascii="Tahoma" w:hAnsi="Tahoma" w:cs="Tahoma"/>
          <w:color w:val="000000"/>
          <w:sz w:val="21"/>
          <w:szCs w:val="21"/>
        </w:rPr>
        <w:t xml:space="preserve"> and good practice, and </w:t>
      </w:r>
      <w:r w:rsidR="0006065A" w:rsidRPr="00B24161">
        <w:rPr>
          <w:rFonts w:ascii="Tahoma" w:hAnsi="Tahoma" w:cs="Tahoma"/>
          <w:color w:val="000000"/>
          <w:sz w:val="21"/>
          <w:szCs w:val="21"/>
        </w:rPr>
        <w:t>adherence to it can</w:t>
      </w:r>
      <w:r w:rsidRPr="00B24161">
        <w:rPr>
          <w:rFonts w:ascii="Tahoma" w:hAnsi="Tahoma" w:cs="Tahoma"/>
          <w:color w:val="000000"/>
          <w:sz w:val="21"/>
          <w:szCs w:val="21"/>
        </w:rPr>
        <w:t xml:space="preserve"> make greatest difference.</w:t>
      </w:r>
      <w:r w:rsidR="00B01D9E" w:rsidRPr="00B24161">
        <w:rPr>
          <w:rFonts w:ascii="Tahoma" w:hAnsi="Tahoma" w:cs="Tahoma"/>
          <w:sz w:val="21"/>
          <w:szCs w:val="21"/>
        </w:rPr>
        <w:t xml:space="preserve"> A suitable set of principles and attributes for assessment </w:t>
      </w:r>
      <w:r w:rsidR="00BD48A7" w:rsidRPr="00B24161">
        <w:rPr>
          <w:rFonts w:ascii="Tahoma" w:hAnsi="Tahoma" w:cs="Tahoma"/>
          <w:sz w:val="21"/>
          <w:szCs w:val="21"/>
        </w:rPr>
        <w:t xml:space="preserve">of professionalism </w:t>
      </w:r>
      <w:r w:rsidR="00B01D9E" w:rsidRPr="00B24161">
        <w:rPr>
          <w:rFonts w:ascii="Tahoma" w:hAnsi="Tahoma" w:cs="Tahoma"/>
          <w:sz w:val="21"/>
          <w:szCs w:val="21"/>
        </w:rPr>
        <w:t>would benefit researcher</w:t>
      </w:r>
      <w:r w:rsidR="004B67AA" w:rsidRPr="00B24161">
        <w:rPr>
          <w:rFonts w:ascii="Tahoma" w:hAnsi="Tahoma" w:cs="Tahoma"/>
          <w:sz w:val="21"/>
          <w:szCs w:val="21"/>
        </w:rPr>
        <w:t>s</w:t>
      </w:r>
      <w:r w:rsidR="00B01D9E" w:rsidRPr="00B24161">
        <w:rPr>
          <w:rFonts w:ascii="Tahoma" w:hAnsi="Tahoma" w:cs="Tahoma"/>
          <w:sz w:val="21"/>
          <w:szCs w:val="21"/>
        </w:rPr>
        <w:t xml:space="preserve"> by setting benchmarks for them to attain, enabling them to a</w:t>
      </w:r>
      <w:r w:rsidR="008C1270" w:rsidRPr="00B24161">
        <w:rPr>
          <w:rFonts w:ascii="Tahoma" w:hAnsi="Tahoma" w:cs="Tahoma"/>
          <w:sz w:val="21"/>
          <w:szCs w:val="21"/>
        </w:rPr>
        <w:t>ttain</w:t>
      </w:r>
      <w:r w:rsidR="00B01D9E" w:rsidRPr="00B24161">
        <w:rPr>
          <w:rFonts w:ascii="Tahoma" w:hAnsi="Tahoma" w:cs="Tahoma"/>
          <w:sz w:val="21"/>
          <w:szCs w:val="21"/>
        </w:rPr>
        <w:t xml:space="preserve"> higher order researcher attributes and contributin</w:t>
      </w:r>
      <w:r w:rsidR="00081A52" w:rsidRPr="00B24161">
        <w:rPr>
          <w:rFonts w:ascii="Tahoma" w:hAnsi="Tahoma" w:cs="Tahoma"/>
          <w:sz w:val="21"/>
          <w:szCs w:val="21"/>
        </w:rPr>
        <w:t>g</w:t>
      </w:r>
      <w:r w:rsidR="00B01D9E" w:rsidRPr="00B24161">
        <w:rPr>
          <w:rFonts w:ascii="Tahoma" w:hAnsi="Tahoma" w:cs="Tahoma"/>
          <w:sz w:val="21"/>
          <w:szCs w:val="21"/>
        </w:rPr>
        <w:t xml:space="preserve"> to society. </w:t>
      </w:r>
    </w:p>
    <w:p w14:paraId="694CD2C6" w14:textId="77777777" w:rsidR="003F11FF" w:rsidRPr="00B24161" w:rsidRDefault="003F11FF" w:rsidP="00567722">
      <w:pPr>
        <w:spacing w:before="0" w:line="360" w:lineRule="auto"/>
        <w:rPr>
          <w:rFonts w:ascii="Tahoma" w:hAnsi="Tahoma" w:cs="Tahoma"/>
          <w:sz w:val="21"/>
          <w:szCs w:val="21"/>
        </w:rPr>
      </w:pPr>
    </w:p>
    <w:p w14:paraId="433EEE57" w14:textId="6C60B1E1" w:rsidR="000467CC" w:rsidRPr="00CE3D33" w:rsidRDefault="00CE3D33" w:rsidP="000467CC">
      <w:pPr>
        <w:spacing w:line="360" w:lineRule="auto"/>
        <w:rPr>
          <w:rFonts w:ascii="Tahoma" w:hAnsi="Tahoma" w:cs="Tahoma"/>
          <w:color w:val="000000"/>
          <w:sz w:val="21"/>
          <w:szCs w:val="21"/>
        </w:rPr>
      </w:pPr>
      <w:r w:rsidRPr="00A14E96">
        <w:rPr>
          <w:rFonts w:ascii="Tahoma" w:hAnsi="Tahoma" w:cs="Tahoma"/>
          <w:sz w:val="21"/>
          <w:szCs w:val="21"/>
        </w:rPr>
        <w:t>The</w:t>
      </w:r>
      <w:r>
        <w:rPr>
          <w:rFonts w:ascii="Tahoma" w:hAnsi="Tahoma" w:cs="Tahoma"/>
          <w:sz w:val="21"/>
          <w:szCs w:val="21"/>
        </w:rPr>
        <w:t xml:space="preserve"> objectives of the study </w:t>
      </w:r>
      <w:r w:rsidRPr="00CE3D33">
        <w:rPr>
          <w:rFonts w:ascii="Tahoma" w:hAnsi="Tahoma" w:cs="Tahoma"/>
          <w:sz w:val="21"/>
          <w:szCs w:val="21"/>
        </w:rPr>
        <w:t>have been accomplished and extended.</w:t>
      </w:r>
      <w:r>
        <w:rPr>
          <w:rFonts w:ascii="Tahoma" w:hAnsi="Tahoma" w:cs="Tahoma"/>
          <w:sz w:val="21"/>
          <w:szCs w:val="21"/>
        </w:rPr>
        <w:t xml:space="preserve"> </w:t>
      </w:r>
      <w:r w:rsidR="0006065A" w:rsidRPr="00CE3D33">
        <w:rPr>
          <w:rFonts w:ascii="Tahoma" w:hAnsi="Tahoma" w:cs="Tahoma"/>
          <w:color w:val="000000"/>
          <w:sz w:val="21"/>
          <w:szCs w:val="21"/>
        </w:rPr>
        <w:t>In built environment research</w:t>
      </w:r>
      <w:r w:rsidR="0006065A" w:rsidRPr="00B24161">
        <w:rPr>
          <w:rFonts w:ascii="Tahoma" w:hAnsi="Tahoma" w:cs="Tahoma"/>
          <w:color w:val="000000"/>
          <w:sz w:val="21"/>
          <w:szCs w:val="21"/>
        </w:rPr>
        <w:t xml:space="preserve">, </w:t>
      </w:r>
      <w:r w:rsidR="006C207D" w:rsidRPr="00B24161">
        <w:rPr>
          <w:rFonts w:ascii="Tahoma" w:hAnsi="Tahoma" w:cs="Tahoma"/>
          <w:color w:val="000000"/>
          <w:sz w:val="21"/>
          <w:szCs w:val="21"/>
        </w:rPr>
        <w:t xml:space="preserve">there has not been much </w:t>
      </w:r>
      <w:r w:rsidR="000467CC" w:rsidRPr="00B24161">
        <w:rPr>
          <w:rFonts w:ascii="Tahoma" w:hAnsi="Tahoma" w:cs="Tahoma"/>
          <w:color w:val="000000"/>
          <w:sz w:val="21"/>
          <w:szCs w:val="21"/>
        </w:rPr>
        <w:t xml:space="preserve">discussion </w:t>
      </w:r>
      <w:r w:rsidR="006C207D" w:rsidRPr="00B24161">
        <w:rPr>
          <w:rFonts w:ascii="Tahoma" w:hAnsi="Tahoma" w:cs="Tahoma"/>
          <w:color w:val="000000"/>
          <w:sz w:val="21"/>
          <w:szCs w:val="21"/>
        </w:rPr>
        <w:t xml:space="preserve">of </w:t>
      </w:r>
      <w:r w:rsidR="000467CC" w:rsidRPr="00B24161">
        <w:rPr>
          <w:rFonts w:ascii="Tahoma" w:hAnsi="Tahoma" w:cs="Tahoma"/>
          <w:color w:val="000000"/>
          <w:sz w:val="21"/>
          <w:szCs w:val="21"/>
        </w:rPr>
        <w:t xml:space="preserve">ethics, </w:t>
      </w:r>
      <w:proofErr w:type="gramStart"/>
      <w:r w:rsidR="000467CC" w:rsidRPr="00B24161">
        <w:rPr>
          <w:rFonts w:ascii="Tahoma" w:hAnsi="Tahoma" w:cs="Tahoma"/>
          <w:color w:val="000000"/>
          <w:sz w:val="21"/>
          <w:szCs w:val="21"/>
        </w:rPr>
        <w:t>integrity</w:t>
      </w:r>
      <w:proofErr w:type="gramEnd"/>
      <w:r w:rsidR="000467CC" w:rsidRPr="00B24161">
        <w:rPr>
          <w:rFonts w:ascii="Tahoma" w:hAnsi="Tahoma" w:cs="Tahoma"/>
          <w:color w:val="000000"/>
          <w:sz w:val="21"/>
          <w:szCs w:val="21"/>
        </w:rPr>
        <w:t xml:space="preserve"> and good practice. </w:t>
      </w:r>
      <w:r>
        <w:rPr>
          <w:rFonts w:ascii="Tahoma" w:hAnsi="Tahoma" w:cs="Tahoma"/>
          <w:color w:val="000000"/>
          <w:sz w:val="21"/>
          <w:szCs w:val="21"/>
        </w:rPr>
        <w:t>C</w:t>
      </w:r>
      <w:r w:rsidR="000467CC" w:rsidRPr="00CE3D33">
        <w:rPr>
          <w:rFonts w:ascii="Tahoma" w:hAnsi="Tahoma" w:cs="Tahoma"/>
          <w:color w:val="000000"/>
          <w:sz w:val="21"/>
          <w:szCs w:val="21"/>
        </w:rPr>
        <w:t xml:space="preserve">oncern for </w:t>
      </w:r>
      <w:r w:rsidR="00081A52" w:rsidRPr="00CE3D33">
        <w:rPr>
          <w:rFonts w:ascii="Tahoma" w:hAnsi="Tahoma" w:cs="Tahoma"/>
          <w:color w:val="000000"/>
          <w:sz w:val="21"/>
          <w:szCs w:val="21"/>
        </w:rPr>
        <w:t xml:space="preserve">these principles </w:t>
      </w:r>
      <w:r w:rsidR="006C207D" w:rsidRPr="00CE3D33">
        <w:rPr>
          <w:rFonts w:ascii="Tahoma" w:hAnsi="Tahoma" w:cs="Tahoma"/>
          <w:color w:val="000000"/>
          <w:sz w:val="21"/>
          <w:szCs w:val="21"/>
        </w:rPr>
        <w:t xml:space="preserve">and for the needs of the sector and society </w:t>
      </w:r>
      <w:r w:rsidR="000467CC" w:rsidRPr="00CE3D33">
        <w:rPr>
          <w:rFonts w:ascii="Tahoma" w:hAnsi="Tahoma" w:cs="Tahoma"/>
          <w:color w:val="000000"/>
          <w:sz w:val="21"/>
          <w:szCs w:val="21"/>
        </w:rPr>
        <w:t xml:space="preserve">in built environment research </w:t>
      </w:r>
      <w:r>
        <w:rPr>
          <w:rFonts w:ascii="Tahoma" w:hAnsi="Tahoma" w:cs="Tahoma"/>
          <w:color w:val="000000"/>
          <w:sz w:val="21"/>
          <w:szCs w:val="21"/>
        </w:rPr>
        <w:t xml:space="preserve">should be built </w:t>
      </w:r>
      <w:r w:rsidR="000467CC" w:rsidRPr="00CE3D33">
        <w:rPr>
          <w:rFonts w:ascii="Tahoma" w:hAnsi="Tahoma" w:cs="Tahoma"/>
          <w:color w:val="000000"/>
          <w:sz w:val="21"/>
          <w:szCs w:val="21"/>
        </w:rPr>
        <w:t>through the more far-reaching lens of professionalism.</w:t>
      </w:r>
    </w:p>
    <w:p w14:paraId="604A5579" w14:textId="77777777" w:rsidR="006C207D" w:rsidRPr="00B24161" w:rsidRDefault="006C207D" w:rsidP="000467CC">
      <w:pPr>
        <w:spacing w:line="360" w:lineRule="auto"/>
        <w:rPr>
          <w:rFonts w:ascii="Tahoma" w:hAnsi="Tahoma" w:cs="Tahoma"/>
          <w:color w:val="000000"/>
          <w:sz w:val="21"/>
          <w:szCs w:val="21"/>
        </w:rPr>
      </w:pPr>
    </w:p>
    <w:p w14:paraId="1EBDE2F1" w14:textId="5CB658A4" w:rsidR="00B62475" w:rsidRPr="00B24161" w:rsidRDefault="00B62475" w:rsidP="00567722">
      <w:pPr>
        <w:spacing w:before="0" w:line="360" w:lineRule="auto"/>
        <w:rPr>
          <w:rFonts w:ascii="Tahoma" w:hAnsi="Tahoma" w:cs="Tahoma"/>
          <w:sz w:val="21"/>
          <w:szCs w:val="21"/>
          <w:lang w:val="en-GB"/>
        </w:rPr>
      </w:pPr>
      <w:r w:rsidRPr="00B24161">
        <w:rPr>
          <w:rFonts w:ascii="Tahoma" w:hAnsi="Tahoma" w:cs="Tahoma"/>
          <w:sz w:val="21"/>
          <w:szCs w:val="21"/>
          <w:lang w:val="en-GB"/>
        </w:rPr>
        <w:t>The attributes of professionalism of the built environment researcher presented in this paper should be the subject of further work and development</w:t>
      </w:r>
      <w:r w:rsidR="006C207D" w:rsidRPr="00B24161">
        <w:rPr>
          <w:rFonts w:ascii="Tahoma" w:hAnsi="Tahoma" w:cs="Tahoma"/>
          <w:sz w:val="21"/>
          <w:szCs w:val="21"/>
          <w:lang w:val="en-GB"/>
        </w:rPr>
        <w:t xml:space="preserve"> through empirical resea</w:t>
      </w:r>
      <w:r w:rsidR="00B01D9E" w:rsidRPr="00B24161">
        <w:rPr>
          <w:rFonts w:ascii="Tahoma" w:hAnsi="Tahoma" w:cs="Tahoma"/>
          <w:sz w:val="21"/>
          <w:szCs w:val="21"/>
          <w:lang w:val="en-GB"/>
        </w:rPr>
        <w:t>r</w:t>
      </w:r>
      <w:r w:rsidR="006C207D" w:rsidRPr="00B24161">
        <w:rPr>
          <w:rFonts w:ascii="Tahoma" w:hAnsi="Tahoma" w:cs="Tahoma"/>
          <w:sz w:val="21"/>
          <w:szCs w:val="21"/>
          <w:lang w:val="en-GB"/>
        </w:rPr>
        <w:t>ch</w:t>
      </w:r>
      <w:r w:rsidRPr="00B24161">
        <w:rPr>
          <w:rFonts w:ascii="Tahoma" w:hAnsi="Tahoma" w:cs="Tahoma"/>
          <w:sz w:val="21"/>
          <w:szCs w:val="21"/>
          <w:lang w:val="en-GB"/>
        </w:rPr>
        <w:t xml:space="preserve">. </w:t>
      </w:r>
      <w:r w:rsidR="000467CC" w:rsidRPr="00B24161">
        <w:rPr>
          <w:rFonts w:ascii="Tahoma" w:hAnsi="Tahoma" w:cs="Tahoma"/>
          <w:color w:val="000000"/>
          <w:sz w:val="21"/>
          <w:szCs w:val="21"/>
        </w:rPr>
        <w:t xml:space="preserve">Considering the local nature of the built environment, national specificity in many regards, such as in interpretations of norms of ethics, and what is possible and enforceable </w:t>
      </w:r>
      <w:r w:rsidR="000D4DF5">
        <w:rPr>
          <w:rFonts w:ascii="Tahoma" w:hAnsi="Tahoma" w:cs="Tahoma"/>
          <w:color w:val="000000"/>
          <w:sz w:val="21"/>
          <w:szCs w:val="21"/>
        </w:rPr>
        <w:t>is</w:t>
      </w:r>
      <w:r w:rsidR="000467CC" w:rsidRPr="00B24161">
        <w:rPr>
          <w:rFonts w:ascii="Tahoma" w:hAnsi="Tahoma" w:cs="Tahoma"/>
          <w:color w:val="000000"/>
          <w:sz w:val="21"/>
          <w:szCs w:val="21"/>
        </w:rPr>
        <w:t xml:space="preserve"> necessary. However, the key principles </w:t>
      </w:r>
      <w:r w:rsidR="00CE3D33">
        <w:rPr>
          <w:rFonts w:ascii="Tahoma" w:hAnsi="Tahoma" w:cs="Tahoma"/>
          <w:color w:val="000000"/>
          <w:sz w:val="21"/>
          <w:szCs w:val="21"/>
        </w:rPr>
        <w:t>ar</w:t>
      </w:r>
      <w:r w:rsidR="000467CC" w:rsidRPr="00CE3D33">
        <w:rPr>
          <w:rFonts w:ascii="Tahoma" w:hAnsi="Tahoma" w:cs="Tahoma"/>
          <w:color w:val="000000"/>
          <w:sz w:val="21"/>
          <w:szCs w:val="21"/>
        </w:rPr>
        <w:t>e widely applicable</w:t>
      </w:r>
      <w:r w:rsidR="000467CC" w:rsidRPr="00B24161">
        <w:rPr>
          <w:rFonts w:ascii="Tahoma" w:hAnsi="Tahoma" w:cs="Tahoma"/>
          <w:color w:val="000000"/>
          <w:sz w:val="21"/>
          <w:szCs w:val="21"/>
        </w:rPr>
        <w:t xml:space="preserve">. </w:t>
      </w:r>
      <w:r w:rsidRPr="00B24161">
        <w:rPr>
          <w:rFonts w:ascii="Tahoma" w:hAnsi="Tahoma" w:cs="Tahoma"/>
          <w:sz w:val="21"/>
          <w:szCs w:val="21"/>
        </w:rPr>
        <w:t>B</w:t>
      </w:r>
      <w:r w:rsidR="007B7BB7" w:rsidRPr="00B24161">
        <w:rPr>
          <w:rFonts w:ascii="Tahoma" w:hAnsi="Tahoma" w:cs="Tahoma"/>
          <w:sz w:val="21"/>
          <w:szCs w:val="21"/>
        </w:rPr>
        <w:t xml:space="preserve">uilt environment researchers should </w:t>
      </w:r>
      <w:r w:rsidRPr="00B24161">
        <w:rPr>
          <w:rFonts w:ascii="Tahoma" w:hAnsi="Tahoma" w:cs="Tahoma"/>
          <w:sz w:val="21"/>
          <w:szCs w:val="21"/>
          <w:lang w:val="en-GB"/>
        </w:rPr>
        <w:t xml:space="preserve">seek to be responsible and professional researchers. </w:t>
      </w:r>
      <w:r w:rsidRPr="00B24161">
        <w:rPr>
          <w:rFonts w:ascii="Tahoma" w:hAnsi="Tahoma" w:cs="Tahoma"/>
          <w:sz w:val="21"/>
          <w:szCs w:val="21"/>
          <w:lang w:val="en-GB" w:eastAsia="en-GB"/>
        </w:rPr>
        <w:t xml:space="preserve">Each researcher, before embarking on a study, should consider these questions: What questions in the industry does </w:t>
      </w:r>
      <w:r w:rsidR="004A4492">
        <w:rPr>
          <w:rFonts w:ascii="Tahoma" w:hAnsi="Tahoma" w:cs="Tahoma"/>
          <w:sz w:val="21"/>
          <w:szCs w:val="21"/>
          <w:lang w:val="en-GB" w:eastAsia="en-GB"/>
        </w:rPr>
        <w:t>the</w:t>
      </w:r>
      <w:r w:rsidR="004A4492" w:rsidRPr="00B24161">
        <w:rPr>
          <w:rFonts w:ascii="Tahoma" w:hAnsi="Tahoma" w:cs="Tahoma"/>
          <w:sz w:val="21"/>
          <w:szCs w:val="21"/>
          <w:lang w:val="en-GB" w:eastAsia="en-GB"/>
        </w:rPr>
        <w:t xml:space="preserve"> </w:t>
      </w:r>
      <w:r w:rsidR="006C207D" w:rsidRPr="00B24161">
        <w:rPr>
          <w:rFonts w:ascii="Tahoma" w:hAnsi="Tahoma" w:cs="Tahoma"/>
          <w:sz w:val="21"/>
          <w:szCs w:val="21"/>
          <w:lang w:val="en-GB" w:eastAsia="en-GB"/>
        </w:rPr>
        <w:t xml:space="preserve">research </w:t>
      </w:r>
      <w:r w:rsidRPr="00B24161">
        <w:rPr>
          <w:rFonts w:ascii="Tahoma" w:hAnsi="Tahoma" w:cs="Tahoma"/>
          <w:sz w:val="21"/>
          <w:szCs w:val="21"/>
          <w:lang w:val="en-GB" w:eastAsia="en-GB"/>
        </w:rPr>
        <w:t xml:space="preserve">address? What improvements in the wellbeing of society will it result in? </w:t>
      </w:r>
      <w:r w:rsidRPr="00B24161">
        <w:rPr>
          <w:rFonts w:ascii="Tahoma" w:hAnsi="Tahoma" w:cs="Tahoma"/>
          <w:sz w:val="21"/>
          <w:szCs w:val="21"/>
          <w:lang w:val="en-GB"/>
        </w:rPr>
        <w:t>The researcher should continually ask: “What am I doing to help create the most appropriate built environment for my country and the world?”</w:t>
      </w:r>
    </w:p>
    <w:p w14:paraId="75B8052C" w14:textId="77777777" w:rsidR="00B62475" w:rsidRPr="00B24161" w:rsidRDefault="00B62475" w:rsidP="00567722">
      <w:pPr>
        <w:autoSpaceDE w:val="0"/>
        <w:autoSpaceDN w:val="0"/>
        <w:adjustRightInd w:val="0"/>
        <w:spacing w:before="0" w:line="360" w:lineRule="auto"/>
        <w:rPr>
          <w:rFonts w:ascii="Tahoma" w:hAnsi="Tahoma" w:cs="Tahoma"/>
          <w:sz w:val="21"/>
          <w:szCs w:val="21"/>
          <w:lang w:val="en-GB"/>
        </w:rPr>
      </w:pPr>
    </w:p>
    <w:p w14:paraId="2FAB7015" w14:textId="45EFE9DD" w:rsidR="00F56D19" w:rsidRPr="00B24161" w:rsidRDefault="00F56D19" w:rsidP="00C05D33">
      <w:pPr>
        <w:autoSpaceDE w:val="0"/>
        <w:autoSpaceDN w:val="0"/>
        <w:adjustRightInd w:val="0"/>
        <w:spacing w:before="0" w:line="360" w:lineRule="auto"/>
        <w:rPr>
          <w:rFonts w:ascii="Tahoma" w:hAnsi="Tahoma" w:cs="Tahoma"/>
          <w:sz w:val="21"/>
          <w:szCs w:val="21"/>
          <w:lang w:val="en-GB"/>
        </w:rPr>
      </w:pPr>
      <w:r w:rsidRPr="00B24161">
        <w:rPr>
          <w:rFonts w:ascii="Tahoma" w:hAnsi="Tahoma" w:cs="Tahoma"/>
          <w:sz w:val="21"/>
          <w:szCs w:val="21"/>
          <w:lang w:val="en-GB"/>
        </w:rPr>
        <w:lastRenderedPageBreak/>
        <w:t xml:space="preserve">There is need for </w:t>
      </w:r>
      <w:r w:rsidR="00B62475" w:rsidRPr="00B24161">
        <w:rPr>
          <w:rFonts w:ascii="Tahoma" w:hAnsi="Tahoma" w:cs="Tahoma"/>
          <w:sz w:val="21"/>
          <w:szCs w:val="21"/>
          <w:lang w:val="en-GB"/>
        </w:rPr>
        <w:t>effective gatekeeping</w:t>
      </w:r>
      <w:r w:rsidR="006C207D" w:rsidRPr="00B24161">
        <w:rPr>
          <w:rFonts w:ascii="Tahoma" w:hAnsi="Tahoma" w:cs="Tahoma"/>
          <w:sz w:val="21"/>
          <w:szCs w:val="21"/>
          <w:lang w:val="en-GB"/>
        </w:rPr>
        <w:t xml:space="preserve"> of professionalism in built environment research</w:t>
      </w:r>
      <w:r w:rsidR="00B62475" w:rsidRPr="00B24161">
        <w:rPr>
          <w:rFonts w:ascii="Tahoma" w:hAnsi="Tahoma" w:cs="Tahoma"/>
          <w:sz w:val="21"/>
          <w:szCs w:val="21"/>
          <w:lang w:val="en-GB"/>
        </w:rPr>
        <w:t xml:space="preserve">. This can be realised through </w:t>
      </w:r>
      <w:r w:rsidRPr="00B24161">
        <w:rPr>
          <w:rFonts w:ascii="Tahoma" w:hAnsi="Tahoma" w:cs="Tahoma"/>
          <w:sz w:val="21"/>
          <w:szCs w:val="21"/>
          <w:lang w:val="en-GB"/>
        </w:rPr>
        <w:t xml:space="preserve">collaboration among government, </w:t>
      </w:r>
      <w:proofErr w:type="gramStart"/>
      <w:r w:rsidRPr="00B24161">
        <w:rPr>
          <w:rFonts w:ascii="Tahoma" w:hAnsi="Tahoma" w:cs="Tahoma"/>
          <w:sz w:val="21"/>
          <w:szCs w:val="21"/>
          <w:lang w:val="en-GB"/>
        </w:rPr>
        <w:t>industry</w:t>
      </w:r>
      <w:proofErr w:type="gramEnd"/>
      <w:r w:rsidRPr="00B24161">
        <w:rPr>
          <w:rFonts w:ascii="Tahoma" w:hAnsi="Tahoma" w:cs="Tahoma"/>
          <w:sz w:val="21"/>
          <w:szCs w:val="21"/>
          <w:lang w:val="en-GB"/>
        </w:rPr>
        <w:t xml:space="preserve"> and research, for example, to identify relevant research topics, disseminate findings, monitor the</w:t>
      </w:r>
      <w:r w:rsidR="00537AB7">
        <w:rPr>
          <w:rFonts w:ascii="Tahoma" w:hAnsi="Tahoma" w:cs="Tahoma"/>
          <w:sz w:val="21"/>
          <w:szCs w:val="21"/>
          <w:lang w:val="en-GB"/>
        </w:rPr>
        <w:t>ir</w:t>
      </w:r>
      <w:r w:rsidRPr="00537AB7">
        <w:rPr>
          <w:rFonts w:ascii="Tahoma" w:hAnsi="Tahoma" w:cs="Tahoma"/>
          <w:sz w:val="21"/>
          <w:szCs w:val="21"/>
          <w:lang w:val="en-GB"/>
        </w:rPr>
        <w:t xml:space="preserve"> implementation, and propose follow-up action. A multi-disciplinary</w:t>
      </w:r>
      <w:r w:rsidR="00537AB7">
        <w:rPr>
          <w:rFonts w:ascii="Tahoma" w:hAnsi="Tahoma" w:cs="Tahoma"/>
          <w:sz w:val="21"/>
          <w:szCs w:val="21"/>
          <w:lang w:val="en-GB"/>
        </w:rPr>
        <w:t>, multi-stakeholder</w:t>
      </w:r>
      <w:r w:rsidRPr="00537AB7">
        <w:rPr>
          <w:rFonts w:ascii="Tahoma" w:hAnsi="Tahoma" w:cs="Tahoma"/>
          <w:sz w:val="21"/>
          <w:szCs w:val="21"/>
          <w:lang w:val="en-GB"/>
        </w:rPr>
        <w:t xml:space="preserve"> organisation </w:t>
      </w:r>
      <w:r w:rsidR="007268C4" w:rsidRPr="00537AB7">
        <w:rPr>
          <w:rFonts w:ascii="Tahoma" w:hAnsi="Tahoma" w:cs="Tahoma"/>
          <w:sz w:val="21"/>
          <w:szCs w:val="21"/>
          <w:lang w:val="en-GB"/>
        </w:rPr>
        <w:t xml:space="preserve">in-country and globally, </w:t>
      </w:r>
      <w:r w:rsidR="00537AB7">
        <w:rPr>
          <w:rFonts w:ascii="Tahoma" w:hAnsi="Tahoma" w:cs="Tahoma"/>
          <w:sz w:val="21"/>
          <w:szCs w:val="21"/>
          <w:lang w:val="en-GB"/>
        </w:rPr>
        <w:t>is</w:t>
      </w:r>
      <w:r w:rsidRPr="00537AB7">
        <w:rPr>
          <w:rFonts w:ascii="Tahoma" w:hAnsi="Tahoma" w:cs="Tahoma"/>
          <w:sz w:val="21"/>
          <w:szCs w:val="21"/>
          <w:lang w:val="en-GB"/>
        </w:rPr>
        <w:t xml:space="preserve"> required. </w:t>
      </w:r>
      <w:r w:rsidR="009656BB" w:rsidRPr="00537AB7">
        <w:rPr>
          <w:rFonts w:ascii="Tahoma" w:hAnsi="Tahoma" w:cs="Tahoma"/>
          <w:sz w:val="21"/>
          <w:szCs w:val="21"/>
          <w:lang w:val="en-GB"/>
        </w:rPr>
        <w:t>S</w:t>
      </w:r>
      <w:r w:rsidR="00353DDD" w:rsidRPr="00537AB7">
        <w:rPr>
          <w:rFonts w:ascii="Tahoma" w:hAnsi="Tahoma" w:cs="Tahoma"/>
          <w:sz w:val="21"/>
          <w:szCs w:val="21"/>
          <w:lang w:val="en-GB"/>
        </w:rPr>
        <w:t>uch gatekeeping and monitoring should still allow for</w:t>
      </w:r>
      <w:r w:rsidR="0013326F" w:rsidRPr="00B24161">
        <w:rPr>
          <w:rFonts w:ascii="Tahoma" w:hAnsi="Tahoma" w:cs="Tahoma"/>
          <w:sz w:val="21"/>
          <w:szCs w:val="21"/>
          <w:lang w:val="en-GB"/>
        </w:rPr>
        <w:t>, and facilitate,</w:t>
      </w:r>
      <w:r w:rsidR="00353DDD" w:rsidRPr="00B24161">
        <w:rPr>
          <w:rFonts w:ascii="Tahoma" w:hAnsi="Tahoma" w:cs="Tahoma"/>
          <w:sz w:val="21"/>
          <w:szCs w:val="21"/>
          <w:lang w:val="en-GB"/>
        </w:rPr>
        <w:t xml:space="preserve"> excellen</w:t>
      </w:r>
      <w:r w:rsidR="009656BB" w:rsidRPr="00B24161">
        <w:rPr>
          <w:rFonts w:ascii="Tahoma" w:hAnsi="Tahoma" w:cs="Tahoma"/>
          <w:sz w:val="21"/>
          <w:szCs w:val="21"/>
          <w:lang w:val="en-GB"/>
        </w:rPr>
        <w:t xml:space="preserve">t, </w:t>
      </w:r>
      <w:proofErr w:type="gramStart"/>
      <w:r w:rsidR="009656BB" w:rsidRPr="00B24161">
        <w:rPr>
          <w:rFonts w:ascii="Tahoma" w:hAnsi="Tahoma" w:cs="Tahoma"/>
          <w:sz w:val="21"/>
          <w:szCs w:val="21"/>
          <w:lang w:val="en-GB"/>
        </w:rPr>
        <w:t>reliable</w:t>
      </w:r>
      <w:proofErr w:type="gramEnd"/>
      <w:r w:rsidR="00353DDD" w:rsidRPr="00B24161">
        <w:rPr>
          <w:rFonts w:ascii="Tahoma" w:hAnsi="Tahoma" w:cs="Tahoma"/>
          <w:sz w:val="21"/>
          <w:szCs w:val="21"/>
          <w:lang w:val="en-GB"/>
        </w:rPr>
        <w:t xml:space="preserve"> and efficien</w:t>
      </w:r>
      <w:r w:rsidR="009656BB" w:rsidRPr="00B24161">
        <w:rPr>
          <w:rFonts w:ascii="Tahoma" w:hAnsi="Tahoma" w:cs="Tahoma"/>
          <w:sz w:val="21"/>
          <w:szCs w:val="21"/>
          <w:lang w:val="en-GB"/>
        </w:rPr>
        <w:t>t</w:t>
      </w:r>
      <w:r w:rsidR="00353DDD" w:rsidRPr="00B24161">
        <w:rPr>
          <w:rFonts w:ascii="Tahoma" w:hAnsi="Tahoma" w:cs="Tahoma"/>
          <w:sz w:val="21"/>
          <w:szCs w:val="21"/>
          <w:lang w:val="en-GB"/>
        </w:rPr>
        <w:t xml:space="preserve"> research</w:t>
      </w:r>
      <w:r w:rsidR="009656BB" w:rsidRPr="00B24161">
        <w:rPr>
          <w:rFonts w:ascii="Tahoma" w:hAnsi="Tahoma" w:cs="Tahoma"/>
          <w:sz w:val="21"/>
          <w:szCs w:val="21"/>
          <w:lang w:val="en-GB"/>
        </w:rPr>
        <w:t xml:space="preserve">. </w:t>
      </w:r>
      <w:r w:rsidR="00353DDD" w:rsidRPr="00B24161">
        <w:rPr>
          <w:rFonts w:ascii="Tahoma" w:hAnsi="Tahoma" w:cs="Tahoma"/>
          <w:sz w:val="21"/>
          <w:szCs w:val="21"/>
          <w:lang w:val="en-GB"/>
        </w:rPr>
        <w:t xml:space="preserve">Thus, stress should be on </w:t>
      </w:r>
      <w:r w:rsidR="009656BB" w:rsidRPr="00B24161">
        <w:rPr>
          <w:rFonts w:ascii="Tahoma" w:hAnsi="Tahoma" w:cs="Tahoma"/>
          <w:sz w:val="21"/>
          <w:szCs w:val="21"/>
          <w:lang w:val="en-GB"/>
        </w:rPr>
        <w:t>researchers’</w:t>
      </w:r>
      <w:r w:rsidR="00353DDD" w:rsidRPr="00B24161">
        <w:rPr>
          <w:rFonts w:ascii="Tahoma" w:hAnsi="Tahoma" w:cs="Tahoma"/>
          <w:sz w:val="21"/>
          <w:szCs w:val="21"/>
          <w:lang w:val="en-GB"/>
        </w:rPr>
        <w:t xml:space="preserve"> personal responsibility. Establishing and propagating </w:t>
      </w:r>
      <w:r w:rsidR="00537AB7" w:rsidRPr="00A14E96">
        <w:rPr>
          <w:rFonts w:ascii="Tahoma" w:hAnsi="Tahoma" w:cs="Tahoma"/>
          <w:sz w:val="21"/>
          <w:szCs w:val="21"/>
          <w:lang w:val="en-GB"/>
        </w:rPr>
        <w:t>professionalism</w:t>
      </w:r>
      <w:r w:rsidR="00537AB7" w:rsidRPr="00537AB7">
        <w:rPr>
          <w:rFonts w:ascii="Tahoma" w:hAnsi="Tahoma" w:cs="Tahoma"/>
          <w:sz w:val="21"/>
          <w:szCs w:val="21"/>
          <w:lang w:val="en-GB"/>
        </w:rPr>
        <w:t xml:space="preserve"> </w:t>
      </w:r>
      <w:r w:rsidR="00353DDD" w:rsidRPr="00B24161">
        <w:rPr>
          <w:rFonts w:ascii="Tahoma" w:hAnsi="Tahoma" w:cs="Tahoma"/>
          <w:sz w:val="21"/>
          <w:szCs w:val="21"/>
          <w:lang w:val="en-GB"/>
        </w:rPr>
        <w:t xml:space="preserve">among built environment researchers will help to attain individual responsibility. </w:t>
      </w:r>
    </w:p>
    <w:p w14:paraId="5EF79C49" w14:textId="77777777" w:rsidR="008056C2" w:rsidRPr="00B24161" w:rsidRDefault="008056C2" w:rsidP="00567722">
      <w:pPr>
        <w:spacing w:before="0" w:line="360" w:lineRule="auto"/>
        <w:rPr>
          <w:rFonts w:ascii="Tahoma" w:hAnsi="Tahoma" w:cs="Tahoma"/>
          <w:sz w:val="21"/>
          <w:szCs w:val="21"/>
          <w:lang w:val="en-GB"/>
        </w:rPr>
      </w:pPr>
    </w:p>
    <w:p w14:paraId="5C33815F" w14:textId="77777777" w:rsidR="007864D0" w:rsidRPr="00B24161" w:rsidRDefault="007864D0" w:rsidP="00163D8C">
      <w:pPr>
        <w:spacing w:before="0" w:line="360" w:lineRule="auto"/>
        <w:rPr>
          <w:rFonts w:ascii="Tahoma" w:hAnsi="Tahoma" w:cs="Tahoma"/>
          <w:sz w:val="21"/>
          <w:szCs w:val="21"/>
        </w:rPr>
      </w:pPr>
      <w:r w:rsidRPr="00B24161">
        <w:rPr>
          <w:rFonts w:ascii="Tahoma" w:hAnsi="Tahoma" w:cs="Tahoma"/>
          <w:sz w:val="21"/>
          <w:szCs w:val="21"/>
        </w:rPr>
        <w:t>REFERENCES</w:t>
      </w:r>
    </w:p>
    <w:p w14:paraId="3EF70615" w14:textId="77777777" w:rsidR="00461476" w:rsidRPr="00B24161" w:rsidRDefault="00461476" w:rsidP="00163D8C">
      <w:pPr>
        <w:autoSpaceDE w:val="0"/>
        <w:autoSpaceDN w:val="0"/>
        <w:adjustRightInd w:val="0"/>
        <w:spacing w:before="0" w:line="360" w:lineRule="auto"/>
        <w:ind w:left="360"/>
        <w:rPr>
          <w:rFonts w:ascii="Tahoma" w:hAnsi="Tahoma" w:cs="Tahoma"/>
          <w:sz w:val="21"/>
          <w:szCs w:val="21"/>
          <w:lang w:val="en-GB"/>
        </w:rPr>
      </w:pPr>
    </w:p>
    <w:p w14:paraId="25B1350A" w14:textId="77777777" w:rsidR="007629FA" w:rsidRPr="00B24161" w:rsidRDefault="00461476" w:rsidP="00850A8A">
      <w:pPr>
        <w:pStyle w:val="ListParagraph"/>
        <w:numPr>
          <w:ilvl w:val="0"/>
          <w:numId w:val="28"/>
        </w:numPr>
        <w:autoSpaceDE w:val="0"/>
        <w:autoSpaceDN w:val="0"/>
        <w:adjustRightInd w:val="0"/>
        <w:spacing w:after="0" w:line="360" w:lineRule="auto"/>
        <w:rPr>
          <w:rFonts w:ascii="Tahoma" w:hAnsi="Tahoma" w:cs="Tahoma"/>
          <w:sz w:val="21"/>
          <w:szCs w:val="21"/>
        </w:rPr>
      </w:pPr>
      <w:r w:rsidRPr="00B24161">
        <w:rPr>
          <w:rFonts w:ascii="Tahoma" w:hAnsi="Tahoma" w:cs="Tahoma"/>
          <w:sz w:val="21"/>
          <w:szCs w:val="21"/>
        </w:rPr>
        <w:t xml:space="preserve">Abbott, A. (1988) </w:t>
      </w:r>
      <w:r w:rsidRPr="00B24161">
        <w:rPr>
          <w:rFonts w:ascii="Tahoma" w:hAnsi="Tahoma" w:cs="Tahoma"/>
          <w:i/>
          <w:iCs/>
          <w:sz w:val="21"/>
          <w:szCs w:val="21"/>
        </w:rPr>
        <w:t>The System of Professions: An essay on the division of expert labour</w:t>
      </w:r>
      <w:r w:rsidR="00C02820" w:rsidRPr="00B24161">
        <w:rPr>
          <w:rFonts w:ascii="Tahoma" w:hAnsi="Tahoma" w:cs="Tahoma"/>
          <w:sz w:val="21"/>
          <w:szCs w:val="21"/>
        </w:rPr>
        <w:t>.</w:t>
      </w:r>
      <w:r w:rsidRPr="00B24161">
        <w:rPr>
          <w:rFonts w:ascii="Tahoma" w:hAnsi="Tahoma" w:cs="Tahoma"/>
          <w:sz w:val="21"/>
          <w:szCs w:val="21"/>
        </w:rPr>
        <w:t xml:space="preserve"> University of Chicago Press, Chicago, IL, 1988.</w:t>
      </w:r>
    </w:p>
    <w:p w14:paraId="1A4C7935" w14:textId="77777777" w:rsidR="00A91848" w:rsidRPr="00B24161" w:rsidRDefault="00A91848" w:rsidP="00686F9F">
      <w:pPr>
        <w:pStyle w:val="ListParagraph"/>
        <w:autoSpaceDE w:val="0"/>
        <w:autoSpaceDN w:val="0"/>
        <w:adjustRightInd w:val="0"/>
        <w:spacing w:after="0" w:line="360" w:lineRule="auto"/>
        <w:ind w:left="360"/>
        <w:rPr>
          <w:rFonts w:ascii="Tahoma" w:hAnsi="Tahoma" w:cs="Tahoma"/>
          <w:sz w:val="21"/>
          <w:szCs w:val="21"/>
        </w:rPr>
      </w:pPr>
    </w:p>
    <w:p w14:paraId="02D29F0E" w14:textId="62CCEF01" w:rsidR="00A91848" w:rsidRPr="00B24161" w:rsidRDefault="00A91848" w:rsidP="00850A8A">
      <w:pPr>
        <w:pStyle w:val="ListParagraph"/>
        <w:numPr>
          <w:ilvl w:val="0"/>
          <w:numId w:val="28"/>
        </w:numPr>
        <w:autoSpaceDE w:val="0"/>
        <w:autoSpaceDN w:val="0"/>
        <w:adjustRightInd w:val="0"/>
        <w:spacing w:after="0" w:line="360" w:lineRule="auto"/>
        <w:rPr>
          <w:rFonts w:ascii="Tahoma" w:hAnsi="Tahoma" w:cs="Tahoma"/>
          <w:sz w:val="21"/>
          <w:szCs w:val="21"/>
        </w:rPr>
      </w:pPr>
      <w:r w:rsidRPr="00686F9F">
        <w:rPr>
          <w:rFonts w:ascii="Tahoma" w:hAnsi="Tahoma" w:cs="Tahoma"/>
          <w:kern w:val="36"/>
          <w:sz w:val="21"/>
          <w:szCs w:val="21"/>
          <w:lang w:eastAsia="en-GB"/>
        </w:rPr>
        <w:t xml:space="preserve"> Abdul-Aziz, A-R, Suresh, S. </w:t>
      </w:r>
      <w:r w:rsidRPr="00686F9F">
        <w:rPr>
          <w:rFonts w:ascii="Tahoma" w:hAnsi="Tahoma" w:cs="Tahoma"/>
          <w:sz w:val="21"/>
          <w:szCs w:val="21"/>
          <w:bdr w:val="single" w:sz="6" w:space="0" w:color="FFFFFF" w:frame="1"/>
          <w:lang w:eastAsia="en-GB"/>
        </w:rPr>
        <w:t xml:space="preserve">and </w:t>
      </w:r>
      <w:proofErr w:type="spellStart"/>
      <w:r w:rsidRPr="00686F9F">
        <w:rPr>
          <w:rFonts w:ascii="Tahoma" w:hAnsi="Tahoma" w:cs="Tahoma"/>
          <w:sz w:val="21"/>
          <w:szCs w:val="21"/>
          <w:bdr w:val="single" w:sz="6" w:space="0" w:color="FFFFFF" w:frame="1"/>
          <w:lang w:eastAsia="en-GB"/>
        </w:rPr>
        <w:t>Renukappa</w:t>
      </w:r>
      <w:proofErr w:type="spellEnd"/>
      <w:r w:rsidRPr="00686F9F">
        <w:rPr>
          <w:rFonts w:ascii="Tahoma" w:hAnsi="Tahoma" w:cs="Tahoma"/>
          <w:sz w:val="21"/>
          <w:szCs w:val="21"/>
          <w:bdr w:val="single" w:sz="6" w:space="0" w:color="FFFFFF" w:frame="1"/>
          <w:lang w:eastAsia="en-GB"/>
        </w:rPr>
        <w:t xml:space="preserve">, S. (2020) </w:t>
      </w:r>
      <w:r w:rsidRPr="00686F9F">
        <w:rPr>
          <w:rFonts w:ascii="Tahoma" w:hAnsi="Tahoma" w:cs="Tahoma"/>
          <w:kern w:val="36"/>
          <w:sz w:val="21"/>
          <w:szCs w:val="21"/>
          <w:lang w:eastAsia="en-GB"/>
        </w:rPr>
        <w:t>The conundrum of professionalising building surveying in Malaysia</w:t>
      </w:r>
      <w:r w:rsidR="007B2682">
        <w:rPr>
          <w:rFonts w:ascii="Tahoma" w:hAnsi="Tahoma" w:cs="Tahoma"/>
          <w:kern w:val="36"/>
          <w:sz w:val="21"/>
          <w:szCs w:val="21"/>
          <w:lang w:eastAsia="en-GB"/>
        </w:rPr>
        <w:t>.</w:t>
      </w:r>
      <w:r w:rsidRPr="00686F9F">
        <w:rPr>
          <w:rFonts w:ascii="Tahoma" w:hAnsi="Tahoma" w:cs="Tahoma"/>
          <w:kern w:val="36"/>
          <w:sz w:val="21"/>
          <w:szCs w:val="21"/>
          <w:lang w:eastAsia="en-GB"/>
        </w:rPr>
        <w:t xml:space="preserve"> </w:t>
      </w:r>
      <w:r w:rsidR="00F407FE" w:rsidRPr="007B2682">
        <w:rPr>
          <w:rFonts w:ascii="Tahoma" w:hAnsi="Tahoma" w:cs="Tahoma"/>
          <w:i/>
          <w:iCs/>
          <w:kern w:val="36"/>
          <w:sz w:val="21"/>
          <w:szCs w:val="21"/>
          <w:lang w:eastAsia="en-GB"/>
        </w:rPr>
        <w:t>International Journal of Building Pathology and Adaptation</w:t>
      </w:r>
      <w:r w:rsidR="007B2682">
        <w:rPr>
          <w:rFonts w:ascii="Tahoma" w:hAnsi="Tahoma" w:cs="Tahoma"/>
          <w:kern w:val="36"/>
          <w:sz w:val="21"/>
          <w:szCs w:val="21"/>
          <w:lang w:eastAsia="en-GB"/>
        </w:rPr>
        <w:t xml:space="preserve">, </w:t>
      </w:r>
      <w:r w:rsidRPr="00686F9F">
        <w:rPr>
          <w:rFonts w:ascii="Tahoma" w:hAnsi="Tahoma" w:cs="Tahoma"/>
          <w:sz w:val="21"/>
          <w:szCs w:val="21"/>
          <w:lang w:eastAsia="en-GB"/>
        </w:rPr>
        <w:t xml:space="preserve">Vol. 38, Issue 5, </w:t>
      </w:r>
      <w:r w:rsidRPr="00686F9F">
        <w:rPr>
          <w:rFonts w:ascii="Tahoma" w:hAnsi="Tahoma" w:cs="Tahoma"/>
          <w:sz w:val="21"/>
          <w:szCs w:val="21"/>
          <w:shd w:val="clear" w:color="auto" w:fill="FFFFFF"/>
        </w:rPr>
        <w:t xml:space="preserve">pp. 621-634. </w:t>
      </w:r>
      <w:hyperlink r:id="rId9" w:history="1">
        <w:r w:rsidR="007B2682" w:rsidRPr="004743D6">
          <w:rPr>
            <w:rStyle w:val="Hyperlink"/>
            <w:rFonts w:ascii="Tahoma" w:hAnsi="Tahoma" w:cs="Tahoma"/>
            <w:sz w:val="21"/>
            <w:szCs w:val="21"/>
            <w:bdr w:val="single" w:sz="6" w:space="0" w:color="FFFFFF" w:frame="1"/>
          </w:rPr>
          <w:t>https://doi.org/10.1108/IJBPA-10-2019-0086</w:t>
        </w:r>
      </w:hyperlink>
    </w:p>
    <w:p w14:paraId="652C836C" w14:textId="77777777" w:rsidR="00482938" w:rsidRPr="00B24161" w:rsidRDefault="00482938" w:rsidP="00163D8C">
      <w:pPr>
        <w:pStyle w:val="ListParagraph"/>
        <w:autoSpaceDE w:val="0"/>
        <w:autoSpaceDN w:val="0"/>
        <w:adjustRightInd w:val="0"/>
        <w:spacing w:after="0" w:line="360" w:lineRule="auto"/>
        <w:ind w:left="360"/>
        <w:rPr>
          <w:rFonts w:ascii="Tahoma" w:hAnsi="Tahoma" w:cs="Tahoma"/>
          <w:sz w:val="21"/>
          <w:szCs w:val="21"/>
        </w:rPr>
      </w:pPr>
    </w:p>
    <w:p w14:paraId="525CAE72" w14:textId="1FEBB088" w:rsidR="003F02C2" w:rsidRPr="00850A8A" w:rsidRDefault="003F02C2" w:rsidP="00850A8A">
      <w:pPr>
        <w:pStyle w:val="FootnoteText"/>
        <w:numPr>
          <w:ilvl w:val="0"/>
          <w:numId w:val="28"/>
        </w:numPr>
        <w:spacing w:line="360" w:lineRule="auto"/>
        <w:rPr>
          <w:rFonts w:ascii="Tahoma" w:hAnsi="Tahoma" w:cs="Tahoma"/>
          <w:sz w:val="21"/>
          <w:szCs w:val="21"/>
        </w:rPr>
      </w:pPr>
      <w:r w:rsidRPr="00287CE0">
        <w:rPr>
          <w:rFonts w:ascii="Tahoma" w:hAnsi="Tahoma" w:cs="Tahoma"/>
          <w:color w:val="212529"/>
          <w:sz w:val="21"/>
          <w:szCs w:val="21"/>
        </w:rPr>
        <w:t>ABIM Foundation, American Board of Internal Medicine, ACP-ASIM Foundation, American College of Physicians-American Society of Internal Medicine and European Federation of Internal Medicine (2002) Medical professionalism in the new millennium: a physician charter. </w:t>
      </w:r>
      <w:r w:rsidRPr="00287CE0">
        <w:rPr>
          <w:rStyle w:val="Emphasis"/>
          <w:rFonts w:ascii="Tahoma" w:hAnsi="Tahoma" w:cs="Tahoma"/>
          <w:color w:val="212529"/>
          <w:sz w:val="21"/>
          <w:szCs w:val="21"/>
        </w:rPr>
        <w:t>Annals of Internal Medicine,</w:t>
      </w:r>
      <w:r w:rsidRPr="00287CE0">
        <w:rPr>
          <w:rFonts w:ascii="Tahoma" w:hAnsi="Tahoma" w:cs="Tahoma"/>
          <w:color w:val="212529"/>
          <w:sz w:val="21"/>
          <w:szCs w:val="21"/>
        </w:rPr>
        <w:t> 136(3), pp. 243-6. </w:t>
      </w:r>
      <w:hyperlink r:id="rId10" w:history="1">
        <w:r w:rsidRPr="00287CE0">
          <w:rPr>
            <w:rStyle w:val="Hyperlink"/>
            <w:rFonts w:ascii="Tahoma" w:hAnsi="Tahoma" w:cs="Tahoma"/>
            <w:color w:val="007BFF"/>
            <w:sz w:val="21"/>
            <w:szCs w:val="21"/>
          </w:rPr>
          <w:t>https://doi.org/10.7326/0003-4819-136-3-200202050-00012</w:t>
        </w:r>
      </w:hyperlink>
    </w:p>
    <w:p w14:paraId="489D288D" w14:textId="77777777" w:rsidR="003F02C2" w:rsidRPr="00850A8A" w:rsidRDefault="003F02C2" w:rsidP="00850A8A">
      <w:pPr>
        <w:pStyle w:val="ListParagraph"/>
        <w:rPr>
          <w:rFonts w:ascii="Tahoma" w:hAnsi="Tahoma" w:cs="Tahoma"/>
          <w:sz w:val="21"/>
          <w:szCs w:val="21"/>
        </w:rPr>
      </w:pPr>
    </w:p>
    <w:p w14:paraId="77BAADEF" w14:textId="03668B69" w:rsidR="00461476" w:rsidRPr="00B24161" w:rsidRDefault="00705D43" w:rsidP="00850A8A">
      <w:pPr>
        <w:pStyle w:val="ListParagraph"/>
        <w:numPr>
          <w:ilvl w:val="0"/>
          <w:numId w:val="28"/>
        </w:numPr>
        <w:autoSpaceDE w:val="0"/>
        <w:autoSpaceDN w:val="0"/>
        <w:adjustRightInd w:val="0"/>
        <w:spacing w:after="0" w:line="360" w:lineRule="auto"/>
        <w:rPr>
          <w:rFonts w:ascii="Tahoma" w:hAnsi="Tahoma" w:cs="Tahoma"/>
          <w:sz w:val="21"/>
          <w:szCs w:val="21"/>
        </w:rPr>
      </w:pPr>
      <w:r>
        <w:rPr>
          <w:rFonts w:ascii="Tahoma" w:hAnsi="Tahoma" w:cs="Tahoma"/>
          <w:sz w:val="21"/>
          <w:szCs w:val="21"/>
        </w:rPr>
        <w:t xml:space="preserve"> </w:t>
      </w:r>
      <w:r w:rsidR="00461476" w:rsidRPr="00B24161">
        <w:rPr>
          <w:rFonts w:ascii="Tahoma" w:hAnsi="Tahoma" w:cs="Tahoma"/>
          <w:sz w:val="21"/>
          <w:szCs w:val="21"/>
        </w:rPr>
        <w:t xml:space="preserve">American Board of Internal Medicine Foundation (2019) What is medical professionalism? </w:t>
      </w:r>
      <w:hyperlink r:id="rId11" w:history="1">
        <w:r w:rsidR="00C02820" w:rsidRPr="00B24161">
          <w:rPr>
            <w:rStyle w:val="Hyperlink"/>
            <w:rFonts w:ascii="Tahoma" w:hAnsi="Tahoma" w:cs="Tahoma"/>
            <w:sz w:val="21"/>
            <w:szCs w:val="21"/>
          </w:rPr>
          <w:t>https://www.abimfoundation.org/what-we-do/medical-professionalism</w:t>
        </w:r>
      </w:hyperlink>
      <w:r w:rsidR="00461476" w:rsidRPr="00B24161">
        <w:rPr>
          <w:rFonts w:ascii="Tahoma" w:hAnsi="Tahoma" w:cs="Tahoma"/>
          <w:sz w:val="21"/>
          <w:szCs w:val="21"/>
        </w:rPr>
        <w:t>.</w:t>
      </w:r>
    </w:p>
    <w:p w14:paraId="4FAFA9A7" w14:textId="77777777" w:rsidR="00461476" w:rsidRPr="00C11FBC" w:rsidRDefault="00461476" w:rsidP="00163D8C">
      <w:pPr>
        <w:autoSpaceDE w:val="0"/>
        <w:autoSpaceDN w:val="0"/>
        <w:adjustRightInd w:val="0"/>
        <w:spacing w:before="0" w:line="360" w:lineRule="auto"/>
        <w:rPr>
          <w:rFonts w:ascii="Tahoma" w:hAnsi="Tahoma" w:cs="Tahoma"/>
          <w:sz w:val="21"/>
          <w:szCs w:val="21"/>
          <w:lang w:val="en-GB"/>
        </w:rPr>
      </w:pPr>
    </w:p>
    <w:p w14:paraId="210C4103" w14:textId="0FFEF644" w:rsidR="00461476" w:rsidRPr="00B24161" w:rsidRDefault="00705D43" w:rsidP="00850A8A">
      <w:pPr>
        <w:pStyle w:val="ListParagraph"/>
        <w:numPr>
          <w:ilvl w:val="0"/>
          <w:numId w:val="28"/>
        </w:numPr>
        <w:autoSpaceDE w:val="0"/>
        <w:autoSpaceDN w:val="0"/>
        <w:adjustRightInd w:val="0"/>
        <w:spacing w:after="0" w:line="360" w:lineRule="auto"/>
        <w:ind w:left="357" w:hanging="357"/>
        <w:rPr>
          <w:rFonts w:ascii="Tahoma" w:hAnsi="Tahoma" w:cs="Tahoma"/>
          <w:sz w:val="21"/>
          <w:szCs w:val="21"/>
        </w:rPr>
      </w:pPr>
      <w:r>
        <w:rPr>
          <w:rFonts w:ascii="Tahoma" w:hAnsi="Tahoma" w:cs="Tahoma"/>
          <w:sz w:val="21"/>
          <w:szCs w:val="21"/>
        </w:rPr>
        <w:t xml:space="preserve"> </w:t>
      </w:r>
      <w:r w:rsidR="00461476" w:rsidRPr="00CE3D33">
        <w:rPr>
          <w:rFonts w:ascii="Tahoma" w:hAnsi="Tahoma" w:cs="Tahoma"/>
          <w:sz w:val="21"/>
          <w:szCs w:val="21"/>
        </w:rPr>
        <w:t xml:space="preserve">American Pharmaceutical Association </w:t>
      </w:r>
      <w:r w:rsidR="00461476" w:rsidRPr="00B24161">
        <w:rPr>
          <w:rFonts w:ascii="Tahoma" w:hAnsi="Tahoma" w:cs="Tahoma"/>
          <w:sz w:val="21"/>
          <w:szCs w:val="21"/>
        </w:rPr>
        <w:t>Academy of Students of Pharmacy and American Association of Colleges of Pharmacy Council of Deans Task Force on Professionalism (2000) White Paper on Pharmacy Student Professionalism</w:t>
      </w:r>
      <w:r w:rsidR="00C02820" w:rsidRPr="00B24161">
        <w:rPr>
          <w:rFonts w:ascii="Tahoma" w:hAnsi="Tahoma" w:cs="Tahoma"/>
          <w:sz w:val="21"/>
          <w:szCs w:val="21"/>
        </w:rPr>
        <w:t>.</w:t>
      </w:r>
      <w:r w:rsidR="00461476" w:rsidRPr="00B24161">
        <w:rPr>
          <w:rFonts w:ascii="Tahoma" w:hAnsi="Tahoma" w:cs="Tahoma"/>
          <w:sz w:val="21"/>
          <w:szCs w:val="21"/>
        </w:rPr>
        <w:t xml:space="preserve"> </w:t>
      </w:r>
      <w:r w:rsidR="00461476" w:rsidRPr="00B24161">
        <w:rPr>
          <w:rFonts w:ascii="Tahoma" w:hAnsi="Tahoma" w:cs="Tahoma"/>
          <w:i/>
          <w:iCs/>
          <w:sz w:val="21"/>
          <w:szCs w:val="21"/>
        </w:rPr>
        <w:t xml:space="preserve">Journal of the American Pharmaceutical Association, </w:t>
      </w:r>
      <w:r w:rsidR="00461476" w:rsidRPr="00B24161">
        <w:rPr>
          <w:rFonts w:ascii="Tahoma" w:hAnsi="Tahoma" w:cs="Tahoma"/>
          <w:sz w:val="21"/>
          <w:szCs w:val="21"/>
        </w:rPr>
        <w:t>40, 1, pp. 96-102.</w:t>
      </w:r>
    </w:p>
    <w:p w14:paraId="6E26E5A8" w14:textId="77777777" w:rsidR="00461476" w:rsidRPr="00B24161" w:rsidRDefault="00461476" w:rsidP="00163D8C">
      <w:pPr>
        <w:autoSpaceDE w:val="0"/>
        <w:autoSpaceDN w:val="0"/>
        <w:adjustRightInd w:val="0"/>
        <w:spacing w:before="0" w:line="360" w:lineRule="auto"/>
        <w:jc w:val="left"/>
        <w:rPr>
          <w:rFonts w:ascii="Tahoma" w:hAnsi="Tahoma" w:cs="Tahoma"/>
          <w:sz w:val="21"/>
          <w:szCs w:val="21"/>
          <w:lang w:val="en-GB"/>
        </w:rPr>
      </w:pPr>
    </w:p>
    <w:p w14:paraId="65454881" w14:textId="4F058CBE" w:rsidR="00AC5C61" w:rsidRPr="00B24161" w:rsidRDefault="00705D43" w:rsidP="00850A8A">
      <w:pPr>
        <w:pStyle w:val="ListParagraph"/>
        <w:numPr>
          <w:ilvl w:val="0"/>
          <w:numId w:val="28"/>
        </w:numPr>
        <w:autoSpaceDE w:val="0"/>
        <w:autoSpaceDN w:val="0"/>
        <w:adjustRightInd w:val="0"/>
        <w:spacing w:after="0" w:line="360" w:lineRule="auto"/>
        <w:rPr>
          <w:rFonts w:ascii="Tahoma" w:hAnsi="Tahoma" w:cs="Tahoma"/>
          <w:sz w:val="21"/>
          <w:szCs w:val="21"/>
        </w:rPr>
      </w:pPr>
      <w:r>
        <w:rPr>
          <w:rFonts w:ascii="Tahoma" w:hAnsi="Tahoma" w:cs="Tahoma"/>
          <w:sz w:val="21"/>
          <w:szCs w:val="21"/>
        </w:rPr>
        <w:t xml:space="preserve"> </w:t>
      </w:r>
      <w:r w:rsidR="00461476" w:rsidRPr="00B24161">
        <w:rPr>
          <w:rFonts w:ascii="Tahoma" w:hAnsi="Tahoma" w:cs="Tahoma"/>
          <w:sz w:val="21"/>
          <w:szCs w:val="21"/>
        </w:rPr>
        <w:t xml:space="preserve">American Physical Therapy Association (2019) Professionalism for the physical therapist, </w:t>
      </w:r>
      <w:hyperlink r:id="rId12" w:history="1">
        <w:r w:rsidR="00AC5C61" w:rsidRPr="00B24161">
          <w:rPr>
            <w:rStyle w:val="Hyperlink"/>
            <w:rFonts w:ascii="Tahoma" w:hAnsi="Tahoma" w:cs="Tahoma"/>
            <w:sz w:val="21"/>
            <w:szCs w:val="21"/>
          </w:rPr>
          <w:t>http://www.apta.org/Professionalism/</w:t>
        </w:r>
      </w:hyperlink>
    </w:p>
    <w:p w14:paraId="2DFB5B0D" w14:textId="77777777" w:rsidR="00AC5C61" w:rsidRPr="00CE3D33" w:rsidRDefault="00AC5C61" w:rsidP="00163D8C">
      <w:pPr>
        <w:pStyle w:val="ListParagraph"/>
        <w:spacing w:after="0" w:line="360" w:lineRule="auto"/>
        <w:ind w:left="0"/>
        <w:rPr>
          <w:rStyle w:val="authors"/>
          <w:rFonts w:ascii="Tahoma" w:hAnsi="Tahoma" w:cs="Tahoma"/>
          <w:color w:val="333333"/>
          <w:sz w:val="21"/>
          <w:szCs w:val="21"/>
          <w:shd w:val="clear" w:color="auto" w:fill="FFFFFF"/>
        </w:rPr>
      </w:pPr>
    </w:p>
    <w:p w14:paraId="1EE0C190" w14:textId="22F53B01" w:rsidR="00FE3BE8" w:rsidRPr="00B24161" w:rsidRDefault="00705D43" w:rsidP="00850A8A">
      <w:pPr>
        <w:pStyle w:val="ListParagraph"/>
        <w:numPr>
          <w:ilvl w:val="0"/>
          <w:numId w:val="28"/>
        </w:numPr>
        <w:autoSpaceDE w:val="0"/>
        <w:autoSpaceDN w:val="0"/>
        <w:adjustRightInd w:val="0"/>
        <w:spacing w:after="0" w:line="360" w:lineRule="auto"/>
        <w:rPr>
          <w:rStyle w:val="Hyperlink"/>
          <w:rFonts w:ascii="Tahoma" w:hAnsi="Tahoma" w:cs="Tahoma"/>
          <w:color w:val="auto"/>
          <w:sz w:val="21"/>
          <w:szCs w:val="21"/>
          <w:u w:val="none"/>
        </w:rPr>
      </w:pPr>
      <w:r>
        <w:rPr>
          <w:rFonts w:ascii="Tahoma" w:hAnsi="Tahoma" w:cs="Tahoma"/>
          <w:sz w:val="21"/>
          <w:szCs w:val="21"/>
        </w:rPr>
        <w:t xml:space="preserve"> </w:t>
      </w:r>
      <w:r w:rsidR="00FE3BE8" w:rsidRPr="00B24161">
        <w:rPr>
          <w:rFonts w:ascii="Tahoma" w:hAnsi="Tahoma" w:cs="Tahoma"/>
          <w:sz w:val="21"/>
          <w:szCs w:val="21"/>
        </w:rPr>
        <w:t xml:space="preserve">American Society for Cell Biology (2012) </w:t>
      </w:r>
      <w:r w:rsidR="00FE3BE8" w:rsidRPr="00B24161">
        <w:rPr>
          <w:rFonts w:ascii="Tahoma" w:hAnsi="Tahoma" w:cs="Tahoma"/>
          <w:i/>
          <w:iCs/>
          <w:sz w:val="21"/>
          <w:szCs w:val="21"/>
        </w:rPr>
        <w:t>San Francisco Declaration on Research Assessment</w:t>
      </w:r>
      <w:r w:rsidR="00FE3BE8" w:rsidRPr="00B24161">
        <w:rPr>
          <w:rFonts w:ascii="Tahoma" w:hAnsi="Tahoma" w:cs="Tahoma"/>
          <w:sz w:val="21"/>
          <w:szCs w:val="21"/>
        </w:rPr>
        <w:t xml:space="preserve">. San Francisco, CA, </w:t>
      </w:r>
      <w:hyperlink r:id="rId13" w:history="1">
        <w:r w:rsidR="00FE3BE8" w:rsidRPr="00B24161">
          <w:rPr>
            <w:rStyle w:val="Hyperlink"/>
            <w:rFonts w:ascii="Tahoma" w:hAnsi="Tahoma" w:cs="Tahoma"/>
            <w:sz w:val="21"/>
            <w:szCs w:val="21"/>
          </w:rPr>
          <w:t>https://sfdora.org/read/</w:t>
        </w:r>
      </w:hyperlink>
    </w:p>
    <w:p w14:paraId="2F6E81DD" w14:textId="77777777" w:rsidR="00FE3BE8" w:rsidRPr="00B24161" w:rsidRDefault="00FE3BE8" w:rsidP="00163D8C">
      <w:pPr>
        <w:pStyle w:val="ListParagraph"/>
        <w:spacing w:after="0" w:line="360" w:lineRule="auto"/>
        <w:ind w:left="360"/>
        <w:rPr>
          <w:rStyle w:val="authors"/>
          <w:rFonts w:ascii="Tahoma" w:hAnsi="Tahoma" w:cs="Tahoma"/>
          <w:sz w:val="21"/>
          <w:szCs w:val="21"/>
          <w:shd w:val="clear" w:color="auto" w:fill="FFFFFF"/>
        </w:rPr>
      </w:pPr>
    </w:p>
    <w:p w14:paraId="3D78B8E0" w14:textId="34E55102" w:rsidR="00B52C03" w:rsidRPr="00B24161" w:rsidRDefault="00705D43" w:rsidP="00850A8A">
      <w:pPr>
        <w:pStyle w:val="ListParagraph"/>
        <w:numPr>
          <w:ilvl w:val="0"/>
          <w:numId w:val="28"/>
        </w:numPr>
        <w:autoSpaceDE w:val="0"/>
        <w:autoSpaceDN w:val="0"/>
        <w:adjustRightInd w:val="0"/>
        <w:spacing w:after="0" w:line="360" w:lineRule="auto"/>
        <w:jc w:val="both"/>
        <w:rPr>
          <w:rStyle w:val="Hyperlink"/>
          <w:rFonts w:ascii="Tahoma" w:hAnsi="Tahoma" w:cs="Tahoma"/>
          <w:color w:val="auto"/>
          <w:sz w:val="21"/>
          <w:szCs w:val="21"/>
          <w:u w:val="none"/>
        </w:rPr>
      </w:pPr>
      <w:r>
        <w:rPr>
          <w:rStyle w:val="authors"/>
          <w:rFonts w:ascii="Tahoma" w:hAnsi="Tahoma" w:cs="Tahoma"/>
          <w:sz w:val="21"/>
          <w:szCs w:val="21"/>
          <w:shd w:val="clear" w:color="auto" w:fill="FFFFFF"/>
        </w:rPr>
        <w:t xml:space="preserve"> </w:t>
      </w:r>
      <w:proofErr w:type="spellStart"/>
      <w:r w:rsidR="00AC5C61" w:rsidRPr="00B24161">
        <w:rPr>
          <w:rStyle w:val="authors"/>
          <w:rFonts w:ascii="Tahoma" w:hAnsi="Tahoma" w:cs="Tahoma"/>
          <w:sz w:val="21"/>
          <w:szCs w:val="21"/>
          <w:shd w:val="clear" w:color="auto" w:fill="FFFFFF"/>
        </w:rPr>
        <w:t>Anacker</w:t>
      </w:r>
      <w:proofErr w:type="spellEnd"/>
      <w:r w:rsidR="00AC5C61" w:rsidRPr="00B24161">
        <w:rPr>
          <w:rStyle w:val="authors"/>
          <w:rFonts w:ascii="Tahoma" w:hAnsi="Tahoma" w:cs="Tahoma"/>
          <w:sz w:val="21"/>
          <w:szCs w:val="21"/>
          <w:shd w:val="clear" w:color="auto" w:fill="FFFFFF"/>
        </w:rPr>
        <w:t>, K.B.</w:t>
      </w:r>
      <w:r w:rsidR="00AC5C61" w:rsidRPr="00B24161">
        <w:rPr>
          <w:rFonts w:ascii="Tahoma" w:hAnsi="Tahoma" w:cs="Tahoma"/>
          <w:sz w:val="21"/>
          <w:szCs w:val="21"/>
          <w:shd w:val="clear" w:color="auto" w:fill="FFFFFF"/>
        </w:rPr>
        <w:t> </w:t>
      </w:r>
      <w:r w:rsidR="00AC5C61" w:rsidRPr="00B24161">
        <w:rPr>
          <w:rStyle w:val="Date1"/>
          <w:rFonts w:ascii="Tahoma" w:hAnsi="Tahoma" w:cs="Tahoma"/>
          <w:sz w:val="21"/>
          <w:szCs w:val="21"/>
          <w:shd w:val="clear" w:color="auto" w:fill="FFFFFF"/>
        </w:rPr>
        <w:t>(2019)</w:t>
      </w:r>
      <w:r w:rsidR="00AC5C61" w:rsidRPr="00B24161">
        <w:rPr>
          <w:rFonts w:ascii="Tahoma" w:hAnsi="Tahoma" w:cs="Tahoma"/>
          <w:sz w:val="21"/>
          <w:szCs w:val="21"/>
          <w:shd w:val="clear" w:color="auto" w:fill="FFFFFF"/>
        </w:rPr>
        <w:t> </w:t>
      </w:r>
      <w:r w:rsidR="00AC5C61" w:rsidRPr="00B24161">
        <w:rPr>
          <w:rStyle w:val="arttitle"/>
          <w:rFonts w:ascii="Tahoma" w:hAnsi="Tahoma" w:cs="Tahoma"/>
          <w:sz w:val="21"/>
          <w:szCs w:val="21"/>
          <w:shd w:val="clear" w:color="auto" w:fill="FFFFFF"/>
        </w:rPr>
        <w:t>Introduction: housing affordability and affordable housing</w:t>
      </w:r>
      <w:r w:rsidR="00C02820" w:rsidRPr="00B24161">
        <w:rPr>
          <w:rStyle w:val="arttitle"/>
          <w:rFonts w:ascii="Tahoma" w:hAnsi="Tahoma" w:cs="Tahoma"/>
          <w:sz w:val="21"/>
          <w:szCs w:val="21"/>
          <w:shd w:val="clear" w:color="auto" w:fill="FFFFFF"/>
        </w:rPr>
        <w:t>.</w:t>
      </w:r>
      <w:r w:rsidR="00AC5C61" w:rsidRPr="00B24161">
        <w:rPr>
          <w:rFonts w:ascii="Tahoma" w:hAnsi="Tahoma" w:cs="Tahoma"/>
          <w:sz w:val="21"/>
          <w:szCs w:val="21"/>
          <w:shd w:val="clear" w:color="auto" w:fill="FFFFFF"/>
        </w:rPr>
        <w:t> </w:t>
      </w:r>
      <w:r w:rsidR="00AC5C61" w:rsidRPr="00B24161">
        <w:rPr>
          <w:rStyle w:val="serialtitle"/>
          <w:rFonts w:ascii="Tahoma" w:hAnsi="Tahoma" w:cs="Tahoma"/>
          <w:i/>
          <w:sz w:val="21"/>
          <w:szCs w:val="21"/>
          <w:shd w:val="clear" w:color="auto" w:fill="FFFFFF"/>
        </w:rPr>
        <w:t>International Journal of Housing Policy</w:t>
      </w:r>
      <w:r w:rsidR="00AC5C61" w:rsidRPr="00B24161">
        <w:rPr>
          <w:rStyle w:val="serialtitle"/>
          <w:rFonts w:ascii="Tahoma" w:hAnsi="Tahoma" w:cs="Tahoma"/>
          <w:sz w:val="21"/>
          <w:szCs w:val="21"/>
          <w:shd w:val="clear" w:color="auto" w:fill="FFFFFF"/>
        </w:rPr>
        <w:t>,</w:t>
      </w:r>
      <w:r w:rsidR="00AC5C61" w:rsidRPr="00B24161">
        <w:rPr>
          <w:rFonts w:ascii="Tahoma" w:hAnsi="Tahoma" w:cs="Tahoma"/>
          <w:sz w:val="21"/>
          <w:szCs w:val="21"/>
          <w:shd w:val="clear" w:color="auto" w:fill="FFFFFF"/>
        </w:rPr>
        <w:t> </w:t>
      </w:r>
      <w:r w:rsidR="00AC5C61" w:rsidRPr="00B24161">
        <w:rPr>
          <w:rStyle w:val="volumeissue"/>
          <w:rFonts w:ascii="Tahoma" w:hAnsi="Tahoma" w:cs="Tahoma"/>
          <w:sz w:val="21"/>
          <w:szCs w:val="21"/>
          <w:shd w:val="clear" w:color="auto" w:fill="FFFFFF"/>
        </w:rPr>
        <w:t>19:1,</w:t>
      </w:r>
      <w:r w:rsidR="00AC5C61" w:rsidRPr="00B24161">
        <w:rPr>
          <w:rFonts w:ascii="Tahoma" w:hAnsi="Tahoma" w:cs="Tahoma"/>
          <w:sz w:val="21"/>
          <w:szCs w:val="21"/>
          <w:shd w:val="clear" w:color="auto" w:fill="FFFFFF"/>
        </w:rPr>
        <w:t> </w:t>
      </w:r>
      <w:r w:rsidR="00AC5C61" w:rsidRPr="00B24161">
        <w:rPr>
          <w:rStyle w:val="pagerange"/>
          <w:rFonts w:ascii="Tahoma" w:hAnsi="Tahoma" w:cs="Tahoma"/>
          <w:sz w:val="21"/>
          <w:szCs w:val="21"/>
          <w:shd w:val="clear" w:color="auto" w:fill="FFFFFF"/>
        </w:rPr>
        <w:t>1-16,</w:t>
      </w:r>
      <w:r w:rsidR="00AC5C61" w:rsidRPr="00B24161">
        <w:rPr>
          <w:rFonts w:ascii="Tahoma" w:hAnsi="Tahoma" w:cs="Tahoma"/>
          <w:sz w:val="21"/>
          <w:szCs w:val="21"/>
          <w:shd w:val="clear" w:color="auto" w:fill="FFFFFF"/>
        </w:rPr>
        <w:t> </w:t>
      </w:r>
      <w:r w:rsidR="00AC5C61" w:rsidRPr="00B24161">
        <w:rPr>
          <w:rStyle w:val="doilink"/>
          <w:rFonts w:ascii="Tahoma" w:hAnsi="Tahoma" w:cs="Tahoma"/>
          <w:sz w:val="21"/>
          <w:szCs w:val="21"/>
          <w:shd w:val="clear" w:color="auto" w:fill="FFFFFF"/>
        </w:rPr>
        <w:t>DOI: </w:t>
      </w:r>
      <w:hyperlink r:id="rId14" w:history="1">
        <w:r w:rsidR="00AC5C61" w:rsidRPr="00B24161">
          <w:rPr>
            <w:rStyle w:val="Hyperlink"/>
            <w:rFonts w:ascii="Tahoma" w:hAnsi="Tahoma" w:cs="Tahoma"/>
            <w:color w:val="auto"/>
            <w:sz w:val="21"/>
            <w:szCs w:val="21"/>
          </w:rPr>
          <w:t>10.1080/19491247.2018.1560544</w:t>
        </w:r>
      </w:hyperlink>
    </w:p>
    <w:p w14:paraId="5B594F0D" w14:textId="77777777" w:rsidR="00B52C03" w:rsidRPr="00B24161" w:rsidRDefault="00B52C03" w:rsidP="00163D8C">
      <w:pPr>
        <w:pStyle w:val="ListParagraph"/>
        <w:spacing w:after="0" w:line="360" w:lineRule="auto"/>
        <w:rPr>
          <w:rFonts w:ascii="Tahoma" w:hAnsi="Tahoma" w:cs="Tahoma"/>
          <w:sz w:val="21"/>
          <w:szCs w:val="21"/>
          <w:shd w:val="clear" w:color="auto" w:fill="FCFCFC"/>
        </w:rPr>
      </w:pPr>
    </w:p>
    <w:p w14:paraId="30B0FCBC" w14:textId="170D416E" w:rsidR="009F12FC" w:rsidRDefault="009F12FC" w:rsidP="00850A8A">
      <w:pPr>
        <w:pStyle w:val="ListParagraph"/>
        <w:numPr>
          <w:ilvl w:val="0"/>
          <w:numId w:val="28"/>
        </w:numPr>
        <w:autoSpaceDE w:val="0"/>
        <w:autoSpaceDN w:val="0"/>
        <w:adjustRightInd w:val="0"/>
        <w:spacing w:after="0" w:line="360" w:lineRule="auto"/>
        <w:rPr>
          <w:rFonts w:ascii="Tahoma" w:hAnsi="Tahoma" w:cs="Tahoma"/>
          <w:sz w:val="21"/>
          <w:szCs w:val="21"/>
        </w:rPr>
      </w:pPr>
      <w:r w:rsidRPr="00287CE0">
        <w:rPr>
          <w:rFonts w:ascii="Tahoma" w:hAnsi="Tahoma" w:cs="Tahoma"/>
          <w:sz w:val="21"/>
          <w:szCs w:val="21"/>
        </w:rPr>
        <w:t>Balfour Beatty (20</w:t>
      </w:r>
      <w:r w:rsidR="00B67547">
        <w:rPr>
          <w:rFonts w:ascii="Tahoma" w:hAnsi="Tahoma" w:cs="Tahoma"/>
          <w:sz w:val="21"/>
          <w:szCs w:val="21"/>
        </w:rPr>
        <w:t>2</w:t>
      </w:r>
      <w:r w:rsidRPr="00287CE0">
        <w:rPr>
          <w:rFonts w:ascii="Tahoma" w:hAnsi="Tahoma" w:cs="Tahoma"/>
          <w:sz w:val="21"/>
          <w:szCs w:val="21"/>
        </w:rPr>
        <w:t xml:space="preserve">0) </w:t>
      </w:r>
      <w:r w:rsidRPr="00287CE0">
        <w:rPr>
          <w:rFonts w:ascii="Tahoma" w:hAnsi="Tahoma" w:cs="Tahoma"/>
          <w:i/>
          <w:iCs/>
          <w:sz w:val="21"/>
          <w:szCs w:val="21"/>
        </w:rPr>
        <w:t>Innovation 2050: A Digital Future for the Infrastructure Industry</w:t>
      </w:r>
      <w:r w:rsidRPr="00287CE0">
        <w:rPr>
          <w:rFonts w:ascii="Tahoma" w:hAnsi="Tahoma" w:cs="Tahoma"/>
          <w:sz w:val="21"/>
          <w:szCs w:val="21"/>
        </w:rPr>
        <w:t>. London.</w:t>
      </w:r>
    </w:p>
    <w:p w14:paraId="10DC7FC8" w14:textId="77777777" w:rsidR="009F12FC" w:rsidRPr="00850A8A" w:rsidRDefault="009F12FC" w:rsidP="00850A8A">
      <w:pPr>
        <w:pStyle w:val="ListParagraph"/>
        <w:rPr>
          <w:rFonts w:ascii="Tahoma" w:hAnsi="Tahoma" w:cs="Tahoma"/>
          <w:sz w:val="21"/>
          <w:szCs w:val="21"/>
          <w:shd w:val="clear" w:color="auto" w:fill="FCFCFC"/>
        </w:rPr>
      </w:pPr>
    </w:p>
    <w:p w14:paraId="0C3A9239" w14:textId="24321734" w:rsidR="00B52C03" w:rsidRPr="00B24161" w:rsidRDefault="00B52C03" w:rsidP="00850A8A">
      <w:pPr>
        <w:pStyle w:val="ListParagraph"/>
        <w:numPr>
          <w:ilvl w:val="0"/>
          <w:numId w:val="28"/>
        </w:numPr>
        <w:autoSpaceDE w:val="0"/>
        <w:autoSpaceDN w:val="0"/>
        <w:adjustRightInd w:val="0"/>
        <w:spacing w:after="0" w:line="360" w:lineRule="auto"/>
        <w:rPr>
          <w:rFonts w:ascii="Tahoma" w:hAnsi="Tahoma" w:cs="Tahoma"/>
          <w:sz w:val="21"/>
          <w:szCs w:val="21"/>
        </w:rPr>
      </w:pPr>
      <w:r w:rsidRPr="00B24161">
        <w:rPr>
          <w:rFonts w:ascii="Tahoma" w:hAnsi="Tahoma" w:cs="Tahoma"/>
          <w:sz w:val="21"/>
          <w:szCs w:val="21"/>
          <w:shd w:val="clear" w:color="auto" w:fill="FCFCFC"/>
        </w:rPr>
        <w:t xml:space="preserve">Banks, G.C., </w:t>
      </w:r>
      <w:proofErr w:type="spellStart"/>
      <w:r w:rsidRPr="00B24161">
        <w:rPr>
          <w:rFonts w:ascii="Tahoma" w:hAnsi="Tahoma" w:cs="Tahoma"/>
          <w:sz w:val="21"/>
          <w:szCs w:val="21"/>
          <w:shd w:val="clear" w:color="auto" w:fill="FCFCFC"/>
        </w:rPr>
        <w:t>Rogelberg</w:t>
      </w:r>
      <w:proofErr w:type="spellEnd"/>
      <w:r w:rsidRPr="00B24161">
        <w:rPr>
          <w:rFonts w:ascii="Tahoma" w:hAnsi="Tahoma" w:cs="Tahoma"/>
          <w:sz w:val="21"/>
          <w:szCs w:val="21"/>
          <w:shd w:val="clear" w:color="auto" w:fill="FCFCFC"/>
        </w:rPr>
        <w:t xml:space="preserve">, S.G., </w:t>
      </w:r>
      <w:proofErr w:type="spellStart"/>
      <w:r w:rsidRPr="00B24161">
        <w:rPr>
          <w:rFonts w:ascii="Tahoma" w:hAnsi="Tahoma" w:cs="Tahoma"/>
          <w:sz w:val="21"/>
          <w:szCs w:val="21"/>
          <w:shd w:val="clear" w:color="auto" w:fill="FCFCFC"/>
        </w:rPr>
        <w:t>Woznyj</w:t>
      </w:r>
      <w:proofErr w:type="spellEnd"/>
      <w:r w:rsidRPr="00B24161">
        <w:rPr>
          <w:rFonts w:ascii="Tahoma" w:hAnsi="Tahoma" w:cs="Tahoma"/>
          <w:sz w:val="21"/>
          <w:szCs w:val="21"/>
          <w:shd w:val="clear" w:color="auto" w:fill="FCFCFC"/>
        </w:rPr>
        <w:t>, H.M., Landis, R.S. and Rupp, D.E. (2016) Evidence on questionable research practices: the good, the bad, and the ugly. </w:t>
      </w:r>
      <w:r w:rsidRPr="00B24161">
        <w:rPr>
          <w:rFonts w:ascii="Tahoma" w:hAnsi="Tahoma" w:cs="Tahoma"/>
          <w:i/>
          <w:iCs/>
          <w:sz w:val="21"/>
          <w:szCs w:val="21"/>
          <w:shd w:val="clear" w:color="auto" w:fill="FCFCFC"/>
        </w:rPr>
        <w:t>Journal of Business Psychology</w:t>
      </w:r>
      <w:r w:rsidRPr="00B24161">
        <w:rPr>
          <w:rFonts w:ascii="Tahoma" w:hAnsi="Tahoma" w:cs="Tahoma"/>
          <w:sz w:val="21"/>
          <w:szCs w:val="21"/>
          <w:shd w:val="clear" w:color="auto" w:fill="FCFCFC"/>
        </w:rPr>
        <w:t>, </w:t>
      </w:r>
      <w:r w:rsidRPr="00B24161">
        <w:rPr>
          <w:rFonts w:ascii="Tahoma" w:hAnsi="Tahoma" w:cs="Tahoma"/>
          <w:b/>
          <w:bCs/>
          <w:sz w:val="21"/>
          <w:szCs w:val="21"/>
          <w:shd w:val="clear" w:color="auto" w:fill="FCFCFC"/>
        </w:rPr>
        <w:t>31, </w:t>
      </w:r>
      <w:r w:rsidRPr="00B24161">
        <w:rPr>
          <w:rFonts w:ascii="Tahoma" w:hAnsi="Tahoma" w:cs="Tahoma"/>
          <w:sz w:val="21"/>
          <w:szCs w:val="21"/>
          <w:shd w:val="clear" w:color="auto" w:fill="FCFCFC"/>
        </w:rPr>
        <w:t xml:space="preserve">323-338, </w:t>
      </w:r>
      <w:hyperlink r:id="rId15" w:history="1">
        <w:r w:rsidRPr="00B24161">
          <w:rPr>
            <w:rStyle w:val="Hyperlink"/>
            <w:rFonts w:ascii="Tahoma" w:hAnsi="Tahoma" w:cs="Tahoma"/>
            <w:color w:val="2F5496" w:themeColor="accent1" w:themeShade="BF"/>
            <w:sz w:val="21"/>
            <w:szCs w:val="21"/>
            <w:shd w:val="clear" w:color="auto" w:fill="FCFCFC"/>
          </w:rPr>
          <w:t>https://doi.org/10.1007/s10869-016-9456-7</w:t>
        </w:r>
      </w:hyperlink>
      <w:r w:rsidRPr="00B24161">
        <w:rPr>
          <w:rFonts w:ascii="Tahoma" w:hAnsi="Tahoma" w:cs="Tahoma"/>
          <w:sz w:val="21"/>
          <w:szCs w:val="21"/>
          <w:shd w:val="clear" w:color="auto" w:fill="FCFCFC"/>
        </w:rPr>
        <w:t xml:space="preserve">. </w:t>
      </w:r>
    </w:p>
    <w:p w14:paraId="3E0848C8" w14:textId="77777777" w:rsidR="00B52C03" w:rsidRPr="00B24161" w:rsidRDefault="00B52C03" w:rsidP="00163D8C">
      <w:pPr>
        <w:pStyle w:val="Heading1"/>
        <w:spacing w:before="0" w:after="0" w:line="360" w:lineRule="auto"/>
        <w:ind w:left="360"/>
        <w:jc w:val="left"/>
        <w:rPr>
          <w:rFonts w:ascii="Tahoma" w:hAnsi="Tahoma" w:cs="Tahoma"/>
          <w:b w:val="0"/>
          <w:color w:val="0563C1" w:themeColor="hyperlink"/>
          <w:sz w:val="21"/>
          <w:szCs w:val="21"/>
          <w:u w:val="single"/>
        </w:rPr>
      </w:pPr>
    </w:p>
    <w:p w14:paraId="5EDD03B6" w14:textId="66582BC5" w:rsidR="00B35D0A" w:rsidRDefault="00556019" w:rsidP="00850A8A">
      <w:pPr>
        <w:pStyle w:val="Heading1"/>
        <w:numPr>
          <w:ilvl w:val="0"/>
          <w:numId w:val="28"/>
        </w:numPr>
        <w:spacing w:before="0" w:after="0" w:line="360" w:lineRule="auto"/>
        <w:jc w:val="left"/>
        <w:rPr>
          <w:rStyle w:val="Hyperlink"/>
          <w:rFonts w:ascii="Tahoma" w:hAnsi="Tahoma" w:cs="Tahoma"/>
          <w:b w:val="0"/>
          <w:sz w:val="21"/>
          <w:szCs w:val="21"/>
        </w:rPr>
      </w:pPr>
      <w:r w:rsidRPr="00B24161">
        <w:rPr>
          <w:rFonts w:ascii="Tahoma" w:hAnsi="Tahoma" w:cs="Tahoma"/>
          <w:b w:val="0"/>
          <w:sz w:val="21"/>
          <w:szCs w:val="21"/>
        </w:rPr>
        <w:t xml:space="preserve">Barbosa, F., </w:t>
      </w:r>
      <w:proofErr w:type="spellStart"/>
      <w:r w:rsidRPr="00B24161">
        <w:rPr>
          <w:rFonts w:ascii="Tahoma" w:hAnsi="Tahoma" w:cs="Tahoma"/>
          <w:b w:val="0"/>
          <w:sz w:val="21"/>
          <w:szCs w:val="21"/>
        </w:rPr>
        <w:t>Woetzel</w:t>
      </w:r>
      <w:proofErr w:type="spellEnd"/>
      <w:r w:rsidRPr="00B24161">
        <w:rPr>
          <w:rFonts w:ascii="Tahoma" w:hAnsi="Tahoma" w:cs="Tahoma"/>
          <w:b w:val="0"/>
          <w:sz w:val="21"/>
          <w:szCs w:val="21"/>
        </w:rPr>
        <w:t xml:space="preserve">, J., Mischke, J., </w:t>
      </w:r>
      <w:proofErr w:type="spellStart"/>
      <w:r w:rsidRPr="00B24161">
        <w:rPr>
          <w:rFonts w:ascii="Tahoma" w:hAnsi="Tahoma" w:cs="Tahoma"/>
          <w:b w:val="0"/>
          <w:sz w:val="21"/>
          <w:szCs w:val="21"/>
        </w:rPr>
        <w:t>Ribeirinho</w:t>
      </w:r>
      <w:proofErr w:type="spellEnd"/>
      <w:r w:rsidRPr="00B24161">
        <w:rPr>
          <w:rFonts w:ascii="Tahoma" w:hAnsi="Tahoma" w:cs="Tahoma"/>
          <w:b w:val="0"/>
          <w:sz w:val="21"/>
          <w:szCs w:val="21"/>
        </w:rPr>
        <w:t>, M.J., Sridhar, M.,</w:t>
      </w:r>
      <w:r w:rsidRPr="00B24161">
        <w:rPr>
          <w:rFonts w:ascii="Tahoma" w:hAnsi="Tahoma" w:cs="Tahoma"/>
          <w:b w:val="0"/>
          <w:sz w:val="21"/>
          <w:szCs w:val="21"/>
          <w:shd w:val="clear" w:color="auto" w:fill="FFFFFF"/>
        </w:rPr>
        <w:t xml:space="preserve"> Parsons, M., Bertram, N. and Brown, S.</w:t>
      </w:r>
      <w:r w:rsidRPr="00B24161">
        <w:rPr>
          <w:rFonts w:ascii="Tahoma" w:hAnsi="Tahoma" w:cs="Tahoma"/>
          <w:b w:val="0"/>
          <w:sz w:val="21"/>
          <w:szCs w:val="21"/>
        </w:rPr>
        <w:t xml:space="preserve"> (2017) </w:t>
      </w:r>
      <w:r w:rsidRPr="00B24161">
        <w:rPr>
          <w:rFonts w:ascii="Tahoma" w:hAnsi="Tahoma" w:cs="Tahoma"/>
          <w:b w:val="0"/>
          <w:bCs w:val="0"/>
          <w:i/>
          <w:sz w:val="21"/>
          <w:szCs w:val="21"/>
        </w:rPr>
        <w:t>Reinventing Construction through a Productivity Revolution</w:t>
      </w:r>
      <w:r w:rsidRPr="00B24161">
        <w:rPr>
          <w:rFonts w:ascii="Tahoma" w:hAnsi="Tahoma" w:cs="Tahoma"/>
          <w:b w:val="0"/>
          <w:bCs w:val="0"/>
          <w:sz w:val="21"/>
          <w:szCs w:val="21"/>
        </w:rPr>
        <w:t>. McKinsey</w:t>
      </w:r>
      <w:r w:rsidR="006A7A28" w:rsidRPr="00B24161">
        <w:rPr>
          <w:rFonts w:ascii="Tahoma" w:hAnsi="Tahoma" w:cs="Tahoma"/>
          <w:b w:val="0"/>
          <w:bCs w:val="0"/>
          <w:sz w:val="21"/>
          <w:szCs w:val="21"/>
        </w:rPr>
        <w:t xml:space="preserve"> </w:t>
      </w:r>
      <w:r w:rsidRPr="00B24161">
        <w:rPr>
          <w:rFonts w:ascii="Tahoma" w:hAnsi="Tahoma" w:cs="Tahoma"/>
          <w:b w:val="0"/>
          <w:bCs w:val="0"/>
          <w:sz w:val="21"/>
          <w:szCs w:val="21"/>
        </w:rPr>
        <w:t>Global Institute,</w:t>
      </w:r>
      <w:r w:rsidR="007D763B" w:rsidRPr="00B24161">
        <w:rPr>
          <w:rFonts w:ascii="Tahoma" w:hAnsi="Tahoma" w:cs="Tahoma"/>
          <w:b w:val="0"/>
          <w:bCs w:val="0"/>
          <w:sz w:val="21"/>
          <w:szCs w:val="21"/>
        </w:rPr>
        <w:t xml:space="preserve"> </w:t>
      </w:r>
      <w:hyperlink r:id="rId16" w:history="1">
        <w:r w:rsidR="007D763B" w:rsidRPr="00B24161">
          <w:rPr>
            <w:rStyle w:val="Hyperlink"/>
            <w:rFonts w:ascii="Tahoma" w:hAnsi="Tahoma" w:cs="Tahoma"/>
            <w:b w:val="0"/>
            <w:sz w:val="21"/>
            <w:szCs w:val="21"/>
          </w:rPr>
          <w:t>https://www.mckinsey.com/industries/capital-projects-and-infrastructure/our-insights/reinventing-construction-through-a-productivity-revolution</w:t>
        </w:r>
      </w:hyperlink>
    </w:p>
    <w:p w14:paraId="5F940FDD" w14:textId="77777777" w:rsidR="005E3B05" w:rsidRPr="005E3B05" w:rsidRDefault="005E3B05" w:rsidP="005E3B05"/>
    <w:p w14:paraId="70DD9842" w14:textId="7911A71F" w:rsidR="00447109" w:rsidRPr="00850A8A" w:rsidRDefault="00447109" w:rsidP="00850A8A">
      <w:pPr>
        <w:pStyle w:val="ListParagraph"/>
        <w:numPr>
          <w:ilvl w:val="0"/>
          <w:numId w:val="28"/>
        </w:numPr>
        <w:rPr>
          <w:rFonts w:ascii="Tahoma" w:hAnsi="Tahoma" w:cs="Tahoma"/>
          <w:sz w:val="21"/>
          <w:szCs w:val="21"/>
          <w:lang w:eastAsia="en-GB"/>
        </w:rPr>
      </w:pPr>
      <w:proofErr w:type="spellStart"/>
      <w:r w:rsidRPr="00850A8A">
        <w:rPr>
          <w:rFonts w:ascii="Tahoma" w:hAnsi="Tahoma" w:cs="Tahoma"/>
          <w:sz w:val="21"/>
          <w:szCs w:val="21"/>
          <w:lang w:eastAsia="en-GB"/>
        </w:rPr>
        <w:t>Barnhoorn</w:t>
      </w:r>
      <w:proofErr w:type="spellEnd"/>
      <w:r w:rsidRPr="00850A8A">
        <w:rPr>
          <w:rFonts w:ascii="Tahoma" w:hAnsi="Tahoma" w:cs="Tahoma"/>
          <w:sz w:val="21"/>
          <w:szCs w:val="21"/>
          <w:lang w:eastAsia="en-GB"/>
        </w:rPr>
        <w:t xml:space="preserve"> P.C. (2015) </w:t>
      </w:r>
      <w:hyperlink r:id="rId17" w:history="1">
        <w:r w:rsidRPr="00850A8A">
          <w:rPr>
            <w:rFonts w:ascii="Tahoma" w:hAnsi="Tahoma" w:cs="Tahoma"/>
            <w:sz w:val="21"/>
            <w:szCs w:val="21"/>
            <w:shd w:val="clear" w:color="auto" w:fill="FFFFFF"/>
            <w:lang w:eastAsia="en-GB"/>
          </w:rPr>
          <w:t>What does a professionalism assessment scale measure?</w:t>
        </w:r>
      </w:hyperlink>
      <w:r w:rsidRPr="00850A8A">
        <w:rPr>
          <w:rFonts w:ascii="Tahoma" w:hAnsi="Tahoma" w:cs="Tahoma"/>
          <w:sz w:val="21"/>
          <w:szCs w:val="21"/>
          <w:lang w:eastAsia="en-GB"/>
        </w:rPr>
        <w:t xml:space="preserve"> </w:t>
      </w:r>
      <w:r w:rsidRPr="00850A8A">
        <w:rPr>
          <w:rFonts w:ascii="Tahoma" w:hAnsi="Tahoma" w:cs="Tahoma"/>
          <w:i/>
          <w:iCs/>
          <w:sz w:val="21"/>
          <w:szCs w:val="21"/>
          <w:lang w:eastAsia="en-GB"/>
        </w:rPr>
        <w:t>International Journal of Medical Education</w:t>
      </w:r>
      <w:r w:rsidRPr="00850A8A">
        <w:rPr>
          <w:rFonts w:ascii="Tahoma" w:hAnsi="Tahoma" w:cs="Tahoma"/>
          <w:sz w:val="21"/>
          <w:szCs w:val="21"/>
          <w:lang w:eastAsia="en-GB"/>
        </w:rPr>
        <w:t xml:space="preserve">, 6:62. </w:t>
      </w:r>
      <w:proofErr w:type="spellStart"/>
      <w:r w:rsidRPr="00850A8A">
        <w:rPr>
          <w:rFonts w:ascii="Tahoma" w:hAnsi="Tahoma" w:cs="Tahoma"/>
          <w:sz w:val="21"/>
          <w:szCs w:val="21"/>
          <w:lang w:eastAsia="en-GB"/>
        </w:rPr>
        <w:t>doi</w:t>
      </w:r>
      <w:proofErr w:type="spellEnd"/>
      <w:r w:rsidRPr="00850A8A">
        <w:rPr>
          <w:rFonts w:ascii="Tahoma" w:hAnsi="Tahoma" w:cs="Tahoma"/>
          <w:sz w:val="21"/>
          <w:szCs w:val="21"/>
          <w:lang w:eastAsia="en-GB"/>
        </w:rPr>
        <w:t>: 10.5116/</w:t>
      </w:r>
      <w:proofErr w:type="gramStart"/>
      <w:r w:rsidRPr="00850A8A">
        <w:rPr>
          <w:rFonts w:ascii="Tahoma" w:hAnsi="Tahoma" w:cs="Tahoma"/>
          <w:sz w:val="21"/>
          <w:szCs w:val="21"/>
          <w:lang w:eastAsia="en-GB"/>
        </w:rPr>
        <w:t>ijme.5539.e</w:t>
      </w:r>
      <w:proofErr w:type="gramEnd"/>
      <w:r w:rsidRPr="00850A8A">
        <w:rPr>
          <w:rFonts w:ascii="Tahoma" w:hAnsi="Tahoma" w:cs="Tahoma"/>
          <w:sz w:val="21"/>
          <w:szCs w:val="21"/>
          <w:lang w:eastAsia="en-GB"/>
        </w:rPr>
        <w:t>386.</w:t>
      </w:r>
    </w:p>
    <w:p w14:paraId="76B74BA3" w14:textId="77777777" w:rsidR="00447109" w:rsidRPr="00850A8A" w:rsidRDefault="00447109" w:rsidP="00850A8A">
      <w:pPr>
        <w:pStyle w:val="Heading1"/>
        <w:spacing w:before="0" w:after="0" w:line="360" w:lineRule="auto"/>
        <w:jc w:val="left"/>
        <w:rPr>
          <w:rStyle w:val="personname"/>
          <w:rFonts w:ascii="Tahoma" w:hAnsi="Tahoma" w:cs="Tahoma"/>
          <w:b w:val="0"/>
          <w:color w:val="0563C1" w:themeColor="hyperlink"/>
          <w:sz w:val="21"/>
          <w:szCs w:val="21"/>
          <w:u w:val="single"/>
        </w:rPr>
      </w:pPr>
    </w:p>
    <w:p w14:paraId="51DADE24" w14:textId="60534CD4" w:rsidR="00B35D0A" w:rsidRPr="00B24161" w:rsidRDefault="00B35D0A" w:rsidP="00850A8A">
      <w:pPr>
        <w:pStyle w:val="Heading1"/>
        <w:numPr>
          <w:ilvl w:val="0"/>
          <w:numId w:val="28"/>
        </w:numPr>
        <w:spacing w:before="0" w:after="0" w:line="360" w:lineRule="auto"/>
        <w:jc w:val="left"/>
        <w:rPr>
          <w:rFonts w:ascii="Tahoma" w:hAnsi="Tahoma" w:cs="Tahoma"/>
          <w:b w:val="0"/>
          <w:color w:val="0563C1" w:themeColor="hyperlink"/>
          <w:sz w:val="21"/>
          <w:szCs w:val="21"/>
          <w:u w:val="single"/>
        </w:rPr>
      </w:pPr>
      <w:r w:rsidRPr="00B24161">
        <w:rPr>
          <w:rStyle w:val="personname"/>
          <w:rFonts w:ascii="Tahoma" w:hAnsi="Tahoma" w:cs="Tahoma"/>
          <w:b w:val="0"/>
          <w:bCs w:val="0"/>
          <w:color w:val="333333"/>
          <w:sz w:val="21"/>
          <w:szCs w:val="21"/>
          <w:shd w:val="clear" w:color="auto" w:fill="FFFFFF"/>
        </w:rPr>
        <w:t>Barrett, P.S.</w:t>
      </w:r>
      <w:r w:rsidRPr="00B24161">
        <w:rPr>
          <w:rFonts w:ascii="Tahoma" w:hAnsi="Tahoma" w:cs="Tahoma"/>
          <w:b w:val="0"/>
          <w:bCs w:val="0"/>
          <w:color w:val="333333"/>
          <w:sz w:val="21"/>
          <w:szCs w:val="21"/>
          <w:shd w:val="clear" w:color="auto" w:fill="FFFFFF"/>
        </w:rPr>
        <w:t xml:space="preserve"> (2007) Revaluing construction: </w:t>
      </w:r>
      <w:proofErr w:type="gramStart"/>
      <w:r w:rsidRPr="00B24161">
        <w:rPr>
          <w:rFonts w:ascii="Tahoma" w:hAnsi="Tahoma" w:cs="Tahoma"/>
          <w:b w:val="0"/>
          <w:bCs w:val="0"/>
          <w:color w:val="333333"/>
          <w:sz w:val="21"/>
          <w:szCs w:val="21"/>
          <w:shd w:val="clear" w:color="auto" w:fill="FFFFFF"/>
        </w:rPr>
        <w:t>an</w:t>
      </w:r>
      <w:proofErr w:type="gramEnd"/>
      <w:r w:rsidRPr="00B24161">
        <w:rPr>
          <w:rFonts w:ascii="Tahoma" w:hAnsi="Tahoma" w:cs="Tahoma"/>
          <w:b w:val="0"/>
          <w:bCs w:val="0"/>
          <w:color w:val="333333"/>
          <w:sz w:val="21"/>
          <w:szCs w:val="21"/>
          <w:shd w:val="clear" w:color="auto" w:fill="FFFFFF"/>
        </w:rPr>
        <w:t xml:space="preserve"> holistic model. </w:t>
      </w:r>
      <w:r w:rsidRPr="00B24161">
        <w:rPr>
          <w:rFonts w:ascii="Tahoma" w:hAnsi="Tahoma" w:cs="Tahoma"/>
          <w:b w:val="0"/>
          <w:bCs w:val="0"/>
          <w:i/>
          <w:iCs/>
          <w:color w:val="333333"/>
          <w:sz w:val="21"/>
          <w:szCs w:val="21"/>
          <w:shd w:val="clear" w:color="auto" w:fill="FFFFFF"/>
        </w:rPr>
        <w:t>Building Research and Information</w:t>
      </w:r>
      <w:r w:rsidRPr="00B24161">
        <w:rPr>
          <w:rFonts w:ascii="Tahoma" w:hAnsi="Tahoma" w:cs="Tahoma"/>
          <w:b w:val="0"/>
          <w:bCs w:val="0"/>
          <w:color w:val="333333"/>
          <w:sz w:val="21"/>
          <w:szCs w:val="21"/>
          <w:shd w:val="clear" w:color="auto" w:fill="FFFFFF"/>
        </w:rPr>
        <w:t>, 35 (3), pp. 268-286.</w:t>
      </w:r>
    </w:p>
    <w:p w14:paraId="222D63C5" w14:textId="77777777" w:rsidR="007528BF" w:rsidRPr="00B24161" w:rsidRDefault="007528BF" w:rsidP="00163D8C">
      <w:pPr>
        <w:pStyle w:val="Heading1"/>
        <w:spacing w:before="0" w:after="0" w:line="360" w:lineRule="auto"/>
        <w:ind w:left="360"/>
        <w:jc w:val="left"/>
        <w:rPr>
          <w:rStyle w:val="authors"/>
          <w:rFonts w:ascii="Tahoma" w:hAnsi="Tahoma" w:cs="Tahoma"/>
          <w:b w:val="0"/>
          <w:color w:val="0563C1" w:themeColor="hyperlink"/>
          <w:sz w:val="21"/>
          <w:szCs w:val="21"/>
          <w:u w:val="single"/>
        </w:rPr>
      </w:pPr>
    </w:p>
    <w:p w14:paraId="42594612" w14:textId="77777777" w:rsidR="007528BF" w:rsidRPr="00B24161" w:rsidRDefault="007528BF" w:rsidP="00850A8A">
      <w:pPr>
        <w:pStyle w:val="Heading1"/>
        <w:numPr>
          <w:ilvl w:val="0"/>
          <w:numId w:val="28"/>
        </w:numPr>
        <w:spacing w:before="0" w:after="0" w:line="360" w:lineRule="auto"/>
        <w:jc w:val="left"/>
        <w:rPr>
          <w:rStyle w:val="Hyperlink"/>
          <w:rFonts w:ascii="Tahoma" w:hAnsi="Tahoma" w:cs="Tahoma"/>
          <w:b w:val="0"/>
          <w:bCs w:val="0"/>
          <w:color w:val="333333"/>
          <w:sz w:val="21"/>
          <w:szCs w:val="21"/>
        </w:rPr>
      </w:pPr>
      <w:proofErr w:type="spellStart"/>
      <w:r w:rsidRPr="00B24161">
        <w:rPr>
          <w:rStyle w:val="authors"/>
          <w:rFonts w:ascii="Tahoma" w:hAnsi="Tahoma" w:cs="Tahoma"/>
          <w:b w:val="0"/>
          <w:bCs w:val="0"/>
          <w:color w:val="333333"/>
          <w:sz w:val="21"/>
          <w:szCs w:val="21"/>
          <w:shd w:val="clear" w:color="auto" w:fill="FFFFFF"/>
        </w:rPr>
        <w:t>Bordass</w:t>
      </w:r>
      <w:proofErr w:type="spellEnd"/>
      <w:r w:rsidRPr="00B24161">
        <w:rPr>
          <w:rStyle w:val="authors"/>
          <w:rFonts w:ascii="Tahoma" w:hAnsi="Tahoma" w:cs="Tahoma"/>
          <w:b w:val="0"/>
          <w:bCs w:val="0"/>
          <w:color w:val="333333"/>
          <w:sz w:val="21"/>
          <w:szCs w:val="21"/>
          <w:shd w:val="clear" w:color="auto" w:fill="FFFFFF"/>
        </w:rPr>
        <w:t xml:space="preserve">, B. </w:t>
      </w:r>
      <w:r w:rsidRPr="00226DF0">
        <w:rPr>
          <w:rStyle w:val="authors"/>
          <w:rFonts w:ascii="Tahoma" w:hAnsi="Tahoma" w:cs="Tahoma"/>
          <w:b w:val="0"/>
          <w:bCs w:val="0"/>
          <w:color w:val="333333"/>
          <w:sz w:val="21"/>
          <w:szCs w:val="21"/>
          <w:shd w:val="clear" w:color="auto" w:fill="FFFFFF"/>
        </w:rPr>
        <w:t xml:space="preserve">and </w:t>
      </w:r>
      <w:proofErr w:type="spellStart"/>
      <w:r w:rsidRPr="00226DF0">
        <w:rPr>
          <w:rStyle w:val="authors"/>
          <w:rFonts w:ascii="Tahoma" w:hAnsi="Tahoma" w:cs="Tahoma"/>
          <w:b w:val="0"/>
          <w:bCs w:val="0"/>
          <w:color w:val="333333"/>
          <w:sz w:val="21"/>
          <w:szCs w:val="21"/>
          <w:shd w:val="clear" w:color="auto" w:fill="FFFFFF"/>
        </w:rPr>
        <w:t>Leaman</w:t>
      </w:r>
      <w:proofErr w:type="spellEnd"/>
      <w:r w:rsidRPr="00226DF0">
        <w:rPr>
          <w:rStyle w:val="authors"/>
          <w:rFonts w:ascii="Tahoma" w:hAnsi="Tahoma" w:cs="Tahoma"/>
          <w:b w:val="0"/>
          <w:bCs w:val="0"/>
          <w:color w:val="333333"/>
          <w:sz w:val="21"/>
          <w:szCs w:val="21"/>
          <w:shd w:val="clear" w:color="auto" w:fill="FFFFFF"/>
        </w:rPr>
        <w:t>, A.</w:t>
      </w:r>
      <w:r w:rsidRPr="00C11FBC">
        <w:rPr>
          <w:rFonts w:ascii="Tahoma" w:hAnsi="Tahoma" w:cs="Tahoma"/>
          <w:b w:val="0"/>
          <w:bCs w:val="0"/>
          <w:color w:val="333333"/>
          <w:sz w:val="21"/>
          <w:szCs w:val="21"/>
          <w:shd w:val="clear" w:color="auto" w:fill="FFFFFF"/>
        </w:rPr>
        <w:t> </w:t>
      </w:r>
      <w:r w:rsidRPr="00C11FBC">
        <w:rPr>
          <w:rStyle w:val="Date3"/>
          <w:rFonts w:ascii="Tahoma" w:hAnsi="Tahoma" w:cs="Tahoma"/>
          <w:b w:val="0"/>
          <w:bCs w:val="0"/>
          <w:color w:val="333333"/>
          <w:sz w:val="21"/>
          <w:szCs w:val="21"/>
          <w:shd w:val="clear" w:color="auto" w:fill="FFFFFF"/>
        </w:rPr>
        <w:t>(2013)</w:t>
      </w:r>
      <w:r w:rsidRPr="00CE3D33">
        <w:rPr>
          <w:rFonts w:ascii="Tahoma" w:hAnsi="Tahoma" w:cs="Tahoma"/>
          <w:b w:val="0"/>
          <w:bCs w:val="0"/>
          <w:color w:val="333333"/>
          <w:sz w:val="21"/>
          <w:szCs w:val="21"/>
          <w:shd w:val="clear" w:color="auto" w:fill="FFFFFF"/>
        </w:rPr>
        <w:t> </w:t>
      </w:r>
      <w:r w:rsidRPr="00CE3D33">
        <w:rPr>
          <w:rStyle w:val="arttitle"/>
          <w:rFonts w:ascii="Tahoma" w:hAnsi="Tahoma" w:cs="Tahoma"/>
          <w:b w:val="0"/>
          <w:bCs w:val="0"/>
          <w:color w:val="333333"/>
          <w:sz w:val="21"/>
          <w:szCs w:val="21"/>
          <w:shd w:val="clear" w:color="auto" w:fill="FFFFFF"/>
        </w:rPr>
        <w:t>A new professionalism: remedy or fantasy?</w:t>
      </w:r>
      <w:r w:rsidRPr="00CE3D33">
        <w:rPr>
          <w:rFonts w:ascii="Tahoma" w:hAnsi="Tahoma" w:cs="Tahoma"/>
          <w:b w:val="0"/>
          <w:bCs w:val="0"/>
          <w:color w:val="333333"/>
          <w:sz w:val="21"/>
          <w:szCs w:val="21"/>
          <w:shd w:val="clear" w:color="auto" w:fill="FFFFFF"/>
        </w:rPr>
        <w:t> </w:t>
      </w:r>
      <w:r w:rsidRPr="00CE3D33">
        <w:rPr>
          <w:rStyle w:val="serialtitle"/>
          <w:rFonts w:ascii="Tahoma" w:hAnsi="Tahoma" w:cs="Tahoma"/>
          <w:b w:val="0"/>
          <w:bCs w:val="0"/>
          <w:i/>
          <w:iCs/>
          <w:color w:val="333333"/>
          <w:sz w:val="21"/>
          <w:szCs w:val="21"/>
          <w:shd w:val="clear" w:color="auto" w:fill="FFFFFF"/>
        </w:rPr>
        <w:t>Building Research &amp; Information</w:t>
      </w:r>
      <w:r w:rsidRPr="00CE3D33">
        <w:rPr>
          <w:rStyle w:val="serialtitle"/>
          <w:rFonts w:ascii="Tahoma" w:hAnsi="Tahoma" w:cs="Tahoma"/>
          <w:b w:val="0"/>
          <w:bCs w:val="0"/>
          <w:color w:val="333333"/>
          <w:sz w:val="21"/>
          <w:szCs w:val="21"/>
          <w:shd w:val="clear" w:color="auto" w:fill="FFFFFF"/>
        </w:rPr>
        <w:t>,</w:t>
      </w:r>
      <w:r w:rsidRPr="00CE3D33">
        <w:rPr>
          <w:rFonts w:ascii="Tahoma" w:hAnsi="Tahoma" w:cs="Tahoma"/>
          <w:b w:val="0"/>
          <w:bCs w:val="0"/>
          <w:color w:val="333333"/>
          <w:sz w:val="21"/>
          <w:szCs w:val="21"/>
          <w:shd w:val="clear" w:color="auto" w:fill="FFFFFF"/>
        </w:rPr>
        <w:t> </w:t>
      </w:r>
      <w:r w:rsidRPr="00CE3D33">
        <w:rPr>
          <w:rStyle w:val="volumeissue"/>
          <w:rFonts w:ascii="Tahoma" w:hAnsi="Tahoma" w:cs="Tahoma"/>
          <w:b w:val="0"/>
          <w:bCs w:val="0"/>
          <w:color w:val="333333"/>
          <w:sz w:val="21"/>
          <w:szCs w:val="21"/>
          <w:shd w:val="clear" w:color="auto" w:fill="FFFFFF"/>
        </w:rPr>
        <w:t>41:1,</w:t>
      </w:r>
      <w:r w:rsidRPr="00537AB7">
        <w:rPr>
          <w:rFonts w:ascii="Tahoma" w:hAnsi="Tahoma" w:cs="Tahoma"/>
          <w:b w:val="0"/>
          <w:bCs w:val="0"/>
          <w:color w:val="333333"/>
          <w:sz w:val="21"/>
          <w:szCs w:val="21"/>
          <w:shd w:val="clear" w:color="auto" w:fill="FFFFFF"/>
        </w:rPr>
        <w:t> </w:t>
      </w:r>
      <w:r w:rsidRPr="00B24161">
        <w:rPr>
          <w:rStyle w:val="pagerange"/>
          <w:rFonts w:ascii="Tahoma" w:hAnsi="Tahoma" w:cs="Tahoma"/>
          <w:b w:val="0"/>
          <w:bCs w:val="0"/>
          <w:color w:val="333333"/>
          <w:sz w:val="21"/>
          <w:szCs w:val="21"/>
          <w:shd w:val="clear" w:color="auto" w:fill="FFFFFF"/>
        </w:rPr>
        <w:t>1-7,</w:t>
      </w:r>
      <w:r w:rsidRPr="00B24161">
        <w:rPr>
          <w:rFonts w:ascii="Tahoma" w:hAnsi="Tahoma" w:cs="Tahoma"/>
          <w:b w:val="0"/>
          <w:bCs w:val="0"/>
          <w:color w:val="333333"/>
          <w:sz w:val="21"/>
          <w:szCs w:val="21"/>
          <w:shd w:val="clear" w:color="auto" w:fill="FFFFFF"/>
        </w:rPr>
        <w:t> </w:t>
      </w:r>
      <w:r w:rsidRPr="00B24161">
        <w:rPr>
          <w:rStyle w:val="doilink"/>
          <w:rFonts w:ascii="Tahoma" w:hAnsi="Tahoma" w:cs="Tahoma"/>
          <w:b w:val="0"/>
          <w:bCs w:val="0"/>
          <w:color w:val="333333"/>
          <w:sz w:val="21"/>
          <w:szCs w:val="21"/>
          <w:shd w:val="clear" w:color="auto" w:fill="FFFFFF"/>
        </w:rPr>
        <w:t>DOI: </w:t>
      </w:r>
      <w:hyperlink r:id="rId18" w:history="1">
        <w:r w:rsidRPr="00B24161">
          <w:rPr>
            <w:rStyle w:val="Hyperlink"/>
            <w:rFonts w:ascii="Tahoma" w:hAnsi="Tahoma" w:cs="Tahoma"/>
            <w:b w:val="0"/>
            <w:bCs w:val="0"/>
            <w:color w:val="333333"/>
            <w:sz w:val="21"/>
            <w:szCs w:val="21"/>
          </w:rPr>
          <w:t>10.1080/09613218.2012.750572</w:t>
        </w:r>
      </w:hyperlink>
    </w:p>
    <w:p w14:paraId="75E201A5" w14:textId="77777777" w:rsidR="00A71151" w:rsidRPr="00686F9F" w:rsidRDefault="00A71151" w:rsidP="00686F9F"/>
    <w:p w14:paraId="09E43EEB" w14:textId="027B4AA7" w:rsidR="00D241AB" w:rsidRDefault="00A71151" w:rsidP="00850A8A">
      <w:pPr>
        <w:pStyle w:val="ListParagraph"/>
        <w:numPr>
          <w:ilvl w:val="0"/>
          <w:numId w:val="28"/>
        </w:numPr>
        <w:rPr>
          <w:rFonts w:ascii="Tahoma" w:hAnsi="Tahoma" w:cs="Tahoma"/>
          <w:sz w:val="21"/>
          <w:szCs w:val="21"/>
        </w:rPr>
      </w:pPr>
      <w:r w:rsidRPr="00686F9F">
        <w:rPr>
          <w:rFonts w:ascii="Tahoma" w:hAnsi="Tahoma" w:cs="Tahoma"/>
          <w:sz w:val="21"/>
          <w:szCs w:val="21"/>
        </w:rPr>
        <w:t xml:space="preserve">Bowen, P.A., Edwards, P.J. and Cattell, K.S. (2015) Corruption in the South African construction industry: experiences of clients and construction professionals. </w:t>
      </w:r>
      <w:r w:rsidRPr="00686F9F">
        <w:rPr>
          <w:rFonts w:ascii="Tahoma" w:hAnsi="Tahoma" w:cs="Tahoma"/>
          <w:i/>
          <w:sz w:val="21"/>
          <w:szCs w:val="21"/>
        </w:rPr>
        <w:t>International Journal of Project Organisation and Management Volume</w:t>
      </w:r>
      <w:r w:rsidRPr="00686F9F">
        <w:rPr>
          <w:rFonts w:ascii="Tahoma" w:hAnsi="Tahoma" w:cs="Tahoma"/>
          <w:sz w:val="21"/>
          <w:szCs w:val="21"/>
        </w:rPr>
        <w:t>, Vol. 7, No. 1, pp. 72-97.</w:t>
      </w:r>
    </w:p>
    <w:p w14:paraId="6DAA1BC7" w14:textId="77777777" w:rsidR="0078290F" w:rsidRPr="00850A8A" w:rsidRDefault="0078290F" w:rsidP="00850A8A">
      <w:pPr>
        <w:rPr>
          <w:rFonts w:ascii="Tahoma" w:hAnsi="Tahoma" w:cs="Tahoma"/>
          <w:sz w:val="21"/>
          <w:szCs w:val="21"/>
        </w:rPr>
      </w:pPr>
    </w:p>
    <w:p w14:paraId="51CE7C63" w14:textId="77777777" w:rsidR="00483A4F" w:rsidRPr="00850A8A" w:rsidRDefault="00483A4F" w:rsidP="00850A8A">
      <w:pPr>
        <w:pStyle w:val="ListParagraph"/>
        <w:numPr>
          <w:ilvl w:val="0"/>
          <w:numId w:val="28"/>
        </w:numPr>
        <w:rPr>
          <w:rFonts w:ascii="Tahoma" w:eastAsia="Times New Roman" w:hAnsi="Tahoma" w:cs="Tahoma"/>
          <w:sz w:val="21"/>
          <w:szCs w:val="21"/>
          <w:lang w:eastAsia="en-GB"/>
        </w:rPr>
      </w:pPr>
      <w:r w:rsidRPr="00850A8A">
        <w:rPr>
          <w:rFonts w:ascii="Tahoma" w:hAnsi="Tahoma" w:cs="Tahoma"/>
          <w:sz w:val="21"/>
          <w:szCs w:val="21"/>
        </w:rPr>
        <w:t xml:space="preserve">Brock, A. (2013) </w:t>
      </w:r>
      <w:r w:rsidRPr="00850A8A">
        <w:rPr>
          <w:rFonts w:ascii="Tahoma" w:hAnsi="Tahoma" w:cs="Tahoma"/>
          <w:color w:val="333333"/>
          <w:sz w:val="21"/>
          <w:szCs w:val="21"/>
        </w:rPr>
        <w:fldChar w:fldCharType="begin"/>
      </w:r>
      <w:r w:rsidRPr="00850A8A">
        <w:rPr>
          <w:rFonts w:ascii="Tahoma" w:hAnsi="Tahoma" w:cs="Tahoma"/>
          <w:color w:val="333333"/>
          <w:sz w:val="21"/>
          <w:szCs w:val="21"/>
        </w:rPr>
        <w:instrText xml:space="preserve"> HYPERLINK "https://journals.sagepub.com/doi/full/10.1177/1476718X12456003" </w:instrText>
      </w:r>
      <w:r w:rsidRPr="00850A8A">
        <w:rPr>
          <w:rFonts w:ascii="Tahoma" w:hAnsi="Tahoma" w:cs="Tahoma"/>
          <w:color w:val="333333"/>
          <w:sz w:val="21"/>
          <w:szCs w:val="21"/>
        </w:rPr>
        <w:fldChar w:fldCharType="separate"/>
      </w:r>
      <w:r w:rsidRPr="00850A8A">
        <w:rPr>
          <w:rStyle w:val="hlfld-title"/>
          <w:rFonts w:ascii="Tahoma" w:hAnsi="Tahoma" w:cs="Tahoma"/>
          <w:color w:val="006ACC"/>
          <w:sz w:val="21"/>
          <w:szCs w:val="21"/>
        </w:rPr>
        <w:t>Building a model of early years professionalism from practitioners’ perspectives.</w:t>
      </w:r>
      <w:r w:rsidRPr="00850A8A">
        <w:rPr>
          <w:rStyle w:val="hlfld-title"/>
          <w:rFonts w:ascii="Tahoma" w:hAnsi="Tahoma" w:cs="Tahoma"/>
          <w:sz w:val="21"/>
          <w:szCs w:val="21"/>
        </w:rPr>
        <w:t xml:space="preserve"> </w:t>
      </w:r>
      <w:r w:rsidRPr="00850A8A">
        <w:rPr>
          <w:rStyle w:val="hlfld-title"/>
          <w:rFonts w:ascii="Tahoma" w:hAnsi="Tahoma" w:cs="Tahoma"/>
          <w:i/>
          <w:iCs/>
          <w:sz w:val="21"/>
          <w:szCs w:val="21"/>
        </w:rPr>
        <w:t>Journal of Early Childhood Research</w:t>
      </w:r>
      <w:r w:rsidRPr="00850A8A">
        <w:rPr>
          <w:rStyle w:val="hlfld-title"/>
          <w:rFonts w:ascii="Tahoma" w:hAnsi="Tahoma" w:cs="Tahoma"/>
          <w:sz w:val="21"/>
          <w:szCs w:val="21"/>
        </w:rPr>
        <w:t xml:space="preserve">, Vol. </w:t>
      </w:r>
      <w:r w:rsidRPr="00850A8A">
        <w:rPr>
          <w:rFonts w:ascii="Tahoma" w:eastAsia="Times New Roman" w:hAnsi="Tahoma" w:cs="Tahoma"/>
          <w:color w:val="333333"/>
          <w:sz w:val="21"/>
          <w:szCs w:val="21"/>
          <w:lang w:eastAsia="en-GB"/>
        </w:rPr>
        <w:t xml:space="preserve">11, Issue 1, pp. 27-44. </w:t>
      </w:r>
    </w:p>
    <w:p w14:paraId="3628DF81" w14:textId="0ACD9B20" w:rsidR="00A71151" w:rsidRPr="00686F9F" w:rsidRDefault="00483A4F" w:rsidP="00850A8A">
      <w:pPr>
        <w:pStyle w:val="ListParagraph"/>
        <w:ind w:left="360"/>
      </w:pPr>
      <w:r w:rsidRPr="00850A8A">
        <w:fldChar w:fldCharType="end"/>
      </w:r>
    </w:p>
    <w:p w14:paraId="59132B1B" w14:textId="5EE704E5" w:rsidR="00E43783" w:rsidRPr="00943E98" w:rsidRDefault="00E43783" w:rsidP="00850A8A">
      <w:pPr>
        <w:pStyle w:val="Heading1"/>
        <w:numPr>
          <w:ilvl w:val="0"/>
          <w:numId w:val="28"/>
        </w:numPr>
        <w:spacing w:before="0" w:after="0" w:line="360" w:lineRule="auto"/>
        <w:jc w:val="left"/>
        <w:rPr>
          <w:rStyle w:val="Hyperlink"/>
          <w:rFonts w:ascii="Tahoma" w:eastAsiaTheme="minorHAnsi" w:hAnsi="Tahoma" w:cs="Tahoma"/>
          <w:b w:val="0"/>
          <w:bCs w:val="0"/>
          <w:kern w:val="0"/>
          <w:sz w:val="21"/>
          <w:szCs w:val="21"/>
          <w:lang w:val="en-GB"/>
        </w:rPr>
      </w:pPr>
      <w:r w:rsidRPr="00B24161">
        <w:rPr>
          <w:rFonts w:ascii="Tahoma" w:hAnsi="Tahoma" w:cs="Tahoma"/>
          <w:b w:val="0"/>
          <w:sz w:val="21"/>
          <w:szCs w:val="21"/>
        </w:rPr>
        <w:lastRenderedPageBreak/>
        <w:t xml:space="preserve">Building and Construction Authority (2018) </w:t>
      </w:r>
      <w:r w:rsidRPr="00226DF0">
        <w:rPr>
          <w:rFonts w:ascii="Tahoma" w:hAnsi="Tahoma" w:cs="Tahoma"/>
          <w:b w:val="0"/>
          <w:i/>
          <w:iCs/>
          <w:sz w:val="21"/>
          <w:szCs w:val="21"/>
        </w:rPr>
        <w:t>Super L</w:t>
      </w:r>
      <w:r w:rsidRPr="00C11FBC">
        <w:rPr>
          <w:rFonts w:ascii="Tahoma" w:hAnsi="Tahoma" w:cs="Tahoma"/>
          <w:b w:val="0"/>
          <w:i/>
          <w:iCs/>
          <w:sz w:val="21"/>
          <w:szCs w:val="21"/>
        </w:rPr>
        <w:t>ow Energy Building Technology Roadmap</w:t>
      </w:r>
      <w:r w:rsidRPr="00CE3D33">
        <w:rPr>
          <w:rFonts w:ascii="Tahoma" w:hAnsi="Tahoma" w:cs="Tahoma"/>
          <w:b w:val="0"/>
          <w:sz w:val="21"/>
          <w:szCs w:val="21"/>
        </w:rPr>
        <w:t>. Singapore,</w:t>
      </w:r>
      <w:r w:rsidRPr="00943E98">
        <w:rPr>
          <w:rFonts w:ascii="Tahoma" w:hAnsi="Tahoma" w:cs="Tahoma"/>
          <w:b w:val="0"/>
          <w:sz w:val="21"/>
          <w:szCs w:val="21"/>
        </w:rPr>
        <w:t xml:space="preserve"> </w:t>
      </w:r>
      <w:hyperlink r:id="rId19" w:history="1">
        <w:r w:rsidRPr="00943E98">
          <w:rPr>
            <w:rStyle w:val="Hyperlink"/>
            <w:rFonts w:ascii="Tahoma" w:hAnsi="Tahoma" w:cs="Tahoma"/>
            <w:b w:val="0"/>
            <w:sz w:val="21"/>
            <w:szCs w:val="21"/>
          </w:rPr>
          <w:t>https://www.bca.gov.sg/GreenMark/others/SLE_Tech_Roadmap.pdf</w:t>
        </w:r>
      </w:hyperlink>
    </w:p>
    <w:p w14:paraId="4F69A371" w14:textId="77777777" w:rsidR="00E43783" w:rsidRPr="00B24161" w:rsidRDefault="00E43783" w:rsidP="00163D8C">
      <w:pPr>
        <w:pStyle w:val="Heading1"/>
        <w:spacing w:before="0" w:after="0" w:line="360" w:lineRule="auto"/>
        <w:ind w:left="360"/>
        <w:rPr>
          <w:rFonts w:ascii="Tahoma" w:hAnsi="Tahoma" w:cs="Tahoma"/>
          <w:b w:val="0"/>
          <w:color w:val="0563C1" w:themeColor="hyperlink"/>
          <w:sz w:val="21"/>
          <w:szCs w:val="21"/>
          <w:u w:val="single"/>
        </w:rPr>
      </w:pPr>
    </w:p>
    <w:p w14:paraId="22B010D3" w14:textId="77777777" w:rsidR="00E43783" w:rsidRPr="00B24161" w:rsidRDefault="00E43783" w:rsidP="00850A8A">
      <w:pPr>
        <w:pStyle w:val="Heading1"/>
        <w:numPr>
          <w:ilvl w:val="0"/>
          <w:numId w:val="28"/>
        </w:numPr>
        <w:spacing w:before="0" w:after="0" w:line="360" w:lineRule="auto"/>
        <w:jc w:val="left"/>
        <w:rPr>
          <w:rFonts w:ascii="Tahoma" w:hAnsi="Tahoma" w:cs="Tahoma"/>
          <w:b w:val="0"/>
          <w:color w:val="0563C1" w:themeColor="hyperlink"/>
          <w:sz w:val="21"/>
          <w:szCs w:val="21"/>
          <w:u w:val="single"/>
        </w:rPr>
      </w:pPr>
      <w:r w:rsidRPr="00B24161">
        <w:rPr>
          <w:rFonts w:ascii="Tahoma" w:hAnsi="Tahoma" w:cs="Tahoma"/>
          <w:b w:val="0"/>
          <w:sz w:val="21"/>
          <w:szCs w:val="21"/>
        </w:rPr>
        <w:t xml:space="preserve">Building and Construction Authority (2019) </w:t>
      </w:r>
      <w:r w:rsidRPr="00B24161">
        <w:rPr>
          <w:rFonts w:ascii="Tahoma" w:hAnsi="Tahoma" w:cs="Tahoma"/>
          <w:b w:val="0"/>
          <w:i/>
          <w:iCs/>
          <w:sz w:val="21"/>
          <w:szCs w:val="21"/>
        </w:rPr>
        <w:t xml:space="preserve">Translating Research </w:t>
      </w:r>
      <w:r w:rsidR="00C02820" w:rsidRPr="00B24161">
        <w:rPr>
          <w:rFonts w:ascii="Tahoma" w:hAnsi="Tahoma" w:cs="Tahoma"/>
          <w:b w:val="0"/>
          <w:i/>
          <w:iCs/>
          <w:sz w:val="21"/>
          <w:szCs w:val="21"/>
        </w:rPr>
        <w:t>and</w:t>
      </w:r>
      <w:r w:rsidRPr="00B24161">
        <w:rPr>
          <w:rFonts w:ascii="Tahoma" w:hAnsi="Tahoma" w:cs="Tahoma"/>
          <w:b w:val="0"/>
          <w:i/>
          <w:iCs/>
          <w:sz w:val="21"/>
          <w:szCs w:val="21"/>
        </w:rPr>
        <w:t xml:space="preserve"> Innovation in the Built Environment</w:t>
      </w:r>
      <w:r w:rsidRPr="00B24161">
        <w:rPr>
          <w:rFonts w:ascii="Tahoma" w:hAnsi="Tahoma" w:cs="Tahoma"/>
          <w:b w:val="0"/>
          <w:sz w:val="21"/>
          <w:szCs w:val="21"/>
        </w:rPr>
        <w:t>. Singapore,</w:t>
      </w:r>
    </w:p>
    <w:p w14:paraId="52857751" w14:textId="77777777" w:rsidR="009C136D" w:rsidRDefault="00DC0371" w:rsidP="009C136D">
      <w:pPr>
        <w:pStyle w:val="Heading1"/>
        <w:spacing w:before="0" w:after="0" w:line="360" w:lineRule="auto"/>
        <w:ind w:left="360"/>
        <w:rPr>
          <w:rStyle w:val="Hyperlink"/>
          <w:rFonts w:ascii="Tahoma" w:hAnsi="Tahoma" w:cs="Tahoma"/>
          <w:b w:val="0"/>
          <w:sz w:val="21"/>
          <w:szCs w:val="21"/>
        </w:rPr>
      </w:pPr>
      <w:hyperlink r:id="rId20" w:history="1">
        <w:r w:rsidRPr="00DC0371">
          <w:rPr>
            <w:rStyle w:val="Hyperlink"/>
            <w:rFonts w:ascii="Tahoma" w:hAnsi="Tahoma" w:cs="Tahoma"/>
            <w:b w:val="0"/>
            <w:sz w:val="21"/>
            <w:szCs w:val="21"/>
          </w:rPr>
          <w:t>https://www.bca.gov.sg/ResearchInnovation/others/BCA_Research_Innovation_Report_2019.pdf</w:t>
        </w:r>
      </w:hyperlink>
    </w:p>
    <w:p w14:paraId="44DFE011" w14:textId="77777777" w:rsidR="009C136D" w:rsidRDefault="009C136D" w:rsidP="009C136D">
      <w:pPr>
        <w:pStyle w:val="Heading1"/>
        <w:spacing w:before="0" w:after="0" w:line="360" w:lineRule="auto"/>
        <w:ind w:left="360"/>
        <w:rPr>
          <w:rStyle w:val="Hyperlink"/>
          <w:rFonts w:ascii="Tahoma" w:hAnsi="Tahoma" w:cs="Tahoma"/>
          <w:b w:val="0"/>
          <w:sz w:val="21"/>
          <w:szCs w:val="21"/>
        </w:rPr>
      </w:pPr>
    </w:p>
    <w:p w14:paraId="5DAFC6E1" w14:textId="3079C017" w:rsidR="00C958BB" w:rsidRPr="009C136D" w:rsidRDefault="00983250" w:rsidP="009C136D">
      <w:pPr>
        <w:pStyle w:val="Heading1"/>
        <w:numPr>
          <w:ilvl w:val="0"/>
          <w:numId w:val="28"/>
        </w:numPr>
        <w:spacing w:before="0" w:after="0" w:line="360" w:lineRule="auto"/>
        <w:rPr>
          <w:rFonts w:ascii="Tahoma" w:hAnsi="Tahoma" w:cs="Tahoma"/>
          <w:b w:val="0"/>
          <w:color w:val="0563C1" w:themeColor="hyperlink"/>
          <w:sz w:val="21"/>
          <w:szCs w:val="21"/>
          <w:u w:val="single"/>
        </w:rPr>
      </w:pPr>
      <w:r w:rsidRPr="005E3B05">
        <w:rPr>
          <w:rStyle w:val="contribdegrees"/>
          <w:rFonts w:ascii="Tahoma" w:hAnsi="Tahoma" w:cs="Tahoma"/>
          <w:b w:val="0"/>
          <w:bCs w:val="0"/>
          <w:color w:val="000000"/>
          <w:sz w:val="21"/>
          <w:szCs w:val="21"/>
        </w:rPr>
        <w:t xml:space="preserve">Chan, A.T.S., Chan, E.H.W. and Scott, D. (2007) </w:t>
      </w:r>
      <w:r w:rsidRPr="005E3B05">
        <w:rPr>
          <w:rFonts w:ascii="Tahoma" w:hAnsi="Tahoma" w:cs="Tahoma"/>
          <w:b w:val="0"/>
          <w:bCs w:val="0"/>
          <w:color w:val="555555"/>
          <w:sz w:val="21"/>
          <w:szCs w:val="21"/>
        </w:rPr>
        <w:t xml:space="preserve">Evaluation of Hall's Professionalism Scale for professionals in the construction industry. </w:t>
      </w:r>
      <w:r w:rsidRPr="005E3B05">
        <w:rPr>
          <w:rFonts w:ascii="Tahoma" w:hAnsi="Tahoma" w:cs="Tahoma"/>
          <w:b w:val="0"/>
          <w:bCs w:val="0"/>
          <w:i/>
          <w:iCs/>
          <w:sz w:val="21"/>
          <w:szCs w:val="21"/>
        </w:rPr>
        <w:t>Psychological Reports</w:t>
      </w:r>
      <w:r w:rsidRPr="005E3B05">
        <w:rPr>
          <w:rFonts w:ascii="Tahoma" w:hAnsi="Tahoma" w:cs="Tahoma"/>
          <w:b w:val="0"/>
          <w:bCs w:val="0"/>
          <w:sz w:val="21"/>
          <w:szCs w:val="21"/>
        </w:rPr>
        <w:t xml:space="preserve">, 100, 1201-1217, </w:t>
      </w:r>
      <w:hyperlink r:id="rId21" w:history="1">
        <w:r w:rsidRPr="005E3B05">
          <w:rPr>
            <w:rStyle w:val="Hyperlink"/>
            <w:rFonts w:ascii="Tahoma" w:hAnsi="Tahoma" w:cs="Tahoma"/>
            <w:b w:val="0"/>
            <w:bCs w:val="0"/>
            <w:color w:val="006ACC"/>
            <w:sz w:val="21"/>
            <w:szCs w:val="21"/>
          </w:rPr>
          <w:t>https://doi.org/10.2466/pr0.100.4.1201-1217</w:t>
        </w:r>
      </w:hyperlink>
    </w:p>
    <w:p w14:paraId="3C2E2FCE" w14:textId="77777777" w:rsidR="00461476" w:rsidRPr="00B24161" w:rsidRDefault="00461476" w:rsidP="00163D8C">
      <w:pPr>
        <w:pStyle w:val="ListParagraph"/>
        <w:spacing w:after="0" w:line="360" w:lineRule="auto"/>
        <w:ind w:left="0"/>
        <w:rPr>
          <w:rFonts w:ascii="Tahoma" w:hAnsi="Tahoma" w:cs="Tahoma"/>
          <w:sz w:val="21"/>
          <w:szCs w:val="21"/>
        </w:rPr>
      </w:pPr>
    </w:p>
    <w:p w14:paraId="52ECD0FE" w14:textId="77777777" w:rsidR="00556019" w:rsidRPr="00B24161" w:rsidRDefault="00461476" w:rsidP="00850A8A">
      <w:pPr>
        <w:pStyle w:val="ListParagraph"/>
        <w:numPr>
          <w:ilvl w:val="0"/>
          <w:numId w:val="28"/>
        </w:numPr>
        <w:shd w:val="clear" w:color="auto" w:fill="FFFFFF"/>
        <w:spacing w:after="0" w:line="360" w:lineRule="auto"/>
        <w:outlineLvl w:val="0"/>
        <w:rPr>
          <w:rFonts w:ascii="Tahoma" w:eastAsia="Times New Roman" w:hAnsi="Tahoma" w:cs="Tahoma"/>
          <w:color w:val="111111"/>
          <w:kern w:val="36"/>
          <w:sz w:val="21"/>
          <w:szCs w:val="21"/>
          <w:lang w:eastAsia="en-GB"/>
        </w:rPr>
      </w:pPr>
      <w:proofErr w:type="spellStart"/>
      <w:r w:rsidRPr="00B24161">
        <w:rPr>
          <w:rFonts w:ascii="Tahoma" w:hAnsi="Tahoma" w:cs="Tahoma"/>
          <w:sz w:val="21"/>
          <w:szCs w:val="21"/>
        </w:rPr>
        <w:t>Carr</w:t>
      </w:r>
      <w:proofErr w:type="spellEnd"/>
      <w:r w:rsidRPr="00B24161">
        <w:rPr>
          <w:rFonts w:ascii="Tahoma" w:hAnsi="Tahoma" w:cs="Tahoma"/>
          <w:sz w:val="21"/>
          <w:szCs w:val="21"/>
        </w:rPr>
        <w:t xml:space="preserve">-Saunders, A.M. and Wilson, P.A. (1933) </w:t>
      </w:r>
      <w:r w:rsidRPr="00B24161">
        <w:rPr>
          <w:rFonts w:ascii="Tahoma" w:hAnsi="Tahoma" w:cs="Tahoma"/>
          <w:i/>
          <w:iCs/>
          <w:sz w:val="21"/>
          <w:szCs w:val="21"/>
        </w:rPr>
        <w:t>The Professions</w:t>
      </w:r>
      <w:r w:rsidR="00C02820" w:rsidRPr="00B24161">
        <w:rPr>
          <w:rFonts w:ascii="Tahoma" w:hAnsi="Tahoma" w:cs="Tahoma"/>
          <w:sz w:val="21"/>
          <w:szCs w:val="21"/>
        </w:rPr>
        <w:t>.</w:t>
      </w:r>
      <w:r w:rsidRPr="00B24161">
        <w:rPr>
          <w:rFonts w:ascii="Tahoma" w:hAnsi="Tahoma" w:cs="Tahoma"/>
          <w:sz w:val="21"/>
          <w:szCs w:val="21"/>
        </w:rPr>
        <w:t xml:space="preserve"> Clarendon Press, Oxford.</w:t>
      </w:r>
    </w:p>
    <w:p w14:paraId="621A9456" w14:textId="77777777" w:rsidR="00556019" w:rsidRPr="00B24161" w:rsidRDefault="00556019" w:rsidP="00163D8C">
      <w:pPr>
        <w:pStyle w:val="ListParagraph"/>
        <w:spacing w:after="0" w:line="360" w:lineRule="auto"/>
        <w:ind w:left="0"/>
        <w:rPr>
          <w:rFonts w:ascii="Tahoma" w:hAnsi="Tahoma" w:cs="Tahoma"/>
          <w:sz w:val="21"/>
          <w:szCs w:val="21"/>
        </w:rPr>
      </w:pPr>
    </w:p>
    <w:p w14:paraId="30B98EF2" w14:textId="77777777" w:rsidR="007D763B" w:rsidRPr="00B24161" w:rsidRDefault="00556019" w:rsidP="00850A8A">
      <w:pPr>
        <w:pStyle w:val="ListParagraph"/>
        <w:numPr>
          <w:ilvl w:val="0"/>
          <w:numId w:val="28"/>
        </w:numPr>
        <w:shd w:val="clear" w:color="auto" w:fill="FFFFFF"/>
        <w:spacing w:after="0" w:line="360" w:lineRule="auto"/>
        <w:outlineLvl w:val="0"/>
        <w:rPr>
          <w:rFonts w:ascii="Tahoma" w:eastAsia="Times New Roman" w:hAnsi="Tahoma" w:cs="Tahoma"/>
          <w:color w:val="111111"/>
          <w:kern w:val="36"/>
          <w:sz w:val="21"/>
          <w:szCs w:val="21"/>
          <w:lang w:eastAsia="en-GB"/>
        </w:rPr>
      </w:pPr>
      <w:r w:rsidRPr="00B24161">
        <w:rPr>
          <w:rFonts w:ascii="Tahoma" w:hAnsi="Tahoma" w:cs="Tahoma"/>
          <w:sz w:val="21"/>
          <w:szCs w:val="21"/>
        </w:rPr>
        <w:t xml:space="preserve">Carson, R. (1962) </w:t>
      </w:r>
      <w:r w:rsidRPr="00B24161">
        <w:rPr>
          <w:rFonts w:ascii="Tahoma" w:hAnsi="Tahoma" w:cs="Tahoma"/>
          <w:i/>
          <w:sz w:val="21"/>
          <w:szCs w:val="21"/>
        </w:rPr>
        <w:t>Silent Spring</w:t>
      </w:r>
      <w:r w:rsidRPr="00B24161">
        <w:rPr>
          <w:rFonts w:ascii="Tahoma" w:hAnsi="Tahoma" w:cs="Tahoma"/>
          <w:sz w:val="21"/>
          <w:szCs w:val="21"/>
        </w:rPr>
        <w:t>. Houghton and Mifflin, Boston.</w:t>
      </w:r>
    </w:p>
    <w:p w14:paraId="59AD9C60" w14:textId="77777777" w:rsidR="007D763B" w:rsidRPr="00B24161" w:rsidRDefault="007D763B" w:rsidP="00163D8C">
      <w:pPr>
        <w:pStyle w:val="ListParagraph"/>
        <w:shd w:val="clear" w:color="auto" w:fill="FFFFFF"/>
        <w:spacing w:after="0" w:line="360" w:lineRule="auto"/>
        <w:ind w:left="0"/>
        <w:outlineLvl w:val="0"/>
        <w:rPr>
          <w:rStyle w:val="authors"/>
          <w:rFonts w:ascii="Tahoma" w:eastAsia="Times New Roman" w:hAnsi="Tahoma" w:cs="Tahoma"/>
          <w:color w:val="111111"/>
          <w:kern w:val="36"/>
          <w:sz w:val="21"/>
          <w:szCs w:val="21"/>
          <w:lang w:eastAsia="en-GB"/>
        </w:rPr>
      </w:pPr>
    </w:p>
    <w:p w14:paraId="7454ED22" w14:textId="77777777" w:rsidR="00DA0E0D" w:rsidRPr="00B24161" w:rsidRDefault="007D763B" w:rsidP="00850A8A">
      <w:pPr>
        <w:pStyle w:val="ListParagraph"/>
        <w:numPr>
          <w:ilvl w:val="0"/>
          <w:numId w:val="28"/>
        </w:numPr>
        <w:shd w:val="clear" w:color="auto" w:fill="FFFFFF"/>
        <w:spacing w:after="0" w:line="360" w:lineRule="auto"/>
        <w:outlineLvl w:val="0"/>
        <w:rPr>
          <w:rStyle w:val="Hyperlink"/>
          <w:rFonts w:ascii="Tahoma" w:eastAsia="Times New Roman" w:hAnsi="Tahoma" w:cs="Tahoma"/>
          <w:color w:val="111111"/>
          <w:kern w:val="36"/>
          <w:sz w:val="21"/>
          <w:szCs w:val="21"/>
          <w:u w:val="none"/>
          <w:lang w:eastAsia="en-GB"/>
        </w:rPr>
      </w:pPr>
      <w:r w:rsidRPr="00B24161">
        <w:rPr>
          <w:rStyle w:val="authors"/>
          <w:rFonts w:ascii="Tahoma" w:hAnsi="Tahoma" w:cs="Tahoma"/>
          <w:color w:val="333333"/>
          <w:sz w:val="21"/>
          <w:szCs w:val="21"/>
          <w:shd w:val="clear" w:color="auto" w:fill="FFFFFF"/>
        </w:rPr>
        <w:t>Chan, P.W.</w:t>
      </w:r>
      <w:r w:rsidRPr="00B24161">
        <w:rPr>
          <w:rFonts w:ascii="Tahoma" w:hAnsi="Tahoma" w:cs="Tahoma"/>
          <w:color w:val="333333"/>
          <w:sz w:val="21"/>
          <w:szCs w:val="21"/>
          <w:shd w:val="clear" w:color="auto" w:fill="FFFFFF"/>
        </w:rPr>
        <w:t> </w:t>
      </w:r>
      <w:r w:rsidRPr="00B24161">
        <w:rPr>
          <w:rStyle w:val="Date2"/>
          <w:rFonts w:ascii="Tahoma" w:hAnsi="Tahoma" w:cs="Tahoma"/>
          <w:color w:val="333333"/>
          <w:sz w:val="21"/>
          <w:szCs w:val="21"/>
          <w:shd w:val="clear" w:color="auto" w:fill="FFFFFF"/>
        </w:rPr>
        <w:t>(2020)</w:t>
      </w:r>
      <w:r w:rsidRPr="00B24161">
        <w:rPr>
          <w:rFonts w:ascii="Tahoma" w:hAnsi="Tahoma" w:cs="Tahoma"/>
          <w:color w:val="333333"/>
          <w:sz w:val="21"/>
          <w:szCs w:val="21"/>
          <w:shd w:val="clear" w:color="auto" w:fill="FFFFFF"/>
        </w:rPr>
        <w:t> </w:t>
      </w:r>
      <w:r w:rsidRPr="00B24161">
        <w:rPr>
          <w:rStyle w:val="arttitle"/>
          <w:rFonts w:ascii="Tahoma" w:hAnsi="Tahoma" w:cs="Tahoma"/>
          <w:color w:val="333333"/>
          <w:sz w:val="21"/>
          <w:szCs w:val="21"/>
          <w:shd w:val="clear" w:color="auto" w:fill="FFFFFF"/>
        </w:rPr>
        <w:t xml:space="preserve">Revisiting basics: </w:t>
      </w:r>
      <w:proofErr w:type="gramStart"/>
      <w:r w:rsidRPr="00B24161">
        <w:rPr>
          <w:rStyle w:val="arttitle"/>
          <w:rFonts w:ascii="Tahoma" w:hAnsi="Tahoma" w:cs="Tahoma"/>
          <w:color w:val="333333"/>
          <w:sz w:val="21"/>
          <w:szCs w:val="21"/>
          <w:shd w:val="clear" w:color="auto" w:fill="FFFFFF"/>
        </w:rPr>
        <w:t>theoretically-grounded</w:t>
      </w:r>
      <w:proofErr w:type="gramEnd"/>
      <w:r w:rsidRPr="00B24161">
        <w:rPr>
          <w:rStyle w:val="arttitle"/>
          <w:rFonts w:ascii="Tahoma" w:hAnsi="Tahoma" w:cs="Tahoma"/>
          <w:color w:val="333333"/>
          <w:sz w:val="21"/>
          <w:szCs w:val="21"/>
          <w:shd w:val="clear" w:color="auto" w:fill="FFFFFF"/>
        </w:rPr>
        <w:t xml:space="preserve"> interesting research that addresses challenges that matter,</w:t>
      </w:r>
      <w:r w:rsidRPr="00B24161">
        <w:rPr>
          <w:rFonts w:ascii="Tahoma" w:hAnsi="Tahoma" w:cs="Tahoma"/>
          <w:color w:val="333333"/>
          <w:sz w:val="21"/>
          <w:szCs w:val="21"/>
          <w:shd w:val="clear" w:color="auto" w:fill="FFFFFF"/>
        </w:rPr>
        <w:t> </w:t>
      </w:r>
      <w:r w:rsidRPr="00B24161">
        <w:rPr>
          <w:rStyle w:val="serialtitle"/>
          <w:rFonts w:ascii="Tahoma" w:hAnsi="Tahoma" w:cs="Tahoma"/>
          <w:i/>
          <w:color w:val="333333"/>
          <w:sz w:val="21"/>
          <w:szCs w:val="21"/>
          <w:shd w:val="clear" w:color="auto" w:fill="FFFFFF"/>
        </w:rPr>
        <w:t>Construction Management and Economics</w:t>
      </w:r>
      <w:r w:rsidRPr="00B24161">
        <w:rPr>
          <w:rStyle w:val="serialtitle"/>
          <w:rFonts w:ascii="Tahoma" w:hAnsi="Tahoma" w:cs="Tahoma"/>
          <w:color w:val="333333"/>
          <w:sz w:val="21"/>
          <w:szCs w:val="21"/>
          <w:shd w:val="clear" w:color="auto" w:fill="FFFFFF"/>
        </w:rPr>
        <w:t>,</w:t>
      </w:r>
      <w:r w:rsidRPr="00B24161">
        <w:rPr>
          <w:rFonts w:ascii="Tahoma" w:hAnsi="Tahoma" w:cs="Tahoma"/>
          <w:color w:val="333333"/>
          <w:sz w:val="21"/>
          <w:szCs w:val="21"/>
          <w:shd w:val="clear" w:color="auto" w:fill="FFFFFF"/>
        </w:rPr>
        <w:t> </w:t>
      </w:r>
      <w:r w:rsidRPr="00B24161">
        <w:rPr>
          <w:rStyle w:val="volumeissue"/>
          <w:rFonts w:ascii="Tahoma" w:hAnsi="Tahoma" w:cs="Tahoma"/>
          <w:color w:val="333333"/>
          <w:sz w:val="21"/>
          <w:szCs w:val="21"/>
          <w:shd w:val="clear" w:color="auto" w:fill="FFFFFF"/>
        </w:rPr>
        <w:t>38:1,</w:t>
      </w:r>
      <w:r w:rsidRPr="00B24161">
        <w:rPr>
          <w:rFonts w:ascii="Tahoma" w:hAnsi="Tahoma" w:cs="Tahoma"/>
          <w:color w:val="333333"/>
          <w:sz w:val="21"/>
          <w:szCs w:val="21"/>
          <w:shd w:val="clear" w:color="auto" w:fill="FFFFFF"/>
        </w:rPr>
        <w:t> </w:t>
      </w:r>
      <w:r w:rsidRPr="00B24161">
        <w:rPr>
          <w:rStyle w:val="pagerange"/>
          <w:rFonts w:ascii="Tahoma" w:hAnsi="Tahoma" w:cs="Tahoma"/>
          <w:color w:val="333333"/>
          <w:sz w:val="21"/>
          <w:szCs w:val="21"/>
          <w:shd w:val="clear" w:color="auto" w:fill="FFFFFF"/>
        </w:rPr>
        <w:t>1-</w:t>
      </w:r>
      <w:r w:rsidR="00C02820" w:rsidRPr="00B24161">
        <w:rPr>
          <w:rStyle w:val="pagerange"/>
          <w:rFonts w:ascii="Tahoma" w:hAnsi="Tahoma" w:cs="Tahoma"/>
          <w:color w:val="333333"/>
          <w:sz w:val="21"/>
          <w:szCs w:val="21"/>
          <w:shd w:val="clear" w:color="auto" w:fill="FFFFFF"/>
        </w:rPr>
        <w:t>1</w:t>
      </w:r>
      <w:r w:rsidRPr="00B24161">
        <w:rPr>
          <w:rStyle w:val="pagerange"/>
          <w:rFonts w:ascii="Tahoma" w:hAnsi="Tahoma" w:cs="Tahoma"/>
          <w:color w:val="333333"/>
          <w:sz w:val="21"/>
          <w:szCs w:val="21"/>
          <w:shd w:val="clear" w:color="auto" w:fill="FFFFFF"/>
        </w:rPr>
        <w:t>0,</w:t>
      </w:r>
      <w:r w:rsidRPr="00B24161">
        <w:rPr>
          <w:rFonts w:ascii="Tahoma" w:hAnsi="Tahoma" w:cs="Tahoma"/>
          <w:color w:val="333333"/>
          <w:sz w:val="21"/>
          <w:szCs w:val="21"/>
          <w:shd w:val="clear" w:color="auto" w:fill="FFFFFF"/>
        </w:rPr>
        <w:t> </w:t>
      </w:r>
      <w:r w:rsidRPr="00B24161">
        <w:rPr>
          <w:rStyle w:val="doilink"/>
          <w:rFonts w:ascii="Tahoma" w:hAnsi="Tahoma" w:cs="Tahoma"/>
          <w:color w:val="333333"/>
          <w:sz w:val="21"/>
          <w:szCs w:val="21"/>
          <w:shd w:val="clear" w:color="auto" w:fill="FFFFFF"/>
        </w:rPr>
        <w:t>DOI: </w:t>
      </w:r>
      <w:hyperlink r:id="rId22" w:history="1">
        <w:r w:rsidRPr="00B24161">
          <w:rPr>
            <w:rStyle w:val="Hyperlink"/>
            <w:rFonts w:ascii="Tahoma" w:hAnsi="Tahoma" w:cs="Tahoma"/>
            <w:color w:val="333333"/>
            <w:sz w:val="21"/>
            <w:szCs w:val="21"/>
          </w:rPr>
          <w:t>10.1080/01446193.2019.1702251</w:t>
        </w:r>
      </w:hyperlink>
    </w:p>
    <w:p w14:paraId="791A1E85" w14:textId="77777777" w:rsidR="00DA0E0D" w:rsidRPr="00B24161" w:rsidRDefault="00DA0E0D" w:rsidP="00163D8C">
      <w:pPr>
        <w:pStyle w:val="ListParagraph"/>
        <w:spacing w:after="0" w:line="360" w:lineRule="auto"/>
        <w:rPr>
          <w:rFonts w:ascii="Tahoma" w:hAnsi="Tahoma" w:cs="Tahoma"/>
          <w:color w:val="202020"/>
          <w:sz w:val="21"/>
          <w:szCs w:val="21"/>
          <w:shd w:val="clear" w:color="auto" w:fill="FFFFFF"/>
        </w:rPr>
      </w:pPr>
    </w:p>
    <w:p w14:paraId="7A11C72E" w14:textId="77777777" w:rsidR="00DA0E0D" w:rsidRPr="00B24161" w:rsidRDefault="00DA0E0D" w:rsidP="00850A8A">
      <w:pPr>
        <w:pStyle w:val="ListParagraph"/>
        <w:numPr>
          <w:ilvl w:val="0"/>
          <w:numId w:val="28"/>
        </w:numPr>
        <w:shd w:val="clear" w:color="auto" w:fill="FFFFFF"/>
        <w:spacing w:after="0" w:line="360" w:lineRule="auto"/>
        <w:outlineLvl w:val="0"/>
        <w:rPr>
          <w:rFonts w:ascii="Tahoma" w:eastAsia="Times New Roman" w:hAnsi="Tahoma" w:cs="Tahoma"/>
          <w:color w:val="111111"/>
          <w:kern w:val="36"/>
          <w:sz w:val="21"/>
          <w:szCs w:val="21"/>
          <w:lang w:eastAsia="en-GB"/>
        </w:rPr>
      </w:pPr>
      <w:r w:rsidRPr="00B24161">
        <w:rPr>
          <w:rFonts w:ascii="Tahoma" w:hAnsi="Tahoma" w:cs="Tahoma"/>
          <w:color w:val="202020"/>
          <w:sz w:val="21"/>
          <w:szCs w:val="21"/>
          <w:shd w:val="clear" w:color="auto" w:fill="FFFFFF"/>
        </w:rPr>
        <w:t xml:space="preserve">Chowdhury G., </w:t>
      </w:r>
      <w:proofErr w:type="spellStart"/>
      <w:r w:rsidRPr="00B24161">
        <w:rPr>
          <w:rFonts w:ascii="Tahoma" w:hAnsi="Tahoma" w:cs="Tahoma"/>
          <w:color w:val="202020"/>
          <w:sz w:val="21"/>
          <w:szCs w:val="21"/>
          <w:shd w:val="clear" w:color="auto" w:fill="FFFFFF"/>
        </w:rPr>
        <w:t>Koya</w:t>
      </w:r>
      <w:proofErr w:type="spellEnd"/>
      <w:r w:rsidRPr="00B24161">
        <w:rPr>
          <w:rFonts w:ascii="Tahoma" w:hAnsi="Tahoma" w:cs="Tahoma"/>
          <w:color w:val="202020"/>
          <w:sz w:val="21"/>
          <w:szCs w:val="21"/>
          <w:shd w:val="clear" w:color="auto" w:fill="FFFFFF"/>
        </w:rPr>
        <w:t xml:space="preserve">, K. and Philipson, P. (2016) Measuring the impact of research: Lessons from the UK’s Research Excellence Framework 2014. </w:t>
      </w:r>
      <w:proofErr w:type="spellStart"/>
      <w:r w:rsidRPr="00B24161">
        <w:rPr>
          <w:rFonts w:ascii="Tahoma" w:hAnsi="Tahoma" w:cs="Tahoma"/>
          <w:i/>
          <w:iCs/>
          <w:color w:val="202020"/>
          <w:sz w:val="21"/>
          <w:szCs w:val="21"/>
          <w:shd w:val="clear" w:color="auto" w:fill="FFFFFF"/>
        </w:rPr>
        <w:t>PLoS</w:t>
      </w:r>
      <w:proofErr w:type="spellEnd"/>
      <w:r w:rsidRPr="00B24161">
        <w:rPr>
          <w:rFonts w:ascii="Tahoma" w:hAnsi="Tahoma" w:cs="Tahoma"/>
          <w:i/>
          <w:iCs/>
          <w:color w:val="202020"/>
          <w:sz w:val="21"/>
          <w:szCs w:val="21"/>
          <w:shd w:val="clear" w:color="auto" w:fill="FFFFFF"/>
        </w:rPr>
        <w:t xml:space="preserve"> ONE</w:t>
      </w:r>
      <w:r w:rsidRPr="00B24161">
        <w:rPr>
          <w:rFonts w:ascii="Tahoma" w:hAnsi="Tahoma" w:cs="Tahoma"/>
          <w:color w:val="202020"/>
          <w:sz w:val="21"/>
          <w:szCs w:val="21"/>
          <w:shd w:val="clear" w:color="auto" w:fill="FFFFFF"/>
        </w:rPr>
        <w:t>, 11(6): e0156978. https://doi.org/10.1371/journal.pone.0156978</w:t>
      </w:r>
    </w:p>
    <w:p w14:paraId="17131B16" w14:textId="77777777" w:rsidR="00DA0E0D" w:rsidRPr="009C136D" w:rsidRDefault="00DA0E0D" w:rsidP="00163D8C">
      <w:pPr>
        <w:pStyle w:val="FootnoteText"/>
        <w:spacing w:line="360" w:lineRule="auto"/>
        <w:ind w:left="360"/>
        <w:rPr>
          <w:rFonts w:ascii="Tahoma" w:hAnsi="Tahoma" w:cs="Tahoma"/>
          <w:bCs/>
          <w:color w:val="5D5D5D"/>
          <w:sz w:val="21"/>
          <w:szCs w:val="21"/>
          <w:shd w:val="clear" w:color="auto" w:fill="FFFFFF"/>
        </w:rPr>
      </w:pPr>
    </w:p>
    <w:p w14:paraId="5302D9B5" w14:textId="77777777" w:rsidR="007864D0" w:rsidRPr="009C136D" w:rsidRDefault="007864D0" w:rsidP="00850A8A">
      <w:pPr>
        <w:pStyle w:val="FootnoteText"/>
        <w:numPr>
          <w:ilvl w:val="0"/>
          <w:numId w:val="28"/>
        </w:numPr>
        <w:spacing w:line="360" w:lineRule="auto"/>
        <w:rPr>
          <w:rFonts w:ascii="Tahoma" w:hAnsi="Tahoma" w:cs="Tahoma"/>
          <w:bCs/>
          <w:color w:val="5D5D5D"/>
          <w:sz w:val="21"/>
          <w:szCs w:val="21"/>
          <w:shd w:val="clear" w:color="auto" w:fill="FFFFFF"/>
        </w:rPr>
      </w:pPr>
      <w:r w:rsidRPr="009C136D">
        <w:rPr>
          <w:rFonts w:ascii="Tahoma" w:hAnsi="Tahoma" w:cs="Tahoma"/>
          <w:bCs/>
          <w:sz w:val="21"/>
          <w:szCs w:val="21"/>
        </w:rPr>
        <w:t xml:space="preserve">CIB (2019) </w:t>
      </w:r>
      <w:r w:rsidRPr="009C136D">
        <w:rPr>
          <w:rFonts w:ascii="Tahoma" w:hAnsi="Tahoma" w:cs="Tahoma"/>
          <w:bCs/>
          <w:sz w:val="21"/>
          <w:szCs w:val="21"/>
          <w:shd w:val="clear" w:color="auto" w:fill="FFFFFF"/>
        </w:rPr>
        <w:t xml:space="preserve">CIB Commissions' Scopes, </w:t>
      </w:r>
      <w:hyperlink r:id="rId23" w:history="1">
        <w:r w:rsidRPr="009C136D">
          <w:rPr>
            <w:rStyle w:val="Hyperlink"/>
            <w:rFonts w:ascii="Tahoma" w:hAnsi="Tahoma" w:cs="Tahoma"/>
            <w:bCs/>
            <w:sz w:val="21"/>
            <w:szCs w:val="21"/>
          </w:rPr>
          <w:t>https://www.cibworld.nl/site/about_cib/activities.html</w:t>
        </w:r>
      </w:hyperlink>
      <w:r w:rsidRPr="009C136D">
        <w:rPr>
          <w:rFonts w:ascii="Tahoma" w:hAnsi="Tahoma" w:cs="Tahoma"/>
          <w:bCs/>
          <w:color w:val="5D5D5D"/>
          <w:sz w:val="21"/>
          <w:szCs w:val="21"/>
          <w:shd w:val="clear" w:color="auto" w:fill="FFFFFF"/>
        </w:rPr>
        <w:t> </w:t>
      </w:r>
    </w:p>
    <w:p w14:paraId="2F66CFDE" w14:textId="77777777" w:rsidR="007864D0" w:rsidRPr="009C136D" w:rsidRDefault="007864D0" w:rsidP="00163D8C">
      <w:pPr>
        <w:pStyle w:val="FootnoteText"/>
        <w:spacing w:line="360" w:lineRule="auto"/>
        <w:rPr>
          <w:rFonts w:ascii="Tahoma" w:hAnsi="Tahoma" w:cs="Tahoma"/>
          <w:bCs/>
          <w:sz w:val="21"/>
          <w:szCs w:val="21"/>
        </w:rPr>
      </w:pPr>
    </w:p>
    <w:p w14:paraId="16414CB2" w14:textId="77777777" w:rsidR="006338E2" w:rsidRPr="00B24161" w:rsidRDefault="007864D0" w:rsidP="00850A8A">
      <w:pPr>
        <w:pStyle w:val="FootnoteText"/>
        <w:numPr>
          <w:ilvl w:val="0"/>
          <w:numId w:val="28"/>
        </w:numPr>
        <w:spacing w:line="360" w:lineRule="auto"/>
        <w:rPr>
          <w:rFonts w:ascii="Tahoma" w:hAnsi="Tahoma" w:cs="Tahoma"/>
          <w:sz w:val="21"/>
          <w:szCs w:val="21"/>
        </w:rPr>
      </w:pPr>
      <w:r w:rsidRPr="00B24161">
        <w:rPr>
          <w:rFonts w:ascii="Tahoma" w:eastAsia="Times New Roman" w:hAnsi="Tahoma" w:cs="Tahoma"/>
          <w:color w:val="222222"/>
          <w:sz w:val="21"/>
          <w:szCs w:val="21"/>
          <w:lang w:eastAsia="en-GB"/>
        </w:rPr>
        <w:t xml:space="preserve">Construction Leadership Council (2018) </w:t>
      </w:r>
      <w:r w:rsidRPr="00B24161">
        <w:rPr>
          <w:rFonts w:ascii="Tahoma" w:eastAsia="Times New Roman" w:hAnsi="Tahoma" w:cs="Tahoma"/>
          <w:i/>
          <w:color w:val="222222"/>
          <w:sz w:val="21"/>
          <w:szCs w:val="21"/>
          <w:lang w:eastAsia="en-GB"/>
        </w:rPr>
        <w:t xml:space="preserve">Procuring for Value – </w:t>
      </w:r>
      <w:r w:rsidRPr="00B24161">
        <w:rPr>
          <w:rFonts w:ascii="Tahoma" w:hAnsi="Tahoma" w:cs="Tahoma"/>
          <w:i/>
          <w:sz w:val="21"/>
          <w:szCs w:val="21"/>
        </w:rPr>
        <w:t>Outcome based, transparent and efficient</w:t>
      </w:r>
      <w:r w:rsidRPr="00B24161">
        <w:rPr>
          <w:rFonts w:ascii="Tahoma" w:hAnsi="Tahoma" w:cs="Tahoma"/>
          <w:sz w:val="21"/>
          <w:szCs w:val="21"/>
        </w:rPr>
        <w:t>. London.</w:t>
      </w:r>
    </w:p>
    <w:p w14:paraId="6228025B" w14:textId="77777777" w:rsidR="006338E2" w:rsidRPr="00B24161" w:rsidRDefault="006338E2" w:rsidP="00163D8C">
      <w:pPr>
        <w:pStyle w:val="FootnoteText"/>
        <w:spacing w:line="360" w:lineRule="auto"/>
        <w:ind w:left="360"/>
        <w:rPr>
          <w:rFonts w:ascii="Tahoma" w:hAnsi="Tahoma" w:cs="Tahoma"/>
          <w:sz w:val="21"/>
          <w:szCs w:val="21"/>
        </w:rPr>
      </w:pPr>
    </w:p>
    <w:p w14:paraId="33EF5804" w14:textId="77777777" w:rsidR="006338E2" w:rsidRPr="00B24161" w:rsidRDefault="006338E2" w:rsidP="00850A8A">
      <w:pPr>
        <w:pStyle w:val="FootnoteText"/>
        <w:numPr>
          <w:ilvl w:val="0"/>
          <w:numId w:val="28"/>
        </w:numPr>
        <w:spacing w:line="360" w:lineRule="auto"/>
        <w:rPr>
          <w:rFonts w:ascii="Tahoma" w:hAnsi="Tahoma" w:cs="Tahoma"/>
          <w:sz w:val="21"/>
          <w:szCs w:val="21"/>
        </w:rPr>
      </w:pPr>
      <w:r w:rsidRPr="00B24161">
        <w:rPr>
          <w:rFonts w:ascii="Tahoma" w:hAnsi="Tahoma" w:cs="Tahoma"/>
          <w:bCs/>
          <w:sz w:val="21"/>
          <w:szCs w:val="21"/>
          <w:lang w:eastAsia="en-GB"/>
        </w:rPr>
        <w:t xml:space="preserve">Cournand, A. (1977) The Code of the Scientist and </w:t>
      </w:r>
      <w:r w:rsidR="002D23E9" w:rsidRPr="00B24161">
        <w:rPr>
          <w:rFonts w:ascii="Tahoma" w:hAnsi="Tahoma" w:cs="Tahoma"/>
          <w:bCs/>
          <w:sz w:val="21"/>
          <w:szCs w:val="21"/>
          <w:lang w:eastAsia="en-GB"/>
        </w:rPr>
        <w:t>its relationship to ethics</w:t>
      </w:r>
      <w:r w:rsidRPr="00B24161">
        <w:rPr>
          <w:rFonts w:ascii="Tahoma" w:hAnsi="Tahoma" w:cs="Tahoma"/>
          <w:bCs/>
          <w:sz w:val="21"/>
          <w:szCs w:val="21"/>
          <w:lang w:eastAsia="en-GB"/>
        </w:rPr>
        <w:t xml:space="preserve">. </w:t>
      </w:r>
      <w:r w:rsidRPr="00B24161">
        <w:rPr>
          <w:rFonts w:ascii="Tahoma" w:hAnsi="Tahoma" w:cs="Tahoma"/>
          <w:i/>
          <w:iCs/>
          <w:sz w:val="21"/>
          <w:szCs w:val="21"/>
          <w:bdr w:val="none" w:sz="0" w:space="0" w:color="auto" w:frame="1"/>
          <w:lang w:eastAsia="en-GB"/>
        </w:rPr>
        <w:t>Science</w:t>
      </w:r>
      <w:r w:rsidRPr="00B24161">
        <w:rPr>
          <w:rFonts w:ascii="Tahoma" w:hAnsi="Tahoma" w:cs="Tahoma"/>
          <w:sz w:val="21"/>
          <w:szCs w:val="21"/>
          <w:lang w:eastAsia="en-GB"/>
        </w:rPr>
        <w:t xml:space="preserve">, 198, </w:t>
      </w:r>
      <w:r w:rsidR="00C02820" w:rsidRPr="00B24161">
        <w:rPr>
          <w:rFonts w:ascii="Tahoma" w:hAnsi="Tahoma" w:cs="Tahoma"/>
          <w:sz w:val="21"/>
          <w:szCs w:val="21"/>
          <w:lang w:eastAsia="en-GB"/>
        </w:rPr>
        <w:t xml:space="preserve">Issue </w:t>
      </w:r>
      <w:r w:rsidRPr="00B24161">
        <w:rPr>
          <w:rFonts w:ascii="Tahoma" w:hAnsi="Tahoma" w:cs="Tahoma"/>
          <w:sz w:val="21"/>
          <w:szCs w:val="21"/>
          <w:lang w:eastAsia="en-GB"/>
        </w:rPr>
        <w:t>4318, 699-705</w:t>
      </w:r>
      <w:r w:rsidR="002D23E9" w:rsidRPr="00B24161">
        <w:rPr>
          <w:rFonts w:ascii="Tahoma" w:hAnsi="Tahoma" w:cs="Tahoma"/>
          <w:sz w:val="21"/>
          <w:szCs w:val="21"/>
          <w:lang w:eastAsia="en-GB"/>
        </w:rPr>
        <w:t>.</w:t>
      </w:r>
    </w:p>
    <w:p w14:paraId="00106E12" w14:textId="77777777" w:rsidR="006338E2" w:rsidRPr="00B24161" w:rsidRDefault="006338E2" w:rsidP="00163D8C">
      <w:pPr>
        <w:pStyle w:val="FootnoteText"/>
        <w:spacing w:line="360" w:lineRule="auto"/>
        <w:ind w:left="360"/>
        <w:rPr>
          <w:rFonts w:ascii="Tahoma" w:hAnsi="Tahoma" w:cs="Tahoma"/>
          <w:sz w:val="21"/>
          <w:szCs w:val="21"/>
        </w:rPr>
      </w:pPr>
    </w:p>
    <w:p w14:paraId="115B4923" w14:textId="77777777" w:rsidR="007D763B" w:rsidRPr="00B24161" w:rsidRDefault="00556019" w:rsidP="00850A8A">
      <w:pPr>
        <w:pStyle w:val="FootnoteText"/>
        <w:numPr>
          <w:ilvl w:val="0"/>
          <w:numId w:val="28"/>
        </w:numPr>
        <w:spacing w:line="360" w:lineRule="auto"/>
        <w:rPr>
          <w:rFonts w:ascii="Tahoma" w:hAnsi="Tahoma" w:cs="Tahoma"/>
          <w:sz w:val="21"/>
          <w:szCs w:val="21"/>
        </w:rPr>
      </w:pPr>
      <w:proofErr w:type="spellStart"/>
      <w:r w:rsidRPr="00B24161">
        <w:rPr>
          <w:rFonts w:ascii="Tahoma" w:hAnsi="Tahoma" w:cs="Tahoma"/>
          <w:sz w:val="21"/>
          <w:szCs w:val="21"/>
        </w:rPr>
        <w:t>Cranberg</w:t>
      </w:r>
      <w:proofErr w:type="spellEnd"/>
      <w:r w:rsidRPr="00B24161">
        <w:rPr>
          <w:rFonts w:ascii="Tahoma" w:hAnsi="Tahoma" w:cs="Tahoma"/>
          <w:sz w:val="21"/>
          <w:szCs w:val="21"/>
        </w:rPr>
        <w:t xml:space="preserve">, L. (1963) Ethical Code for Scientists? </w:t>
      </w:r>
      <w:r w:rsidRPr="00B24161">
        <w:rPr>
          <w:rFonts w:ascii="Tahoma" w:hAnsi="Tahoma" w:cs="Tahoma"/>
          <w:i/>
          <w:iCs/>
          <w:sz w:val="21"/>
          <w:szCs w:val="21"/>
        </w:rPr>
        <w:t>S</w:t>
      </w:r>
      <w:r w:rsidR="00C02820" w:rsidRPr="00B24161">
        <w:rPr>
          <w:rFonts w:ascii="Tahoma" w:hAnsi="Tahoma" w:cs="Tahoma"/>
          <w:i/>
          <w:iCs/>
          <w:sz w:val="21"/>
          <w:szCs w:val="21"/>
        </w:rPr>
        <w:t>cience</w:t>
      </w:r>
      <w:r w:rsidR="00C02820" w:rsidRPr="00B24161">
        <w:rPr>
          <w:rFonts w:ascii="Tahoma" w:hAnsi="Tahoma" w:cs="Tahoma"/>
          <w:sz w:val="21"/>
          <w:szCs w:val="21"/>
        </w:rPr>
        <w:t xml:space="preserve">, Vol. </w:t>
      </w:r>
      <w:r w:rsidRPr="00B24161">
        <w:rPr>
          <w:rFonts w:ascii="Tahoma" w:hAnsi="Tahoma" w:cs="Tahoma"/>
          <w:sz w:val="21"/>
          <w:szCs w:val="21"/>
        </w:rPr>
        <w:t xml:space="preserve"> </w:t>
      </w:r>
      <w:r w:rsidR="00C02820" w:rsidRPr="00B24161">
        <w:rPr>
          <w:rFonts w:ascii="Tahoma" w:hAnsi="Tahoma" w:cs="Tahoma"/>
          <w:sz w:val="21"/>
          <w:szCs w:val="21"/>
        </w:rPr>
        <w:t xml:space="preserve">141, </w:t>
      </w:r>
      <w:r w:rsidR="00C02820" w:rsidRPr="00B24161">
        <w:rPr>
          <w:rFonts w:ascii="Tahoma" w:hAnsi="Tahoma" w:cs="Tahoma"/>
          <w:sz w:val="21"/>
          <w:szCs w:val="21"/>
          <w:shd w:val="clear" w:color="auto" w:fill="FFFFFF"/>
        </w:rPr>
        <w:t>Issue 3587, pp. 1242, DOI: 10.1126/science.141.3587.</w:t>
      </w:r>
    </w:p>
    <w:p w14:paraId="761177B7" w14:textId="77777777" w:rsidR="007D763B" w:rsidRPr="00B24161" w:rsidRDefault="007D763B" w:rsidP="00163D8C">
      <w:pPr>
        <w:pStyle w:val="FootnoteText"/>
        <w:spacing w:line="360" w:lineRule="auto"/>
        <w:rPr>
          <w:rStyle w:val="authors"/>
          <w:rFonts w:ascii="Tahoma" w:hAnsi="Tahoma" w:cs="Tahoma"/>
          <w:sz w:val="21"/>
          <w:szCs w:val="21"/>
        </w:rPr>
      </w:pPr>
    </w:p>
    <w:p w14:paraId="172A913A" w14:textId="77777777" w:rsidR="007D763B" w:rsidRPr="00B24161" w:rsidRDefault="007D763B" w:rsidP="00850A8A">
      <w:pPr>
        <w:pStyle w:val="FootnoteText"/>
        <w:numPr>
          <w:ilvl w:val="0"/>
          <w:numId w:val="28"/>
        </w:numPr>
        <w:spacing w:line="360" w:lineRule="auto"/>
        <w:rPr>
          <w:rFonts w:ascii="Tahoma" w:hAnsi="Tahoma" w:cs="Tahoma"/>
          <w:sz w:val="21"/>
          <w:szCs w:val="21"/>
        </w:rPr>
      </w:pPr>
      <w:r w:rsidRPr="00B24161">
        <w:rPr>
          <w:rStyle w:val="authors"/>
          <w:rFonts w:ascii="Tahoma" w:hAnsi="Tahoma" w:cs="Tahoma"/>
          <w:sz w:val="21"/>
          <w:szCs w:val="21"/>
          <w:shd w:val="clear" w:color="auto" w:fill="FFFFFF"/>
        </w:rPr>
        <w:lastRenderedPageBreak/>
        <w:t xml:space="preserve">Dainty, A. and </w:t>
      </w:r>
      <w:proofErr w:type="spellStart"/>
      <w:r w:rsidRPr="00B24161">
        <w:rPr>
          <w:rStyle w:val="authors"/>
          <w:rFonts w:ascii="Tahoma" w:hAnsi="Tahoma" w:cs="Tahoma"/>
          <w:sz w:val="21"/>
          <w:szCs w:val="21"/>
          <w:shd w:val="clear" w:color="auto" w:fill="FFFFFF"/>
        </w:rPr>
        <w:t>Leiringer</w:t>
      </w:r>
      <w:proofErr w:type="spellEnd"/>
      <w:r w:rsidRPr="00B24161">
        <w:rPr>
          <w:rStyle w:val="authors"/>
          <w:rFonts w:ascii="Tahoma" w:hAnsi="Tahoma" w:cs="Tahoma"/>
          <w:sz w:val="21"/>
          <w:szCs w:val="21"/>
          <w:shd w:val="clear" w:color="auto" w:fill="FFFFFF"/>
        </w:rPr>
        <w:t>, R.</w:t>
      </w:r>
      <w:r w:rsidRPr="00B24161">
        <w:rPr>
          <w:rFonts w:ascii="Tahoma" w:hAnsi="Tahoma" w:cs="Tahoma"/>
          <w:sz w:val="21"/>
          <w:szCs w:val="21"/>
          <w:shd w:val="clear" w:color="auto" w:fill="FFFFFF"/>
        </w:rPr>
        <w:t> </w:t>
      </w:r>
      <w:r w:rsidRPr="00B24161">
        <w:rPr>
          <w:rStyle w:val="Date2"/>
          <w:rFonts w:ascii="Tahoma" w:hAnsi="Tahoma" w:cs="Tahoma"/>
          <w:sz w:val="21"/>
          <w:szCs w:val="21"/>
          <w:shd w:val="clear" w:color="auto" w:fill="FFFFFF"/>
        </w:rPr>
        <w:t>(2019)</w:t>
      </w:r>
      <w:r w:rsidRPr="00B24161">
        <w:rPr>
          <w:rFonts w:ascii="Tahoma" w:hAnsi="Tahoma" w:cs="Tahoma"/>
          <w:sz w:val="21"/>
          <w:szCs w:val="21"/>
          <w:shd w:val="clear" w:color="auto" w:fill="FFFFFF"/>
        </w:rPr>
        <w:t> </w:t>
      </w:r>
      <w:r w:rsidRPr="00B24161">
        <w:rPr>
          <w:rStyle w:val="arttitle"/>
          <w:rFonts w:ascii="Tahoma" w:hAnsi="Tahoma" w:cs="Tahoma"/>
          <w:sz w:val="21"/>
          <w:szCs w:val="21"/>
          <w:shd w:val="clear" w:color="auto" w:fill="FFFFFF"/>
        </w:rPr>
        <w:t>Maintaining a relevant construction management and economics research community,</w:t>
      </w:r>
      <w:r w:rsidRPr="00B24161">
        <w:rPr>
          <w:rFonts w:ascii="Tahoma" w:hAnsi="Tahoma" w:cs="Tahoma"/>
          <w:sz w:val="21"/>
          <w:szCs w:val="21"/>
          <w:shd w:val="clear" w:color="auto" w:fill="FFFFFF"/>
        </w:rPr>
        <w:t> </w:t>
      </w:r>
      <w:r w:rsidRPr="00B24161">
        <w:rPr>
          <w:rStyle w:val="serialtitle"/>
          <w:rFonts w:ascii="Tahoma" w:hAnsi="Tahoma" w:cs="Tahoma"/>
          <w:i/>
          <w:sz w:val="21"/>
          <w:szCs w:val="21"/>
          <w:shd w:val="clear" w:color="auto" w:fill="FFFFFF"/>
        </w:rPr>
        <w:t>Construction Management and Economics</w:t>
      </w:r>
      <w:r w:rsidRPr="00B24161">
        <w:rPr>
          <w:rStyle w:val="serialtitle"/>
          <w:rFonts w:ascii="Tahoma" w:hAnsi="Tahoma" w:cs="Tahoma"/>
          <w:sz w:val="21"/>
          <w:szCs w:val="21"/>
          <w:shd w:val="clear" w:color="auto" w:fill="FFFFFF"/>
        </w:rPr>
        <w:t>,</w:t>
      </w:r>
      <w:r w:rsidRPr="00B24161">
        <w:rPr>
          <w:rFonts w:ascii="Tahoma" w:hAnsi="Tahoma" w:cs="Tahoma"/>
          <w:sz w:val="21"/>
          <w:szCs w:val="21"/>
          <w:shd w:val="clear" w:color="auto" w:fill="FFFFFF"/>
        </w:rPr>
        <w:t> </w:t>
      </w:r>
      <w:r w:rsidRPr="00B24161">
        <w:rPr>
          <w:rStyle w:val="volumeissue"/>
          <w:rFonts w:ascii="Tahoma" w:hAnsi="Tahoma" w:cs="Tahoma"/>
          <w:sz w:val="21"/>
          <w:szCs w:val="21"/>
          <w:shd w:val="clear" w:color="auto" w:fill="FFFFFF"/>
        </w:rPr>
        <w:t>37:12,</w:t>
      </w:r>
      <w:r w:rsidRPr="00B24161">
        <w:rPr>
          <w:rFonts w:ascii="Tahoma" w:hAnsi="Tahoma" w:cs="Tahoma"/>
          <w:sz w:val="21"/>
          <w:szCs w:val="21"/>
          <w:shd w:val="clear" w:color="auto" w:fill="FFFFFF"/>
        </w:rPr>
        <w:t> </w:t>
      </w:r>
      <w:r w:rsidRPr="00B24161">
        <w:rPr>
          <w:rStyle w:val="pagerange"/>
          <w:rFonts w:ascii="Tahoma" w:hAnsi="Tahoma" w:cs="Tahoma"/>
          <w:sz w:val="21"/>
          <w:szCs w:val="21"/>
          <w:shd w:val="clear" w:color="auto" w:fill="FFFFFF"/>
        </w:rPr>
        <w:t>693-696,</w:t>
      </w:r>
      <w:r w:rsidRPr="00B24161">
        <w:rPr>
          <w:rFonts w:ascii="Tahoma" w:hAnsi="Tahoma" w:cs="Tahoma"/>
          <w:sz w:val="21"/>
          <w:szCs w:val="21"/>
          <w:shd w:val="clear" w:color="auto" w:fill="FFFFFF"/>
        </w:rPr>
        <w:t> </w:t>
      </w:r>
      <w:r w:rsidRPr="00B24161">
        <w:rPr>
          <w:rStyle w:val="doilink"/>
          <w:rFonts w:ascii="Tahoma" w:hAnsi="Tahoma" w:cs="Tahoma"/>
          <w:sz w:val="21"/>
          <w:szCs w:val="21"/>
          <w:shd w:val="clear" w:color="auto" w:fill="FFFFFF"/>
        </w:rPr>
        <w:t>DOI: </w:t>
      </w:r>
      <w:hyperlink r:id="rId24" w:history="1">
        <w:r w:rsidRPr="00B24161">
          <w:rPr>
            <w:rStyle w:val="Hyperlink"/>
            <w:rFonts w:ascii="Tahoma" w:hAnsi="Tahoma" w:cs="Tahoma"/>
            <w:color w:val="auto"/>
            <w:sz w:val="21"/>
            <w:szCs w:val="21"/>
          </w:rPr>
          <w:t>10.1080/01446193.2019.1687992</w:t>
        </w:r>
      </w:hyperlink>
    </w:p>
    <w:p w14:paraId="57121524" w14:textId="77777777" w:rsidR="007D763B" w:rsidRPr="00B24161" w:rsidRDefault="007D763B" w:rsidP="00163D8C">
      <w:pPr>
        <w:pStyle w:val="FootnoteText"/>
        <w:spacing w:line="360" w:lineRule="auto"/>
        <w:rPr>
          <w:rFonts w:ascii="Tahoma" w:hAnsi="Tahoma" w:cs="Tahoma"/>
          <w:sz w:val="21"/>
          <w:szCs w:val="21"/>
        </w:rPr>
      </w:pPr>
    </w:p>
    <w:p w14:paraId="6BC1F352" w14:textId="77777777" w:rsidR="004B4B64" w:rsidRPr="00B24161" w:rsidRDefault="006A43BF"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Department for the E</w:t>
      </w:r>
      <w:r w:rsidR="00215B0E" w:rsidRPr="00B24161">
        <w:rPr>
          <w:rFonts w:ascii="Tahoma" w:hAnsi="Tahoma" w:cs="Tahoma"/>
          <w:sz w:val="21"/>
          <w:szCs w:val="21"/>
        </w:rPr>
        <w:t>ducation</w:t>
      </w:r>
      <w:r w:rsidRPr="00B24161">
        <w:rPr>
          <w:rFonts w:ascii="Tahoma" w:hAnsi="Tahoma" w:cs="Tahoma"/>
          <w:sz w:val="21"/>
          <w:szCs w:val="21"/>
        </w:rPr>
        <w:t xml:space="preserve">, Higher Education Funding Council for Wales, Research </w:t>
      </w:r>
      <w:proofErr w:type="gramStart"/>
      <w:r w:rsidRPr="00B24161">
        <w:rPr>
          <w:rFonts w:ascii="Tahoma" w:hAnsi="Tahoma" w:cs="Tahoma"/>
          <w:sz w:val="21"/>
          <w:szCs w:val="21"/>
        </w:rPr>
        <w:t>England</w:t>
      </w:r>
      <w:proofErr w:type="gramEnd"/>
      <w:r w:rsidRPr="00B24161">
        <w:rPr>
          <w:rFonts w:ascii="Tahoma" w:hAnsi="Tahoma" w:cs="Tahoma"/>
          <w:sz w:val="21"/>
          <w:szCs w:val="21"/>
        </w:rPr>
        <w:t xml:space="preserve"> and Scottish Funding Council (2019) </w:t>
      </w:r>
      <w:r w:rsidRPr="00B24161">
        <w:rPr>
          <w:rFonts w:ascii="Tahoma" w:hAnsi="Tahoma" w:cs="Tahoma"/>
          <w:i/>
          <w:iCs/>
          <w:sz w:val="21"/>
          <w:szCs w:val="21"/>
        </w:rPr>
        <w:t>REF2021 Research Excellence Framework: Guidance on submissions</w:t>
      </w:r>
      <w:r w:rsidRPr="00B24161">
        <w:rPr>
          <w:rFonts w:ascii="Tahoma" w:hAnsi="Tahoma" w:cs="Tahoma"/>
          <w:sz w:val="21"/>
          <w:szCs w:val="21"/>
        </w:rPr>
        <w:t>, Bristol.</w:t>
      </w:r>
    </w:p>
    <w:p w14:paraId="0AA08A8D" w14:textId="77777777" w:rsidR="004B4B64" w:rsidRPr="00B24161" w:rsidRDefault="004B4B64" w:rsidP="00163D8C">
      <w:pPr>
        <w:pStyle w:val="ListParagraph"/>
        <w:spacing w:after="0" w:line="360" w:lineRule="auto"/>
        <w:ind w:left="0"/>
        <w:rPr>
          <w:rFonts w:ascii="Tahoma" w:hAnsi="Tahoma" w:cs="Tahoma"/>
          <w:sz w:val="21"/>
          <w:szCs w:val="21"/>
        </w:rPr>
      </w:pPr>
    </w:p>
    <w:p w14:paraId="4BEFFD24" w14:textId="77777777" w:rsidR="004B4B64" w:rsidRPr="00B24161" w:rsidRDefault="004B4B64"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Designing Buildings Wiki (2017) </w:t>
      </w:r>
      <w:r w:rsidRPr="00B24161">
        <w:rPr>
          <w:rFonts w:ascii="Tahoma" w:hAnsi="Tahoma" w:cs="Tahoma"/>
          <w:i/>
          <w:sz w:val="21"/>
          <w:szCs w:val="21"/>
        </w:rPr>
        <w:t>Fit for Purpose? Big data reveals construction knowledge gap</w:t>
      </w:r>
      <w:r w:rsidRPr="00B24161">
        <w:rPr>
          <w:rFonts w:ascii="Tahoma" w:hAnsi="Tahoma" w:cs="Tahoma"/>
          <w:sz w:val="21"/>
          <w:szCs w:val="21"/>
        </w:rPr>
        <w:t>, https://www.designingbuildings.co.uk/wiki/Fit_for_purpose_-_Big_data_reveals_the_construction_knowledge_gap.</w:t>
      </w:r>
    </w:p>
    <w:p w14:paraId="50CF3794" w14:textId="77777777" w:rsidR="004B4B64" w:rsidRPr="00B24161" w:rsidRDefault="004B4B64" w:rsidP="00163D8C">
      <w:pPr>
        <w:pStyle w:val="FootnoteText"/>
        <w:spacing w:line="360" w:lineRule="auto"/>
        <w:rPr>
          <w:rFonts w:ascii="Tahoma" w:hAnsi="Tahoma" w:cs="Tahoma"/>
          <w:sz w:val="21"/>
          <w:szCs w:val="21"/>
        </w:rPr>
      </w:pPr>
    </w:p>
    <w:p w14:paraId="3893F904" w14:textId="77777777" w:rsidR="00556019" w:rsidRPr="00B24161" w:rsidRDefault="007864D0" w:rsidP="00850A8A">
      <w:pPr>
        <w:pStyle w:val="FootnoteText"/>
        <w:numPr>
          <w:ilvl w:val="0"/>
          <w:numId w:val="28"/>
        </w:numPr>
        <w:spacing w:line="360" w:lineRule="auto"/>
        <w:rPr>
          <w:rFonts w:ascii="Tahoma" w:hAnsi="Tahoma" w:cs="Tahoma"/>
          <w:sz w:val="21"/>
          <w:szCs w:val="21"/>
        </w:rPr>
      </w:pPr>
      <w:r w:rsidRPr="00B24161">
        <w:rPr>
          <w:rFonts w:ascii="Tahoma" w:eastAsia="Times New Roman" w:hAnsi="Tahoma" w:cs="Tahoma"/>
          <w:sz w:val="21"/>
          <w:szCs w:val="21"/>
          <w:lang w:eastAsia="en-GB"/>
        </w:rPr>
        <w:t xml:space="preserve">Designing Buildings Wiki (2019) </w:t>
      </w:r>
      <w:r w:rsidRPr="00B24161">
        <w:rPr>
          <w:rFonts w:ascii="Tahoma" w:hAnsi="Tahoma" w:cs="Tahoma"/>
          <w:sz w:val="21"/>
          <w:szCs w:val="21"/>
        </w:rPr>
        <w:t xml:space="preserve">Construction Industry Reports, </w:t>
      </w:r>
      <w:hyperlink r:id="rId25" w:history="1">
        <w:r w:rsidRPr="00B24161">
          <w:rPr>
            <w:rStyle w:val="Hyperlink"/>
            <w:rFonts w:ascii="Tahoma" w:hAnsi="Tahoma" w:cs="Tahoma"/>
            <w:sz w:val="21"/>
            <w:szCs w:val="21"/>
          </w:rPr>
          <w:t>https://www.designingbuildings.co.uk/wiki/Construction_industry_reports</w:t>
        </w:r>
      </w:hyperlink>
    </w:p>
    <w:p w14:paraId="1FC4D689" w14:textId="77777777" w:rsidR="00556019" w:rsidRPr="00B24161" w:rsidRDefault="00556019" w:rsidP="00163D8C">
      <w:pPr>
        <w:pStyle w:val="FootnoteText"/>
        <w:spacing w:line="360" w:lineRule="auto"/>
        <w:rPr>
          <w:rFonts w:ascii="Tahoma" w:hAnsi="Tahoma" w:cs="Tahoma"/>
          <w:sz w:val="21"/>
          <w:szCs w:val="21"/>
        </w:rPr>
      </w:pPr>
    </w:p>
    <w:p w14:paraId="5D671591" w14:textId="77777777" w:rsidR="00556019" w:rsidRPr="00B24161" w:rsidRDefault="00556019" w:rsidP="00850A8A">
      <w:pPr>
        <w:pStyle w:val="FootnoteText"/>
        <w:numPr>
          <w:ilvl w:val="0"/>
          <w:numId w:val="28"/>
        </w:numPr>
        <w:spacing w:line="360" w:lineRule="auto"/>
        <w:rPr>
          <w:rFonts w:ascii="Tahoma" w:hAnsi="Tahoma" w:cs="Tahoma"/>
          <w:sz w:val="21"/>
          <w:szCs w:val="21"/>
        </w:rPr>
      </w:pPr>
      <w:r w:rsidRPr="00B24161">
        <w:rPr>
          <w:rFonts w:ascii="Tahoma" w:hAnsi="Tahoma" w:cs="Tahoma"/>
          <w:color w:val="000000"/>
          <w:sz w:val="21"/>
          <w:szCs w:val="21"/>
          <w:shd w:val="clear" w:color="auto" w:fill="FFFFFF"/>
        </w:rPr>
        <w:t xml:space="preserve">DuBois, J.M., Chibnall, J.T., Tait, </w:t>
      </w:r>
      <w:proofErr w:type="gramStart"/>
      <w:r w:rsidRPr="00B24161">
        <w:rPr>
          <w:rFonts w:ascii="Tahoma" w:hAnsi="Tahoma" w:cs="Tahoma"/>
          <w:color w:val="000000"/>
          <w:sz w:val="21"/>
          <w:szCs w:val="21"/>
          <w:shd w:val="clear" w:color="auto" w:fill="FFFFFF"/>
        </w:rPr>
        <w:t>R.</w:t>
      </w:r>
      <w:proofErr w:type="gramEnd"/>
      <w:r w:rsidRPr="00B24161">
        <w:rPr>
          <w:rFonts w:ascii="Tahoma" w:hAnsi="Tahoma" w:cs="Tahoma"/>
          <w:color w:val="000000"/>
          <w:sz w:val="21"/>
          <w:szCs w:val="21"/>
          <w:shd w:val="clear" w:color="auto" w:fill="FFFFFF"/>
        </w:rPr>
        <w:t xml:space="preserve"> and Vander Wal, J.S. (2018) </w:t>
      </w:r>
      <w:r w:rsidRPr="00B24161">
        <w:rPr>
          <w:rFonts w:ascii="Tahoma" w:hAnsi="Tahoma" w:cs="Tahoma"/>
          <w:color w:val="000000"/>
          <w:sz w:val="21"/>
          <w:szCs w:val="21"/>
        </w:rPr>
        <w:t xml:space="preserve">The Professionalism and Integrity in Research Program: Description and </w:t>
      </w:r>
      <w:r w:rsidR="002D23E9" w:rsidRPr="00B24161">
        <w:rPr>
          <w:rFonts w:ascii="Tahoma" w:hAnsi="Tahoma" w:cs="Tahoma"/>
          <w:color w:val="000000"/>
          <w:sz w:val="21"/>
          <w:szCs w:val="21"/>
        </w:rPr>
        <w:t>preliminary outcomes.</w:t>
      </w:r>
      <w:r w:rsidRPr="00B24161">
        <w:rPr>
          <w:rFonts w:ascii="Tahoma" w:hAnsi="Tahoma" w:cs="Tahoma"/>
          <w:color w:val="000000"/>
          <w:sz w:val="21"/>
          <w:szCs w:val="21"/>
        </w:rPr>
        <w:t xml:space="preserve"> </w:t>
      </w:r>
      <w:r w:rsidRPr="00B24161">
        <w:rPr>
          <w:rFonts w:ascii="Tahoma" w:hAnsi="Tahoma" w:cs="Tahoma"/>
          <w:i/>
          <w:color w:val="000000"/>
          <w:sz w:val="21"/>
          <w:szCs w:val="21"/>
          <w:shd w:val="clear" w:color="auto" w:fill="FFFFFF"/>
        </w:rPr>
        <w:t>Academic Medicine</w:t>
      </w:r>
      <w:r w:rsidRPr="00B24161">
        <w:rPr>
          <w:rFonts w:ascii="Tahoma" w:hAnsi="Tahoma" w:cs="Tahoma"/>
          <w:color w:val="000000"/>
          <w:sz w:val="21"/>
          <w:szCs w:val="21"/>
          <w:shd w:val="clear" w:color="auto" w:fill="FFFFFF"/>
        </w:rPr>
        <w:t>, 93(4): 586-592.</w:t>
      </w:r>
    </w:p>
    <w:p w14:paraId="56B346AC" w14:textId="77777777" w:rsidR="00556019" w:rsidRPr="00B24161" w:rsidRDefault="00556019" w:rsidP="00163D8C">
      <w:pPr>
        <w:pStyle w:val="FootnoteText"/>
        <w:spacing w:line="360" w:lineRule="auto"/>
        <w:rPr>
          <w:rFonts w:ascii="Tahoma" w:hAnsi="Tahoma" w:cs="Tahoma"/>
          <w:sz w:val="21"/>
          <w:szCs w:val="21"/>
        </w:rPr>
      </w:pPr>
    </w:p>
    <w:p w14:paraId="36AB1D03" w14:textId="77777777" w:rsidR="00C05D33" w:rsidRPr="00B24161" w:rsidRDefault="00556019"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Economic Strategies Committee (2010) </w:t>
      </w:r>
      <w:r w:rsidRPr="00B24161">
        <w:rPr>
          <w:rFonts w:ascii="Tahoma" w:hAnsi="Tahoma" w:cs="Tahoma"/>
          <w:i/>
          <w:sz w:val="21"/>
          <w:szCs w:val="21"/>
        </w:rPr>
        <w:t>Report of the Economic Strategies Committee: High Skilled People, Innovative Economy, Distinctive Global City</w:t>
      </w:r>
      <w:r w:rsidRPr="00B24161">
        <w:rPr>
          <w:rFonts w:ascii="Tahoma" w:hAnsi="Tahoma" w:cs="Tahoma"/>
          <w:sz w:val="21"/>
          <w:szCs w:val="21"/>
        </w:rPr>
        <w:t>. Ministry of Finance, Singapore.</w:t>
      </w:r>
    </w:p>
    <w:p w14:paraId="5D84BE7A" w14:textId="77777777" w:rsidR="00C05D33" w:rsidRPr="00B24161" w:rsidRDefault="00C05D33" w:rsidP="00163D8C">
      <w:pPr>
        <w:pStyle w:val="ListParagraph"/>
        <w:spacing w:after="0" w:line="360" w:lineRule="auto"/>
        <w:rPr>
          <w:rFonts w:ascii="Tahoma" w:hAnsi="Tahoma" w:cs="Tahoma"/>
          <w:color w:val="333333"/>
          <w:spacing w:val="2"/>
          <w:sz w:val="21"/>
          <w:szCs w:val="21"/>
          <w:shd w:val="clear" w:color="auto" w:fill="FCFCFC"/>
        </w:rPr>
      </w:pPr>
    </w:p>
    <w:p w14:paraId="488C259D" w14:textId="77777777" w:rsidR="00C05D33" w:rsidRPr="00B24161" w:rsidRDefault="00C05D33" w:rsidP="00850A8A">
      <w:pPr>
        <w:pStyle w:val="FootnoteText"/>
        <w:numPr>
          <w:ilvl w:val="0"/>
          <w:numId w:val="28"/>
        </w:numPr>
        <w:spacing w:line="360" w:lineRule="auto"/>
        <w:rPr>
          <w:rFonts w:ascii="Tahoma" w:hAnsi="Tahoma" w:cs="Tahoma"/>
          <w:sz w:val="21"/>
          <w:szCs w:val="21"/>
        </w:rPr>
      </w:pPr>
      <w:r w:rsidRPr="00B24161">
        <w:rPr>
          <w:rFonts w:ascii="Tahoma" w:hAnsi="Tahoma" w:cs="Tahoma"/>
          <w:color w:val="333333"/>
          <w:spacing w:val="2"/>
          <w:sz w:val="21"/>
          <w:szCs w:val="21"/>
          <w:shd w:val="clear" w:color="auto" w:fill="FCFCFC"/>
        </w:rPr>
        <w:t xml:space="preserve">Edsall, J.T. (1975) </w:t>
      </w:r>
      <w:r w:rsidRPr="00B24161">
        <w:rPr>
          <w:rStyle w:val="Emphasis"/>
          <w:rFonts w:ascii="Tahoma" w:hAnsi="Tahoma" w:cs="Tahoma"/>
          <w:color w:val="333333"/>
          <w:spacing w:val="2"/>
          <w:sz w:val="21"/>
          <w:szCs w:val="21"/>
          <w:shd w:val="clear" w:color="auto" w:fill="FCFCFC"/>
        </w:rPr>
        <w:t>Scientific Freedom and Responsibility</w:t>
      </w:r>
      <w:r w:rsidRPr="00B24161">
        <w:rPr>
          <w:rFonts w:ascii="Tahoma" w:hAnsi="Tahoma" w:cs="Tahoma"/>
          <w:color w:val="333333"/>
          <w:spacing w:val="2"/>
          <w:sz w:val="21"/>
          <w:szCs w:val="21"/>
          <w:shd w:val="clear" w:color="auto" w:fill="FCFCFC"/>
        </w:rPr>
        <w:t>. American Association for the Advancement of Science, Washington D.C.</w:t>
      </w:r>
    </w:p>
    <w:p w14:paraId="438BC2F7" w14:textId="77777777" w:rsidR="00C05D33" w:rsidRPr="00B24161" w:rsidRDefault="00C05D33" w:rsidP="00163D8C">
      <w:pPr>
        <w:pStyle w:val="ListParagraph"/>
        <w:spacing w:after="0" w:line="360" w:lineRule="auto"/>
        <w:rPr>
          <w:rFonts w:ascii="Tahoma" w:hAnsi="Tahoma" w:cs="Tahoma"/>
          <w:sz w:val="21"/>
          <w:szCs w:val="21"/>
        </w:rPr>
      </w:pPr>
    </w:p>
    <w:p w14:paraId="63C349C8" w14:textId="21870A49" w:rsidR="00556019" w:rsidRPr="00B24161" w:rsidRDefault="007864D0"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Evans, L</w:t>
      </w:r>
      <w:r w:rsidR="00AE12F1">
        <w:rPr>
          <w:rFonts w:ascii="Tahoma" w:hAnsi="Tahoma" w:cs="Tahoma"/>
          <w:sz w:val="21"/>
          <w:szCs w:val="21"/>
        </w:rPr>
        <w:t>.</w:t>
      </w:r>
      <w:r w:rsidRPr="00B24161">
        <w:rPr>
          <w:rFonts w:ascii="Tahoma" w:hAnsi="Tahoma" w:cs="Tahoma"/>
          <w:sz w:val="21"/>
          <w:szCs w:val="21"/>
        </w:rPr>
        <w:t xml:space="preserve"> (2008) Professionalism, </w:t>
      </w:r>
      <w:proofErr w:type="gramStart"/>
      <w:r w:rsidRPr="00B24161">
        <w:rPr>
          <w:rFonts w:ascii="Tahoma" w:hAnsi="Tahoma" w:cs="Tahoma"/>
          <w:sz w:val="21"/>
          <w:szCs w:val="21"/>
        </w:rPr>
        <w:t>professionality</w:t>
      </w:r>
      <w:proofErr w:type="gramEnd"/>
      <w:r w:rsidRPr="00B24161">
        <w:rPr>
          <w:rFonts w:ascii="Tahoma" w:hAnsi="Tahoma" w:cs="Tahoma"/>
          <w:sz w:val="21"/>
          <w:szCs w:val="21"/>
        </w:rPr>
        <w:t xml:space="preserve"> and the development of education professionals. </w:t>
      </w:r>
      <w:r w:rsidRPr="00B24161">
        <w:rPr>
          <w:rFonts w:ascii="Tahoma" w:hAnsi="Tahoma" w:cs="Tahoma"/>
          <w:i/>
          <w:sz w:val="21"/>
          <w:szCs w:val="21"/>
        </w:rPr>
        <w:t>British Journal of Educational Studies</w:t>
      </w:r>
      <w:r w:rsidRPr="00B24161">
        <w:rPr>
          <w:rFonts w:ascii="Tahoma" w:hAnsi="Tahoma" w:cs="Tahoma"/>
          <w:sz w:val="21"/>
          <w:szCs w:val="21"/>
        </w:rPr>
        <w:t>, 56 (1), pp. 20-38.</w:t>
      </w:r>
    </w:p>
    <w:p w14:paraId="55F26581" w14:textId="77777777" w:rsidR="00556019" w:rsidRPr="00B24161" w:rsidRDefault="00556019" w:rsidP="00163D8C">
      <w:pPr>
        <w:pStyle w:val="FootnoteText"/>
        <w:spacing w:line="360" w:lineRule="auto"/>
        <w:rPr>
          <w:rFonts w:ascii="Tahoma" w:hAnsi="Tahoma" w:cs="Tahoma"/>
          <w:sz w:val="21"/>
          <w:szCs w:val="21"/>
        </w:rPr>
      </w:pPr>
    </w:p>
    <w:p w14:paraId="4F2CFCA0" w14:textId="77777777" w:rsidR="00556019" w:rsidRPr="00B24161" w:rsidRDefault="00556019"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Farlex (2009) </w:t>
      </w:r>
      <w:r w:rsidRPr="00B24161">
        <w:rPr>
          <w:rFonts w:ascii="Tahoma" w:hAnsi="Tahoma" w:cs="Tahoma"/>
          <w:i/>
          <w:sz w:val="21"/>
          <w:szCs w:val="21"/>
          <w:lang w:eastAsia="en-GB"/>
        </w:rPr>
        <w:t>Medical Dictionary</w:t>
      </w:r>
      <w:r w:rsidRPr="00B24161">
        <w:rPr>
          <w:rFonts w:ascii="Tahoma" w:hAnsi="Tahoma" w:cs="Tahoma"/>
          <w:sz w:val="21"/>
          <w:szCs w:val="21"/>
          <w:lang w:eastAsia="en-GB"/>
        </w:rPr>
        <w:t xml:space="preserve">, Farlex and Partners, </w:t>
      </w:r>
      <w:hyperlink r:id="rId26" w:history="1">
        <w:r w:rsidRPr="00B24161">
          <w:rPr>
            <w:rStyle w:val="Hyperlink"/>
            <w:rFonts w:ascii="Tahoma" w:hAnsi="Tahoma" w:cs="Tahoma"/>
            <w:sz w:val="21"/>
            <w:szCs w:val="21"/>
            <w:shd w:val="clear" w:color="auto" w:fill="FFFFFF"/>
          </w:rPr>
          <w:t>https://medical-dictionary.thefreedictionary.com/built+environment</w:t>
        </w:r>
      </w:hyperlink>
    </w:p>
    <w:p w14:paraId="0BE45C25" w14:textId="77777777" w:rsidR="00556019" w:rsidRPr="00B24161" w:rsidRDefault="00556019" w:rsidP="00163D8C">
      <w:pPr>
        <w:pStyle w:val="FootnoteText"/>
        <w:spacing w:line="360" w:lineRule="auto"/>
        <w:rPr>
          <w:rFonts w:ascii="Tahoma" w:hAnsi="Tahoma" w:cs="Tahoma"/>
          <w:sz w:val="21"/>
          <w:szCs w:val="21"/>
        </w:rPr>
      </w:pPr>
    </w:p>
    <w:p w14:paraId="52AFBEFF" w14:textId="77777777" w:rsidR="00C00CF8" w:rsidRPr="00B24161" w:rsidRDefault="007864D0"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Farmer, M. (2016) </w:t>
      </w:r>
      <w:r w:rsidRPr="00B24161">
        <w:rPr>
          <w:rFonts w:ascii="Tahoma" w:hAnsi="Tahoma" w:cs="Tahoma"/>
          <w:i/>
          <w:sz w:val="21"/>
          <w:szCs w:val="21"/>
        </w:rPr>
        <w:t xml:space="preserve">Modernise or Die: Time to decide the industry’s </w:t>
      </w:r>
      <w:proofErr w:type="gramStart"/>
      <w:r w:rsidRPr="00B24161">
        <w:rPr>
          <w:rFonts w:ascii="Tahoma" w:hAnsi="Tahoma" w:cs="Tahoma"/>
          <w:i/>
          <w:sz w:val="21"/>
          <w:szCs w:val="21"/>
        </w:rPr>
        <w:t>future  –</w:t>
      </w:r>
      <w:proofErr w:type="gramEnd"/>
      <w:r w:rsidRPr="00B24161">
        <w:rPr>
          <w:rFonts w:ascii="Tahoma" w:hAnsi="Tahoma" w:cs="Tahoma"/>
          <w:i/>
          <w:sz w:val="21"/>
          <w:szCs w:val="21"/>
        </w:rPr>
        <w:t xml:space="preserve"> The Farmer Review of the UK Construction Labour Model</w:t>
      </w:r>
      <w:r w:rsidRPr="00B24161">
        <w:rPr>
          <w:rFonts w:ascii="Tahoma" w:hAnsi="Tahoma" w:cs="Tahoma"/>
          <w:sz w:val="21"/>
          <w:szCs w:val="21"/>
        </w:rPr>
        <w:t>. Construction Leadership Council, London.</w:t>
      </w:r>
    </w:p>
    <w:p w14:paraId="3B3F2862" w14:textId="77777777" w:rsidR="00C00CF8" w:rsidRPr="00B24161" w:rsidRDefault="00C00CF8" w:rsidP="00163D8C">
      <w:pPr>
        <w:pStyle w:val="FootnoteText"/>
        <w:spacing w:line="360" w:lineRule="auto"/>
        <w:rPr>
          <w:rFonts w:ascii="Tahoma" w:hAnsi="Tahoma" w:cs="Tahoma"/>
          <w:sz w:val="21"/>
          <w:szCs w:val="21"/>
        </w:rPr>
      </w:pPr>
    </w:p>
    <w:p w14:paraId="00FD1916" w14:textId="77777777" w:rsidR="00C00CF8" w:rsidRPr="00B24161" w:rsidRDefault="00556019" w:rsidP="00850A8A">
      <w:pPr>
        <w:pStyle w:val="FootnoteText"/>
        <w:numPr>
          <w:ilvl w:val="0"/>
          <w:numId w:val="28"/>
        </w:numPr>
        <w:spacing w:line="360" w:lineRule="auto"/>
        <w:rPr>
          <w:rStyle w:val="Hyperlink"/>
          <w:rFonts w:ascii="Tahoma" w:hAnsi="Tahoma" w:cs="Tahoma"/>
          <w:color w:val="auto"/>
          <w:sz w:val="21"/>
          <w:szCs w:val="21"/>
          <w:u w:val="none"/>
        </w:rPr>
      </w:pPr>
      <w:r w:rsidRPr="00B24161">
        <w:rPr>
          <w:rFonts w:ascii="Tahoma" w:hAnsi="Tahoma" w:cs="Tahoma"/>
          <w:sz w:val="21"/>
          <w:szCs w:val="21"/>
        </w:rPr>
        <w:t xml:space="preserve">Federal Emergency Management Administration (2018) </w:t>
      </w:r>
      <w:r w:rsidRPr="00B24161">
        <w:rPr>
          <w:rFonts w:ascii="Tahoma" w:hAnsi="Tahoma" w:cs="Tahoma"/>
          <w:i/>
          <w:iCs/>
          <w:sz w:val="21"/>
          <w:szCs w:val="21"/>
        </w:rPr>
        <w:t>Design Considerations in Flood Proofing</w:t>
      </w:r>
      <w:r w:rsidR="00C02820" w:rsidRPr="00B24161">
        <w:rPr>
          <w:rFonts w:ascii="Tahoma" w:hAnsi="Tahoma" w:cs="Tahoma"/>
          <w:sz w:val="21"/>
          <w:szCs w:val="21"/>
        </w:rPr>
        <w:t>.</w:t>
      </w:r>
      <w:r w:rsidRPr="00B24161">
        <w:rPr>
          <w:rFonts w:ascii="Tahoma" w:hAnsi="Tahoma" w:cs="Tahoma"/>
          <w:sz w:val="21"/>
          <w:szCs w:val="21"/>
        </w:rPr>
        <w:t xml:space="preserve"> Washington, D.C., </w:t>
      </w:r>
      <w:hyperlink r:id="rId27" w:history="1">
        <w:r w:rsidRPr="00B24161">
          <w:rPr>
            <w:rStyle w:val="Hyperlink"/>
            <w:rFonts w:ascii="Tahoma" w:hAnsi="Tahoma" w:cs="Tahoma"/>
            <w:sz w:val="21"/>
            <w:szCs w:val="21"/>
          </w:rPr>
          <w:t>https://www.fema.gov/media-library-data/643d07bceee8ade17eef8e11cf7a2abb/P-936_sec2_508.pdf</w:t>
        </w:r>
      </w:hyperlink>
    </w:p>
    <w:p w14:paraId="08B82089" w14:textId="77777777" w:rsidR="00C00CF8" w:rsidRPr="00B24161" w:rsidRDefault="00C00CF8" w:rsidP="00163D8C">
      <w:pPr>
        <w:pStyle w:val="FootnoteText"/>
        <w:spacing w:line="360" w:lineRule="auto"/>
        <w:rPr>
          <w:rStyle w:val="Hyperlink"/>
          <w:rFonts w:ascii="Tahoma" w:hAnsi="Tahoma" w:cs="Tahoma"/>
          <w:color w:val="auto"/>
          <w:sz w:val="21"/>
          <w:szCs w:val="21"/>
          <w:u w:val="none"/>
        </w:rPr>
      </w:pPr>
    </w:p>
    <w:p w14:paraId="1AC4DC73" w14:textId="77777777" w:rsidR="00C00CF8" w:rsidRPr="00B24161" w:rsidRDefault="00C00CF8" w:rsidP="00850A8A">
      <w:pPr>
        <w:pStyle w:val="FootnoteText"/>
        <w:numPr>
          <w:ilvl w:val="0"/>
          <w:numId w:val="28"/>
        </w:numPr>
        <w:spacing w:line="360" w:lineRule="auto"/>
        <w:rPr>
          <w:rFonts w:ascii="Tahoma" w:hAnsi="Tahoma" w:cs="Tahoma"/>
          <w:sz w:val="21"/>
          <w:szCs w:val="21"/>
        </w:rPr>
      </w:pPr>
      <w:proofErr w:type="spellStart"/>
      <w:r w:rsidRPr="00686F9F">
        <w:rPr>
          <w:rFonts w:ascii="Tahoma" w:hAnsi="Tahoma" w:cs="Tahoma"/>
          <w:sz w:val="21"/>
          <w:szCs w:val="21"/>
        </w:rPr>
        <w:t>Foxell</w:t>
      </w:r>
      <w:proofErr w:type="spellEnd"/>
      <w:r w:rsidRPr="00B24161">
        <w:rPr>
          <w:rFonts w:ascii="Tahoma" w:hAnsi="Tahoma" w:cs="Tahoma"/>
          <w:sz w:val="21"/>
          <w:szCs w:val="21"/>
        </w:rPr>
        <w:t xml:space="preserve">, S. (2018) </w:t>
      </w:r>
      <w:r w:rsidRPr="00B24161">
        <w:rPr>
          <w:rFonts w:ascii="Tahoma" w:hAnsi="Tahoma" w:cs="Tahoma"/>
          <w:i/>
          <w:iCs/>
          <w:sz w:val="21"/>
          <w:szCs w:val="21"/>
        </w:rPr>
        <w:t>Professionalism for the Built Environment</w:t>
      </w:r>
      <w:r w:rsidR="00714C17" w:rsidRPr="00B24161">
        <w:rPr>
          <w:rFonts w:ascii="Tahoma" w:hAnsi="Tahoma" w:cs="Tahoma"/>
          <w:sz w:val="21"/>
          <w:szCs w:val="21"/>
        </w:rPr>
        <w:t>.</w:t>
      </w:r>
      <w:r w:rsidRPr="00B24161">
        <w:rPr>
          <w:rFonts w:ascii="Tahoma" w:hAnsi="Tahoma" w:cs="Tahoma"/>
          <w:sz w:val="21"/>
          <w:szCs w:val="21"/>
        </w:rPr>
        <w:t xml:space="preserve"> Routledge, London.</w:t>
      </w:r>
    </w:p>
    <w:p w14:paraId="0D49DAFF" w14:textId="77777777" w:rsidR="00C00CF8" w:rsidRPr="00B24161" w:rsidRDefault="00C00CF8" w:rsidP="00163D8C">
      <w:pPr>
        <w:pStyle w:val="FootnoteText"/>
        <w:spacing w:line="360" w:lineRule="auto"/>
        <w:rPr>
          <w:rFonts w:ascii="Tahoma" w:hAnsi="Tahoma" w:cs="Tahoma"/>
          <w:sz w:val="21"/>
          <w:szCs w:val="21"/>
        </w:rPr>
      </w:pPr>
    </w:p>
    <w:p w14:paraId="65630EBC" w14:textId="77777777" w:rsidR="00E14009" w:rsidRPr="00B24161" w:rsidRDefault="00C00CF8" w:rsidP="00850A8A">
      <w:pPr>
        <w:pStyle w:val="FootnoteText"/>
        <w:numPr>
          <w:ilvl w:val="0"/>
          <w:numId w:val="28"/>
        </w:numPr>
        <w:spacing w:line="360" w:lineRule="auto"/>
        <w:rPr>
          <w:rStyle w:val="Hyperlink"/>
          <w:rFonts w:ascii="Tahoma" w:hAnsi="Tahoma" w:cs="Tahoma"/>
          <w:color w:val="auto"/>
          <w:sz w:val="21"/>
          <w:szCs w:val="21"/>
          <w:u w:val="none"/>
        </w:rPr>
      </w:pPr>
      <w:proofErr w:type="spellStart"/>
      <w:r w:rsidRPr="00B24161">
        <w:rPr>
          <w:rFonts w:ascii="Tahoma" w:hAnsi="Tahoma" w:cs="Tahoma"/>
          <w:sz w:val="21"/>
          <w:szCs w:val="21"/>
        </w:rPr>
        <w:t>Gavett</w:t>
      </w:r>
      <w:proofErr w:type="spellEnd"/>
      <w:r w:rsidRPr="00B24161">
        <w:rPr>
          <w:rFonts w:ascii="Tahoma" w:hAnsi="Tahoma" w:cs="Tahoma"/>
          <w:sz w:val="21"/>
          <w:szCs w:val="21"/>
        </w:rPr>
        <w:t xml:space="preserve">, G. (2014) What does professionalism look like? </w:t>
      </w:r>
      <w:r w:rsidRPr="00B24161">
        <w:rPr>
          <w:rFonts w:ascii="Tahoma" w:hAnsi="Tahoma" w:cs="Tahoma"/>
          <w:i/>
          <w:sz w:val="21"/>
          <w:szCs w:val="21"/>
        </w:rPr>
        <w:t>Harvard Business Review</w:t>
      </w:r>
      <w:r w:rsidRPr="00B24161">
        <w:rPr>
          <w:rFonts w:ascii="Tahoma" w:hAnsi="Tahoma" w:cs="Tahoma"/>
          <w:sz w:val="21"/>
          <w:szCs w:val="21"/>
        </w:rPr>
        <w:t xml:space="preserve">, March 20, </w:t>
      </w:r>
      <w:hyperlink r:id="rId28" w:history="1">
        <w:r w:rsidRPr="00B24161">
          <w:rPr>
            <w:rStyle w:val="Hyperlink"/>
            <w:rFonts w:ascii="Tahoma" w:hAnsi="Tahoma" w:cs="Tahoma"/>
            <w:sz w:val="21"/>
            <w:szCs w:val="21"/>
          </w:rPr>
          <w:t>https://hbr.org/2014/03/what-does-professionalism-look-like</w:t>
        </w:r>
      </w:hyperlink>
    </w:p>
    <w:p w14:paraId="24393D4B" w14:textId="77777777" w:rsidR="00E14009" w:rsidRPr="00B24161" w:rsidRDefault="00E14009" w:rsidP="00163D8C">
      <w:pPr>
        <w:pStyle w:val="FootnoteText"/>
        <w:spacing w:line="360" w:lineRule="auto"/>
        <w:ind w:left="-360"/>
        <w:rPr>
          <w:rFonts w:ascii="Tahoma" w:hAnsi="Tahoma" w:cs="Tahoma"/>
          <w:sz w:val="21"/>
          <w:szCs w:val="21"/>
        </w:rPr>
      </w:pPr>
    </w:p>
    <w:p w14:paraId="42F1331F" w14:textId="77777777" w:rsidR="000622F1" w:rsidRPr="00686F9F" w:rsidRDefault="000622F1" w:rsidP="00850A8A">
      <w:pPr>
        <w:pStyle w:val="FootnoteText"/>
        <w:numPr>
          <w:ilvl w:val="0"/>
          <w:numId w:val="28"/>
        </w:numPr>
        <w:spacing w:line="360" w:lineRule="auto"/>
        <w:rPr>
          <w:rFonts w:ascii="Tahoma" w:eastAsia="Times New Roman" w:hAnsi="Tahoma" w:cs="Tahoma"/>
          <w:sz w:val="21"/>
          <w:szCs w:val="21"/>
          <w:lang w:eastAsia="en-GB"/>
        </w:rPr>
      </w:pPr>
      <w:r w:rsidRPr="00B24161">
        <w:rPr>
          <w:rFonts w:ascii="Tahoma" w:hAnsi="Tahoma" w:cs="Tahoma"/>
          <w:sz w:val="21"/>
          <w:szCs w:val="21"/>
        </w:rPr>
        <w:t>General Medical Council (2013) Good practice in research and Consent to research, https://www.gmc-uk.org/-/media/documents/good-practice-in-research-and-consent-to-research_pdf-58834843.pdf?la=en&amp;hash=9AF84CA914317D54BB27A94CA3ABD1B3654D9F2E</w:t>
      </w:r>
    </w:p>
    <w:p w14:paraId="3A43140A" w14:textId="77777777" w:rsidR="000622F1" w:rsidRPr="00B24161" w:rsidRDefault="000622F1" w:rsidP="00686F9F">
      <w:pPr>
        <w:pStyle w:val="FootnoteText"/>
        <w:spacing w:line="360" w:lineRule="auto"/>
        <w:ind w:left="720"/>
        <w:rPr>
          <w:rFonts w:ascii="Tahoma" w:eastAsia="Times New Roman" w:hAnsi="Tahoma" w:cs="Tahoma"/>
          <w:sz w:val="21"/>
          <w:szCs w:val="21"/>
          <w:lang w:eastAsia="en-GB"/>
        </w:rPr>
      </w:pPr>
    </w:p>
    <w:p w14:paraId="3A648D10" w14:textId="77777777" w:rsidR="00E14009" w:rsidRPr="00B24161" w:rsidRDefault="00E14009" w:rsidP="00850A8A">
      <w:pPr>
        <w:pStyle w:val="FootnoteText"/>
        <w:numPr>
          <w:ilvl w:val="0"/>
          <w:numId w:val="28"/>
        </w:numPr>
        <w:spacing w:line="360" w:lineRule="auto"/>
        <w:rPr>
          <w:rFonts w:ascii="Tahoma" w:hAnsi="Tahoma" w:cs="Tahoma"/>
          <w:sz w:val="21"/>
          <w:szCs w:val="21"/>
        </w:rPr>
      </w:pPr>
      <w:r w:rsidRPr="00B24161">
        <w:rPr>
          <w:rFonts w:ascii="Tahoma" w:eastAsia="Times New Roman" w:hAnsi="Tahoma" w:cs="Tahoma"/>
          <w:sz w:val="21"/>
          <w:szCs w:val="21"/>
          <w:lang w:eastAsia="en-GB"/>
        </w:rPr>
        <w:t xml:space="preserve">Gerrard, N. (2019) </w:t>
      </w:r>
      <w:r w:rsidRPr="00B24161">
        <w:rPr>
          <w:rFonts w:ascii="Tahoma" w:eastAsia="Times New Roman" w:hAnsi="Tahoma" w:cs="Tahoma"/>
          <w:bCs/>
          <w:kern w:val="36"/>
          <w:sz w:val="21"/>
          <w:szCs w:val="21"/>
          <w:lang w:eastAsia="en-GB"/>
        </w:rPr>
        <w:t xml:space="preserve">The 10 biggest construction stories of the decade. </w:t>
      </w:r>
      <w:r w:rsidRPr="00B24161">
        <w:rPr>
          <w:rFonts w:ascii="Tahoma" w:eastAsia="Times New Roman" w:hAnsi="Tahoma" w:cs="Tahoma"/>
          <w:bCs/>
          <w:i/>
          <w:kern w:val="36"/>
          <w:sz w:val="21"/>
          <w:szCs w:val="21"/>
          <w:lang w:eastAsia="en-GB"/>
        </w:rPr>
        <w:t>The Construction Manager</w:t>
      </w:r>
      <w:r w:rsidRPr="00B24161">
        <w:rPr>
          <w:rFonts w:ascii="Tahoma" w:eastAsia="Times New Roman" w:hAnsi="Tahoma" w:cs="Tahoma"/>
          <w:sz w:val="21"/>
          <w:szCs w:val="21"/>
          <w:lang w:eastAsia="en-GB"/>
        </w:rPr>
        <w:t xml:space="preserve">, 17 December, </w:t>
      </w:r>
      <w:hyperlink r:id="rId29" w:history="1">
        <w:r w:rsidRPr="00B24161">
          <w:rPr>
            <w:rStyle w:val="Hyperlink"/>
            <w:rFonts w:ascii="Tahoma" w:hAnsi="Tahoma" w:cs="Tahoma"/>
            <w:sz w:val="21"/>
            <w:szCs w:val="21"/>
          </w:rPr>
          <w:t>http://www.constructionmanagermagazine.com/news/10-biggest-construction-stories-decade/</w:t>
        </w:r>
      </w:hyperlink>
    </w:p>
    <w:p w14:paraId="3E8478F4" w14:textId="77777777" w:rsidR="00E14009" w:rsidRPr="00B24161" w:rsidRDefault="00E14009" w:rsidP="00163D8C">
      <w:pPr>
        <w:pStyle w:val="FootnoteText"/>
        <w:spacing w:line="360" w:lineRule="auto"/>
        <w:rPr>
          <w:rFonts w:ascii="Tahoma" w:hAnsi="Tahoma" w:cs="Tahoma"/>
          <w:sz w:val="21"/>
          <w:szCs w:val="21"/>
        </w:rPr>
      </w:pPr>
    </w:p>
    <w:p w14:paraId="7B20EFD2" w14:textId="77777777" w:rsidR="00C00CF8" w:rsidRPr="00B24161" w:rsidRDefault="00556019"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Graham, W.E. (1963) Ethical Code for Scientists? S</w:t>
      </w:r>
      <w:r w:rsidR="00714C17" w:rsidRPr="00B24161">
        <w:rPr>
          <w:rFonts w:ascii="Tahoma" w:hAnsi="Tahoma" w:cs="Tahoma"/>
          <w:sz w:val="21"/>
          <w:szCs w:val="21"/>
        </w:rPr>
        <w:t xml:space="preserve">cience, Vol. 142, </w:t>
      </w:r>
      <w:r w:rsidR="00714C17" w:rsidRPr="00B24161">
        <w:rPr>
          <w:rFonts w:ascii="Tahoma" w:hAnsi="Tahoma" w:cs="Tahoma"/>
          <w:sz w:val="21"/>
          <w:szCs w:val="21"/>
          <w:shd w:val="clear" w:color="auto" w:fill="FFFFFF"/>
        </w:rPr>
        <w:t>Issue 3597, pp. 1257</w:t>
      </w:r>
      <w:r w:rsidR="00714C17" w:rsidRPr="00B24161">
        <w:rPr>
          <w:rFonts w:ascii="Tahoma" w:hAnsi="Tahoma" w:cs="Tahoma"/>
          <w:sz w:val="21"/>
          <w:szCs w:val="21"/>
        </w:rPr>
        <w:br/>
      </w:r>
      <w:r w:rsidR="00714C17" w:rsidRPr="00B24161">
        <w:rPr>
          <w:rFonts w:ascii="Tahoma" w:hAnsi="Tahoma" w:cs="Tahoma"/>
          <w:sz w:val="21"/>
          <w:szCs w:val="21"/>
          <w:shd w:val="clear" w:color="auto" w:fill="FFFFFF"/>
        </w:rPr>
        <w:t>DOI: 10.1126/science.142.3597.1257-a</w:t>
      </w:r>
    </w:p>
    <w:p w14:paraId="399D3A8F" w14:textId="77777777" w:rsidR="00C00CF8" w:rsidRPr="00B24161" w:rsidRDefault="00C00CF8" w:rsidP="00163D8C">
      <w:pPr>
        <w:pStyle w:val="FootnoteText"/>
        <w:spacing w:line="360" w:lineRule="auto"/>
        <w:rPr>
          <w:rFonts w:ascii="Tahoma" w:hAnsi="Tahoma" w:cs="Tahoma"/>
          <w:sz w:val="21"/>
          <w:szCs w:val="21"/>
        </w:rPr>
      </w:pPr>
    </w:p>
    <w:p w14:paraId="5FDC4FBF" w14:textId="77777777" w:rsidR="002D23E9" w:rsidRPr="00B24161" w:rsidRDefault="002D23E9" w:rsidP="00850A8A">
      <w:pPr>
        <w:pStyle w:val="FootnoteText"/>
        <w:numPr>
          <w:ilvl w:val="0"/>
          <w:numId w:val="28"/>
        </w:numPr>
        <w:spacing w:line="360" w:lineRule="auto"/>
        <w:rPr>
          <w:rStyle w:val="Hyperlink"/>
          <w:rFonts w:ascii="Tahoma" w:hAnsi="Tahoma" w:cs="Tahoma"/>
          <w:color w:val="auto"/>
          <w:sz w:val="21"/>
          <w:szCs w:val="21"/>
          <w:u w:val="none"/>
        </w:rPr>
      </w:pPr>
      <w:r w:rsidRPr="00B24161">
        <w:rPr>
          <w:rFonts w:ascii="Tahoma" w:hAnsi="Tahoma" w:cs="Tahoma"/>
          <w:sz w:val="21"/>
          <w:szCs w:val="21"/>
        </w:rPr>
        <w:t>Graham</w:t>
      </w:r>
      <w:r w:rsidR="00714C17" w:rsidRPr="00B24161">
        <w:rPr>
          <w:rFonts w:ascii="Tahoma" w:hAnsi="Tahoma" w:cs="Tahoma"/>
          <w:sz w:val="21"/>
          <w:szCs w:val="21"/>
        </w:rPr>
        <w:t>, P.</w:t>
      </w:r>
      <w:r w:rsidRPr="00B24161">
        <w:rPr>
          <w:rFonts w:ascii="Tahoma" w:hAnsi="Tahoma" w:cs="Tahoma"/>
          <w:sz w:val="21"/>
          <w:szCs w:val="21"/>
        </w:rPr>
        <w:t xml:space="preserve"> and Rawal</w:t>
      </w:r>
      <w:r w:rsidR="00714C17" w:rsidRPr="00B24161">
        <w:rPr>
          <w:rFonts w:ascii="Tahoma" w:hAnsi="Tahoma" w:cs="Tahoma"/>
          <w:sz w:val="21"/>
          <w:szCs w:val="21"/>
        </w:rPr>
        <w:t>, R.</w:t>
      </w:r>
      <w:r w:rsidRPr="00B24161">
        <w:rPr>
          <w:rFonts w:ascii="Tahoma" w:hAnsi="Tahoma" w:cs="Tahoma"/>
          <w:sz w:val="21"/>
          <w:szCs w:val="21"/>
        </w:rPr>
        <w:t xml:space="preserve"> (2019)</w:t>
      </w:r>
      <w:r w:rsidR="00714C17" w:rsidRPr="00B24161">
        <w:rPr>
          <w:rFonts w:ascii="Tahoma" w:hAnsi="Tahoma" w:cs="Tahoma"/>
          <w:sz w:val="21"/>
          <w:szCs w:val="21"/>
        </w:rPr>
        <w:t xml:space="preserve"> </w:t>
      </w:r>
      <w:r w:rsidR="00714C17" w:rsidRPr="00B24161">
        <w:rPr>
          <w:rStyle w:val="arttitle"/>
          <w:rFonts w:ascii="Tahoma" w:hAnsi="Tahoma" w:cs="Tahoma"/>
          <w:sz w:val="21"/>
          <w:szCs w:val="21"/>
          <w:shd w:val="clear" w:color="auto" w:fill="FFFFFF"/>
        </w:rPr>
        <w:t>Achieving the 2°C goal: the potential of India’s building sector.</w:t>
      </w:r>
      <w:r w:rsidR="00714C17" w:rsidRPr="00B24161">
        <w:rPr>
          <w:rFonts w:ascii="Tahoma" w:hAnsi="Tahoma" w:cs="Tahoma"/>
          <w:sz w:val="21"/>
          <w:szCs w:val="21"/>
          <w:shd w:val="clear" w:color="auto" w:fill="FFFFFF"/>
        </w:rPr>
        <w:t> </w:t>
      </w:r>
      <w:r w:rsidR="00714C17" w:rsidRPr="00B24161">
        <w:rPr>
          <w:rStyle w:val="serialtitle"/>
          <w:rFonts w:ascii="Tahoma" w:hAnsi="Tahoma" w:cs="Tahoma"/>
          <w:i/>
          <w:iCs/>
          <w:sz w:val="21"/>
          <w:szCs w:val="21"/>
          <w:shd w:val="clear" w:color="auto" w:fill="FFFFFF"/>
        </w:rPr>
        <w:t>Building Research and Information</w:t>
      </w:r>
      <w:r w:rsidR="00714C17" w:rsidRPr="00B24161">
        <w:rPr>
          <w:rStyle w:val="serialtitle"/>
          <w:rFonts w:ascii="Tahoma" w:hAnsi="Tahoma" w:cs="Tahoma"/>
          <w:sz w:val="21"/>
          <w:szCs w:val="21"/>
          <w:shd w:val="clear" w:color="auto" w:fill="FFFFFF"/>
        </w:rPr>
        <w:t>,</w:t>
      </w:r>
      <w:r w:rsidR="00714C17" w:rsidRPr="00B24161">
        <w:rPr>
          <w:rFonts w:ascii="Tahoma" w:hAnsi="Tahoma" w:cs="Tahoma"/>
          <w:sz w:val="21"/>
          <w:szCs w:val="21"/>
          <w:shd w:val="clear" w:color="auto" w:fill="FFFFFF"/>
        </w:rPr>
        <w:t> </w:t>
      </w:r>
      <w:r w:rsidR="00714C17" w:rsidRPr="00B24161">
        <w:rPr>
          <w:rStyle w:val="volumeissue"/>
          <w:rFonts w:ascii="Tahoma" w:hAnsi="Tahoma" w:cs="Tahoma"/>
          <w:sz w:val="21"/>
          <w:szCs w:val="21"/>
          <w:shd w:val="clear" w:color="auto" w:fill="FFFFFF"/>
        </w:rPr>
        <w:t>47:1,</w:t>
      </w:r>
      <w:r w:rsidR="00714C17" w:rsidRPr="00B24161">
        <w:rPr>
          <w:rFonts w:ascii="Tahoma" w:hAnsi="Tahoma" w:cs="Tahoma"/>
          <w:sz w:val="21"/>
          <w:szCs w:val="21"/>
          <w:shd w:val="clear" w:color="auto" w:fill="FFFFFF"/>
        </w:rPr>
        <w:t> </w:t>
      </w:r>
      <w:r w:rsidR="00714C17" w:rsidRPr="00B24161">
        <w:rPr>
          <w:rStyle w:val="pagerange"/>
          <w:rFonts w:ascii="Tahoma" w:hAnsi="Tahoma" w:cs="Tahoma"/>
          <w:sz w:val="21"/>
          <w:szCs w:val="21"/>
          <w:shd w:val="clear" w:color="auto" w:fill="FFFFFF"/>
        </w:rPr>
        <w:t>108</w:t>
      </w:r>
      <w:r w:rsidR="001F069D" w:rsidRPr="00B24161">
        <w:rPr>
          <w:rStyle w:val="pagerange"/>
          <w:rFonts w:ascii="Tahoma" w:hAnsi="Tahoma" w:cs="Tahoma"/>
          <w:sz w:val="21"/>
          <w:szCs w:val="21"/>
          <w:shd w:val="clear" w:color="auto" w:fill="FFFFFF"/>
        </w:rPr>
        <w:t>-</w:t>
      </w:r>
      <w:r w:rsidR="00714C17" w:rsidRPr="00B24161">
        <w:rPr>
          <w:rStyle w:val="pagerange"/>
          <w:rFonts w:ascii="Tahoma" w:hAnsi="Tahoma" w:cs="Tahoma"/>
          <w:sz w:val="21"/>
          <w:szCs w:val="21"/>
          <w:shd w:val="clear" w:color="auto" w:fill="FFFFFF"/>
        </w:rPr>
        <w:t>122,</w:t>
      </w:r>
      <w:r w:rsidR="00714C17" w:rsidRPr="00B24161">
        <w:rPr>
          <w:rFonts w:ascii="Tahoma" w:hAnsi="Tahoma" w:cs="Tahoma"/>
          <w:sz w:val="21"/>
          <w:szCs w:val="21"/>
          <w:shd w:val="clear" w:color="auto" w:fill="FFFFFF"/>
        </w:rPr>
        <w:t> </w:t>
      </w:r>
      <w:r w:rsidR="00714C17" w:rsidRPr="00B24161">
        <w:rPr>
          <w:rStyle w:val="doilink"/>
          <w:rFonts w:ascii="Tahoma" w:hAnsi="Tahoma" w:cs="Tahoma"/>
          <w:sz w:val="21"/>
          <w:szCs w:val="21"/>
          <w:shd w:val="clear" w:color="auto" w:fill="FFFFFF"/>
        </w:rPr>
        <w:t>DOI: </w:t>
      </w:r>
      <w:hyperlink r:id="rId30" w:history="1">
        <w:r w:rsidR="00714C17" w:rsidRPr="00B24161">
          <w:rPr>
            <w:rStyle w:val="Hyperlink"/>
            <w:rFonts w:ascii="Tahoma" w:hAnsi="Tahoma" w:cs="Tahoma"/>
            <w:color w:val="auto"/>
            <w:sz w:val="21"/>
            <w:szCs w:val="21"/>
          </w:rPr>
          <w:t>10.1080/09613218.2018.1495803</w:t>
        </w:r>
      </w:hyperlink>
    </w:p>
    <w:p w14:paraId="7EFBC11F" w14:textId="77777777" w:rsidR="00037B3F" w:rsidRPr="00B24161" w:rsidRDefault="00037B3F" w:rsidP="00FB5348">
      <w:pPr>
        <w:pStyle w:val="FootnoteText"/>
        <w:spacing w:line="360" w:lineRule="auto"/>
        <w:ind w:left="360"/>
        <w:rPr>
          <w:rFonts w:ascii="Tahoma" w:hAnsi="Tahoma" w:cs="Tahoma"/>
          <w:sz w:val="21"/>
          <w:szCs w:val="21"/>
        </w:rPr>
      </w:pPr>
    </w:p>
    <w:p w14:paraId="1B2CD161" w14:textId="77777777" w:rsidR="00A37843" w:rsidRPr="00B24161" w:rsidRDefault="00A37843" w:rsidP="00850A8A">
      <w:pPr>
        <w:pStyle w:val="Heading4"/>
        <w:numPr>
          <w:ilvl w:val="0"/>
          <w:numId w:val="28"/>
        </w:numPr>
        <w:shd w:val="clear" w:color="auto" w:fill="FFFFFF"/>
        <w:spacing w:before="0"/>
        <w:rPr>
          <w:rFonts w:ascii="Tahoma" w:hAnsi="Tahoma" w:cs="Tahoma"/>
          <w:sz w:val="21"/>
          <w:szCs w:val="21"/>
        </w:rPr>
      </w:pPr>
      <w:r w:rsidRPr="00B24161">
        <w:rPr>
          <w:rFonts w:ascii="Tahoma" w:hAnsi="Tahoma" w:cs="Tahoma"/>
          <w:i w:val="0"/>
          <w:iCs w:val="0"/>
          <w:color w:val="auto"/>
          <w:sz w:val="21"/>
          <w:szCs w:val="21"/>
        </w:rPr>
        <w:t xml:space="preserve">Grant, D.B., Kovacs, G. and </w:t>
      </w:r>
      <w:proofErr w:type="spellStart"/>
      <w:r w:rsidRPr="00B24161">
        <w:rPr>
          <w:rFonts w:ascii="Tahoma" w:hAnsi="Tahoma" w:cs="Tahoma"/>
          <w:i w:val="0"/>
          <w:iCs w:val="0"/>
          <w:color w:val="auto"/>
          <w:sz w:val="21"/>
          <w:szCs w:val="21"/>
        </w:rPr>
        <w:t>Spens</w:t>
      </w:r>
      <w:proofErr w:type="spellEnd"/>
      <w:r w:rsidRPr="00B24161">
        <w:rPr>
          <w:rFonts w:ascii="Tahoma" w:hAnsi="Tahoma" w:cs="Tahoma"/>
          <w:i w:val="0"/>
          <w:iCs w:val="0"/>
          <w:color w:val="auto"/>
          <w:sz w:val="21"/>
          <w:szCs w:val="21"/>
        </w:rPr>
        <w:t xml:space="preserve">, K. (2018) Questionable research practices in academia: antecedents and consequences. </w:t>
      </w:r>
      <w:r w:rsidRPr="00B24161">
        <w:rPr>
          <w:rFonts w:ascii="Tahoma" w:hAnsi="Tahoma" w:cs="Tahoma"/>
          <w:color w:val="auto"/>
          <w:sz w:val="21"/>
          <w:szCs w:val="21"/>
        </w:rPr>
        <w:t>European Business Review</w:t>
      </w:r>
      <w:r w:rsidRPr="00B24161">
        <w:rPr>
          <w:rFonts w:ascii="Tahoma" w:hAnsi="Tahoma" w:cs="Tahoma"/>
          <w:i w:val="0"/>
          <w:iCs w:val="0"/>
          <w:color w:val="auto"/>
          <w:sz w:val="21"/>
          <w:szCs w:val="21"/>
        </w:rPr>
        <w:t>, Vol. 30 No. 2, pp. 101-127.</w:t>
      </w:r>
      <w:r w:rsidRPr="00B24161">
        <w:rPr>
          <w:rFonts w:ascii="Tahoma" w:hAnsi="Tahoma" w:cs="Tahoma"/>
          <w:color w:val="auto"/>
          <w:sz w:val="21"/>
          <w:szCs w:val="21"/>
        </w:rPr>
        <w:t> </w:t>
      </w:r>
      <w:hyperlink r:id="rId31" w:tooltip="DOI: https://doi.org/10.1108/EBR-12-2016-0155" w:history="1">
        <w:r w:rsidRPr="00B24161">
          <w:rPr>
            <w:rStyle w:val="Hyperlink"/>
            <w:rFonts w:ascii="Tahoma" w:hAnsi="Tahoma" w:cs="Tahoma"/>
            <w:color w:val="007377"/>
            <w:sz w:val="21"/>
            <w:szCs w:val="21"/>
          </w:rPr>
          <w:t>https://doi.org/10.1108/EBR-12-2016-0155</w:t>
        </w:r>
      </w:hyperlink>
    </w:p>
    <w:p w14:paraId="21692752" w14:textId="77777777" w:rsidR="002D23E9" w:rsidRPr="00B24161" w:rsidRDefault="002D23E9" w:rsidP="00FB5348">
      <w:pPr>
        <w:pStyle w:val="FootnoteText"/>
        <w:spacing w:line="360" w:lineRule="auto"/>
        <w:rPr>
          <w:rFonts w:ascii="Tahoma" w:hAnsi="Tahoma" w:cs="Tahoma"/>
          <w:sz w:val="21"/>
          <w:szCs w:val="21"/>
        </w:rPr>
      </w:pPr>
    </w:p>
    <w:p w14:paraId="5A16274A" w14:textId="77777777" w:rsidR="00C00CF8" w:rsidRPr="00B24161" w:rsidRDefault="00C00CF8"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Green, S. (2011) </w:t>
      </w:r>
      <w:r w:rsidRPr="00B24161">
        <w:rPr>
          <w:rFonts w:ascii="Tahoma" w:eastAsia="Times New Roman" w:hAnsi="Tahoma" w:cs="Tahoma"/>
          <w:i/>
          <w:iCs/>
          <w:sz w:val="21"/>
          <w:szCs w:val="21"/>
          <w:lang w:eastAsia="en-GB"/>
        </w:rPr>
        <w:t>Making Sense of Construction Improvement</w:t>
      </w:r>
      <w:r w:rsidRPr="00B24161">
        <w:rPr>
          <w:rFonts w:ascii="Tahoma" w:eastAsia="Times New Roman" w:hAnsi="Tahoma" w:cs="Tahoma"/>
          <w:sz w:val="21"/>
          <w:szCs w:val="21"/>
          <w:lang w:eastAsia="en-GB"/>
        </w:rPr>
        <w:t>. Wiley-Blackwell, Chichester.</w:t>
      </w:r>
    </w:p>
    <w:p w14:paraId="1EEE2C0F" w14:textId="77777777" w:rsidR="00C00CF8" w:rsidRPr="00B24161" w:rsidRDefault="00C00CF8" w:rsidP="00163D8C">
      <w:pPr>
        <w:pStyle w:val="FootnoteText"/>
        <w:spacing w:line="360" w:lineRule="auto"/>
        <w:rPr>
          <w:rFonts w:ascii="Tahoma" w:hAnsi="Tahoma" w:cs="Tahoma"/>
          <w:sz w:val="21"/>
          <w:szCs w:val="21"/>
        </w:rPr>
      </w:pPr>
    </w:p>
    <w:p w14:paraId="321CFDB0" w14:textId="77777777" w:rsidR="00752C35" w:rsidRPr="00B24161" w:rsidRDefault="00556019" w:rsidP="00850A8A">
      <w:pPr>
        <w:pStyle w:val="FootnoteText"/>
        <w:numPr>
          <w:ilvl w:val="0"/>
          <w:numId w:val="28"/>
        </w:numPr>
        <w:spacing w:line="360" w:lineRule="auto"/>
        <w:rPr>
          <w:rStyle w:val="Hyperlink"/>
          <w:rFonts w:ascii="Tahoma" w:hAnsi="Tahoma" w:cs="Tahoma"/>
          <w:color w:val="auto"/>
          <w:sz w:val="21"/>
          <w:szCs w:val="21"/>
          <w:u w:val="none"/>
        </w:rPr>
      </w:pPr>
      <w:r w:rsidRPr="00B24161">
        <w:rPr>
          <w:rFonts w:ascii="Tahoma" w:hAnsi="Tahoma" w:cs="Tahoma"/>
          <w:sz w:val="21"/>
          <w:szCs w:val="21"/>
        </w:rPr>
        <w:t xml:space="preserve">Green, S. (2019) Modern methods of construction: unintended consequences. </w:t>
      </w:r>
      <w:r w:rsidRPr="00B24161">
        <w:rPr>
          <w:rFonts w:ascii="Tahoma" w:hAnsi="Tahoma" w:cs="Tahoma"/>
          <w:i/>
          <w:sz w:val="21"/>
          <w:szCs w:val="21"/>
        </w:rPr>
        <w:t>Buildings and Cities</w:t>
      </w:r>
      <w:r w:rsidRPr="00B24161">
        <w:rPr>
          <w:rFonts w:ascii="Tahoma" w:hAnsi="Tahoma" w:cs="Tahoma"/>
          <w:sz w:val="21"/>
          <w:szCs w:val="21"/>
        </w:rPr>
        <w:t>, 27 September,</w:t>
      </w:r>
      <w:r w:rsidRPr="00B24161">
        <w:rPr>
          <w:rFonts w:ascii="Tahoma" w:hAnsi="Tahoma" w:cs="Tahoma"/>
          <w:color w:val="000000"/>
          <w:sz w:val="21"/>
          <w:szCs w:val="21"/>
        </w:rPr>
        <w:t xml:space="preserve"> </w:t>
      </w:r>
      <w:hyperlink r:id="rId32" w:history="1">
        <w:r w:rsidRPr="00B24161">
          <w:rPr>
            <w:rStyle w:val="Hyperlink"/>
            <w:rFonts w:ascii="Tahoma" w:hAnsi="Tahoma" w:cs="Tahoma"/>
            <w:sz w:val="21"/>
            <w:szCs w:val="21"/>
          </w:rPr>
          <w:t>https://www.buildingsandcities.org/insights/commentaries/modern-methods-of-construction.html</w:t>
        </w:r>
      </w:hyperlink>
    </w:p>
    <w:p w14:paraId="1D3D124B" w14:textId="77777777" w:rsidR="00E14009" w:rsidRPr="00B24161" w:rsidRDefault="00E14009" w:rsidP="00163D8C">
      <w:pPr>
        <w:pStyle w:val="FootnoteText"/>
        <w:spacing w:line="360" w:lineRule="auto"/>
        <w:rPr>
          <w:rFonts w:ascii="Tahoma" w:hAnsi="Tahoma" w:cs="Tahoma"/>
          <w:sz w:val="21"/>
          <w:szCs w:val="21"/>
        </w:rPr>
      </w:pPr>
    </w:p>
    <w:p w14:paraId="4AF39A6B" w14:textId="77777777" w:rsidR="004C40A6" w:rsidRPr="00B24161" w:rsidRDefault="00752C35" w:rsidP="00850A8A">
      <w:pPr>
        <w:pStyle w:val="FootnoteText"/>
        <w:numPr>
          <w:ilvl w:val="0"/>
          <w:numId w:val="28"/>
        </w:numPr>
        <w:spacing w:line="360" w:lineRule="auto"/>
        <w:rPr>
          <w:rFonts w:ascii="Tahoma" w:hAnsi="Tahoma" w:cs="Tahoma"/>
          <w:sz w:val="21"/>
          <w:szCs w:val="21"/>
        </w:rPr>
      </w:pPr>
      <w:proofErr w:type="spellStart"/>
      <w:r w:rsidRPr="00B24161">
        <w:rPr>
          <w:rFonts w:ascii="Tahoma" w:hAnsi="Tahoma" w:cs="Tahoma"/>
          <w:sz w:val="21"/>
          <w:szCs w:val="21"/>
        </w:rPr>
        <w:t>Gunsalus</w:t>
      </w:r>
      <w:proofErr w:type="spellEnd"/>
      <w:r w:rsidRPr="00B24161">
        <w:rPr>
          <w:rFonts w:ascii="Tahoma" w:hAnsi="Tahoma" w:cs="Tahoma"/>
          <w:sz w:val="21"/>
          <w:szCs w:val="21"/>
        </w:rPr>
        <w:t xml:space="preserve">, C.K., McNutt, M.K., </w:t>
      </w:r>
      <w:hyperlink r:id="rId33" w:history="1">
        <w:r w:rsidRPr="00B24161">
          <w:rPr>
            <w:rStyle w:val="block"/>
            <w:rFonts w:ascii="Tahoma" w:hAnsi="Tahoma" w:cs="Tahoma"/>
            <w:sz w:val="21"/>
            <w:szCs w:val="21"/>
            <w:shd w:val="clear" w:color="auto" w:fill="FFFFFF"/>
          </w:rPr>
          <w:t>Martinson,</w:t>
        </w:r>
      </w:hyperlink>
      <w:r w:rsidRPr="00B24161">
        <w:rPr>
          <w:rFonts w:ascii="Tahoma" w:hAnsi="Tahoma" w:cs="Tahoma"/>
          <w:sz w:val="21"/>
          <w:szCs w:val="21"/>
        </w:rPr>
        <w:t xml:space="preserve"> B.C., </w:t>
      </w:r>
      <w:hyperlink r:id="rId34" w:history="1">
        <w:r w:rsidRPr="00B24161">
          <w:rPr>
            <w:rStyle w:val="block"/>
            <w:rFonts w:ascii="Tahoma" w:hAnsi="Tahoma" w:cs="Tahoma"/>
            <w:sz w:val="21"/>
            <w:szCs w:val="21"/>
            <w:shd w:val="clear" w:color="auto" w:fill="FFFFFF"/>
          </w:rPr>
          <w:t>Faulkner, L.R. and</w:t>
        </w:r>
      </w:hyperlink>
      <w:r w:rsidRPr="00B24161">
        <w:rPr>
          <w:rFonts w:ascii="Tahoma" w:hAnsi="Tahoma" w:cs="Tahoma"/>
          <w:sz w:val="21"/>
          <w:szCs w:val="21"/>
        </w:rPr>
        <w:t xml:space="preserve"> </w:t>
      </w:r>
      <w:hyperlink r:id="rId35" w:history="1">
        <w:r w:rsidRPr="00B24161">
          <w:rPr>
            <w:rStyle w:val="block"/>
            <w:rFonts w:ascii="Tahoma" w:hAnsi="Tahoma" w:cs="Tahoma"/>
            <w:sz w:val="21"/>
            <w:szCs w:val="21"/>
            <w:shd w:val="clear" w:color="auto" w:fill="FFFFFF"/>
          </w:rPr>
          <w:t>Nerem</w:t>
        </w:r>
      </w:hyperlink>
      <w:r w:rsidRPr="00B24161">
        <w:rPr>
          <w:rFonts w:ascii="Tahoma" w:hAnsi="Tahoma" w:cs="Tahoma"/>
          <w:sz w:val="21"/>
          <w:szCs w:val="21"/>
        </w:rPr>
        <w:t xml:space="preserve">, R.M. (2019) Overdue: a US advisory board for research integrity. </w:t>
      </w:r>
      <w:r w:rsidRPr="00B24161">
        <w:rPr>
          <w:rStyle w:val="Emphasis1"/>
          <w:rFonts w:ascii="Tahoma" w:hAnsi="Tahoma" w:cs="Tahoma"/>
          <w:i/>
          <w:iCs/>
          <w:sz w:val="21"/>
          <w:szCs w:val="21"/>
        </w:rPr>
        <w:t>Nature</w:t>
      </w:r>
      <w:r w:rsidR="00714C17" w:rsidRPr="00B24161">
        <w:rPr>
          <w:rStyle w:val="Emphasis1"/>
          <w:rFonts w:ascii="Tahoma" w:hAnsi="Tahoma" w:cs="Tahoma"/>
          <w:sz w:val="21"/>
          <w:szCs w:val="21"/>
        </w:rPr>
        <w:t>,</w:t>
      </w:r>
      <w:r w:rsidRPr="00B24161">
        <w:rPr>
          <w:rFonts w:ascii="Tahoma" w:hAnsi="Tahoma" w:cs="Tahoma"/>
          <w:sz w:val="21"/>
          <w:szCs w:val="21"/>
        </w:rPr>
        <w:t> </w:t>
      </w:r>
      <w:r w:rsidRPr="00B24161">
        <w:rPr>
          <w:rStyle w:val="Strong"/>
          <w:rFonts w:ascii="Tahoma" w:eastAsiaTheme="majorEastAsia" w:hAnsi="Tahoma" w:cs="Tahoma"/>
          <w:b w:val="0"/>
          <w:sz w:val="21"/>
          <w:szCs w:val="21"/>
        </w:rPr>
        <w:t>566</w:t>
      </w:r>
      <w:r w:rsidRPr="00B24161">
        <w:rPr>
          <w:rFonts w:ascii="Tahoma" w:hAnsi="Tahoma" w:cs="Tahoma"/>
          <w:sz w:val="21"/>
          <w:szCs w:val="21"/>
        </w:rPr>
        <w:t xml:space="preserve">, 173-175, </w:t>
      </w:r>
      <w:proofErr w:type="spellStart"/>
      <w:r w:rsidRPr="00B24161">
        <w:rPr>
          <w:rFonts w:ascii="Tahoma" w:hAnsi="Tahoma" w:cs="Tahoma"/>
          <w:i/>
          <w:iCs/>
          <w:sz w:val="21"/>
          <w:szCs w:val="21"/>
        </w:rPr>
        <w:t>doi</w:t>
      </w:r>
      <w:proofErr w:type="spellEnd"/>
      <w:r w:rsidRPr="00B24161">
        <w:rPr>
          <w:rFonts w:ascii="Tahoma" w:hAnsi="Tahoma" w:cs="Tahoma"/>
          <w:i/>
          <w:iCs/>
          <w:sz w:val="21"/>
          <w:szCs w:val="21"/>
        </w:rPr>
        <w:t>: 10.1038/d41586-019-00519-w</w:t>
      </w:r>
    </w:p>
    <w:p w14:paraId="7E77C62C" w14:textId="77777777" w:rsidR="004C40A6" w:rsidRPr="00B24161" w:rsidRDefault="004C40A6" w:rsidP="004A274C">
      <w:pPr>
        <w:pStyle w:val="ListParagraph"/>
        <w:rPr>
          <w:rFonts w:ascii="Tahoma" w:hAnsi="Tahoma" w:cs="Tahoma"/>
          <w:sz w:val="21"/>
          <w:szCs w:val="21"/>
        </w:rPr>
      </w:pPr>
    </w:p>
    <w:p w14:paraId="53FA74E1" w14:textId="49F3ECDA" w:rsidR="004C40A6" w:rsidRDefault="004C40A6"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lastRenderedPageBreak/>
        <w:t xml:space="preserve">Guthrie, S. </w:t>
      </w:r>
      <w:proofErr w:type="spellStart"/>
      <w:r w:rsidRPr="00B24161">
        <w:rPr>
          <w:rFonts w:ascii="Tahoma" w:hAnsi="Tahoma" w:cs="Tahoma"/>
          <w:sz w:val="21"/>
          <w:szCs w:val="21"/>
        </w:rPr>
        <w:t>Lichten</w:t>
      </w:r>
      <w:proofErr w:type="spellEnd"/>
      <w:r w:rsidRPr="00B24161">
        <w:rPr>
          <w:rFonts w:ascii="Tahoma" w:hAnsi="Tahoma" w:cs="Tahoma"/>
          <w:sz w:val="21"/>
          <w:szCs w:val="21"/>
        </w:rPr>
        <w:t xml:space="preserve">, C.A., Van Belle, J., Ball, S. Knack, A. and </w:t>
      </w:r>
      <w:proofErr w:type="spellStart"/>
      <w:r w:rsidRPr="00B24161">
        <w:rPr>
          <w:rFonts w:ascii="Tahoma" w:hAnsi="Tahoma" w:cs="Tahoma"/>
          <w:sz w:val="21"/>
          <w:szCs w:val="21"/>
        </w:rPr>
        <w:t>Hofman</w:t>
      </w:r>
      <w:proofErr w:type="spellEnd"/>
      <w:r w:rsidRPr="00B24161">
        <w:rPr>
          <w:rFonts w:ascii="Tahoma" w:hAnsi="Tahoma" w:cs="Tahoma"/>
          <w:sz w:val="21"/>
          <w:szCs w:val="21"/>
        </w:rPr>
        <w:t xml:space="preserve">, J. (2017) </w:t>
      </w:r>
      <w:r w:rsidRPr="00B24161">
        <w:rPr>
          <w:rFonts w:ascii="Tahoma" w:hAnsi="Tahoma" w:cs="Tahoma"/>
          <w:i/>
          <w:iCs/>
          <w:color w:val="333333"/>
          <w:sz w:val="21"/>
          <w:szCs w:val="21"/>
        </w:rPr>
        <w:t>Understanding Mental Health in the Research Environment: A rapid evidence assessment</w:t>
      </w:r>
      <w:r w:rsidRPr="00B24161">
        <w:rPr>
          <w:rFonts w:ascii="Tahoma" w:hAnsi="Tahoma" w:cs="Tahoma"/>
          <w:color w:val="333333"/>
          <w:sz w:val="21"/>
          <w:szCs w:val="21"/>
        </w:rPr>
        <w:t xml:space="preserve">, </w:t>
      </w:r>
      <w:r w:rsidRPr="00B24161">
        <w:rPr>
          <w:rFonts w:ascii="Tahoma" w:hAnsi="Tahoma" w:cs="Tahoma"/>
          <w:sz w:val="21"/>
          <w:szCs w:val="21"/>
        </w:rPr>
        <w:t>RAND Corporation, Santa Monica.</w:t>
      </w:r>
    </w:p>
    <w:p w14:paraId="7709C0EF" w14:textId="77777777" w:rsidR="00064D89" w:rsidRDefault="00064D89" w:rsidP="00850A8A">
      <w:pPr>
        <w:pStyle w:val="ListParagraph"/>
        <w:rPr>
          <w:rFonts w:ascii="Tahoma" w:hAnsi="Tahoma" w:cs="Tahoma"/>
          <w:sz w:val="21"/>
          <w:szCs w:val="21"/>
        </w:rPr>
      </w:pPr>
    </w:p>
    <w:p w14:paraId="2DD24765" w14:textId="2315386E" w:rsidR="00064D89" w:rsidRPr="00B24161" w:rsidRDefault="00064D89" w:rsidP="00850A8A">
      <w:pPr>
        <w:pStyle w:val="FootnoteText"/>
        <w:numPr>
          <w:ilvl w:val="0"/>
          <w:numId w:val="28"/>
        </w:numPr>
        <w:spacing w:line="360" w:lineRule="auto"/>
        <w:rPr>
          <w:rFonts w:ascii="Tahoma" w:hAnsi="Tahoma" w:cs="Tahoma"/>
          <w:sz w:val="21"/>
          <w:szCs w:val="21"/>
        </w:rPr>
      </w:pPr>
      <w:r w:rsidRPr="00287CE0">
        <w:rPr>
          <w:rFonts w:ascii="Tahoma" w:hAnsi="Tahoma" w:cs="Tahoma"/>
          <w:color w:val="333333"/>
          <w:sz w:val="21"/>
          <w:szCs w:val="21"/>
          <w:shd w:val="clear" w:color="auto" w:fill="FFFFFF"/>
        </w:rPr>
        <w:t>Hall, R.H. (</w:t>
      </w:r>
      <w:r w:rsidRPr="00287CE0">
        <w:rPr>
          <w:rStyle w:val="nlmyear"/>
          <w:rFonts w:ascii="Tahoma" w:hAnsi="Tahoma" w:cs="Tahoma"/>
          <w:color w:val="333333"/>
          <w:sz w:val="21"/>
          <w:szCs w:val="21"/>
          <w:shd w:val="clear" w:color="auto" w:fill="FFFFFF"/>
        </w:rPr>
        <w:t>1968</w:t>
      </w:r>
      <w:r w:rsidRPr="00287CE0">
        <w:rPr>
          <w:rFonts w:ascii="Tahoma" w:hAnsi="Tahoma" w:cs="Tahoma"/>
          <w:color w:val="333333"/>
          <w:sz w:val="21"/>
          <w:szCs w:val="21"/>
          <w:shd w:val="clear" w:color="auto" w:fill="FFFFFF"/>
        </w:rPr>
        <w:t>) </w:t>
      </w:r>
      <w:r w:rsidRPr="00287CE0">
        <w:rPr>
          <w:rStyle w:val="nlmarticle-title"/>
          <w:rFonts w:ascii="Tahoma" w:hAnsi="Tahoma" w:cs="Tahoma"/>
          <w:color w:val="333333"/>
          <w:sz w:val="21"/>
          <w:szCs w:val="21"/>
          <w:shd w:val="clear" w:color="auto" w:fill="FFFFFF"/>
        </w:rPr>
        <w:t>Professionalization and bureaucratization</w:t>
      </w:r>
      <w:r w:rsidRPr="00287CE0">
        <w:rPr>
          <w:rFonts w:ascii="Tahoma" w:hAnsi="Tahoma" w:cs="Tahoma"/>
          <w:color w:val="333333"/>
          <w:sz w:val="21"/>
          <w:szCs w:val="21"/>
          <w:shd w:val="clear" w:color="auto" w:fill="FFFFFF"/>
        </w:rPr>
        <w:t xml:space="preserve">. </w:t>
      </w:r>
      <w:r w:rsidRPr="00287CE0">
        <w:rPr>
          <w:rFonts w:ascii="Tahoma" w:hAnsi="Tahoma" w:cs="Tahoma"/>
          <w:i/>
          <w:iCs/>
          <w:color w:val="333333"/>
          <w:sz w:val="21"/>
          <w:szCs w:val="21"/>
          <w:shd w:val="clear" w:color="auto" w:fill="FFFFFF"/>
        </w:rPr>
        <w:t>American Sociological Review</w:t>
      </w:r>
      <w:r w:rsidRPr="00287CE0">
        <w:rPr>
          <w:rFonts w:ascii="Tahoma" w:hAnsi="Tahoma" w:cs="Tahoma"/>
          <w:color w:val="333333"/>
          <w:sz w:val="21"/>
          <w:szCs w:val="21"/>
          <w:shd w:val="clear" w:color="auto" w:fill="FFFFFF"/>
        </w:rPr>
        <w:t xml:space="preserve">, Vol. 33, No. 1, pp. </w:t>
      </w:r>
      <w:r w:rsidRPr="00287CE0">
        <w:rPr>
          <w:rStyle w:val="nlmfpage"/>
          <w:rFonts w:ascii="Tahoma" w:hAnsi="Tahoma" w:cs="Tahoma"/>
          <w:color w:val="333333"/>
          <w:sz w:val="21"/>
          <w:szCs w:val="21"/>
          <w:shd w:val="clear" w:color="auto" w:fill="FFFFFF"/>
        </w:rPr>
        <w:t>92-</w:t>
      </w:r>
      <w:r w:rsidRPr="00287CE0">
        <w:rPr>
          <w:rStyle w:val="nlmlpage"/>
          <w:rFonts w:ascii="Tahoma" w:hAnsi="Tahoma" w:cs="Tahoma"/>
          <w:color w:val="333333"/>
          <w:sz w:val="21"/>
          <w:szCs w:val="21"/>
          <w:shd w:val="clear" w:color="auto" w:fill="FFFFFF"/>
        </w:rPr>
        <w:t>104</w:t>
      </w:r>
      <w:r w:rsidRPr="00287CE0">
        <w:rPr>
          <w:rFonts w:ascii="Tahoma" w:hAnsi="Tahoma" w:cs="Tahoma"/>
          <w:color w:val="333333"/>
          <w:sz w:val="21"/>
          <w:szCs w:val="21"/>
          <w:shd w:val="clear" w:color="auto" w:fill="FFFFFF"/>
        </w:rPr>
        <w:t>.</w:t>
      </w:r>
    </w:p>
    <w:p w14:paraId="4A62AEFC" w14:textId="77777777" w:rsidR="007528BF" w:rsidRPr="00B24161" w:rsidRDefault="007528BF" w:rsidP="00163D8C">
      <w:pPr>
        <w:pStyle w:val="FootnoteText"/>
        <w:spacing w:line="360" w:lineRule="auto"/>
        <w:ind w:left="360"/>
        <w:rPr>
          <w:rFonts w:ascii="Tahoma" w:hAnsi="Tahoma" w:cs="Tahoma"/>
          <w:sz w:val="21"/>
          <w:szCs w:val="21"/>
        </w:rPr>
      </w:pPr>
    </w:p>
    <w:p w14:paraId="46DFCBD1" w14:textId="77777777" w:rsidR="00752C35" w:rsidRPr="00B24161" w:rsidRDefault="007528BF" w:rsidP="00850A8A">
      <w:pPr>
        <w:pStyle w:val="FootnoteText"/>
        <w:numPr>
          <w:ilvl w:val="0"/>
          <w:numId w:val="28"/>
        </w:numPr>
        <w:spacing w:line="360" w:lineRule="auto"/>
        <w:rPr>
          <w:rFonts w:ascii="Tahoma" w:hAnsi="Tahoma" w:cs="Tahoma"/>
          <w:sz w:val="21"/>
          <w:szCs w:val="21"/>
        </w:rPr>
      </w:pPr>
      <w:proofErr w:type="spellStart"/>
      <w:r w:rsidRPr="00B24161">
        <w:rPr>
          <w:rFonts w:ascii="Tahoma" w:eastAsia="Times New Roman" w:hAnsi="Tahoma" w:cs="Tahoma"/>
          <w:color w:val="333333"/>
          <w:sz w:val="21"/>
          <w:szCs w:val="21"/>
          <w:lang w:eastAsia="en-GB"/>
        </w:rPr>
        <w:t>Hartenberger</w:t>
      </w:r>
      <w:proofErr w:type="spellEnd"/>
      <w:r w:rsidRPr="00B24161">
        <w:rPr>
          <w:rFonts w:ascii="Tahoma" w:eastAsia="Times New Roman" w:hAnsi="Tahoma" w:cs="Tahoma"/>
          <w:color w:val="333333"/>
          <w:sz w:val="21"/>
          <w:szCs w:val="21"/>
          <w:lang w:eastAsia="en-GB"/>
        </w:rPr>
        <w:t xml:space="preserve">, U., Lorenz, D. and </w:t>
      </w:r>
      <w:proofErr w:type="spellStart"/>
      <w:r w:rsidRPr="00B24161">
        <w:rPr>
          <w:rFonts w:ascii="Tahoma" w:eastAsia="Times New Roman" w:hAnsi="Tahoma" w:cs="Tahoma"/>
          <w:color w:val="333333"/>
          <w:sz w:val="21"/>
          <w:szCs w:val="21"/>
          <w:lang w:eastAsia="en-GB"/>
        </w:rPr>
        <w:t>Lützkendorf</w:t>
      </w:r>
      <w:proofErr w:type="spellEnd"/>
      <w:r w:rsidRPr="00B24161">
        <w:rPr>
          <w:rFonts w:ascii="Tahoma" w:eastAsia="Times New Roman" w:hAnsi="Tahoma" w:cs="Tahoma"/>
          <w:color w:val="333333"/>
          <w:sz w:val="21"/>
          <w:szCs w:val="21"/>
          <w:lang w:eastAsia="en-GB"/>
        </w:rPr>
        <w:t>, T. (2013) A shared built environment professional identity through education and training. </w:t>
      </w:r>
      <w:r w:rsidRPr="00B24161">
        <w:rPr>
          <w:rFonts w:ascii="Tahoma" w:eastAsia="Times New Roman" w:hAnsi="Tahoma" w:cs="Tahoma"/>
          <w:i/>
          <w:iCs/>
          <w:color w:val="333333"/>
          <w:sz w:val="21"/>
          <w:szCs w:val="21"/>
          <w:lang w:eastAsia="en-GB"/>
        </w:rPr>
        <w:t>Building Research &amp; Information</w:t>
      </w:r>
      <w:r w:rsidRPr="00B24161">
        <w:rPr>
          <w:rFonts w:ascii="Tahoma" w:eastAsia="Times New Roman" w:hAnsi="Tahoma" w:cs="Tahoma"/>
          <w:color w:val="333333"/>
          <w:sz w:val="21"/>
          <w:szCs w:val="21"/>
          <w:lang w:eastAsia="en-GB"/>
        </w:rPr>
        <w:t>, 41:1, 60-76, DOI: </w:t>
      </w:r>
      <w:hyperlink r:id="rId36" w:history="1">
        <w:r w:rsidRPr="00B24161">
          <w:rPr>
            <w:rFonts w:ascii="Tahoma" w:eastAsia="Times New Roman" w:hAnsi="Tahoma" w:cs="Tahoma"/>
            <w:color w:val="333333"/>
            <w:sz w:val="21"/>
            <w:szCs w:val="21"/>
            <w:u w:val="single"/>
            <w:lang w:eastAsia="en-GB"/>
          </w:rPr>
          <w:t>10.1080/09613218.2013.736202</w:t>
        </w:r>
      </w:hyperlink>
    </w:p>
    <w:p w14:paraId="129AFBB4" w14:textId="77777777" w:rsidR="007528BF" w:rsidRPr="00B24161" w:rsidRDefault="007528BF" w:rsidP="00163D8C">
      <w:pPr>
        <w:pStyle w:val="FootnoteText"/>
        <w:spacing w:line="360" w:lineRule="auto"/>
        <w:ind w:left="360"/>
        <w:rPr>
          <w:rFonts w:ascii="Tahoma" w:hAnsi="Tahoma" w:cs="Tahoma"/>
          <w:sz w:val="21"/>
          <w:szCs w:val="21"/>
        </w:rPr>
      </w:pPr>
    </w:p>
    <w:p w14:paraId="5EB6D5A5" w14:textId="77777777" w:rsidR="00C00CF8" w:rsidRPr="00B24161" w:rsidRDefault="00C00CF8" w:rsidP="00850A8A">
      <w:pPr>
        <w:pStyle w:val="FootnoteText"/>
        <w:numPr>
          <w:ilvl w:val="0"/>
          <w:numId w:val="28"/>
        </w:numPr>
        <w:spacing w:line="360" w:lineRule="auto"/>
        <w:rPr>
          <w:rStyle w:val="Hyperlink"/>
          <w:rFonts w:ascii="Tahoma" w:hAnsi="Tahoma" w:cs="Tahoma"/>
          <w:color w:val="auto"/>
          <w:sz w:val="21"/>
          <w:szCs w:val="21"/>
          <w:u w:val="none"/>
        </w:rPr>
      </w:pPr>
      <w:r w:rsidRPr="00B24161">
        <w:rPr>
          <w:rFonts w:ascii="Tahoma" w:hAnsi="Tahoma" w:cs="Tahoma"/>
          <w:sz w:val="21"/>
          <w:szCs w:val="21"/>
          <w:shd w:val="clear" w:color="auto" w:fill="FFFFFF"/>
        </w:rPr>
        <w:t>Health and Safety Executive</w:t>
      </w:r>
      <w:r w:rsidRPr="00B24161">
        <w:rPr>
          <w:rFonts w:ascii="Tahoma" w:hAnsi="Tahoma" w:cs="Tahoma"/>
          <w:sz w:val="21"/>
          <w:szCs w:val="21"/>
        </w:rPr>
        <w:t xml:space="preserve"> (2006) </w:t>
      </w:r>
      <w:r w:rsidRPr="00B24161">
        <w:rPr>
          <w:rFonts w:ascii="Tahoma" w:hAnsi="Tahoma" w:cs="Tahoma"/>
          <w:i/>
          <w:iCs/>
          <w:sz w:val="21"/>
          <w:szCs w:val="21"/>
        </w:rPr>
        <w:t xml:space="preserve">Health and </w:t>
      </w:r>
      <w:r w:rsidR="007C2DEE" w:rsidRPr="00B24161">
        <w:rPr>
          <w:rFonts w:ascii="Tahoma" w:hAnsi="Tahoma" w:cs="Tahoma"/>
          <w:i/>
          <w:iCs/>
          <w:sz w:val="21"/>
          <w:szCs w:val="21"/>
        </w:rPr>
        <w:t>S</w:t>
      </w:r>
      <w:r w:rsidRPr="00B24161">
        <w:rPr>
          <w:rFonts w:ascii="Tahoma" w:hAnsi="Tahoma" w:cs="Tahoma"/>
          <w:i/>
          <w:iCs/>
          <w:sz w:val="21"/>
          <w:szCs w:val="21"/>
        </w:rPr>
        <w:t xml:space="preserve">afety in </w:t>
      </w:r>
      <w:r w:rsidR="007C2DEE" w:rsidRPr="00B24161">
        <w:rPr>
          <w:rFonts w:ascii="Tahoma" w:hAnsi="Tahoma" w:cs="Tahoma"/>
          <w:i/>
          <w:iCs/>
          <w:sz w:val="21"/>
          <w:szCs w:val="21"/>
        </w:rPr>
        <w:t>C</w:t>
      </w:r>
      <w:r w:rsidRPr="00B24161">
        <w:rPr>
          <w:rFonts w:ascii="Tahoma" w:hAnsi="Tahoma" w:cs="Tahoma"/>
          <w:i/>
          <w:iCs/>
          <w:sz w:val="21"/>
          <w:szCs w:val="21"/>
        </w:rPr>
        <w:t>onstruction</w:t>
      </w:r>
      <w:r w:rsidRPr="00B24161">
        <w:rPr>
          <w:rFonts w:ascii="Tahoma" w:hAnsi="Tahoma" w:cs="Tahoma"/>
          <w:sz w:val="21"/>
          <w:szCs w:val="21"/>
        </w:rPr>
        <w:t>, 3</w:t>
      </w:r>
      <w:r w:rsidRPr="00B24161">
        <w:rPr>
          <w:rFonts w:ascii="Tahoma" w:hAnsi="Tahoma" w:cs="Tahoma"/>
          <w:sz w:val="21"/>
          <w:szCs w:val="21"/>
          <w:vertAlign w:val="superscript"/>
        </w:rPr>
        <w:t>rd</w:t>
      </w:r>
      <w:r w:rsidRPr="00B24161">
        <w:rPr>
          <w:rFonts w:ascii="Tahoma" w:hAnsi="Tahoma" w:cs="Tahoma"/>
          <w:sz w:val="21"/>
          <w:szCs w:val="21"/>
        </w:rPr>
        <w:t xml:space="preserve"> Edition. HSE Books, London. </w:t>
      </w:r>
      <w:hyperlink r:id="rId37" w:history="1">
        <w:r w:rsidRPr="00B24161">
          <w:rPr>
            <w:rStyle w:val="Hyperlink"/>
            <w:rFonts w:ascii="Tahoma" w:hAnsi="Tahoma" w:cs="Tahoma"/>
            <w:sz w:val="21"/>
            <w:szCs w:val="21"/>
          </w:rPr>
          <w:t>http://www.hse.gov.uk/pUbns/priced/hsg150.pdf</w:t>
        </w:r>
      </w:hyperlink>
    </w:p>
    <w:p w14:paraId="272F100E" w14:textId="77777777" w:rsidR="00C00CF8" w:rsidRPr="00B24161" w:rsidRDefault="00C00CF8" w:rsidP="00163D8C">
      <w:pPr>
        <w:pStyle w:val="ListParagraph"/>
        <w:spacing w:after="0" w:line="360" w:lineRule="auto"/>
        <w:ind w:left="0"/>
        <w:rPr>
          <w:rFonts w:ascii="Tahoma" w:hAnsi="Tahoma" w:cs="Tahoma"/>
          <w:sz w:val="21"/>
          <w:szCs w:val="21"/>
        </w:rPr>
      </w:pPr>
    </w:p>
    <w:p w14:paraId="5387BF41" w14:textId="77777777" w:rsidR="004B4B64" w:rsidRPr="00B24161" w:rsidRDefault="004B4B64"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Higgin, G. and Jessop, N. (2008) </w:t>
      </w:r>
      <w:r w:rsidRPr="00B24161">
        <w:rPr>
          <w:rFonts w:ascii="Tahoma" w:hAnsi="Tahoma" w:cs="Tahoma"/>
          <w:i/>
          <w:iCs/>
          <w:sz w:val="21"/>
          <w:szCs w:val="21"/>
        </w:rPr>
        <w:t>Communications in the Building Industry: The report of a pilot study</w:t>
      </w:r>
      <w:r w:rsidRPr="00B24161">
        <w:rPr>
          <w:rFonts w:ascii="Tahoma" w:hAnsi="Tahoma" w:cs="Tahoma"/>
          <w:sz w:val="21"/>
          <w:szCs w:val="21"/>
        </w:rPr>
        <w:t>, Tavistock Press, London.</w:t>
      </w:r>
    </w:p>
    <w:p w14:paraId="19C0F61C" w14:textId="77777777" w:rsidR="004B4B64" w:rsidRPr="00B24161" w:rsidRDefault="004B4B64" w:rsidP="00163D8C">
      <w:pPr>
        <w:pStyle w:val="FootnoteText"/>
        <w:spacing w:line="360" w:lineRule="auto"/>
        <w:rPr>
          <w:rFonts w:ascii="Tahoma" w:eastAsia="Times New Roman" w:hAnsi="Tahoma" w:cs="Tahoma"/>
          <w:sz w:val="21"/>
          <w:szCs w:val="21"/>
          <w:lang w:eastAsia="en-GB"/>
        </w:rPr>
      </w:pPr>
    </w:p>
    <w:p w14:paraId="1AAE4D51" w14:textId="77777777" w:rsidR="007864D0" w:rsidRPr="00B24161" w:rsidRDefault="007864D0" w:rsidP="00850A8A">
      <w:pPr>
        <w:pStyle w:val="FootnoteText"/>
        <w:numPr>
          <w:ilvl w:val="0"/>
          <w:numId w:val="28"/>
        </w:numPr>
        <w:spacing w:line="360" w:lineRule="auto"/>
        <w:rPr>
          <w:rFonts w:ascii="Tahoma" w:hAnsi="Tahoma" w:cs="Tahoma"/>
          <w:sz w:val="21"/>
          <w:szCs w:val="21"/>
        </w:rPr>
      </w:pPr>
      <w:proofErr w:type="spellStart"/>
      <w:r w:rsidRPr="00B24161">
        <w:rPr>
          <w:rFonts w:ascii="Tahoma" w:hAnsi="Tahoma" w:cs="Tahoma"/>
          <w:sz w:val="21"/>
          <w:szCs w:val="21"/>
        </w:rPr>
        <w:t>Hillebrandt</w:t>
      </w:r>
      <w:proofErr w:type="spellEnd"/>
      <w:r w:rsidRPr="00B24161">
        <w:rPr>
          <w:rFonts w:ascii="Tahoma" w:hAnsi="Tahoma" w:cs="Tahoma"/>
          <w:sz w:val="21"/>
          <w:szCs w:val="21"/>
        </w:rPr>
        <w:t xml:space="preserve">, P.M. (2000) </w:t>
      </w:r>
      <w:r w:rsidRPr="00B24161">
        <w:rPr>
          <w:rFonts w:ascii="Tahoma" w:hAnsi="Tahoma" w:cs="Tahoma"/>
          <w:i/>
          <w:sz w:val="21"/>
          <w:szCs w:val="21"/>
        </w:rPr>
        <w:t>Economic Theory and the Construction Industry</w:t>
      </w:r>
      <w:r w:rsidRPr="00B24161">
        <w:rPr>
          <w:rFonts w:ascii="Tahoma" w:hAnsi="Tahoma" w:cs="Tahoma"/>
          <w:sz w:val="21"/>
          <w:szCs w:val="21"/>
        </w:rPr>
        <w:t>. Macmillan, London.</w:t>
      </w:r>
    </w:p>
    <w:p w14:paraId="2BD8D84C" w14:textId="77777777" w:rsidR="007864D0" w:rsidRPr="00B24161" w:rsidRDefault="007864D0" w:rsidP="00163D8C">
      <w:pPr>
        <w:pStyle w:val="FootnoteText"/>
        <w:spacing w:line="360" w:lineRule="auto"/>
        <w:rPr>
          <w:rFonts w:ascii="Tahoma" w:eastAsia="Times New Roman" w:hAnsi="Tahoma" w:cs="Tahoma"/>
          <w:sz w:val="21"/>
          <w:szCs w:val="21"/>
          <w:lang w:eastAsia="en-GB"/>
        </w:rPr>
      </w:pPr>
    </w:p>
    <w:p w14:paraId="38EE941B" w14:textId="77777777" w:rsidR="007864D0" w:rsidRPr="00B24161" w:rsidRDefault="007864D0"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HM Government (2013) </w:t>
      </w:r>
      <w:r w:rsidRPr="00B24161">
        <w:rPr>
          <w:rFonts w:ascii="Tahoma" w:hAnsi="Tahoma" w:cs="Tahoma"/>
          <w:i/>
          <w:sz w:val="21"/>
          <w:szCs w:val="21"/>
        </w:rPr>
        <w:t>Construction 2025: Joint strategy from government and industry for the future of the UK construction industry</w:t>
      </w:r>
      <w:r w:rsidRPr="00B24161">
        <w:rPr>
          <w:rFonts w:ascii="Tahoma" w:hAnsi="Tahoma" w:cs="Tahoma"/>
          <w:sz w:val="21"/>
          <w:szCs w:val="21"/>
        </w:rPr>
        <w:t>. London.</w:t>
      </w:r>
    </w:p>
    <w:p w14:paraId="33B4A800" w14:textId="77777777" w:rsidR="007864D0" w:rsidRPr="00B24161" w:rsidRDefault="007864D0" w:rsidP="00163D8C">
      <w:pPr>
        <w:pStyle w:val="FootnoteText"/>
        <w:spacing w:line="360" w:lineRule="auto"/>
        <w:rPr>
          <w:rFonts w:ascii="Tahoma" w:hAnsi="Tahoma" w:cs="Tahoma"/>
          <w:sz w:val="21"/>
          <w:szCs w:val="21"/>
        </w:rPr>
      </w:pPr>
    </w:p>
    <w:p w14:paraId="349DD9D3" w14:textId="77777777" w:rsidR="00295A8F" w:rsidRPr="00B24161" w:rsidRDefault="007864D0"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HM Government (2018) </w:t>
      </w:r>
      <w:r w:rsidRPr="00B24161">
        <w:rPr>
          <w:rFonts w:ascii="Tahoma" w:hAnsi="Tahoma" w:cs="Tahoma"/>
          <w:i/>
          <w:sz w:val="21"/>
          <w:szCs w:val="21"/>
        </w:rPr>
        <w:t xml:space="preserve">Industrial Strategy: Construction Sector Deal. </w:t>
      </w:r>
      <w:r w:rsidRPr="00B24161">
        <w:rPr>
          <w:rFonts w:ascii="Tahoma" w:hAnsi="Tahoma" w:cs="Tahoma"/>
          <w:sz w:val="21"/>
          <w:szCs w:val="21"/>
        </w:rPr>
        <w:t>London.</w:t>
      </w:r>
    </w:p>
    <w:p w14:paraId="26BA349E" w14:textId="77777777" w:rsidR="00295A8F" w:rsidRPr="00B24161" w:rsidRDefault="00295A8F" w:rsidP="00163D8C">
      <w:pPr>
        <w:pStyle w:val="FootnoteText"/>
        <w:spacing w:line="360" w:lineRule="auto"/>
        <w:rPr>
          <w:rFonts w:ascii="Tahoma" w:hAnsi="Tahoma" w:cs="Tahoma"/>
          <w:sz w:val="21"/>
          <w:szCs w:val="21"/>
        </w:rPr>
      </w:pPr>
    </w:p>
    <w:p w14:paraId="50815761" w14:textId="77777777" w:rsidR="00CB3259" w:rsidRPr="00B24161" w:rsidRDefault="00295A8F"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Hofmann, B. and Holm, S. (2019) Research integrity: environment, experience, or ethos? </w:t>
      </w:r>
      <w:r w:rsidRPr="00B24161">
        <w:rPr>
          <w:rFonts w:ascii="Tahoma" w:hAnsi="Tahoma" w:cs="Tahoma"/>
          <w:i/>
          <w:iCs/>
          <w:sz w:val="21"/>
          <w:szCs w:val="21"/>
        </w:rPr>
        <w:t>Research Ethics</w:t>
      </w:r>
      <w:r w:rsidRPr="00B24161">
        <w:rPr>
          <w:rFonts w:ascii="Tahoma" w:hAnsi="Tahoma" w:cs="Tahoma"/>
          <w:sz w:val="21"/>
          <w:szCs w:val="21"/>
        </w:rPr>
        <w:t xml:space="preserve">, 2019, Vol. 15(3-4) 1–13, </w:t>
      </w:r>
      <w:hyperlink r:id="rId38" w:history="1">
        <w:r w:rsidR="00CB3259" w:rsidRPr="00B24161">
          <w:rPr>
            <w:rStyle w:val="Hyperlink"/>
            <w:rFonts w:ascii="Tahoma" w:hAnsi="Tahoma" w:cs="Tahoma"/>
            <w:sz w:val="21"/>
            <w:szCs w:val="21"/>
          </w:rPr>
          <w:t>https://doi.org/10.1177%2F1747016119880844</w:t>
        </w:r>
      </w:hyperlink>
    </w:p>
    <w:p w14:paraId="0D02171B" w14:textId="77777777" w:rsidR="00CB3259" w:rsidRPr="00B24161" w:rsidRDefault="00CB3259" w:rsidP="00163D8C">
      <w:pPr>
        <w:pStyle w:val="FootnoteText"/>
        <w:spacing w:line="360" w:lineRule="auto"/>
        <w:ind w:left="360"/>
        <w:rPr>
          <w:rFonts w:ascii="Tahoma" w:hAnsi="Tahoma" w:cs="Tahoma"/>
          <w:sz w:val="21"/>
          <w:szCs w:val="21"/>
        </w:rPr>
      </w:pPr>
    </w:p>
    <w:p w14:paraId="243D2BBF" w14:textId="77777777" w:rsidR="00CB3259" w:rsidRPr="00B24161" w:rsidRDefault="00CB3259"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House of Commons Science and Technology Committee (2018) </w:t>
      </w:r>
      <w:r w:rsidRPr="00B24161">
        <w:rPr>
          <w:rFonts w:ascii="Tahoma" w:hAnsi="Tahoma" w:cs="Tahoma"/>
          <w:i/>
          <w:sz w:val="21"/>
          <w:szCs w:val="21"/>
        </w:rPr>
        <w:t xml:space="preserve">Research </w:t>
      </w:r>
      <w:r w:rsidR="007C2DEE" w:rsidRPr="00B24161">
        <w:rPr>
          <w:rFonts w:ascii="Tahoma" w:hAnsi="Tahoma" w:cs="Tahoma"/>
          <w:i/>
          <w:sz w:val="21"/>
          <w:szCs w:val="21"/>
        </w:rPr>
        <w:t>I</w:t>
      </w:r>
      <w:r w:rsidRPr="00B24161">
        <w:rPr>
          <w:rFonts w:ascii="Tahoma" w:hAnsi="Tahoma" w:cs="Tahoma"/>
          <w:i/>
          <w:sz w:val="21"/>
          <w:szCs w:val="21"/>
        </w:rPr>
        <w:t>ntegrity, Sixth Report of Session 2017-19</w:t>
      </w:r>
      <w:r w:rsidRPr="00B24161">
        <w:rPr>
          <w:rFonts w:ascii="Tahoma" w:hAnsi="Tahoma" w:cs="Tahoma"/>
          <w:sz w:val="21"/>
          <w:szCs w:val="21"/>
        </w:rPr>
        <w:t>. House of Commons, London.</w:t>
      </w:r>
    </w:p>
    <w:p w14:paraId="59C3F60F" w14:textId="77777777" w:rsidR="00CB3259" w:rsidRPr="00B24161" w:rsidRDefault="00CB3259" w:rsidP="00163D8C">
      <w:pPr>
        <w:pStyle w:val="FootnoteText"/>
        <w:spacing w:line="360" w:lineRule="auto"/>
        <w:ind w:left="360"/>
        <w:rPr>
          <w:rFonts w:ascii="Tahoma" w:hAnsi="Tahoma" w:cs="Tahoma"/>
          <w:sz w:val="21"/>
          <w:szCs w:val="21"/>
        </w:rPr>
      </w:pPr>
    </w:p>
    <w:p w14:paraId="4DC375B7" w14:textId="77777777" w:rsidR="00C00CF8" w:rsidRPr="00B24161" w:rsidRDefault="00C00CF8"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Ibrahim, R., </w:t>
      </w:r>
      <w:proofErr w:type="spellStart"/>
      <w:r w:rsidRPr="00B24161">
        <w:rPr>
          <w:rFonts w:ascii="Tahoma" w:hAnsi="Tahoma" w:cs="Tahoma"/>
          <w:sz w:val="21"/>
          <w:szCs w:val="21"/>
        </w:rPr>
        <w:t>Mansor</w:t>
      </w:r>
      <w:proofErr w:type="spellEnd"/>
      <w:r w:rsidRPr="00B24161">
        <w:rPr>
          <w:rFonts w:ascii="Tahoma" w:hAnsi="Tahoma" w:cs="Tahoma"/>
          <w:sz w:val="21"/>
          <w:szCs w:val="21"/>
        </w:rPr>
        <w:t xml:space="preserve">, A.Z. and Latifah Amin, L. (2012) The meaning and practices of academic professionalism: views from academics in a research University. Presented at UKM Teaching and Learning Congress 2011. </w:t>
      </w:r>
      <w:r w:rsidRPr="00B24161">
        <w:rPr>
          <w:rFonts w:ascii="Tahoma" w:hAnsi="Tahoma" w:cs="Tahoma"/>
          <w:i/>
          <w:sz w:val="21"/>
          <w:szCs w:val="21"/>
        </w:rPr>
        <w:t xml:space="preserve">Procedia - Social and </w:t>
      </w:r>
      <w:proofErr w:type="spellStart"/>
      <w:r w:rsidRPr="00B24161">
        <w:rPr>
          <w:rFonts w:ascii="Tahoma" w:hAnsi="Tahoma" w:cs="Tahoma"/>
          <w:i/>
          <w:sz w:val="21"/>
          <w:szCs w:val="21"/>
        </w:rPr>
        <w:t>Behavioral</w:t>
      </w:r>
      <w:proofErr w:type="spellEnd"/>
      <w:r w:rsidRPr="00B24161">
        <w:rPr>
          <w:rFonts w:ascii="Tahoma" w:hAnsi="Tahoma" w:cs="Tahoma"/>
          <w:i/>
          <w:sz w:val="21"/>
          <w:szCs w:val="21"/>
        </w:rPr>
        <w:t xml:space="preserve"> Sciences</w:t>
      </w:r>
      <w:r w:rsidRPr="00B24161">
        <w:rPr>
          <w:rFonts w:ascii="Tahoma" w:hAnsi="Tahoma" w:cs="Tahoma"/>
          <w:sz w:val="21"/>
          <w:szCs w:val="21"/>
        </w:rPr>
        <w:t>, 59</w:t>
      </w:r>
      <w:r w:rsidR="007D0EC8" w:rsidRPr="00B24161">
        <w:rPr>
          <w:rFonts w:ascii="Tahoma" w:hAnsi="Tahoma" w:cs="Tahoma"/>
          <w:sz w:val="21"/>
          <w:szCs w:val="21"/>
        </w:rPr>
        <w:t xml:space="preserve">, </w:t>
      </w:r>
      <w:r w:rsidRPr="00B24161">
        <w:rPr>
          <w:rFonts w:ascii="Tahoma" w:hAnsi="Tahoma" w:cs="Tahoma"/>
          <w:sz w:val="21"/>
          <w:szCs w:val="21"/>
        </w:rPr>
        <w:t xml:space="preserve">520-527. </w:t>
      </w:r>
    </w:p>
    <w:p w14:paraId="5E87C645" w14:textId="77777777" w:rsidR="00C00CF8" w:rsidRPr="00B24161" w:rsidRDefault="00C00CF8" w:rsidP="00163D8C">
      <w:pPr>
        <w:pStyle w:val="ListParagraph"/>
        <w:spacing w:after="0" w:line="360" w:lineRule="auto"/>
        <w:ind w:left="0"/>
        <w:rPr>
          <w:rFonts w:ascii="Tahoma" w:hAnsi="Tahoma" w:cs="Tahoma"/>
          <w:sz w:val="21"/>
          <w:szCs w:val="21"/>
        </w:rPr>
      </w:pPr>
    </w:p>
    <w:p w14:paraId="19CE2846" w14:textId="77777777" w:rsidR="00E14009" w:rsidRPr="00B24161" w:rsidRDefault="00461476"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lastRenderedPageBreak/>
        <w:t xml:space="preserve">Inter Academy Partnership (2018) </w:t>
      </w:r>
      <w:r w:rsidRPr="00B24161">
        <w:rPr>
          <w:rFonts w:ascii="Tahoma" w:hAnsi="Tahoma" w:cs="Tahoma"/>
          <w:i/>
          <w:iCs/>
          <w:sz w:val="21"/>
          <w:szCs w:val="21"/>
        </w:rPr>
        <w:t>Improving Scientific Input to Global Policy Making: with a focus on the UN Sustainable Development Goals</w:t>
      </w:r>
      <w:r w:rsidRPr="00B24161">
        <w:rPr>
          <w:rFonts w:ascii="Tahoma" w:hAnsi="Tahoma" w:cs="Tahoma"/>
          <w:sz w:val="21"/>
          <w:szCs w:val="21"/>
        </w:rPr>
        <w:t>, Washington, D.C.</w:t>
      </w:r>
    </w:p>
    <w:p w14:paraId="14EBCBCA" w14:textId="77777777" w:rsidR="00E14009" w:rsidRPr="00B24161" w:rsidRDefault="00E14009" w:rsidP="00163D8C">
      <w:pPr>
        <w:pStyle w:val="FootnoteText"/>
        <w:spacing w:line="360" w:lineRule="auto"/>
        <w:rPr>
          <w:rFonts w:ascii="Tahoma" w:hAnsi="Tahoma" w:cs="Tahoma"/>
          <w:sz w:val="21"/>
          <w:szCs w:val="21"/>
        </w:rPr>
      </w:pPr>
    </w:p>
    <w:p w14:paraId="34F5CD5D" w14:textId="77777777" w:rsidR="007528BF" w:rsidRPr="00B24161" w:rsidRDefault="00E14009"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International Science Council (2019) </w:t>
      </w:r>
      <w:r w:rsidRPr="00B24161">
        <w:rPr>
          <w:rFonts w:ascii="Tahoma" w:hAnsi="Tahoma" w:cs="Tahoma"/>
          <w:i/>
          <w:sz w:val="21"/>
          <w:szCs w:val="21"/>
        </w:rPr>
        <w:t>Advancing Science as a Global Public Good: Action Plan 2019-2021</w:t>
      </w:r>
      <w:r w:rsidRPr="00B24161">
        <w:rPr>
          <w:rFonts w:ascii="Tahoma" w:hAnsi="Tahoma" w:cs="Tahoma"/>
          <w:sz w:val="21"/>
          <w:szCs w:val="21"/>
        </w:rPr>
        <w:t>. Paris.</w:t>
      </w:r>
    </w:p>
    <w:p w14:paraId="54D43F7A" w14:textId="77777777" w:rsidR="007528BF" w:rsidRPr="00B24161" w:rsidRDefault="007528BF" w:rsidP="00163D8C">
      <w:pPr>
        <w:pStyle w:val="FootnoteText"/>
        <w:spacing w:line="360" w:lineRule="auto"/>
        <w:ind w:left="360"/>
        <w:rPr>
          <w:rFonts w:ascii="Tahoma" w:hAnsi="Tahoma" w:cs="Tahoma"/>
          <w:sz w:val="21"/>
          <w:szCs w:val="21"/>
        </w:rPr>
      </w:pPr>
    </w:p>
    <w:p w14:paraId="2764AE6B" w14:textId="4BDDBD79" w:rsidR="002F3DFA" w:rsidRPr="00850A8A" w:rsidRDefault="007528BF" w:rsidP="00850A8A">
      <w:pPr>
        <w:pStyle w:val="FootnoteText"/>
        <w:numPr>
          <w:ilvl w:val="0"/>
          <w:numId w:val="28"/>
        </w:numPr>
        <w:spacing w:line="360" w:lineRule="auto"/>
        <w:rPr>
          <w:rFonts w:ascii="Tahoma" w:hAnsi="Tahoma" w:cs="Tahoma"/>
          <w:sz w:val="21"/>
          <w:szCs w:val="21"/>
        </w:rPr>
      </w:pPr>
      <w:r w:rsidRPr="00B24161">
        <w:rPr>
          <w:rFonts w:ascii="Tahoma" w:hAnsi="Tahoma" w:cs="Tahoma"/>
          <w:color w:val="333F48"/>
          <w:sz w:val="21"/>
          <w:szCs w:val="21"/>
        </w:rPr>
        <w:t xml:space="preserve">Jones, A. and Hyde, R. (2019) </w:t>
      </w:r>
      <w:r w:rsidRPr="00B24161">
        <w:rPr>
          <w:rFonts w:ascii="Tahoma" w:hAnsi="Tahoma" w:cs="Tahoma"/>
          <w:i/>
          <w:iCs/>
          <w:color w:val="333F48"/>
          <w:sz w:val="21"/>
          <w:szCs w:val="21"/>
        </w:rPr>
        <w:t>Defining Contemporary Professionalism: For architects in practice and education</w:t>
      </w:r>
      <w:r w:rsidRPr="00B24161">
        <w:rPr>
          <w:rFonts w:ascii="Tahoma" w:hAnsi="Tahoma" w:cs="Tahoma"/>
          <w:color w:val="333F48"/>
          <w:sz w:val="21"/>
          <w:szCs w:val="21"/>
        </w:rPr>
        <w:t>. RIBA Publishing, London.</w:t>
      </w:r>
    </w:p>
    <w:p w14:paraId="14BA9909" w14:textId="77777777" w:rsidR="00073BA5" w:rsidRPr="00753945" w:rsidRDefault="00073BA5" w:rsidP="00850A8A">
      <w:pPr>
        <w:pStyle w:val="FootnoteText"/>
        <w:spacing w:line="360" w:lineRule="auto"/>
        <w:rPr>
          <w:rStyle w:val="span-citation"/>
          <w:rFonts w:ascii="Tahoma" w:hAnsi="Tahoma" w:cs="Tahoma"/>
          <w:sz w:val="21"/>
          <w:szCs w:val="21"/>
        </w:rPr>
      </w:pPr>
    </w:p>
    <w:p w14:paraId="2539FF16" w14:textId="54153D61" w:rsidR="002F3DFA" w:rsidRPr="00753945" w:rsidRDefault="002F3DFA" w:rsidP="00850A8A">
      <w:pPr>
        <w:pStyle w:val="FootnoteText"/>
        <w:numPr>
          <w:ilvl w:val="0"/>
          <w:numId w:val="28"/>
        </w:numPr>
        <w:spacing w:line="360" w:lineRule="auto"/>
        <w:rPr>
          <w:rStyle w:val="Hyperlink"/>
          <w:rFonts w:ascii="Tahoma" w:hAnsi="Tahoma" w:cs="Tahoma"/>
          <w:color w:val="auto"/>
          <w:sz w:val="21"/>
          <w:szCs w:val="21"/>
          <w:u w:val="none"/>
        </w:rPr>
      </w:pPr>
      <w:r w:rsidRPr="00850A8A">
        <w:rPr>
          <w:rFonts w:ascii="Tahoma" w:hAnsi="Tahoma" w:cs="Tahoma"/>
          <w:spacing w:val="-8"/>
          <w:sz w:val="21"/>
          <w:szCs w:val="21"/>
        </w:rPr>
        <w:t xml:space="preserve">Keep, E. (2016). </w:t>
      </w:r>
      <w:r w:rsidRPr="00850A8A">
        <w:rPr>
          <w:rStyle w:val="Emphasis"/>
          <w:rFonts w:ascii="Tahoma" w:hAnsi="Tahoma" w:cs="Tahoma"/>
          <w:spacing w:val="-8"/>
          <w:sz w:val="21"/>
          <w:szCs w:val="21"/>
          <w:bdr w:val="none" w:sz="0" w:space="0" w:color="auto" w:frame="1"/>
        </w:rPr>
        <w:t xml:space="preserve">Improving skills utilisation in the UK—Some reflections on what, who and </w:t>
      </w:r>
      <w:proofErr w:type="gramStart"/>
      <w:r w:rsidRPr="00850A8A">
        <w:rPr>
          <w:rStyle w:val="Emphasis"/>
          <w:rFonts w:ascii="Tahoma" w:hAnsi="Tahoma" w:cs="Tahoma"/>
          <w:spacing w:val="-8"/>
          <w:sz w:val="21"/>
          <w:szCs w:val="21"/>
          <w:bdr w:val="none" w:sz="0" w:space="0" w:color="auto" w:frame="1"/>
        </w:rPr>
        <w:t>how?</w:t>
      </w:r>
      <w:r w:rsidRPr="00850A8A">
        <w:rPr>
          <w:rFonts w:ascii="Tahoma" w:hAnsi="Tahoma" w:cs="Tahoma"/>
          <w:spacing w:val="-8"/>
          <w:sz w:val="21"/>
          <w:szCs w:val="21"/>
        </w:rPr>
        <w:t>.</w:t>
      </w:r>
      <w:proofErr w:type="gramEnd"/>
      <w:r w:rsidRPr="00850A8A">
        <w:rPr>
          <w:rFonts w:ascii="Tahoma" w:hAnsi="Tahoma" w:cs="Tahoma"/>
          <w:spacing w:val="-8"/>
          <w:sz w:val="21"/>
          <w:szCs w:val="21"/>
        </w:rPr>
        <w:t xml:space="preserve"> Centre on Skills, Knowledge and Organisational Performance, University of Oxford. </w:t>
      </w:r>
      <w:hyperlink r:id="rId39" w:tgtFrame="_blank" w:history="1">
        <w:r w:rsidRPr="00850A8A">
          <w:rPr>
            <w:rStyle w:val="Hyperlink"/>
            <w:rFonts w:ascii="Tahoma" w:hAnsi="Tahoma" w:cs="Tahoma"/>
            <w:color w:val="0000CC"/>
            <w:spacing w:val="-8"/>
            <w:sz w:val="21"/>
            <w:szCs w:val="21"/>
            <w:bdr w:val="none" w:sz="0" w:space="0" w:color="auto" w:frame="1"/>
          </w:rPr>
          <w:t>http://www.skope.ox.ac.uk/?person=improving-skills-utilisation-in-the-uk-some-reflections-on-what-who-and-how</w:t>
        </w:r>
      </w:hyperlink>
    </w:p>
    <w:p w14:paraId="3CFBB3DA" w14:textId="77777777" w:rsidR="002F3DFA" w:rsidRDefault="002F3DFA" w:rsidP="003E679E">
      <w:pPr>
        <w:pStyle w:val="ListParagraph"/>
        <w:rPr>
          <w:rStyle w:val="span-citation"/>
          <w:rFonts w:ascii="Tahoma" w:hAnsi="Tahoma" w:cs="Tahoma"/>
          <w:sz w:val="21"/>
          <w:szCs w:val="21"/>
          <w:bdr w:val="none" w:sz="0" w:space="0" w:color="auto" w:frame="1"/>
        </w:rPr>
      </w:pPr>
    </w:p>
    <w:p w14:paraId="637F9D17" w14:textId="62B718A9" w:rsidR="007528BF" w:rsidRPr="002F3DFA" w:rsidRDefault="002F3DFA" w:rsidP="00850A8A">
      <w:pPr>
        <w:pStyle w:val="FootnoteText"/>
        <w:numPr>
          <w:ilvl w:val="0"/>
          <w:numId w:val="28"/>
        </w:numPr>
        <w:spacing w:line="360" w:lineRule="auto"/>
        <w:rPr>
          <w:rFonts w:ascii="Tahoma" w:hAnsi="Tahoma" w:cs="Tahoma"/>
          <w:sz w:val="21"/>
          <w:szCs w:val="21"/>
        </w:rPr>
      </w:pPr>
      <w:r w:rsidRPr="003E679E">
        <w:rPr>
          <w:rStyle w:val="span-citation"/>
          <w:rFonts w:ascii="Tahoma" w:hAnsi="Tahoma" w:cs="Tahoma"/>
          <w:sz w:val="21"/>
          <w:szCs w:val="21"/>
          <w:bdr w:val="none" w:sz="0" w:space="0" w:color="auto" w:frame="1"/>
        </w:rPr>
        <w:t xml:space="preserve">Killip, G. (2020). A reform agenda for UK construction education and practice. </w:t>
      </w:r>
      <w:r w:rsidRPr="003E679E">
        <w:rPr>
          <w:rStyle w:val="span-citation"/>
          <w:rFonts w:ascii="Tahoma" w:hAnsi="Tahoma" w:cs="Tahoma"/>
          <w:i/>
          <w:iCs/>
          <w:sz w:val="21"/>
          <w:szCs w:val="21"/>
          <w:bdr w:val="none" w:sz="0" w:space="0" w:color="auto" w:frame="1"/>
        </w:rPr>
        <w:t>Buildings and Cities</w:t>
      </w:r>
      <w:r w:rsidRPr="003E679E">
        <w:rPr>
          <w:rStyle w:val="span-citation"/>
          <w:rFonts w:ascii="Tahoma" w:hAnsi="Tahoma" w:cs="Tahoma"/>
          <w:sz w:val="21"/>
          <w:szCs w:val="21"/>
          <w:bdr w:val="none" w:sz="0" w:space="0" w:color="auto" w:frame="1"/>
        </w:rPr>
        <w:t xml:space="preserve">, </w:t>
      </w:r>
      <w:r w:rsidRPr="003E679E">
        <w:rPr>
          <w:rStyle w:val="span-citation"/>
          <w:rFonts w:ascii="Tahoma" w:hAnsi="Tahoma" w:cs="Tahoma"/>
          <w:i/>
          <w:iCs/>
          <w:sz w:val="21"/>
          <w:szCs w:val="21"/>
          <w:bdr w:val="none" w:sz="0" w:space="0" w:color="auto" w:frame="1"/>
        </w:rPr>
        <w:t>1</w:t>
      </w:r>
      <w:r w:rsidRPr="003E679E">
        <w:rPr>
          <w:rStyle w:val="span-citation"/>
          <w:rFonts w:ascii="Tahoma" w:hAnsi="Tahoma" w:cs="Tahoma"/>
          <w:sz w:val="21"/>
          <w:szCs w:val="21"/>
          <w:bdr w:val="none" w:sz="0" w:space="0" w:color="auto" w:frame="1"/>
        </w:rPr>
        <w:t xml:space="preserve">(1), 525–537. DOI: </w:t>
      </w:r>
      <w:hyperlink r:id="rId40" w:history="1">
        <w:r w:rsidRPr="003E679E">
          <w:rPr>
            <w:rStyle w:val="Hyperlink"/>
            <w:rFonts w:ascii="Tahoma" w:hAnsi="Tahoma" w:cs="Tahoma"/>
            <w:sz w:val="21"/>
            <w:szCs w:val="21"/>
            <w:bdr w:val="none" w:sz="0" w:space="0" w:color="auto" w:frame="1"/>
          </w:rPr>
          <w:t>http://doi.org/10.5334/bc.43</w:t>
        </w:r>
      </w:hyperlink>
    </w:p>
    <w:p w14:paraId="4FB83230" w14:textId="77777777" w:rsidR="002F3DFA" w:rsidRDefault="002F3DFA" w:rsidP="003E679E">
      <w:pPr>
        <w:pStyle w:val="FootnoteText"/>
        <w:spacing w:line="360" w:lineRule="auto"/>
        <w:ind w:left="360"/>
        <w:rPr>
          <w:rFonts w:ascii="Tahoma" w:hAnsi="Tahoma" w:cs="Tahoma"/>
          <w:sz w:val="21"/>
          <w:szCs w:val="21"/>
        </w:rPr>
      </w:pPr>
    </w:p>
    <w:p w14:paraId="31BA6049" w14:textId="38E7754D" w:rsidR="00C00CF8" w:rsidRPr="00850A8A" w:rsidRDefault="00C00CF8" w:rsidP="00850A8A">
      <w:pPr>
        <w:pStyle w:val="FootnoteText"/>
        <w:numPr>
          <w:ilvl w:val="0"/>
          <w:numId w:val="28"/>
        </w:numPr>
        <w:spacing w:line="360" w:lineRule="auto"/>
        <w:rPr>
          <w:rStyle w:val="Hyperlink"/>
          <w:rFonts w:ascii="Tahoma" w:hAnsi="Tahoma" w:cs="Tahoma"/>
          <w:color w:val="auto"/>
          <w:sz w:val="21"/>
          <w:szCs w:val="21"/>
          <w:u w:val="none"/>
        </w:rPr>
      </w:pPr>
      <w:r w:rsidRPr="00B24161">
        <w:rPr>
          <w:rFonts w:ascii="Tahoma" w:hAnsi="Tahoma" w:cs="Tahoma"/>
          <w:sz w:val="21"/>
          <w:szCs w:val="21"/>
        </w:rPr>
        <w:t xml:space="preserve">King, D. (2007) Rigour, </w:t>
      </w:r>
      <w:proofErr w:type="gramStart"/>
      <w:r w:rsidRPr="00B24161">
        <w:rPr>
          <w:rFonts w:ascii="Tahoma" w:hAnsi="Tahoma" w:cs="Tahoma"/>
          <w:sz w:val="21"/>
          <w:szCs w:val="21"/>
        </w:rPr>
        <w:t>respect</w:t>
      </w:r>
      <w:proofErr w:type="gramEnd"/>
      <w:r w:rsidRPr="00B24161">
        <w:rPr>
          <w:rFonts w:ascii="Tahoma" w:hAnsi="Tahoma" w:cs="Tahoma"/>
          <w:sz w:val="21"/>
          <w:szCs w:val="21"/>
        </w:rPr>
        <w:t xml:space="preserve"> and responsibility. </w:t>
      </w:r>
      <w:r w:rsidRPr="00B24161">
        <w:rPr>
          <w:rFonts w:ascii="Tahoma" w:hAnsi="Tahoma" w:cs="Tahoma"/>
          <w:i/>
          <w:sz w:val="21"/>
          <w:szCs w:val="21"/>
        </w:rPr>
        <w:t>The Guardian</w:t>
      </w:r>
      <w:r w:rsidRPr="00B24161">
        <w:rPr>
          <w:rFonts w:ascii="Tahoma" w:hAnsi="Tahoma" w:cs="Tahoma"/>
          <w:sz w:val="21"/>
          <w:szCs w:val="21"/>
        </w:rPr>
        <w:t xml:space="preserve">, 20 March, </w:t>
      </w:r>
      <w:hyperlink r:id="rId41" w:history="1">
        <w:r w:rsidRPr="00B24161">
          <w:rPr>
            <w:rStyle w:val="Hyperlink"/>
            <w:rFonts w:ascii="Tahoma" w:hAnsi="Tahoma" w:cs="Tahoma"/>
            <w:sz w:val="21"/>
            <w:szCs w:val="21"/>
          </w:rPr>
          <w:t>https://www.theguardian.com/science/2007/mar/20/research.highereducation1</w:t>
        </w:r>
      </w:hyperlink>
    </w:p>
    <w:p w14:paraId="228BDA66" w14:textId="77777777" w:rsidR="000528AE" w:rsidRPr="00B24161" w:rsidRDefault="000528AE" w:rsidP="00850A8A">
      <w:pPr>
        <w:pStyle w:val="FootnoteText"/>
        <w:spacing w:line="360" w:lineRule="auto"/>
        <w:ind w:left="360"/>
        <w:rPr>
          <w:rFonts w:ascii="Tahoma" w:hAnsi="Tahoma" w:cs="Tahoma"/>
          <w:sz w:val="21"/>
          <w:szCs w:val="21"/>
        </w:rPr>
      </w:pPr>
    </w:p>
    <w:p w14:paraId="4DFE7A19" w14:textId="77777777" w:rsidR="000528AE" w:rsidRPr="000528AE" w:rsidRDefault="000528AE" w:rsidP="00850A8A">
      <w:pPr>
        <w:pStyle w:val="ListParagraph"/>
        <w:numPr>
          <w:ilvl w:val="0"/>
          <w:numId w:val="28"/>
        </w:numPr>
        <w:spacing w:after="0" w:line="360" w:lineRule="auto"/>
        <w:rPr>
          <w:rFonts w:ascii="Tahoma" w:hAnsi="Tahoma" w:cs="Tahoma"/>
          <w:color w:val="333333"/>
          <w:sz w:val="21"/>
          <w:szCs w:val="21"/>
          <w:shd w:val="clear" w:color="auto" w:fill="FFFFFF"/>
        </w:rPr>
      </w:pPr>
      <w:proofErr w:type="spellStart"/>
      <w:r w:rsidRPr="000528AE">
        <w:rPr>
          <w:rFonts w:ascii="Tahoma" w:hAnsi="Tahoma" w:cs="Tahoma"/>
          <w:color w:val="333333"/>
          <w:sz w:val="21"/>
          <w:szCs w:val="21"/>
          <w:shd w:val="clear" w:color="auto" w:fill="FFFFFF"/>
        </w:rPr>
        <w:t>Klemenc-Ketis</w:t>
      </w:r>
      <w:proofErr w:type="spellEnd"/>
      <w:r w:rsidRPr="000528AE">
        <w:rPr>
          <w:rFonts w:ascii="Tahoma" w:hAnsi="Tahoma" w:cs="Tahoma"/>
          <w:color w:val="333333"/>
          <w:sz w:val="21"/>
          <w:szCs w:val="21"/>
          <w:shd w:val="clear" w:color="auto" w:fill="FFFFFF"/>
        </w:rPr>
        <w:t xml:space="preserve">, Z. and </w:t>
      </w:r>
      <w:proofErr w:type="spellStart"/>
      <w:r w:rsidRPr="000528AE">
        <w:rPr>
          <w:rFonts w:ascii="Tahoma" w:hAnsi="Tahoma" w:cs="Tahoma"/>
          <w:color w:val="333333"/>
          <w:sz w:val="21"/>
          <w:szCs w:val="21"/>
          <w:shd w:val="clear" w:color="auto" w:fill="FFFFFF"/>
        </w:rPr>
        <w:t>Vrecko</w:t>
      </w:r>
      <w:proofErr w:type="spellEnd"/>
      <w:r w:rsidRPr="000528AE">
        <w:rPr>
          <w:rFonts w:ascii="Tahoma" w:hAnsi="Tahoma" w:cs="Tahoma"/>
          <w:color w:val="333333"/>
          <w:sz w:val="21"/>
          <w:szCs w:val="21"/>
          <w:shd w:val="clear" w:color="auto" w:fill="FFFFFF"/>
        </w:rPr>
        <w:t xml:space="preserve"> H. (2014) Development and validation of a professionalism assessment scale for medical students. </w:t>
      </w:r>
      <w:r w:rsidRPr="000528AE">
        <w:rPr>
          <w:rFonts w:ascii="Tahoma" w:hAnsi="Tahoma" w:cs="Tahoma"/>
          <w:i/>
          <w:iCs/>
          <w:color w:val="333333"/>
          <w:sz w:val="21"/>
          <w:szCs w:val="21"/>
          <w:shd w:val="clear" w:color="auto" w:fill="FFFFFF"/>
        </w:rPr>
        <w:t>International Journal of Medical Education</w:t>
      </w:r>
      <w:r w:rsidRPr="000528AE">
        <w:rPr>
          <w:rFonts w:ascii="Tahoma" w:hAnsi="Tahoma" w:cs="Tahoma"/>
          <w:color w:val="333333"/>
          <w:sz w:val="21"/>
          <w:szCs w:val="21"/>
          <w:shd w:val="clear" w:color="auto" w:fill="FFFFFF"/>
        </w:rPr>
        <w:t>, 5: 205-211.</w:t>
      </w:r>
    </w:p>
    <w:p w14:paraId="560C9DB2" w14:textId="77777777" w:rsidR="00E14009" w:rsidRPr="00B24161" w:rsidRDefault="00E14009" w:rsidP="00163D8C">
      <w:pPr>
        <w:pStyle w:val="FootnoteText"/>
        <w:spacing w:line="360" w:lineRule="auto"/>
        <w:rPr>
          <w:rFonts w:ascii="Tahoma" w:hAnsi="Tahoma" w:cs="Tahoma"/>
          <w:color w:val="525252"/>
          <w:sz w:val="21"/>
          <w:szCs w:val="21"/>
          <w:shd w:val="clear" w:color="auto" w:fill="FFFFFF"/>
        </w:rPr>
      </w:pPr>
    </w:p>
    <w:p w14:paraId="3D0A92F3" w14:textId="77777777" w:rsidR="00822ECD" w:rsidRPr="00B24161" w:rsidRDefault="007864D0" w:rsidP="00850A8A">
      <w:pPr>
        <w:pStyle w:val="FootnoteText"/>
        <w:numPr>
          <w:ilvl w:val="0"/>
          <w:numId w:val="28"/>
        </w:numPr>
        <w:spacing w:line="360" w:lineRule="auto"/>
        <w:rPr>
          <w:rFonts w:ascii="Tahoma" w:hAnsi="Tahoma" w:cs="Tahoma"/>
          <w:sz w:val="21"/>
          <w:szCs w:val="21"/>
          <w:shd w:val="clear" w:color="auto" w:fill="FFFFFF"/>
        </w:rPr>
      </w:pPr>
      <w:proofErr w:type="spellStart"/>
      <w:r w:rsidRPr="00B24161">
        <w:rPr>
          <w:rFonts w:ascii="Tahoma" w:hAnsi="Tahoma" w:cs="Tahoma"/>
          <w:sz w:val="21"/>
          <w:szCs w:val="21"/>
          <w:shd w:val="clear" w:color="auto" w:fill="FFFFFF"/>
        </w:rPr>
        <w:t>Kolsaker</w:t>
      </w:r>
      <w:proofErr w:type="spellEnd"/>
      <w:r w:rsidRPr="00B24161">
        <w:rPr>
          <w:rFonts w:ascii="Tahoma" w:hAnsi="Tahoma" w:cs="Tahoma"/>
          <w:sz w:val="21"/>
          <w:szCs w:val="21"/>
          <w:shd w:val="clear" w:color="auto" w:fill="FFFFFF"/>
        </w:rPr>
        <w:t xml:space="preserve">, A. (2008) Academic professionalism in the managerialist era: a study of English universities. </w:t>
      </w:r>
      <w:r w:rsidRPr="00B24161">
        <w:rPr>
          <w:rFonts w:ascii="Tahoma" w:hAnsi="Tahoma" w:cs="Tahoma"/>
          <w:i/>
          <w:sz w:val="21"/>
          <w:szCs w:val="21"/>
          <w:shd w:val="clear" w:color="auto" w:fill="FFFFFF"/>
        </w:rPr>
        <w:t>Studies in Higher Education</w:t>
      </w:r>
      <w:r w:rsidRPr="00B24161">
        <w:rPr>
          <w:rFonts w:ascii="Tahoma" w:hAnsi="Tahoma" w:cs="Tahoma"/>
          <w:sz w:val="21"/>
          <w:szCs w:val="21"/>
          <w:shd w:val="clear" w:color="auto" w:fill="FFFFFF"/>
        </w:rPr>
        <w:t>, 33 (5). pp. 513-525.</w:t>
      </w:r>
    </w:p>
    <w:p w14:paraId="59B45396" w14:textId="77777777" w:rsidR="00822ECD" w:rsidRPr="00B24161" w:rsidRDefault="00822ECD" w:rsidP="00163D8C">
      <w:pPr>
        <w:pStyle w:val="ListParagraph"/>
        <w:spacing w:after="0" w:line="360" w:lineRule="auto"/>
        <w:rPr>
          <w:rFonts w:ascii="Tahoma" w:hAnsi="Tahoma" w:cs="Tahoma"/>
          <w:sz w:val="21"/>
          <w:szCs w:val="21"/>
        </w:rPr>
      </w:pPr>
    </w:p>
    <w:p w14:paraId="75F77D20" w14:textId="77777777" w:rsidR="00822ECD" w:rsidRPr="00B24161" w:rsidRDefault="00822ECD" w:rsidP="00850A8A">
      <w:pPr>
        <w:pStyle w:val="FootnoteText"/>
        <w:numPr>
          <w:ilvl w:val="0"/>
          <w:numId w:val="28"/>
        </w:numPr>
        <w:spacing w:line="360" w:lineRule="auto"/>
        <w:rPr>
          <w:rFonts w:ascii="Tahoma" w:hAnsi="Tahoma" w:cs="Tahoma"/>
          <w:sz w:val="21"/>
          <w:szCs w:val="21"/>
          <w:shd w:val="clear" w:color="auto" w:fill="FFFFFF"/>
        </w:rPr>
      </w:pPr>
      <w:proofErr w:type="spellStart"/>
      <w:r w:rsidRPr="00B24161">
        <w:rPr>
          <w:rFonts w:ascii="Tahoma" w:hAnsi="Tahoma" w:cs="Tahoma"/>
          <w:sz w:val="21"/>
          <w:szCs w:val="21"/>
        </w:rPr>
        <w:t>Koninklijke</w:t>
      </w:r>
      <w:proofErr w:type="spellEnd"/>
      <w:r w:rsidRPr="00B24161">
        <w:rPr>
          <w:rFonts w:ascii="Tahoma" w:hAnsi="Tahoma" w:cs="Tahoma"/>
          <w:sz w:val="21"/>
          <w:szCs w:val="21"/>
        </w:rPr>
        <w:t xml:space="preserve"> </w:t>
      </w:r>
      <w:proofErr w:type="spellStart"/>
      <w:r w:rsidRPr="00B24161">
        <w:rPr>
          <w:rFonts w:ascii="Tahoma" w:hAnsi="Tahoma" w:cs="Tahoma"/>
          <w:sz w:val="21"/>
          <w:szCs w:val="21"/>
        </w:rPr>
        <w:t>Nederlandse</w:t>
      </w:r>
      <w:proofErr w:type="spellEnd"/>
      <w:r w:rsidRPr="00B24161">
        <w:rPr>
          <w:rFonts w:ascii="Tahoma" w:hAnsi="Tahoma" w:cs="Tahoma"/>
          <w:sz w:val="21"/>
          <w:szCs w:val="21"/>
        </w:rPr>
        <w:t xml:space="preserve"> Akademie van </w:t>
      </w:r>
      <w:proofErr w:type="spellStart"/>
      <w:r w:rsidRPr="00B24161">
        <w:rPr>
          <w:rFonts w:ascii="Tahoma" w:hAnsi="Tahoma" w:cs="Tahoma"/>
          <w:sz w:val="21"/>
          <w:szCs w:val="21"/>
        </w:rPr>
        <w:t>Wetenschappen</w:t>
      </w:r>
      <w:proofErr w:type="spellEnd"/>
      <w:r w:rsidRPr="00B24161">
        <w:rPr>
          <w:rFonts w:ascii="Tahoma" w:hAnsi="Tahoma" w:cs="Tahoma"/>
          <w:sz w:val="21"/>
          <w:szCs w:val="21"/>
        </w:rPr>
        <w:t xml:space="preserve"> (2013) </w:t>
      </w:r>
      <w:proofErr w:type="spellStart"/>
      <w:r w:rsidRPr="00B24161">
        <w:rPr>
          <w:rFonts w:ascii="Tahoma" w:hAnsi="Tahoma" w:cs="Tahoma"/>
          <w:i/>
          <w:iCs/>
          <w:sz w:val="21"/>
          <w:szCs w:val="21"/>
        </w:rPr>
        <w:t>Vertrouwen</w:t>
      </w:r>
      <w:proofErr w:type="spellEnd"/>
      <w:r w:rsidRPr="00B24161">
        <w:rPr>
          <w:rFonts w:ascii="Tahoma" w:hAnsi="Tahoma" w:cs="Tahoma"/>
          <w:i/>
          <w:iCs/>
          <w:sz w:val="21"/>
          <w:szCs w:val="21"/>
        </w:rPr>
        <w:t xml:space="preserve"> in </w:t>
      </w:r>
      <w:proofErr w:type="spellStart"/>
      <w:r w:rsidRPr="00B24161">
        <w:rPr>
          <w:rFonts w:ascii="Tahoma" w:hAnsi="Tahoma" w:cs="Tahoma"/>
          <w:i/>
          <w:iCs/>
          <w:sz w:val="21"/>
          <w:szCs w:val="21"/>
        </w:rPr>
        <w:t>Wetenschap</w:t>
      </w:r>
      <w:proofErr w:type="spellEnd"/>
      <w:r w:rsidRPr="00B24161">
        <w:rPr>
          <w:rFonts w:ascii="Tahoma" w:hAnsi="Tahoma" w:cs="Tahoma"/>
          <w:sz w:val="21"/>
          <w:szCs w:val="21"/>
        </w:rPr>
        <w:t>, Advisory report. Amsterdam.</w:t>
      </w:r>
    </w:p>
    <w:p w14:paraId="32883A73" w14:textId="77777777" w:rsidR="00822ECD" w:rsidRPr="00B24161" w:rsidRDefault="00822ECD" w:rsidP="00163D8C">
      <w:pPr>
        <w:pStyle w:val="ListParagraph"/>
        <w:shd w:val="clear" w:color="auto" w:fill="FFFFFF"/>
        <w:spacing w:after="0" w:line="360" w:lineRule="auto"/>
        <w:ind w:left="360"/>
        <w:rPr>
          <w:rFonts w:ascii="Tahoma" w:hAnsi="Tahoma" w:cs="Tahoma"/>
          <w:sz w:val="21"/>
          <w:szCs w:val="21"/>
          <w:shd w:val="clear" w:color="auto" w:fill="FFFFFF"/>
        </w:rPr>
      </w:pPr>
    </w:p>
    <w:p w14:paraId="2F371124" w14:textId="77777777" w:rsidR="004B4B64" w:rsidRPr="00B24161" w:rsidRDefault="007864D0" w:rsidP="00850A8A">
      <w:pPr>
        <w:pStyle w:val="ListParagraph"/>
        <w:numPr>
          <w:ilvl w:val="0"/>
          <w:numId w:val="28"/>
        </w:numPr>
        <w:shd w:val="clear" w:color="auto" w:fill="FFFFFF"/>
        <w:spacing w:after="0" w:line="360" w:lineRule="auto"/>
        <w:rPr>
          <w:rStyle w:val="Hyperlink"/>
          <w:rFonts w:ascii="Tahoma" w:hAnsi="Tahoma" w:cs="Tahoma"/>
          <w:color w:val="464646"/>
          <w:sz w:val="21"/>
          <w:szCs w:val="21"/>
          <w:u w:val="none"/>
          <w:shd w:val="clear" w:color="auto" w:fill="FFFFFF"/>
        </w:rPr>
      </w:pPr>
      <w:proofErr w:type="spellStart"/>
      <w:r w:rsidRPr="00B24161">
        <w:rPr>
          <w:rFonts w:ascii="Tahoma" w:hAnsi="Tahoma" w:cs="Tahoma"/>
          <w:sz w:val="21"/>
          <w:szCs w:val="21"/>
          <w:shd w:val="clear" w:color="auto" w:fill="FFFFFF"/>
        </w:rPr>
        <w:t>Korenman</w:t>
      </w:r>
      <w:proofErr w:type="spellEnd"/>
      <w:r w:rsidRPr="00B24161">
        <w:rPr>
          <w:rFonts w:ascii="Tahoma" w:hAnsi="Tahoma" w:cs="Tahoma"/>
          <w:sz w:val="21"/>
          <w:szCs w:val="21"/>
          <w:shd w:val="clear" w:color="auto" w:fill="FFFFFF"/>
        </w:rPr>
        <w:t xml:space="preserve">, S. (undated) </w:t>
      </w:r>
      <w:r w:rsidRPr="00B24161">
        <w:rPr>
          <w:rFonts w:ascii="Tahoma" w:hAnsi="Tahoma" w:cs="Tahoma"/>
          <w:sz w:val="21"/>
          <w:szCs w:val="21"/>
        </w:rPr>
        <w:t xml:space="preserve">Responsible Conduct of Research Involving Humans, </w:t>
      </w:r>
      <w:hyperlink r:id="rId42" w:history="1">
        <w:r w:rsidRPr="00B24161">
          <w:rPr>
            <w:rStyle w:val="Hyperlink"/>
            <w:rFonts w:ascii="Tahoma" w:hAnsi="Tahoma" w:cs="Tahoma"/>
            <w:sz w:val="21"/>
            <w:szCs w:val="21"/>
          </w:rPr>
          <w:t>https://www.ctsi.ucla.edu/education/files/training/docs/responsible-conduct-korenman.pdf</w:t>
        </w:r>
      </w:hyperlink>
    </w:p>
    <w:p w14:paraId="6E9950DE" w14:textId="77777777" w:rsidR="004B4B64" w:rsidRPr="00B24161" w:rsidRDefault="004B4B64" w:rsidP="00163D8C">
      <w:pPr>
        <w:pStyle w:val="ListParagraph"/>
        <w:spacing w:after="0" w:line="360" w:lineRule="auto"/>
        <w:ind w:left="0"/>
        <w:rPr>
          <w:rFonts w:ascii="Tahoma" w:hAnsi="Tahoma" w:cs="Tahoma"/>
          <w:sz w:val="21"/>
          <w:szCs w:val="21"/>
        </w:rPr>
      </w:pPr>
    </w:p>
    <w:p w14:paraId="0AC036BC" w14:textId="77777777" w:rsidR="000762F7" w:rsidRPr="00B24161" w:rsidRDefault="000762F7" w:rsidP="00850A8A">
      <w:pPr>
        <w:pStyle w:val="ListParagraph"/>
        <w:numPr>
          <w:ilvl w:val="0"/>
          <w:numId w:val="28"/>
        </w:numPr>
        <w:shd w:val="clear" w:color="auto" w:fill="FFFFFF"/>
        <w:spacing w:after="0" w:line="360" w:lineRule="auto"/>
        <w:rPr>
          <w:rFonts w:ascii="Tahoma" w:hAnsi="Tahoma" w:cs="Tahoma"/>
          <w:sz w:val="21"/>
          <w:szCs w:val="21"/>
          <w:shd w:val="clear" w:color="auto" w:fill="FFFFFF"/>
        </w:rPr>
      </w:pPr>
      <w:r w:rsidRPr="00B24161">
        <w:rPr>
          <w:rFonts w:ascii="Tahoma" w:hAnsi="Tahoma" w:cs="Tahoma"/>
          <w:sz w:val="21"/>
          <w:szCs w:val="21"/>
        </w:rPr>
        <w:t>Lansley, P. (2007) Making sense of research quality assessment</w:t>
      </w:r>
      <w:r w:rsidR="007C2DEE" w:rsidRPr="00B24161">
        <w:rPr>
          <w:rFonts w:ascii="Tahoma" w:hAnsi="Tahoma" w:cs="Tahoma"/>
          <w:sz w:val="21"/>
          <w:szCs w:val="21"/>
        </w:rPr>
        <w:t>.</w:t>
      </w:r>
      <w:r w:rsidRPr="00B24161">
        <w:rPr>
          <w:rFonts w:ascii="Tahoma" w:hAnsi="Tahoma" w:cs="Tahoma"/>
          <w:sz w:val="21"/>
          <w:szCs w:val="21"/>
        </w:rPr>
        <w:t xml:space="preserve"> </w:t>
      </w:r>
      <w:r w:rsidRPr="00B24161">
        <w:rPr>
          <w:rFonts w:ascii="Tahoma" w:hAnsi="Tahoma" w:cs="Tahoma"/>
          <w:i/>
          <w:iCs/>
          <w:sz w:val="21"/>
          <w:szCs w:val="21"/>
        </w:rPr>
        <w:t>Engineering, Construction and Architectural Management, 14</w:t>
      </w:r>
      <w:r w:rsidRPr="00B24161">
        <w:rPr>
          <w:rFonts w:ascii="Tahoma" w:hAnsi="Tahoma" w:cs="Tahoma"/>
          <w:sz w:val="21"/>
          <w:szCs w:val="21"/>
        </w:rPr>
        <w:t xml:space="preserve">, 1, pp. 7-25. </w:t>
      </w:r>
    </w:p>
    <w:p w14:paraId="0B0074EF" w14:textId="77777777" w:rsidR="000762F7" w:rsidRPr="00B24161" w:rsidRDefault="000762F7" w:rsidP="00163D8C">
      <w:pPr>
        <w:pStyle w:val="ListParagraph"/>
        <w:spacing w:after="0" w:line="360" w:lineRule="auto"/>
        <w:ind w:left="0"/>
        <w:rPr>
          <w:rFonts w:ascii="Tahoma" w:hAnsi="Tahoma" w:cs="Tahoma"/>
          <w:sz w:val="21"/>
          <w:szCs w:val="21"/>
        </w:rPr>
      </w:pPr>
    </w:p>
    <w:p w14:paraId="2B92B5DD" w14:textId="77777777" w:rsidR="00C05D33" w:rsidRPr="00B24161" w:rsidRDefault="000762F7" w:rsidP="00850A8A">
      <w:pPr>
        <w:pStyle w:val="ListParagraph"/>
        <w:numPr>
          <w:ilvl w:val="0"/>
          <w:numId w:val="28"/>
        </w:numPr>
        <w:shd w:val="clear" w:color="auto" w:fill="FFFFFF"/>
        <w:spacing w:after="0" w:line="360" w:lineRule="auto"/>
        <w:rPr>
          <w:rFonts w:ascii="Tahoma" w:hAnsi="Tahoma" w:cs="Tahoma"/>
          <w:sz w:val="21"/>
          <w:szCs w:val="21"/>
          <w:shd w:val="clear" w:color="auto" w:fill="FFFFFF"/>
        </w:rPr>
      </w:pPr>
      <w:r w:rsidRPr="00B24161">
        <w:rPr>
          <w:rFonts w:ascii="Tahoma" w:hAnsi="Tahoma" w:cs="Tahoma"/>
          <w:sz w:val="21"/>
          <w:szCs w:val="21"/>
        </w:rPr>
        <w:lastRenderedPageBreak/>
        <w:t>Lansley, P. (2013) Research assessment and the activity hypothesis</w:t>
      </w:r>
      <w:r w:rsidR="007C2DEE" w:rsidRPr="00B24161">
        <w:rPr>
          <w:rFonts w:ascii="Tahoma" w:hAnsi="Tahoma" w:cs="Tahoma"/>
          <w:sz w:val="21"/>
          <w:szCs w:val="21"/>
        </w:rPr>
        <w:t>.</w:t>
      </w:r>
      <w:r w:rsidRPr="00B24161">
        <w:rPr>
          <w:rFonts w:ascii="Tahoma" w:hAnsi="Tahoma" w:cs="Tahoma"/>
          <w:sz w:val="21"/>
          <w:szCs w:val="21"/>
        </w:rPr>
        <w:t xml:space="preserve"> </w:t>
      </w:r>
      <w:r w:rsidRPr="00B24161">
        <w:rPr>
          <w:rFonts w:ascii="Tahoma" w:hAnsi="Tahoma" w:cs="Tahoma"/>
          <w:i/>
          <w:iCs/>
          <w:sz w:val="21"/>
          <w:szCs w:val="21"/>
        </w:rPr>
        <w:t>Engineering, Construction and Architectural Management, 20</w:t>
      </w:r>
      <w:r w:rsidRPr="00B24161">
        <w:rPr>
          <w:rFonts w:ascii="Tahoma" w:hAnsi="Tahoma" w:cs="Tahoma"/>
          <w:sz w:val="21"/>
          <w:szCs w:val="21"/>
        </w:rPr>
        <w:t>, 1, pp. 7-28.</w:t>
      </w:r>
    </w:p>
    <w:p w14:paraId="3657AC3D" w14:textId="77777777" w:rsidR="00C05D33" w:rsidRPr="00B24161" w:rsidRDefault="00C05D33" w:rsidP="00163D8C">
      <w:pPr>
        <w:pStyle w:val="ListParagraph"/>
        <w:spacing w:after="0" w:line="360" w:lineRule="auto"/>
        <w:rPr>
          <w:rFonts w:ascii="Tahoma" w:hAnsi="Tahoma" w:cs="Tahoma"/>
          <w:sz w:val="21"/>
          <w:szCs w:val="21"/>
        </w:rPr>
      </w:pPr>
    </w:p>
    <w:p w14:paraId="5C77688A" w14:textId="77777777" w:rsidR="00C05D33" w:rsidRPr="00B24161" w:rsidRDefault="00C05D33" w:rsidP="00850A8A">
      <w:pPr>
        <w:pStyle w:val="ListParagraph"/>
        <w:numPr>
          <w:ilvl w:val="0"/>
          <w:numId w:val="28"/>
        </w:numPr>
        <w:shd w:val="clear" w:color="auto" w:fill="FFFFFF"/>
        <w:spacing w:after="0" w:line="360" w:lineRule="auto"/>
        <w:rPr>
          <w:rFonts w:ascii="Tahoma" w:hAnsi="Tahoma" w:cs="Tahoma"/>
          <w:sz w:val="21"/>
          <w:szCs w:val="21"/>
          <w:shd w:val="clear" w:color="auto" w:fill="FFFFFF"/>
        </w:rPr>
      </w:pPr>
      <w:r w:rsidRPr="00B24161">
        <w:rPr>
          <w:rFonts w:ascii="Tahoma" w:hAnsi="Tahoma" w:cs="Tahoma"/>
          <w:sz w:val="21"/>
          <w:szCs w:val="21"/>
        </w:rPr>
        <w:t xml:space="preserve">League of European Research Universities (2020) </w:t>
      </w:r>
      <w:r w:rsidRPr="00B24161">
        <w:rPr>
          <w:rFonts w:ascii="Tahoma" w:hAnsi="Tahoma" w:cs="Tahoma"/>
          <w:i/>
          <w:iCs/>
          <w:sz w:val="21"/>
          <w:szCs w:val="21"/>
        </w:rPr>
        <w:t>Towards a Research Integrity Culture at Universities: from recommendations to implementation</w:t>
      </w:r>
      <w:r w:rsidRPr="00B24161">
        <w:rPr>
          <w:rFonts w:ascii="Tahoma" w:hAnsi="Tahoma" w:cs="Tahoma"/>
          <w:sz w:val="21"/>
          <w:szCs w:val="21"/>
        </w:rPr>
        <w:t xml:space="preserve">, Advice Paper No. 26. Leuven, </w:t>
      </w:r>
      <w:hyperlink r:id="rId43" w:history="1">
        <w:r w:rsidRPr="00B24161">
          <w:rPr>
            <w:rStyle w:val="Hyperlink"/>
            <w:rFonts w:ascii="Tahoma" w:hAnsi="Tahoma" w:cs="Tahoma"/>
            <w:sz w:val="21"/>
            <w:szCs w:val="21"/>
          </w:rPr>
          <w:t>https://www.leru.org/files/Towards-a-Research-Integrity-Culture-at-Universities-full-paper.pdf</w:t>
        </w:r>
      </w:hyperlink>
      <w:r w:rsidRPr="00B24161">
        <w:rPr>
          <w:rFonts w:ascii="Tahoma" w:hAnsi="Tahoma" w:cs="Tahoma"/>
          <w:sz w:val="21"/>
          <w:szCs w:val="21"/>
        </w:rPr>
        <w:t xml:space="preserve"> </w:t>
      </w:r>
    </w:p>
    <w:p w14:paraId="6BF261CD" w14:textId="77777777" w:rsidR="00C05D33" w:rsidRPr="00B24161" w:rsidRDefault="00C05D33" w:rsidP="00163D8C">
      <w:pPr>
        <w:pStyle w:val="ListParagraph"/>
        <w:spacing w:after="0" w:line="360" w:lineRule="auto"/>
        <w:rPr>
          <w:rFonts w:ascii="Tahoma" w:eastAsia="Times New Roman" w:hAnsi="Tahoma" w:cs="Tahoma"/>
          <w:sz w:val="21"/>
          <w:szCs w:val="21"/>
          <w:lang w:eastAsia="en-GB"/>
        </w:rPr>
      </w:pPr>
    </w:p>
    <w:p w14:paraId="4C9EF659" w14:textId="77777777" w:rsidR="00567722" w:rsidRPr="00B24161" w:rsidRDefault="000762F7" w:rsidP="00850A8A">
      <w:pPr>
        <w:pStyle w:val="FootnoteText"/>
        <w:numPr>
          <w:ilvl w:val="0"/>
          <w:numId w:val="28"/>
        </w:numPr>
        <w:spacing w:line="360" w:lineRule="auto"/>
        <w:rPr>
          <w:rFonts w:ascii="Tahoma" w:hAnsi="Tahoma" w:cs="Tahoma"/>
          <w:sz w:val="21"/>
          <w:szCs w:val="21"/>
        </w:rPr>
      </w:pPr>
      <w:r w:rsidRPr="00B24161">
        <w:rPr>
          <w:rFonts w:ascii="Tahoma" w:eastAsia="Times New Roman" w:hAnsi="Tahoma" w:cs="Tahoma"/>
          <w:sz w:val="21"/>
          <w:szCs w:val="21"/>
          <w:lang w:eastAsia="en-GB"/>
        </w:rPr>
        <w:t xml:space="preserve">Mann, W. (2019) </w:t>
      </w:r>
      <w:r w:rsidR="007C2DEE" w:rsidRPr="00B24161">
        <w:rPr>
          <w:rFonts w:ascii="Tahoma" w:eastAsia="Times New Roman" w:hAnsi="Tahoma" w:cs="Tahoma"/>
          <w:sz w:val="21"/>
          <w:szCs w:val="21"/>
          <w:lang w:eastAsia="en-GB"/>
        </w:rPr>
        <w:t>‘</w:t>
      </w:r>
      <w:r w:rsidRPr="00B24161">
        <w:rPr>
          <w:rFonts w:ascii="Tahoma" w:eastAsia="Times New Roman" w:hAnsi="Tahoma" w:cs="Tahoma"/>
          <w:sz w:val="21"/>
          <w:szCs w:val="21"/>
          <w:lang w:eastAsia="en-GB"/>
        </w:rPr>
        <w:t xml:space="preserve">It's been immense fun -- I have massive respect for the </w:t>
      </w:r>
      <w:proofErr w:type="gramStart"/>
      <w:r w:rsidRPr="00B24161">
        <w:rPr>
          <w:rFonts w:ascii="Tahoma" w:eastAsia="Times New Roman" w:hAnsi="Tahoma" w:cs="Tahoma"/>
          <w:sz w:val="21"/>
          <w:szCs w:val="21"/>
          <w:lang w:eastAsia="en-GB"/>
        </w:rPr>
        <w:t>members'</w:t>
      </w:r>
      <w:proofErr w:type="gramEnd"/>
      <w:r w:rsidRPr="00B24161">
        <w:rPr>
          <w:rFonts w:ascii="Tahoma" w:eastAsia="Times New Roman" w:hAnsi="Tahoma" w:cs="Tahoma"/>
          <w:sz w:val="21"/>
          <w:szCs w:val="21"/>
          <w:lang w:eastAsia="en-GB"/>
        </w:rPr>
        <w:t xml:space="preserve">. </w:t>
      </w:r>
      <w:r w:rsidRPr="00B24161">
        <w:rPr>
          <w:rFonts w:ascii="Tahoma" w:eastAsia="Times New Roman" w:hAnsi="Tahoma" w:cs="Tahoma"/>
          <w:i/>
          <w:sz w:val="21"/>
          <w:szCs w:val="21"/>
          <w:lang w:eastAsia="en-GB"/>
        </w:rPr>
        <w:t>Construction Manager</w:t>
      </w:r>
      <w:r w:rsidRPr="00B24161">
        <w:rPr>
          <w:rFonts w:ascii="Tahoma" w:eastAsia="Times New Roman" w:hAnsi="Tahoma" w:cs="Tahoma"/>
          <w:sz w:val="21"/>
          <w:szCs w:val="21"/>
          <w:lang w:eastAsia="en-GB"/>
        </w:rPr>
        <w:t>, May, pp. 16-18.</w:t>
      </w:r>
    </w:p>
    <w:p w14:paraId="095D9E5C" w14:textId="77777777" w:rsidR="00567722" w:rsidRPr="00B24161" w:rsidRDefault="00567722" w:rsidP="00163D8C">
      <w:pPr>
        <w:pStyle w:val="ListParagraph"/>
        <w:spacing w:after="0" w:line="360" w:lineRule="auto"/>
        <w:rPr>
          <w:rFonts w:ascii="Tahoma" w:hAnsi="Tahoma" w:cs="Tahoma"/>
          <w:sz w:val="21"/>
          <w:szCs w:val="21"/>
          <w:shd w:val="clear" w:color="auto" w:fill="FFFFFF"/>
        </w:rPr>
      </w:pPr>
    </w:p>
    <w:p w14:paraId="6790E3B8" w14:textId="77777777" w:rsidR="000762F7" w:rsidRPr="00B24161" w:rsidRDefault="00567722" w:rsidP="00850A8A">
      <w:pPr>
        <w:pStyle w:val="FootnoteText"/>
        <w:numPr>
          <w:ilvl w:val="0"/>
          <w:numId w:val="28"/>
        </w:numPr>
        <w:spacing w:line="360" w:lineRule="auto"/>
        <w:rPr>
          <w:rFonts w:ascii="Tahoma" w:hAnsi="Tahoma" w:cs="Tahoma"/>
          <w:sz w:val="21"/>
          <w:szCs w:val="21"/>
        </w:rPr>
      </w:pPr>
      <w:proofErr w:type="spellStart"/>
      <w:r w:rsidRPr="00B24161">
        <w:rPr>
          <w:rFonts w:ascii="Tahoma" w:hAnsi="Tahoma" w:cs="Tahoma"/>
          <w:sz w:val="21"/>
          <w:szCs w:val="21"/>
          <w:shd w:val="clear" w:color="auto" w:fill="FFFFFF"/>
        </w:rPr>
        <w:t>McBean</w:t>
      </w:r>
      <w:proofErr w:type="spellEnd"/>
      <w:r w:rsidRPr="00B24161">
        <w:rPr>
          <w:rFonts w:ascii="Tahoma" w:hAnsi="Tahoma" w:cs="Tahoma"/>
          <w:sz w:val="21"/>
          <w:szCs w:val="21"/>
          <w:shd w:val="clear" w:color="auto" w:fill="FFFFFF"/>
        </w:rPr>
        <w:t xml:space="preserve">, G. and Martinelli, A. (2017) </w:t>
      </w:r>
      <w:r w:rsidRPr="00B24161">
        <w:rPr>
          <w:rFonts w:ascii="Tahoma" w:hAnsi="Tahoma" w:cs="Tahoma"/>
          <w:sz w:val="21"/>
          <w:szCs w:val="21"/>
        </w:rPr>
        <w:t xml:space="preserve">Blurring disciplinary boundaries. </w:t>
      </w:r>
      <w:r w:rsidRPr="00B24161">
        <w:rPr>
          <w:rStyle w:val="HTMLCite"/>
          <w:rFonts w:ascii="Tahoma" w:hAnsi="Tahoma" w:cs="Tahoma"/>
          <w:sz w:val="21"/>
          <w:szCs w:val="21"/>
        </w:rPr>
        <w:t>Science</w:t>
      </w:r>
      <w:r w:rsidRPr="00B24161">
        <w:rPr>
          <w:rFonts w:ascii="Tahoma" w:hAnsi="Tahoma" w:cs="Tahoma"/>
          <w:sz w:val="21"/>
          <w:szCs w:val="21"/>
        </w:rPr>
        <w:t>, Vol. 358, Issue 6366, pp. 975, DOI: 10.1126/</w:t>
      </w:r>
      <w:proofErr w:type="gramStart"/>
      <w:r w:rsidRPr="00B24161">
        <w:rPr>
          <w:rFonts w:ascii="Tahoma" w:hAnsi="Tahoma" w:cs="Tahoma"/>
          <w:sz w:val="21"/>
          <w:szCs w:val="21"/>
        </w:rPr>
        <w:t>science.aar</w:t>
      </w:r>
      <w:proofErr w:type="gramEnd"/>
      <w:r w:rsidRPr="00B24161">
        <w:rPr>
          <w:rFonts w:ascii="Tahoma" w:hAnsi="Tahoma" w:cs="Tahoma"/>
          <w:sz w:val="21"/>
          <w:szCs w:val="21"/>
        </w:rPr>
        <w:t>4320</w:t>
      </w:r>
    </w:p>
    <w:p w14:paraId="380374DC" w14:textId="4350FBBC" w:rsidR="00B05064" w:rsidRPr="00B05064" w:rsidRDefault="00B05064" w:rsidP="00B05064">
      <w:pPr>
        <w:pStyle w:val="ListParagraph"/>
        <w:numPr>
          <w:ilvl w:val="0"/>
          <w:numId w:val="28"/>
        </w:numPr>
        <w:shd w:val="clear" w:color="auto" w:fill="FFFFFF"/>
        <w:spacing w:after="120"/>
        <w:textAlignment w:val="baseline"/>
        <w:outlineLvl w:val="0"/>
        <w:rPr>
          <w:rFonts w:ascii="Tahoma" w:hAnsi="Tahoma" w:cs="Tahoma"/>
          <w:color w:val="333333"/>
          <w:sz w:val="21"/>
          <w:szCs w:val="21"/>
          <w:lang w:eastAsia="en-GB"/>
        </w:rPr>
      </w:pPr>
      <w:r w:rsidRPr="00B05064">
        <w:rPr>
          <w:rFonts w:ascii="Tahoma" w:hAnsi="Tahoma" w:cs="Tahoma"/>
          <w:bCs/>
          <w:color w:val="333333"/>
          <w:sz w:val="21"/>
          <w:szCs w:val="21"/>
          <w:lang w:eastAsia="en-GB"/>
        </w:rPr>
        <w:t>McKenna</w:t>
      </w:r>
      <w:r w:rsidRPr="00B05064">
        <w:rPr>
          <w:rFonts w:ascii="Tahoma" w:hAnsi="Tahoma" w:cs="Tahoma"/>
          <w:color w:val="333333"/>
          <w:sz w:val="21"/>
          <w:szCs w:val="21"/>
          <w:lang w:eastAsia="en-GB"/>
        </w:rPr>
        <w:t xml:space="preserve">, H. (2021) </w:t>
      </w:r>
      <w:r w:rsidRPr="00B05064">
        <w:rPr>
          <w:rFonts w:ascii="Tahoma" w:hAnsi="Tahoma" w:cs="Tahoma"/>
          <w:i/>
          <w:color w:val="333333"/>
          <w:spacing w:val="5"/>
          <w:kern w:val="36"/>
          <w:sz w:val="21"/>
          <w:szCs w:val="21"/>
          <w:lang w:eastAsia="en-GB"/>
        </w:rPr>
        <w:t xml:space="preserve">Research Impact: </w:t>
      </w:r>
      <w:r w:rsidRPr="00B05064">
        <w:rPr>
          <w:rFonts w:ascii="Tahoma" w:hAnsi="Tahoma" w:cs="Tahoma"/>
          <w:i/>
          <w:color w:val="333333"/>
          <w:sz w:val="21"/>
          <w:szCs w:val="21"/>
          <w:lang w:eastAsia="en-GB"/>
        </w:rPr>
        <w:t xml:space="preserve">Guidance on advancement, </w:t>
      </w:r>
      <w:proofErr w:type="gramStart"/>
      <w:r w:rsidRPr="00B05064">
        <w:rPr>
          <w:rFonts w:ascii="Tahoma" w:hAnsi="Tahoma" w:cs="Tahoma"/>
          <w:i/>
          <w:color w:val="333333"/>
          <w:sz w:val="21"/>
          <w:szCs w:val="21"/>
          <w:lang w:eastAsia="en-GB"/>
        </w:rPr>
        <w:t>achievement</w:t>
      </w:r>
      <w:proofErr w:type="gramEnd"/>
      <w:r w:rsidRPr="00B05064">
        <w:rPr>
          <w:rFonts w:ascii="Tahoma" w:hAnsi="Tahoma" w:cs="Tahoma"/>
          <w:i/>
          <w:color w:val="333333"/>
          <w:sz w:val="21"/>
          <w:szCs w:val="21"/>
          <w:lang w:eastAsia="en-GB"/>
        </w:rPr>
        <w:t xml:space="preserve"> and assessment</w:t>
      </w:r>
      <w:r w:rsidRPr="00B05064">
        <w:rPr>
          <w:rFonts w:ascii="Tahoma" w:hAnsi="Tahoma" w:cs="Tahoma"/>
          <w:color w:val="333333"/>
          <w:sz w:val="21"/>
          <w:szCs w:val="21"/>
          <w:lang w:eastAsia="en-GB"/>
        </w:rPr>
        <w:t>. Springer Nature, Cham.</w:t>
      </w:r>
    </w:p>
    <w:p w14:paraId="3C7D01CE" w14:textId="77777777" w:rsidR="00567722" w:rsidRPr="00B24161" w:rsidRDefault="00567722" w:rsidP="00163D8C">
      <w:pPr>
        <w:pStyle w:val="FootnoteText"/>
        <w:spacing w:line="360" w:lineRule="auto"/>
        <w:ind w:left="360"/>
        <w:rPr>
          <w:rFonts w:ascii="Tahoma" w:hAnsi="Tahoma" w:cs="Tahoma"/>
          <w:sz w:val="21"/>
          <w:szCs w:val="21"/>
        </w:rPr>
      </w:pPr>
    </w:p>
    <w:p w14:paraId="22BB0E42" w14:textId="77777777" w:rsidR="00C00CF8" w:rsidRPr="00B24161" w:rsidRDefault="00C00CF8"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Merton, R. (1973) </w:t>
      </w:r>
      <w:r w:rsidRPr="00B24161">
        <w:rPr>
          <w:rFonts w:ascii="Tahoma" w:hAnsi="Tahoma" w:cs="Tahoma"/>
          <w:i/>
          <w:sz w:val="21"/>
          <w:szCs w:val="21"/>
        </w:rPr>
        <w:t>The Sociology of Science: Theoretical and empirical investigations</w:t>
      </w:r>
      <w:r w:rsidRPr="00B24161">
        <w:rPr>
          <w:rFonts w:ascii="Tahoma" w:hAnsi="Tahoma" w:cs="Tahoma"/>
          <w:sz w:val="21"/>
          <w:szCs w:val="21"/>
        </w:rPr>
        <w:t>. University of Chicago Press, Chicago.</w:t>
      </w:r>
    </w:p>
    <w:p w14:paraId="7D1ECC52" w14:textId="77777777" w:rsidR="007864D0" w:rsidRPr="00B24161" w:rsidRDefault="007864D0" w:rsidP="00163D8C">
      <w:pPr>
        <w:pStyle w:val="FootnoteText"/>
        <w:spacing w:line="360" w:lineRule="auto"/>
        <w:rPr>
          <w:rFonts w:ascii="Tahoma" w:hAnsi="Tahoma" w:cs="Tahoma"/>
          <w:sz w:val="21"/>
          <w:szCs w:val="21"/>
        </w:rPr>
      </w:pPr>
    </w:p>
    <w:p w14:paraId="21915788" w14:textId="77777777" w:rsidR="006A43BF" w:rsidRPr="00B24161" w:rsidRDefault="007864D0" w:rsidP="00850A8A">
      <w:pPr>
        <w:pStyle w:val="FootnoteText"/>
        <w:numPr>
          <w:ilvl w:val="0"/>
          <w:numId w:val="28"/>
        </w:numPr>
        <w:spacing w:line="360" w:lineRule="auto"/>
        <w:rPr>
          <w:rFonts w:ascii="Tahoma" w:hAnsi="Tahoma" w:cs="Tahoma"/>
          <w:sz w:val="21"/>
          <w:szCs w:val="21"/>
        </w:rPr>
      </w:pPr>
      <w:r w:rsidRPr="00B24161">
        <w:rPr>
          <w:rFonts w:ascii="Tahoma" w:eastAsia="Times New Roman" w:hAnsi="Tahoma" w:cs="Tahoma"/>
          <w:sz w:val="21"/>
          <w:szCs w:val="21"/>
          <w:lang w:eastAsia="en-GB"/>
        </w:rPr>
        <w:t xml:space="preserve">Millett, J. (2019) It's time to walk the talk on collaboration. </w:t>
      </w:r>
      <w:r w:rsidRPr="00B24161">
        <w:rPr>
          <w:rFonts w:ascii="Tahoma" w:eastAsia="Times New Roman" w:hAnsi="Tahoma" w:cs="Tahoma"/>
          <w:i/>
          <w:sz w:val="21"/>
          <w:szCs w:val="21"/>
          <w:lang w:eastAsia="en-GB"/>
        </w:rPr>
        <w:t>Construction Manager</w:t>
      </w:r>
      <w:r w:rsidRPr="00B24161">
        <w:rPr>
          <w:rFonts w:ascii="Tahoma" w:eastAsia="Times New Roman" w:hAnsi="Tahoma" w:cs="Tahoma"/>
          <w:sz w:val="21"/>
          <w:szCs w:val="21"/>
          <w:lang w:eastAsia="en-GB"/>
        </w:rPr>
        <w:t>, May, p. 21.</w:t>
      </w:r>
    </w:p>
    <w:p w14:paraId="5FD7CC0E" w14:textId="77777777" w:rsidR="006A43BF" w:rsidRPr="00B24161" w:rsidRDefault="006A43BF" w:rsidP="00163D8C">
      <w:pPr>
        <w:pStyle w:val="ListParagraph"/>
        <w:spacing w:after="0" w:line="360" w:lineRule="auto"/>
        <w:ind w:left="0"/>
        <w:rPr>
          <w:rFonts w:ascii="Tahoma" w:hAnsi="Tahoma" w:cs="Tahoma"/>
          <w:sz w:val="21"/>
          <w:szCs w:val="21"/>
        </w:rPr>
      </w:pPr>
    </w:p>
    <w:p w14:paraId="74BC1225" w14:textId="08027005" w:rsidR="00B52C03" w:rsidRPr="00B24161" w:rsidRDefault="006A43BF"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Morrell, P. (Ed.) (</w:t>
      </w:r>
      <w:r w:rsidR="000C63C2" w:rsidRPr="00B24161">
        <w:rPr>
          <w:rFonts w:ascii="Tahoma" w:hAnsi="Tahoma" w:cs="Tahoma"/>
          <w:sz w:val="21"/>
          <w:szCs w:val="21"/>
        </w:rPr>
        <w:t>20</w:t>
      </w:r>
      <w:r w:rsidR="000C63C2">
        <w:rPr>
          <w:rFonts w:ascii="Tahoma" w:hAnsi="Tahoma" w:cs="Tahoma"/>
          <w:sz w:val="21"/>
          <w:szCs w:val="21"/>
        </w:rPr>
        <w:t>20</w:t>
      </w:r>
      <w:r w:rsidRPr="00B24161">
        <w:rPr>
          <w:rFonts w:ascii="Tahoma" w:hAnsi="Tahoma" w:cs="Tahoma"/>
          <w:sz w:val="21"/>
          <w:szCs w:val="21"/>
        </w:rPr>
        <w:t xml:space="preserve">) </w:t>
      </w:r>
      <w:r w:rsidRPr="00B24161">
        <w:rPr>
          <w:rFonts w:ascii="Tahoma" w:hAnsi="Tahoma" w:cs="Tahoma"/>
          <w:i/>
          <w:iCs/>
          <w:sz w:val="21"/>
          <w:szCs w:val="21"/>
        </w:rPr>
        <w:t>The Edge Commission Report on the Future of Professionalism: Collaboration for Change</w:t>
      </w:r>
      <w:r w:rsidR="000C63C2">
        <w:rPr>
          <w:rFonts w:ascii="Tahoma" w:hAnsi="Tahoma" w:cs="Tahoma"/>
          <w:sz w:val="21"/>
          <w:szCs w:val="21"/>
        </w:rPr>
        <w:t>, Second Edition</w:t>
      </w:r>
      <w:r w:rsidR="002D23E9" w:rsidRPr="00B24161">
        <w:rPr>
          <w:rFonts w:ascii="Tahoma" w:hAnsi="Tahoma" w:cs="Tahoma"/>
          <w:sz w:val="21"/>
          <w:szCs w:val="21"/>
        </w:rPr>
        <w:t>.</w:t>
      </w:r>
      <w:r w:rsidRPr="00B24161">
        <w:rPr>
          <w:rFonts w:ascii="Tahoma" w:hAnsi="Tahoma" w:cs="Tahoma"/>
          <w:sz w:val="21"/>
          <w:szCs w:val="21"/>
        </w:rPr>
        <w:t xml:space="preserve"> The Edge, London.</w:t>
      </w:r>
    </w:p>
    <w:p w14:paraId="6E110635" w14:textId="77777777" w:rsidR="000622F1" w:rsidRPr="00B24161" w:rsidRDefault="000622F1" w:rsidP="00686F9F">
      <w:pPr>
        <w:pStyle w:val="ListParagraph"/>
        <w:rPr>
          <w:rFonts w:ascii="Tahoma" w:hAnsi="Tahoma" w:cs="Tahoma"/>
          <w:sz w:val="21"/>
          <w:szCs w:val="21"/>
        </w:rPr>
      </w:pPr>
    </w:p>
    <w:p w14:paraId="1E280755" w14:textId="77777777" w:rsidR="000622F1" w:rsidRPr="00B24161" w:rsidRDefault="00E309BA" w:rsidP="00850A8A">
      <w:pPr>
        <w:pStyle w:val="FootnoteText"/>
        <w:numPr>
          <w:ilvl w:val="0"/>
          <w:numId w:val="28"/>
        </w:numPr>
        <w:spacing w:line="360" w:lineRule="auto"/>
        <w:rPr>
          <w:rFonts w:ascii="Tahoma" w:hAnsi="Tahoma" w:cs="Tahoma"/>
          <w:sz w:val="21"/>
          <w:szCs w:val="21"/>
        </w:rPr>
      </w:pPr>
      <w:hyperlink r:id="rId44" w:history="1">
        <w:r w:rsidR="000622F1" w:rsidRPr="00B24161">
          <w:rPr>
            <w:rStyle w:val="Hyperlink"/>
            <w:rFonts w:ascii="Tahoma" w:hAnsi="Tahoma" w:cs="Tahoma"/>
            <w:color w:val="auto"/>
            <w:sz w:val="21"/>
            <w:szCs w:val="21"/>
            <w:u w:val="none"/>
          </w:rPr>
          <w:t>Nat</w:t>
        </w:r>
        <w:r w:rsidR="000622F1" w:rsidRPr="00C11FBC">
          <w:rPr>
            <w:rStyle w:val="Hyperlink"/>
            <w:rFonts w:ascii="Tahoma" w:hAnsi="Tahoma" w:cs="Tahoma"/>
            <w:color w:val="auto"/>
            <w:sz w:val="21"/>
            <w:szCs w:val="21"/>
            <w:u w:val="none"/>
          </w:rPr>
          <w:t>ional Academy of Sciences, National Academy of Engineering, and Institute of Medicine Panel on Scientific Responsibility and the Conduct of Research</w:t>
        </w:r>
      </w:hyperlink>
      <w:r w:rsidR="000622F1" w:rsidRPr="00B24161">
        <w:rPr>
          <w:rStyle w:val="authors-list-item"/>
          <w:rFonts w:ascii="Tahoma" w:hAnsi="Tahoma" w:cs="Tahoma"/>
          <w:sz w:val="21"/>
          <w:szCs w:val="21"/>
        </w:rPr>
        <w:t xml:space="preserve"> (1992) </w:t>
      </w:r>
      <w:r w:rsidR="000622F1" w:rsidRPr="00686F9F">
        <w:rPr>
          <w:rFonts w:ascii="Tahoma" w:hAnsi="Tahoma" w:cs="Tahoma"/>
          <w:i/>
          <w:iCs/>
          <w:sz w:val="21"/>
          <w:szCs w:val="21"/>
        </w:rPr>
        <w:t>Responsible Science: Ensuring the Integrity of the Research Process</w:t>
      </w:r>
      <w:r w:rsidR="000622F1" w:rsidRPr="00B24161">
        <w:rPr>
          <w:rFonts w:ascii="Tahoma" w:hAnsi="Tahoma" w:cs="Tahoma"/>
          <w:sz w:val="21"/>
          <w:szCs w:val="21"/>
        </w:rPr>
        <w:t xml:space="preserve">. The National Academies Press, Washington, </w:t>
      </w:r>
      <w:r w:rsidR="000622F1" w:rsidRPr="00C11FBC">
        <w:rPr>
          <w:rStyle w:val="id-label"/>
          <w:rFonts w:ascii="Tahoma" w:hAnsi="Tahoma" w:cs="Tahoma"/>
          <w:color w:val="212121"/>
          <w:sz w:val="21"/>
          <w:szCs w:val="21"/>
        </w:rPr>
        <w:t>DOI: </w:t>
      </w:r>
      <w:hyperlink r:id="rId45" w:tgtFrame="_blank" w:history="1">
        <w:r w:rsidR="000622F1" w:rsidRPr="00B24161">
          <w:rPr>
            <w:rStyle w:val="Hyperlink"/>
            <w:rFonts w:ascii="Tahoma" w:hAnsi="Tahoma" w:cs="Tahoma"/>
            <w:color w:val="0071BC"/>
            <w:sz w:val="21"/>
            <w:szCs w:val="21"/>
          </w:rPr>
          <w:t>10.17226/1864</w:t>
        </w:r>
      </w:hyperlink>
      <w:r w:rsidR="000622F1" w:rsidRPr="00B24161">
        <w:rPr>
          <w:rStyle w:val="identifier"/>
          <w:rFonts w:ascii="Tahoma" w:hAnsi="Tahoma" w:cs="Tahoma"/>
          <w:color w:val="212121"/>
          <w:sz w:val="21"/>
          <w:szCs w:val="21"/>
        </w:rPr>
        <w:t>.</w:t>
      </w:r>
    </w:p>
    <w:p w14:paraId="00AE06E6" w14:textId="77777777" w:rsidR="00B52C03" w:rsidRPr="00B24161" w:rsidRDefault="00B52C03" w:rsidP="00163D8C">
      <w:pPr>
        <w:pStyle w:val="ListParagraph"/>
        <w:spacing w:after="0" w:line="360" w:lineRule="auto"/>
        <w:rPr>
          <w:rFonts w:ascii="Tahoma" w:hAnsi="Tahoma" w:cs="Tahoma"/>
          <w:sz w:val="21"/>
          <w:szCs w:val="21"/>
        </w:rPr>
      </w:pPr>
    </w:p>
    <w:p w14:paraId="2F4B4FD1" w14:textId="77777777" w:rsidR="00B52C03" w:rsidRPr="00B24161" w:rsidRDefault="00B52C03"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National Academies of Sciences, Engineering, and Medicine (2017) </w:t>
      </w:r>
      <w:r w:rsidRPr="00B24161">
        <w:rPr>
          <w:rFonts w:ascii="Tahoma" w:hAnsi="Tahoma" w:cs="Tahoma"/>
          <w:i/>
          <w:iCs/>
          <w:sz w:val="21"/>
          <w:szCs w:val="21"/>
        </w:rPr>
        <w:t>Fostering Integrity in Research</w:t>
      </w:r>
      <w:r w:rsidRPr="00B24161">
        <w:rPr>
          <w:rFonts w:ascii="Tahoma" w:hAnsi="Tahoma" w:cs="Tahoma"/>
          <w:sz w:val="21"/>
          <w:szCs w:val="21"/>
        </w:rPr>
        <w:t xml:space="preserve">. The National Academies Press, Washington, DC, </w:t>
      </w:r>
      <w:hyperlink r:id="rId46" w:history="1">
        <w:r w:rsidRPr="00B24161">
          <w:rPr>
            <w:rStyle w:val="Hyperlink"/>
            <w:rFonts w:ascii="Tahoma" w:hAnsi="Tahoma" w:cs="Tahoma"/>
            <w:sz w:val="21"/>
            <w:szCs w:val="21"/>
          </w:rPr>
          <w:t>https://doi.org/10.17226/21896</w:t>
        </w:r>
      </w:hyperlink>
      <w:r w:rsidRPr="00B24161">
        <w:rPr>
          <w:rFonts w:ascii="Tahoma" w:hAnsi="Tahoma" w:cs="Tahoma"/>
          <w:sz w:val="21"/>
          <w:szCs w:val="21"/>
        </w:rPr>
        <w:t>.</w:t>
      </w:r>
    </w:p>
    <w:p w14:paraId="7741C97C" w14:textId="77777777" w:rsidR="00237807" w:rsidRPr="00B24161" w:rsidRDefault="00237807" w:rsidP="00163D8C">
      <w:pPr>
        <w:pStyle w:val="FootnoteText"/>
        <w:spacing w:line="360" w:lineRule="auto"/>
        <w:rPr>
          <w:rFonts w:ascii="Tahoma" w:hAnsi="Tahoma" w:cs="Tahoma"/>
          <w:sz w:val="21"/>
          <w:szCs w:val="21"/>
        </w:rPr>
      </w:pPr>
    </w:p>
    <w:p w14:paraId="31DB871B" w14:textId="77777777" w:rsidR="000762F7" w:rsidRPr="00B24161" w:rsidRDefault="000762F7"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National Audit Office (2001) </w:t>
      </w:r>
      <w:r w:rsidRPr="00B24161">
        <w:rPr>
          <w:rFonts w:ascii="Tahoma" w:hAnsi="Tahoma" w:cs="Tahoma"/>
          <w:i/>
          <w:sz w:val="21"/>
          <w:szCs w:val="21"/>
        </w:rPr>
        <w:t>Modernising Construction – Report by the Comptroller and Auditor General</w:t>
      </w:r>
      <w:r w:rsidRPr="00B24161">
        <w:rPr>
          <w:rFonts w:ascii="Tahoma" w:hAnsi="Tahoma" w:cs="Tahoma"/>
          <w:sz w:val="21"/>
          <w:szCs w:val="21"/>
        </w:rPr>
        <w:t>. London</w:t>
      </w:r>
      <w:r w:rsidR="007C2DEE" w:rsidRPr="00B24161">
        <w:rPr>
          <w:rFonts w:ascii="Tahoma" w:hAnsi="Tahoma" w:cs="Tahoma"/>
          <w:sz w:val="21"/>
          <w:szCs w:val="21"/>
        </w:rPr>
        <w:t>,</w:t>
      </w:r>
      <w:r w:rsidRPr="00B24161">
        <w:rPr>
          <w:rFonts w:ascii="Tahoma" w:hAnsi="Tahoma" w:cs="Tahoma"/>
          <w:sz w:val="21"/>
          <w:szCs w:val="21"/>
        </w:rPr>
        <w:t xml:space="preserve"> </w:t>
      </w:r>
      <w:hyperlink r:id="rId47" w:history="1">
        <w:r w:rsidRPr="00B24161">
          <w:rPr>
            <w:rStyle w:val="Hyperlink"/>
            <w:rFonts w:ascii="Tahoma" w:hAnsi="Tahoma" w:cs="Tahoma"/>
            <w:sz w:val="21"/>
            <w:szCs w:val="21"/>
          </w:rPr>
          <w:t>https://www.nao.org.uk/report/modernising-construction/</w:t>
        </w:r>
      </w:hyperlink>
    </w:p>
    <w:p w14:paraId="4DDAEC00" w14:textId="77777777" w:rsidR="000762F7" w:rsidRPr="00B24161" w:rsidRDefault="000762F7" w:rsidP="00163D8C">
      <w:pPr>
        <w:pStyle w:val="FootnoteText"/>
        <w:spacing w:line="360" w:lineRule="auto"/>
        <w:rPr>
          <w:rFonts w:ascii="Tahoma" w:hAnsi="Tahoma" w:cs="Tahoma"/>
          <w:sz w:val="21"/>
          <w:szCs w:val="21"/>
        </w:rPr>
      </w:pPr>
    </w:p>
    <w:p w14:paraId="629CA9FE" w14:textId="77777777" w:rsidR="00461476" w:rsidRPr="00B24161" w:rsidRDefault="00461476"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lastRenderedPageBreak/>
        <w:t xml:space="preserve">National Institute of Environmental Health Sciences (2018) </w:t>
      </w:r>
      <w:r w:rsidRPr="00B24161">
        <w:rPr>
          <w:rFonts w:ascii="Tahoma" w:hAnsi="Tahoma" w:cs="Tahoma"/>
          <w:i/>
          <w:iCs/>
          <w:sz w:val="21"/>
          <w:szCs w:val="21"/>
        </w:rPr>
        <w:t>NIEHS Strategic Plan 2018-23</w:t>
      </w:r>
      <w:r w:rsidR="007C2DEE" w:rsidRPr="00B24161">
        <w:rPr>
          <w:rFonts w:ascii="Tahoma" w:hAnsi="Tahoma" w:cs="Tahoma"/>
          <w:sz w:val="21"/>
          <w:szCs w:val="21"/>
        </w:rPr>
        <w:t xml:space="preserve">. </w:t>
      </w:r>
      <w:r w:rsidRPr="00B24161">
        <w:rPr>
          <w:rFonts w:ascii="Tahoma" w:hAnsi="Tahoma" w:cs="Tahoma"/>
          <w:sz w:val="21"/>
          <w:szCs w:val="21"/>
        </w:rPr>
        <w:t>Washington, D.C.</w:t>
      </w:r>
    </w:p>
    <w:p w14:paraId="2F3267FD" w14:textId="77777777" w:rsidR="004B4B64" w:rsidRPr="00B24161" w:rsidRDefault="004B4B64" w:rsidP="00163D8C">
      <w:pPr>
        <w:pStyle w:val="FootnoteText"/>
        <w:spacing w:line="360" w:lineRule="auto"/>
        <w:rPr>
          <w:rFonts w:ascii="Tahoma" w:hAnsi="Tahoma" w:cs="Tahoma"/>
          <w:sz w:val="21"/>
          <w:szCs w:val="21"/>
        </w:rPr>
      </w:pPr>
    </w:p>
    <w:p w14:paraId="3BCC3245" w14:textId="77777777" w:rsidR="00E14009" w:rsidRPr="00B24161" w:rsidRDefault="004B4B64"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National Research Council (NRC) (2002) </w:t>
      </w:r>
      <w:r w:rsidRPr="00B24161">
        <w:rPr>
          <w:rFonts w:ascii="Tahoma" w:hAnsi="Tahoma" w:cs="Tahoma"/>
          <w:i/>
          <w:iCs/>
          <w:sz w:val="21"/>
          <w:szCs w:val="21"/>
        </w:rPr>
        <w:t>Scientific Research in Education</w:t>
      </w:r>
      <w:r w:rsidR="007C2DEE" w:rsidRPr="00B24161">
        <w:rPr>
          <w:rFonts w:ascii="Tahoma" w:hAnsi="Tahoma" w:cs="Tahoma"/>
          <w:sz w:val="21"/>
          <w:szCs w:val="21"/>
        </w:rPr>
        <w:t>.</w:t>
      </w:r>
      <w:r w:rsidRPr="00B24161">
        <w:rPr>
          <w:rFonts w:ascii="Tahoma" w:hAnsi="Tahoma" w:cs="Tahoma"/>
          <w:sz w:val="21"/>
          <w:szCs w:val="21"/>
        </w:rPr>
        <w:t xml:space="preserve"> The National Academies Press, Washington, D.C.</w:t>
      </w:r>
    </w:p>
    <w:p w14:paraId="23B16758" w14:textId="77777777" w:rsidR="00E14009" w:rsidRPr="00B24161" w:rsidRDefault="00E14009" w:rsidP="00163D8C">
      <w:pPr>
        <w:pStyle w:val="FootnoteText"/>
        <w:spacing w:line="360" w:lineRule="auto"/>
        <w:rPr>
          <w:rFonts w:ascii="Tahoma" w:hAnsi="Tahoma" w:cs="Tahoma"/>
          <w:sz w:val="21"/>
          <w:szCs w:val="21"/>
        </w:rPr>
      </w:pPr>
    </w:p>
    <w:p w14:paraId="67D6727C" w14:textId="77777777" w:rsidR="00A42259" w:rsidRPr="00B24161" w:rsidRDefault="00E14009" w:rsidP="00850A8A">
      <w:pPr>
        <w:pStyle w:val="FootnoteText"/>
        <w:numPr>
          <w:ilvl w:val="0"/>
          <w:numId w:val="28"/>
        </w:numPr>
        <w:spacing w:line="360" w:lineRule="auto"/>
        <w:rPr>
          <w:rFonts w:ascii="Tahoma" w:hAnsi="Tahoma" w:cs="Tahoma"/>
          <w:sz w:val="21"/>
          <w:szCs w:val="21"/>
        </w:rPr>
      </w:pPr>
      <w:r w:rsidRPr="00B24161">
        <w:rPr>
          <w:rFonts w:ascii="Tahoma" w:hAnsi="Tahoma" w:cs="Tahoma"/>
          <w:i/>
          <w:iCs/>
          <w:sz w:val="21"/>
          <w:szCs w:val="21"/>
          <w:shd w:val="clear" w:color="auto" w:fill="FFFFFF"/>
        </w:rPr>
        <w:t>Nature</w:t>
      </w:r>
      <w:r w:rsidRPr="00B24161">
        <w:rPr>
          <w:rFonts w:ascii="Tahoma" w:hAnsi="Tahoma" w:cs="Tahoma"/>
          <w:sz w:val="21"/>
          <w:szCs w:val="21"/>
          <w:shd w:val="clear" w:color="auto" w:fill="FFFFFF"/>
        </w:rPr>
        <w:t xml:space="preserve"> (2005) Editorial – Not-so-deep impact.  </w:t>
      </w:r>
      <w:r w:rsidRPr="00B24161">
        <w:rPr>
          <w:rFonts w:ascii="Tahoma" w:hAnsi="Tahoma" w:cs="Tahoma"/>
          <w:b/>
          <w:bCs/>
          <w:sz w:val="21"/>
          <w:szCs w:val="21"/>
          <w:shd w:val="clear" w:color="auto" w:fill="FFFFFF"/>
        </w:rPr>
        <w:t>435, </w:t>
      </w:r>
      <w:r w:rsidRPr="00B24161">
        <w:rPr>
          <w:rFonts w:ascii="Tahoma" w:hAnsi="Tahoma" w:cs="Tahoma"/>
          <w:sz w:val="21"/>
          <w:szCs w:val="21"/>
          <w:shd w:val="clear" w:color="auto" w:fill="FFFFFF"/>
        </w:rPr>
        <w:t>1003</w:t>
      </w:r>
      <w:r w:rsidR="007C2DEE" w:rsidRPr="00B24161">
        <w:rPr>
          <w:rFonts w:ascii="Tahoma" w:hAnsi="Tahoma" w:cs="Tahoma"/>
          <w:sz w:val="21"/>
          <w:szCs w:val="21"/>
          <w:shd w:val="clear" w:color="auto" w:fill="FFFFFF"/>
        </w:rPr>
        <w:t>-</w:t>
      </w:r>
      <w:r w:rsidRPr="00B24161">
        <w:rPr>
          <w:rFonts w:ascii="Tahoma" w:hAnsi="Tahoma" w:cs="Tahoma"/>
          <w:sz w:val="21"/>
          <w:szCs w:val="21"/>
          <w:shd w:val="clear" w:color="auto" w:fill="FFFFFF"/>
        </w:rPr>
        <w:t>1004, doi:10.1038/4351003b</w:t>
      </w:r>
    </w:p>
    <w:p w14:paraId="28F2DEE2" w14:textId="77777777" w:rsidR="00E14009" w:rsidRPr="00B24161" w:rsidRDefault="00E14009" w:rsidP="00163D8C">
      <w:pPr>
        <w:pStyle w:val="FootnoteText"/>
        <w:spacing w:line="360" w:lineRule="auto"/>
        <w:rPr>
          <w:rFonts w:ascii="Tahoma" w:hAnsi="Tahoma" w:cs="Tahoma"/>
          <w:sz w:val="21"/>
          <w:szCs w:val="21"/>
        </w:rPr>
      </w:pPr>
    </w:p>
    <w:p w14:paraId="085D43CB" w14:textId="77777777" w:rsidR="00A42259" w:rsidRPr="00B24161" w:rsidRDefault="00A42259" w:rsidP="00850A8A">
      <w:pPr>
        <w:pStyle w:val="FootnoteText"/>
        <w:numPr>
          <w:ilvl w:val="0"/>
          <w:numId w:val="28"/>
        </w:numPr>
        <w:spacing w:line="360" w:lineRule="auto"/>
        <w:rPr>
          <w:rFonts w:ascii="Tahoma" w:hAnsi="Tahoma" w:cs="Tahoma"/>
          <w:sz w:val="21"/>
          <w:szCs w:val="21"/>
        </w:rPr>
      </w:pPr>
      <w:r w:rsidRPr="00B24161">
        <w:rPr>
          <w:rFonts w:ascii="Tahoma" w:hAnsi="Tahoma" w:cs="Tahoma"/>
          <w:i/>
          <w:sz w:val="21"/>
          <w:szCs w:val="21"/>
        </w:rPr>
        <w:t>Nature</w:t>
      </w:r>
      <w:r w:rsidRPr="00B24161">
        <w:rPr>
          <w:rFonts w:ascii="Tahoma" w:hAnsi="Tahoma" w:cs="Tahoma"/>
          <w:sz w:val="21"/>
          <w:szCs w:val="21"/>
        </w:rPr>
        <w:t xml:space="preserve"> (2019) Editorial: Research integrity is much more than misconduct. 570, 5, 03 June, </w:t>
      </w:r>
      <w:proofErr w:type="spellStart"/>
      <w:r w:rsidRPr="00B24161">
        <w:rPr>
          <w:rFonts w:ascii="Tahoma" w:hAnsi="Tahoma" w:cs="Tahoma"/>
          <w:i/>
          <w:iCs/>
          <w:sz w:val="21"/>
          <w:szCs w:val="21"/>
        </w:rPr>
        <w:t>doi</w:t>
      </w:r>
      <w:proofErr w:type="spellEnd"/>
      <w:r w:rsidRPr="00B24161">
        <w:rPr>
          <w:rFonts w:ascii="Tahoma" w:hAnsi="Tahoma" w:cs="Tahoma"/>
          <w:i/>
          <w:iCs/>
          <w:sz w:val="21"/>
          <w:szCs w:val="21"/>
        </w:rPr>
        <w:t>: 10.1038/d41586-019-01727-0.</w:t>
      </w:r>
    </w:p>
    <w:p w14:paraId="7CFE855B" w14:textId="77777777" w:rsidR="00A42259" w:rsidRPr="00B24161" w:rsidRDefault="00A42259" w:rsidP="00163D8C">
      <w:pPr>
        <w:pStyle w:val="ListParagraph"/>
        <w:spacing w:after="0" w:line="360" w:lineRule="auto"/>
        <w:ind w:left="360"/>
        <w:rPr>
          <w:rFonts w:ascii="Tahoma" w:hAnsi="Tahoma" w:cs="Tahoma"/>
          <w:sz w:val="21"/>
          <w:szCs w:val="21"/>
        </w:rPr>
      </w:pPr>
    </w:p>
    <w:p w14:paraId="4B4EE041" w14:textId="77777777" w:rsidR="000762F7" w:rsidRPr="00B24161" w:rsidRDefault="007864D0" w:rsidP="00850A8A">
      <w:pPr>
        <w:pStyle w:val="ListParagraph"/>
        <w:numPr>
          <w:ilvl w:val="0"/>
          <w:numId w:val="28"/>
        </w:numPr>
        <w:shd w:val="clear" w:color="auto" w:fill="FFFFFF"/>
        <w:spacing w:after="0" w:line="360" w:lineRule="auto"/>
        <w:rPr>
          <w:rFonts w:ascii="Tahoma" w:hAnsi="Tahoma" w:cs="Tahoma"/>
          <w:sz w:val="21"/>
          <w:szCs w:val="21"/>
        </w:rPr>
      </w:pPr>
      <w:r w:rsidRPr="00B24161">
        <w:rPr>
          <w:rFonts w:ascii="Tahoma" w:hAnsi="Tahoma" w:cs="Tahoma"/>
          <w:sz w:val="21"/>
          <w:szCs w:val="21"/>
        </w:rPr>
        <w:t xml:space="preserve">Nixon, J. (2001) 'Not without dust and heat’: the moral bases of the ‘new’ academic professionalism. </w:t>
      </w:r>
      <w:r w:rsidRPr="00B24161">
        <w:rPr>
          <w:rFonts w:ascii="Tahoma" w:hAnsi="Tahoma" w:cs="Tahoma"/>
          <w:i/>
          <w:sz w:val="21"/>
          <w:szCs w:val="21"/>
        </w:rPr>
        <w:t>British Journal of Educational Studies</w:t>
      </w:r>
      <w:r w:rsidRPr="00B24161">
        <w:rPr>
          <w:rFonts w:ascii="Tahoma" w:hAnsi="Tahoma" w:cs="Tahoma"/>
          <w:sz w:val="21"/>
          <w:szCs w:val="21"/>
        </w:rPr>
        <w:t>, 49(2), 173-186.</w:t>
      </w:r>
    </w:p>
    <w:p w14:paraId="2BFE028B" w14:textId="77777777" w:rsidR="000762F7" w:rsidRPr="00B24161" w:rsidRDefault="000762F7" w:rsidP="00163D8C">
      <w:pPr>
        <w:pStyle w:val="ListParagraph"/>
        <w:spacing w:after="0" w:line="360" w:lineRule="auto"/>
        <w:ind w:left="0"/>
        <w:rPr>
          <w:rFonts w:ascii="Tahoma" w:hAnsi="Tahoma" w:cs="Tahoma"/>
          <w:sz w:val="21"/>
          <w:szCs w:val="21"/>
        </w:rPr>
      </w:pPr>
    </w:p>
    <w:p w14:paraId="2F1052E5" w14:textId="77777777" w:rsidR="00AB7806" w:rsidRPr="003E679E" w:rsidRDefault="00AB7806" w:rsidP="00850A8A">
      <w:pPr>
        <w:pStyle w:val="ListParagraph"/>
        <w:numPr>
          <w:ilvl w:val="0"/>
          <w:numId w:val="28"/>
        </w:numPr>
        <w:shd w:val="clear" w:color="auto" w:fill="FFFFFF"/>
        <w:spacing w:after="0" w:line="360" w:lineRule="auto"/>
        <w:rPr>
          <w:rFonts w:ascii="Tahoma" w:hAnsi="Tahoma" w:cs="Tahoma"/>
          <w:sz w:val="21"/>
          <w:szCs w:val="21"/>
        </w:rPr>
      </w:pPr>
      <w:proofErr w:type="spellStart"/>
      <w:r w:rsidRPr="003E679E">
        <w:rPr>
          <w:rFonts w:ascii="Tahoma" w:hAnsi="Tahoma" w:cs="Tahoma"/>
          <w:sz w:val="21"/>
          <w:szCs w:val="21"/>
        </w:rPr>
        <w:t>Noone</w:t>
      </w:r>
      <w:proofErr w:type="spellEnd"/>
      <w:r w:rsidRPr="003E679E">
        <w:rPr>
          <w:rFonts w:ascii="Tahoma" w:hAnsi="Tahoma" w:cs="Tahoma"/>
          <w:sz w:val="21"/>
          <w:szCs w:val="21"/>
        </w:rPr>
        <w:t xml:space="preserve">, H. (2020) </w:t>
      </w:r>
      <w:r w:rsidRPr="003E679E">
        <w:rPr>
          <w:rFonts w:ascii="Tahoma" w:hAnsi="Tahoma" w:cs="Tahoma"/>
          <w:bCs/>
          <w:sz w:val="21"/>
          <w:szCs w:val="21"/>
        </w:rPr>
        <w:t>The ARMA Survey on Research Culture 2020. Association of Research Managers and Administrators, London.</w:t>
      </w:r>
    </w:p>
    <w:p w14:paraId="042DB2C6" w14:textId="77777777" w:rsidR="00414484" w:rsidRPr="00B24161" w:rsidRDefault="00414484" w:rsidP="00163D8C">
      <w:pPr>
        <w:pStyle w:val="ListParagraph"/>
        <w:spacing w:after="0" w:line="360" w:lineRule="auto"/>
        <w:rPr>
          <w:rFonts w:ascii="Tahoma" w:hAnsi="Tahoma" w:cs="Tahoma"/>
          <w:sz w:val="21"/>
          <w:szCs w:val="21"/>
        </w:rPr>
      </w:pPr>
    </w:p>
    <w:p w14:paraId="68300EE0" w14:textId="77777777" w:rsidR="000762F7" w:rsidRPr="00B24161" w:rsidRDefault="000762F7" w:rsidP="00850A8A">
      <w:pPr>
        <w:pStyle w:val="ListParagraph"/>
        <w:numPr>
          <w:ilvl w:val="0"/>
          <w:numId w:val="28"/>
        </w:numPr>
        <w:shd w:val="clear" w:color="auto" w:fill="FFFFFF"/>
        <w:spacing w:after="0" w:line="360" w:lineRule="auto"/>
        <w:rPr>
          <w:rFonts w:ascii="Tahoma" w:hAnsi="Tahoma" w:cs="Tahoma"/>
          <w:sz w:val="21"/>
          <w:szCs w:val="21"/>
        </w:rPr>
      </w:pPr>
      <w:r w:rsidRPr="00B24161">
        <w:rPr>
          <w:rFonts w:ascii="Tahoma" w:hAnsi="Tahoma" w:cs="Tahoma"/>
          <w:sz w:val="21"/>
          <w:szCs w:val="21"/>
        </w:rPr>
        <w:t>Ofori, G. (1994) The environment</w:t>
      </w:r>
      <w:r w:rsidR="00414484" w:rsidRPr="00B24161">
        <w:rPr>
          <w:rFonts w:ascii="Tahoma" w:hAnsi="Tahoma" w:cs="Tahoma"/>
          <w:sz w:val="21"/>
          <w:szCs w:val="21"/>
        </w:rPr>
        <w:t xml:space="preserve">: </w:t>
      </w:r>
      <w:r w:rsidR="00414484" w:rsidRPr="00B24161">
        <w:rPr>
          <w:rStyle w:val="arttitle"/>
          <w:rFonts w:ascii="Tahoma" w:hAnsi="Tahoma" w:cs="Tahoma"/>
          <w:sz w:val="21"/>
          <w:szCs w:val="21"/>
          <w:shd w:val="clear" w:color="auto" w:fill="FFFFFF"/>
        </w:rPr>
        <w:t xml:space="preserve">the fourth construction project objective? </w:t>
      </w:r>
      <w:r w:rsidR="00414484" w:rsidRPr="00B24161">
        <w:rPr>
          <w:rStyle w:val="serialtitle"/>
          <w:rFonts w:ascii="Tahoma" w:hAnsi="Tahoma" w:cs="Tahoma"/>
          <w:i/>
          <w:sz w:val="21"/>
          <w:szCs w:val="21"/>
          <w:shd w:val="clear" w:color="auto" w:fill="FFFFFF"/>
        </w:rPr>
        <w:t>Construction Management and Economics</w:t>
      </w:r>
      <w:r w:rsidR="00414484" w:rsidRPr="00B24161">
        <w:rPr>
          <w:rStyle w:val="serialtitle"/>
          <w:rFonts w:ascii="Tahoma" w:hAnsi="Tahoma" w:cs="Tahoma"/>
          <w:sz w:val="21"/>
          <w:szCs w:val="21"/>
          <w:shd w:val="clear" w:color="auto" w:fill="FFFFFF"/>
        </w:rPr>
        <w:t>,</w:t>
      </w:r>
      <w:r w:rsidR="00414484" w:rsidRPr="00B24161">
        <w:rPr>
          <w:rFonts w:ascii="Tahoma" w:hAnsi="Tahoma" w:cs="Tahoma"/>
          <w:sz w:val="21"/>
          <w:szCs w:val="21"/>
          <w:shd w:val="clear" w:color="auto" w:fill="FFFFFF"/>
        </w:rPr>
        <w:t> </w:t>
      </w:r>
      <w:r w:rsidR="00414484" w:rsidRPr="00B24161">
        <w:rPr>
          <w:rStyle w:val="volumeissue"/>
          <w:rFonts w:ascii="Tahoma" w:hAnsi="Tahoma" w:cs="Tahoma"/>
          <w:sz w:val="21"/>
          <w:szCs w:val="21"/>
          <w:shd w:val="clear" w:color="auto" w:fill="FFFFFF"/>
        </w:rPr>
        <w:t>10:5,</w:t>
      </w:r>
      <w:r w:rsidR="00414484" w:rsidRPr="00B24161">
        <w:rPr>
          <w:rFonts w:ascii="Tahoma" w:hAnsi="Tahoma" w:cs="Tahoma"/>
          <w:sz w:val="21"/>
          <w:szCs w:val="21"/>
          <w:shd w:val="clear" w:color="auto" w:fill="FFFFFF"/>
        </w:rPr>
        <w:t> </w:t>
      </w:r>
      <w:r w:rsidR="00414484" w:rsidRPr="00B24161">
        <w:rPr>
          <w:rStyle w:val="pagerange"/>
          <w:rFonts w:ascii="Tahoma" w:hAnsi="Tahoma" w:cs="Tahoma"/>
          <w:sz w:val="21"/>
          <w:szCs w:val="21"/>
          <w:shd w:val="clear" w:color="auto" w:fill="FFFFFF"/>
        </w:rPr>
        <w:t>369-395,</w:t>
      </w:r>
      <w:r w:rsidR="00414484" w:rsidRPr="00B24161">
        <w:rPr>
          <w:rFonts w:ascii="Tahoma" w:hAnsi="Tahoma" w:cs="Tahoma"/>
          <w:sz w:val="21"/>
          <w:szCs w:val="21"/>
          <w:shd w:val="clear" w:color="auto" w:fill="FFFFFF"/>
        </w:rPr>
        <w:t> </w:t>
      </w:r>
      <w:r w:rsidR="00414484" w:rsidRPr="00B24161">
        <w:rPr>
          <w:rStyle w:val="doilink"/>
          <w:rFonts w:ascii="Tahoma" w:hAnsi="Tahoma" w:cs="Tahoma"/>
          <w:sz w:val="21"/>
          <w:szCs w:val="21"/>
          <w:shd w:val="clear" w:color="auto" w:fill="FFFFFF"/>
        </w:rPr>
        <w:t>DOI: </w:t>
      </w:r>
      <w:hyperlink r:id="rId48" w:history="1">
        <w:r w:rsidR="00414484" w:rsidRPr="00B24161">
          <w:rPr>
            <w:rStyle w:val="Hyperlink"/>
            <w:rFonts w:ascii="Tahoma" w:hAnsi="Tahoma" w:cs="Tahoma"/>
            <w:color w:val="auto"/>
            <w:sz w:val="21"/>
            <w:szCs w:val="21"/>
          </w:rPr>
          <w:t>10.1080/01446199200000037</w:t>
        </w:r>
      </w:hyperlink>
      <w:r w:rsidRPr="00B24161">
        <w:rPr>
          <w:rFonts w:ascii="Tahoma" w:hAnsi="Tahoma" w:cs="Tahoma"/>
          <w:sz w:val="21"/>
          <w:szCs w:val="21"/>
        </w:rPr>
        <w:t xml:space="preserve"> </w:t>
      </w:r>
    </w:p>
    <w:p w14:paraId="16B78304" w14:textId="77777777" w:rsidR="005E26E3" w:rsidRPr="00B24161" w:rsidRDefault="005E26E3" w:rsidP="00163D8C">
      <w:pPr>
        <w:pStyle w:val="FootnoteText"/>
        <w:spacing w:line="360" w:lineRule="auto"/>
        <w:ind w:left="360"/>
        <w:rPr>
          <w:rFonts w:ascii="Tahoma" w:hAnsi="Tahoma" w:cs="Tahoma"/>
          <w:sz w:val="21"/>
          <w:szCs w:val="21"/>
          <w:lang w:eastAsia="en-GB"/>
        </w:rPr>
      </w:pPr>
    </w:p>
    <w:p w14:paraId="1929E98D" w14:textId="77777777" w:rsidR="005E26E3" w:rsidRPr="00B24161" w:rsidRDefault="005E26E3" w:rsidP="00850A8A">
      <w:pPr>
        <w:pStyle w:val="FootnoteText"/>
        <w:numPr>
          <w:ilvl w:val="0"/>
          <w:numId w:val="28"/>
        </w:numPr>
        <w:spacing w:line="360" w:lineRule="auto"/>
        <w:rPr>
          <w:rFonts w:ascii="Tahoma" w:hAnsi="Tahoma" w:cs="Tahoma"/>
          <w:sz w:val="21"/>
          <w:szCs w:val="21"/>
          <w:lang w:eastAsia="en-GB"/>
        </w:rPr>
      </w:pPr>
      <w:r w:rsidRPr="00B24161">
        <w:rPr>
          <w:rFonts w:ascii="Tahoma" w:hAnsi="Tahoma" w:cs="Tahoma"/>
          <w:sz w:val="21"/>
          <w:szCs w:val="21"/>
        </w:rPr>
        <w:t xml:space="preserve">Ofori, G. (2019) Professionalism of the built environment researcher. In Proceedings of </w:t>
      </w:r>
      <w:r w:rsidRPr="00B24161">
        <w:rPr>
          <w:rFonts w:ascii="Tahoma" w:hAnsi="Tahoma" w:cs="Tahoma"/>
          <w:i/>
          <w:iCs/>
          <w:sz w:val="21"/>
          <w:szCs w:val="21"/>
        </w:rPr>
        <w:t>Future Trends in Civil Engineering 2019</w:t>
      </w:r>
      <w:r w:rsidRPr="00B24161">
        <w:rPr>
          <w:rFonts w:ascii="Tahoma" w:hAnsi="Tahoma" w:cs="Tahoma"/>
          <w:sz w:val="21"/>
          <w:szCs w:val="21"/>
        </w:rPr>
        <w:t xml:space="preserve">, Zagreb, 17 October, </w:t>
      </w:r>
      <w:hyperlink r:id="rId49" w:history="1">
        <w:r w:rsidRPr="00B24161">
          <w:rPr>
            <w:rStyle w:val="Hyperlink"/>
            <w:rFonts w:ascii="Tahoma" w:hAnsi="Tahoma" w:cs="Tahoma"/>
            <w:sz w:val="21"/>
            <w:szCs w:val="21"/>
          </w:rPr>
          <w:t>https://openresearch.lsbu.ac.uk/item/885y4</w:t>
        </w:r>
      </w:hyperlink>
    </w:p>
    <w:p w14:paraId="77F1896E" w14:textId="77777777" w:rsidR="005E26E3" w:rsidRPr="00B24161" w:rsidRDefault="005E26E3" w:rsidP="00163D8C">
      <w:pPr>
        <w:pStyle w:val="FootnoteText"/>
        <w:spacing w:line="360" w:lineRule="auto"/>
        <w:ind w:left="360"/>
        <w:rPr>
          <w:rFonts w:ascii="Tahoma" w:hAnsi="Tahoma" w:cs="Tahoma"/>
          <w:sz w:val="21"/>
          <w:szCs w:val="21"/>
          <w:lang w:eastAsia="en-GB"/>
        </w:rPr>
      </w:pPr>
    </w:p>
    <w:p w14:paraId="08323E8B" w14:textId="77777777" w:rsidR="007864D0" w:rsidRPr="00B24161" w:rsidRDefault="007864D0" w:rsidP="00850A8A">
      <w:pPr>
        <w:pStyle w:val="FootnoteText"/>
        <w:numPr>
          <w:ilvl w:val="0"/>
          <w:numId w:val="28"/>
        </w:numPr>
        <w:spacing w:line="360" w:lineRule="auto"/>
        <w:rPr>
          <w:rFonts w:ascii="Tahoma" w:hAnsi="Tahoma" w:cs="Tahoma"/>
          <w:sz w:val="21"/>
          <w:szCs w:val="21"/>
          <w:lang w:eastAsia="en-GB"/>
        </w:rPr>
      </w:pPr>
      <w:r w:rsidRPr="00B24161">
        <w:rPr>
          <w:rFonts w:ascii="Tahoma" w:hAnsi="Tahoma" w:cs="Tahoma"/>
          <w:sz w:val="21"/>
          <w:szCs w:val="21"/>
        </w:rPr>
        <w:t xml:space="preserve">Ofori, G. and </w:t>
      </w:r>
      <w:proofErr w:type="spellStart"/>
      <w:r w:rsidRPr="00B24161">
        <w:rPr>
          <w:rFonts w:ascii="Tahoma" w:hAnsi="Tahoma" w:cs="Tahoma"/>
          <w:sz w:val="21"/>
          <w:szCs w:val="21"/>
        </w:rPr>
        <w:t>Cerić</w:t>
      </w:r>
      <w:proofErr w:type="spellEnd"/>
      <w:r w:rsidRPr="00B24161">
        <w:rPr>
          <w:rFonts w:ascii="Tahoma" w:hAnsi="Tahoma" w:cs="Tahoma"/>
          <w:sz w:val="21"/>
          <w:szCs w:val="21"/>
        </w:rPr>
        <w:t xml:space="preserve">, A. (2018) A new professionalism in construction: </w:t>
      </w:r>
      <w:r w:rsidRPr="00B24161">
        <w:rPr>
          <w:rFonts w:ascii="Tahoma" w:hAnsi="Tahoma" w:cs="Tahoma"/>
          <w:sz w:val="21"/>
          <w:szCs w:val="21"/>
          <w:lang w:eastAsia="en-GB"/>
        </w:rPr>
        <w:t xml:space="preserve">importance of trust. </w:t>
      </w:r>
      <w:r w:rsidRPr="00B24161">
        <w:rPr>
          <w:rFonts w:ascii="Tahoma" w:hAnsi="Tahoma" w:cs="Tahoma"/>
          <w:i/>
          <w:iCs/>
          <w:sz w:val="21"/>
          <w:szCs w:val="21"/>
          <w:lang w:eastAsia="en-GB"/>
        </w:rPr>
        <w:t>Proceedings of the</w:t>
      </w:r>
      <w:r w:rsidR="007C2DEE" w:rsidRPr="00B24161">
        <w:rPr>
          <w:rFonts w:ascii="Tahoma" w:hAnsi="Tahoma" w:cs="Tahoma"/>
          <w:i/>
          <w:iCs/>
          <w:sz w:val="21"/>
          <w:szCs w:val="21"/>
          <w:lang w:eastAsia="en-GB"/>
        </w:rPr>
        <w:t xml:space="preserve"> </w:t>
      </w:r>
      <w:r w:rsidRPr="00B24161">
        <w:rPr>
          <w:rFonts w:ascii="Tahoma" w:hAnsi="Tahoma" w:cs="Tahoma"/>
          <w:i/>
          <w:iCs/>
          <w:sz w:val="21"/>
          <w:szCs w:val="21"/>
          <w:lang w:eastAsia="en-GB"/>
        </w:rPr>
        <w:t>International Conference on Professionalism and Ethics in Construction</w:t>
      </w:r>
      <w:r w:rsidRPr="00B24161">
        <w:rPr>
          <w:rFonts w:ascii="Tahoma" w:hAnsi="Tahoma" w:cs="Tahoma"/>
          <w:sz w:val="21"/>
          <w:szCs w:val="21"/>
          <w:lang w:eastAsia="en-GB"/>
        </w:rPr>
        <w:t>, London, 21-22 November, pp. 422-432.</w:t>
      </w:r>
    </w:p>
    <w:p w14:paraId="7C405A52" w14:textId="77777777" w:rsidR="00461476" w:rsidRPr="00B24161" w:rsidRDefault="00461476" w:rsidP="00163D8C">
      <w:pPr>
        <w:pStyle w:val="ListParagraph"/>
        <w:spacing w:after="0" w:line="360" w:lineRule="auto"/>
        <w:ind w:left="0"/>
        <w:rPr>
          <w:rFonts w:ascii="Tahoma" w:hAnsi="Tahoma" w:cs="Tahoma"/>
          <w:sz w:val="21"/>
          <w:szCs w:val="21"/>
        </w:rPr>
      </w:pPr>
    </w:p>
    <w:p w14:paraId="4BD5F612" w14:textId="77777777" w:rsidR="000762F7" w:rsidRPr="00B24161" w:rsidRDefault="000762F7" w:rsidP="00850A8A">
      <w:pPr>
        <w:pStyle w:val="ListParagraph"/>
        <w:numPr>
          <w:ilvl w:val="0"/>
          <w:numId w:val="28"/>
        </w:numPr>
        <w:shd w:val="clear" w:color="auto" w:fill="FFFFFF"/>
        <w:spacing w:after="0" w:line="360" w:lineRule="auto"/>
        <w:rPr>
          <w:rFonts w:ascii="Tahoma" w:hAnsi="Tahoma" w:cs="Tahoma"/>
          <w:sz w:val="21"/>
          <w:szCs w:val="21"/>
        </w:rPr>
      </w:pPr>
      <w:r w:rsidRPr="00B24161">
        <w:rPr>
          <w:rFonts w:ascii="Tahoma" w:hAnsi="Tahoma" w:cs="Tahoma"/>
          <w:sz w:val="21"/>
          <w:szCs w:val="21"/>
        </w:rPr>
        <w:t>Pigman, W. and Carmichael, E.B. (1950) An Ethical Code for Scientists, S</w:t>
      </w:r>
      <w:r w:rsidR="00C02820" w:rsidRPr="00B24161">
        <w:rPr>
          <w:rFonts w:ascii="Tahoma" w:hAnsi="Tahoma" w:cs="Tahoma"/>
          <w:sz w:val="21"/>
          <w:szCs w:val="21"/>
        </w:rPr>
        <w:t>cience, Vol. 111, pp. 643-647</w:t>
      </w:r>
      <w:r w:rsidRPr="00B24161">
        <w:rPr>
          <w:rFonts w:ascii="Tahoma" w:hAnsi="Tahoma" w:cs="Tahoma"/>
          <w:sz w:val="21"/>
          <w:szCs w:val="21"/>
        </w:rPr>
        <w:t>.</w:t>
      </w:r>
    </w:p>
    <w:p w14:paraId="6A4DFB29" w14:textId="77777777" w:rsidR="000762F7" w:rsidRPr="00B24161" w:rsidRDefault="000762F7" w:rsidP="00163D8C">
      <w:pPr>
        <w:pStyle w:val="FootnoteText"/>
        <w:spacing w:line="360" w:lineRule="auto"/>
        <w:rPr>
          <w:rFonts w:ascii="Tahoma" w:hAnsi="Tahoma" w:cs="Tahoma"/>
          <w:sz w:val="21"/>
          <w:szCs w:val="21"/>
          <w:u w:val="single"/>
        </w:rPr>
      </w:pPr>
    </w:p>
    <w:p w14:paraId="4CA93FF1" w14:textId="1FF87ECF" w:rsidR="00567722" w:rsidRPr="00850A8A" w:rsidRDefault="007864D0" w:rsidP="00850A8A">
      <w:pPr>
        <w:pStyle w:val="FootnoteText"/>
        <w:numPr>
          <w:ilvl w:val="0"/>
          <w:numId w:val="28"/>
        </w:numPr>
        <w:spacing w:line="360" w:lineRule="auto"/>
        <w:rPr>
          <w:rFonts w:ascii="Tahoma" w:hAnsi="Tahoma" w:cs="Tahoma"/>
          <w:sz w:val="21"/>
          <w:szCs w:val="21"/>
        </w:rPr>
      </w:pPr>
      <w:proofErr w:type="spellStart"/>
      <w:r w:rsidRPr="00B24161">
        <w:rPr>
          <w:rFonts w:ascii="Tahoma" w:hAnsi="Tahoma" w:cs="Tahoma"/>
          <w:sz w:val="21"/>
          <w:szCs w:val="21"/>
          <w:shd w:val="clear" w:color="auto" w:fill="FFFFFF"/>
        </w:rPr>
        <w:t>Romme</w:t>
      </w:r>
      <w:proofErr w:type="spellEnd"/>
      <w:r w:rsidRPr="00B24161">
        <w:rPr>
          <w:rFonts w:ascii="Tahoma" w:hAnsi="Tahoma" w:cs="Tahoma"/>
          <w:sz w:val="21"/>
          <w:szCs w:val="21"/>
          <w:shd w:val="clear" w:color="auto" w:fill="FFFFFF"/>
        </w:rPr>
        <w:t xml:space="preserve">, G. (2016) </w:t>
      </w:r>
      <w:r w:rsidRPr="00B24161">
        <w:rPr>
          <w:rFonts w:ascii="Tahoma" w:hAnsi="Tahoma" w:cs="Tahoma"/>
          <w:i/>
          <w:sz w:val="21"/>
          <w:szCs w:val="21"/>
          <w:shd w:val="clear" w:color="auto" w:fill="FFFFFF"/>
        </w:rPr>
        <w:t>The Quest for Professionalism: The case of management and entrepreneurship</w:t>
      </w:r>
      <w:r w:rsidRPr="00B24161">
        <w:rPr>
          <w:rFonts w:ascii="Tahoma" w:hAnsi="Tahoma" w:cs="Tahoma"/>
          <w:sz w:val="21"/>
          <w:szCs w:val="21"/>
          <w:shd w:val="clear" w:color="auto" w:fill="FFFFFF"/>
        </w:rPr>
        <w:t>. Oxford University Press, Oxford. </w:t>
      </w:r>
    </w:p>
    <w:p w14:paraId="0AAFCB0C" w14:textId="77777777" w:rsidR="00793F29" w:rsidRDefault="00793F29" w:rsidP="00850A8A">
      <w:pPr>
        <w:pStyle w:val="ListParagraph"/>
        <w:rPr>
          <w:rFonts w:ascii="Tahoma" w:hAnsi="Tahoma" w:cs="Tahoma"/>
          <w:sz w:val="21"/>
          <w:szCs w:val="21"/>
        </w:rPr>
      </w:pPr>
    </w:p>
    <w:p w14:paraId="1B258D70" w14:textId="150D382B" w:rsidR="00793F29" w:rsidRPr="00B24161" w:rsidRDefault="00793F29" w:rsidP="00850A8A">
      <w:pPr>
        <w:pStyle w:val="FootnoteText"/>
        <w:numPr>
          <w:ilvl w:val="0"/>
          <w:numId w:val="28"/>
        </w:numPr>
        <w:spacing w:line="360" w:lineRule="auto"/>
        <w:rPr>
          <w:rFonts w:ascii="Tahoma" w:hAnsi="Tahoma" w:cs="Tahoma"/>
          <w:sz w:val="21"/>
          <w:szCs w:val="21"/>
        </w:rPr>
      </w:pPr>
      <w:proofErr w:type="spellStart"/>
      <w:r w:rsidRPr="00287CE0">
        <w:rPr>
          <w:rFonts w:ascii="Tahoma" w:hAnsi="Tahoma" w:cs="Tahoma"/>
          <w:color w:val="333333"/>
          <w:sz w:val="21"/>
          <w:szCs w:val="21"/>
          <w:shd w:val="clear" w:color="auto" w:fill="FFFFFF"/>
        </w:rPr>
        <w:lastRenderedPageBreak/>
        <w:t>Ruetzler</w:t>
      </w:r>
      <w:proofErr w:type="spellEnd"/>
      <w:r w:rsidRPr="00287CE0">
        <w:rPr>
          <w:rFonts w:ascii="Tahoma" w:hAnsi="Tahoma" w:cs="Tahoma"/>
          <w:color w:val="333333"/>
          <w:sz w:val="21"/>
          <w:szCs w:val="21"/>
          <w:shd w:val="clear" w:color="auto" w:fill="FFFFFF"/>
        </w:rPr>
        <w:t>, T., Taylor, J., Reynolds, D. and Baker, W. (</w:t>
      </w:r>
      <w:r w:rsidRPr="00287CE0">
        <w:rPr>
          <w:rStyle w:val="nlmyear"/>
          <w:rFonts w:ascii="Tahoma" w:hAnsi="Tahoma" w:cs="Tahoma"/>
          <w:color w:val="333333"/>
          <w:sz w:val="21"/>
          <w:szCs w:val="21"/>
          <w:shd w:val="clear" w:color="auto" w:fill="FFFFFF"/>
        </w:rPr>
        <w:t>2011</w:t>
      </w:r>
      <w:r w:rsidRPr="00287CE0">
        <w:rPr>
          <w:rFonts w:ascii="Tahoma" w:hAnsi="Tahoma" w:cs="Tahoma"/>
          <w:color w:val="333333"/>
          <w:sz w:val="21"/>
          <w:szCs w:val="21"/>
          <w:shd w:val="clear" w:color="auto" w:fill="FFFFFF"/>
        </w:rPr>
        <w:t>) </w:t>
      </w:r>
      <w:r w:rsidRPr="00287CE0">
        <w:rPr>
          <w:rStyle w:val="nlmarticle-title"/>
          <w:rFonts w:ascii="Tahoma" w:hAnsi="Tahoma" w:cs="Tahoma"/>
          <w:color w:val="333333"/>
          <w:sz w:val="21"/>
          <w:szCs w:val="21"/>
          <w:shd w:val="clear" w:color="auto" w:fill="FFFFFF"/>
        </w:rPr>
        <w:t>Understanding perceptions of professional attributes using conjoint analysis</w:t>
      </w:r>
      <w:r w:rsidRPr="00287CE0">
        <w:rPr>
          <w:rFonts w:ascii="Tahoma" w:hAnsi="Tahoma" w:cs="Tahoma"/>
          <w:color w:val="333333"/>
          <w:sz w:val="21"/>
          <w:szCs w:val="21"/>
          <w:shd w:val="clear" w:color="auto" w:fill="FFFFFF"/>
        </w:rPr>
        <w:t xml:space="preserve">. </w:t>
      </w:r>
      <w:r w:rsidRPr="00287CE0">
        <w:rPr>
          <w:rFonts w:ascii="Tahoma" w:hAnsi="Tahoma" w:cs="Tahoma"/>
          <w:i/>
          <w:iCs/>
          <w:color w:val="333333"/>
          <w:sz w:val="21"/>
          <w:szCs w:val="21"/>
          <w:shd w:val="clear" w:color="auto" w:fill="FFFFFF"/>
        </w:rPr>
        <w:t>International Journal of Hospitality Management</w:t>
      </w:r>
      <w:r w:rsidRPr="00287CE0">
        <w:rPr>
          <w:rFonts w:ascii="Tahoma" w:hAnsi="Tahoma" w:cs="Tahoma"/>
          <w:color w:val="333333"/>
          <w:sz w:val="21"/>
          <w:szCs w:val="21"/>
          <w:shd w:val="clear" w:color="auto" w:fill="FFFFFF"/>
        </w:rPr>
        <w:t>, 30, </w:t>
      </w:r>
      <w:r w:rsidRPr="00287CE0">
        <w:rPr>
          <w:rStyle w:val="nlmfpage"/>
          <w:rFonts w:ascii="Tahoma" w:hAnsi="Tahoma" w:cs="Tahoma"/>
          <w:color w:val="333333"/>
          <w:sz w:val="21"/>
          <w:szCs w:val="21"/>
          <w:shd w:val="clear" w:color="auto" w:fill="FFFFFF"/>
        </w:rPr>
        <w:t>551</w:t>
      </w:r>
      <w:r w:rsidRPr="00287CE0">
        <w:rPr>
          <w:rFonts w:ascii="Tahoma" w:hAnsi="Tahoma" w:cs="Tahoma"/>
          <w:color w:val="333333"/>
          <w:sz w:val="21"/>
          <w:szCs w:val="21"/>
          <w:shd w:val="clear" w:color="auto" w:fill="FFFFFF"/>
        </w:rPr>
        <w:t>-</w:t>
      </w:r>
      <w:r w:rsidRPr="00287CE0">
        <w:rPr>
          <w:rStyle w:val="nlmlpage"/>
          <w:rFonts w:ascii="Tahoma" w:hAnsi="Tahoma" w:cs="Tahoma"/>
          <w:color w:val="333333"/>
          <w:sz w:val="21"/>
          <w:szCs w:val="21"/>
          <w:shd w:val="clear" w:color="auto" w:fill="FFFFFF"/>
        </w:rPr>
        <w:t>557</w:t>
      </w:r>
      <w:r w:rsidRPr="00287CE0">
        <w:rPr>
          <w:rFonts w:ascii="Tahoma" w:hAnsi="Tahoma" w:cs="Tahoma"/>
          <w:color w:val="333333"/>
          <w:sz w:val="21"/>
          <w:szCs w:val="21"/>
          <w:shd w:val="clear" w:color="auto" w:fill="FFFFFF"/>
        </w:rPr>
        <w:t>.</w:t>
      </w:r>
    </w:p>
    <w:p w14:paraId="1406D78C" w14:textId="77777777" w:rsidR="00567722" w:rsidRPr="00B24161" w:rsidRDefault="00567722" w:rsidP="00163D8C">
      <w:pPr>
        <w:pStyle w:val="ListParagraph"/>
        <w:spacing w:after="0" w:line="360" w:lineRule="auto"/>
        <w:rPr>
          <w:rStyle w:val="name"/>
          <w:rFonts w:ascii="Tahoma" w:hAnsi="Tahoma" w:cs="Tahoma"/>
          <w:sz w:val="21"/>
          <w:szCs w:val="21"/>
        </w:rPr>
      </w:pPr>
    </w:p>
    <w:p w14:paraId="6587C4EA" w14:textId="77777777" w:rsidR="007657D1" w:rsidRPr="00686F9F" w:rsidRDefault="007657D1" w:rsidP="00850A8A">
      <w:pPr>
        <w:pStyle w:val="ListParagraph"/>
        <w:numPr>
          <w:ilvl w:val="0"/>
          <w:numId w:val="28"/>
        </w:numPr>
        <w:shd w:val="clear" w:color="auto" w:fill="FFFFFF"/>
        <w:spacing w:line="360" w:lineRule="auto"/>
        <w:rPr>
          <w:rStyle w:val="name"/>
          <w:rFonts w:ascii="Tahoma" w:eastAsiaTheme="majorEastAsia" w:hAnsi="Tahoma" w:cs="Tahoma"/>
          <w:color w:val="333333"/>
          <w:sz w:val="21"/>
          <w:szCs w:val="21"/>
          <w:shd w:val="clear" w:color="auto" w:fill="FFFFFF"/>
        </w:rPr>
      </w:pPr>
      <w:proofErr w:type="spellStart"/>
      <w:r w:rsidRPr="00B24161">
        <w:rPr>
          <w:rStyle w:val="authors"/>
          <w:rFonts w:ascii="Tahoma" w:hAnsi="Tahoma" w:cs="Tahoma"/>
          <w:color w:val="333333"/>
          <w:sz w:val="21"/>
          <w:szCs w:val="21"/>
          <w:shd w:val="clear" w:color="auto" w:fill="FFFFFF"/>
        </w:rPr>
        <w:t>Runeson</w:t>
      </w:r>
      <w:proofErr w:type="spellEnd"/>
      <w:r w:rsidRPr="00B24161">
        <w:rPr>
          <w:rStyle w:val="authors"/>
          <w:rFonts w:ascii="Tahoma" w:eastAsiaTheme="majorEastAsia" w:hAnsi="Tahoma" w:cs="Tahoma"/>
          <w:color w:val="333333"/>
          <w:sz w:val="21"/>
          <w:szCs w:val="21"/>
          <w:shd w:val="clear" w:color="auto" w:fill="FFFFFF"/>
        </w:rPr>
        <w:t>, G. and</w:t>
      </w:r>
      <w:r w:rsidRPr="00B24161">
        <w:rPr>
          <w:rStyle w:val="authors"/>
          <w:rFonts w:ascii="Tahoma" w:hAnsi="Tahoma" w:cs="Tahoma"/>
          <w:color w:val="333333"/>
          <w:sz w:val="21"/>
          <w:szCs w:val="21"/>
          <w:shd w:val="clear" w:color="auto" w:fill="FFFFFF"/>
        </w:rPr>
        <w:t xml:space="preserve"> </w:t>
      </w:r>
      <w:r w:rsidRPr="00B24161">
        <w:rPr>
          <w:rStyle w:val="authors"/>
          <w:rFonts w:ascii="Tahoma" w:eastAsiaTheme="majorEastAsia" w:hAnsi="Tahoma" w:cs="Tahoma"/>
          <w:color w:val="333333"/>
          <w:sz w:val="21"/>
          <w:szCs w:val="21"/>
          <w:shd w:val="clear" w:color="auto" w:fill="FFFFFF"/>
        </w:rPr>
        <w:t>D</w:t>
      </w:r>
      <w:r w:rsidRPr="00B24161">
        <w:rPr>
          <w:rStyle w:val="authors"/>
          <w:rFonts w:ascii="Tahoma" w:hAnsi="Tahoma" w:cs="Tahoma"/>
          <w:color w:val="333333"/>
          <w:sz w:val="21"/>
          <w:szCs w:val="21"/>
          <w:shd w:val="clear" w:color="auto" w:fill="FFFFFF"/>
        </w:rPr>
        <w:t>e Valence</w:t>
      </w:r>
      <w:r w:rsidRPr="00B24161">
        <w:rPr>
          <w:rStyle w:val="authors"/>
          <w:rFonts w:ascii="Tahoma" w:eastAsiaTheme="majorEastAsia" w:hAnsi="Tahoma" w:cs="Tahoma"/>
          <w:color w:val="333333"/>
          <w:sz w:val="21"/>
          <w:szCs w:val="21"/>
          <w:shd w:val="clear" w:color="auto" w:fill="FFFFFF"/>
        </w:rPr>
        <w:t>, G.</w:t>
      </w:r>
      <w:r w:rsidRPr="00B24161">
        <w:rPr>
          <w:rFonts w:ascii="Tahoma" w:hAnsi="Tahoma" w:cs="Tahoma"/>
          <w:color w:val="333333"/>
          <w:sz w:val="21"/>
          <w:szCs w:val="21"/>
          <w:shd w:val="clear" w:color="auto" w:fill="FFFFFF"/>
        </w:rPr>
        <w:t> </w:t>
      </w:r>
      <w:r w:rsidRPr="00B24161">
        <w:rPr>
          <w:rStyle w:val="Date4"/>
          <w:rFonts w:ascii="Tahoma" w:hAnsi="Tahoma" w:cs="Tahoma"/>
          <w:color w:val="333333"/>
          <w:sz w:val="21"/>
          <w:szCs w:val="21"/>
          <w:shd w:val="clear" w:color="auto" w:fill="FFFFFF"/>
        </w:rPr>
        <w:t>(2015)</w:t>
      </w:r>
      <w:r w:rsidRPr="00B24161">
        <w:rPr>
          <w:rFonts w:ascii="Tahoma" w:hAnsi="Tahoma" w:cs="Tahoma"/>
          <w:color w:val="333333"/>
          <w:sz w:val="21"/>
          <w:szCs w:val="21"/>
          <w:shd w:val="clear" w:color="auto" w:fill="FFFFFF"/>
        </w:rPr>
        <w:t> </w:t>
      </w:r>
      <w:r w:rsidRPr="00B24161">
        <w:rPr>
          <w:rStyle w:val="arttitle"/>
          <w:rFonts w:ascii="Tahoma" w:hAnsi="Tahoma" w:cs="Tahoma"/>
          <w:color w:val="333333"/>
          <w:sz w:val="21"/>
          <w:szCs w:val="21"/>
          <w:shd w:val="clear" w:color="auto" w:fill="FFFFFF"/>
        </w:rPr>
        <w:t>A critique of the methodology of building economics: trust the theories,</w:t>
      </w:r>
      <w:r w:rsidRPr="00B24161">
        <w:rPr>
          <w:rFonts w:ascii="Tahoma" w:hAnsi="Tahoma" w:cs="Tahoma"/>
          <w:color w:val="333333"/>
          <w:sz w:val="21"/>
          <w:szCs w:val="21"/>
          <w:shd w:val="clear" w:color="auto" w:fill="FFFFFF"/>
        </w:rPr>
        <w:t> </w:t>
      </w:r>
      <w:r w:rsidRPr="00B24161">
        <w:rPr>
          <w:rStyle w:val="serialtitle"/>
          <w:rFonts w:ascii="Tahoma" w:hAnsi="Tahoma" w:cs="Tahoma"/>
          <w:i/>
          <w:iCs/>
          <w:color w:val="333333"/>
          <w:sz w:val="21"/>
          <w:szCs w:val="21"/>
          <w:shd w:val="clear" w:color="auto" w:fill="FFFFFF"/>
        </w:rPr>
        <w:t>Construction Management and Economics</w:t>
      </w:r>
      <w:r w:rsidRPr="00B24161">
        <w:rPr>
          <w:rStyle w:val="serialtitle"/>
          <w:rFonts w:ascii="Tahoma" w:hAnsi="Tahoma" w:cs="Tahoma"/>
          <w:color w:val="333333"/>
          <w:sz w:val="21"/>
          <w:szCs w:val="21"/>
          <w:shd w:val="clear" w:color="auto" w:fill="FFFFFF"/>
        </w:rPr>
        <w:t>,</w:t>
      </w:r>
      <w:r w:rsidRPr="00B24161">
        <w:rPr>
          <w:rFonts w:ascii="Tahoma" w:hAnsi="Tahoma" w:cs="Tahoma"/>
          <w:color w:val="333333"/>
          <w:sz w:val="21"/>
          <w:szCs w:val="21"/>
          <w:shd w:val="clear" w:color="auto" w:fill="FFFFFF"/>
        </w:rPr>
        <w:t> </w:t>
      </w:r>
      <w:r w:rsidRPr="00B24161">
        <w:rPr>
          <w:rStyle w:val="volumeissue"/>
          <w:rFonts w:ascii="Tahoma" w:hAnsi="Tahoma" w:cs="Tahoma"/>
          <w:color w:val="333333"/>
          <w:sz w:val="21"/>
          <w:szCs w:val="21"/>
          <w:shd w:val="clear" w:color="auto" w:fill="FFFFFF"/>
        </w:rPr>
        <w:t>33:2,</w:t>
      </w:r>
      <w:r w:rsidRPr="00B24161">
        <w:rPr>
          <w:rFonts w:ascii="Tahoma" w:hAnsi="Tahoma" w:cs="Tahoma"/>
          <w:color w:val="333333"/>
          <w:sz w:val="21"/>
          <w:szCs w:val="21"/>
          <w:shd w:val="clear" w:color="auto" w:fill="FFFFFF"/>
        </w:rPr>
        <w:t> </w:t>
      </w:r>
      <w:r w:rsidRPr="00B24161">
        <w:rPr>
          <w:rStyle w:val="pagerange"/>
          <w:rFonts w:ascii="Tahoma" w:hAnsi="Tahoma" w:cs="Tahoma"/>
          <w:color w:val="333333"/>
          <w:sz w:val="21"/>
          <w:szCs w:val="21"/>
          <w:shd w:val="clear" w:color="auto" w:fill="FFFFFF"/>
        </w:rPr>
        <w:t>117-125,</w:t>
      </w:r>
      <w:r w:rsidRPr="00B24161">
        <w:rPr>
          <w:rFonts w:ascii="Tahoma" w:hAnsi="Tahoma" w:cs="Tahoma"/>
          <w:color w:val="333333"/>
          <w:sz w:val="21"/>
          <w:szCs w:val="21"/>
          <w:shd w:val="clear" w:color="auto" w:fill="FFFFFF"/>
        </w:rPr>
        <w:t> </w:t>
      </w:r>
      <w:r w:rsidRPr="00B24161">
        <w:rPr>
          <w:rStyle w:val="doilink"/>
          <w:rFonts w:ascii="Tahoma" w:hAnsi="Tahoma" w:cs="Tahoma"/>
          <w:color w:val="333333"/>
          <w:sz w:val="21"/>
          <w:szCs w:val="21"/>
          <w:shd w:val="clear" w:color="auto" w:fill="FFFFFF"/>
        </w:rPr>
        <w:t>DOI: </w:t>
      </w:r>
      <w:hyperlink r:id="rId50" w:history="1">
        <w:r w:rsidRPr="00B24161">
          <w:rPr>
            <w:rStyle w:val="Hyperlink"/>
            <w:rFonts w:ascii="Tahoma" w:hAnsi="Tahoma" w:cs="Tahoma"/>
            <w:color w:val="333333"/>
            <w:sz w:val="21"/>
            <w:szCs w:val="21"/>
          </w:rPr>
          <w:t>10.1080/01446193.2015.1028955</w:t>
        </w:r>
      </w:hyperlink>
    </w:p>
    <w:p w14:paraId="249A218C" w14:textId="77777777" w:rsidR="007657D1" w:rsidRPr="00B24161" w:rsidRDefault="007657D1" w:rsidP="00686F9F">
      <w:pPr>
        <w:pStyle w:val="ListParagraph"/>
        <w:rPr>
          <w:rStyle w:val="name"/>
          <w:rFonts w:ascii="Tahoma" w:hAnsi="Tahoma" w:cs="Tahoma"/>
          <w:sz w:val="21"/>
          <w:szCs w:val="21"/>
        </w:rPr>
      </w:pPr>
    </w:p>
    <w:p w14:paraId="4805B7D9" w14:textId="77777777" w:rsidR="00567722" w:rsidRPr="00B24161" w:rsidRDefault="00567722" w:rsidP="00850A8A">
      <w:pPr>
        <w:pStyle w:val="FootnoteText"/>
        <w:numPr>
          <w:ilvl w:val="0"/>
          <w:numId w:val="28"/>
        </w:numPr>
        <w:spacing w:line="360" w:lineRule="auto"/>
        <w:rPr>
          <w:rFonts w:ascii="Tahoma" w:hAnsi="Tahoma" w:cs="Tahoma"/>
          <w:sz w:val="21"/>
          <w:szCs w:val="21"/>
        </w:rPr>
      </w:pPr>
      <w:r w:rsidRPr="00B24161">
        <w:rPr>
          <w:rStyle w:val="name"/>
          <w:rFonts w:ascii="Tahoma" w:hAnsi="Tahoma" w:cs="Tahoma"/>
          <w:sz w:val="21"/>
          <w:szCs w:val="21"/>
        </w:rPr>
        <w:t xml:space="preserve">Sharp, P.A. and </w:t>
      </w:r>
      <w:proofErr w:type="spellStart"/>
      <w:r w:rsidRPr="00B24161">
        <w:rPr>
          <w:rStyle w:val="name"/>
          <w:rFonts w:ascii="Tahoma" w:hAnsi="Tahoma" w:cs="Tahoma"/>
          <w:sz w:val="21"/>
          <w:szCs w:val="21"/>
        </w:rPr>
        <w:t>Leshner</w:t>
      </w:r>
      <w:proofErr w:type="spellEnd"/>
      <w:r w:rsidRPr="00B24161">
        <w:rPr>
          <w:rStyle w:val="name"/>
          <w:rFonts w:ascii="Tahoma" w:hAnsi="Tahoma" w:cs="Tahoma"/>
          <w:sz w:val="21"/>
          <w:szCs w:val="21"/>
        </w:rPr>
        <w:t xml:space="preserve">, A.I. (2014) Meeting global challenges. </w:t>
      </w:r>
      <w:r w:rsidRPr="00B24161">
        <w:rPr>
          <w:rStyle w:val="HTMLCite"/>
          <w:rFonts w:ascii="Tahoma" w:hAnsi="Tahoma" w:cs="Tahoma"/>
          <w:sz w:val="21"/>
          <w:szCs w:val="21"/>
        </w:rPr>
        <w:t>Science</w:t>
      </w:r>
      <w:r w:rsidRPr="00B24161">
        <w:rPr>
          <w:rFonts w:ascii="Tahoma" w:hAnsi="Tahoma" w:cs="Tahoma"/>
          <w:sz w:val="21"/>
          <w:szCs w:val="21"/>
        </w:rPr>
        <w:t>, Vol. 343, Issue 6171, pp. 579, DOI: 10.1126/science.1250725</w:t>
      </w:r>
    </w:p>
    <w:p w14:paraId="1E6ADE52" w14:textId="77777777" w:rsidR="003B52A8" w:rsidRPr="00B24161" w:rsidRDefault="003B52A8" w:rsidP="00163D8C">
      <w:pPr>
        <w:pStyle w:val="ListParagraph"/>
        <w:spacing w:after="0" w:line="360" w:lineRule="auto"/>
        <w:ind w:left="0"/>
        <w:rPr>
          <w:rFonts w:ascii="Tahoma" w:hAnsi="Tahoma" w:cs="Tahoma"/>
          <w:sz w:val="21"/>
          <w:szCs w:val="21"/>
        </w:rPr>
      </w:pPr>
    </w:p>
    <w:p w14:paraId="04DFA524" w14:textId="77777777" w:rsidR="00544189" w:rsidRPr="00B24161" w:rsidRDefault="00544189"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Sheffield, P. (2020) The future is already here – civil engineering at the cutting edge. </w:t>
      </w:r>
      <w:r w:rsidRPr="00B24161">
        <w:rPr>
          <w:rFonts w:ascii="Tahoma" w:hAnsi="Tahoma" w:cs="Tahoma"/>
          <w:i/>
          <w:iCs/>
          <w:sz w:val="21"/>
          <w:szCs w:val="21"/>
        </w:rPr>
        <w:t>Civil Engineering</w:t>
      </w:r>
      <w:r w:rsidRPr="00B24161">
        <w:rPr>
          <w:rFonts w:ascii="Tahoma" w:hAnsi="Tahoma" w:cs="Tahoma"/>
          <w:sz w:val="21"/>
          <w:szCs w:val="21"/>
        </w:rPr>
        <w:t>, Vol. 173, Issue 1, pp. 3-9.</w:t>
      </w:r>
    </w:p>
    <w:p w14:paraId="12CF1625" w14:textId="77777777" w:rsidR="000622F1" w:rsidRPr="00B24161" w:rsidRDefault="000622F1" w:rsidP="00686F9F">
      <w:pPr>
        <w:pStyle w:val="ListParagraph"/>
        <w:rPr>
          <w:rFonts w:ascii="Tahoma" w:hAnsi="Tahoma" w:cs="Tahoma"/>
          <w:sz w:val="21"/>
          <w:szCs w:val="21"/>
        </w:rPr>
      </w:pPr>
    </w:p>
    <w:p w14:paraId="2D914888" w14:textId="77777777" w:rsidR="000622F1" w:rsidRPr="00B24161" w:rsidRDefault="000622F1" w:rsidP="00850A8A">
      <w:pPr>
        <w:pStyle w:val="FootnoteText"/>
        <w:numPr>
          <w:ilvl w:val="0"/>
          <w:numId w:val="28"/>
        </w:numPr>
        <w:spacing w:line="360" w:lineRule="auto"/>
        <w:rPr>
          <w:rFonts w:ascii="Tahoma" w:hAnsi="Tahoma" w:cs="Tahoma"/>
          <w:sz w:val="21"/>
          <w:szCs w:val="21"/>
        </w:rPr>
      </w:pPr>
      <w:proofErr w:type="spellStart"/>
      <w:r w:rsidRPr="00B24161">
        <w:rPr>
          <w:rStyle w:val="authors"/>
          <w:rFonts w:ascii="Tahoma" w:hAnsi="Tahoma" w:cs="Tahoma"/>
          <w:color w:val="333333"/>
          <w:sz w:val="21"/>
          <w:szCs w:val="21"/>
          <w:shd w:val="clear" w:color="auto" w:fill="FFFFFF"/>
        </w:rPr>
        <w:t>Sherratt</w:t>
      </w:r>
      <w:proofErr w:type="spellEnd"/>
      <w:r w:rsidRPr="00B24161">
        <w:rPr>
          <w:rStyle w:val="authors"/>
          <w:rFonts w:ascii="Tahoma" w:hAnsi="Tahoma" w:cs="Tahoma"/>
          <w:color w:val="333333"/>
          <w:sz w:val="21"/>
          <w:szCs w:val="21"/>
          <w:shd w:val="clear" w:color="auto" w:fill="FFFFFF"/>
        </w:rPr>
        <w:t xml:space="preserve">, F., </w:t>
      </w:r>
      <w:proofErr w:type="spellStart"/>
      <w:r w:rsidRPr="00B24161">
        <w:rPr>
          <w:rStyle w:val="authors"/>
          <w:rFonts w:ascii="Tahoma" w:hAnsi="Tahoma" w:cs="Tahoma"/>
          <w:color w:val="333333"/>
          <w:sz w:val="21"/>
          <w:szCs w:val="21"/>
          <w:shd w:val="clear" w:color="auto" w:fill="FFFFFF"/>
        </w:rPr>
        <w:t>Sherratt</w:t>
      </w:r>
      <w:proofErr w:type="spellEnd"/>
      <w:r w:rsidRPr="00B24161">
        <w:rPr>
          <w:rStyle w:val="authors"/>
          <w:rFonts w:ascii="Tahoma" w:hAnsi="Tahoma" w:cs="Tahoma"/>
          <w:color w:val="333333"/>
          <w:sz w:val="21"/>
          <w:szCs w:val="21"/>
          <w:shd w:val="clear" w:color="auto" w:fill="FFFFFF"/>
        </w:rPr>
        <w:t>, S. and Ivory, C.</w:t>
      </w:r>
      <w:r w:rsidRPr="00B24161">
        <w:rPr>
          <w:rFonts w:ascii="Tahoma" w:hAnsi="Tahoma" w:cs="Tahoma"/>
          <w:color w:val="333333"/>
          <w:sz w:val="21"/>
          <w:szCs w:val="21"/>
          <w:shd w:val="clear" w:color="auto" w:fill="FFFFFF"/>
        </w:rPr>
        <w:t> </w:t>
      </w:r>
      <w:r w:rsidRPr="00B24161">
        <w:rPr>
          <w:rStyle w:val="Date4"/>
          <w:rFonts w:ascii="Tahoma" w:hAnsi="Tahoma" w:cs="Tahoma"/>
          <w:color w:val="333333"/>
          <w:sz w:val="21"/>
          <w:szCs w:val="21"/>
          <w:shd w:val="clear" w:color="auto" w:fill="FFFFFF"/>
        </w:rPr>
        <w:t>(2020)</w:t>
      </w:r>
      <w:r w:rsidRPr="00B24161">
        <w:rPr>
          <w:rFonts w:ascii="Tahoma" w:hAnsi="Tahoma" w:cs="Tahoma"/>
          <w:color w:val="333333"/>
          <w:sz w:val="21"/>
          <w:szCs w:val="21"/>
          <w:shd w:val="clear" w:color="auto" w:fill="FFFFFF"/>
        </w:rPr>
        <w:t> </w:t>
      </w:r>
      <w:r w:rsidRPr="00B24161">
        <w:rPr>
          <w:rStyle w:val="arttitle"/>
          <w:rFonts w:ascii="Tahoma" w:hAnsi="Tahoma" w:cs="Tahoma"/>
          <w:color w:val="333333"/>
          <w:sz w:val="21"/>
          <w:szCs w:val="21"/>
          <w:shd w:val="clear" w:color="auto" w:fill="FFFFFF"/>
        </w:rPr>
        <w:t>Challenging complacency in construction management research: the case of PPPs.</w:t>
      </w:r>
      <w:r w:rsidRPr="00B24161">
        <w:rPr>
          <w:rFonts w:ascii="Tahoma" w:hAnsi="Tahoma" w:cs="Tahoma"/>
          <w:color w:val="333333"/>
          <w:sz w:val="21"/>
          <w:szCs w:val="21"/>
          <w:shd w:val="clear" w:color="auto" w:fill="FFFFFF"/>
        </w:rPr>
        <w:t> </w:t>
      </w:r>
      <w:r w:rsidRPr="00B24161">
        <w:rPr>
          <w:rStyle w:val="serialtitle"/>
          <w:rFonts w:ascii="Tahoma" w:hAnsi="Tahoma" w:cs="Tahoma"/>
          <w:i/>
          <w:iCs/>
          <w:color w:val="333333"/>
          <w:sz w:val="21"/>
          <w:szCs w:val="21"/>
          <w:shd w:val="clear" w:color="auto" w:fill="FFFFFF"/>
        </w:rPr>
        <w:t>Construction Management and Economics</w:t>
      </w:r>
      <w:r w:rsidRPr="00B24161">
        <w:rPr>
          <w:rStyle w:val="serialtitle"/>
          <w:rFonts w:ascii="Tahoma" w:hAnsi="Tahoma" w:cs="Tahoma"/>
          <w:color w:val="333333"/>
          <w:sz w:val="21"/>
          <w:szCs w:val="21"/>
          <w:shd w:val="clear" w:color="auto" w:fill="FFFFFF"/>
        </w:rPr>
        <w:t>,</w:t>
      </w:r>
      <w:r w:rsidRPr="00B24161">
        <w:rPr>
          <w:rFonts w:ascii="Tahoma" w:hAnsi="Tahoma" w:cs="Tahoma"/>
          <w:color w:val="333333"/>
          <w:sz w:val="21"/>
          <w:szCs w:val="21"/>
          <w:shd w:val="clear" w:color="auto" w:fill="FFFFFF"/>
        </w:rPr>
        <w:t> </w:t>
      </w:r>
      <w:r w:rsidRPr="00B24161">
        <w:rPr>
          <w:rStyle w:val="volumeissue"/>
          <w:rFonts w:ascii="Tahoma" w:hAnsi="Tahoma" w:cs="Tahoma"/>
          <w:color w:val="333333"/>
          <w:sz w:val="21"/>
          <w:szCs w:val="21"/>
          <w:shd w:val="clear" w:color="auto" w:fill="FFFFFF"/>
        </w:rPr>
        <w:t>38:12,</w:t>
      </w:r>
      <w:r w:rsidRPr="00B24161">
        <w:rPr>
          <w:rFonts w:ascii="Tahoma" w:hAnsi="Tahoma" w:cs="Tahoma"/>
          <w:color w:val="333333"/>
          <w:sz w:val="21"/>
          <w:szCs w:val="21"/>
          <w:shd w:val="clear" w:color="auto" w:fill="FFFFFF"/>
        </w:rPr>
        <w:t> </w:t>
      </w:r>
      <w:r w:rsidRPr="00B24161">
        <w:rPr>
          <w:rStyle w:val="pagerange"/>
          <w:rFonts w:ascii="Tahoma" w:hAnsi="Tahoma" w:cs="Tahoma"/>
          <w:color w:val="333333"/>
          <w:sz w:val="21"/>
          <w:szCs w:val="21"/>
          <w:shd w:val="clear" w:color="auto" w:fill="FFFFFF"/>
        </w:rPr>
        <w:t>1086-1100,</w:t>
      </w:r>
      <w:r w:rsidRPr="00B24161">
        <w:rPr>
          <w:rFonts w:ascii="Tahoma" w:hAnsi="Tahoma" w:cs="Tahoma"/>
          <w:color w:val="333333"/>
          <w:sz w:val="21"/>
          <w:szCs w:val="21"/>
          <w:shd w:val="clear" w:color="auto" w:fill="FFFFFF"/>
        </w:rPr>
        <w:t> </w:t>
      </w:r>
      <w:r w:rsidRPr="00B24161">
        <w:rPr>
          <w:rStyle w:val="doilink"/>
          <w:rFonts w:ascii="Tahoma" w:hAnsi="Tahoma" w:cs="Tahoma"/>
          <w:color w:val="333333"/>
          <w:sz w:val="21"/>
          <w:szCs w:val="21"/>
          <w:shd w:val="clear" w:color="auto" w:fill="FFFFFF"/>
        </w:rPr>
        <w:t>DOI: </w:t>
      </w:r>
      <w:hyperlink r:id="rId51" w:history="1">
        <w:r w:rsidRPr="00B24161">
          <w:rPr>
            <w:rStyle w:val="Hyperlink"/>
            <w:rFonts w:ascii="Tahoma" w:hAnsi="Tahoma" w:cs="Tahoma"/>
            <w:color w:val="333333"/>
            <w:sz w:val="21"/>
            <w:szCs w:val="21"/>
          </w:rPr>
          <w:t>10.1080/01446193.2020.1744674</w:t>
        </w:r>
      </w:hyperlink>
    </w:p>
    <w:p w14:paraId="39986100" w14:textId="77777777" w:rsidR="004C40A6" w:rsidRPr="00B24161" w:rsidRDefault="004C40A6" w:rsidP="004A274C">
      <w:pPr>
        <w:pStyle w:val="FootnoteText"/>
        <w:spacing w:line="360" w:lineRule="auto"/>
        <w:rPr>
          <w:rFonts w:ascii="Tahoma" w:hAnsi="Tahoma" w:cs="Tahoma"/>
          <w:sz w:val="21"/>
          <w:szCs w:val="21"/>
        </w:rPr>
      </w:pPr>
    </w:p>
    <w:p w14:paraId="25CDFD71" w14:textId="56D5218C" w:rsidR="004C40A6" w:rsidRPr="00B24161" w:rsidRDefault="00CB5DF2" w:rsidP="00850A8A">
      <w:pPr>
        <w:pStyle w:val="FootnoteText"/>
        <w:numPr>
          <w:ilvl w:val="0"/>
          <w:numId w:val="28"/>
        </w:numPr>
        <w:spacing w:line="360" w:lineRule="auto"/>
        <w:rPr>
          <w:rFonts w:ascii="Tahoma" w:hAnsi="Tahoma" w:cs="Tahoma"/>
          <w:sz w:val="21"/>
          <w:szCs w:val="21"/>
          <w:lang w:val="en-US"/>
        </w:rPr>
      </w:pPr>
      <w:r>
        <w:rPr>
          <w:rFonts w:ascii="Tahoma" w:hAnsi="Tahoma" w:cs="Tahoma"/>
          <w:color w:val="222222"/>
          <w:sz w:val="21"/>
          <w:szCs w:val="21"/>
          <w:lang w:eastAsia="en-GB"/>
        </w:rPr>
        <w:t xml:space="preserve"> </w:t>
      </w:r>
      <w:r w:rsidR="004C40A6" w:rsidRPr="00B24161">
        <w:rPr>
          <w:rFonts w:ascii="Tahoma" w:hAnsi="Tahoma" w:cs="Tahoma"/>
          <w:color w:val="222222"/>
          <w:sz w:val="21"/>
          <w:szCs w:val="21"/>
          <w:lang w:eastAsia="en-GB"/>
        </w:rPr>
        <w:t>Shift Learning</w:t>
      </w:r>
      <w:r w:rsidR="004C40A6" w:rsidRPr="00B24161">
        <w:rPr>
          <w:rFonts w:ascii="Tahoma" w:hAnsi="Tahoma" w:cs="Tahoma"/>
          <w:sz w:val="21"/>
          <w:szCs w:val="21"/>
        </w:rPr>
        <w:t xml:space="preserve"> (2020) </w:t>
      </w:r>
      <w:r w:rsidR="004C40A6" w:rsidRPr="00B24161">
        <w:rPr>
          <w:rFonts w:ascii="Tahoma" w:hAnsi="Tahoma" w:cs="Tahoma"/>
          <w:i/>
          <w:iCs/>
          <w:sz w:val="21"/>
          <w:szCs w:val="21"/>
        </w:rPr>
        <w:t>What Researchers Think About the Culture They Work In</w:t>
      </w:r>
      <w:r w:rsidR="004C40A6" w:rsidRPr="00B24161">
        <w:rPr>
          <w:rFonts w:ascii="Tahoma" w:hAnsi="Tahoma" w:cs="Tahoma"/>
          <w:sz w:val="21"/>
          <w:szCs w:val="21"/>
        </w:rPr>
        <w:t xml:space="preserve">. </w:t>
      </w:r>
      <w:proofErr w:type="spellStart"/>
      <w:r w:rsidR="004C40A6" w:rsidRPr="00B24161">
        <w:rPr>
          <w:rFonts w:ascii="Tahoma" w:hAnsi="Tahoma" w:cs="Tahoma"/>
          <w:sz w:val="21"/>
          <w:szCs w:val="21"/>
        </w:rPr>
        <w:t>Wellcome</w:t>
      </w:r>
      <w:proofErr w:type="spellEnd"/>
      <w:r w:rsidR="004C40A6" w:rsidRPr="00B24161">
        <w:rPr>
          <w:rFonts w:ascii="Tahoma" w:hAnsi="Tahoma" w:cs="Tahoma"/>
          <w:sz w:val="21"/>
          <w:szCs w:val="21"/>
        </w:rPr>
        <w:t>, London.</w:t>
      </w:r>
    </w:p>
    <w:p w14:paraId="6A80939E" w14:textId="77777777" w:rsidR="00544189" w:rsidRPr="00B24161" w:rsidRDefault="00544189" w:rsidP="00163D8C">
      <w:pPr>
        <w:pStyle w:val="FootnoteText"/>
        <w:spacing w:line="360" w:lineRule="auto"/>
        <w:ind w:left="360"/>
        <w:rPr>
          <w:rFonts w:ascii="Tahoma" w:hAnsi="Tahoma" w:cs="Tahoma"/>
          <w:sz w:val="21"/>
          <w:szCs w:val="21"/>
        </w:rPr>
      </w:pPr>
    </w:p>
    <w:p w14:paraId="61ABFDBF" w14:textId="4974E51B" w:rsidR="003B52A8" w:rsidRPr="00B24161" w:rsidRDefault="00CB5DF2" w:rsidP="00850A8A">
      <w:pPr>
        <w:pStyle w:val="FootnoteText"/>
        <w:numPr>
          <w:ilvl w:val="0"/>
          <w:numId w:val="28"/>
        </w:numPr>
        <w:spacing w:line="360" w:lineRule="auto"/>
        <w:rPr>
          <w:rFonts w:ascii="Tahoma" w:hAnsi="Tahoma" w:cs="Tahoma"/>
          <w:sz w:val="21"/>
          <w:szCs w:val="21"/>
        </w:rPr>
      </w:pPr>
      <w:r>
        <w:rPr>
          <w:rFonts w:ascii="Tahoma" w:hAnsi="Tahoma" w:cs="Tahoma"/>
          <w:sz w:val="21"/>
          <w:szCs w:val="21"/>
        </w:rPr>
        <w:t xml:space="preserve"> </w:t>
      </w:r>
      <w:r w:rsidR="003B52A8" w:rsidRPr="00B24161">
        <w:rPr>
          <w:rFonts w:ascii="Tahoma" w:hAnsi="Tahoma" w:cs="Tahoma"/>
          <w:sz w:val="21"/>
          <w:szCs w:val="21"/>
        </w:rPr>
        <w:t>Sm</w:t>
      </w:r>
      <w:r w:rsidR="00414484" w:rsidRPr="00B24161">
        <w:rPr>
          <w:rFonts w:ascii="Tahoma" w:hAnsi="Tahoma" w:cs="Tahoma"/>
          <w:sz w:val="21"/>
          <w:szCs w:val="21"/>
        </w:rPr>
        <w:t>y</w:t>
      </w:r>
      <w:r w:rsidR="003B52A8" w:rsidRPr="00B24161">
        <w:rPr>
          <w:rFonts w:ascii="Tahoma" w:hAnsi="Tahoma" w:cs="Tahoma"/>
          <w:sz w:val="21"/>
          <w:szCs w:val="21"/>
        </w:rPr>
        <w:t>th, H.</w:t>
      </w:r>
      <w:r w:rsidR="00414484" w:rsidRPr="00B24161">
        <w:rPr>
          <w:rFonts w:ascii="Tahoma" w:hAnsi="Tahoma" w:cs="Tahoma"/>
          <w:sz w:val="21"/>
          <w:szCs w:val="21"/>
        </w:rPr>
        <w:t xml:space="preserve"> (2018)</w:t>
      </w:r>
      <w:r w:rsidR="003B52A8" w:rsidRPr="00B24161">
        <w:rPr>
          <w:rFonts w:ascii="Tahoma" w:hAnsi="Tahoma" w:cs="Tahoma"/>
          <w:sz w:val="21"/>
          <w:szCs w:val="21"/>
        </w:rPr>
        <w:t xml:space="preserve"> </w:t>
      </w:r>
      <w:r w:rsidR="003B52A8" w:rsidRPr="00B24161">
        <w:rPr>
          <w:rFonts w:ascii="Tahoma" w:hAnsi="Tahoma" w:cs="Tahoma"/>
          <w:i/>
          <w:iCs/>
          <w:sz w:val="21"/>
          <w:szCs w:val="21"/>
        </w:rPr>
        <w:t>Castles in the Air? The evolution of British main contractors</w:t>
      </w:r>
      <w:r w:rsidR="003B52A8" w:rsidRPr="00B24161">
        <w:rPr>
          <w:rFonts w:ascii="Tahoma" w:hAnsi="Tahoma" w:cs="Tahoma"/>
          <w:sz w:val="21"/>
          <w:szCs w:val="21"/>
        </w:rPr>
        <w:t>, The Bartlett School of Construction and Project Management</w:t>
      </w:r>
      <w:r w:rsidR="007C2DEE" w:rsidRPr="00B24161">
        <w:rPr>
          <w:rFonts w:ascii="Tahoma" w:hAnsi="Tahoma" w:cs="Tahoma"/>
          <w:sz w:val="21"/>
          <w:szCs w:val="21"/>
        </w:rPr>
        <w:t>,</w:t>
      </w:r>
      <w:r w:rsidR="003B52A8" w:rsidRPr="00B24161">
        <w:rPr>
          <w:rFonts w:ascii="Tahoma" w:hAnsi="Tahoma" w:cs="Tahoma"/>
          <w:sz w:val="21"/>
          <w:szCs w:val="21"/>
        </w:rPr>
        <w:t xml:space="preserve"> University College London.</w:t>
      </w:r>
    </w:p>
    <w:p w14:paraId="1E327110" w14:textId="77777777" w:rsidR="003B52A8" w:rsidRPr="00B24161" w:rsidRDefault="003B52A8" w:rsidP="00163D8C">
      <w:pPr>
        <w:pStyle w:val="ListParagraph"/>
        <w:spacing w:after="0" w:line="360" w:lineRule="auto"/>
        <w:ind w:left="0"/>
        <w:rPr>
          <w:rFonts w:ascii="Tahoma" w:hAnsi="Tahoma" w:cs="Tahoma"/>
          <w:sz w:val="21"/>
          <w:szCs w:val="21"/>
        </w:rPr>
      </w:pPr>
    </w:p>
    <w:p w14:paraId="10284324" w14:textId="24861035" w:rsidR="003B52A8" w:rsidRPr="00B24161" w:rsidRDefault="00CB5DF2" w:rsidP="00850A8A">
      <w:pPr>
        <w:pStyle w:val="FootnoteText"/>
        <w:numPr>
          <w:ilvl w:val="0"/>
          <w:numId w:val="28"/>
        </w:numPr>
        <w:spacing w:line="360" w:lineRule="auto"/>
        <w:rPr>
          <w:rFonts w:ascii="Tahoma" w:hAnsi="Tahoma" w:cs="Tahoma"/>
          <w:sz w:val="21"/>
          <w:szCs w:val="21"/>
        </w:rPr>
      </w:pPr>
      <w:r>
        <w:rPr>
          <w:rFonts w:ascii="Tahoma" w:hAnsi="Tahoma" w:cs="Tahoma"/>
          <w:sz w:val="21"/>
          <w:szCs w:val="21"/>
        </w:rPr>
        <w:t xml:space="preserve"> </w:t>
      </w:r>
      <w:r w:rsidR="003B52A8" w:rsidRPr="00B24161">
        <w:rPr>
          <w:rFonts w:ascii="Tahoma" w:hAnsi="Tahoma" w:cs="Tahoma"/>
          <w:sz w:val="21"/>
          <w:szCs w:val="21"/>
        </w:rPr>
        <w:t>Spada</w:t>
      </w:r>
      <w:r w:rsidR="009C3E91" w:rsidRPr="00B24161">
        <w:rPr>
          <w:rFonts w:ascii="Tahoma" w:hAnsi="Tahoma" w:cs="Tahoma"/>
          <w:sz w:val="21"/>
          <w:szCs w:val="21"/>
        </w:rPr>
        <w:t xml:space="preserve"> (2009)</w:t>
      </w:r>
      <w:r w:rsidR="003B52A8" w:rsidRPr="00B24161">
        <w:rPr>
          <w:rFonts w:ascii="Tahoma" w:hAnsi="Tahoma" w:cs="Tahoma"/>
          <w:sz w:val="21"/>
          <w:szCs w:val="21"/>
        </w:rPr>
        <w:t xml:space="preserve"> </w:t>
      </w:r>
      <w:r w:rsidR="003B52A8" w:rsidRPr="00B24161">
        <w:rPr>
          <w:rFonts w:ascii="Tahoma" w:hAnsi="Tahoma" w:cs="Tahoma"/>
          <w:i/>
          <w:iCs/>
          <w:sz w:val="21"/>
          <w:szCs w:val="21"/>
        </w:rPr>
        <w:t>British Professions Today: the state of the sector</w:t>
      </w:r>
      <w:r w:rsidR="007C2DEE" w:rsidRPr="00B24161">
        <w:rPr>
          <w:rFonts w:ascii="Tahoma" w:hAnsi="Tahoma" w:cs="Tahoma"/>
          <w:i/>
          <w:iCs/>
          <w:sz w:val="21"/>
          <w:szCs w:val="21"/>
        </w:rPr>
        <w:t>.</w:t>
      </w:r>
      <w:r w:rsidR="003B52A8" w:rsidRPr="00B24161">
        <w:rPr>
          <w:rFonts w:ascii="Tahoma" w:hAnsi="Tahoma" w:cs="Tahoma"/>
          <w:i/>
          <w:iCs/>
          <w:sz w:val="21"/>
          <w:szCs w:val="21"/>
        </w:rPr>
        <w:t xml:space="preserve"> </w:t>
      </w:r>
      <w:r w:rsidR="003B52A8" w:rsidRPr="00B24161">
        <w:rPr>
          <w:rFonts w:ascii="Tahoma" w:hAnsi="Tahoma" w:cs="Tahoma"/>
          <w:sz w:val="21"/>
          <w:szCs w:val="21"/>
        </w:rPr>
        <w:t>Chartered Institute of Management Accountants, Law Society, Royal Institution of Chartered Surveyors, London.</w:t>
      </w:r>
    </w:p>
    <w:p w14:paraId="73A464C3" w14:textId="77777777" w:rsidR="007864D0" w:rsidRPr="00B24161" w:rsidRDefault="007864D0" w:rsidP="00163D8C">
      <w:pPr>
        <w:pStyle w:val="FootnoteText"/>
        <w:spacing w:line="360" w:lineRule="auto"/>
        <w:rPr>
          <w:rFonts w:ascii="Tahoma" w:hAnsi="Tahoma" w:cs="Tahoma"/>
          <w:sz w:val="21"/>
          <w:szCs w:val="21"/>
        </w:rPr>
      </w:pPr>
    </w:p>
    <w:p w14:paraId="01A26944" w14:textId="77777777" w:rsidR="007864D0" w:rsidRPr="00B24161" w:rsidRDefault="007864D0" w:rsidP="00163D8C">
      <w:pPr>
        <w:pStyle w:val="FootnoteText"/>
        <w:spacing w:line="360" w:lineRule="auto"/>
        <w:rPr>
          <w:rFonts w:ascii="Tahoma" w:hAnsi="Tahoma" w:cs="Tahoma"/>
          <w:sz w:val="21"/>
          <w:szCs w:val="21"/>
        </w:rPr>
      </w:pPr>
    </w:p>
    <w:p w14:paraId="4EACFBEA" w14:textId="46287B19" w:rsidR="000762F7" w:rsidRPr="00B24161" w:rsidRDefault="00CB5DF2" w:rsidP="00850A8A">
      <w:pPr>
        <w:pStyle w:val="Heading3"/>
        <w:numPr>
          <w:ilvl w:val="0"/>
          <w:numId w:val="28"/>
        </w:numPr>
        <w:spacing w:before="0" w:line="360" w:lineRule="auto"/>
        <w:rPr>
          <w:rFonts w:ascii="Tahoma" w:hAnsi="Tahoma" w:cs="Tahoma"/>
          <w:color w:val="auto"/>
          <w:sz w:val="21"/>
          <w:szCs w:val="21"/>
        </w:rPr>
      </w:pPr>
      <w:r>
        <w:rPr>
          <w:rFonts w:ascii="Tahoma" w:hAnsi="Tahoma" w:cs="Tahoma"/>
          <w:color w:val="auto"/>
          <w:sz w:val="21"/>
          <w:szCs w:val="21"/>
        </w:rPr>
        <w:t xml:space="preserve"> </w:t>
      </w:r>
      <w:proofErr w:type="spellStart"/>
      <w:r w:rsidR="000762F7" w:rsidRPr="00B24161">
        <w:rPr>
          <w:rFonts w:ascii="Tahoma" w:hAnsi="Tahoma" w:cs="Tahoma"/>
          <w:color w:val="auto"/>
          <w:sz w:val="21"/>
          <w:szCs w:val="21"/>
        </w:rPr>
        <w:t>Starossek</w:t>
      </w:r>
      <w:proofErr w:type="spellEnd"/>
      <w:r w:rsidR="000762F7" w:rsidRPr="00B24161">
        <w:rPr>
          <w:rFonts w:ascii="Tahoma" w:hAnsi="Tahoma" w:cs="Tahoma"/>
          <w:color w:val="auto"/>
          <w:sz w:val="21"/>
          <w:szCs w:val="21"/>
        </w:rPr>
        <w:t xml:space="preserve">, U. (2017) </w:t>
      </w:r>
      <w:r w:rsidR="000762F7" w:rsidRPr="00B24161">
        <w:rPr>
          <w:rFonts w:ascii="Tahoma" w:hAnsi="Tahoma" w:cs="Tahoma"/>
          <w:i/>
          <w:iCs/>
          <w:color w:val="auto"/>
          <w:sz w:val="21"/>
          <w:szCs w:val="21"/>
        </w:rPr>
        <w:t>Progressive Collapse of Structures</w:t>
      </w:r>
      <w:r w:rsidR="000762F7" w:rsidRPr="00B24161">
        <w:rPr>
          <w:rFonts w:ascii="Tahoma" w:hAnsi="Tahoma" w:cs="Tahoma"/>
          <w:color w:val="auto"/>
          <w:sz w:val="21"/>
          <w:szCs w:val="21"/>
        </w:rPr>
        <w:t>, Second edition. ICE Publishing, London.</w:t>
      </w:r>
    </w:p>
    <w:p w14:paraId="5D493246" w14:textId="77777777" w:rsidR="000762F7" w:rsidRPr="00B24161" w:rsidRDefault="000762F7" w:rsidP="00163D8C">
      <w:pPr>
        <w:pStyle w:val="FootnoteText"/>
        <w:spacing w:line="360" w:lineRule="auto"/>
        <w:rPr>
          <w:rFonts w:ascii="Tahoma" w:hAnsi="Tahoma" w:cs="Tahoma"/>
          <w:sz w:val="21"/>
          <w:szCs w:val="21"/>
        </w:rPr>
      </w:pPr>
    </w:p>
    <w:p w14:paraId="5C1A8CCE" w14:textId="1A07509E" w:rsidR="00342FEF" w:rsidRPr="00B24161" w:rsidRDefault="00CB5DF2" w:rsidP="00850A8A">
      <w:pPr>
        <w:pStyle w:val="FootnoteText"/>
        <w:numPr>
          <w:ilvl w:val="0"/>
          <w:numId w:val="28"/>
        </w:numPr>
        <w:spacing w:line="360" w:lineRule="auto"/>
        <w:rPr>
          <w:rFonts w:ascii="Tahoma" w:hAnsi="Tahoma" w:cs="Tahoma"/>
          <w:sz w:val="21"/>
          <w:szCs w:val="21"/>
        </w:rPr>
      </w:pPr>
      <w:r>
        <w:rPr>
          <w:rFonts w:ascii="Tahoma" w:hAnsi="Tahoma" w:cs="Tahoma"/>
          <w:bCs/>
          <w:sz w:val="21"/>
          <w:szCs w:val="21"/>
        </w:rPr>
        <w:t xml:space="preserve"> </w:t>
      </w:r>
      <w:proofErr w:type="spellStart"/>
      <w:r w:rsidR="00342FEF" w:rsidRPr="00B24161">
        <w:rPr>
          <w:rFonts w:ascii="Tahoma" w:hAnsi="Tahoma" w:cs="Tahoma"/>
          <w:bCs/>
          <w:sz w:val="21"/>
          <w:szCs w:val="21"/>
        </w:rPr>
        <w:t>Steneck</w:t>
      </w:r>
      <w:proofErr w:type="spellEnd"/>
      <w:r w:rsidR="00342FEF" w:rsidRPr="00B24161">
        <w:rPr>
          <w:rFonts w:ascii="Tahoma" w:hAnsi="Tahoma" w:cs="Tahoma"/>
          <w:bCs/>
          <w:sz w:val="21"/>
          <w:szCs w:val="21"/>
        </w:rPr>
        <w:t xml:space="preserve">, N.H. (2006) Fostering integrity in research: definitions, current knowledge, and future directions. </w:t>
      </w:r>
      <w:r w:rsidR="00342FEF" w:rsidRPr="00B24161">
        <w:rPr>
          <w:rFonts w:ascii="Tahoma" w:hAnsi="Tahoma" w:cs="Tahoma"/>
          <w:bCs/>
          <w:i/>
          <w:iCs/>
          <w:sz w:val="21"/>
          <w:szCs w:val="21"/>
        </w:rPr>
        <w:t>Science and Engineering Ethics</w:t>
      </w:r>
      <w:r w:rsidR="00342FEF" w:rsidRPr="00B24161">
        <w:rPr>
          <w:rFonts w:ascii="Tahoma" w:hAnsi="Tahoma" w:cs="Tahoma"/>
          <w:bCs/>
          <w:sz w:val="21"/>
          <w:szCs w:val="21"/>
        </w:rPr>
        <w:t>, Vol. 12, Issue 1, pp. 53-74,</w:t>
      </w:r>
      <w:r w:rsidR="00342FEF" w:rsidRPr="00B24161">
        <w:rPr>
          <w:rFonts w:ascii="Tahoma" w:hAnsi="Tahoma" w:cs="Tahoma"/>
          <w:b/>
          <w:sz w:val="21"/>
          <w:szCs w:val="21"/>
        </w:rPr>
        <w:t xml:space="preserve"> </w:t>
      </w:r>
      <w:hyperlink r:id="rId52" w:history="1">
        <w:r w:rsidR="00342FEF" w:rsidRPr="00B24161">
          <w:rPr>
            <w:rStyle w:val="Hyperlink"/>
            <w:rFonts w:ascii="Tahoma" w:hAnsi="Tahoma" w:cs="Tahoma"/>
            <w:spacing w:val="4"/>
            <w:sz w:val="21"/>
            <w:szCs w:val="21"/>
            <w:shd w:val="clear" w:color="auto" w:fill="FCFCFC"/>
          </w:rPr>
          <w:t>https://doi.org/10.1007/PL00022268</w:t>
        </w:r>
      </w:hyperlink>
      <w:r w:rsidR="00342FEF" w:rsidRPr="00B24161">
        <w:rPr>
          <w:rFonts w:ascii="Tahoma" w:hAnsi="Tahoma" w:cs="Tahoma"/>
          <w:color w:val="333333"/>
          <w:spacing w:val="4"/>
          <w:sz w:val="21"/>
          <w:szCs w:val="21"/>
          <w:shd w:val="clear" w:color="auto" w:fill="FCFCFC"/>
        </w:rPr>
        <w:t xml:space="preserve"> </w:t>
      </w:r>
    </w:p>
    <w:p w14:paraId="0198B1D4" w14:textId="77777777" w:rsidR="00342FEF" w:rsidRPr="00B24161" w:rsidRDefault="00342FEF" w:rsidP="00163D8C">
      <w:pPr>
        <w:pStyle w:val="FootnoteText"/>
        <w:spacing w:line="360" w:lineRule="auto"/>
        <w:ind w:left="360"/>
        <w:rPr>
          <w:rFonts w:ascii="Tahoma" w:hAnsi="Tahoma" w:cs="Tahoma"/>
          <w:sz w:val="21"/>
          <w:szCs w:val="21"/>
        </w:rPr>
      </w:pPr>
    </w:p>
    <w:p w14:paraId="59EAB036" w14:textId="25AC6B68" w:rsidR="00C74E71" w:rsidRPr="00B24161" w:rsidRDefault="00CB5DF2" w:rsidP="00850A8A">
      <w:pPr>
        <w:pStyle w:val="FootnoteText"/>
        <w:numPr>
          <w:ilvl w:val="0"/>
          <w:numId w:val="28"/>
        </w:numPr>
        <w:spacing w:line="360" w:lineRule="auto"/>
        <w:rPr>
          <w:rFonts w:ascii="Tahoma" w:hAnsi="Tahoma" w:cs="Tahoma"/>
          <w:sz w:val="21"/>
          <w:szCs w:val="21"/>
        </w:rPr>
      </w:pPr>
      <w:r>
        <w:rPr>
          <w:rFonts w:ascii="Tahoma" w:hAnsi="Tahoma" w:cs="Tahoma"/>
          <w:sz w:val="21"/>
          <w:szCs w:val="21"/>
        </w:rPr>
        <w:lastRenderedPageBreak/>
        <w:t xml:space="preserve"> </w:t>
      </w:r>
      <w:proofErr w:type="spellStart"/>
      <w:r w:rsidR="000762F7" w:rsidRPr="00B24161">
        <w:rPr>
          <w:rFonts w:ascii="Tahoma" w:hAnsi="Tahoma" w:cs="Tahoma"/>
          <w:sz w:val="21"/>
          <w:szCs w:val="21"/>
        </w:rPr>
        <w:t>Steneck</w:t>
      </w:r>
      <w:proofErr w:type="spellEnd"/>
      <w:r w:rsidR="000762F7" w:rsidRPr="00B24161">
        <w:rPr>
          <w:rFonts w:ascii="Tahoma" w:hAnsi="Tahoma" w:cs="Tahoma"/>
          <w:sz w:val="21"/>
          <w:szCs w:val="21"/>
        </w:rPr>
        <w:t xml:space="preserve">, N.H. (2007) </w:t>
      </w:r>
      <w:r w:rsidR="000762F7" w:rsidRPr="00B24161">
        <w:rPr>
          <w:rFonts w:ascii="Tahoma" w:hAnsi="Tahoma" w:cs="Tahoma"/>
          <w:i/>
          <w:iCs/>
          <w:sz w:val="21"/>
          <w:szCs w:val="21"/>
        </w:rPr>
        <w:t xml:space="preserve">ORI Introduction to the </w:t>
      </w:r>
      <w:r w:rsidR="007C2DEE" w:rsidRPr="00B24161">
        <w:rPr>
          <w:rFonts w:ascii="Tahoma" w:hAnsi="Tahoma" w:cs="Tahoma"/>
          <w:i/>
          <w:iCs/>
          <w:sz w:val="21"/>
          <w:szCs w:val="21"/>
        </w:rPr>
        <w:t>R</w:t>
      </w:r>
      <w:r w:rsidR="000762F7" w:rsidRPr="00B24161">
        <w:rPr>
          <w:rFonts w:ascii="Tahoma" w:hAnsi="Tahoma" w:cs="Tahoma"/>
          <w:i/>
          <w:iCs/>
          <w:sz w:val="21"/>
          <w:szCs w:val="21"/>
        </w:rPr>
        <w:t xml:space="preserve">esponsible </w:t>
      </w:r>
      <w:r w:rsidR="007C2DEE" w:rsidRPr="00B24161">
        <w:rPr>
          <w:rFonts w:ascii="Tahoma" w:hAnsi="Tahoma" w:cs="Tahoma"/>
          <w:i/>
          <w:iCs/>
          <w:sz w:val="21"/>
          <w:szCs w:val="21"/>
        </w:rPr>
        <w:t>C</w:t>
      </w:r>
      <w:r w:rsidR="000762F7" w:rsidRPr="00B24161">
        <w:rPr>
          <w:rFonts w:ascii="Tahoma" w:hAnsi="Tahoma" w:cs="Tahoma"/>
          <w:i/>
          <w:iCs/>
          <w:sz w:val="21"/>
          <w:szCs w:val="21"/>
        </w:rPr>
        <w:t xml:space="preserve">onduct of </w:t>
      </w:r>
      <w:r w:rsidR="007C2DEE" w:rsidRPr="00B24161">
        <w:rPr>
          <w:rFonts w:ascii="Tahoma" w:hAnsi="Tahoma" w:cs="Tahoma"/>
          <w:i/>
          <w:iCs/>
          <w:sz w:val="21"/>
          <w:szCs w:val="21"/>
        </w:rPr>
        <w:t>R</w:t>
      </w:r>
      <w:r w:rsidR="000762F7" w:rsidRPr="00B24161">
        <w:rPr>
          <w:rFonts w:ascii="Tahoma" w:hAnsi="Tahoma" w:cs="Tahoma"/>
          <w:i/>
          <w:iCs/>
          <w:sz w:val="21"/>
          <w:szCs w:val="21"/>
        </w:rPr>
        <w:t>esearch</w:t>
      </w:r>
      <w:r w:rsidR="007C2DEE" w:rsidRPr="00B24161">
        <w:rPr>
          <w:rFonts w:ascii="Tahoma" w:hAnsi="Tahoma" w:cs="Tahoma"/>
          <w:sz w:val="21"/>
          <w:szCs w:val="21"/>
        </w:rPr>
        <w:t>. Department of Health and Human Services</w:t>
      </w:r>
      <w:r w:rsidR="000762F7" w:rsidRPr="00B24161">
        <w:rPr>
          <w:rFonts w:ascii="Tahoma" w:hAnsi="Tahoma" w:cs="Tahoma"/>
          <w:sz w:val="21"/>
          <w:szCs w:val="21"/>
        </w:rPr>
        <w:t xml:space="preserve">, </w:t>
      </w:r>
      <w:r w:rsidR="007C2DEE" w:rsidRPr="00B24161">
        <w:rPr>
          <w:rFonts w:ascii="Tahoma" w:hAnsi="Tahoma" w:cs="Tahoma"/>
          <w:sz w:val="21"/>
          <w:szCs w:val="21"/>
        </w:rPr>
        <w:t xml:space="preserve">Washington, D.C., </w:t>
      </w:r>
      <w:r w:rsidR="000762F7" w:rsidRPr="00B24161">
        <w:rPr>
          <w:rFonts w:ascii="Tahoma" w:hAnsi="Tahoma" w:cs="Tahoma"/>
          <w:sz w:val="21"/>
          <w:szCs w:val="21"/>
        </w:rPr>
        <w:t>ori.dhhs.gov/documents/rcrintro.pdf.</w:t>
      </w:r>
    </w:p>
    <w:p w14:paraId="1B76E92D" w14:textId="77777777" w:rsidR="00C74E71" w:rsidRPr="00B24161" w:rsidRDefault="00C74E71" w:rsidP="00163D8C">
      <w:pPr>
        <w:pStyle w:val="FootnoteText"/>
        <w:spacing w:line="360" w:lineRule="auto"/>
        <w:ind w:left="360"/>
        <w:rPr>
          <w:rFonts w:ascii="Tahoma" w:hAnsi="Tahoma" w:cs="Tahoma"/>
          <w:sz w:val="21"/>
          <w:szCs w:val="21"/>
        </w:rPr>
      </w:pPr>
    </w:p>
    <w:p w14:paraId="3BDC3552" w14:textId="62A13C7C" w:rsidR="00F658EE" w:rsidRPr="00B24161" w:rsidRDefault="00CB5DF2" w:rsidP="00850A8A">
      <w:pPr>
        <w:pStyle w:val="FootnoteText"/>
        <w:numPr>
          <w:ilvl w:val="0"/>
          <w:numId w:val="28"/>
        </w:numPr>
        <w:spacing w:line="360" w:lineRule="auto"/>
        <w:rPr>
          <w:rFonts w:ascii="Tahoma" w:hAnsi="Tahoma" w:cs="Tahoma"/>
          <w:sz w:val="21"/>
          <w:szCs w:val="21"/>
        </w:rPr>
      </w:pPr>
      <w:r>
        <w:rPr>
          <w:rFonts w:ascii="Tahoma" w:hAnsi="Tahoma" w:cs="Tahoma"/>
          <w:bCs/>
          <w:sz w:val="21"/>
          <w:szCs w:val="21"/>
        </w:rPr>
        <w:t xml:space="preserve"> </w:t>
      </w:r>
      <w:proofErr w:type="spellStart"/>
      <w:r w:rsidR="00F658EE" w:rsidRPr="00B24161">
        <w:rPr>
          <w:rFonts w:ascii="Tahoma" w:hAnsi="Tahoma" w:cs="Tahoma"/>
          <w:bCs/>
          <w:sz w:val="21"/>
          <w:szCs w:val="21"/>
        </w:rPr>
        <w:t>Steneck</w:t>
      </w:r>
      <w:proofErr w:type="spellEnd"/>
      <w:r w:rsidR="00F658EE" w:rsidRPr="00B24161">
        <w:rPr>
          <w:rFonts w:ascii="Tahoma" w:hAnsi="Tahoma" w:cs="Tahoma"/>
          <w:bCs/>
          <w:sz w:val="21"/>
          <w:szCs w:val="21"/>
        </w:rPr>
        <w:t xml:space="preserve">, N.H. (2008) Fostering professionalism and integrity in research. </w:t>
      </w:r>
      <w:hyperlink r:id="rId53" w:history="1">
        <w:r w:rsidR="00A42781" w:rsidRPr="00B24161">
          <w:rPr>
            <w:rStyle w:val="Hyperlink"/>
            <w:rFonts w:ascii="Tahoma" w:hAnsi="Tahoma" w:cs="Tahoma"/>
            <w:sz w:val="21"/>
            <w:szCs w:val="21"/>
          </w:rPr>
          <w:t>https://www.stthomas.edu/media/hollorancenter/pdf/Steneck.pdf</w:t>
        </w:r>
      </w:hyperlink>
    </w:p>
    <w:p w14:paraId="09F659B1" w14:textId="77777777" w:rsidR="000762F7" w:rsidRPr="00B24161" w:rsidRDefault="000762F7" w:rsidP="00163D8C">
      <w:pPr>
        <w:pStyle w:val="FootnoteText"/>
        <w:spacing w:line="360" w:lineRule="auto"/>
        <w:rPr>
          <w:rFonts w:ascii="Tahoma" w:hAnsi="Tahoma" w:cs="Tahoma"/>
          <w:sz w:val="21"/>
          <w:szCs w:val="21"/>
        </w:rPr>
      </w:pPr>
    </w:p>
    <w:p w14:paraId="4ADB990B" w14:textId="5E9A5ABB" w:rsidR="007864D0" w:rsidRPr="00B24161" w:rsidRDefault="00CB5DF2" w:rsidP="00850A8A">
      <w:pPr>
        <w:pStyle w:val="FootnoteText"/>
        <w:numPr>
          <w:ilvl w:val="0"/>
          <w:numId w:val="28"/>
        </w:numPr>
        <w:spacing w:line="360" w:lineRule="auto"/>
        <w:rPr>
          <w:rFonts w:ascii="Tahoma" w:hAnsi="Tahoma" w:cs="Tahoma"/>
          <w:sz w:val="21"/>
          <w:szCs w:val="21"/>
        </w:rPr>
      </w:pPr>
      <w:r>
        <w:rPr>
          <w:rFonts w:ascii="Tahoma" w:hAnsi="Tahoma" w:cs="Tahoma"/>
          <w:sz w:val="21"/>
          <w:szCs w:val="21"/>
        </w:rPr>
        <w:t xml:space="preserve"> </w:t>
      </w:r>
      <w:r w:rsidR="007864D0" w:rsidRPr="00B24161">
        <w:rPr>
          <w:rFonts w:ascii="Tahoma" w:hAnsi="Tahoma" w:cs="Tahoma"/>
          <w:sz w:val="21"/>
          <w:szCs w:val="21"/>
        </w:rPr>
        <w:t xml:space="preserve">Stern, D.T. (2006) </w:t>
      </w:r>
      <w:r w:rsidR="007864D0" w:rsidRPr="00B24161">
        <w:rPr>
          <w:rFonts w:ascii="Tahoma" w:hAnsi="Tahoma" w:cs="Tahoma"/>
          <w:i/>
          <w:iCs/>
          <w:sz w:val="21"/>
          <w:szCs w:val="21"/>
        </w:rPr>
        <w:t>Measuring Medical Professionalism</w:t>
      </w:r>
      <w:r w:rsidR="007864D0" w:rsidRPr="00B24161">
        <w:rPr>
          <w:rFonts w:ascii="Tahoma" w:hAnsi="Tahoma" w:cs="Tahoma"/>
          <w:sz w:val="21"/>
          <w:szCs w:val="21"/>
        </w:rPr>
        <w:t>. Oxford University Press, New York.</w:t>
      </w:r>
    </w:p>
    <w:p w14:paraId="658B083F" w14:textId="77777777" w:rsidR="007864D0" w:rsidRPr="00B24161" w:rsidRDefault="007864D0" w:rsidP="00163D8C">
      <w:pPr>
        <w:pStyle w:val="FootnoteText"/>
        <w:spacing w:line="360" w:lineRule="auto"/>
        <w:rPr>
          <w:rFonts w:ascii="Tahoma" w:hAnsi="Tahoma" w:cs="Tahoma"/>
          <w:sz w:val="21"/>
          <w:szCs w:val="21"/>
        </w:rPr>
      </w:pPr>
    </w:p>
    <w:p w14:paraId="21C83D25" w14:textId="6297912C" w:rsidR="007864D0" w:rsidRPr="00B24161" w:rsidRDefault="00CB5DF2" w:rsidP="00850A8A">
      <w:pPr>
        <w:pStyle w:val="FootnoteText"/>
        <w:numPr>
          <w:ilvl w:val="0"/>
          <w:numId w:val="28"/>
        </w:numPr>
        <w:spacing w:line="360" w:lineRule="auto"/>
        <w:rPr>
          <w:rFonts w:ascii="Tahoma" w:hAnsi="Tahoma" w:cs="Tahoma"/>
          <w:sz w:val="21"/>
          <w:szCs w:val="21"/>
        </w:rPr>
      </w:pPr>
      <w:r>
        <w:rPr>
          <w:rFonts w:ascii="Tahoma" w:hAnsi="Tahoma" w:cs="Tahoma"/>
          <w:sz w:val="21"/>
          <w:szCs w:val="21"/>
        </w:rPr>
        <w:t xml:space="preserve"> </w:t>
      </w:r>
      <w:r w:rsidR="007864D0" w:rsidRPr="00B24161">
        <w:rPr>
          <w:rFonts w:ascii="Tahoma" w:hAnsi="Tahoma" w:cs="Tahoma"/>
          <w:sz w:val="21"/>
          <w:szCs w:val="21"/>
        </w:rPr>
        <w:t xml:space="preserve">Sweet, R. (2014) How Singapore plans to push its construction industry into the 21st Century. Global Construction Review, 14 October 2014, </w:t>
      </w:r>
      <w:hyperlink r:id="rId54" w:history="1">
        <w:r w:rsidR="007864D0" w:rsidRPr="00B24161">
          <w:rPr>
            <w:rStyle w:val="Hyperlink"/>
            <w:rFonts w:ascii="Tahoma" w:hAnsi="Tahoma" w:cs="Tahoma"/>
            <w:sz w:val="21"/>
            <w:szCs w:val="21"/>
          </w:rPr>
          <w:t>http://www.globalconstructionreview.com/markets/how-singap98ore-pla37ns-pu90sh-it0s-constru36ction/</w:t>
        </w:r>
      </w:hyperlink>
    </w:p>
    <w:p w14:paraId="19DE6945" w14:textId="77777777" w:rsidR="007864D0" w:rsidRPr="00B24161" w:rsidRDefault="007864D0" w:rsidP="00163D8C">
      <w:pPr>
        <w:pStyle w:val="FootnoteText"/>
        <w:spacing w:line="360" w:lineRule="auto"/>
        <w:rPr>
          <w:rFonts w:ascii="Tahoma" w:hAnsi="Tahoma" w:cs="Tahoma"/>
          <w:sz w:val="21"/>
          <w:szCs w:val="21"/>
        </w:rPr>
      </w:pPr>
    </w:p>
    <w:p w14:paraId="047931B8" w14:textId="6BA92BA2" w:rsidR="000762F7" w:rsidRPr="00B24161" w:rsidRDefault="00CB5DF2" w:rsidP="00850A8A">
      <w:pPr>
        <w:pStyle w:val="FootnoteText"/>
        <w:numPr>
          <w:ilvl w:val="0"/>
          <w:numId w:val="28"/>
        </w:numPr>
        <w:spacing w:line="360" w:lineRule="auto"/>
        <w:rPr>
          <w:rFonts w:ascii="Tahoma" w:hAnsi="Tahoma" w:cs="Tahoma"/>
          <w:sz w:val="21"/>
          <w:szCs w:val="21"/>
        </w:rPr>
      </w:pPr>
      <w:r>
        <w:rPr>
          <w:rFonts w:ascii="Tahoma" w:hAnsi="Tahoma" w:cs="Tahoma"/>
          <w:sz w:val="21"/>
          <w:szCs w:val="21"/>
        </w:rPr>
        <w:t xml:space="preserve"> </w:t>
      </w:r>
      <w:r w:rsidR="000762F7" w:rsidRPr="00B24161">
        <w:rPr>
          <w:rFonts w:ascii="Tahoma" w:hAnsi="Tahoma" w:cs="Tahoma"/>
          <w:sz w:val="21"/>
          <w:szCs w:val="21"/>
        </w:rPr>
        <w:t>The Comm</w:t>
      </w:r>
      <w:r w:rsidR="00CC7164" w:rsidRPr="00B24161">
        <w:rPr>
          <w:rFonts w:ascii="Tahoma" w:hAnsi="Tahoma" w:cs="Tahoma"/>
          <w:sz w:val="21"/>
          <w:szCs w:val="21"/>
        </w:rPr>
        <w:t>ittee</w:t>
      </w:r>
      <w:r w:rsidR="000762F7" w:rsidRPr="00B24161">
        <w:rPr>
          <w:rFonts w:ascii="Tahoma" w:hAnsi="Tahoma" w:cs="Tahoma"/>
          <w:sz w:val="21"/>
          <w:szCs w:val="21"/>
        </w:rPr>
        <w:t xml:space="preserve"> on Soc</w:t>
      </w:r>
      <w:r w:rsidR="00627145" w:rsidRPr="00B24161">
        <w:rPr>
          <w:rFonts w:ascii="Tahoma" w:hAnsi="Tahoma" w:cs="Tahoma"/>
          <w:sz w:val="21"/>
          <w:szCs w:val="21"/>
        </w:rPr>
        <w:t>ial</w:t>
      </w:r>
      <w:r w:rsidR="000762F7" w:rsidRPr="00B24161">
        <w:rPr>
          <w:rFonts w:ascii="Tahoma" w:hAnsi="Tahoma" w:cs="Tahoma"/>
          <w:sz w:val="21"/>
          <w:szCs w:val="21"/>
        </w:rPr>
        <w:t xml:space="preserve"> and Econ</w:t>
      </w:r>
      <w:r w:rsidR="00627145" w:rsidRPr="00B24161">
        <w:rPr>
          <w:rFonts w:ascii="Tahoma" w:hAnsi="Tahoma" w:cs="Tahoma"/>
          <w:sz w:val="21"/>
          <w:szCs w:val="21"/>
        </w:rPr>
        <w:t>omic</w:t>
      </w:r>
      <w:r w:rsidR="000762F7" w:rsidRPr="00B24161">
        <w:rPr>
          <w:rFonts w:ascii="Tahoma" w:hAnsi="Tahoma" w:cs="Tahoma"/>
          <w:sz w:val="21"/>
          <w:szCs w:val="21"/>
        </w:rPr>
        <w:t xml:space="preserve"> Welfare of Scientific Men (1927) A Code of Ethics for Scientific Men, </w:t>
      </w:r>
      <w:r w:rsidR="000762F7" w:rsidRPr="00B24161">
        <w:rPr>
          <w:rFonts w:ascii="Tahoma" w:hAnsi="Tahoma" w:cs="Tahoma"/>
          <w:i/>
          <w:iCs/>
          <w:sz w:val="21"/>
          <w:szCs w:val="21"/>
        </w:rPr>
        <w:t>S</w:t>
      </w:r>
      <w:r w:rsidR="00544189" w:rsidRPr="00B24161">
        <w:rPr>
          <w:rFonts w:ascii="Tahoma" w:hAnsi="Tahoma" w:cs="Tahoma"/>
          <w:i/>
          <w:iCs/>
          <w:sz w:val="21"/>
          <w:szCs w:val="21"/>
        </w:rPr>
        <w:t>cience Magazine</w:t>
      </w:r>
      <w:r w:rsidR="00544189" w:rsidRPr="00B24161">
        <w:rPr>
          <w:rFonts w:ascii="Tahoma" w:hAnsi="Tahoma" w:cs="Tahoma"/>
          <w:sz w:val="21"/>
          <w:szCs w:val="21"/>
        </w:rPr>
        <w:t xml:space="preserve">, </w:t>
      </w:r>
      <w:r w:rsidR="00544189" w:rsidRPr="00B24161">
        <w:rPr>
          <w:rFonts w:ascii="Tahoma" w:hAnsi="Tahoma" w:cs="Tahoma"/>
          <w:color w:val="000000"/>
          <w:sz w:val="21"/>
          <w:szCs w:val="21"/>
          <w:shd w:val="clear" w:color="auto" w:fill="FFFFFF"/>
        </w:rPr>
        <w:t>Vol. 66, Issue 1700, pp. 103-104</w:t>
      </w:r>
      <w:r w:rsidR="000762F7" w:rsidRPr="00B24161">
        <w:rPr>
          <w:rFonts w:ascii="Tahoma" w:hAnsi="Tahoma" w:cs="Tahoma"/>
          <w:sz w:val="21"/>
          <w:szCs w:val="21"/>
        </w:rPr>
        <w:t>.</w:t>
      </w:r>
    </w:p>
    <w:p w14:paraId="3875156B" w14:textId="77777777" w:rsidR="00E460CB" w:rsidRPr="00B24161" w:rsidRDefault="00E460CB" w:rsidP="00686F9F">
      <w:pPr>
        <w:pStyle w:val="ListParagraph"/>
        <w:rPr>
          <w:rFonts w:ascii="Tahoma" w:hAnsi="Tahoma" w:cs="Tahoma"/>
          <w:sz w:val="21"/>
          <w:szCs w:val="21"/>
        </w:rPr>
      </w:pPr>
    </w:p>
    <w:p w14:paraId="7EC37ED6" w14:textId="53FBE035" w:rsidR="00E460CB" w:rsidRPr="00686F9F" w:rsidRDefault="00CB5DF2" w:rsidP="00850A8A">
      <w:pPr>
        <w:pStyle w:val="loaitem"/>
        <w:numPr>
          <w:ilvl w:val="0"/>
          <w:numId w:val="28"/>
        </w:numPr>
        <w:shd w:val="clear" w:color="auto" w:fill="FFFFFF"/>
        <w:spacing w:before="0" w:beforeAutospacing="0" w:after="0" w:afterAutospacing="0" w:line="360" w:lineRule="auto"/>
        <w:rPr>
          <w:rFonts w:ascii="Tahoma" w:hAnsi="Tahoma" w:cs="Tahoma"/>
          <w:sz w:val="21"/>
          <w:szCs w:val="21"/>
        </w:rPr>
      </w:pPr>
      <w:r>
        <w:t xml:space="preserve"> </w:t>
      </w:r>
      <w:hyperlink r:id="rId55" w:tooltip="Correspondence information about the author The Lancet" w:history="1">
        <w:r w:rsidR="00E460CB" w:rsidRPr="00686F9F">
          <w:rPr>
            <w:rStyle w:val="Hyperlink"/>
            <w:rFonts w:ascii="Tahoma" w:hAnsi="Tahoma" w:cs="Tahoma"/>
            <w:i/>
            <w:iCs/>
            <w:color w:val="auto"/>
            <w:sz w:val="21"/>
            <w:szCs w:val="21"/>
            <w:u w:val="none"/>
          </w:rPr>
          <w:t>The Lancet</w:t>
        </w:r>
      </w:hyperlink>
      <w:r w:rsidR="00E460CB" w:rsidRPr="00686F9F">
        <w:rPr>
          <w:rFonts w:ascii="Tahoma" w:hAnsi="Tahoma" w:cs="Tahoma"/>
          <w:sz w:val="21"/>
          <w:szCs w:val="21"/>
        </w:rPr>
        <w:t xml:space="preserve"> (2017) Research integrity—have we made progress? </w:t>
      </w:r>
      <w:r w:rsidR="00E460CB" w:rsidRPr="00686F9F">
        <w:rPr>
          <w:rStyle w:val="article-headerjournal"/>
          <w:rFonts w:ascii="Tahoma" w:hAnsi="Tahoma" w:cs="Tahoma"/>
          <w:sz w:val="21"/>
          <w:szCs w:val="21"/>
          <w:shd w:val="clear" w:color="auto" w:fill="FFFFFF" w:themeFill="background1"/>
        </w:rPr>
        <w:t>Editorial,</w:t>
      </w:r>
      <w:hyperlink r:id="rId56" w:history="1">
        <w:r w:rsidR="00E460CB" w:rsidRPr="00686F9F">
          <w:rPr>
            <w:rStyle w:val="Hyperlink"/>
            <w:rFonts w:ascii="Tahoma" w:hAnsi="Tahoma" w:cs="Tahoma"/>
            <w:color w:val="auto"/>
            <w:sz w:val="21"/>
            <w:szCs w:val="21"/>
            <w:u w:val="none"/>
            <w:shd w:val="clear" w:color="auto" w:fill="FFFFFF" w:themeFill="background1"/>
          </w:rPr>
          <w:t> Volume 389, Issue 10081</w:t>
        </w:r>
      </w:hyperlink>
      <w:r w:rsidR="00E460CB" w:rsidRPr="00686F9F">
        <w:rPr>
          <w:rFonts w:ascii="Tahoma" w:hAnsi="Tahoma" w:cs="Tahoma"/>
          <w:caps/>
          <w:sz w:val="21"/>
          <w:szCs w:val="21"/>
          <w:shd w:val="clear" w:color="auto" w:fill="FFFFFF" w:themeFill="background1"/>
        </w:rPr>
        <w:t>, </w:t>
      </w:r>
      <w:r w:rsidR="00E460CB" w:rsidRPr="00686F9F">
        <w:rPr>
          <w:rStyle w:val="article-headerdate"/>
          <w:rFonts w:ascii="Tahoma" w:hAnsi="Tahoma" w:cs="Tahoma"/>
          <w:sz w:val="21"/>
          <w:szCs w:val="21"/>
          <w:shd w:val="clear" w:color="auto" w:fill="FFFFFF" w:themeFill="background1"/>
        </w:rPr>
        <w:t xml:space="preserve">May 06, p. 1771, </w:t>
      </w:r>
      <w:proofErr w:type="spellStart"/>
      <w:r w:rsidR="00E460CB" w:rsidRPr="00686F9F">
        <w:rPr>
          <w:rStyle w:val="article-headerdoilabel"/>
          <w:rFonts w:ascii="Tahoma" w:hAnsi="Tahoma" w:cs="Tahoma"/>
          <w:sz w:val="21"/>
          <w:szCs w:val="21"/>
        </w:rPr>
        <w:t>DOI:</w:t>
      </w:r>
      <w:hyperlink r:id="rId57" w:history="1">
        <w:r w:rsidR="00E460CB" w:rsidRPr="00686F9F">
          <w:rPr>
            <w:rStyle w:val="Hyperlink"/>
            <w:rFonts w:ascii="Tahoma" w:hAnsi="Tahoma" w:cs="Tahoma"/>
            <w:color w:val="auto"/>
            <w:sz w:val="21"/>
            <w:szCs w:val="21"/>
          </w:rPr>
          <w:t>https</w:t>
        </w:r>
        <w:proofErr w:type="spellEnd"/>
        <w:r w:rsidR="00E460CB" w:rsidRPr="00686F9F">
          <w:rPr>
            <w:rStyle w:val="Hyperlink"/>
            <w:rFonts w:ascii="Tahoma" w:hAnsi="Tahoma" w:cs="Tahoma"/>
            <w:color w:val="auto"/>
            <w:sz w:val="21"/>
            <w:szCs w:val="21"/>
          </w:rPr>
          <w:t>://doi.org/10.1016/S0140-6736(17)31201-1</w:t>
        </w:r>
      </w:hyperlink>
    </w:p>
    <w:p w14:paraId="2CE5D732" w14:textId="77777777" w:rsidR="00E460CB" w:rsidRPr="00B24161" w:rsidRDefault="00E460CB" w:rsidP="004A274C">
      <w:pPr>
        <w:pStyle w:val="ListParagraph"/>
        <w:rPr>
          <w:rFonts w:ascii="Tahoma" w:hAnsi="Tahoma" w:cs="Tahoma"/>
          <w:sz w:val="21"/>
          <w:szCs w:val="21"/>
        </w:rPr>
      </w:pPr>
    </w:p>
    <w:p w14:paraId="087D71F5" w14:textId="00D542ED" w:rsidR="00B35D0A" w:rsidRPr="00686F9F" w:rsidRDefault="00CB5DF2" w:rsidP="00850A8A">
      <w:pPr>
        <w:pStyle w:val="FootnoteText"/>
        <w:numPr>
          <w:ilvl w:val="0"/>
          <w:numId w:val="28"/>
        </w:numPr>
        <w:rPr>
          <w:rFonts w:ascii="Tahoma" w:hAnsi="Tahoma" w:cs="Tahoma"/>
          <w:sz w:val="21"/>
          <w:szCs w:val="21"/>
        </w:rPr>
      </w:pPr>
      <w:r>
        <w:rPr>
          <w:rFonts w:ascii="Tahoma" w:hAnsi="Tahoma" w:cs="Tahoma"/>
          <w:sz w:val="21"/>
          <w:szCs w:val="21"/>
        </w:rPr>
        <w:t xml:space="preserve"> </w:t>
      </w:r>
      <w:r w:rsidR="00B35D0A" w:rsidRPr="00686F9F">
        <w:rPr>
          <w:rFonts w:ascii="Tahoma" w:hAnsi="Tahoma" w:cs="Tahoma"/>
          <w:sz w:val="21"/>
          <w:szCs w:val="21"/>
        </w:rPr>
        <w:t xml:space="preserve">The Edge (undated) About, </w:t>
      </w:r>
      <w:hyperlink r:id="rId58" w:history="1">
        <w:r w:rsidR="00B35D0A" w:rsidRPr="00686F9F">
          <w:rPr>
            <w:rStyle w:val="Hyperlink"/>
            <w:rFonts w:ascii="Tahoma" w:hAnsi="Tahoma" w:cs="Tahoma"/>
            <w:sz w:val="21"/>
            <w:szCs w:val="21"/>
          </w:rPr>
          <w:t>http://www.edgedebate.com/?page_id=2</w:t>
        </w:r>
      </w:hyperlink>
    </w:p>
    <w:p w14:paraId="4F8980D8" w14:textId="77777777" w:rsidR="00B35D0A" w:rsidRPr="00B24161" w:rsidRDefault="00B35D0A" w:rsidP="004A274C">
      <w:pPr>
        <w:pStyle w:val="FootnoteText"/>
        <w:spacing w:line="360" w:lineRule="auto"/>
        <w:rPr>
          <w:rFonts w:ascii="Tahoma" w:hAnsi="Tahoma" w:cs="Tahoma"/>
          <w:sz w:val="21"/>
          <w:szCs w:val="21"/>
        </w:rPr>
      </w:pPr>
    </w:p>
    <w:p w14:paraId="6920CB30" w14:textId="77777777" w:rsidR="000762F7" w:rsidRPr="00B24161" w:rsidRDefault="000762F7" w:rsidP="00163D8C">
      <w:pPr>
        <w:pStyle w:val="Heading1"/>
        <w:shd w:val="clear" w:color="auto" w:fill="FFFFFF"/>
        <w:spacing w:before="0" w:after="0" w:line="360" w:lineRule="auto"/>
        <w:rPr>
          <w:rFonts w:ascii="Tahoma" w:hAnsi="Tahoma" w:cs="Tahoma"/>
          <w:b w:val="0"/>
          <w:bCs w:val="0"/>
          <w:color w:val="121212"/>
          <w:sz w:val="21"/>
          <w:szCs w:val="21"/>
          <w:lang w:val="en-GB"/>
        </w:rPr>
      </w:pPr>
    </w:p>
    <w:p w14:paraId="2A1FDFC8" w14:textId="10752045" w:rsidR="000762F7" w:rsidRPr="00B24161" w:rsidRDefault="00CB5DF2" w:rsidP="00850A8A">
      <w:pPr>
        <w:pStyle w:val="Heading1"/>
        <w:numPr>
          <w:ilvl w:val="0"/>
          <w:numId w:val="28"/>
        </w:numPr>
        <w:shd w:val="clear" w:color="auto" w:fill="FFFFFF"/>
        <w:spacing w:before="0" w:after="0" w:line="360" w:lineRule="auto"/>
        <w:rPr>
          <w:rFonts w:ascii="Tahoma" w:hAnsi="Tahoma" w:cs="Tahoma"/>
          <w:b w:val="0"/>
          <w:bCs w:val="0"/>
          <w:color w:val="121212"/>
          <w:sz w:val="21"/>
          <w:szCs w:val="21"/>
          <w:lang w:val="en-GB"/>
        </w:rPr>
      </w:pPr>
      <w:r>
        <w:rPr>
          <w:rFonts w:ascii="Tahoma" w:hAnsi="Tahoma" w:cs="Tahoma"/>
          <w:b w:val="0"/>
          <w:i/>
          <w:sz w:val="21"/>
          <w:szCs w:val="21"/>
        </w:rPr>
        <w:t xml:space="preserve"> </w:t>
      </w:r>
      <w:r w:rsidR="000762F7" w:rsidRPr="00B24161">
        <w:rPr>
          <w:rFonts w:ascii="Tahoma" w:hAnsi="Tahoma" w:cs="Tahoma"/>
          <w:b w:val="0"/>
          <w:i/>
          <w:sz w:val="21"/>
          <w:szCs w:val="21"/>
        </w:rPr>
        <w:t>The Guardian</w:t>
      </w:r>
      <w:r w:rsidR="000762F7" w:rsidRPr="00B24161">
        <w:rPr>
          <w:rFonts w:ascii="Tahoma" w:hAnsi="Tahoma" w:cs="Tahoma"/>
          <w:b w:val="0"/>
          <w:sz w:val="21"/>
          <w:szCs w:val="21"/>
        </w:rPr>
        <w:t xml:space="preserve"> (2019) </w:t>
      </w:r>
      <w:r w:rsidR="000762F7" w:rsidRPr="00B24161">
        <w:rPr>
          <w:rFonts w:ascii="Tahoma" w:hAnsi="Tahoma" w:cs="Tahoma"/>
          <w:b w:val="0"/>
          <w:bCs w:val="0"/>
          <w:sz w:val="21"/>
          <w:szCs w:val="21"/>
        </w:rPr>
        <w:t xml:space="preserve">Lula: former Brazil president could be freed from jail after court ruling, 8 November, </w:t>
      </w:r>
      <w:hyperlink r:id="rId59" w:history="1">
        <w:r w:rsidR="000762F7" w:rsidRPr="00B24161">
          <w:rPr>
            <w:rStyle w:val="Hyperlink"/>
            <w:rFonts w:ascii="Tahoma" w:hAnsi="Tahoma" w:cs="Tahoma"/>
            <w:b w:val="0"/>
            <w:sz w:val="21"/>
            <w:szCs w:val="21"/>
          </w:rPr>
          <w:t>https://www.theguardian.com/world/2019/nov/08/lula-former-brazil-president-could-be-freed-from-jail-after-court-ruling</w:t>
        </w:r>
      </w:hyperlink>
    </w:p>
    <w:p w14:paraId="23D8D25A" w14:textId="77777777" w:rsidR="000762F7" w:rsidRPr="00B24161" w:rsidRDefault="000762F7" w:rsidP="00163D8C">
      <w:pPr>
        <w:pStyle w:val="Heading1"/>
        <w:spacing w:before="0" w:after="0" w:line="360" w:lineRule="auto"/>
        <w:rPr>
          <w:rFonts w:ascii="Tahoma" w:hAnsi="Tahoma" w:cs="Tahoma"/>
          <w:b w:val="0"/>
          <w:bCs w:val="0"/>
          <w:sz w:val="21"/>
          <w:szCs w:val="21"/>
        </w:rPr>
      </w:pPr>
    </w:p>
    <w:p w14:paraId="500A803D" w14:textId="64F9D197" w:rsidR="000762F7" w:rsidRPr="00B24161" w:rsidRDefault="00CB5DF2" w:rsidP="00850A8A">
      <w:pPr>
        <w:pStyle w:val="Heading1"/>
        <w:numPr>
          <w:ilvl w:val="0"/>
          <w:numId w:val="28"/>
        </w:numPr>
        <w:spacing w:before="0" w:after="0" w:line="360" w:lineRule="auto"/>
        <w:rPr>
          <w:rFonts w:ascii="Tahoma" w:hAnsi="Tahoma" w:cs="Tahoma"/>
          <w:b w:val="0"/>
          <w:bCs w:val="0"/>
          <w:sz w:val="21"/>
          <w:szCs w:val="21"/>
        </w:rPr>
      </w:pPr>
      <w:r>
        <w:rPr>
          <w:rFonts w:ascii="Tahoma" w:hAnsi="Tahoma" w:cs="Tahoma"/>
          <w:b w:val="0"/>
          <w:i/>
          <w:sz w:val="21"/>
          <w:szCs w:val="21"/>
        </w:rPr>
        <w:t xml:space="preserve"> </w:t>
      </w:r>
      <w:r w:rsidR="000762F7" w:rsidRPr="00B24161">
        <w:rPr>
          <w:rFonts w:ascii="Tahoma" w:hAnsi="Tahoma" w:cs="Tahoma"/>
          <w:b w:val="0"/>
          <w:i/>
          <w:sz w:val="21"/>
          <w:szCs w:val="21"/>
        </w:rPr>
        <w:t>The Lancet</w:t>
      </w:r>
      <w:r w:rsidR="000762F7" w:rsidRPr="00B24161">
        <w:rPr>
          <w:rFonts w:ascii="Tahoma" w:hAnsi="Tahoma" w:cs="Tahoma"/>
          <w:b w:val="0"/>
          <w:sz w:val="21"/>
          <w:szCs w:val="21"/>
        </w:rPr>
        <w:t xml:space="preserve"> (2019) Editorial: </w:t>
      </w:r>
      <w:r w:rsidR="000762F7" w:rsidRPr="00B24161">
        <w:rPr>
          <w:rFonts w:ascii="Tahoma" w:hAnsi="Tahoma" w:cs="Tahoma"/>
          <w:b w:val="0"/>
          <w:bCs w:val="0"/>
          <w:sz w:val="21"/>
          <w:szCs w:val="21"/>
        </w:rPr>
        <w:t xml:space="preserve">Assessing researchers with a focus on research integrity. Volume 393, Issue 10181, </w:t>
      </w:r>
      <w:r w:rsidR="007657D1" w:rsidRPr="00B24161">
        <w:rPr>
          <w:rFonts w:ascii="Tahoma" w:hAnsi="Tahoma" w:cs="Tahoma"/>
          <w:b w:val="0"/>
          <w:bCs w:val="0"/>
          <w:sz w:val="21"/>
          <w:szCs w:val="21"/>
        </w:rPr>
        <w:t xml:space="preserve">p. </w:t>
      </w:r>
      <w:r w:rsidR="000762F7" w:rsidRPr="00B24161">
        <w:rPr>
          <w:rFonts w:ascii="Tahoma" w:hAnsi="Tahoma" w:cs="Tahoma"/>
          <w:b w:val="0"/>
          <w:bCs w:val="0"/>
          <w:sz w:val="21"/>
          <w:szCs w:val="21"/>
        </w:rPr>
        <w:t>1570.</w:t>
      </w:r>
    </w:p>
    <w:p w14:paraId="3DE6912E" w14:textId="77777777" w:rsidR="000762F7" w:rsidRPr="00B24161" w:rsidRDefault="000762F7" w:rsidP="00163D8C">
      <w:pPr>
        <w:pStyle w:val="FootnoteText"/>
        <w:spacing w:line="360" w:lineRule="auto"/>
        <w:rPr>
          <w:rFonts w:ascii="Tahoma" w:hAnsi="Tahoma" w:cs="Tahoma"/>
          <w:sz w:val="21"/>
          <w:szCs w:val="21"/>
        </w:rPr>
      </w:pPr>
    </w:p>
    <w:p w14:paraId="515C7690" w14:textId="17EE24DE" w:rsidR="000762F7" w:rsidRPr="00B24161" w:rsidRDefault="00CB5DF2" w:rsidP="00850A8A">
      <w:pPr>
        <w:pStyle w:val="Heading1"/>
        <w:keepNext w:val="0"/>
        <w:numPr>
          <w:ilvl w:val="0"/>
          <w:numId w:val="28"/>
        </w:numPr>
        <w:spacing w:before="0" w:after="0" w:line="360" w:lineRule="auto"/>
        <w:jc w:val="left"/>
        <w:rPr>
          <w:rFonts w:ascii="Tahoma" w:hAnsi="Tahoma" w:cs="Tahoma"/>
          <w:b w:val="0"/>
          <w:bCs w:val="0"/>
          <w:sz w:val="21"/>
          <w:szCs w:val="21"/>
        </w:rPr>
      </w:pPr>
      <w:r>
        <w:rPr>
          <w:rFonts w:ascii="Tahoma" w:hAnsi="Tahoma" w:cs="Tahoma"/>
          <w:b w:val="0"/>
          <w:sz w:val="21"/>
          <w:szCs w:val="21"/>
        </w:rPr>
        <w:t xml:space="preserve"> </w:t>
      </w:r>
      <w:r w:rsidR="007864D0" w:rsidRPr="00B24161">
        <w:rPr>
          <w:rFonts w:ascii="Tahoma" w:hAnsi="Tahoma" w:cs="Tahoma"/>
          <w:b w:val="0"/>
          <w:sz w:val="21"/>
          <w:szCs w:val="21"/>
        </w:rPr>
        <w:t xml:space="preserve">Turin, D.A. (1980) </w:t>
      </w:r>
      <w:r w:rsidR="007864D0" w:rsidRPr="00B24161">
        <w:rPr>
          <w:rFonts w:ascii="Tahoma" w:hAnsi="Tahoma" w:cs="Tahoma"/>
          <w:b w:val="0"/>
          <w:bCs w:val="0"/>
          <w:sz w:val="21"/>
          <w:szCs w:val="21"/>
        </w:rPr>
        <w:t xml:space="preserve">What </w:t>
      </w:r>
      <w:r w:rsidR="00627145" w:rsidRPr="00B24161">
        <w:rPr>
          <w:rFonts w:ascii="Tahoma" w:hAnsi="Tahoma" w:cs="Tahoma"/>
          <w:b w:val="0"/>
          <w:bCs w:val="0"/>
          <w:sz w:val="21"/>
          <w:szCs w:val="21"/>
        </w:rPr>
        <w:t>do we mean by building</w:t>
      </w:r>
      <w:r w:rsidR="007864D0" w:rsidRPr="00B24161">
        <w:rPr>
          <w:rFonts w:ascii="Tahoma" w:hAnsi="Tahoma" w:cs="Tahoma"/>
          <w:b w:val="0"/>
          <w:bCs w:val="0"/>
          <w:sz w:val="21"/>
          <w:szCs w:val="21"/>
        </w:rPr>
        <w:t xml:space="preserve">. </w:t>
      </w:r>
      <w:r w:rsidR="007864D0" w:rsidRPr="00B24161">
        <w:rPr>
          <w:rFonts w:ascii="Tahoma" w:hAnsi="Tahoma" w:cs="Tahoma"/>
          <w:b w:val="0"/>
          <w:bCs w:val="0"/>
          <w:i/>
          <w:sz w:val="21"/>
          <w:szCs w:val="21"/>
        </w:rPr>
        <w:t>Habitat International</w:t>
      </w:r>
      <w:r w:rsidR="007864D0" w:rsidRPr="00B24161">
        <w:rPr>
          <w:rFonts w:ascii="Tahoma" w:hAnsi="Tahoma" w:cs="Tahoma"/>
          <w:b w:val="0"/>
          <w:bCs w:val="0"/>
          <w:sz w:val="21"/>
          <w:szCs w:val="21"/>
        </w:rPr>
        <w:t xml:space="preserve">, </w:t>
      </w:r>
      <w:r w:rsidR="007864D0" w:rsidRPr="00B24161">
        <w:rPr>
          <w:rFonts w:ascii="Tahoma" w:hAnsi="Tahoma" w:cs="Tahoma"/>
          <w:b w:val="0"/>
          <w:sz w:val="21"/>
          <w:szCs w:val="21"/>
        </w:rPr>
        <w:t>5(3):271-288. </w:t>
      </w:r>
    </w:p>
    <w:p w14:paraId="633D5EE2" w14:textId="77777777" w:rsidR="000762F7" w:rsidRPr="00B24161" w:rsidRDefault="000762F7" w:rsidP="00163D8C">
      <w:pPr>
        <w:pStyle w:val="Heading1"/>
        <w:keepNext w:val="0"/>
        <w:spacing w:before="0" w:after="0" w:line="360" w:lineRule="auto"/>
        <w:jc w:val="left"/>
        <w:rPr>
          <w:rFonts w:ascii="Tahoma" w:hAnsi="Tahoma" w:cs="Tahoma"/>
          <w:b w:val="0"/>
          <w:bCs w:val="0"/>
          <w:sz w:val="21"/>
          <w:szCs w:val="21"/>
        </w:rPr>
      </w:pPr>
    </w:p>
    <w:p w14:paraId="446DE582" w14:textId="5D0C93EF" w:rsidR="00A74D0F" w:rsidRPr="00B24161" w:rsidRDefault="00CB5DF2" w:rsidP="00850A8A">
      <w:pPr>
        <w:pStyle w:val="Heading1"/>
        <w:keepNext w:val="0"/>
        <w:numPr>
          <w:ilvl w:val="0"/>
          <w:numId w:val="28"/>
        </w:numPr>
        <w:spacing w:before="0" w:after="0" w:line="360" w:lineRule="auto"/>
        <w:jc w:val="left"/>
        <w:rPr>
          <w:rFonts w:ascii="Tahoma" w:hAnsi="Tahoma" w:cs="Tahoma"/>
          <w:b w:val="0"/>
          <w:color w:val="0563C1" w:themeColor="hyperlink"/>
          <w:sz w:val="21"/>
          <w:szCs w:val="21"/>
          <w:u w:val="single"/>
        </w:rPr>
      </w:pPr>
      <w:r>
        <w:rPr>
          <w:rFonts w:ascii="Tahoma" w:hAnsi="Tahoma" w:cs="Tahoma"/>
          <w:b w:val="0"/>
          <w:sz w:val="21"/>
          <w:szCs w:val="21"/>
        </w:rPr>
        <w:t xml:space="preserve"> </w:t>
      </w:r>
      <w:r w:rsidR="00A74D0F" w:rsidRPr="00B24161">
        <w:rPr>
          <w:rFonts w:ascii="Tahoma" w:hAnsi="Tahoma" w:cs="Tahoma"/>
          <w:b w:val="0"/>
          <w:sz w:val="21"/>
          <w:szCs w:val="21"/>
        </w:rPr>
        <w:t xml:space="preserve">UK Government Office of Science (2007) </w:t>
      </w:r>
      <w:r w:rsidR="00A74D0F" w:rsidRPr="00B24161">
        <w:rPr>
          <w:rFonts w:ascii="Tahoma" w:hAnsi="Tahoma" w:cs="Tahoma"/>
          <w:b w:val="0"/>
          <w:i/>
          <w:sz w:val="21"/>
          <w:szCs w:val="21"/>
        </w:rPr>
        <w:t>Rigour, Respect, Responsibility: A Universal Ethical Code for Scientists</w:t>
      </w:r>
      <w:r w:rsidR="00A74D0F" w:rsidRPr="00B24161">
        <w:rPr>
          <w:rFonts w:ascii="Tahoma" w:hAnsi="Tahoma" w:cs="Tahoma"/>
          <w:b w:val="0"/>
          <w:sz w:val="21"/>
          <w:szCs w:val="21"/>
        </w:rPr>
        <w:t xml:space="preserve">. Department of Trade and Industry, London, </w:t>
      </w:r>
      <w:hyperlink r:id="rId60" w:history="1">
        <w:r w:rsidR="00A74D0F" w:rsidRPr="00B24161">
          <w:rPr>
            <w:rStyle w:val="Hyperlink"/>
            <w:rFonts w:ascii="Tahoma" w:hAnsi="Tahoma" w:cs="Tahoma"/>
            <w:b w:val="0"/>
            <w:sz w:val="21"/>
            <w:szCs w:val="21"/>
          </w:rPr>
          <w:t>https://webarchive.nationalarchives.gov.uk/20070603172611/http://www.dti.gov.uk/science/science-and-society/public_engagement/code/page28030.html</w:t>
        </w:r>
      </w:hyperlink>
    </w:p>
    <w:p w14:paraId="470A8B29" w14:textId="77777777" w:rsidR="00A74D0F" w:rsidRPr="00B24161" w:rsidRDefault="00A74D0F" w:rsidP="00163D8C">
      <w:pPr>
        <w:pStyle w:val="Heading1"/>
        <w:keepNext w:val="0"/>
        <w:spacing w:before="0" w:after="0" w:line="360" w:lineRule="auto"/>
        <w:ind w:left="360"/>
        <w:jc w:val="left"/>
        <w:rPr>
          <w:rFonts w:ascii="Tahoma" w:hAnsi="Tahoma" w:cs="Tahoma"/>
          <w:b w:val="0"/>
          <w:bCs w:val="0"/>
          <w:color w:val="555555"/>
          <w:sz w:val="21"/>
          <w:szCs w:val="21"/>
        </w:rPr>
      </w:pPr>
    </w:p>
    <w:p w14:paraId="7A89830D" w14:textId="48D543DE" w:rsidR="000762F7" w:rsidRPr="00B24161" w:rsidRDefault="006F6B04" w:rsidP="00850A8A">
      <w:pPr>
        <w:pStyle w:val="Heading1"/>
        <w:keepNext w:val="0"/>
        <w:numPr>
          <w:ilvl w:val="0"/>
          <w:numId w:val="28"/>
        </w:numPr>
        <w:spacing w:before="0" w:after="0" w:line="360" w:lineRule="auto"/>
        <w:jc w:val="left"/>
        <w:rPr>
          <w:rFonts w:ascii="Tahoma" w:hAnsi="Tahoma" w:cs="Tahoma"/>
          <w:b w:val="0"/>
          <w:bCs w:val="0"/>
          <w:color w:val="555555"/>
          <w:sz w:val="21"/>
          <w:szCs w:val="21"/>
        </w:rPr>
      </w:pPr>
      <w:r>
        <w:rPr>
          <w:rFonts w:ascii="Tahoma" w:hAnsi="Tahoma" w:cs="Tahoma"/>
          <w:b w:val="0"/>
          <w:sz w:val="21"/>
          <w:szCs w:val="21"/>
        </w:rPr>
        <w:t xml:space="preserve"> </w:t>
      </w:r>
      <w:r w:rsidR="000762F7" w:rsidRPr="00B24161">
        <w:rPr>
          <w:rFonts w:ascii="Tahoma" w:hAnsi="Tahoma" w:cs="Tahoma"/>
          <w:b w:val="0"/>
          <w:sz w:val="21"/>
          <w:szCs w:val="21"/>
        </w:rPr>
        <w:t>UK Research Integrity Office (UKRIO) (20</w:t>
      </w:r>
      <w:r w:rsidR="00453DEB" w:rsidRPr="00B24161">
        <w:rPr>
          <w:rFonts w:ascii="Tahoma" w:hAnsi="Tahoma" w:cs="Tahoma"/>
          <w:b w:val="0"/>
          <w:sz w:val="21"/>
          <w:szCs w:val="21"/>
        </w:rPr>
        <w:t>09</w:t>
      </w:r>
      <w:r w:rsidR="000762F7" w:rsidRPr="00B24161">
        <w:rPr>
          <w:rFonts w:ascii="Tahoma" w:hAnsi="Tahoma" w:cs="Tahoma"/>
          <w:b w:val="0"/>
          <w:sz w:val="21"/>
          <w:szCs w:val="21"/>
        </w:rPr>
        <w:t xml:space="preserve">) </w:t>
      </w:r>
      <w:r w:rsidR="000762F7" w:rsidRPr="00B24161">
        <w:rPr>
          <w:rFonts w:ascii="Tahoma" w:hAnsi="Tahoma" w:cs="Tahoma"/>
          <w:b w:val="0"/>
          <w:i/>
          <w:sz w:val="21"/>
          <w:szCs w:val="21"/>
        </w:rPr>
        <w:t>Code of Practice for Research</w:t>
      </w:r>
      <w:r w:rsidR="00453DEB" w:rsidRPr="00B24161">
        <w:rPr>
          <w:rFonts w:ascii="Tahoma" w:hAnsi="Tahoma" w:cs="Tahoma"/>
          <w:b w:val="0"/>
          <w:sz w:val="21"/>
          <w:szCs w:val="21"/>
        </w:rPr>
        <w:t>: Promoting good practice and preventing misconduct</w:t>
      </w:r>
      <w:r w:rsidR="000762F7" w:rsidRPr="00B24161">
        <w:rPr>
          <w:rFonts w:ascii="Tahoma" w:hAnsi="Tahoma" w:cs="Tahoma"/>
          <w:b w:val="0"/>
          <w:sz w:val="21"/>
          <w:szCs w:val="21"/>
        </w:rPr>
        <w:t>. London</w:t>
      </w:r>
      <w:r w:rsidR="00C74E71" w:rsidRPr="00B24161">
        <w:rPr>
          <w:rFonts w:ascii="Tahoma" w:hAnsi="Tahoma" w:cs="Tahoma"/>
          <w:b w:val="0"/>
          <w:sz w:val="21"/>
          <w:szCs w:val="21"/>
        </w:rPr>
        <w:t>,</w:t>
      </w:r>
      <w:r w:rsidR="000762F7" w:rsidRPr="00B24161">
        <w:rPr>
          <w:rFonts w:ascii="Tahoma" w:hAnsi="Tahoma" w:cs="Tahoma"/>
          <w:b w:val="0"/>
          <w:sz w:val="21"/>
          <w:szCs w:val="21"/>
        </w:rPr>
        <w:t xml:space="preserve"> </w:t>
      </w:r>
      <w:hyperlink r:id="rId61" w:history="1">
        <w:r w:rsidR="00453DEB" w:rsidRPr="00B24161">
          <w:rPr>
            <w:rStyle w:val="Hyperlink"/>
            <w:rFonts w:ascii="Tahoma" w:hAnsi="Tahoma" w:cs="Tahoma"/>
            <w:b w:val="0"/>
            <w:sz w:val="21"/>
            <w:szCs w:val="21"/>
          </w:rPr>
          <w:t>https://ukrio.org/wp-content/uploads/UKRIO-Code-of-Practice-for-Research.pdf</w:t>
        </w:r>
      </w:hyperlink>
    </w:p>
    <w:p w14:paraId="08757DCA" w14:textId="77777777" w:rsidR="000762F7" w:rsidRPr="00B24161" w:rsidRDefault="000762F7" w:rsidP="00163D8C">
      <w:pPr>
        <w:pStyle w:val="Heading1"/>
        <w:keepNext w:val="0"/>
        <w:spacing w:before="0" w:after="0" w:line="360" w:lineRule="auto"/>
        <w:jc w:val="left"/>
        <w:rPr>
          <w:rStyle w:val="authors"/>
          <w:rFonts w:ascii="Tahoma" w:hAnsi="Tahoma" w:cs="Tahoma"/>
          <w:b w:val="0"/>
          <w:bCs w:val="0"/>
          <w:color w:val="555555"/>
          <w:sz w:val="21"/>
          <w:szCs w:val="21"/>
        </w:rPr>
      </w:pPr>
    </w:p>
    <w:p w14:paraId="1E676FCC" w14:textId="52C4FF0B" w:rsidR="00627145" w:rsidRPr="00B24161" w:rsidRDefault="006F6B04" w:rsidP="00850A8A">
      <w:pPr>
        <w:pStyle w:val="FootnoteText"/>
        <w:numPr>
          <w:ilvl w:val="0"/>
          <w:numId w:val="28"/>
        </w:numPr>
        <w:spacing w:line="360" w:lineRule="auto"/>
        <w:rPr>
          <w:rFonts w:ascii="Tahoma" w:hAnsi="Tahoma" w:cs="Tahoma"/>
          <w:sz w:val="21"/>
          <w:szCs w:val="21"/>
        </w:rPr>
      </w:pPr>
      <w:r>
        <w:rPr>
          <w:rFonts w:ascii="Tahoma" w:hAnsi="Tahoma" w:cs="Tahoma"/>
          <w:sz w:val="21"/>
          <w:szCs w:val="21"/>
        </w:rPr>
        <w:t xml:space="preserve"> </w:t>
      </w:r>
      <w:r w:rsidR="000762F7" w:rsidRPr="00B24161">
        <w:rPr>
          <w:rFonts w:ascii="Tahoma" w:hAnsi="Tahoma" w:cs="Tahoma"/>
          <w:sz w:val="21"/>
          <w:szCs w:val="21"/>
        </w:rPr>
        <w:t>UKRI</w:t>
      </w:r>
      <w:r w:rsidR="00517540" w:rsidRPr="00B24161">
        <w:rPr>
          <w:rFonts w:ascii="Tahoma" w:hAnsi="Tahoma" w:cs="Tahoma"/>
          <w:sz w:val="21"/>
          <w:szCs w:val="21"/>
        </w:rPr>
        <w:t>O</w:t>
      </w:r>
      <w:r w:rsidR="000762F7" w:rsidRPr="00B24161">
        <w:rPr>
          <w:rFonts w:ascii="Tahoma" w:hAnsi="Tahoma" w:cs="Tahoma"/>
          <w:sz w:val="21"/>
          <w:szCs w:val="21"/>
        </w:rPr>
        <w:t xml:space="preserve"> (2019) </w:t>
      </w:r>
      <w:r w:rsidR="000762F7" w:rsidRPr="00B24161">
        <w:rPr>
          <w:rFonts w:ascii="Tahoma" w:hAnsi="Tahoma" w:cs="Tahoma"/>
          <w:i/>
          <w:sz w:val="21"/>
          <w:szCs w:val="21"/>
        </w:rPr>
        <w:t>Research Excellence Framework 2021: Panel criteria and working methods</w:t>
      </w:r>
      <w:r w:rsidR="000762F7" w:rsidRPr="00B24161">
        <w:rPr>
          <w:rFonts w:ascii="Tahoma" w:hAnsi="Tahoma" w:cs="Tahoma"/>
          <w:sz w:val="21"/>
          <w:szCs w:val="21"/>
        </w:rPr>
        <w:t>. London.</w:t>
      </w:r>
    </w:p>
    <w:p w14:paraId="0138AE8B" w14:textId="77777777" w:rsidR="00627145" w:rsidRPr="00B24161" w:rsidRDefault="00627145" w:rsidP="00163D8C">
      <w:pPr>
        <w:pStyle w:val="FootnoteText"/>
        <w:spacing w:line="360" w:lineRule="auto"/>
        <w:rPr>
          <w:rFonts w:ascii="Tahoma" w:hAnsi="Tahoma" w:cs="Tahoma"/>
          <w:sz w:val="21"/>
          <w:szCs w:val="21"/>
        </w:rPr>
      </w:pPr>
    </w:p>
    <w:p w14:paraId="768CBE45" w14:textId="6A7930EB" w:rsidR="00627145" w:rsidRPr="00686F9F" w:rsidRDefault="006F6B04" w:rsidP="00850A8A">
      <w:pPr>
        <w:pStyle w:val="FootnoteText"/>
        <w:numPr>
          <w:ilvl w:val="0"/>
          <w:numId w:val="28"/>
        </w:numPr>
        <w:spacing w:line="360" w:lineRule="auto"/>
        <w:rPr>
          <w:rStyle w:val="Hyperlink"/>
          <w:rFonts w:ascii="Tahoma" w:hAnsi="Tahoma" w:cs="Tahoma"/>
          <w:color w:val="auto"/>
          <w:sz w:val="21"/>
          <w:szCs w:val="21"/>
          <w:u w:val="none"/>
        </w:rPr>
      </w:pPr>
      <w:r>
        <w:rPr>
          <w:rFonts w:ascii="Tahoma" w:hAnsi="Tahoma" w:cs="Tahoma"/>
          <w:sz w:val="21"/>
          <w:szCs w:val="21"/>
        </w:rPr>
        <w:t xml:space="preserve"> </w:t>
      </w:r>
      <w:r w:rsidR="00627145" w:rsidRPr="00686F9F">
        <w:rPr>
          <w:rFonts w:ascii="Tahoma" w:hAnsi="Tahoma" w:cs="Tahoma"/>
          <w:sz w:val="21"/>
          <w:szCs w:val="21"/>
        </w:rPr>
        <w:t>UK</w:t>
      </w:r>
      <w:r w:rsidR="0069593B" w:rsidRPr="00B24161">
        <w:rPr>
          <w:rFonts w:ascii="Tahoma" w:hAnsi="Tahoma" w:cs="Tahoma"/>
          <w:sz w:val="21"/>
          <w:szCs w:val="21"/>
        </w:rPr>
        <w:t>RIO</w:t>
      </w:r>
      <w:r w:rsidR="00627145" w:rsidRPr="00B24161">
        <w:rPr>
          <w:rFonts w:ascii="Tahoma" w:hAnsi="Tahoma" w:cs="Tahoma"/>
          <w:sz w:val="21"/>
          <w:szCs w:val="21"/>
        </w:rPr>
        <w:t xml:space="preserve"> (2019) </w:t>
      </w:r>
      <w:r w:rsidR="00627145" w:rsidRPr="00B24161">
        <w:rPr>
          <w:rFonts w:ascii="Tahoma" w:hAnsi="Tahoma" w:cs="Tahoma"/>
          <w:i/>
          <w:sz w:val="21"/>
          <w:szCs w:val="21"/>
        </w:rPr>
        <w:t>The Concordat to Support Research Integrity</w:t>
      </w:r>
      <w:r w:rsidR="00627145" w:rsidRPr="00B24161">
        <w:rPr>
          <w:rFonts w:ascii="Tahoma" w:hAnsi="Tahoma" w:cs="Tahoma"/>
          <w:sz w:val="21"/>
          <w:szCs w:val="21"/>
        </w:rPr>
        <w:t xml:space="preserve">. London, </w:t>
      </w:r>
      <w:hyperlink r:id="rId62" w:history="1">
        <w:r w:rsidR="00627145" w:rsidRPr="00B24161">
          <w:rPr>
            <w:rStyle w:val="Hyperlink"/>
            <w:rFonts w:ascii="Tahoma" w:hAnsi="Tahoma" w:cs="Tahoma"/>
            <w:sz w:val="21"/>
            <w:szCs w:val="21"/>
          </w:rPr>
          <w:t>https://www.universitiesuk.ac.uk/policy-and-analysis/reports/Documents/2019/the-concordat-to-support-research-integrity.pdf</w:t>
        </w:r>
      </w:hyperlink>
    </w:p>
    <w:p w14:paraId="106C4A9E" w14:textId="77777777" w:rsidR="00E460CB" w:rsidRPr="00B24161" w:rsidRDefault="00E460CB" w:rsidP="00686F9F">
      <w:pPr>
        <w:pStyle w:val="ListParagraph"/>
        <w:rPr>
          <w:rFonts w:ascii="Tahoma" w:hAnsi="Tahoma" w:cs="Tahoma"/>
          <w:sz w:val="21"/>
          <w:szCs w:val="21"/>
        </w:rPr>
      </w:pPr>
    </w:p>
    <w:p w14:paraId="25773D7B" w14:textId="4656A51A" w:rsidR="00E460CB" w:rsidRPr="00686F9F" w:rsidRDefault="006F6B04" w:rsidP="00850A8A">
      <w:pPr>
        <w:pStyle w:val="ListParagraph"/>
        <w:numPr>
          <w:ilvl w:val="0"/>
          <w:numId w:val="28"/>
        </w:numPr>
        <w:spacing w:line="360" w:lineRule="auto"/>
        <w:rPr>
          <w:rFonts w:ascii="Tahoma" w:hAnsi="Tahoma" w:cs="Tahoma"/>
          <w:sz w:val="21"/>
          <w:szCs w:val="21"/>
        </w:rPr>
      </w:pPr>
      <w:r>
        <w:rPr>
          <w:rFonts w:ascii="Tahoma" w:hAnsi="Tahoma" w:cs="Tahoma"/>
          <w:sz w:val="21"/>
          <w:szCs w:val="21"/>
        </w:rPr>
        <w:t xml:space="preserve"> </w:t>
      </w:r>
      <w:r w:rsidR="00E460CB" w:rsidRPr="00B24161">
        <w:rPr>
          <w:rFonts w:ascii="Tahoma" w:hAnsi="Tahoma" w:cs="Tahoma"/>
          <w:sz w:val="21"/>
          <w:szCs w:val="21"/>
        </w:rPr>
        <w:t xml:space="preserve">University of Cambridge (2020) Good Research Practice Guidelines, </w:t>
      </w:r>
      <w:hyperlink r:id="rId63" w:history="1">
        <w:r w:rsidR="00E460CB" w:rsidRPr="00B24161">
          <w:rPr>
            <w:rStyle w:val="Hyperlink"/>
            <w:rFonts w:ascii="Tahoma" w:hAnsi="Tahoma" w:cs="Tahoma"/>
            <w:sz w:val="21"/>
            <w:szCs w:val="21"/>
          </w:rPr>
          <w:t>https://www.research-integrity.admin.cam.ac.uk/sites/www.research-</w:t>
        </w:r>
      </w:hyperlink>
    </w:p>
    <w:p w14:paraId="6A7E665B" w14:textId="77777777" w:rsidR="00627145" w:rsidRPr="00B24161" w:rsidRDefault="00627145" w:rsidP="00163D8C">
      <w:pPr>
        <w:pStyle w:val="Heading1"/>
        <w:keepNext w:val="0"/>
        <w:spacing w:before="0" w:after="0" w:line="360" w:lineRule="auto"/>
        <w:jc w:val="left"/>
        <w:rPr>
          <w:rStyle w:val="authors"/>
          <w:rFonts w:ascii="Tahoma" w:hAnsi="Tahoma" w:cs="Tahoma"/>
          <w:b w:val="0"/>
          <w:bCs w:val="0"/>
          <w:color w:val="555555"/>
          <w:sz w:val="21"/>
          <w:szCs w:val="21"/>
        </w:rPr>
      </w:pPr>
    </w:p>
    <w:p w14:paraId="0E29A6A0" w14:textId="77777777" w:rsidR="000762F7" w:rsidRPr="00B24161" w:rsidRDefault="000762F7" w:rsidP="00850A8A">
      <w:pPr>
        <w:pStyle w:val="Heading1"/>
        <w:keepNext w:val="0"/>
        <w:numPr>
          <w:ilvl w:val="0"/>
          <w:numId w:val="28"/>
        </w:numPr>
        <w:spacing w:before="0" w:after="0" w:line="360" w:lineRule="auto"/>
        <w:jc w:val="left"/>
        <w:rPr>
          <w:rFonts w:ascii="Tahoma" w:hAnsi="Tahoma" w:cs="Tahoma"/>
          <w:b w:val="0"/>
          <w:bCs w:val="0"/>
          <w:color w:val="555555"/>
          <w:sz w:val="21"/>
          <w:szCs w:val="21"/>
        </w:rPr>
      </w:pPr>
      <w:proofErr w:type="spellStart"/>
      <w:r w:rsidRPr="00B24161">
        <w:rPr>
          <w:rStyle w:val="authors"/>
          <w:rFonts w:ascii="Tahoma" w:hAnsi="Tahoma" w:cs="Tahoma"/>
          <w:b w:val="0"/>
          <w:color w:val="333333"/>
          <w:sz w:val="21"/>
          <w:szCs w:val="21"/>
          <w:shd w:val="clear" w:color="auto" w:fill="FFFFFF"/>
        </w:rPr>
        <w:t>Varol</w:t>
      </w:r>
      <w:proofErr w:type="spellEnd"/>
      <w:r w:rsidRPr="00B24161">
        <w:rPr>
          <w:rStyle w:val="authors"/>
          <w:rFonts w:ascii="Tahoma" w:hAnsi="Tahoma" w:cs="Tahoma"/>
          <w:b w:val="0"/>
          <w:color w:val="333333"/>
          <w:sz w:val="21"/>
          <w:szCs w:val="21"/>
          <w:shd w:val="clear" w:color="auto" w:fill="FFFFFF"/>
        </w:rPr>
        <w:t xml:space="preserve">, B., </w:t>
      </w:r>
      <w:proofErr w:type="spellStart"/>
      <w:r w:rsidRPr="00B24161">
        <w:rPr>
          <w:rStyle w:val="authors"/>
          <w:rFonts w:ascii="Tahoma" w:hAnsi="Tahoma" w:cs="Tahoma"/>
          <w:b w:val="0"/>
          <w:color w:val="333333"/>
          <w:sz w:val="21"/>
          <w:szCs w:val="21"/>
          <w:shd w:val="clear" w:color="auto" w:fill="FFFFFF"/>
        </w:rPr>
        <w:t>Yılmaz</w:t>
      </w:r>
      <w:proofErr w:type="spellEnd"/>
      <w:r w:rsidRPr="00B24161">
        <w:rPr>
          <w:rStyle w:val="authors"/>
          <w:rFonts w:ascii="Tahoma" w:hAnsi="Tahoma" w:cs="Tahoma"/>
          <w:b w:val="0"/>
          <w:color w:val="333333"/>
          <w:sz w:val="21"/>
          <w:szCs w:val="21"/>
          <w:shd w:val="clear" w:color="auto" w:fill="FFFFFF"/>
        </w:rPr>
        <w:t xml:space="preserve">, E.O., </w:t>
      </w:r>
      <w:proofErr w:type="spellStart"/>
      <w:r w:rsidRPr="00B24161">
        <w:rPr>
          <w:rStyle w:val="authors"/>
          <w:rFonts w:ascii="Tahoma" w:hAnsi="Tahoma" w:cs="Tahoma"/>
          <w:b w:val="0"/>
          <w:color w:val="333333"/>
          <w:sz w:val="21"/>
          <w:szCs w:val="21"/>
          <w:shd w:val="clear" w:color="auto" w:fill="FFFFFF"/>
        </w:rPr>
        <w:t>Maktav</w:t>
      </w:r>
      <w:proofErr w:type="spellEnd"/>
      <w:r w:rsidRPr="00B24161">
        <w:rPr>
          <w:rStyle w:val="authors"/>
          <w:rFonts w:ascii="Tahoma" w:hAnsi="Tahoma" w:cs="Tahoma"/>
          <w:b w:val="0"/>
          <w:color w:val="333333"/>
          <w:sz w:val="21"/>
          <w:szCs w:val="21"/>
          <w:shd w:val="clear" w:color="auto" w:fill="FFFFFF"/>
        </w:rPr>
        <w:t xml:space="preserve">, D., Bayburt, S. and </w:t>
      </w:r>
      <w:proofErr w:type="spellStart"/>
      <w:r w:rsidRPr="00B24161">
        <w:rPr>
          <w:rStyle w:val="authors"/>
          <w:rFonts w:ascii="Tahoma" w:hAnsi="Tahoma" w:cs="Tahoma"/>
          <w:b w:val="0"/>
          <w:color w:val="333333"/>
          <w:sz w:val="21"/>
          <w:szCs w:val="21"/>
          <w:shd w:val="clear" w:color="auto" w:fill="FFFFFF"/>
        </w:rPr>
        <w:t>Gürdal</w:t>
      </w:r>
      <w:proofErr w:type="spellEnd"/>
      <w:r w:rsidRPr="00B24161">
        <w:rPr>
          <w:rStyle w:val="authors"/>
          <w:rFonts w:ascii="Tahoma" w:hAnsi="Tahoma" w:cs="Tahoma"/>
          <w:b w:val="0"/>
          <w:color w:val="333333"/>
          <w:sz w:val="21"/>
          <w:szCs w:val="21"/>
          <w:shd w:val="clear" w:color="auto" w:fill="FFFFFF"/>
        </w:rPr>
        <w:t>, S.</w:t>
      </w:r>
      <w:r w:rsidRPr="00B24161">
        <w:rPr>
          <w:rFonts w:ascii="Tahoma" w:hAnsi="Tahoma" w:cs="Tahoma"/>
          <w:b w:val="0"/>
          <w:color w:val="333333"/>
          <w:sz w:val="21"/>
          <w:szCs w:val="21"/>
          <w:shd w:val="clear" w:color="auto" w:fill="FFFFFF"/>
        </w:rPr>
        <w:t> </w:t>
      </w:r>
      <w:r w:rsidRPr="00B24161">
        <w:rPr>
          <w:rStyle w:val="Date1"/>
          <w:rFonts w:ascii="Tahoma" w:hAnsi="Tahoma" w:cs="Tahoma"/>
          <w:b w:val="0"/>
          <w:color w:val="333333"/>
          <w:sz w:val="21"/>
          <w:szCs w:val="21"/>
          <w:shd w:val="clear" w:color="auto" w:fill="FFFFFF"/>
        </w:rPr>
        <w:t>(2019)</w:t>
      </w:r>
      <w:r w:rsidRPr="00B24161">
        <w:rPr>
          <w:rFonts w:ascii="Tahoma" w:hAnsi="Tahoma" w:cs="Tahoma"/>
          <w:b w:val="0"/>
          <w:color w:val="333333"/>
          <w:sz w:val="21"/>
          <w:szCs w:val="21"/>
          <w:shd w:val="clear" w:color="auto" w:fill="FFFFFF"/>
        </w:rPr>
        <w:t> </w:t>
      </w:r>
      <w:r w:rsidRPr="00B24161">
        <w:rPr>
          <w:rStyle w:val="arttitle"/>
          <w:rFonts w:ascii="Tahoma" w:hAnsi="Tahoma" w:cs="Tahoma"/>
          <w:b w:val="0"/>
          <w:color w:val="333333"/>
          <w:sz w:val="21"/>
          <w:szCs w:val="21"/>
          <w:shd w:val="clear" w:color="auto" w:fill="FFFFFF"/>
        </w:rPr>
        <w:t>Detection of illegal constructions in urban cities: comparing LIDAR data and stereo KOMPSAT-3 images with development plans,</w:t>
      </w:r>
      <w:r w:rsidRPr="00B24161">
        <w:rPr>
          <w:rFonts w:ascii="Tahoma" w:hAnsi="Tahoma" w:cs="Tahoma"/>
          <w:b w:val="0"/>
          <w:color w:val="333333"/>
          <w:sz w:val="21"/>
          <w:szCs w:val="21"/>
          <w:shd w:val="clear" w:color="auto" w:fill="FFFFFF"/>
        </w:rPr>
        <w:t> </w:t>
      </w:r>
      <w:r w:rsidRPr="00B24161">
        <w:rPr>
          <w:rStyle w:val="serialtitle"/>
          <w:rFonts w:ascii="Tahoma" w:hAnsi="Tahoma" w:cs="Tahoma"/>
          <w:b w:val="0"/>
          <w:i/>
          <w:iCs/>
          <w:color w:val="333333"/>
          <w:sz w:val="21"/>
          <w:szCs w:val="21"/>
          <w:shd w:val="clear" w:color="auto" w:fill="FFFFFF"/>
        </w:rPr>
        <w:t>European Journal of Remote Sensing</w:t>
      </w:r>
      <w:r w:rsidRPr="00B24161">
        <w:rPr>
          <w:rStyle w:val="serialtitle"/>
          <w:rFonts w:ascii="Tahoma" w:hAnsi="Tahoma" w:cs="Tahoma"/>
          <w:b w:val="0"/>
          <w:color w:val="333333"/>
          <w:sz w:val="21"/>
          <w:szCs w:val="21"/>
          <w:shd w:val="clear" w:color="auto" w:fill="FFFFFF"/>
        </w:rPr>
        <w:t>,</w:t>
      </w:r>
      <w:r w:rsidRPr="00B24161">
        <w:rPr>
          <w:rFonts w:ascii="Tahoma" w:hAnsi="Tahoma" w:cs="Tahoma"/>
          <w:b w:val="0"/>
          <w:color w:val="333333"/>
          <w:sz w:val="21"/>
          <w:szCs w:val="21"/>
          <w:shd w:val="clear" w:color="auto" w:fill="FFFFFF"/>
        </w:rPr>
        <w:t> </w:t>
      </w:r>
      <w:r w:rsidRPr="00B24161">
        <w:rPr>
          <w:rStyle w:val="volumeissue"/>
          <w:rFonts w:ascii="Tahoma" w:hAnsi="Tahoma" w:cs="Tahoma"/>
          <w:b w:val="0"/>
          <w:color w:val="333333"/>
          <w:sz w:val="21"/>
          <w:szCs w:val="21"/>
          <w:shd w:val="clear" w:color="auto" w:fill="FFFFFF"/>
        </w:rPr>
        <w:t>52:1,</w:t>
      </w:r>
      <w:r w:rsidRPr="00B24161">
        <w:rPr>
          <w:rFonts w:ascii="Tahoma" w:hAnsi="Tahoma" w:cs="Tahoma"/>
          <w:b w:val="0"/>
          <w:color w:val="333333"/>
          <w:sz w:val="21"/>
          <w:szCs w:val="21"/>
          <w:shd w:val="clear" w:color="auto" w:fill="FFFFFF"/>
        </w:rPr>
        <w:t> </w:t>
      </w:r>
      <w:r w:rsidRPr="00B24161">
        <w:rPr>
          <w:rStyle w:val="pagerange"/>
          <w:rFonts w:ascii="Tahoma" w:hAnsi="Tahoma" w:cs="Tahoma"/>
          <w:b w:val="0"/>
          <w:color w:val="333333"/>
          <w:sz w:val="21"/>
          <w:szCs w:val="21"/>
          <w:shd w:val="clear" w:color="auto" w:fill="FFFFFF"/>
        </w:rPr>
        <w:t>335-344,</w:t>
      </w:r>
      <w:r w:rsidRPr="00B24161">
        <w:rPr>
          <w:rFonts w:ascii="Tahoma" w:hAnsi="Tahoma" w:cs="Tahoma"/>
          <w:b w:val="0"/>
          <w:color w:val="333333"/>
          <w:sz w:val="21"/>
          <w:szCs w:val="21"/>
          <w:shd w:val="clear" w:color="auto" w:fill="FFFFFF"/>
        </w:rPr>
        <w:t> </w:t>
      </w:r>
      <w:r w:rsidRPr="00B24161">
        <w:rPr>
          <w:rStyle w:val="doilink"/>
          <w:rFonts w:ascii="Tahoma" w:hAnsi="Tahoma" w:cs="Tahoma"/>
          <w:b w:val="0"/>
          <w:color w:val="333333"/>
          <w:sz w:val="21"/>
          <w:szCs w:val="21"/>
          <w:shd w:val="clear" w:color="auto" w:fill="FFFFFF"/>
        </w:rPr>
        <w:t>DOI: </w:t>
      </w:r>
      <w:hyperlink r:id="rId64" w:history="1">
        <w:r w:rsidRPr="00B24161">
          <w:rPr>
            <w:rStyle w:val="Hyperlink"/>
            <w:rFonts w:ascii="Tahoma" w:hAnsi="Tahoma" w:cs="Tahoma"/>
            <w:b w:val="0"/>
            <w:color w:val="333333"/>
            <w:sz w:val="21"/>
            <w:szCs w:val="21"/>
          </w:rPr>
          <w:t>10.1080/22797254.2019.1604082</w:t>
        </w:r>
      </w:hyperlink>
    </w:p>
    <w:p w14:paraId="6EE9FB60" w14:textId="77777777" w:rsidR="007864D0" w:rsidRPr="00B24161" w:rsidRDefault="007864D0" w:rsidP="00B8579F">
      <w:pPr>
        <w:pStyle w:val="FootnoteText"/>
        <w:spacing w:line="360" w:lineRule="auto"/>
        <w:rPr>
          <w:rFonts w:ascii="Tahoma" w:hAnsi="Tahoma" w:cs="Tahoma"/>
          <w:sz w:val="21"/>
          <w:szCs w:val="21"/>
        </w:rPr>
      </w:pPr>
    </w:p>
    <w:p w14:paraId="215D7502" w14:textId="77777777" w:rsidR="00A71151" w:rsidRPr="00B24161" w:rsidRDefault="007864D0"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Van Der Heijden, B.I.J.M. (2002) Individual career initiatives and their influence upon professional expertise development throughout the career. </w:t>
      </w:r>
      <w:r w:rsidRPr="00B24161">
        <w:rPr>
          <w:rFonts w:ascii="Tahoma" w:hAnsi="Tahoma" w:cs="Tahoma"/>
          <w:i/>
          <w:sz w:val="21"/>
          <w:szCs w:val="21"/>
        </w:rPr>
        <w:t>International Journal of Training and Development</w:t>
      </w:r>
      <w:r w:rsidRPr="00B24161">
        <w:rPr>
          <w:rFonts w:ascii="Tahoma" w:hAnsi="Tahoma" w:cs="Tahoma"/>
          <w:sz w:val="21"/>
          <w:szCs w:val="21"/>
        </w:rPr>
        <w:t>, 6(2), 54-79.</w:t>
      </w:r>
    </w:p>
    <w:p w14:paraId="195E8D32" w14:textId="77777777" w:rsidR="00A71151" w:rsidRPr="00B24161" w:rsidRDefault="00A71151" w:rsidP="00686F9F">
      <w:pPr>
        <w:pStyle w:val="ListParagraph"/>
        <w:rPr>
          <w:rFonts w:ascii="Tahoma" w:hAnsi="Tahoma" w:cs="Tahoma"/>
          <w:sz w:val="21"/>
          <w:szCs w:val="21"/>
        </w:rPr>
      </w:pPr>
    </w:p>
    <w:p w14:paraId="5B5B64DE" w14:textId="77777777" w:rsidR="00A71151" w:rsidRPr="00686F9F" w:rsidRDefault="00A71151"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Van Donzel, M., Dijkstra, G. and </w:t>
      </w:r>
      <w:proofErr w:type="spellStart"/>
      <w:r w:rsidRPr="00B24161">
        <w:rPr>
          <w:rFonts w:ascii="Tahoma" w:hAnsi="Tahoma" w:cs="Tahoma"/>
          <w:sz w:val="21"/>
          <w:szCs w:val="21"/>
        </w:rPr>
        <w:t>Wynstra</w:t>
      </w:r>
      <w:proofErr w:type="spellEnd"/>
      <w:r w:rsidRPr="00B24161">
        <w:rPr>
          <w:rFonts w:ascii="Tahoma" w:hAnsi="Tahoma" w:cs="Tahoma"/>
          <w:sz w:val="21"/>
          <w:szCs w:val="21"/>
        </w:rPr>
        <w:t>, F. (2013) Fostering Professionalism and Integrity in Research, Final report of the Taskforce Scientific Integrity. Erasmus University, Rotterdam.</w:t>
      </w:r>
    </w:p>
    <w:p w14:paraId="2784820F" w14:textId="77777777" w:rsidR="00A71151" w:rsidRPr="00B24161" w:rsidRDefault="00A71151" w:rsidP="00686F9F">
      <w:pPr>
        <w:pStyle w:val="FootnoteText"/>
        <w:spacing w:line="360" w:lineRule="auto"/>
        <w:ind w:left="357"/>
        <w:rPr>
          <w:rFonts w:ascii="Tahoma" w:hAnsi="Tahoma" w:cs="Tahoma"/>
          <w:sz w:val="21"/>
          <w:szCs w:val="21"/>
        </w:rPr>
      </w:pPr>
    </w:p>
    <w:p w14:paraId="217E5131" w14:textId="77777777" w:rsidR="000762F7" w:rsidRPr="00B24161" w:rsidRDefault="00B8579F" w:rsidP="00850A8A">
      <w:pPr>
        <w:pStyle w:val="FootnoteText"/>
        <w:numPr>
          <w:ilvl w:val="0"/>
          <w:numId w:val="28"/>
        </w:numPr>
        <w:spacing w:line="360" w:lineRule="auto"/>
        <w:rPr>
          <w:rStyle w:val="Subtitle1"/>
          <w:rFonts w:ascii="Tahoma" w:hAnsi="Tahoma" w:cs="Tahoma"/>
          <w:sz w:val="21"/>
          <w:szCs w:val="21"/>
        </w:rPr>
      </w:pPr>
      <w:proofErr w:type="spellStart"/>
      <w:r w:rsidRPr="00B24161">
        <w:rPr>
          <w:rFonts w:ascii="Tahoma" w:hAnsi="Tahoma" w:cs="Tahoma"/>
          <w:color w:val="333333"/>
          <w:sz w:val="21"/>
          <w:szCs w:val="21"/>
        </w:rPr>
        <w:t>Watermeyer</w:t>
      </w:r>
      <w:proofErr w:type="spellEnd"/>
      <w:r w:rsidRPr="00B24161">
        <w:rPr>
          <w:rFonts w:ascii="Tahoma" w:hAnsi="Tahoma" w:cs="Tahoma"/>
          <w:color w:val="333333"/>
          <w:sz w:val="21"/>
          <w:szCs w:val="21"/>
        </w:rPr>
        <w:t xml:space="preserve">, R. (2020) </w:t>
      </w:r>
      <w:r w:rsidRPr="00B24161">
        <w:rPr>
          <w:rFonts w:ascii="Tahoma" w:hAnsi="Tahoma" w:cs="Tahoma"/>
          <w:i/>
          <w:iCs/>
          <w:color w:val="333333"/>
          <w:sz w:val="21"/>
          <w:szCs w:val="21"/>
        </w:rPr>
        <w:t xml:space="preserve">Competitive Accountability in Academic Life: </w:t>
      </w:r>
      <w:r w:rsidRPr="00B24161">
        <w:rPr>
          <w:rStyle w:val="Subtitle1"/>
          <w:rFonts w:ascii="Tahoma" w:hAnsi="Tahoma" w:cs="Tahoma"/>
          <w:i/>
          <w:iCs/>
          <w:color w:val="333333"/>
          <w:sz w:val="21"/>
          <w:szCs w:val="21"/>
        </w:rPr>
        <w:t>The struggle for social impact and public legitimacy</w:t>
      </w:r>
      <w:r w:rsidRPr="00B24161">
        <w:rPr>
          <w:rStyle w:val="Subtitle1"/>
          <w:rFonts w:ascii="Tahoma" w:hAnsi="Tahoma" w:cs="Tahoma"/>
          <w:color w:val="333333"/>
          <w:sz w:val="21"/>
          <w:szCs w:val="21"/>
        </w:rPr>
        <w:t>. Elgar, Cheltenham.</w:t>
      </w:r>
    </w:p>
    <w:p w14:paraId="05FD932E" w14:textId="6017B2A5" w:rsidR="00B8579F" w:rsidRPr="00B24161" w:rsidRDefault="00B8579F" w:rsidP="00850A8A">
      <w:pPr>
        <w:pStyle w:val="FootnoteText"/>
        <w:spacing w:line="360" w:lineRule="auto"/>
        <w:ind w:firstLine="260"/>
        <w:rPr>
          <w:rFonts w:ascii="Tahoma" w:hAnsi="Tahoma" w:cs="Tahoma"/>
          <w:sz w:val="21"/>
          <w:szCs w:val="21"/>
        </w:rPr>
      </w:pPr>
    </w:p>
    <w:p w14:paraId="6C03FF09" w14:textId="77777777" w:rsidR="000762F7" w:rsidRPr="00B24161" w:rsidRDefault="000762F7" w:rsidP="00850A8A">
      <w:pPr>
        <w:pStyle w:val="Heading1"/>
        <w:numPr>
          <w:ilvl w:val="0"/>
          <w:numId w:val="28"/>
        </w:numPr>
        <w:spacing w:before="0" w:after="0" w:line="360" w:lineRule="auto"/>
        <w:rPr>
          <w:rStyle w:val="Hyperlink"/>
          <w:rFonts w:ascii="Tahoma" w:eastAsiaTheme="minorHAnsi" w:hAnsi="Tahoma" w:cs="Tahoma"/>
          <w:b w:val="0"/>
          <w:bCs w:val="0"/>
          <w:kern w:val="0"/>
          <w:sz w:val="21"/>
          <w:szCs w:val="21"/>
          <w:lang w:val="en-GB"/>
        </w:rPr>
      </w:pPr>
      <w:r w:rsidRPr="00B24161">
        <w:rPr>
          <w:rFonts w:ascii="Tahoma" w:hAnsi="Tahoma" w:cs="Tahoma"/>
          <w:b w:val="0"/>
          <w:sz w:val="21"/>
          <w:szCs w:val="21"/>
        </w:rPr>
        <w:lastRenderedPageBreak/>
        <w:t>Watts, S. (2017) Operation Car Wash: Is this the biggest corruption scandal in history?</w:t>
      </w:r>
      <w:r w:rsidRPr="00B24161">
        <w:rPr>
          <w:rFonts w:ascii="Tahoma" w:hAnsi="Tahoma" w:cs="Tahoma"/>
          <w:b w:val="0"/>
          <w:i/>
          <w:sz w:val="21"/>
          <w:szCs w:val="21"/>
        </w:rPr>
        <w:t xml:space="preserve"> The Guardian, </w:t>
      </w:r>
      <w:r w:rsidRPr="00B24161">
        <w:rPr>
          <w:rFonts w:ascii="Tahoma" w:hAnsi="Tahoma" w:cs="Tahoma"/>
          <w:b w:val="0"/>
          <w:sz w:val="21"/>
          <w:szCs w:val="21"/>
        </w:rPr>
        <w:t xml:space="preserve">1 June, </w:t>
      </w:r>
      <w:hyperlink r:id="rId65" w:history="1">
        <w:r w:rsidRPr="00B24161">
          <w:rPr>
            <w:rStyle w:val="Hyperlink"/>
            <w:rFonts w:ascii="Tahoma" w:hAnsi="Tahoma" w:cs="Tahoma"/>
            <w:b w:val="0"/>
            <w:sz w:val="21"/>
            <w:szCs w:val="21"/>
          </w:rPr>
          <w:t>https://www.theguardian.com/world/2017/jun/01/brazil-operation-car-wash-is-this-the-biggest-corruption-scandal-in-history</w:t>
        </w:r>
      </w:hyperlink>
    </w:p>
    <w:p w14:paraId="705BE65E" w14:textId="77777777" w:rsidR="000762F7" w:rsidRPr="00B24161" w:rsidRDefault="000762F7" w:rsidP="000467CC">
      <w:pPr>
        <w:pStyle w:val="FootnoteText"/>
        <w:spacing w:line="360" w:lineRule="auto"/>
        <w:rPr>
          <w:rFonts w:ascii="Tahoma" w:hAnsi="Tahoma" w:cs="Tahoma"/>
          <w:sz w:val="21"/>
          <w:szCs w:val="21"/>
        </w:rPr>
      </w:pPr>
    </w:p>
    <w:p w14:paraId="10A185C9" w14:textId="77777777" w:rsidR="00C05D33" w:rsidRPr="00B24161" w:rsidRDefault="000762F7"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Wells, J. (2018) Exploratory Study of Good Policies in the Protection of Construction Workers in the Middle East. International Labour Office, Beirut, </w:t>
      </w:r>
      <w:hyperlink r:id="rId66" w:history="1">
        <w:r w:rsidRPr="00B24161">
          <w:rPr>
            <w:rStyle w:val="Hyperlink"/>
            <w:rFonts w:ascii="Tahoma" w:hAnsi="Tahoma" w:cs="Tahoma"/>
            <w:sz w:val="21"/>
            <w:szCs w:val="21"/>
          </w:rPr>
          <w:t>https://www.ilo.org/wcmsp5/groups/public/---</w:t>
        </w:r>
        <w:proofErr w:type="spellStart"/>
        <w:r w:rsidRPr="00B24161">
          <w:rPr>
            <w:rStyle w:val="Hyperlink"/>
            <w:rFonts w:ascii="Tahoma" w:hAnsi="Tahoma" w:cs="Tahoma"/>
            <w:sz w:val="21"/>
            <w:szCs w:val="21"/>
          </w:rPr>
          <w:t>arabstates</w:t>
        </w:r>
        <w:proofErr w:type="spellEnd"/>
        <w:r w:rsidRPr="00B24161">
          <w:rPr>
            <w:rStyle w:val="Hyperlink"/>
            <w:rFonts w:ascii="Tahoma" w:hAnsi="Tahoma" w:cs="Tahoma"/>
            <w:sz w:val="21"/>
            <w:szCs w:val="21"/>
          </w:rPr>
          <w:t>/---</w:t>
        </w:r>
        <w:proofErr w:type="spellStart"/>
        <w:r w:rsidRPr="00B24161">
          <w:rPr>
            <w:rStyle w:val="Hyperlink"/>
            <w:rFonts w:ascii="Tahoma" w:hAnsi="Tahoma" w:cs="Tahoma"/>
            <w:sz w:val="21"/>
            <w:szCs w:val="21"/>
          </w:rPr>
          <w:t>ro-beirut</w:t>
        </w:r>
        <w:proofErr w:type="spellEnd"/>
        <w:r w:rsidRPr="00B24161">
          <w:rPr>
            <w:rStyle w:val="Hyperlink"/>
            <w:rFonts w:ascii="Tahoma" w:hAnsi="Tahoma" w:cs="Tahoma"/>
            <w:sz w:val="21"/>
            <w:szCs w:val="21"/>
          </w:rPr>
          <w:t>/documents/publication/wcms_618158.pdf</w:t>
        </w:r>
      </w:hyperlink>
      <w:r w:rsidRPr="00B24161">
        <w:rPr>
          <w:rFonts w:ascii="Tahoma" w:hAnsi="Tahoma" w:cs="Tahoma"/>
          <w:sz w:val="21"/>
          <w:szCs w:val="21"/>
        </w:rPr>
        <w:t>.</w:t>
      </w:r>
    </w:p>
    <w:p w14:paraId="1F961736" w14:textId="77777777" w:rsidR="00C05D33" w:rsidRPr="00B24161" w:rsidRDefault="00C05D33" w:rsidP="00FB5348">
      <w:pPr>
        <w:pStyle w:val="ListParagraph"/>
        <w:spacing w:after="0" w:line="360" w:lineRule="auto"/>
        <w:ind w:left="360"/>
        <w:rPr>
          <w:rFonts w:ascii="Tahoma" w:eastAsia="Times New Roman" w:hAnsi="Tahoma" w:cs="Tahoma"/>
          <w:color w:val="333333"/>
          <w:sz w:val="21"/>
          <w:szCs w:val="21"/>
          <w:lang w:eastAsia="en-GB"/>
        </w:rPr>
      </w:pPr>
    </w:p>
    <w:p w14:paraId="5C052604" w14:textId="77777777" w:rsidR="00C05D33" w:rsidRPr="00B24161" w:rsidRDefault="00C05D33" w:rsidP="00850A8A">
      <w:pPr>
        <w:pStyle w:val="FootnoteText"/>
        <w:numPr>
          <w:ilvl w:val="0"/>
          <w:numId w:val="28"/>
        </w:numPr>
        <w:spacing w:line="360" w:lineRule="auto"/>
        <w:rPr>
          <w:rFonts w:ascii="Tahoma" w:hAnsi="Tahoma" w:cs="Tahoma"/>
          <w:sz w:val="21"/>
          <w:szCs w:val="21"/>
        </w:rPr>
      </w:pPr>
      <w:r w:rsidRPr="00B24161">
        <w:rPr>
          <w:rFonts w:ascii="Tahoma" w:eastAsia="Times New Roman" w:hAnsi="Tahoma" w:cs="Tahoma"/>
          <w:color w:val="333333"/>
          <w:sz w:val="21"/>
          <w:szCs w:val="21"/>
          <w:lang w:eastAsia="en-GB"/>
        </w:rPr>
        <w:t>Whitbeck, C. (1995)</w:t>
      </w:r>
      <w:r w:rsidRPr="00B24161">
        <w:rPr>
          <w:rFonts w:ascii="Tahoma" w:eastAsia="Times New Roman" w:hAnsi="Tahoma" w:cs="Tahoma"/>
          <w:color w:val="333333"/>
          <w:spacing w:val="2"/>
          <w:kern w:val="36"/>
          <w:sz w:val="21"/>
          <w:szCs w:val="21"/>
          <w:lang w:val="en" w:eastAsia="en-GB"/>
        </w:rPr>
        <w:t xml:space="preserve"> Trustworthy research – an editorial introduction. </w:t>
      </w:r>
      <w:r w:rsidRPr="00B24161">
        <w:rPr>
          <w:rFonts w:ascii="Tahoma" w:eastAsia="Times New Roman" w:hAnsi="Tahoma" w:cs="Tahoma"/>
          <w:i/>
          <w:iCs/>
          <w:color w:val="333333"/>
          <w:spacing w:val="2"/>
          <w:kern w:val="36"/>
          <w:sz w:val="21"/>
          <w:szCs w:val="21"/>
          <w:lang w:val="en" w:eastAsia="en-GB"/>
        </w:rPr>
        <w:t>Science and Engineering Ethics</w:t>
      </w:r>
      <w:r w:rsidRPr="00B24161">
        <w:rPr>
          <w:rFonts w:ascii="Tahoma" w:eastAsia="Times New Roman" w:hAnsi="Tahoma" w:cs="Tahoma"/>
          <w:color w:val="333333"/>
          <w:spacing w:val="2"/>
          <w:kern w:val="36"/>
          <w:sz w:val="21"/>
          <w:szCs w:val="21"/>
          <w:lang w:val="en" w:eastAsia="en-GB"/>
        </w:rPr>
        <w:t>, Vol. 1, Issue 4, pp. 322-328.</w:t>
      </w:r>
    </w:p>
    <w:p w14:paraId="1D67AAB9" w14:textId="77777777" w:rsidR="006F43CF" w:rsidRDefault="006F43CF" w:rsidP="00850A8A">
      <w:pPr>
        <w:pStyle w:val="ListParagraph"/>
        <w:spacing w:after="0" w:line="360" w:lineRule="auto"/>
        <w:ind w:left="360"/>
        <w:rPr>
          <w:rFonts w:ascii="Tahoma" w:hAnsi="Tahoma" w:cs="Tahoma"/>
          <w:sz w:val="21"/>
          <w:szCs w:val="21"/>
        </w:rPr>
      </w:pPr>
    </w:p>
    <w:p w14:paraId="4C905885" w14:textId="1A612F7E" w:rsidR="00C05D33" w:rsidRDefault="00421DCE" w:rsidP="00850A8A">
      <w:pPr>
        <w:pStyle w:val="ListParagraph"/>
        <w:numPr>
          <w:ilvl w:val="0"/>
          <w:numId w:val="28"/>
        </w:numPr>
        <w:spacing w:after="0" w:line="360" w:lineRule="auto"/>
        <w:rPr>
          <w:rFonts w:ascii="Tahoma" w:hAnsi="Tahoma" w:cs="Tahoma"/>
          <w:sz w:val="21"/>
          <w:szCs w:val="21"/>
        </w:rPr>
      </w:pPr>
      <w:r w:rsidRPr="00287CE0">
        <w:rPr>
          <w:rFonts w:ascii="Tahoma" w:hAnsi="Tahoma" w:cs="Tahoma"/>
          <w:sz w:val="21"/>
          <w:szCs w:val="21"/>
        </w:rPr>
        <w:t xml:space="preserve">Wilkinson, T.J., Wade, W.B. and Knock, L.D. (2009) A blueprint to assess professionalism: results of a systematic review. </w:t>
      </w:r>
      <w:r w:rsidRPr="00287CE0">
        <w:rPr>
          <w:rFonts w:ascii="Tahoma" w:hAnsi="Tahoma" w:cs="Tahoma"/>
          <w:i/>
          <w:iCs/>
          <w:sz w:val="21"/>
          <w:szCs w:val="21"/>
        </w:rPr>
        <w:t>Academic Medicine</w:t>
      </w:r>
      <w:r w:rsidRPr="00287CE0">
        <w:rPr>
          <w:rFonts w:ascii="Tahoma" w:hAnsi="Tahoma" w:cs="Tahoma"/>
          <w:sz w:val="21"/>
          <w:szCs w:val="21"/>
        </w:rPr>
        <w:t>, 84(5):551-8</w:t>
      </w:r>
      <w:r w:rsidR="00461917">
        <w:rPr>
          <w:rFonts w:ascii="Tahoma" w:hAnsi="Tahoma" w:cs="Tahoma"/>
          <w:sz w:val="21"/>
          <w:szCs w:val="21"/>
        </w:rPr>
        <w:t>.</w:t>
      </w:r>
    </w:p>
    <w:p w14:paraId="40947365" w14:textId="77777777" w:rsidR="00461917" w:rsidRPr="00B24161" w:rsidRDefault="00461917" w:rsidP="00850A8A">
      <w:pPr>
        <w:pStyle w:val="ListParagraph"/>
        <w:spacing w:after="0" w:line="360" w:lineRule="auto"/>
        <w:ind w:left="357"/>
        <w:rPr>
          <w:rFonts w:ascii="Tahoma" w:hAnsi="Tahoma" w:cs="Tahoma"/>
          <w:sz w:val="21"/>
          <w:szCs w:val="21"/>
        </w:rPr>
      </w:pPr>
    </w:p>
    <w:p w14:paraId="58A0C3D3" w14:textId="77777777" w:rsidR="00C00CF8" w:rsidRPr="00B24161" w:rsidRDefault="00C00CF8"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 xml:space="preserve">Williams, M.J. (2016) The Political Economy of Unfinished Development Projects: Corruption, </w:t>
      </w:r>
      <w:r w:rsidR="00C74E71" w:rsidRPr="00B24161">
        <w:rPr>
          <w:rFonts w:ascii="Tahoma" w:hAnsi="Tahoma" w:cs="Tahoma"/>
          <w:sz w:val="21"/>
          <w:szCs w:val="21"/>
        </w:rPr>
        <w:t>clientelism, or collective choice</w:t>
      </w:r>
      <w:r w:rsidRPr="00B24161">
        <w:rPr>
          <w:rFonts w:ascii="Tahoma" w:hAnsi="Tahoma" w:cs="Tahoma"/>
          <w:sz w:val="21"/>
          <w:szCs w:val="21"/>
        </w:rPr>
        <w:t xml:space="preserve">? </w:t>
      </w:r>
      <w:hyperlink r:id="rId67" w:history="1">
        <w:r w:rsidRPr="00B24161">
          <w:rPr>
            <w:rStyle w:val="Hyperlink"/>
            <w:rFonts w:ascii="Tahoma" w:hAnsi="Tahoma" w:cs="Tahoma"/>
            <w:sz w:val="21"/>
            <w:szCs w:val="21"/>
          </w:rPr>
          <w:t>http://pubdocs.worldbank.org/en/105341466186382250/Martin-Williams-Unfinished-Development-Projects-160531.pdf</w:t>
        </w:r>
      </w:hyperlink>
    </w:p>
    <w:p w14:paraId="2A8569DE" w14:textId="77777777" w:rsidR="00C00CF8" w:rsidRPr="00B24161" w:rsidRDefault="00C00CF8" w:rsidP="00A01586">
      <w:pPr>
        <w:pStyle w:val="FootnoteText"/>
        <w:shd w:val="clear" w:color="auto" w:fill="FFFFFF"/>
        <w:spacing w:line="360" w:lineRule="auto"/>
        <w:rPr>
          <w:rFonts w:ascii="Tahoma" w:hAnsi="Tahoma" w:cs="Tahoma"/>
          <w:color w:val="121212"/>
          <w:sz w:val="21"/>
          <w:szCs w:val="21"/>
        </w:rPr>
      </w:pPr>
    </w:p>
    <w:p w14:paraId="5B3B38EC" w14:textId="77777777" w:rsidR="00C00CF8" w:rsidRPr="00B24161" w:rsidRDefault="00C00CF8" w:rsidP="00850A8A">
      <w:pPr>
        <w:pStyle w:val="FootnoteText"/>
        <w:numPr>
          <w:ilvl w:val="0"/>
          <w:numId w:val="28"/>
        </w:numPr>
        <w:shd w:val="clear" w:color="auto" w:fill="FFFFFF"/>
        <w:spacing w:line="360" w:lineRule="auto"/>
        <w:rPr>
          <w:rFonts w:ascii="Tahoma" w:hAnsi="Tahoma" w:cs="Tahoma"/>
          <w:color w:val="121212"/>
          <w:sz w:val="21"/>
          <w:szCs w:val="21"/>
        </w:rPr>
      </w:pPr>
      <w:r w:rsidRPr="00B24161">
        <w:rPr>
          <w:rFonts w:ascii="Tahoma" w:hAnsi="Tahoma" w:cs="Tahoma"/>
          <w:sz w:val="21"/>
          <w:szCs w:val="21"/>
        </w:rPr>
        <w:t>Wilson</w:t>
      </w:r>
      <w:r w:rsidR="007657D1" w:rsidRPr="00B24161">
        <w:rPr>
          <w:rFonts w:ascii="Tahoma" w:hAnsi="Tahoma" w:cs="Tahoma"/>
          <w:sz w:val="21"/>
          <w:szCs w:val="21"/>
        </w:rPr>
        <w:t>,</w:t>
      </w:r>
      <w:r w:rsidRPr="00B24161">
        <w:rPr>
          <w:rFonts w:ascii="Tahoma" w:hAnsi="Tahoma" w:cs="Tahoma"/>
          <w:sz w:val="21"/>
          <w:szCs w:val="21"/>
        </w:rPr>
        <w:t xml:space="preserve"> W. and Barton, C. (2019) What is affordable housing? Briefing Paper Number 07747, 20 May, House of Commons Library, London. </w:t>
      </w:r>
      <w:hyperlink r:id="rId68" w:history="1">
        <w:r w:rsidRPr="00B24161">
          <w:rPr>
            <w:rStyle w:val="Hyperlink"/>
            <w:rFonts w:ascii="Tahoma" w:hAnsi="Tahoma" w:cs="Tahoma"/>
            <w:sz w:val="21"/>
            <w:szCs w:val="21"/>
          </w:rPr>
          <w:t>file:///C:/Users/user.DESKTOP-13V37T9/Downloads/CBP-7747.pdf</w:t>
        </w:r>
      </w:hyperlink>
      <w:r w:rsidRPr="00B24161">
        <w:rPr>
          <w:rFonts w:ascii="Tahoma" w:hAnsi="Tahoma" w:cs="Tahoma"/>
          <w:sz w:val="21"/>
          <w:szCs w:val="21"/>
        </w:rPr>
        <w:t>;</w:t>
      </w:r>
      <w:r w:rsidRPr="00B24161">
        <w:rPr>
          <w:rStyle w:val="authors"/>
          <w:rFonts w:ascii="Tahoma" w:hAnsi="Tahoma" w:cs="Tahoma"/>
          <w:color w:val="333333"/>
          <w:sz w:val="21"/>
          <w:szCs w:val="21"/>
          <w:shd w:val="clear" w:color="auto" w:fill="FFFFFF"/>
        </w:rPr>
        <w:t xml:space="preserve"> </w:t>
      </w:r>
    </w:p>
    <w:p w14:paraId="0A039652" w14:textId="77777777" w:rsidR="00C00CF8" w:rsidRPr="00B24161" w:rsidRDefault="00C00CF8" w:rsidP="000467CC">
      <w:pPr>
        <w:pStyle w:val="FootnoteText"/>
        <w:spacing w:line="360" w:lineRule="auto"/>
        <w:rPr>
          <w:rFonts w:ascii="Tahoma" w:hAnsi="Tahoma" w:cs="Tahoma"/>
          <w:sz w:val="21"/>
          <w:szCs w:val="21"/>
        </w:rPr>
      </w:pPr>
    </w:p>
    <w:p w14:paraId="6C3B2C57" w14:textId="59F4AF77" w:rsidR="00995E77" w:rsidRPr="00850A8A" w:rsidRDefault="00995E77" w:rsidP="00850A8A">
      <w:pPr>
        <w:pStyle w:val="FootnoteText"/>
        <w:numPr>
          <w:ilvl w:val="0"/>
          <w:numId w:val="28"/>
        </w:numPr>
        <w:spacing w:line="360" w:lineRule="auto"/>
        <w:rPr>
          <w:rFonts w:ascii="Tahoma" w:hAnsi="Tahoma" w:cs="Tahoma"/>
          <w:sz w:val="21"/>
          <w:szCs w:val="21"/>
        </w:rPr>
      </w:pPr>
      <w:r w:rsidRPr="00287CE0">
        <w:rPr>
          <w:rFonts w:ascii="Tahoma" w:hAnsi="Tahoma" w:cs="Tahoma"/>
          <w:sz w:val="21"/>
          <w:szCs w:val="21"/>
        </w:rPr>
        <w:t xml:space="preserve">Woo, H.R. (2013) Instrument Construction and Initial Validation: professional identity scale in </w:t>
      </w:r>
      <w:proofErr w:type="spellStart"/>
      <w:r w:rsidRPr="00287CE0">
        <w:rPr>
          <w:rFonts w:ascii="Tahoma" w:hAnsi="Tahoma" w:cs="Tahoma"/>
          <w:sz w:val="21"/>
          <w:szCs w:val="21"/>
        </w:rPr>
        <w:t>counseling</w:t>
      </w:r>
      <w:proofErr w:type="spellEnd"/>
      <w:r w:rsidRPr="00287CE0">
        <w:rPr>
          <w:rFonts w:ascii="Tahoma" w:hAnsi="Tahoma" w:cs="Tahoma"/>
          <w:sz w:val="21"/>
          <w:szCs w:val="21"/>
        </w:rPr>
        <w:t xml:space="preserve"> (PISC). Unpublished PhD thesis, University of Iowa, </w:t>
      </w:r>
      <w:hyperlink r:id="rId69" w:history="1">
        <w:r w:rsidRPr="00287CE0">
          <w:rPr>
            <w:rStyle w:val="Hyperlink"/>
            <w:rFonts w:ascii="Tahoma" w:hAnsi="Tahoma" w:cs="Tahoma"/>
            <w:sz w:val="21"/>
            <w:szCs w:val="21"/>
          </w:rPr>
          <w:t>https://ir.uiowa.edu/etd/2663</w:t>
        </w:r>
      </w:hyperlink>
      <w:r w:rsidRPr="00287CE0">
        <w:rPr>
          <w:rFonts w:ascii="Tahoma" w:hAnsi="Tahoma" w:cs="Tahoma"/>
          <w:sz w:val="21"/>
          <w:szCs w:val="21"/>
        </w:rPr>
        <w:t>, accessed on 29 June 2021.</w:t>
      </w:r>
    </w:p>
    <w:p w14:paraId="419F900F" w14:textId="77777777" w:rsidR="00793F29" w:rsidRPr="00287CE0" w:rsidRDefault="00793F29" w:rsidP="00850A8A">
      <w:pPr>
        <w:pStyle w:val="FootnoteText"/>
        <w:ind w:left="1352"/>
        <w:rPr>
          <w:rFonts w:ascii="Tahoma" w:hAnsi="Tahoma" w:cs="Tahoma"/>
        </w:rPr>
      </w:pPr>
    </w:p>
    <w:p w14:paraId="46AA806F" w14:textId="77777777" w:rsidR="00C00CF8" w:rsidRPr="00B24161" w:rsidRDefault="00C00CF8" w:rsidP="00850A8A">
      <w:pPr>
        <w:pStyle w:val="FootnoteText"/>
        <w:numPr>
          <w:ilvl w:val="0"/>
          <w:numId w:val="28"/>
        </w:numPr>
        <w:spacing w:line="360" w:lineRule="auto"/>
        <w:rPr>
          <w:rFonts w:ascii="Tahoma" w:hAnsi="Tahoma" w:cs="Tahoma"/>
          <w:sz w:val="21"/>
          <w:szCs w:val="21"/>
        </w:rPr>
      </w:pPr>
      <w:r w:rsidRPr="00B24161">
        <w:rPr>
          <w:rFonts w:ascii="Tahoma" w:hAnsi="Tahoma" w:cs="Tahoma"/>
          <w:sz w:val="21"/>
          <w:szCs w:val="21"/>
        </w:rPr>
        <w:t>W</w:t>
      </w:r>
      <w:r w:rsidR="009C3E91" w:rsidRPr="00B24161">
        <w:rPr>
          <w:rFonts w:ascii="Tahoma" w:hAnsi="Tahoma" w:cs="Tahoma"/>
          <w:sz w:val="21"/>
          <w:szCs w:val="21"/>
        </w:rPr>
        <w:t xml:space="preserve">orld </w:t>
      </w:r>
      <w:r w:rsidRPr="00B24161">
        <w:rPr>
          <w:rFonts w:ascii="Tahoma" w:hAnsi="Tahoma" w:cs="Tahoma"/>
          <w:sz w:val="21"/>
          <w:szCs w:val="21"/>
        </w:rPr>
        <w:t>C</w:t>
      </w:r>
      <w:r w:rsidR="009C3E91" w:rsidRPr="00B24161">
        <w:rPr>
          <w:rFonts w:ascii="Tahoma" w:hAnsi="Tahoma" w:cs="Tahoma"/>
          <w:sz w:val="21"/>
          <w:szCs w:val="21"/>
        </w:rPr>
        <w:t xml:space="preserve">onference on </w:t>
      </w:r>
      <w:r w:rsidRPr="00B24161">
        <w:rPr>
          <w:rFonts w:ascii="Tahoma" w:hAnsi="Tahoma" w:cs="Tahoma"/>
          <w:sz w:val="21"/>
          <w:szCs w:val="21"/>
        </w:rPr>
        <w:t>R</w:t>
      </w:r>
      <w:r w:rsidR="009C3E91" w:rsidRPr="00B24161">
        <w:rPr>
          <w:rFonts w:ascii="Tahoma" w:hAnsi="Tahoma" w:cs="Tahoma"/>
          <w:sz w:val="21"/>
          <w:szCs w:val="21"/>
        </w:rPr>
        <w:t xml:space="preserve">esearch </w:t>
      </w:r>
      <w:r w:rsidRPr="00B24161">
        <w:rPr>
          <w:rFonts w:ascii="Tahoma" w:hAnsi="Tahoma" w:cs="Tahoma"/>
          <w:sz w:val="21"/>
          <w:szCs w:val="21"/>
        </w:rPr>
        <w:t>I</w:t>
      </w:r>
      <w:r w:rsidR="009C3E91" w:rsidRPr="00B24161">
        <w:rPr>
          <w:rFonts w:ascii="Tahoma" w:hAnsi="Tahoma" w:cs="Tahoma"/>
          <w:sz w:val="21"/>
          <w:szCs w:val="21"/>
        </w:rPr>
        <w:t xml:space="preserve">ntegrity </w:t>
      </w:r>
      <w:r w:rsidRPr="00B24161">
        <w:rPr>
          <w:rFonts w:ascii="Tahoma" w:hAnsi="Tahoma" w:cs="Tahoma"/>
          <w:sz w:val="21"/>
          <w:szCs w:val="21"/>
        </w:rPr>
        <w:t xml:space="preserve">(2010) Singapore Statement on Research Integrity, 2nd World Conference on Research Integrity, 21–24 July 2010, Singapore, available at: </w:t>
      </w:r>
      <w:hyperlink r:id="rId70" w:history="1">
        <w:r w:rsidRPr="00B24161">
          <w:rPr>
            <w:rStyle w:val="Hyperlink"/>
            <w:rFonts w:ascii="Tahoma" w:hAnsi="Tahoma" w:cs="Tahoma"/>
            <w:sz w:val="21"/>
            <w:szCs w:val="21"/>
          </w:rPr>
          <w:t>https://wcrif.org/guidance/singapore-statement</w:t>
        </w:r>
      </w:hyperlink>
    </w:p>
    <w:p w14:paraId="160E0874" w14:textId="77777777" w:rsidR="00C00CF8" w:rsidRPr="00B24161" w:rsidRDefault="00C00CF8" w:rsidP="005B7EEC">
      <w:pPr>
        <w:pStyle w:val="Heading2"/>
        <w:shd w:val="clear" w:color="auto" w:fill="FFFFFF"/>
        <w:spacing w:before="0" w:line="360" w:lineRule="auto"/>
        <w:jc w:val="left"/>
        <w:rPr>
          <w:rFonts w:ascii="Tahoma" w:hAnsi="Tahoma" w:cs="Tahoma"/>
          <w:color w:val="auto"/>
          <w:spacing w:val="15"/>
          <w:sz w:val="21"/>
          <w:szCs w:val="21"/>
          <w:lang w:val="en-GB"/>
        </w:rPr>
      </w:pPr>
    </w:p>
    <w:p w14:paraId="336713B9" w14:textId="77777777" w:rsidR="00C00CF8" w:rsidRPr="00B24161" w:rsidRDefault="00C00CF8" w:rsidP="00850A8A">
      <w:pPr>
        <w:pStyle w:val="Heading2"/>
        <w:numPr>
          <w:ilvl w:val="0"/>
          <w:numId w:val="28"/>
        </w:numPr>
        <w:shd w:val="clear" w:color="auto" w:fill="FFFFFF"/>
        <w:spacing w:before="0" w:line="360" w:lineRule="auto"/>
        <w:jc w:val="left"/>
        <w:rPr>
          <w:rStyle w:val="Hyperlink"/>
          <w:rFonts w:ascii="Tahoma" w:hAnsi="Tahoma" w:cs="Tahoma"/>
          <w:color w:val="auto"/>
          <w:spacing w:val="15"/>
          <w:sz w:val="21"/>
          <w:szCs w:val="21"/>
          <w:u w:val="none"/>
          <w:lang w:val="en-GB"/>
        </w:rPr>
      </w:pPr>
      <w:r w:rsidRPr="00B24161">
        <w:rPr>
          <w:rFonts w:ascii="Tahoma" w:hAnsi="Tahoma" w:cs="Tahoma"/>
          <w:color w:val="auto"/>
          <w:sz w:val="21"/>
          <w:szCs w:val="21"/>
        </w:rPr>
        <w:t xml:space="preserve">World Economic Forum and Boston Consulting Group (2015) </w:t>
      </w:r>
      <w:r w:rsidRPr="00B24161">
        <w:rPr>
          <w:rFonts w:ascii="Tahoma" w:hAnsi="Tahoma" w:cs="Tahoma"/>
          <w:i/>
          <w:color w:val="auto"/>
          <w:sz w:val="21"/>
          <w:szCs w:val="21"/>
        </w:rPr>
        <w:t>Shaping the Future of Construction</w:t>
      </w:r>
      <w:r w:rsidRPr="00B24161">
        <w:rPr>
          <w:rFonts w:ascii="Tahoma" w:hAnsi="Tahoma" w:cs="Tahoma"/>
          <w:color w:val="auto"/>
          <w:sz w:val="21"/>
          <w:szCs w:val="21"/>
        </w:rPr>
        <w:t xml:space="preserve">, </w:t>
      </w:r>
      <w:hyperlink r:id="rId71" w:history="1">
        <w:r w:rsidRPr="00B24161">
          <w:rPr>
            <w:rStyle w:val="Hyperlink"/>
            <w:rFonts w:ascii="Tahoma" w:hAnsi="Tahoma" w:cs="Tahoma"/>
            <w:sz w:val="21"/>
            <w:szCs w:val="21"/>
          </w:rPr>
          <w:t>https://www.weforum.org/global-challenges/projects/future-of-construction</w:t>
        </w:r>
      </w:hyperlink>
    </w:p>
    <w:p w14:paraId="146C61EC" w14:textId="77777777" w:rsidR="00C00CF8" w:rsidRPr="00B24161" w:rsidRDefault="00C00CF8" w:rsidP="00163D8C">
      <w:pPr>
        <w:pStyle w:val="FootnoteText"/>
        <w:spacing w:line="360" w:lineRule="auto"/>
        <w:rPr>
          <w:rFonts w:ascii="Tahoma" w:hAnsi="Tahoma" w:cs="Tahoma"/>
          <w:sz w:val="21"/>
          <w:szCs w:val="21"/>
        </w:rPr>
      </w:pPr>
    </w:p>
    <w:p w14:paraId="1CF559AD" w14:textId="77777777" w:rsidR="00EC2282" w:rsidRPr="00B24161" w:rsidRDefault="00EC2282" w:rsidP="00163D8C">
      <w:pPr>
        <w:pStyle w:val="FootnoteText"/>
        <w:spacing w:line="360" w:lineRule="auto"/>
        <w:rPr>
          <w:rFonts w:ascii="Tahoma" w:hAnsi="Tahoma" w:cs="Tahoma"/>
          <w:sz w:val="21"/>
          <w:szCs w:val="21"/>
        </w:rPr>
      </w:pPr>
    </w:p>
    <w:sectPr w:rsidR="00EC2282" w:rsidRPr="00B24161">
      <w:footerReference w:type="defaul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5E6C" w14:textId="77777777" w:rsidR="00E309BA" w:rsidRDefault="00E309BA" w:rsidP="00100336">
      <w:pPr>
        <w:spacing w:before="0"/>
      </w:pPr>
      <w:r>
        <w:separator/>
      </w:r>
    </w:p>
  </w:endnote>
  <w:endnote w:type="continuationSeparator" w:id="0">
    <w:p w14:paraId="6CD2B866" w14:textId="77777777" w:rsidR="00E309BA" w:rsidRDefault="00E309BA" w:rsidP="001003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16820"/>
      <w:docPartObj>
        <w:docPartGallery w:val="Page Numbers (Bottom of Page)"/>
        <w:docPartUnique/>
      </w:docPartObj>
    </w:sdtPr>
    <w:sdtEndPr>
      <w:rPr>
        <w:noProof/>
      </w:rPr>
    </w:sdtEndPr>
    <w:sdtContent>
      <w:p w14:paraId="0AFEEE98" w14:textId="77777777" w:rsidR="00686F9F" w:rsidRDefault="00686F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13E3A8" w14:textId="77777777" w:rsidR="00686F9F" w:rsidRDefault="00686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8097" w14:textId="77777777" w:rsidR="00E309BA" w:rsidRDefault="00E309BA" w:rsidP="00100336">
      <w:pPr>
        <w:spacing w:before="0"/>
      </w:pPr>
      <w:r>
        <w:separator/>
      </w:r>
    </w:p>
  </w:footnote>
  <w:footnote w:type="continuationSeparator" w:id="0">
    <w:p w14:paraId="064DDC3D" w14:textId="77777777" w:rsidR="00E309BA" w:rsidRDefault="00E309BA" w:rsidP="00100336">
      <w:pPr>
        <w:spacing w:before="0"/>
      </w:pPr>
      <w:r>
        <w:continuationSeparator/>
      </w:r>
    </w:p>
  </w:footnote>
  <w:footnote w:id="1">
    <w:p w14:paraId="1C737BCC" w14:textId="77777777" w:rsidR="00686F9F" w:rsidRPr="00F854C7" w:rsidRDefault="00686F9F" w:rsidP="00A02B21">
      <w:pPr>
        <w:pStyle w:val="FootnoteText"/>
        <w:rPr>
          <w:rFonts w:ascii="Times New Roman" w:hAnsi="Times New Roman" w:cs="Times New Roman"/>
        </w:rPr>
      </w:pPr>
      <w:r w:rsidRPr="00F854C7">
        <w:rPr>
          <w:rStyle w:val="FootnoteReference"/>
          <w:rFonts w:ascii="Times New Roman" w:hAnsi="Times New Roman" w:cs="Times New Roman"/>
        </w:rPr>
        <w:footnoteRef/>
      </w:r>
      <w:r w:rsidRPr="00F854C7">
        <w:rPr>
          <w:rFonts w:ascii="Times New Roman" w:hAnsi="Times New Roman" w:cs="Times New Roman"/>
        </w:rPr>
        <w:t xml:space="preserve"> </w:t>
      </w:r>
      <w:hyperlink r:id="rId1" w:history="1">
        <w:r w:rsidRPr="00F854C7">
          <w:rPr>
            <w:rStyle w:val="Hyperlink"/>
            <w:rFonts w:ascii="Times New Roman" w:hAnsi="Times New Roman" w:cs="Times New Roman"/>
          </w:rPr>
          <w:t>https://journals.sagepub.com/aims-scope/REA</w:t>
        </w:r>
      </w:hyperlink>
    </w:p>
  </w:footnote>
  <w:footnote w:id="2">
    <w:p w14:paraId="15610BF7" w14:textId="77777777" w:rsidR="00686F9F" w:rsidRDefault="00686F9F" w:rsidP="00B42E51">
      <w:pPr>
        <w:pStyle w:val="FootnoteText"/>
      </w:pPr>
      <w:r>
        <w:rPr>
          <w:rStyle w:val="FootnoteReference"/>
        </w:rPr>
        <w:footnoteRef/>
      </w:r>
      <w:r>
        <w:t xml:space="preserve"> </w:t>
      </w:r>
      <w:r w:rsidRPr="00235153">
        <w:t>https://ukrio.org/about-us/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C95"/>
    <w:multiLevelType w:val="hybridMultilevel"/>
    <w:tmpl w:val="C55E3E30"/>
    <w:lvl w:ilvl="0" w:tplc="0809000F">
      <w:start w:val="1"/>
      <w:numFmt w:val="decimal"/>
      <w:lvlText w:val="%1."/>
      <w:lvlJc w:val="left"/>
      <w:pPr>
        <w:ind w:left="135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E4D67"/>
    <w:multiLevelType w:val="hybridMultilevel"/>
    <w:tmpl w:val="A7A288CC"/>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 w15:restartNumberingAfterBreak="0">
    <w:nsid w:val="0702017C"/>
    <w:multiLevelType w:val="hybridMultilevel"/>
    <w:tmpl w:val="D6B22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44341E"/>
    <w:multiLevelType w:val="hybridMultilevel"/>
    <w:tmpl w:val="5CACC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829A6"/>
    <w:multiLevelType w:val="hybridMultilevel"/>
    <w:tmpl w:val="9E28D69E"/>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72B1D"/>
    <w:multiLevelType w:val="multilevel"/>
    <w:tmpl w:val="5C72F6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DC2BAA"/>
    <w:multiLevelType w:val="multilevel"/>
    <w:tmpl w:val="9C46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64252"/>
    <w:multiLevelType w:val="hybridMultilevel"/>
    <w:tmpl w:val="3BDA677A"/>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135304F2"/>
    <w:multiLevelType w:val="hybridMultilevel"/>
    <w:tmpl w:val="E24AC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D44BBE"/>
    <w:multiLevelType w:val="hybridMultilevel"/>
    <w:tmpl w:val="A798F1B8"/>
    <w:lvl w:ilvl="0" w:tplc="F148001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4055C"/>
    <w:multiLevelType w:val="hybridMultilevel"/>
    <w:tmpl w:val="A600B96C"/>
    <w:lvl w:ilvl="0" w:tplc="1764AE44">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961ABE"/>
    <w:multiLevelType w:val="hybridMultilevel"/>
    <w:tmpl w:val="C3646B36"/>
    <w:lvl w:ilvl="0" w:tplc="0809000F">
      <w:start w:val="1"/>
      <w:numFmt w:val="decimal"/>
      <w:lvlText w:val="%1."/>
      <w:lvlJc w:val="left"/>
      <w:pPr>
        <w:ind w:left="135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82FB3"/>
    <w:multiLevelType w:val="hybridMultilevel"/>
    <w:tmpl w:val="26980C6A"/>
    <w:lvl w:ilvl="0" w:tplc="7CC4F2B8">
      <w:start w:val="1"/>
      <w:numFmt w:val="decimal"/>
      <w:lvlText w:val="%1."/>
      <w:lvlJc w:val="left"/>
      <w:pPr>
        <w:tabs>
          <w:tab w:val="num" w:pos="644"/>
        </w:tabs>
        <w:ind w:left="644" w:hanging="360"/>
      </w:pPr>
    </w:lvl>
    <w:lvl w:ilvl="1" w:tplc="2D185922" w:tentative="1">
      <w:start w:val="1"/>
      <w:numFmt w:val="decimal"/>
      <w:lvlText w:val="%2."/>
      <w:lvlJc w:val="left"/>
      <w:pPr>
        <w:tabs>
          <w:tab w:val="num" w:pos="1364"/>
        </w:tabs>
        <w:ind w:left="1364" w:hanging="360"/>
      </w:pPr>
    </w:lvl>
    <w:lvl w:ilvl="2" w:tplc="F54E4A54" w:tentative="1">
      <w:start w:val="1"/>
      <w:numFmt w:val="decimal"/>
      <w:lvlText w:val="%3."/>
      <w:lvlJc w:val="left"/>
      <w:pPr>
        <w:tabs>
          <w:tab w:val="num" w:pos="2084"/>
        </w:tabs>
        <w:ind w:left="2084" w:hanging="360"/>
      </w:pPr>
    </w:lvl>
    <w:lvl w:ilvl="3" w:tplc="E8F0E0E0" w:tentative="1">
      <w:start w:val="1"/>
      <w:numFmt w:val="decimal"/>
      <w:lvlText w:val="%4."/>
      <w:lvlJc w:val="left"/>
      <w:pPr>
        <w:tabs>
          <w:tab w:val="num" w:pos="2804"/>
        </w:tabs>
        <w:ind w:left="2804" w:hanging="360"/>
      </w:pPr>
    </w:lvl>
    <w:lvl w:ilvl="4" w:tplc="6B900B34" w:tentative="1">
      <w:start w:val="1"/>
      <w:numFmt w:val="decimal"/>
      <w:lvlText w:val="%5."/>
      <w:lvlJc w:val="left"/>
      <w:pPr>
        <w:tabs>
          <w:tab w:val="num" w:pos="3524"/>
        </w:tabs>
        <w:ind w:left="3524" w:hanging="360"/>
      </w:pPr>
    </w:lvl>
    <w:lvl w:ilvl="5" w:tplc="1BEEBEFA" w:tentative="1">
      <w:start w:val="1"/>
      <w:numFmt w:val="decimal"/>
      <w:lvlText w:val="%6."/>
      <w:lvlJc w:val="left"/>
      <w:pPr>
        <w:tabs>
          <w:tab w:val="num" w:pos="4244"/>
        </w:tabs>
        <w:ind w:left="4244" w:hanging="360"/>
      </w:pPr>
    </w:lvl>
    <w:lvl w:ilvl="6" w:tplc="116CAD0C" w:tentative="1">
      <w:start w:val="1"/>
      <w:numFmt w:val="decimal"/>
      <w:lvlText w:val="%7."/>
      <w:lvlJc w:val="left"/>
      <w:pPr>
        <w:tabs>
          <w:tab w:val="num" w:pos="4964"/>
        </w:tabs>
        <w:ind w:left="4964" w:hanging="360"/>
      </w:pPr>
    </w:lvl>
    <w:lvl w:ilvl="7" w:tplc="3B2C52B4" w:tentative="1">
      <w:start w:val="1"/>
      <w:numFmt w:val="decimal"/>
      <w:lvlText w:val="%8."/>
      <w:lvlJc w:val="left"/>
      <w:pPr>
        <w:tabs>
          <w:tab w:val="num" w:pos="5684"/>
        </w:tabs>
        <w:ind w:left="5684" w:hanging="360"/>
      </w:pPr>
    </w:lvl>
    <w:lvl w:ilvl="8" w:tplc="26364436" w:tentative="1">
      <w:start w:val="1"/>
      <w:numFmt w:val="decimal"/>
      <w:lvlText w:val="%9."/>
      <w:lvlJc w:val="left"/>
      <w:pPr>
        <w:tabs>
          <w:tab w:val="num" w:pos="6404"/>
        </w:tabs>
        <w:ind w:left="6404" w:hanging="360"/>
      </w:pPr>
    </w:lvl>
  </w:abstractNum>
  <w:abstractNum w:abstractNumId="13" w15:restartNumberingAfterBreak="0">
    <w:nsid w:val="2368100C"/>
    <w:multiLevelType w:val="multilevel"/>
    <w:tmpl w:val="90FE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11214"/>
    <w:multiLevelType w:val="hybridMultilevel"/>
    <w:tmpl w:val="6D304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2414EC"/>
    <w:multiLevelType w:val="hybridMultilevel"/>
    <w:tmpl w:val="A3EE7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56DBB"/>
    <w:multiLevelType w:val="hybridMultilevel"/>
    <w:tmpl w:val="FFA2A5C0"/>
    <w:lvl w:ilvl="0" w:tplc="4C165228">
      <w:start w:val="1"/>
      <w:numFmt w:val="decimal"/>
      <w:lvlText w:val="[%1]"/>
      <w:lvlJc w:val="left"/>
      <w:pPr>
        <w:tabs>
          <w:tab w:val="num" w:pos="720"/>
        </w:tabs>
        <w:ind w:left="454" w:hanging="9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2E940D2C"/>
    <w:multiLevelType w:val="hybridMultilevel"/>
    <w:tmpl w:val="563E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2C1194"/>
    <w:multiLevelType w:val="multilevel"/>
    <w:tmpl w:val="14B602D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15:restartNumberingAfterBreak="0">
    <w:nsid w:val="37D771CF"/>
    <w:multiLevelType w:val="hybridMultilevel"/>
    <w:tmpl w:val="27D0A7BC"/>
    <w:lvl w:ilvl="0" w:tplc="1764AE44">
      <w:start w:val="1"/>
      <w:numFmt w:val="decimal"/>
      <w:lvlText w:val="%1."/>
      <w:lvlJc w:val="left"/>
      <w:pPr>
        <w:ind w:left="2137"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8B23884"/>
    <w:multiLevelType w:val="hybridMultilevel"/>
    <w:tmpl w:val="E30CFE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265544"/>
    <w:multiLevelType w:val="multilevel"/>
    <w:tmpl w:val="A1EE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94AD4"/>
    <w:multiLevelType w:val="multilevel"/>
    <w:tmpl w:val="BD60B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496D7D"/>
    <w:multiLevelType w:val="hybridMultilevel"/>
    <w:tmpl w:val="38AC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A3490"/>
    <w:multiLevelType w:val="multilevel"/>
    <w:tmpl w:val="5C72F6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D22CB3"/>
    <w:multiLevelType w:val="hybridMultilevel"/>
    <w:tmpl w:val="A7A288CC"/>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6" w15:restartNumberingAfterBreak="0">
    <w:nsid w:val="674A4208"/>
    <w:multiLevelType w:val="hybridMultilevel"/>
    <w:tmpl w:val="3BDA677A"/>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7" w15:restartNumberingAfterBreak="0">
    <w:nsid w:val="70414AFF"/>
    <w:multiLevelType w:val="multilevel"/>
    <w:tmpl w:val="B6BC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4"/>
  </w:num>
  <w:num w:numId="4">
    <w:abstractNumId w:val="23"/>
  </w:num>
  <w:num w:numId="5">
    <w:abstractNumId w:val="9"/>
  </w:num>
  <w:num w:numId="6">
    <w:abstractNumId w:val="15"/>
  </w:num>
  <w:num w:numId="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6"/>
  </w:num>
  <w:num w:numId="9">
    <w:abstractNumId w:val="14"/>
  </w:num>
  <w:num w:numId="10">
    <w:abstractNumId w:val="1"/>
  </w:num>
  <w:num w:numId="11">
    <w:abstractNumId w:val="5"/>
  </w:num>
  <w:num w:numId="12">
    <w:abstractNumId w:val="21"/>
  </w:num>
  <w:num w:numId="13">
    <w:abstractNumId w:val="6"/>
  </w:num>
  <w:num w:numId="14">
    <w:abstractNumId w:val="22"/>
  </w:num>
  <w:num w:numId="15">
    <w:abstractNumId w:val="24"/>
  </w:num>
  <w:num w:numId="16">
    <w:abstractNumId w:val="18"/>
  </w:num>
  <w:num w:numId="17">
    <w:abstractNumId w:val="8"/>
  </w:num>
  <w:num w:numId="18">
    <w:abstractNumId w:val="17"/>
  </w:num>
  <w:num w:numId="19">
    <w:abstractNumId w:val="7"/>
  </w:num>
  <w:num w:numId="20">
    <w:abstractNumId w:val="26"/>
  </w:num>
  <w:num w:numId="21">
    <w:abstractNumId w:val="25"/>
  </w:num>
  <w:num w:numId="22">
    <w:abstractNumId w:val="11"/>
  </w:num>
  <w:num w:numId="23">
    <w:abstractNumId w:val="27"/>
  </w:num>
  <w:num w:numId="24">
    <w:abstractNumId w:val="2"/>
  </w:num>
  <w:num w:numId="25">
    <w:abstractNumId w:val="12"/>
  </w:num>
  <w:num w:numId="26">
    <w:abstractNumId w:val="0"/>
  </w:num>
  <w:num w:numId="27">
    <w:abstractNumId w:val="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D5"/>
    <w:rsid w:val="00002850"/>
    <w:rsid w:val="00007247"/>
    <w:rsid w:val="00016111"/>
    <w:rsid w:val="00022723"/>
    <w:rsid w:val="00031F0A"/>
    <w:rsid w:val="00037B3F"/>
    <w:rsid w:val="000428BF"/>
    <w:rsid w:val="000433B4"/>
    <w:rsid w:val="0004433B"/>
    <w:rsid w:val="00044570"/>
    <w:rsid w:val="00045A97"/>
    <w:rsid w:val="000467CC"/>
    <w:rsid w:val="00046830"/>
    <w:rsid w:val="00052058"/>
    <w:rsid w:val="000528AE"/>
    <w:rsid w:val="00054343"/>
    <w:rsid w:val="00056DFB"/>
    <w:rsid w:val="00057B6C"/>
    <w:rsid w:val="0006065A"/>
    <w:rsid w:val="000612FB"/>
    <w:rsid w:val="00061764"/>
    <w:rsid w:val="00061DE2"/>
    <w:rsid w:val="000622F1"/>
    <w:rsid w:val="00064D89"/>
    <w:rsid w:val="00066DFC"/>
    <w:rsid w:val="00067282"/>
    <w:rsid w:val="00071A3C"/>
    <w:rsid w:val="0007387E"/>
    <w:rsid w:val="00073BA5"/>
    <w:rsid w:val="000762F7"/>
    <w:rsid w:val="00081A52"/>
    <w:rsid w:val="00081D5B"/>
    <w:rsid w:val="00083C65"/>
    <w:rsid w:val="00085D42"/>
    <w:rsid w:val="00090874"/>
    <w:rsid w:val="00094A2D"/>
    <w:rsid w:val="000A25DB"/>
    <w:rsid w:val="000A3C2F"/>
    <w:rsid w:val="000A6413"/>
    <w:rsid w:val="000A7E84"/>
    <w:rsid w:val="000B0EE4"/>
    <w:rsid w:val="000B4110"/>
    <w:rsid w:val="000B52B6"/>
    <w:rsid w:val="000B5FFD"/>
    <w:rsid w:val="000B7CE2"/>
    <w:rsid w:val="000C050E"/>
    <w:rsid w:val="000C63C2"/>
    <w:rsid w:val="000C6559"/>
    <w:rsid w:val="000D0CD1"/>
    <w:rsid w:val="000D4DF5"/>
    <w:rsid w:val="000D5CB1"/>
    <w:rsid w:val="000E2AD2"/>
    <w:rsid w:val="000E5021"/>
    <w:rsid w:val="000E6E76"/>
    <w:rsid w:val="000F51E6"/>
    <w:rsid w:val="00100336"/>
    <w:rsid w:val="00102196"/>
    <w:rsid w:val="0011092D"/>
    <w:rsid w:val="00110FA1"/>
    <w:rsid w:val="00112623"/>
    <w:rsid w:val="00113380"/>
    <w:rsid w:val="00113F85"/>
    <w:rsid w:val="001152BC"/>
    <w:rsid w:val="001169D9"/>
    <w:rsid w:val="00121E1E"/>
    <w:rsid w:val="00122213"/>
    <w:rsid w:val="001241A4"/>
    <w:rsid w:val="001263D7"/>
    <w:rsid w:val="00130D24"/>
    <w:rsid w:val="00132E26"/>
    <w:rsid w:val="00132FC1"/>
    <w:rsid w:val="0013326F"/>
    <w:rsid w:val="001348FA"/>
    <w:rsid w:val="001354E4"/>
    <w:rsid w:val="00137343"/>
    <w:rsid w:val="001375B4"/>
    <w:rsid w:val="0014150E"/>
    <w:rsid w:val="001445E2"/>
    <w:rsid w:val="00147DF5"/>
    <w:rsid w:val="0015151D"/>
    <w:rsid w:val="0015692D"/>
    <w:rsid w:val="00163A97"/>
    <w:rsid w:val="00163D8C"/>
    <w:rsid w:val="00173ACC"/>
    <w:rsid w:val="001740E1"/>
    <w:rsid w:val="00180ACE"/>
    <w:rsid w:val="001815E7"/>
    <w:rsid w:val="00181E83"/>
    <w:rsid w:val="00182F0C"/>
    <w:rsid w:val="0018408C"/>
    <w:rsid w:val="001946C7"/>
    <w:rsid w:val="001948E1"/>
    <w:rsid w:val="001958BA"/>
    <w:rsid w:val="001A0000"/>
    <w:rsid w:val="001B51BA"/>
    <w:rsid w:val="001B5CE0"/>
    <w:rsid w:val="001C0945"/>
    <w:rsid w:val="001C2CBC"/>
    <w:rsid w:val="001C35CC"/>
    <w:rsid w:val="001C5FD9"/>
    <w:rsid w:val="001C6017"/>
    <w:rsid w:val="001C7B34"/>
    <w:rsid w:val="001D3A10"/>
    <w:rsid w:val="001D65DE"/>
    <w:rsid w:val="001D7631"/>
    <w:rsid w:val="001E01DC"/>
    <w:rsid w:val="001E3FEA"/>
    <w:rsid w:val="001E613D"/>
    <w:rsid w:val="001E77DB"/>
    <w:rsid w:val="001E7EE3"/>
    <w:rsid w:val="001F03BF"/>
    <w:rsid w:val="001F069D"/>
    <w:rsid w:val="001F192A"/>
    <w:rsid w:val="001F2F14"/>
    <w:rsid w:val="001F5988"/>
    <w:rsid w:val="00200894"/>
    <w:rsid w:val="00202472"/>
    <w:rsid w:val="00211151"/>
    <w:rsid w:val="00211FFE"/>
    <w:rsid w:val="002139FD"/>
    <w:rsid w:val="002157D2"/>
    <w:rsid w:val="00215B0E"/>
    <w:rsid w:val="00217C90"/>
    <w:rsid w:val="00224197"/>
    <w:rsid w:val="00224EAC"/>
    <w:rsid w:val="00226DF0"/>
    <w:rsid w:val="00231DD7"/>
    <w:rsid w:val="002373FB"/>
    <w:rsid w:val="00237807"/>
    <w:rsid w:val="00242653"/>
    <w:rsid w:val="00250093"/>
    <w:rsid w:val="002514B6"/>
    <w:rsid w:val="002519D4"/>
    <w:rsid w:val="002542A5"/>
    <w:rsid w:val="00254AE1"/>
    <w:rsid w:val="00255D66"/>
    <w:rsid w:val="002600FB"/>
    <w:rsid w:val="0026081C"/>
    <w:rsid w:val="00263E0E"/>
    <w:rsid w:val="00264461"/>
    <w:rsid w:val="002647B5"/>
    <w:rsid w:val="00265D30"/>
    <w:rsid w:val="0027578D"/>
    <w:rsid w:val="002757B5"/>
    <w:rsid w:val="0027641A"/>
    <w:rsid w:val="0027700B"/>
    <w:rsid w:val="00282BBA"/>
    <w:rsid w:val="00283277"/>
    <w:rsid w:val="00285B4F"/>
    <w:rsid w:val="00293CE5"/>
    <w:rsid w:val="00295A8F"/>
    <w:rsid w:val="002A371E"/>
    <w:rsid w:val="002A67BB"/>
    <w:rsid w:val="002A7316"/>
    <w:rsid w:val="002B050F"/>
    <w:rsid w:val="002B05DA"/>
    <w:rsid w:val="002B350B"/>
    <w:rsid w:val="002B355C"/>
    <w:rsid w:val="002B7F82"/>
    <w:rsid w:val="002C2B86"/>
    <w:rsid w:val="002C5BD9"/>
    <w:rsid w:val="002D11B3"/>
    <w:rsid w:val="002D23E9"/>
    <w:rsid w:val="002D3C27"/>
    <w:rsid w:val="002D3F0D"/>
    <w:rsid w:val="002D5520"/>
    <w:rsid w:val="002D6BA5"/>
    <w:rsid w:val="002D7A38"/>
    <w:rsid w:val="002E10E6"/>
    <w:rsid w:val="002E1DEC"/>
    <w:rsid w:val="002E7BF3"/>
    <w:rsid w:val="002F3DFA"/>
    <w:rsid w:val="00301BF0"/>
    <w:rsid w:val="00301C5F"/>
    <w:rsid w:val="003024A7"/>
    <w:rsid w:val="003044A6"/>
    <w:rsid w:val="003070CC"/>
    <w:rsid w:val="00314E19"/>
    <w:rsid w:val="00314EB1"/>
    <w:rsid w:val="0031585B"/>
    <w:rsid w:val="00315D78"/>
    <w:rsid w:val="003218D7"/>
    <w:rsid w:val="00321B70"/>
    <w:rsid w:val="003232B6"/>
    <w:rsid w:val="00325BB4"/>
    <w:rsid w:val="00325CD4"/>
    <w:rsid w:val="00331B70"/>
    <w:rsid w:val="00332468"/>
    <w:rsid w:val="00333F3C"/>
    <w:rsid w:val="00340945"/>
    <w:rsid w:val="00342FEF"/>
    <w:rsid w:val="0034416A"/>
    <w:rsid w:val="003447AB"/>
    <w:rsid w:val="00345694"/>
    <w:rsid w:val="00352925"/>
    <w:rsid w:val="00353DDD"/>
    <w:rsid w:val="00357ADB"/>
    <w:rsid w:val="00357D68"/>
    <w:rsid w:val="00362992"/>
    <w:rsid w:val="003646CF"/>
    <w:rsid w:val="0037115A"/>
    <w:rsid w:val="00371C2C"/>
    <w:rsid w:val="003724A4"/>
    <w:rsid w:val="0037729C"/>
    <w:rsid w:val="00377500"/>
    <w:rsid w:val="00381BC8"/>
    <w:rsid w:val="0038278D"/>
    <w:rsid w:val="00384887"/>
    <w:rsid w:val="00384B03"/>
    <w:rsid w:val="00386E19"/>
    <w:rsid w:val="00387099"/>
    <w:rsid w:val="00393A86"/>
    <w:rsid w:val="003A06A0"/>
    <w:rsid w:val="003A7413"/>
    <w:rsid w:val="003B02AE"/>
    <w:rsid w:val="003B06A5"/>
    <w:rsid w:val="003B5194"/>
    <w:rsid w:val="003B52A8"/>
    <w:rsid w:val="003B5480"/>
    <w:rsid w:val="003B5BAB"/>
    <w:rsid w:val="003B740D"/>
    <w:rsid w:val="003C085B"/>
    <w:rsid w:val="003C57A1"/>
    <w:rsid w:val="003D29C8"/>
    <w:rsid w:val="003D3986"/>
    <w:rsid w:val="003D42EB"/>
    <w:rsid w:val="003D5893"/>
    <w:rsid w:val="003D6B30"/>
    <w:rsid w:val="003E2947"/>
    <w:rsid w:val="003E2E38"/>
    <w:rsid w:val="003E679E"/>
    <w:rsid w:val="003F02C2"/>
    <w:rsid w:val="003F0F62"/>
    <w:rsid w:val="003F11FF"/>
    <w:rsid w:val="003F172C"/>
    <w:rsid w:val="003F200F"/>
    <w:rsid w:val="003F2CE1"/>
    <w:rsid w:val="003F5E5B"/>
    <w:rsid w:val="00400CF0"/>
    <w:rsid w:val="004018C8"/>
    <w:rsid w:val="00405068"/>
    <w:rsid w:val="00407308"/>
    <w:rsid w:val="004077E6"/>
    <w:rsid w:val="00413955"/>
    <w:rsid w:val="00414484"/>
    <w:rsid w:val="00416A86"/>
    <w:rsid w:val="004175EE"/>
    <w:rsid w:val="00421DCE"/>
    <w:rsid w:val="004250B2"/>
    <w:rsid w:val="00427067"/>
    <w:rsid w:val="00427191"/>
    <w:rsid w:val="00430CBF"/>
    <w:rsid w:val="0043348E"/>
    <w:rsid w:val="004366FA"/>
    <w:rsid w:val="00436A8F"/>
    <w:rsid w:val="0044069D"/>
    <w:rsid w:val="00442C27"/>
    <w:rsid w:val="00445228"/>
    <w:rsid w:val="004466C9"/>
    <w:rsid w:val="00447109"/>
    <w:rsid w:val="00447919"/>
    <w:rsid w:val="0045091A"/>
    <w:rsid w:val="004513FD"/>
    <w:rsid w:val="00451C66"/>
    <w:rsid w:val="00452468"/>
    <w:rsid w:val="00453DEB"/>
    <w:rsid w:val="00453FE8"/>
    <w:rsid w:val="00454390"/>
    <w:rsid w:val="00454EE9"/>
    <w:rsid w:val="00460512"/>
    <w:rsid w:val="00461476"/>
    <w:rsid w:val="00461917"/>
    <w:rsid w:val="00462B94"/>
    <w:rsid w:val="00462C80"/>
    <w:rsid w:val="004657D5"/>
    <w:rsid w:val="00465C36"/>
    <w:rsid w:val="00466CB5"/>
    <w:rsid w:val="00470AFB"/>
    <w:rsid w:val="0047290D"/>
    <w:rsid w:val="00472B3F"/>
    <w:rsid w:val="004768EF"/>
    <w:rsid w:val="00477CA0"/>
    <w:rsid w:val="004810E9"/>
    <w:rsid w:val="00482938"/>
    <w:rsid w:val="00483A4F"/>
    <w:rsid w:val="004841FD"/>
    <w:rsid w:val="00484B74"/>
    <w:rsid w:val="004850F8"/>
    <w:rsid w:val="004854A7"/>
    <w:rsid w:val="004858C5"/>
    <w:rsid w:val="00486F9C"/>
    <w:rsid w:val="0048761D"/>
    <w:rsid w:val="004A0FF5"/>
    <w:rsid w:val="004A2251"/>
    <w:rsid w:val="004A274C"/>
    <w:rsid w:val="004A35D6"/>
    <w:rsid w:val="004A4492"/>
    <w:rsid w:val="004A7457"/>
    <w:rsid w:val="004B4B64"/>
    <w:rsid w:val="004B67AA"/>
    <w:rsid w:val="004C0E0A"/>
    <w:rsid w:val="004C17C1"/>
    <w:rsid w:val="004C2C89"/>
    <w:rsid w:val="004C40A6"/>
    <w:rsid w:val="004C47CD"/>
    <w:rsid w:val="004C7097"/>
    <w:rsid w:val="004D62FC"/>
    <w:rsid w:val="004D72A5"/>
    <w:rsid w:val="004E0E6B"/>
    <w:rsid w:val="004E70EB"/>
    <w:rsid w:val="004F0080"/>
    <w:rsid w:val="004F55D6"/>
    <w:rsid w:val="004F5C88"/>
    <w:rsid w:val="004F6C80"/>
    <w:rsid w:val="005008FE"/>
    <w:rsid w:val="00501268"/>
    <w:rsid w:val="005026D2"/>
    <w:rsid w:val="00502A7D"/>
    <w:rsid w:val="0050332A"/>
    <w:rsid w:val="005109C9"/>
    <w:rsid w:val="00512914"/>
    <w:rsid w:val="005142B7"/>
    <w:rsid w:val="0051596D"/>
    <w:rsid w:val="00516733"/>
    <w:rsid w:val="00516E3D"/>
    <w:rsid w:val="00517540"/>
    <w:rsid w:val="00525AA3"/>
    <w:rsid w:val="00526426"/>
    <w:rsid w:val="005324BD"/>
    <w:rsid w:val="00532E73"/>
    <w:rsid w:val="005335F4"/>
    <w:rsid w:val="005358D8"/>
    <w:rsid w:val="00536ED5"/>
    <w:rsid w:val="00537AB7"/>
    <w:rsid w:val="00544189"/>
    <w:rsid w:val="00544E19"/>
    <w:rsid w:val="005458D5"/>
    <w:rsid w:val="00550F46"/>
    <w:rsid w:val="005521CD"/>
    <w:rsid w:val="00553C17"/>
    <w:rsid w:val="00554263"/>
    <w:rsid w:val="005550AA"/>
    <w:rsid w:val="00555A76"/>
    <w:rsid w:val="00555C11"/>
    <w:rsid w:val="00556019"/>
    <w:rsid w:val="00557ED2"/>
    <w:rsid w:val="00561975"/>
    <w:rsid w:val="00562D81"/>
    <w:rsid w:val="0056392E"/>
    <w:rsid w:val="00563D44"/>
    <w:rsid w:val="00565D33"/>
    <w:rsid w:val="005665BD"/>
    <w:rsid w:val="00567007"/>
    <w:rsid w:val="00567722"/>
    <w:rsid w:val="00567AA3"/>
    <w:rsid w:val="005720BA"/>
    <w:rsid w:val="00572B20"/>
    <w:rsid w:val="00577383"/>
    <w:rsid w:val="00580D4F"/>
    <w:rsid w:val="005849B7"/>
    <w:rsid w:val="005856F2"/>
    <w:rsid w:val="0058590E"/>
    <w:rsid w:val="005915EC"/>
    <w:rsid w:val="005969B3"/>
    <w:rsid w:val="005A4A81"/>
    <w:rsid w:val="005A53FB"/>
    <w:rsid w:val="005B0C15"/>
    <w:rsid w:val="005B472F"/>
    <w:rsid w:val="005B5636"/>
    <w:rsid w:val="005B7EEC"/>
    <w:rsid w:val="005C00C4"/>
    <w:rsid w:val="005C0A90"/>
    <w:rsid w:val="005C169B"/>
    <w:rsid w:val="005C53E0"/>
    <w:rsid w:val="005C566D"/>
    <w:rsid w:val="005D1341"/>
    <w:rsid w:val="005D538B"/>
    <w:rsid w:val="005E0810"/>
    <w:rsid w:val="005E0AE8"/>
    <w:rsid w:val="005E26E3"/>
    <w:rsid w:val="005E2AB5"/>
    <w:rsid w:val="005E34E9"/>
    <w:rsid w:val="005E3B05"/>
    <w:rsid w:val="005E3E1B"/>
    <w:rsid w:val="005E71F8"/>
    <w:rsid w:val="005E77AC"/>
    <w:rsid w:val="005F4629"/>
    <w:rsid w:val="005F57DB"/>
    <w:rsid w:val="005F6EF4"/>
    <w:rsid w:val="006026B8"/>
    <w:rsid w:val="006031BE"/>
    <w:rsid w:val="00610303"/>
    <w:rsid w:val="006227AC"/>
    <w:rsid w:val="0062284A"/>
    <w:rsid w:val="00622B6E"/>
    <w:rsid w:val="00627145"/>
    <w:rsid w:val="006311AF"/>
    <w:rsid w:val="0063137A"/>
    <w:rsid w:val="00632362"/>
    <w:rsid w:val="006328B0"/>
    <w:rsid w:val="00632C7B"/>
    <w:rsid w:val="006338E2"/>
    <w:rsid w:val="00633C0C"/>
    <w:rsid w:val="00636623"/>
    <w:rsid w:val="00636BA1"/>
    <w:rsid w:val="00642FE5"/>
    <w:rsid w:val="00643195"/>
    <w:rsid w:val="00643EB1"/>
    <w:rsid w:val="00652479"/>
    <w:rsid w:val="0065758D"/>
    <w:rsid w:val="00662CAE"/>
    <w:rsid w:val="006635EB"/>
    <w:rsid w:val="00665A60"/>
    <w:rsid w:val="00667FFA"/>
    <w:rsid w:val="0067107F"/>
    <w:rsid w:val="0067291B"/>
    <w:rsid w:val="0067366C"/>
    <w:rsid w:val="00674969"/>
    <w:rsid w:val="00674A17"/>
    <w:rsid w:val="00675EC7"/>
    <w:rsid w:val="0068226A"/>
    <w:rsid w:val="0068321E"/>
    <w:rsid w:val="00683483"/>
    <w:rsid w:val="00684DD0"/>
    <w:rsid w:val="00686F9F"/>
    <w:rsid w:val="00691C25"/>
    <w:rsid w:val="00694442"/>
    <w:rsid w:val="0069593B"/>
    <w:rsid w:val="00696F83"/>
    <w:rsid w:val="006A07B1"/>
    <w:rsid w:val="006A212E"/>
    <w:rsid w:val="006A43BF"/>
    <w:rsid w:val="006A6754"/>
    <w:rsid w:val="006A7536"/>
    <w:rsid w:val="006A7A28"/>
    <w:rsid w:val="006B0EF1"/>
    <w:rsid w:val="006B0F9C"/>
    <w:rsid w:val="006B42E1"/>
    <w:rsid w:val="006B51D5"/>
    <w:rsid w:val="006C0CAE"/>
    <w:rsid w:val="006C1DB6"/>
    <w:rsid w:val="006C207D"/>
    <w:rsid w:val="006D1DC6"/>
    <w:rsid w:val="006D4ED7"/>
    <w:rsid w:val="006E18AE"/>
    <w:rsid w:val="006E4EBE"/>
    <w:rsid w:val="006E7967"/>
    <w:rsid w:val="006E7E1D"/>
    <w:rsid w:val="006F1ACC"/>
    <w:rsid w:val="006F3B0C"/>
    <w:rsid w:val="006F43CF"/>
    <w:rsid w:val="006F45D9"/>
    <w:rsid w:val="006F6B04"/>
    <w:rsid w:val="0070035F"/>
    <w:rsid w:val="0070237F"/>
    <w:rsid w:val="00703389"/>
    <w:rsid w:val="00705258"/>
    <w:rsid w:val="00705D43"/>
    <w:rsid w:val="00710248"/>
    <w:rsid w:val="00710CF1"/>
    <w:rsid w:val="00711ADE"/>
    <w:rsid w:val="00714C17"/>
    <w:rsid w:val="00721BA6"/>
    <w:rsid w:val="0072440A"/>
    <w:rsid w:val="00725B3F"/>
    <w:rsid w:val="007266D8"/>
    <w:rsid w:val="007268C4"/>
    <w:rsid w:val="00727266"/>
    <w:rsid w:val="00733AE0"/>
    <w:rsid w:val="00736D43"/>
    <w:rsid w:val="007456FF"/>
    <w:rsid w:val="00752545"/>
    <w:rsid w:val="0075256B"/>
    <w:rsid w:val="007528BF"/>
    <w:rsid w:val="00752C35"/>
    <w:rsid w:val="00753945"/>
    <w:rsid w:val="0076090C"/>
    <w:rsid w:val="007629FA"/>
    <w:rsid w:val="007657D1"/>
    <w:rsid w:val="00770C27"/>
    <w:rsid w:val="00771084"/>
    <w:rsid w:val="007719B0"/>
    <w:rsid w:val="00772682"/>
    <w:rsid w:val="007727B9"/>
    <w:rsid w:val="00776C3D"/>
    <w:rsid w:val="00781C10"/>
    <w:rsid w:val="0078290F"/>
    <w:rsid w:val="0078389E"/>
    <w:rsid w:val="00784126"/>
    <w:rsid w:val="00784165"/>
    <w:rsid w:val="00784904"/>
    <w:rsid w:val="007864D0"/>
    <w:rsid w:val="00787AFC"/>
    <w:rsid w:val="007937A5"/>
    <w:rsid w:val="00793F29"/>
    <w:rsid w:val="00794424"/>
    <w:rsid w:val="00797F67"/>
    <w:rsid w:val="007A2090"/>
    <w:rsid w:val="007A7F65"/>
    <w:rsid w:val="007B195E"/>
    <w:rsid w:val="007B1E58"/>
    <w:rsid w:val="007B1FBC"/>
    <w:rsid w:val="007B2682"/>
    <w:rsid w:val="007B2AE5"/>
    <w:rsid w:val="007B434E"/>
    <w:rsid w:val="007B57A7"/>
    <w:rsid w:val="007B624F"/>
    <w:rsid w:val="007B7BB7"/>
    <w:rsid w:val="007C2DEE"/>
    <w:rsid w:val="007C32A8"/>
    <w:rsid w:val="007C4474"/>
    <w:rsid w:val="007C61CB"/>
    <w:rsid w:val="007C7209"/>
    <w:rsid w:val="007D0EC8"/>
    <w:rsid w:val="007D3B6D"/>
    <w:rsid w:val="007D763B"/>
    <w:rsid w:val="007E70BC"/>
    <w:rsid w:val="007F2140"/>
    <w:rsid w:val="007F22B0"/>
    <w:rsid w:val="007F3CD4"/>
    <w:rsid w:val="007F70B5"/>
    <w:rsid w:val="0080033B"/>
    <w:rsid w:val="0080273C"/>
    <w:rsid w:val="00802E79"/>
    <w:rsid w:val="008056C2"/>
    <w:rsid w:val="008109C0"/>
    <w:rsid w:val="00814188"/>
    <w:rsid w:val="00814E92"/>
    <w:rsid w:val="00814F80"/>
    <w:rsid w:val="008157C1"/>
    <w:rsid w:val="008159B4"/>
    <w:rsid w:val="00822672"/>
    <w:rsid w:val="00822968"/>
    <w:rsid w:val="00822ECD"/>
    <w:rsid w:val="00825396"/>
    <w:rsid w:val="00825963"/>
    <w:rsid w:val="00833830"/>
    <w:rsid w:val="00833FC3"/>
    <w:rsid w:val="00834124"/>
    <w:rsid w:val="00840370"/>
    <w:rsid w:val="00842C2D"/>
    <w:rsid w:val="00844FAC"/>
    <w:rsid w:val="00845074"/>
    <w:rsid w:val="00847303"/>
    <w:rsid w:val="00847D3A"/>
    <w:rsid w:val="00847EDD"/>
    <w:rsid w:val="00850A8A"/>
    <w:rsid w:val="00851952"/>
    <w:rsid w:val="00851E2D"/>
    <w:rsid w:val="00852733"/>
    <w:rsid w:val="00852939"/>
    <w:rsid w:val="00856190"/>
    <w:rsid w:val="0085769C"/>
    <w:rsid w:val="008640EA"/>
    <w:rsid w:val="00864DFF"/>
    <w:rsid w:val="00865383"/>
    <w:rsid w:val="008669B2"/>
    <w:rsid w:val="00872073"/>
    <w:rsid w:val="00876F16"/>
    <w:rsid w:val="00880543"/>
    <w:rsid w:val="0088298E"/>
    <w:rsid w:val="0089274A"/>
    <w:rsid w:val="008930BC"/>
    <w:rsid w:val="008A16A4"/>
    <w:rsid w:val="008A40A4"/>
    <w:rsid w:val="008A479A"/>
    <w:rsid w:val="008B075C"/>
    <w:rsid w:val="008B1205"/>
    <w:rsid w:val="008B4F4B"/>
    <w:rsid w:val="008C1270"/>
    <w:rsid w:val="008D4E1D"/>
    <w:rsid w:val="008D5067"/>
    <w:rsid w:val="008D778B"/>
    <w:rsid w:val="008E0B58"/>
    <w:rsid w:val="008E12EF"/>
    <w:rsid w:val="008E1383"/>
    <w:rsid w:val="008E181D"/>
    <w:rsid w:val="008E370B"/>
    <w:rsid w:val="008E51EC"/>
    <w:rsid w:val="008F432D"/>
    <w:rsid w:val="008F54AB"/>
    <w:rsid w:val="008F79E1"/>
    <w:rsid w:val="00902091"/>
    <w:rsid w:val="00905324"/>
    <w:rsid w:val="009116EE"/>
    <w:rsid w:val="009131BC"/>
    <w:rsid w:val="0091706E"/>
    <w:rsid w:val="00922311"/>
    <w:rsid w:val="00927821"/>
    <w:rsid w:val="00930513"/>
    <w:rsid w:val="00932183"/>
    <w:rsid w:val="009417AA"/>
    <w:rsid w:val="00943576"/>
    <w:rsid w:val="00943E98"/>
    <w:rsid w:val="0094582E"/>
    <w:rsid w:val="009463A3"/>
    <w:rsid w:val="00950BC6"/>
    <w:rsid w:val="009513C7"/>
    <w:rsid w:val="0095388B"/>
    <w:rsid w:val="00953AD8"/>
    <w:rsid w:val="009562B4"/>
    <w:rsid w:val="00956432"/>
    <w:rsid w:val="009656BB"/>
    <w:rsid w:val="00965C3E"/>
    <w:rsid w:val="00965E3E"/>
    <w:rsid w:val="0096629F"/>
    <w:rsid w:val="0096666B"/>
    <w:rsid w:val="00967E95"/>
    <w:rsid w:val="00970955"/>
    <w:rsid w:val="0097273E"/>
    <w:rsid w:val="00972836"/>
    <w:rsid w:val="00983250"/>
    <w:rsid w:val="00983C4F"/>
    <w:rsid w:val="00985E0F"/>
    <w:rsid w:val="00990275"/>
    <w:rsid w:val="00992C0D"/>
    <w:rsid w:val="00995E77"/>
    <w:rsid w:val="009A20D2"/>
    <w:rsid w:val="009A25DD"/>
    <w:rsid w:val="009A3291"/>
    <w:rsid w:val="009A50E5"/>
    <w:rsid w:val="009A6B26"/>
    <w:rsid w:val="009B38EF"/>
    <w:rsid w:val="009B5E87"/>
    <w:rsid w:val="009C136D"/>
    <w:rsid w:val="009C1D27"/>
    <w:rsid w:val="009C3E91"/>
    <w:rsid w:val="009D065A"/>
    <w:rsid w:val="009D24B7"/>
    <w:rsid w:val="009E1E93"/>
    <w:rsid w:val="009E340D"/>
    <w:rsid w:val="009E4A62"/>
    <w:rsid w:val="009F07FA"/>
    <w:rsid w:val="009F12FC"/>
    <w:rsid w:val="009F6178"/>
    <w:rsid w:val="009F655C"/>
    <w:rsid w:val="00A01000"/>
    <w:rsid w:val="00A01586"/>
    <w:rsid w:val="00A02B21"/>
    <w:rsid w:val="00A03038"/>
    <w:rsid w:val="00A10D7B"/>
    <w:rsid w:val="00A161F0"/>
    <w:rsid w:val="00A16C47"/>
    <w:rsid w:val="00A16F21"/>
    <w:rsid w:val="00A17333"/>
    <w:rsid w:val="00A1779D"/>
    <w:rsid w:val="00A17DF6"/>
    <w:rsid w:val="00A2052F"/>
    <w:rsid w:val="00A232CC"/>
    <w:rsid w:val="00A23431"/>
    <w:rsid w:val="00A25E41"/>
    <w:rsid w:val="00A27FEC"/>
    <w:rsid w:val="00A31D0D"/>
    <w:rsid w:val="00A335F6"/>
    <w:rsid w:val="00A360C7"/>
    <w:rsid w:val="00A369AE"/>
    <w:rsid w:val="00A37843"/>
    <w:rsid w:val="00A42259"/>
    <w:rsid w:val="00A42781"/>
    <w:rsid w:val="00A448A5"/>
    <w:rsid w:val="00A456D5"/>
    <w:rsid w:val="00A50B59"/>
    <w:rsid w:val="00A53AC8"/>
    <w:rsid w:val="00A57717"/>
    <w:rsid w:val="00A57749"/>
    <w:rsid w:val="00A6038B"/>
    <w:rsid w:val="00A64D5B"/>
    <w:rsid w:val="00A70092"/>
    <w:rsid w:val="00A71151"/>
    <w:rsid w:val="00A73727"/>
    <w:rsid w:val="00A74D0F"/>
    <w:rsid w:val="00A75E4D"/>
    <w:rsid w:val="00A77BCE"/>
    <w:rsid w:val="00A82D01"/>
    <w:rsid w:val="00A8684C"/>
    <w:rsid w:val="00A91848"/>
    <w:rsid w:val="00A92E03"/>
    <w:rsid w:val="00A9613D"/>
    <w:rsid w:val="00A96140"/>
    <w:rsid w:val="00AA1F9D"/>
    <w:rsid w:val="00AA4390"/>
    <w:rsid w:val="00AA4FE9"/>
    <w:rsid w:val="00AA5E3C"/>
    <w:rsid w:val="00AA65E7"/>
    <w:rsid w:val="00AA699C"/>
    <w:rsid w:val="00AA7830"/>
    <w:rsid w:val="00AB0A9C"/>
    <w:rsid w:val="00AB16D3"/>
    <w:rsid w:val="00AB398B"/>
    <w:rsid w:val="00AB68E5"/>
    <w:rsid w:val="00AB7806"/>
    <w:rsid w:val="00AC254A"/>
    <w:rsid w:val="00AC45CE"/>
    <w:rsid w:val="00AC5C61"/>
    <w:rsid w:val="00AC739C"/>
    <w:rsid w:val="00AD0F6E"/>
    <w:rsid w:val="00AD3964"/>
    <w:rsid w:val="00AD4390"/>
    <w:rsid w:val="00AD57DB"/>
    <w:rsid w:val="00AE12F1"/>
    <w:rsid w:val="00AE17A5"/>
    <w:rsid w:val="00AE22DC"/>
    <w:rsid w:val="00AE4E43"/>
    <w:rsid w:val="00AE5FEA"/>
    <w:rsid w:val="00AF08E4"/>
    <w:rsid w:val="00AF2728"/>
    <w:rsid w:val="00AF3E81"/>
    <w:rsid w:val="00AF58B4"/>
    <w:rsid w:val="00B003FB"/>
    <w:rsid w:val="00B00AFB"/>
    <w:rsid w:val="00B01D9E"/>
    <w:rsid w:val="00B03B82"/>
    <w:rsid w:val="00B05064"/>
    <w:rsid w:val="00B07718"/>
    <w:rsid w:val="00B103C9"/>
    <w:rsid w:val="00B10A09"/>
    <w:rsid w:val="00B12329"/>
    <w:rsid w:val="00B12C8B"/>
    <w:rsid w:val="00B14407"/>
    <w:rsid w:val="00B14C9A"/>
    <w:rsid w:val="00B17E1A"/>
    <w:rsid w:val="00B20E57"/>
    <w:rsid w:val="00B24161"/>
    <w:rsid w:val="00B26638"/>
    <w:rsid w:val="00B276B6"/>
    <w:rsid w:val="00B31A5E"/>
    <w:rsid w:val="00B32593"/>
    <w:rsid w:val="00B33386"/>
    <w:rsid w:val="00B34089"/>
    <w:rsid w:val="00B3512A"/>
    <w:rsid w:val="00B35357"/>
    <w:rsid w:val="00B35D0A"/>
    <w:rsid w:val="00B40B22"/>
    <w:rsid w:val="00B415D4"/>
    <w:rsid w:val="00B42E51"/>
    <w:rsid w:val="00B45C9C"/>
    <w:rsid w:val="00B46997"/>
    <w:rsid w:val="00B52C03"/>
    <w:rsid w:val="00B54447"/>
    <w:rsid w:val="00B54541"/>
    <w:rsid w:val="00B56A99"/>
    <w:rsid w:val="00B60D44"/>
    <w:rsid w:val="00B62475"/>
    <w:rsid w:val="00B64210"/>
    <w:rsid w:val="00B668AB"/>
    <w:rsid w:val="00B67547"/>
    <w:rsid w:val="00B70817"/>
    <w:rsid w:val="00B82A7C"/>
    <w:rsid w:val="00B8579F"/>
    <w:rsid w:val="00B869AA"/>
    <w:rsid w:val="00B916AE"/>
    <w:rsid w:val="00B94849"/>
    <w:rsid w:val="00B94B5E"/>
    <w:rsid w:val="00B979A5"/>
    <w:rsid w:val="00BA7E72"/>
    <w:rsid w:val="00BB06CA"/>
    <w:rsid w:val="00BB082F"/>
    <w:rsid w:val="00BB7B1B"/>
    <w:rsid w:val="00BC6D8F"/>
    <w:rsid w:val="00BD12AE"/>
    <w:rsid w:val="00BD2266"/>
    <w:rsid w:val="00BD40AB"/>
    <w:rsid w:val="00BD48A7"/>
    <w:rsid w:val="00BD52FE"/>
    <w:rsid w:val="00BD7066"/>
    <w:rsid w:val="00BE08F9"/>
    <w:rsid w:val="00BE30EF"/>
    <w:rsid w:val="00BE4412"/>
    <w:rsid w:val="00BE6AA3"/>
    <w:rsid w:val="00BE77E4"/>
    <w:rsid w:val="00BF044D"/>
    <w:rsid w:val="00C00CF8"/>
    <w:rsid w:val="00C01BA7"/>
    <w:rsid w:val="00C02820"/>
    <w:rsid w:val="00C03FBF"/>
    <w:rsid w:val="00C05D33"/>
    <w:rsid w:val="00C06FD4"/>
    <w:rsid w:val="00C07836"/>
    <w:rsid w:val="00C0798C"/>
    <w:rsid w:val="00C100E7"/>
    <w:rsid w:val="00C11FBC"/>
    <w:rsid w:val="00C13719"/>
    <w:rsid w:val="00C1421D"/>
    <w:rsid w:val="00C20AB5"/>
    <w:rsid w:val="00C21A59"/>
    <w:rsid w:val="00C22065"/>
    <w:rsid w:val="00C237CA"/>
    <w:rsid w:val="00C23D84"/>
    <w:rsid w:val="00C2614B"/>
    <w:rsid w:val="00C264FE"/>
    <w:rsid w:val="00C359A6"/>
    <w:rsid w:val="00C36C37"/>
    <w:rsid w:val="00C43EE6"/>
    <w:rsid w:val="00C444F4"/>
    <w:rsid w:val="00C45BB7"/>
    <w:rsid w:val="00C505FE"/>
    <w:rsid w:val="00C517D2"/>
    <w:rsid w:val="00C520FA"/>
    <w:rsid w:val="00C5213B"/>
    <w:rsid w:val="00C522A7"/>
    <w:rsid w:val="00C64171"/>
    <w:rsid w:val="00C666F2"/>
    <w:rsid w:val="00C7086A"/>
    <w:rsid w:val="00C71AFC"/>
    <w:rsid w:val="00C72883"/>
    <w:rsid w:val="00C7353C"/>
    <w:rsid w:val="00C74E71"/>
    <w:rsid w:val="00C76B8F"/>
    <w:rsid w:val="00C7732A"/>
    <w:rsid w:val="00C80593"/>
    <w:rsid w:val="00C815A7"/>
    <w:rsid w:val="00C8548A"/>
    <w:rsid w:val="00C87980"/>
    <w:rsid w:val="00C9255D"/>
    <w:rsid w:val="00C958BB"/>
    <w:rsid w:val="00C96501"/>
    <w:rsid w:val="00CA7283"/>
    <w:rsid w:val="00CB032E"/>
    <w:rsid w:val="00CB3259"/>
    <w:rsid w:val="00CB5DF2"/>
    <w:rsid w:val="00CC267A"/>
    <w:rsid w:val="00CC294D"/>
    <w:rsid w:val="00CC5090"/>
    <w:rsid w:val="00CC6AB3"/>
    <w:rsid w:val="00CC7164"/>
    <w:rsid w:val="00CD1844"/>
    <w:rsid w:val="00CD1DCF"/>
    <w:rsid w:val="00CD2E00"/>
    <w:rsid w:val="00CD49A5"/>
    <w:rsid w:val="00CD53AA"/>
    <w:rsid w:val="00CD6FF9"/>
    <w:rsid w:val="00CD768D"/>
    <w:rsid w:val="00CE2F9A"/>
    <w:rsid w:val="00CE3D33"/>
    <w:rsid w:val="00CE5D48"/>
    <w:rsid w:val="00CF0B8B"/>
    <w:rsid w:val="00CF5E05"/>
    <w:rsid w:val="00D0174F"/>
    <w:rsid w:val="00D01789"/>
    <w:rsid w:val="00D0272F"/>
    <w:rsid w:val="00D0374F"/>
    <w:rsid w:val="00D04120"/>
    <w:rsid w:val="00D0592C"/>
    <w:rsid w:val="00D133E5"/>
    <w:rsid w:val="00D13D40"/>
    <w:rsid w:val="00D143DB"/>
    <w:rsid w:val="00D1512E"/>
    <w:rsid w:val="00D17B51"/>
    <w:rsid w:val="00D241AB"/>
    <w:rsid w:val="00D25136"/>
    <w:rsid w:val="00D30CAF"/>
    <w:rsid w:val="00D30F2F"/>
    <w:rsid w:val="00D32F33"/>
    <w:rsid w:val="00D33B24"/>
    <w:rsid w:val="00D35E57"/>
    <w:rsid w:val="00D445FC"/>
    <w:rsid w:val="00D510B9"/>
    <w:rsid w:val="00D51938"/>
    <w:rsid w:val="00D51E65"/>
    <w:rsid w:val="00D51F91"/>
    <w:rsid w:val="00D525EA"/>
    <w:rsid w:val="00D56E76"/>
    <w:rsid w:val="00D631C0"/>
    <w:rsid w:val="00D6622F"/>
    <w:rsid w:val="00D67D60"/>
    <w:rsid w:val="00D7080E"/>
    <w:rsid w:val="00D72CAE"/>
    <w:rsid w:val="00D752F3"/>
    <w:rsid w:val="00D80D55"/>
    <w:rsid w:val="00D81892"/>
    <w:rsid w:val="00D8200A"/>
    <w:rsid w:val="00D8226E"/>
    <w:rsid w:val="00D8625F"/>
    <w:rsid w:val="00D86440"/>
    <w:rsid w:val="00D869B2"/>
    <w:rsid w:val="00D91BB8"/>
    <w:rsid w:val="00D941D1"/>
    <w:rsid w:val="00D94783"/>
    <w:rsid w:val="00D94B16"/>
    <w:rsid w:val="00DA0E0D"/>
    <w:rsid w:val="00DA7AFC"/>
    <w:rsid w:val="00DB66B4"/>
    <w:rsid w:val="00DB78B4"/>
    <w:rsid w:val="00DC0371"/>
    <w:rsid w:val="00DC3686"/>
    <w:rsid w:val="00DC697D"/>
    <w:rsid w:val="00DD1614"/>
    <w:rsid w:val="00DD2CCA"/>
    <w:rsid w:val="00DD6E65"/>
    <w:rsid w:val="00DE1CF7"/>
    <w:rsid w:val="00DE5C22"/>
    <w:rsid w:val="00DF0942"/>
    <w:rsid w:val="00DF12AA"/>
    <w:rsid w:val="00DF1B01"/>
    <w:rsid w:val="00DF3BCF"/>
    <w:rsid w:val="00DF69B4"/>
    <w:rsid w:val="00DF6A97"/>
    <w:rsid w:val="00E00506"/>
    <w:rsid w:val="00E0177A"/>
    <w:rsid w:val="00E01F9F"/>
    <w:rsid w:val="00E03208"/>
    <w:rsid w:val="00E052A3"/>
    <w:rsid w:val="00E07FFC"/>
    <w:rsid w:val="00E109C8"/>
    <w:rsid w:val="00E11C35"/>
    <w:rsid w:val="00E13554"/>
    <w:rsid w:val="00E13E0A"/>
    <w:rsid w:val="00E14009"/>
    <w:rsid w:val="00E15001"/>
    <w:rsid w:val="00E15D25"/>
    <w:rsid w:val="00E162A9"/>
    <w:rsid w:val="00E2048A"/>
    <w:rsid w:val="00E21311"/>
    <w:rsid w:val="00E21853"/>
    <w:rsid w:val="00E21D37"/>
    <w:rsid w:val="00E23724"/>
    <w:rsid w:val="00E24DC5"/>
    <w:rsid w:val="00E309BA"/>
    <w:rsid w:val="00E31590"/>
    <w:rsid w:val="00E33563"/>
    <w:rsid w:val="00E346D3"/>
    <w:rsid w:val="00E359A2"/>
    <w:rsid w:val="00E35A8D"/>
    <w:rsid w:val="00E41F6E"/>
    <w:rsid w:val="00E43783"/>
    <w:rsid w:val="00E4562B"/>
    <w:rsid w:val="00E460CB"/>
    <w:rsid w:val="00E50EA3"/>
    <w:rsid w:val="00E511D9"/>
    <w:rsid w:val="00E51A49"/>
    <w:rsid w:val="00E566A7"/>
    <w:rsid w:val="00E65005"/>
    <w:rsid w:val="00E66D14"/>
    <w:rsid w:val="00E67E10"/>
    <w:rsid w:val="00E744AA"/>
    <w:rsid w:val="00E77C96"/>
    <w:rsid w:val="00E81360"/>
    <w:rsid w:val="00E87280"/>
    <w:rsid w:val="00E87C65"/>
    <w:rsid w:val="00E91349"/>
    <w:rsid w:val="00E91FBA"/>
    <w:rsid w:val="00E97419"/>
    <w:rsid w:val="00E97D30"/>
    <w:rsid w:val="00EA099D"/>
    <w:rsid w:val="00EA62B6"/>
    <w:rsid w:val="00EA6977"/>
    <w:rsid w:val="00EA6F3D"/>
    <w:rsid w:val="00EB19CB"/>
    <w:rsid w:val="00EB3D6D"/>
    <w:rsid w:val="00EB3FB9"/>
    <w:rsid w:val="00EB493D"/>
    <w:rsid w:val="00EB49F6"/>
    <w:rsid w:val="00EB5366"/>
    <w:rsid w:val="00EB62C1"/>
    <w:rsid w:val="00EC055B"/>
    <w:rsid w:val="00EC09AE"/>
    <w:rsid w:val="00EC2282"/>
    <w:rsid w:val="00EC5809"/>
    <w:rsid w:val="00EC5AAF"/>
    <w:rsid w:val="00EC5CFD"/>
    <w:rsid w:val="00EE3392"/>
    <w:rsid w:val="00EE37D8"/>
    <w:rsid w:val="00EE3DFD"/>
    <w:rsid w:val="00EE408F"/>
    <w:rsid w:val="00EE5E6B"/>
    <w:rsid w:val="00EE7ED2"/>
    <w:rsid w:val="00EF1428"/>
    <w:rsid w:val="00EF3E21"/>
    <w:rsid w:val="00EF496D"/>
    <w:rsid w:val="00EF62A8"/>
    <w:rsid w:val="00F05C49"/>
    <w:rsid w:val="00F10D86"/>
    <w:rsid w:val="00F10EE2"/>
    <w:rsid w:val="00F1579B"/>
    <w:rsid w:val="00F21D88"/>
    <w:rsid w:val="00F232CF"/>
    <w:rsid w:val="00F30487"/>
    <w:rsid w:val="00F32CC2"/>
    <w:rsid w:val="00F33AE2"/>
    <w:rsid w:val="00F343B3"/>
    <w:rsid w:val="00F407FE"/>
    <w:rsid w:val="00F42832"/>
    <w:rsid w:val="00F44346"/>
    <w:rsid w:val="00F47DF8"/>
    <w:rsid w:val="00F50C2E"/>
    <w:rsid w:val="00F56D19"/>
    <w:rsid w:val="00F6490E"/>
    <w:rsid w:val="00F65873"/>
    <w:rsid w:val="00F658EE"/>
    <w:rsid w:val="00F70FF6"/>
    <w:rsid w:val="00F71655"/>
    <w:rsid w:val="00F72E13"/>
    <w:rsid w:val="00F75FAC"/>
    <w:rsid w:val="00F76DB6"/>
    <w:rsid w:val="00F82938"/>
    <w:rsid w:val="00F859EE"/>
    <w:rsid w:val="00F86037"/>
    <w:rsid w:val="00F863EB"/>
    <w:rsid w:val="00F93987"/>
    <w:rsid w:val="00F943DA"/>
    <w:rsid w:val="00FB0390"/>
    <w:rsid w:val="00FB443E"/>
    <w:rsid w:val="00FB5348"/>
    <w:rsid w:val="00FC0169"/>
    <w:rsid w:val="00FC061A"/>
    <w:rsid w:val="00FC292D"/>
    <w:rsid w:val="00FC3676"/>
    <w:rsid w:val="00FC3B07"/>
    <w:rsid w:val="00FC63EB"/>
    <w:rsid w:val="00FC667A"/>
    <w:rsid w:val="00FC6A64"/>
    <w:rsid w:val="00FD25F0"/>
    <w:rsid w:val="00FE0E4E"/>
    <w:rsid w:val="00FE2CFC"/>
    <w:rsid w:val="00FE3BE8"/>
    <w:rsid w:val="00FE44EB"/>
    <w:rsid w:val="00FE722B"/>
    <w:rsid w:val="00FE740F"/>
    <w:rsid w:val="00FE7FD9"/>
    <w:rsid w:val="00FF2588"/>
    <w:rsid w:val="00FF3FFF"/>
    <w:rsid w:val="00FF7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F1CC"/>
  <w15:chartTrackingRefBased/>
  <w15:docId w15:val="{A0828462-D249-4915-99F0-6E46F684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D5"/>
    <w:pPr>
      <w:spacing w:before="180" w:after="0" w:line="240" w:lineRule="auto"/>
      <w:jc w:val="both"/>
    </w:pPr>
    <w:rPr>
      <w:rFonts w:ascii="Times New Roman" w:eastAsia="Times New Roman" w:hAnsi="Times New Roman" w:cs="Times New Roman"/>
      <w:sz w:val="18"/>
      <w:szCs w:val="20"/>
      <w:lang w:val="en-AU"/>
    </w:rPr>
  </w:style>
  <w:style w:type="paragraph" w:styleId="Heading1">
    <w:name w:val="heading 1"/>
    <w:basedOn w:val="Normal"/>
    <w:next w:val="Normal"/>
    <w:link w:val="Heading1Char"/>
    <w:qFormat/>
    <w:rsid w:val="005458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864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421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864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8D5"/>
    <w:rPr>
      <w:rFonts w:ascii="Arial" w:eastAsia="Times New Roman" w:hAnsi="Arial" w:cs="Arial"/>
      <w:b/>
      <w:bCs/>
      <w:kern w:val="32"/>
      <w:sz w:val="32"/>
      <w:szCs w:val="32"/>
      <w:lang w:val="en-AU"/>
    </w:rPr>
  </w:style>
  <w:style w:type="paragraph" w:customStyle="1" w:styleId="Heading1First">
    <w:name w:val="Heading 1 First"/>
    <w:basedOn w:val="Heading1"/>
    <w:rsid w:val="005458D5"/>
    <w:pPr>
      <w:spacing w:before="0" w:after="0"/>
      <w:jc w:val="left"/>
    </w:pPr>
    <w:rPr>
      <w:rFonts w:cs="Times New Roman"/>
      <w:bCs w:val="0"/>
      <w:caps/>
      <w:kern w:val="0"/>
      <w:sz w:val="20"/>
      <w:szCs w:val="20"/>
    </w:rPr>
  </w:style>
  <w:style w:type="character" w:styleId="Hyperlink">
    <w:name w:val="Hyperlink"/>
    <w:basedOn w:val="DefaultParagraphFont"/>
    <w:uiPriority w:val="99"/>
    <w:unhideWhenUsed/>
    <w:rsid w:val="00E41F6E"/>
    <w:rPr>
      <w:color w:val="0563C1" w:themeColor="hyperlink"/>
      <w:u w:val="single"/>
    </w:rPr>
  </w:style>
  <w:style w:type="character" w:styleId="UnresolvedMention">
    <w:name w:val="Unresolved Mention"/>
    <w:basedOn w:val="DefaultParagraphFont"/>
    <w:uiPriority w:val="99"/>
    <w:semiHidden/>
    <w:unhideWhenUsed/>
    <w:rsid w:val="00E41F6E"/>
    <w:rPr>
      <w:color w:val="605E5C"/>
      <w:shd w:val="clear" w:color="auto" w:fill="E1DFDD"/>
    </w:rPr>
  </w:style>
  <w:style w:type="paragraph" w:styleId="FootnoteText">
    <w:name w:val="footnote text"/>
    <w:basedOn w:val="Normal"/>
    <w:link w:val="FootnoteTextChar"/>
    <w:uiPriority w:val="99"/>
    <w:unhideWhenUsed/>
    <w:rsid w:val="00100336"/>
    <w:pPr>
      <w:spacing w:before="0"/>
      <w:jc w:val="left"/>
    </w:pPr>
    <w:rPr>
      <w:rFonts w:asciiTheme="minorHAnsi" w:eastAsiaTheme="minorHAnsi" w:hAnsiTheme="minorHAnsi" w:cstheme="minorBidi"/>
      <w:sz w:val="20"/>
      <w:lang w:val="en-GB"/>
    </w:rPr>
  </w:style>
  <w:style w:type="character" w:customStyle="1" w:styleId="FootnoteTextChar">
    <w:name w:val="Footnote Text Char"/>
    <w:basedOn w:val="DefaultParagraphFont"/>
    <w:link w:val="FootnoteText"/>
    <w:uiPriority w:val="99"/>
    <w:rsid w:val="00100336"/>
    <w:rPr>
      <w:sz w:val="20"/>
      <w:szCs w:val="20"/>
    </w:rPr>
  </w:style>
  <w:style w:type="character" w:styleId="FootnoteReference">
    <w:name w:val="footnote reference"/>
    <w:basedOn w:val="DefaultParagraphFont"/>
    <w:uiPriority w:val="99"/>
    <w:semiHidden/>
    <w:unhideWhenUsed/>
    <w:rsid w:val="00100336"/>
    <w:rPr>
      <w:vertAlign w:val="superscript"/>
    </w:rPr>
  </w:style>
  <w:style w:type="paragraph" w:customStyle="1" w:styleId="m-5699466606368189505m5608076764200797456gmail-msolistparagraph">
    <w:name w:val="m_-5699466606368189505m_5608076764200797456gmail-msolistparagraph"/>
    <w:basedOn w:val="Normal"/>
    <w:rsid w:val="00DE1CF7"/>
    <w:pPr>
      <w:spacing w:before="100" w:beforeAutospacing="1" w:after="100" w:afterAutospacing="1"/>
      <w:jc w:val="left"/>
    </w:pPr>
    <w:rPr>
      <w:sz w:val="24"/>
      <w:szCs w:val="24"/>
      <w:lang w:val="en-GB" w:eastAsia="en-GB"/>
    </w:rPr>
  </w:style>
  <w:style w:type="paragraph" w:styleId="ListParagraph">
    <w:name w:val="List Paragraph"/>
    <w:basedOn w:val="Normal"/>
    <w:uiPriority w:val="34"/>
    <w:qFormat/>
    <w:rsid w:val="007B7BB7"/>
    <w:pPr>
      <w:spacing w:before="0" w:after="200" w:line="276" w:lineRule="auto"/>
      <w:ind w:left="720"/>
      <w:contextualSpacing/>
      <w:jc w:val="left"/>
    </w:pPr>
    <w:rPr>
      <w:rFonts w:asciiTheme="minorHAnsi" w:eastAsiaTheme="minorHAnsi" w:hAnsiTheme="minorHAnsi" w:cstheme="minorBidi"/>
      <w:sz w:val="22"/>
      <w:szCs w:val="22"/>
      <w:lang w:val="en-GB"/>
    </w:rPr>
  </w:style>
  <w:style w:type="character" w:customStyle="1" w:styleId="Heading2Char">
    <w:name w:val="Heading 2 Char"/>
    <w:basedOn w:val="DefaultParagraphFont"/>
    <w:link w:val="Heading2"/>
    <w:uiPriority w:val="9"/>
    <w:rsid w:val="007864D0"/>
    <w:rPr>
      <w:rFonts w:asciiTheme="majorHAnsi" w:eastAsiaTheme="majorEastAsia" w:hAnsiTheme="majorHAnsi" w:cstheme="majorBidi"/>
      <w:color w:val="2F5496" w:themeColor="accent1" w:themeShade="BF"/>
      <w:sz w:val="26"/>
      <w:szCs w:val="26"/>
      <w:lang w:val="en-AU"/>
    </w:rPr>
  </w:style>
  <w:style w:type="character" w:customStyle="1" w:styleId="Heading4Char">
    <w:name w:val="Heading 4 Char"/>
    <w:basedOn w:val="DefaultParagraphFont"/>
    <w:link w:val="Heading4"/>
    <w:uiPriority w:val="9"/>
    <w:semiHidden/>
    <w:rsid w:val="007864D0"/>
    <w:rPr>
      <w:rFonts w:asciiTheme="majorHAnsi" w:eastAsiaTheme="majorEastAsia" w:hAnsiTheme="majorHAnsi" w:cstheme="majorBidi"/>
      <w:i/>
      <w:iCs/>
      <w:color w:val="2F5496" w:themeColor="accent1" w:themeShade="BF"/>
      <w:sz w:val="18"/>
      <w:szCs w:val="20"/>
      <w:lang w:val="en-AU"/>
    </w:rPr>
  </w:style>
  <w:style w:type="character" w:customStyle="1" w:styleId="fontstyle01">
    <w:name w:val="fontstyle01"/>
    <w:basedOn w:val="DefaultParagraphFont"/>
    <w:rsid w:val="007864D0"/>
    <w:rPr>
      <w:rFonts w:ascii="Tahoma" w:hAnsi="Tahoma" w:cs="Tahoma" w:hint="default"/>
      <w:b/>
      <w:bCs/>
      <w:i w:val="0"/>
      <w:iCs w:val="0"/>
      <w:color w:val="0000CC"/>
      <w:sz w:val="30"/>
      <w:szCs w:val="30"/>
    </w:rPr>
  </w:style>
  <w:style w:type="paragraph" w:styleId="NormalWeb">
    <w:name w:val="Normal (Web)"/>
    <w:basedOn w:val="Normal"/>
    <w:uiPriority w:val="99"/>
    <w:unhideWhenUsed/>
    <w:rsid w:val="007864D0"/>
    <w:pPr>
      <w:spacing w:before="100" w:beforeAutospacing="1" w:after="100" w:afterAutospacing="1"/>
      <w:jc w:val="left"/>
    </w:pPr>
    <w:rPr>
      <w:sz w:val="24"/>
      <w:szCs w:val="24"/>
      <w:lang w:val="en-GB" w:eastAsia="en-GB"/>
    </w:rPr>
  </w:style>
  <w:style w:type="character" w:customStyle="1" w:styleId="Heading3Char">
    <w:name w:val="Heading 3 Char"/>
    <w:basedOn w:val="DefaultParagraphFont"/>
    <w:link w:val="Heading3"/>
    <w:uiPriority w:val="9"/>
    <w:rsid w:val="00B64210"/>
    <w:rPr>
      <w:rFonts w:asciiTheme="majorHAnsi" w:eastAsiaTheme="majorEastAsia" w:hAnsiTheme="majorHAnsi" w:cstheme="majorBidi"/>
      <w:color w:val="1F3763" w:themeColor="accent1" w:themeShade="7F"/>
      <w:sz w:val="24"/>
      <w:szCs w:val="24"/>
      <w:lang w:val="en-AU"/>
    </w:rPr>
  </w:style>
  <w:style w:type="paragraph" w:customStyle="1" w:styleId="style19">
    <w:name w:val="style19"/>
    <w:basedOn w:val="Normal"/>
    <w:rsid w:val="00B64210"/>
    <w:pPr>
      <w:spacing w:before="100" w:beforeAutospacing="1" w:after="100" w:afterAutospacing="1"/>
      <w:jc w:val="left"/>
    </w:pPr>
    <w:rPr>
      <w:sz w:val="24"/>
      <w:szCs w:val="24"/>
      <w:lang w:val="en-GB" w:eastAsia="en-GB"/>
    </w:rPr>
  </w:style>
  <w:style w:type="character" w:customStyle="1" w:styleId="style10">
    <w:name w:val="style10"/>
    <w:basedOn w:val="DefaultParagraphFont"/>
    <w:rsid w:val="00B64210"/>
  </w:style>
  <w:style w:type="paragraph" w:customStyle="1" w:styleId="style101">
    <w:name w:val="style101"/>
    <w:basedOn w:val="Normal"/>
    <w:rsid w:val="00B64210"/>
    <w:pPr>
      <w:spacing w:before="100" w:beforeAutospacing="1" w:after="100" w:afterAutospacing="1"/>
      <w:jc w:val="left"/>
    </w:pPr>
    <w:rPr>
      <w:sz w:val="24"/>
      <w:szCs w:val="24"/>
      <w:lang w:val="en-GB" w:eastAsia="en-GB"/>
    </w:rPr>
  </w:style>
  <w:style w:type="character" w:styleId="Strong">
    <w:name w:val="Strong"/>
    <w:basedOn w:val="DefaultParagraphFont"/>
    <w:uiPriority w:val="22"/>
    <w:qFormat/>
    <w:rsid w:val="00B64210"/>
    <w:rPr>
      <w:b/>
      <w:bCs/>
    </w:rPr>
  </w:style>
  <w:style w:type="character" w:customStyle="1" w:styleId="style22">
    <w:name w:val="style22"/>
    <w:basedOn w:val="DefaultParagraphFont"/>
    <w:rsid w:val="00B64210"/>
  </w:style>
  <w:style w:type="character" w:customStyle="1" w:styleId="style21">
    <w:name w:val="style21"/>
    <w:basedOn w:val="DefaultParagraphFont"/>
    <w:rsid w:val="00B64210"/>
  </w:style>
  <w:style w:type="paragraph" w:customStyle="1" w:styleId="style12">
    <w:name w:val="style12"/>
    <w:basedOn w:val="Normal"/>
    <w:rsid w:val="00B64210"/>
    <w:pPr>
      <w:spacing w:before="100" w:beforeAutospacing="1" w:after="100" w:afterAutospacing="1"/>
      <w:jc w:val="left"/>
    </w:pPr>
    <w:rPr>
      <w:sz w:val="24"/>
      <w:szCs w:val="24"/>
      <w:lang w:val="en-GB" w:eastAsia="en-GB"/>
    </w:rPr>
  </w:style>
  <w:style w:type="character" w:customStyle="1" w:styleId="article-headerjournal">
    <w:name w:val="article-header__journal"/>
    <w:basedOn w:val="DefaultParagraphFont"/>
    <w:rsid w:val="002C5BD9"/>
  </w:style>
  <w:style w:type="character" w:customStyle="1" w:styleId="article-headersep">
    <w:name w:val="article-header__sep"/>
    <w:basedOn w:val="DefaultParagraphFont"/>
    <w:rsid w:val="002C5BD9"/>
  </w:style>
  <w:style w:type="character" w:customStyle="1" w:styleId="article-headerpages">
    <w:name w:val="article-header__pages"/>
    <w:basedOn w:val="DefaultParagraphFont"/>
    <w:rsid w:val="002C5BD9"/>
  </w:style>
  <w:style w:type="character" w:customStyle="1" w:styleId="article-headerdate">
    <w:name w:val="article-header__date"/>
    <w:basedOn w:val="DefaultParagraphFont"/>
    <w:rsid w:val="002C5BD9"/>
  </w:style>
  <w:style w:type="character" w:customStyle="1" w:styleId="article-headerdoilabel">
    <w:name w:val="article-header__doi__label"/>
    <w:basedOn w:val="DefaultParagraphFont"/>
    <w:rsid w:val="002C5BD9"/>
  </w:style>
  <w:style w:type="paragraph" w:customStyle="1" w:styleId="mr10">
    <w:name w:val="mr10"/>
    <w:basedOn w:val="Normal"/>
    <w:rsid w:val="006A07B1"/>
    <w:pPr>
      <w:spacing w:before="100" w:beforeAutospacing="1" w:after="100" w:afterAutospacing="1"/>
      <w:jc w:val="left"/>
    </w:pPr>
    <w:rPr>
      <w:sz w:val="24"/>
      <w:szCs w:val="24"/>
      <w:lang w:val="en-GB" w:eastAsia="en-GB"/>
    </w:rPr>
  </w:style>
  <w:style w:type="paragraph" w:customStyle="1" w:styleId="figurecaption">
    <w:name w:val="figure__caption"/>
    <w:basedOn w:val="Normal"/>
    <w:rsid w:val="006A07B1"/>
    <w:pPr>
      <w:spacing w:before="100" w:beforeAutospacing="1" w:after="100" w:afterAutospacing="1"/>
      <w:jc w:val="left"/>
    </w:pPr>
    <w:rPr>
      <w:sz w:val="24"/>
      <w:szCs w:val="24"/>
      <w:lang w:val="en-GB" w:eastAsia="en-GB"/>
    </w:rPr>
  </w:style>
  <w:style w:type="character" w:customStyle="1" w:styleId="mr101">
    <w:name w:val="mr101"/>
    <w:basedOn w:val="DefaultParagraphFont"/>
    <w:rsid w:val="006A07B1"/>
  </w:style>
  <w:style w:type="character" w:customStyle="1" w:styleId="Emphasis1">
    <w:name w:val="Emphasis1"/>
    <w:basedOn w:val="DefaultParagraphFont"/>
    <w:rsid w:val="006A07B1"/>
  </w:style>
  <w:style w:type="paragraph" w:customStyle="1" w:styleId="serif">
    <w:name w:val="serif"/>
    <w:basedOn w:val="Normal"/>
    <w:rsid w:val="006A07B1"/>
    <w:pPr>
      <w:spacing w:before="100" w:beforeAutospacing="1" w:after="100" w:afterAutospacing="1"/>
      <w:jc w:val="left"/>
    </w:pPr>
    <w:rPr>
      <w:sz w:val="24"/>
      <w:szCs w:val="24"/>
      <w:lang w:val="en-GB" w:eastAsia="en-GB"/>
    </w:rPr>
  </w:style>
  <w:style w:type="paragraph" w:styleId="BalloonText">
    <w:name w:val="Balloon Text"/>
    <w:basedOn w:val="Normal"/>
    <w:link w:val="BalloonTextChar"/>
    <w:uiPriority w:val="99"/>
    <w:semiHidden/>
    <w:unhideWhenUsed/>
    <w:rsid w:val="006A07B1"/>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A07B1"/>
    <w:rPr>
      <w:rFonts w:ascii="Segoe UI" w:eastAsia="Times New Roman" w:hAnsi="Segoe UI" w:cs="Segoe UI"/>
      <w:sz w:val="18"/>
      <w:szCs w:val="18"/>
      <w:lang w:val="en-AU"/>
    </w:rPr>
  </w:style>
  <w:style w:type="character" w:customStyle="1" w:styleId="block">
    <w:name w:val="block"/>
    <w:basedOn w:val="DefaultParagraphFont"/>
    <w:rsid w:val="00085D42"/>
  </w:style>
  <w:style w:type="paragraph" w:customStyle="1" w:styleId="small-space-below">
    <w:name w:val="small-space-below"/>
    <w:basedOn w:val="Normal"/>
    <w:rsid w:val="00085D42"/>
    <w:pPr>
      <w:spacing w:before="100" w:beforeAutospacing="1" w:after="100" w:afterAutospacing="1"/>
      <w:jc w:val="left"/>
    </w:pPr>
    <w:rPr>
      <w:sz w:val="24"/>
      <w:szCs w:val="24"/>
      <w:lang w:val="en-GB" w:eastAsia="en-GB"/>
    </w:rPr>
  </w:style>
  <w:style w:type="character" w:customStyle="1" w:styleId="indented-counter">
    <w:name w:val="indented-counter"/>
    <w:basedOn w:val="DefaultParagraphFont"/>
    <w:rsid w:val="00085D42"/>
  </w:style>
  <w:style w:type="paragraph" w:customStyle="1" w:styleId="tiny-space-below">
    <w:name w:val="tiny-space-below"/>
    <w:basedOn w:val="Normal"/>
    <w:rsid w:val="00085D42"/>
    <w:pPr>
      <w:spacing w:before="100" w:beforeAutospacing="1" w:after="100" w:afterAutospacing="1"/>
      <w:jc w:val="left"/>
    </w:pPr>
    <w:rPr>
      <w:sz w:val="24"/>
      <w:szCs w:val="24"/>
      <w:lang w:val="en-GB" w:eastAsia="en-GB"/>
    </w:rPr>
  </w:style>
  <w:style w:type="paragraph" w:customStyle="1" w:styleId="pin-right">
    <w:name w:val="pin-right"/>
    <w:basedOn w:val="Normal"/>
    <w:rsid w:val="00085D42"/>
    <w:pPr>
      <w:spacing w:before="100" w:beforeAutospacing="1" w:after="100" w:afterAutospacing="1"/>
      <w:jc w:val="left"/>
    </w:pPr>
    <w:rPr>
      <w:sz w:val="24"/>
      <w:szCs w:val="24"/>
      <w:lang w:val="en-GB" w:eastAsia="en-GB"/>
    </w:rPr>
  </w:style>
  <w:style w:type="paragraph" w:customStyle="1" w:styleId="pin-left">
    <w:name w:val="pin-left"/>
    <w:basedOn w:val="Normal"/>
    <w:rsid w:val="00085D42"/>
    <w:pPr>
      <w:spacing w:before="100" w:beforeAutospacing="1" w:after="100" w:afterAutospacing="1"/>
      <w:jc w:val="left"/>
    </w:pPr>
    <w:rPr>
      <w:sz w:val="24"/>
      <w:szCs w:val="24"/>
      <w:lang w:val="en-GB" w:eastAsia="en-GB"/>
    </w:rPr>
  </w:style>
  <w:style w:type="character" w:styleId="FollowedHyperlink">
    <w:name w:val="FollowedHyperlink"/>
    <w:basedOn w:val="DefaultParagraphFont"/>
    <w:uiPriority w:val="99"/>
    <w:semiHidden/>
    <w:unhideWhenUsed/>
    <w:rsid w:val="00F71655"/>
    <w:rPr>
      <w:color w:val="954F72" w:themeColor="followedHyperlink"/>
      <w:u w:val="single"/>
    </w:rPr>
  </w:style>
  <w:style w:type="character" w:customStyle="1" w:styleId="linkcolor">
    <w:name w:val="linkcolor"/>
    <w:basedOn w:val="DefaultParagraphFont"/>
    <w:rsid w:val="00231DD7"/>
  </w:style>
  <w:style w:type="character" w:customStyle="1" w:styleId="authors">
    <w:name w:val="authors"/>
    <w:basedOn w:val="DefaultParagraphFont"/>
    <w:rsid w:val="00231DD7"/>
  </w:style>
  <w:style w:type="character" w:customStyle="1" w:styleId="Date1">
    <w:name w:val="Date1"/>
    <w:basedOn w:val="DefaultParagraphFont"/>
    <w:rsid w:val="00231DD7"/>
  </w:style>
  <w:style w:type="character" w:customStyle="1" w:styleId="arttitle">
    <w:name w:val="art_title"/>
    <w:basedOn w:val="DefaultParagraphFont"/>
    <w:rsid w:val="00231DD7"/>
  </w:style>
  <w:style w:type="character" w:customStyle="1" w:styleId="serialtitle">
    <w:name w:val="serial_title"/>
    <w:basedOn w:val="DefaultParagraphFont"/>
    <w:rsid w:val="00231DD7"/>
  </w:style>
  <w:style w:type="character" w:customStyle="1" w:styleId="volumeissue">
    <w:name w:val="volume_issue"/>
    <w:basedOn w:val="DefaultParagraphFont"/>
    <w:rsid w:val="00231DD7"/>
  </w:style>
  <w:style w:type="character" w:customStyle="1" w:styleId="pagerange">
    <w:name w:val="page_range"/>
    <w:basedOn w:val="DefaultParagraphFont"/>
    <w:rsid w:val="00231DD7"/>
  </w:style>
  <w:style w:type="character" w:customStyle="1" w:styleId="doilink">
    <w:name w:val="doi_link"/>
    <w:basedOn w:val="DefaultParagraphFont"/>
    <w:rsid w:val="00231DD7"/>
  </w:style>
  <w:style w:type="character" w:customStyle="1" w:styleId="hero-article-info">
    <w:name w:val="hero-article-info"/>
    <w:basedOn w:val="DefaultParagraphFont"/>
    <w:rsid w:val="0043348E"/>
  </w:style>
  <w:style w:type="paragraph" w:styleId="Header">
    <w:name w:val="header"/>
    <w:basedOn w:val="Normal"/>
    <w:link w:val="HeaderChar"/>
    <w:uiPriority w:val="99"/>
    <w:unhideWhenUsed/>
    <w:rsid w:val="00833830"/>
    <w:pPr>
      <w:tabs>
        <w:tab w:val="center" w:pos="4513"/>
        <w:tab w:val="right" w:pos="9026"/>
      </w:tabs>
      <w:spacing w:before="0"/>
    </w:pPr>
  </w:style>
  <w:style w:type="character" w:customStyle="1" w:styleId="HeaderChar">
    <w:name w:val="Header Char"/>
    <w:basedOn w:val="DefaultParagraphFont"/>
    <w:link w:val="Header"/>
    <w:uiPriority w:val="99"/>
    <w:rsid w:val="00833830"/>
    <w:rPr>
      <w:rFonts w:ascii="Times New Roman" w:eastAsia="Times New Roman" w:hAnsi="Times New Roman" w:cs="Times New Roman"/>
      <w:sz w:val="18"/>
      <w:szCs w:val="20"/>
      <w:lang w:val="en-AU"/>
    </w:rPr>
  </w:style>
  <w:style w:type="paragraph" w:styleId="Footer">
    <w:name w:val="footer"/>
    <w:basedOn w:val="Normal"/>
    <w:link w:val="FooterChar"/>
    <w:uiPriority w:val="99"/>
    <w:unhideWhenUsed/>
    <w:rsid w:val="00833830"/>
    <w:pPr>
      <w:tabs>
        <w:tab w:val="center" w:pos="4513"/>
        <w:tab w:val="right" w:pos="9026"/>
      </w:tabs>
      <w:spacing w:before="0"/>
    </w:pPr>
  </w:style>
  <w:style w:type="character" w:customStyle="1" w:styleId="FooterChar">
    <w:name w:val="Footer Char"/>
    <w:basedOn w:val="DefaultParagraphFont"/>
    <w:link w:val="Footer"/>
    <w:uiPriority w:val="99"/>
    <w:rsid w:val="00833830"/>
    <w:rPr>
      <w:rFonts w:ascii="Times New Roman" w:eastAsia="Times New Roman" w:hAnsi="Times New Roman" w:cs="Times New Roman"/>
      <w:sz w:val="18"/>
      <w:szCs w:val="20"/>
      <w:lang w:val="en-AU"/>
    </w:rPr>
  </w:style>
  <w:style w:type="character" w:customStyle="1" w:styleId="contribdegrees">
    <w:name w:val="contribdegrees"/>
    <w:basedOn w:val="DefaultParagraphFont"/>
    <w:rsid w:val="00295A8F"/>
  </w:style>
  <w:style w:type="character" w:customStyle="1" w:styleId="Date2">
    <w:name w:val="Date2"/>
    <w:basedOn w:val="DefaultParagraphFont"/>
    <w:rsid w:val="005B5636"/>
  </w:style>
  <w:style w:type="character" w:customStyle="1" w:styleId="ref-lnk">
    <w:name w:val="ref-lnk"/>
    <w:basedOn w:val="DefaultParagraphFont"/>
    <w:rsid w:val="005358D8"/>
  </w:style>
  <w:style w:type="character" w:styleId="HTMLCite">
    <w:name w:val="HTML Cite"/>
    <w:basedOn w:val="DefaultParagraphFont"/>
    <w:uiPriority w:val="99"/>
    <w:semiHidden/>
    <w:unhideWhenUsed/>
    <w:rsid w:val="006338E2"/>
    <w:rPr>
      <w:i/>
      <w:iCs/>
    </w:rPr>
  </w:style>
  <w:style w:type="character" w:customStyle="1" w:styleId="journaltitle">
    <w:name w:val="journaltitle"/>
    <w:basedOn w:val="DefaultParagraphFont"/>
    <w:rsid w:val="00C74E71"/>
  </w:style>
  <w:style w:type="paragraph" w:customStyle="1" w:styleId="icon--meta-keyline">
    <w:name w:val="icon--meta-keyline"/>
    <w:basedOn w:val="Normal"/>
    <w:rsid w:val="00C74E71"/>
    <w:pPr>
      <w:spacing w:before="100" w:beforeAutospacing="1" w:after="100" w:afterAutospacing="1"/>
      <w:jc w:val="left"/>
    </w:pPr>
    <w:rPr>
      <w:sz w:val="24"/>
      <w:szCs w:val="24"/>
      <w:lang w:val="en-GB" w:eastAsia="en-GB"/>
    </w:rPr>
  </w:style>
  <w:style w:type="character" w:customStyle="1" w:styleId="articlecitationyear">
    <w:name w:val="articlecitation_year"/>
    <w:basedOn w:val="DefaultParagraphFont"/>
    <w:rsid w:val="00C74E71"/>
  </w:style>
  <w:style w:type="character" w:customStyle="1" w:styleId="articlecitationvolume">
    <w:name w:val="articlecitation_volume"/>
    <w:basedOn w:val="DefaultParagraphFont"/>
    <w:rsid w:val="00C74E71"/>
  </w:style>
  <w:style w:type="character" w:customStyle="1" w:styleId="articlecitationpages">
    <w:name w:val="articlecitation_pages"/>
    <w:basedOn w:val="DefaultParagraphFont"/>
    <w:rsid w:val="00C74E71"/>
  </w:style>
  <w:style w:type="paragraph" w:customStyle="1" w:styleId="contributor">
    <w:name w:val="contributor"/>
    <w:basedOn w:val="Normal"/>
    <w:uiPriority w:val="99"/>
    <w:semiHidden/>
    <w:rsid w:val="00567722"/>
    <w:pPr>
      <w:spacing w:before="100" w:beforeAutospacing="1" w:after="100" w:afterAutospacing="1"/>
      <w:jc w:val="left"/>
    </w:pPr>
    <w:rPr>
      <w:rFonts w:ascii="Calibri" w:hAnsi="Calibri" w:cs="Calibri"/>
      <w:sz w:val="22"/>
      <w:szCs w:val="22"/>
      <w:lang w:val="en-GB" w:eastAsia="en-GB"/>
    </w:rPr>
  </w:style>
  <w:style w:type="character" w:customStyle="1" w:styleId="name">
    <w:name w:val="name"/>
    <w:basedOn w:val="DefaultParagraphFont"/>
    <w:rsid w:val="00567722"/>
  </w:style>
  <w:style w:type="paragraph" w:customStyle="1" w:styleId="c-author-listitem">
    <w:name w:val="c-author-list__item"/>
    <w:basedOn w:val="Normal"/>
    <w:rsid w:val="0027578D"/>
    <w:pPr>
      <w:spacing w:before="100" w:beforeAutospacing="1" w:after="100" w:afterAutospacing="1"/>
      <w:jc w:val="left"/>
    </w:pPr>
    <w:rPr>
      <w:sz w:val="24"/>
      <w:szCs w:val="24"/>
      <w:lang w:val="en-GB" w:eastAsia="en-GB"/>
    </w:rPr>
  </w:style>
  <w:style w:type="paragraph" w:customStyle="1" w:styleId="c-article-info-details">
    <w:name w:val="c-article-info-details"/>
    <w:basedOn w:val="Normal"/>
    <w:rsid w:val="0027578D"/>
    <w:pPr>
      <w:spacing w:before="100" w:beforeAutospacing="1" w:after="100" w:afterAutospacing="1"/>
      <w:jc w:val="left"/>
    </w:pPr>
    <w:rPr>
      <w:sz w:val="24"/>
      <w:szCs w:val="24"/>
      <w:lang w:val="en-GB" w:eastAsia="en-GB"/>
    </w:rPr>
  </w:style>
  <w:style w:type="character" w:customStyle="1" w:styleId="u-visually-hidden">
    <w:name w:val="u-visually-hidden"/>
    <w:basedOn w:val="DefaultParagraphFont"/>
    <w:rsid w:val="0027578D"/>
  </w:style>
  <w:style w:type="character" w:customStyle="1" w:styleId="Subtitle1">
    <w:name w:val="Subtitle1"/>
    <w:basedOn w:val="DefaultParagraphFont"/>
    <w:rsid w:val="000A6413"/>
  </w:style>
  <w:style w:type="character" w:customStyle="1" w:styleId="author-name">
    <w:name w:val="author-name"/>
    <w:basedOn w:val="DefaultParagraphFont"/>
    <w:rsid w:val="000A6413"/>
  </w:style>
  <w:style w:type="character" w:styleId="Emphasis">
    <w:name w:val="Emphasis"/>
    <w:basedOn w:val="DefaultParagraphFont"/>
    <w:uiPriority w:val="20"/>
    <w:qFormat/>
    <w:rsid w:val="005915EC"/>
    <w:rPr>
      <w:i/>
      <w:iCs/>
    </w:rPr>
  </w:style>
  <w:style w:type="character" w:customStyle="1" w:styleId="Date3">
    <w:name w:val="Date3"/>
    <w:basedOn w:val="DefaultParagraphFont"/>
    <w:rsid w:val="00675EC7"/>
  </w:style>
  <w:style w:type="character" w:customStyle="1" w:styleId="personname">
    <w:name w:val="person_name"/>
    <w:basedOn w:val="DefaultParagraphFont"/>
    <w:rsid w:val="00C1421D"/>
  </w:style>
  <w:style w:type="character" w:customStyle="1" w:styleId="authors-list-item">
    <w:name w:val="authors-list-item"/>
    <w:basedOn w:val="DefaultParagraphFont"/>
    <w:rsid w:val="000622F1"/>
  </w:style>
  <w:style w:type="character" w:customStyle="1" w:styleId="identifier">
    <w:name w:val="identifier"/>
    <w:basedOn w:val="DefaultParagraphFont"/>
    <w:rsid w:val="000622F1"/>
  </w:style>
  <w:style w:type="character" w:customStyle="1" w:styleId="id-label">
    <w:name w:val="id-label"/>
    <w:basedOn w:val="DefaultParagraphFont"/>
    <w:rsid w:val="000622F1"/>
  </w:style>
  <w:style w:type="character" w:customStyle="1" w:styleId="Date4">
    <w:name w:val="Date4"/>
    <w:basedOn w:val="DefaultParagraphFont"/>
    <w:rsid w:val="000622F1"/>
  </w:style>
  <w:style w:type="paragraph" w:customStyle="1" w:styleId="loaitem">
    <w:name w:val="loa__item"/>
    <w:basedOn w:val="Normal"/>
    <w:rsid w:val="00E460CB"/>
    <w:pPr>
      <w:spacing w:before="100" w:beforeAutospacing="1" w:after="100" w:afterAutospacing="1"/>
      <w:jc w:val="left"/>
    </w:pPr>
    <w:rPr>
      <w:sz w:val="24"/>
      <w:szCs w:val="24"/>
      <w:lang w:val="en-GB" w:eastAsia="en-GB"/>
    </w:rPr>
  </w:style>
  <w:style w:type="character" w:customStyle="1" w:styleId="article-headerdoi">
    <w:name w:val="article-header__doi"/>
    <w:basedOn w:val="DefaultParagraphFont"/>
    <w:rsid w:val="00E460CB"/>
  </w:style>
  <w:style w:type="character" w:customStyle="1" w:styleId="span-citation">
    <w:name w:val="span-citation"/>
    <w:basedOn w:val="DefaultParagraphFont"/>
    <w:rsid w:val="00E35A8D"/>
  </w:style>
  <w:style w:type="character" w:customStyle="1" w:styleId="nlmyear">
    <w:name w:val="nlm_year"/>
    <w:basedOn w:val="DefaultParagraphFont"/>
    <w:rsid w:val="00FE0E4E"/>
  </w:style>
  <w:style w:type="character" w:customStyle="1" w:styleId="nlmarticle-title">
    <w:name w:val="nlm_article-title"/>
    <w:basedOn w:val="DefaultParagraphFont"/>
    <w:rsid w:val="00FE0E4E"/>
  </w:style>
  <w:style w:type="character" w:customStyle="1" w:styleId="nlmfpage">
    <w:name w:val="nlm_fpage"/>
    <w:basedOn w:val="DefaultParagraphFont"/>
    <w:rsid w:val="00FE0E4E"/>
  </w:style>
  <w:style w:type="character" w:customStyle="1" w:styleId="nlmlpage">
    <w:name w:val="nlm_lpage"/>
    <w:basedOn w:val="DefaultParagraphFont"/>
    <w:rsid w:val="00FE0E4E"/>
  </w:style>
  <w:style w:type="character" w:customStyle="1" w:styleId="hlfld-title">
    <w:name w:val="hlfld-title"/>
    <w:basedOn w:val="DefaultParagraphFont"/>
    <w:rsid w:val="00FE0E4E"/>
  </w:style>
  <w:style w:type="table" w:styleId="TableGrid">
    <w:name w:val="Table Grid"/>
    <w:basedOn w:val="TableNormal"/>
    <w:uiPriority w:val="39"/>
    <w:rsid w:val="0094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3851">
      <w:bodyDiv w:val="1"/>
      <w:marLeft w:val="0"/>
      <w:marRight w:val="0"/>
      <w:marTop w:val="0"/>
      <w:marBottom w:val="0"/>
      <w:divBdr>
        <w:top w:val="none" w:sz="0" w:space="0" w:color="auto"/>
        <w:left w:val="none" w:sz="0" w:space="0" w:color="auto"/>
        <w:bottom w:val="none" w:sz="0" w:space="0" w:color="auto"/>
        <w:right w:val="none" w:sz="0" w:space="0" w:color="auto"/>
      </w:divBdr>
    </w:div>
    <w:div w:id="30151059">
      <w:bodyDiv w:val="1"/>
      <w:marLeft w:val="0"/>
      <w:marRight w:val="0"/>
      <w:marTop w:val="0"/>
      <w:marBottom w:val="0"/>
      <w:divBdr>
        <w:top w:val="none" w:sz="0" w:space="0" w:color="auto"/>
        <w:left w:val="none" w:sz="0" w:space="0" w:color="auto"/>
        <w:bottom w:val="none" w:sz="0" w:space="0" w:color="auto"/>
        <w:right w:val="none" w:sz="0" w:space="0" w:color="auto"/>
      </w:divBdr>
    </w:div>
    <w:div w:id="105739591">
      <w:bodyDiv w:val="1"/>
      <w:marLeft w:val="0"/>
      <w:marRight w:val="0"/>
      <w:marTop w:val="0"/>
      <w:marBottom w:val="0"/>
      <w:divBdr>
        <w:top w:val="none" w:sz="0" w:space="0" w:color="auto"/>
        <w:left w:val="none" w:sz="0" w:space="0" w:color="auto"/>
        <w:bottom w:val="none" w:sz="0" w:space="0" w:color="auto"/>
        <w:right w:val="none" w:sz="0" w:space="0" w:color="auto"/>
      </w:divBdr>
    </w:div>
    <w:div w:id="187644666">
      <w:bodyDiv w:val="1"/>
      <w:marLeft w:val="0"/>
      <w:marRight w:val="0"/>
      <w:marTop w:val="0"/>
      <w:marBottom w:val="0"/>
      <w:divBdr>
        <w:top w:val="none" w:sz="0" w:space="0" w:color="auto"/>
        <w:left w:val="none" w:sz="0" w:space="0" w:color="auto"/>
        <w:bottom w:val="none" w:sz="0" w:space="0" w:color="auto"/>
        <w:right w:val="none" w:sz="0" w:space="0" w:color="auto"/>
      </w:divBdr>
    </w:div>
    <w:div w:id="197790032">
      <w:bodyDiv w:val="1"/>
      <w:marLeft w:val="0"/>
      <w:marRight w:val="0"/>
      <w:marTop w:val="0"/>
      <w:marBottom w:val="0"/>
      <w:divBdr>
        <w:top w:val="none" w:sz="0" w:space="0" w:color="auto"/>
        <w:left w:val="none" w:sz="0" w:space="0" w:color="auto"/>
        <w:bottom w:val="none" w:sz="0" w:space="0" w:color="auto"/>
        <w:right w:val="none" w:sz="0" w:space="0" w:color="auto"/>
      </w:divBdr>
      <w:divsChild>
        <w:div w:id="461505418">
          <w:marLeft w:val="0"/>
          <w:marRight w:val="0"/>
          <w:marTop w:val="0"/>
          <w:marBottom w:val="150"/>
          <w:divBdr>
            <w:top w:val="none" w:sz="0" w:space="0" w:color="auto"/>
            <w:left w:val="none" w:sz="0" w:space="0" w:color="auto"/>
            <w:bottom w:val="none" w:sz="0" w:space="0" w:color="auto"/>
            <w:right w:val="none" w:sz="0" w:space="0" w:color="auto"/>
          </w:divBdr>
        </w:div>
        <w:div w:id="1410033091">
          <w:marLeft w:val="0"/>
          <w:marRight w:val="0"/>
          <w:marTop w:val="0"/>
          <w:marBottom w:val="120"/>
          <w:divBdr>
            <w:top w:val="none" w:sz="0" w:space="0" w:color="auto"/>
            <w:left w:val="none" w:sz="0" w:space="0" w:color="auto"/>
            <w:bottom w:val="none" w:sz="0" w:space="0" w:color="auto"/>
            <w:right w:val="none" w:sz="0" w:space="0" w:color="auto"/>
          </w:divBdr>
          <w:divsChild>
            <w:div w:id="1526556990">
              <w:marLeft w:val="0"/>
              <w:marRight w:val="0"/>
              <w:marTop w:val="0"/>
              <w:marBottom w:val="0"/>
              <w:divBdr>
                <w:top w:val="none" w:sz="0" w:space="0" w:color="auto"/>
                <w:left w:val="none" w:sz="0" w:space="0" w:color="auto"/>
                <w:bottom w:val="none" w:sz="0" w:space="0" w:color="auto"/>
                <w:right w:val="none" w:sz="0" w:space="0" w:color="auto"/>
              </w:divBdr>
            </w:div>
            <w:div w:id="3701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7620">
      <w:bodyDiv w:val="1"/>
      <w:marLeft w:val="0"/>
      <w:marRight w:val="0"/>
      <w:marTop w:val="0"/>
      <w:marBottom w:val="0"/>
      <w:divBdr>
        <w:top w:val="none" w:sz="0" w:space="0" w:color="auto"/>
        <w:left w:val="none" w:sz="0" w:space="0" w:color="auto"/>
        <w:bottom w:val="none" w:sz="0" w:space="0" w:color="auto"/>
        <w:right w:val="none" w:sz="0" w:space="0" w:color="auto"/>
      </w:divBdr>
      <w:divsChild>
        <w:div w:id="1235046658">
          <w:marLeft w:val="0"/>
          <w:marRight w:val="0"/>
          <w:marTop w:val="0"/>
          <w:marBottom w:val="405"/>
          <w:divBdr>
            <w:top w:val="none" w:sz="0" w:space="0" w:color="auto"/>
            <w:left w:val="none" w:sz="0" w:space="0" w:color="auto"/>
            <w:bottom w:val="none" w:sz="0" w:space="0" w:color="auto"/>
            <w:right w:val="none" w:sz="0" w:space="0" w:color="auto"/>
          </w:divBdr>
        </w:div>
        <w:div w:id="1612857909">
          <w:marLeft w:val="0"/>
          <w:marRight w:val="0"/>
          <w:marTop w:val="0"/>
          <w:marBottom w:val="0"/>
          <w:divBdr>
            <w:top w:val="none" w:sz="0" w:space="0" w:color="auto"/>
            <w:left w:val="none" w:sz="0" w:space="0" w:color="auto"/>
            <w:bottom w:val="none" w:sz="0" w:space="0" w:color="auto"/>
            <w:right w:val="none" w:sz="0" w:space="0" w:color="auto"/>
          </w:divBdr>
        </w:div>
      </w:divsChild>
    </w:div>
    <w:div w:id="395862586">
      <w:bodyDiv w:val="1"/>
      <w:marLeft w:val="0"/>
      <w:marRight w:val="0"/>
      <w:marTop w:val="0"/>
      <w:marBottom w:val="0"/>
      <w:divBdr>
        <w:top w:val="none" w:sz="0" w:space="0" w:color="auto"/>
        <w:left w:val="none" w:sz="0" w:space="0" w:color="auto"/>
        <w:bottom w:val="none" w:sz="0" w:space="0" w:color="auto"/>
        <w:right w:val="none" w:sz="0" w:space="0" w:color="auto"/>
      </w:divBdr>
    </w:div>
    <w:div w:id="503862999">
      <w:bodyDiv w:val="1"/>
      <w:marLeft w:val="0"/>
      <w:marRight w:val="0"/>
      <w:marTop w:val="0"/>
      <w:marBottom w:val="0"/>
      <w:divBdr>
        <w:top w:val="none" w:sz="0" w:space="0" w:color="auto"/>
        <w:left w:val="none" w:sz="0" w:space="0" w:color="auto"/>
        <w:bottom w:val="none" w:sz="0" w:space="0" w:color="auto"/>
        <w:right w:val="none" w:sz="0" w:space="0" w:color="auto"/>
      </w:divBdr>
    </w:div>
    <w:div w:id="557515345">
      <w:bodyDiv w:val="1"/>
      <w:marLeft w:val="0"/>
      <w:marRight w:val="0"/>
      <w:marTop w:val="0"/>
      <w:marBottom w:val="0"/>
      <w:divBdr>
        <w:top w:val="none" w:sz="0" w:space="0" w:color="auto"/>
        <w:left w:val="none" w:sz="0" w:space="0" w:color="auto"/>
        <w:bottom w:val="none" w:sz="0" w:space="0" w:color="auto"/>
        <w:right w:val="none" w:sz="0" w:space="0" w:color="auto"/>
      </w:divBdr>
    </w:div>
    <w:div w:id="562523569">
      <w:bodyDiv w:val="1"/>
      <w:marLeft w:val="0"/>
      <w:marRight w:val="0"/>
      <w:marTop w:val="0"/>
      <w:marBottom w:val="0"/>
      <w:divBdr>
        <w:top w:val="none" w:sz="0" w:space="0" w:color="auto"/>
        <w:left w:val="none" w:sz="0" w:space="0" w:color="auto"/>
        <w:bottom w:val="none" w:sz="0" w:space="0" w:color="auto"/>
        <w:right w:val="none" w:sz="0" w:space="0" w:color="auto"/>
      </w:divBdr>
    </w:div>
    <w:div w:id="637151372">
      <w:bodyDiv w:val="1"/>
      <w:marLeft w:val="0"/>
      <w:marRight w:val="0"/>
      <w:marTop w:val="0"/>
      <w:marBottom w:val="0"/>
      <w:divBdr>
        <w:top w:val="none" w:sz="0" w:space="0" w:color="auto"/>
        <w:left w:val="none" w:sz="0" w:space="0" w:color="auto"/>
        <w:bottom w:val="none" w:sz="0" w:space="0" w:color="auto"/>
        <w:right w:val="none" w:sz="0" w:space="0" w:color="auto"/>
      </w:divBdr>
    </w:div>
    <w:div w:id="692996858">
      <w:bodyDiv w:val="1"/>
      <w:marLeft w:val="0"/>
      <w:marRight w:val="0"/>
      <w:marTop w:val="0"/>
      <w:marBottom w:val="0"/>
      <w:divBdr>
        <w:top w:val="none" w:sz="0" w:space="0" w:color="auto"/>
        <w:left w:val="none" w:sz="0" w:space="0" w:color="auto"/>
        <w:bottom w:val="none" w:sz="0" w:space="0" w:color="auto"/>
        <w:right w:val="none" w:sz="0" w:space="0" w:color="auto"/>
      </w:divBdr>
      <w:divsChild>
        <w:div w:id="1191720783">
          <w:marLeft w:val="0"/>
          <w:marRight w:val="0"/>
          <w:marTop w:val="0"/>
          <w:marBottom w:val="0"/>
          <w:divBdr>
            <w:top w:val="none" w:sz="0" w:space="0" w:color="auto"/>
            <w:left w:val="none" w:sz="0" w:space="0" w:color="auto"/>
            <w:bottom w:val="none" w:sz="0" w:space="0" w:color="auto"/>
            <w:right w:val="none" w:sz="0" w:space="0" w:color="auto"/>
          </w:divBdr>
          <w:divsChild>
            <w:div w:id="281964483">
              <w:marLeft w:val="150"/>
              <w:marRight w:val="150"/>
              <w:marTop w:val="0"/>
              <w:marBottom w:val="150"/>
              <w:divBdr>
                <w:top w:val="none" w:sz="0" w:space="0" w:color="auto"/>
                <w:left w:val="none" w:sz="0" w:space="0" w:color="auto"/>
                <w:bottom w:val="none" w:sz="0" w:space="0" w:color="auto"/>
                <w:right w:val="none" w:sz="0" w:space="0" w:color="auto"/>
              </w:divBdr>
            </w:div>
          </w:divsChild>
        </w:div>
        <w:div w:id="1668827386">
          <w:marLeft w:val="0"/>
          <w:marRight w:val="0"/>
          <w:marTop w:val="0"/>
          <w:marBottom w:val="420"/>
          <w:divBdr>
            <w:top w:val="none" w:sz="0" w:space="0" w:color="auto"/>
            <w:left w:val="none" w:sz="0" w:space="0" w:color="auto"/>
            <w:bottom w:val="none" w:sz="0" w:space="0" w:color="auto"/>
            <w:right w:val="none" w:sz="0" w:space="0" w:color="auto"/>
          </w:divBdr>
        </w:div>
        <w:div w:id="512305562">
          <w:marLeft w:val="0"/>
          <w:marRight w:val="0"/>
          <w:marTop w:val="0"/>
          <w:marBottom w:val="0"/>
          <w:divBdr>
            <w:top w:val="none" w:sz="0" w:space="0" w:color="auto"/>
            <w:left w:val="none" w:sz="0" w:space="0" w:color="auto"/>
            <w:bottom w:val="none" w:sz="0" w:space="0" w:color="auto"/>
            <w:right w:val="none" w:sz="0" w:space="0" w:color="auto"/>
          </w:divBdr>
        </w:div>
        <w:div w:id="1397708054">
          <w:marLeft w:val="1290"/>
          <w:marRight w:val="0"/>
          <w:marTop w:val="0"/>
          <w:marBottom w:val="0"/>
          <w:divBdr>
            <w:top w:val="none" w:sz="0" w:space="0" w:color="auto"/>
            <w:left w:val="none" w:sz="0" w:space="0" w:color="auto"/>
            <w:bottom w:val="none" w:sz="0" w:space="0" w:color="auto"/>
            <w:right w:val="none" w:sz="0" w:space="0" w:color="auto"/>
          </w:divBdr>
          <w:divsChild>
            <w:div w:id="2134861883">
              <w:marLeft w:val="0"/>
              <w:marRight w:val="0"/>
              <w:marTop w:val="0"/>
              <w:marBottom w:val="450"/>
              <w:divBdr>
                <w:top w:val="none" w:sz="0" w:space="0" w:color="auto"/>
                <w:left w:val="none" w:sz="0" w:space="0" w:color="auto"/>
                <w:bottom w:val="single" w:sz="6" w:space="23" w:color="979797"/>
                <w:right w:val="none" w:sz="0" w:space="0" w:color="auto"/>
              </w:divBdr>
            </w:div>
          </w:divsChild>
        </w:div>
        <w:div w:id="287317809">
          <w:marLeft w:val="0"/>
          <w:marRight w:val="0"/>
          <w:marTop w:val="0"/>
          <w:marBottom w:val="0"/>
          <w:divBdr>
            <w:top w:val="none" w:sz="0" w:space="0" w:color="auto"/>
            <w:left w:val="none" w:sz="0" w:space="0" w:color="auto"/>
            <w:bottom w:val="none" w:sz="0" w:space="0" w:color="auto"/>
            <w:right w:val="none" w:sz="0" w:space="0" w:color="auto"/>
          </w:divBdr>
          <w:divsChild>
            <w:div w:id="488903190">
              <w:marLeft w:val="0"/>
              <w:marRight w:val="0"/>
              <w:marTop w:val="0"/>
              <w:marBottom w:val="750"/>
              <w:divBdr>
                <w:top w:val="none" w:sz="0" w:space="0" w:color="auto"/>
                <w:left w:val="none" w:sz="0" w:space="0" w:color="auto"/>
                <w:bottom w:val="none" w:sz="0" w:space="0" w:color="auto"/>
                <w:right w:val="none" w:sz="0" w:space="0" w:color="auto"/>
              </w:divBdr>
              <w:divsChild>
                <w:div w:id="1175193945">
                  <w:marLeft w:val="0"/>
                  <w:marRight w:val="0"/>
                  <w:marTop w:val="0"/>
                  <w:marBottom w:val="705"/>
                  <w:divBdr>
                    <w:top w:val="none" w:sz="0" w:space="0" w:color="auto"/>
                    <w:left w:val="none" w:sz="0" w:space="0" w:color="auto"/>
                    <w:bottom w:val="none" w:sz="0" w:space="0" w:color="auto"/>
                    <w:right w:val="none" w:sz="0" w:space="0" w:color="auto"/>
                  </w:divBdr>
                </w:div>
              </w:divsChild>
            </w:div>
            <w:div w:id="1454523070">
              <w:marLeft w:val="0"/>
              <w:marRight w:val="0"/>
              <w:marTop w:val="0"/>
              <w:marBottom w:val="0"/>
              <w:divBdr>
                <w:top w:val="none" w:sz="0" w:space="0" w:color="auto"/>
                <w:left w:val="none" w:sz="0" w:space="0" w:color="auto"/>
                <w:bottom w:val="none" w:sz="0" w:space="0" w:color="auto"/>
                <w:right w:val="none" w:sz="0" w:space="0" w:color="auto"/>
              </w:divBdr>
            </w:div>
            <w:div w:id="127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80496">
      <w:bodyDiv w:val="1"/>
      <w:marLeft w:val="0"/>
      <w:marRight w:val="0"/>
      <w:marTop w:val="0"/>
      <w:marBottom w:val="0"/>
      <w:divBdr>
        <w:top w:val="none" w:sz="0" w:space="0" w:color="auto"/>
        <w:left w:val="none" w:sz="0" w:space="0" w:color="auto"/>
        <w:bottom w:val="none" w:sz="0" w:space="0" w:color="auto"/>
        <w:right w:val="none" w:sz="0" w:space="0" w:color="auto"/>
      </w:divBdr>
    </w:div>
    <w:div w:id="1018628298">
      <w:bodyDiv w:val="1"/>
      <w:marLeft w:val="0"/>
      <w:marRight w:val="0"/>
      <w:marTop w:val="0"/>
      <w:marBottom w:val="0"/>
      <w:divBdr>
        <w:top w:val="none" w:sz="0" w:space="0" w:color="auto"/>
        <w:left w:val="none" w:sz="0" w:space="0" w:color="auto"/>
        <w:bottom w:val="none" w:sz="0" w:space="0" w:color="auto"/>
        <w:right w:val="none" w:sz="0" w:space="0" w:color="auto"/>
      </w:divBdr>
      <w:divsChild>
        <w:div w:id="271519626">
          <w:marLeft w:val="0"/>
          <w:marRight w:val="0"/>
          <w:marTop w:val="0"/>
          <w:marBottom w:val="225"/>
          <w:divBdr>
            <w:top w:val="none" w:sz="0" w:space="0" w:color="auto"/>
            <w:left w:val="none" w:sz="0" w:space="0" w:color="auto"/>
            <w:bottom w:val="single" w:sz="6" w:space="11" w:color="E2E2E2"/>
            <w:right w:val="none" w:sz="0" w:space="0" w:color="auto"/>
          </w:divBdr>
          <w:divsChild>
            <w:div w:id="851068116">
              <w:marLeft w:val="0"/>
              <w:marRight w:val="0"/>
              <w:marTop w:val="0"/>
              <w:marBottom w:val="0"/>
              <w:divBdr>
                <w:top w:val="none" w:sz="0" w:space="0" w:color="auto"/>
                <w:left w:val="none" w:sz="0" w:space="0" w:color="auto"/>
                <w:bottom w:val="none" w:sz="0" w:space="0" w:color="auto"/>
                <w:right w:val="none" w:sz="0" w:space="0" w:color="auto"/>
              </w:divBdr>
            </w:div>
            <w:div w:id="6319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4247">
      <w:bodyDiv w:val="1"/>
      <w:marLeft w:val="0"/>
      <w:marRight w:val="0"/>
      <w:marTop w:val="0"/>
      <w:marBottom w:val="0"/>
      <w:divBdr>
        <w:top w:val="none" w:sz="0" w:space="0" w:color="auto"/>
        <w:left w:val="none" w:sz="0" w:space="0" w:color="auto"/>
        <w:bottom w:val="none" w:sz="0" w:space="0" w:color="auto"/>
        <w:right w:val="none" w:sz="0" w:space="0" w:color="auto"/>
      </w:divBdr>
    </w:div>
    <w:div w:id="1106776622">
      <w:bodyDiv w:val="1"/>
      <w:marLeft w:val="0"/>
      <w:marRight w:val="0"/>
      <w:marTop w:val="0"/>
      <w:marBottom w:val="0"/>
      <w:divBdr>
        <w:top w:val="none" w:sz="0" w:space="0" w:color="auto"/>
        <w:left w:val="none" w:sz="0" w:space="0" w:color="auto"/>
        <w:bottom w:val="none" w:sz="0" w:space="0" w:color="auto"/>
        <w:right w:val="none" w:sz="0" w:space="0" w:color="auto"/>
      </w:divBdr>
    </w:div>
    <w:div w:id="1151023768">
      <w:bodyDiv w:val="1"/>
      <w:marLeft w:val="0"/>
      <w:marRight w:val="0"/>
      <w:marTop w:val="0"/>
      <w:marBottom w:val="0"/>
      <w:divBdr>
        <w:top w:val="none" w:sz="0" w:space="0" w:color="auto"/>
        <w:left w:val="none" w:sz="0" w:space="0" w:color="auto"/>
        <w:bottom w:val="none" w:sz="0" w:space="0" w:color="auto"/>
        <w:right w:val="none" w:sz="0" w:space="0" w:color="auto"/>
      </w:divBdr>
    </w:div>
    <w:div w:id="1228804247">
      <w:bodyDiv w:val="1"/>
      <w:marLeft w:val="0"/>
      <w:marRight w:val="0"/>
      <w:marTop w:val="0"/>
      <w:marBottom w:val="0"/>
      <w:divBdr>
        <w:top w:val="none" w:sz="0" w:space="0" w:color="auto"/>
        <w:left w:val="none" w:sz="0" w:space="0" w:color="auto"/>
        <w:bottom w:val="none" w:sz="0" w:space="0" w:color="auto"/>
        <w:right w:val="none" w:sz="0" w:space="0" w:color="auto"/>
      </w:divBdr>
    </w:div>
    <w:div w:id="1313439609">
      <w:bodyDiv w:val="1"/>
      <w:marLeft w:val="0"/>
      <w:marRight w:val="0"/>
      <w:marTop w:val="0"/>
      <w:marBottom w:val="0"/>
      <w:divBdr>
        <w:top w:val="none" w:sz="0" w:space="0" w:color="auto"/>
        <w:left w:val="none" w:sz="0" w:space="0" w:color="auto"/>
        <w:bottom w:val="none" w:sz="0" w:space="0" w:color="auto"/>
        <w:right w:val="none" w:sz="0" w:space="0" w:color="auto"/>
      </w:divBdr>
      <w:divsChild>
        <w:div w:id="191113821">
          <w:marLeft w:val="0"/>
          <w:marRight w:val="0"/>
          <w:marTop w:val="0"/>
          <w:marBottom w:val="420"/>
          <w:divBdr>
            <w:top w:val="none" w:sz="0" w:space="0" w:color="auto"/>
            <w:left w:val="none" w:sz="0" w:space="0" w:color="auto"/>
            <w:bottom w:val="none" w:sz="0" w:space="0" w:color="auto"/>
            <w:right w:val="none" w:sz="0" w:space="0" w:color="auto"/>
          </w:divBdr>
        </w:div>
        <w:div w:id="1792168956">
          <w:marLeft w:val="0"/>
          <w:marRight w:val="0"/>
          <w:marTop w:val="0"/>
          <w:marBottom w:val="450"/>
          <w:divBdr>
            <w:top w:val="none" w:sz="0" w:space="0" w:color="auto"/>
            <w:left w:val="none" w:sz="0" w:space="0" w:color="auto"/>
            <w:bottom w:val="single" w:sz="6" w:space="4" w:color="979797"/>
            <w:right w:val="none" w:sz="0" w:space="0" w:color="auto"/>
          </w:divBdr>
          <w:divsChild>
            <w:div w:id="1517499038">
              <w:marLeft w:val="0"/>
              <w:marRight w:val="0"/>
              <w:marTop w:val="0"/>
              <w:marBottom w:val="0"/>
              <w:divBdr>
                <w:top w:val="none" w:sz="0" w:space="0" w:color="auto"/>
                <w:left w:val="none" w:sz="0" w:space="0" w:color="auto"/>
                <w:bottom w:val="none" w:sz="0" w:space="0" w:color="auto"/>
                <w:right w:val="none" w:sz="0" w:space="0" w:color="auto"/>
              </w:divBdr>
              <w:divsChild>
                <w:div w:id="1974679551">
                  <w:marLeft w:val="0"/>
                  <w:marRight w:val="0"/>
                  <w:marTop w:val="0"/>
                  <w:marBottom w:val="0"/>
                  <w:divBdr>
                    <w:top w:val="none" w:sz="0" w:space="0" w:color="auto"/>
                    <w:left w:val="none" w:sz="0" w:space="0" w:color="auto"/>
                    <w:bottom w:val="none" w:sz="0" w:space="0" w:color="auto"/>
                    <w:right w:val="none" w:sz="0" w:space="0" w:color="auto"/>
                  </w:divBdr>
                  <w:divsChild>
                    <w:div w:id="1096559159">
                      <w:marLeft w:val="0"/>
                      <w:marRight w:val="0"/>
                      <w:marTop w:val="0"/>
                      <w:marBottom w:val="0"/>
                      <w:divBdr>
                        <w:top w:val="none" w:sz="0" w:space="0" w:color="auto"/>
                        <w:left w:val="none" w:sz="0" w:space="0" w:color="auto"/>
                        <w:bottom w:val="none" w:sz="0" w:space="0" w:color="auto"/>
                        <w:right w:val="none" w:sz="0" w:space="0" w:color="auto"/>
                      </w:divBdr>
                    </w:div>
                    <w:div w:id="456141031">
                      <w:marLeft w:val="0"/>
                      <w:marRight w:val="0"/>
                      <w:marTop w:val="0"/>
                      <w:marBottom w:val="0"/>
                      <w:divBdr>
                        <w:top w:val="none" w:sz="0" w:space="0" w:color="auto"/>
                        <w:left w:val="none" w:sz="0" w:space="0" w:color="auto"/>
                        <w:bottom w:val="none" w:sz="0" w:space="0" w:color="auto"/>
                        <w:right w:val="none" w:sz="0" w:space="0" w:color="auto"/>
                      </w:divBdr>
                    </w:div>
                    <w:div w:id="1070350095">
                      <w:marLeft w:val="0"/>
                      <w:marRight w:val="0"/>
                      <w:marTop w:val="0"/>
                      <w:marBottom w:val="0"/>
                      <w:divBdr>
                        <w:top w:val="none" w:sz="0" w:space="0" w:color="auto"/>
                        <w:left w:val="none" w:sz="0" w:space="0" w:color="auto"/>
                        <w:bottom w:val="none" w:sz="0" w:space="0" w:color="auto"/>
                        <w:right w:val="none" w:sz="0" w:space="0" w:color="auto"/>
                      </w:divBdr>
                    </w:div>
                    <w:div w:id="1064908544">
                      <w:marLeft w:val="0"/>
                      <w:marRight w:val="0"/>
                      <w:marTop w:val="0"/>
                      <w:marBottom w:val="0"/>
                      <w:divBdr>
                        <w:top w:val="none" w:sz="0" w:space="0" w:color="auto"/>
                        <w:left w:val="none" w:sz="0" w:space="0" w:color="auto"/>
                        <w:bottom w:val="none" w:sz="0" w:space="0" w:color="auto"/>
                        <w:right w:val="none" w:sz="0" w:space="0" w:color="auto"/>
                      </w:divBdr>
                    </w:div>
                    <w:div w:id="165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611">
          <w:marLeft w:val="0"/>
          <w:marRight w:val="0"/>
          <w:marTop w:val="0"/>
          <w:marBottom w:val="0"/>
          <w:divBdr>
            <w:top w:val="none" w:sz="0" w:space="0" w:color="auto"/>
            <w:left w:val="none" w:sz="0" w:space="0" w:color="auto"/>
            <w:bottom w:val="none" w:sz="0" w:space="0" w:color="auto"/>
            <w:right w:val="none" w:sz="0" w:space="0" w:color="auto"/>
          </w:divBdr>
        </w:div>
        <w:div w:id="1337997286">
          <w:marLeft w:val="0"/>
          <w:marRight w:val="0"/>
          <w:marTop w:val="0"/>
          <w:marBottom w:val="0"/>
          <w:divBdr>
            <w:top w:val="none" w:sz="0" w:space="0" w:color="auto"/>
            <w:left w:val="none" w:sz="0" w:space="0" w:color="auto"/>
            <w:bottom w:val="none" w:sz="0" w:space="0" w:color="auto"/>
            <w:right w:val="none" w:sz="0" w:space="0" w:color="auto"/>
          </w:divBdr>
          <w:divsChild>
            <w:div w:id="1380279925">
              <w:marLeft w:val="0"/>
              <w:marRight w:val="0"/>
              <w:marTop w:val="0"/>
              <w:marBottom w:val="0"/>
              <w:divBdr>
                <w:top w:val="none" w:sz="0" w:space="0" w:color="auto"/>
                <w:left w:val="none" w:sz="0" w:space="0" w:color="auto"/>
                <w:bottom w:val="none" w:sz="0" w:space="0" w:color="auto"/>
                <w:right w:val="none" w:sz="0" w:space="0" w:color="auto"/>
              </w:divBdr>
            </w:div>
          </w:divsChild>
        </w:div>
        <w:div w:id="569854270">
          <w:marLeft w:val="1290"/>
          <w:marRight w:val="0"/>
          <w:marTop w:val="0"/>
          <w:marBottom w:val="0"/>
          <w:divBdr>
            <w:top w:val="none" w:sz="0" w:space="0" w:color="auto"/>
            <w:left w:val="none" w:sz="0" w:space="0" w:color="auto"/>
            <w:bottom w:val="none" w:sz="0" w:space="0" w:color="auto"/>
            <w:right w:val="none" w:sz="0" w:space="0" w:color="auto"/>
          </w:divBdr>
          <w:divsChild>
            <w:div w:id="498541154">
              <w:marLeft w:val="0"/>
              <w:marRight w:val="0"/>
              <w:marTop w:val="0"/>
              <w:marBottom w:val="450"/>
              <w:divBdr>
                <w:top w:val="none" w:sz="0" w:space="0" w:color="auto"/>
                <w:left w:val="none" w:sz="0" w:space="0" w:color="auto"/>
                <w:bottom w:val="single" w:sz="6" w:space="23" w:color="979797"/>
                <w:right w:val="none" w:sz="0" w:space="0" w:color="auto"/>
              </w:divBdr>
            </w:div>
          </w:divsChild>
        </w:div>
        <w:div w:id="65498011">
          <w:marLeft w:val="0"/>
          <w:marRight w:val="0"/>
          <w:marTop w:val="0"/>
          <w:marBottom w:val="0"/>
          <w:divBdr>
            <w:top w:val="none" w:sz="0" w:space="0" w:color="auto"/>
            <w:left w:val="none" w:sz="0" w:space="0" w:color="auto"/>
            <w:bottom w:val="none" w:sz="0" w:space="0" w:color="auto"/>
            <w:right w:val="none" w:sz="0" w:space="0" w:color="auto"/>
          </w:divBdr>
          <w:divsChild>
            <w:div w:id="132212583">
              <w:marLeft w:val="0"/>
              <w:marRight w:val="0"/>
              <w:marTop w:val="0"/>
              <w:marBottom w:val="750"/>
              <w:divBdr>
                <w:top w:val="none" w:sz="0" w:space="0" w:color="auto"/>
                <w:left w:val="none" w:sz="0" w:space="0" w:color="auto"/>
                <w:bottom w:val="none" w:sz="0" w:space="0" w:color="auto"/>
                <w:right w:val="none" w:sz="0" w:space="0" w:color="auto"/>
              </w:divBdr>
              <w:divsChild>
                <w:div w:id="1399128151">
                  <w:marLeft w:val="0"/>
                  <w:marRight w:val="0"/>
                  <w:marTop w:val="870"/>
                  <w:marBottom w:val="705"/>
                  <w:divBdr>
                    <w:top w:val="single" w:sz="6" w:space="15" w:color="000000"/>
                    <w:left w:val="none" w:sz="0" w:space="0" w:color="auto"/>
                    <w:bottom w:val="none" w:sz="0" w:space="0" w:color="auto"/>
                    <w:right w:val="none" w:sz="0" w:space="0" w:color="auto"/>
                  </w:divBdr>
                  <w:divsChild>
                    <w:div w:id="17411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7338">
              <w:marLeft w:val="0"/>
              <w:marRight w:val="0"/>
              <w:marTop w:val="0"/>
              <w:marBottom w:val="0"/>
              <w:divBdr>
                <w:top w:val="none" w:sz="0" w:space="0" w:color="auto"/>
                <w:left w:val="none" w:sz="0" w:space="0" w:color="auto"/>
                <w:bottom w:val="none" w:sz="0" w:space="0" w:color="auto"/>
                <w:right w:val="none" w:sz="0" w:space="0" w:color="auto"/>
              </w:divBdr>
            </w:div>
            <w:div w:id="1245190242">
              <w:marLeft w:val="0"/>
              <w:marRight w:val="0"/>
              <w:marTop w:val="0"/>
              <w:marBottom w:val="0"/>
              <w:divBdr>
                <w:top w:val="none" w:sz="0" w:space="0" w:color="auto"/>
                <w:left w:val="none" w:sz="0" w:space="0" w:color="auto"/>
                <w:bottom w:val="none" w:sz="0" w:space="0" w:color="auto"/>
                <w:right w:val="none" w:sz="0" w:space="0" w:color="auto"/>
              </w:divBdr>
              <w:divsChild>
                <w:div w:id="1091897363">
                  <w:marLeft w:val="0"/>
                  <w:marRight w:val="0"/>
                  <w:marTop w:val="0"/>
                  <w:marBottom w:val="0"/>
                  <w:divBdr>
                    <w:top w:val="none" w:sz="0" w:space="0" w:color="auto"/>
                    <w:left w:val="none" w:sz="0" w:space="0" w:color="auto"/>
                    <w:bottom w:val="none" w:sz="0" w:space="0" w:color="auto"/>
                    <w:right w:val="none" w:sz="0" w:space="0" w:color="auto"/>
                  </w:divBdr>
                  <w:divsChild>
                    <w:div w:id="542909417">
                      <w:marLeft w:val="0"/>
                      <w:marRight w:val="0"/>
                      <w:marTop w:val="0"/>
                      <w:marBottom w:val="0"/>
                      <w:divBdr>
                        <w:top w:val="none" w:sz="0" w:space="0" w:color="auto"/>
                        <w:left w:val="none" w:sz="0" w:space="0" w:color="auto"/>
                        <w:bottom w:val="none" w:sz="0" w:space="0" w:color="auto"/>
                        <w:right w:val="none" w:sz="0" w:space="0" w:color="auto"/>
                      </w:divBdr>
                      <w:divsChild>
                        <w:div w:id="10173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89928">
      <w:bodyDiv w:val="1"/>
      <w:marLeft w:val="0"/>
      <w:marRight w:val="0"/>
      <w:marTop w:val="0"/>
      <w:marBottom w:val="0"/>
      <w:divBdr>
        <w:top w:val="none" w:sz="0" w:space="0" w:color="auto"/>
        <w:left w:val="none" w:sz="0" w:space="0" w:color="auto"/>
        <w:bottom w:val="none" w:sz="0" w:space="0" w:color="auto"/>
        <w:right w:val="none" w:sz="0" w:space="0" w:color="auto"/>
      </w:divBdr>
    </w:div>
    <w:div w:id="1391004281">
      <w:bodyDiv w:val="1"/>
      <w:marLeft w:val="0"/>
      <w:marRight w:val="0"/>
      <w:marTop w:val="0"/>
      <w:marBottom w:val="0"/>
      <w:divBdr>
        <w:top w:val="none" w:sz="0" w:space="0" w:color="auto"/>
        <w:left w:val="none" w:sz="0" w:space="0" w:color="auto"/>
        <w:bottom w:val="none" w:sz="0" w:space="0" w:color="auto"/>
        <w:right w:val="none" w:sz="0" w:space="0" w:color="auto"/>
      </w:divBdr>
    </w:div>
    <w:div w:id="1645155303">
      <w:bodyDiv w:val="1"/>
      <w:marLeft w:val="0"/>
      <w:marRight w:val="0"/>
      <w:marTop w:val="0"/>
      <w:marBottom w:val="0"/>
      <w:divBdr>
        <w:top w:val="none" w:sz="0" w:space="0" w:color="auto"/>
        <w:left w:val="none" w:sz="0" w:space="0" w:color="auto"/>
        <w:bottom w:val="none" w:sz="0" w:space="0" w:color="auto"/>
        <w:right w:val="none" w:sz="0" w:space="0" w:color="auto"/>
      </w:divBdr>
    </w:div>
    <w:div w:id="1786147788">
      <w:bodyDiv w:val="1"/>
      <w:marLeft w:val="0"/>
      <w:marRight w:val="0"/>
      <w:marTop w:val="0"/>
      <w:marBottom w:val="0"/>
      <w:divBdr>
        <w:top w:val="none" w:sz="0" w:space="0" w:color="auto"/>
        <w:left w:val="none" w:sz="0" w:space="0" w:color="auto"/>
        <w:bottom w:val="none" w:sz="0" w:space="0" w:color="auto"/>
        <w:right w:val="none" w:sz="0" w:space="0" w:color="auto"/>
      </w:divBdr>
      <w:divsChild>
        <w:div w:id="612902479">
          <w:marLeft w:val="0"/>
          <w:marRight w:val="0"/>
          <w:marTop w:val="0"/>
          <w:marBottom w:val="0"/>
          <w:divBdr>
            <w:top w:val="none" w:sz="0" w:space="0" w:color="auto"/>
            <w:left w:val="none" w:sz="0" w:space="0" w:color="auto"/>
            <w:bottom w:val="none" w:sz="0" w:space="0" w:color="auto"/>
            <w:right w:val="none" w:sz="0" w:space="0" w:color="auto"/>
          </w:divBdr>
          <w:divsChild>
            <w:div w:id="163933339">
              <w:marLeft w:val="0"/>
              <w:marRight w:val="0"/>
              <w:marTop w:val="0"/>
              <w:marBottom w:val="0"/>
              <w:divBdr>
                <w:top w:val="none" w:sz="0" w:space="0" w:color="auto"/>
                <w:left w:val="none" w:sz="0" w:space="0" w:color="auto"/>
                <w:bottom w:val="none" w:sz="0" w:space="0" w:color="auto"/>
                <w:right w:val="none" w:sz="0" w:space="0" w:color="auto"/>
              </w:divBdr>
            </w:div>
          </w:divsChild>
        </w:div>
        <w:div w:id="69887102">
          <w:marLeft w:val="0"/>
          <w:marRight w:val="0"/>
          <w:marTop w:val="0"/>
          <w:marBottom w:val="150"/>
          <w:divBdr>
            <w:top w:val="none" w:sz="0" w:space="0" w:color="auto"/>
            <w:left w:val="none" w:sz="0" w:space="0" w:color="auto"/>
            <w:bottom w:val="none" w:sz="0" w:space="0" w:color="auto"/>
            <w:right w:val="none" w:sz="0" w:space="0" w:color="auto"/>
          </w:divBdr>
          <w:divsChild>
            <w:div w:id="1612474862">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sChild>
                    <w:div w:id="11950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0107">
      <w:bodyDiv w:val="1"/>
      <w:marLeft w:val="0"/>
      <w:marRight w:val="0"/>
      <w:marTop w:val="0"/>
      <w:marBottom w:val="0"/>
      <w:divBdr>
        <w:top w:val="none" w:sz="0" w:space="0" w:color="auto"/>
        <w:left w:val="none" w:sz="0" w:space="0" w:color="auto"/>
        <w:bottom w:val="none" w:sz="0" w:space="0" w:color="auto"/>
        <w:right w:val="none" w:sz="0" w:space="0" w:color="auto"/>
      </w:divBdr>
    </w:div>
    <w:div w:id="1977566151">
      <w:bodyDiv w:val="1"/>
      <w:marLeft w:val="0"/>
      <w:marRight w:val="0"/>
      <w:marTop w:val="0"/>
      <w:marBottom w:val="0"/>
      <w:divBdr>
        <w:top w:val="none" w:sz="0" w:space="0" w:color="auto"/>
        <w:left w:val="none" w:sz="0" w:space="0" w:color="auto"/>
        <w:bottom w:val="none" w:sz="0" w:space="0" w:color="auto"/>
        <w:right w:val="none" w:sz="0" w:space="0" w:color="auto"/>
      </w:divBdr>
    </w:div>
    <w:div w:id="1997538737">
      <w:bodyDiv w:val="1"/>
      <w:marLeft w:val="0"/>
      <w:marRight w:val="0"/>
      <w:marTop w:val="0"/>
      <w:marBottom w:val="0"/>
      <w:divBdr>
        <w:top w:val="none" w:sz="0" w:space="0" w:color="auto"/>
        <w:left w:val="none" w:sz="0" w:space="0" w:color="auto"/>
        <w:bottom w:val="none" w:sz="0" w:space="0" w:color="auto"/>
        <w:right w:val="none" w:sz="0" w:space="0" w:color="auto"/>
      </w:divBdr>
    </w:div>
    <w:div w:id="21096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dora.org/read/" TargetMode="External"/><Relationship Id="rId18" Type="http://schemas.openxmlformats.org/officeDocument/2006/relationships/hyperlink" Target="https://doi.org/10.1080/09613218.2012.750572" TargetMode="External"/><Relationship Id="rId26" Type="http://schemas.openxmlformats.org/officeDocument/2006/relationships/hyperlink" Target="https://medical-dictionary.thefreedictionary.com/built+environment" TargetMode="External"/><Relationship Id="rId39" Type="http://schemas.openxmlformats.org/officeDocument/2006/relationships/hyperlink" Target="http://www.skope.ox.ac.uk/?person=improving-skills-utilisation-in-the-uk-some-reflections-on-what-who-and-how" TargetMode="External"/><Relationship Id="rId21" Type="http://schemas.openxmlformats.org/officeDocument/2006/relationships/hyperlink" Target="https://doi.org/10.2466%2Fpr0.100.4.1201-1217" TargetMode="External"/><Relationship Id="rId34" Type="http://schemas.openxmlformats.org/officeDocument/2006/relationships/hyperlink" Target="javascript:;" TargetMode="External"/><Relationship Id="rId42" Type="http://schemas.openxmlformats.org/officeDocument/2006/relationships/hyperlink" Target="https://www.ctsi.ucla.edu/education/files/training/docs/responsible-conduct-korenman.pdf" TargetMode="External"/><Relationship Id="rId47" Type="http://schemas.openxmlformats.org/officeDocument/2006/relationships/hyperlink" Target="https://www.nao.org.uk/report/modernising-construction/" TargetMode="External"/><Relationship Id="rId50" Type="http://schemas.openxmlformats.org/officeDocument/2006/relationships/hyperlink" Target="https://doi.org/10.1080/01446193.2015.1028955" TargetMode="External"/><Relationship Id="rId55" Type="http://schemas.openxmlformats.org/officeDocument/2006/relationships/hyperlink" Target="https://www.thelancet.com/journals/lancet/article/PIIS0140-6736(17)31201-1/fulltext" TargetMode="External"/><Relationship Id="rId63" Type="http://schemas.openxmlformats.org/officeDocument/2006/relationships/hyperlink" Target="https://www.research-integrity.admin.cam.ac.uk/sites/www.research-" TargetMode="External"/><Relationship Id="rId68" Type="http://schemas.openxmlformats.org/officeDocument/2006/relationships/hyperlink" Target="file:///C:\Users\user.DESKTOP-13V37T9\Downloads\CBP-7747.pdf" TargetMode="External"/><Relationship Id="rId7" Type="http://schemas.openxmlformats.org/officeDocument/2006/relationships/endnotes" Target="endnotes.xml"/><Relationship Id="rId71" Type="http://schemas.openxmlformats.org/officeDocument/2006/relationships/hyperlink" Target="https://www.weforum.org/global-challenges/projects/future-of-construction" TargetMode="External"/><Relationship Id="rId2" Type="http://schemas.openxmlformats.org/officeDocument/2006/relationships/numbering" Target="numbering.xml"/><Relationship Id="rId16" Type="http://schemas.openxmlformats.org/officeDocument/2006/relationships/hyperlink" Target="https://www.mckinsey.com/industries/capital-projects-and-infrastructure/our-insights/reinventing-construction-through-a-productivity-revolution" TargetMode="External"/><Relationship Id="rId29" Type="http://schemas.openxmlformats.org/officeDocument/2006/relationships/hyperlink" Target="http://www.constructionmanagermagazine.com/news/10-biggest-construction-stories-decade/" TargetMode="External"/><Relationship Id="rId11" Type="http://schemas.openxmlformats.org/officeDocument/2006/relationships/hyperlink" Target="https://www.abimfoundation.org/what-we-do/medical-professionalism" TargetMode="External"/><Relationship Id="rId24" Type="http://schemas.openxmlformats.org/officeDocument/2006/relationships/hyperlink" Target="https://doi.org/10.1080/01446193.2019.1687992" TargetMode="External"/><Relationship Id="rId32" Type="http://schemas.openxmlformats.org/officeDocument/2006/relationships/hyperlink" Target="https://www.buildingsandcities.org/insights/commentaries/modern-methods-of-construction.html" TargetMode="External"/><Relationship Id="rId37" Type="http://schemas.openxmlformats.org/officeDocument/2006/relationships/hyperlink" Target="http://www.hse.gov.uk/pUbns/priced/hsg150.pdf" TargetMode="External"/><Relationship Id="rId40" Type="http://schemas.openxmlformats.org/officeDocument/2006/relationships/hyperlink" Target="http://doi.org/10.5334/bc.43" TargetMode="External"/><Relationship Id="rId45" Type="http://schemas.openxmlformats.org/officeDocument/2006/relationships/hyperlink" Target="https://doi.org/10.17226/1864" TargetMode="External"/><Relationship Id="rId53" Type="http://schemas.openxmlformats.org/officeDocument/2006/relationships/hyperlink" Target="https://www.stthomas.edu/media/hollorancenter/pdf/Steneck.pdf" TargetMode="External"/><Relationship Id="rId58" Type="http://schemas.openxmlformats.org/officeDocument/2006/relationships/hyperlink" Target="http://www.edgedebate.com/?page_id=2" TargetMode="External"/><Relationship Id="rId66" Type="http://schemas.openxmlformats.org/officeDocument/2006/relationships/hyperlink" Target="https://www.ilo.org/wcmsp5/groups/public/---arabstates/---ro-beirut/documents/publication/wcms_618158.pdf"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s10869-016-9456-7" TargetMode="External"/><Relationship Id="rId23" Type="http://schemas.openxmlformats.org/officeDocument/2006/relationships/hyperlink" Target="https://www.cibworld.nl/site/about_cib/activities.html" TargetMode="External"/><Relationship Id="rId28" Type="http://schemas.openxmlformats.org/officeDocument/2006/relationships/hyperlink" Target="https://hbr.org/2014/03/what-does-professionalism-look-like" TargetMode="External"/><Relationship Id="rId36" Type="http://schemas.openxmlformats.org/officeDocument/2006/relationships/hyperlink" Target="https://doi.org/10.1080/09613218.2013.736202" TargetMode="External"/><Relationship Id="rId49" Type="http://schemas.openxmlformats.org/officeDocument/2006/relationships/hyperlink" Target="https://openresearch.lsbu.ac.uk/item/885y4" TargetMode="External"/><Relationship Id="rId57" Type="http://schemas.openxmlformats.org/officeDocument/2006/relationships/hyperlink" Target="https://doi.org/10.1016/S0140-6736(17)31201-1" TargetMode="External"/><Relationship Id="rId61" Type="http://schemas.openxmlformats.org/officeDocument/2006/relationships/hyperlink" Target="https://ukrio.org/wp-content/uploads/UKRIO-Code-of-Practice-for-Research.pdf" TargetMode="External"/><Relationship Id="rId10" Type="http://schemas.openxmlformats.org/officeDocument/2006/relationships/hyperlink" Target="https://doi.org/10.7326/0003-4819-136-3-200202050-00012" TargetMode="External"/><Relationship Id="rId19" Type="http://schemas.openxmlformats.org/officeDocument/2006/relationships/hyperlink" Target="https://www.bca.gov.sg/GreenMark/others/SLE_Tech_Roadmap.pdf" TargetMode="External"/><Relationship Id="rId31" Type="http://schemas.openxmlformats.org/officeDocument/2006/relationships/hyperlink" Target="https://doi.org/10.1108/EBR-12-2016-0155" TargetMode="External"/><Relationship Id="rId44" Type="http://schemas.openxmlformats.org/officeDocument/2006/relationships/hyperlink" Target="https://pubmed.ncbi.nlm.nih.gov/?term=National+Academy+of+Sciences+%28US%29%2C+National+Academy+of+Engineering+%28US%29+and+Institute+of+Medicine+%28US%29+Panel+on+Scientific+Responsibility+and+the+Conduct+of+Research%5BCorporate+Author%5D" TargetMode="External"/><Relationship Id="rId52" Type="http://schemas.openxmlformats.org/officeDocument/2006/relationships/hyperlink" Target="https://doi.org/10.1007/PL00022268" TargetMode="External"/><Relationship Id="rId60" Type="http://schemas.openxmlformats.org/officeDocument/2006/relationships/hyperlink" Target="https://webarchive.nationalarchives.gov.uk/20070603172611/http:/www.dti.gov.uk/science/science-and-society/public_engagement/code/page28030.html" TargetMode="External"/><Relationship Id="rId65" Type="http://schemas.openxmlformats.org/officeDocument/2006/relationships/hyperlink" Target="https://www.theguardian.com/world/2017/jun/01/brazil-operation-car-wash-is-this-the-biggest-corruption-scandal-in-history"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08/IJBPA-10-2019-0086" TargetMode="External"/><Relationship Id="rId14" Type="http://schemas.openxmlformats.org/officeDocument/2006/relationships/hyperlink" Target="https://doi.org/10.1080/19491247.2018.1560544" TargetMode="External"/><Relationship Id="rId22" Type="http://schemas.openxmlformats.org/officeDocument/2006/relationships/hyperlink" Target="https://doi.org/10.1080/01446193.2019.1702251" TargetMode="External"/><Relationship Id="rId27" Type="http://schemas.openxmlformats.org/officeDocument/2006/relationships/hyperlink" Target="https://www.fema.gov/media-library-data/643d07bceee8ade17eef8e11cf7a2abb/P-936_sec2_508.pdf" TargetMode="External"/><Relationship Id="rId30" Type="http://schemas.openxmlformats.org/officeDocument/2006/relationships/hyperlink" Target="https://doi.org/10.1080/09613218.2018.1495803" TargetMode="External"/><Relationship Id="rId35" Type="http://schemas.openxmlformats.org/officeDocument/2006/relationships/hyperlink" Target="javascript:;" TargetMode="External"/><Relationship Id="rId43" Type="http://schemas.openxmlformats.org/officeDocument/2006/relationships/hyperlink" Target="https://www.leru.org/files/Towards-a-Research-Integrity-Culture-at-Universities-full-paper.pdf" TargetMode="External"/><Relationship Id="rId48" Type="http://schemas.openxmlformats.org/officeDocument/2006/relationships/hyperlink" Target="https://doi.org/10.1080/01446199200000037" TargetMode="External"/><Relationship Id="rId56" Type="http://schemas.openxmlformats.org/officeDocument/2006/relationships/hyperlink" Target="https://www.thelancet.com/journals/lancet/issue/vol389no10081/PIIS0140-6736(17)X0020-2" TargetMode="External"/><Relationship Id="rId64" Type="http://schemas.openxmlformats.org/officeDocument/2006/relationships/hyperlink" Target="https://doi.org/10.1080/22797254.2019.1604082" TargetMode="External"/><Relationship Id="rId69" Type="http://schemas.openxmlformats.org/officeDocument/2006/relationships/hyperlink" Target="https://ir.uiowa.edu/etd/2663" TargetMode="External"/><Relationship Id="rId8" Type="http://schemas.openxmlformats.org/officeDocument/2006/relationships/hyperlink" Target="https://pubmed.ncbi.nlm.nih.gov/?term=National+Academy+of+Sciences+%28US%29%2C+National+Academy+of+Engineering+%28US%29+and+Institute+of+Medicine+%28US%29+Panel+on+Scientific+Responsibility+and+the+Conduct+of+Research%5BCorporate+Author%5D" TargetMode="External"/><Relationship Id="rId51" Type="http://schemas.openxmlformats.org/officeDocument/2006/relationships/hyperlink" Target="https://doi.org/10.1080/01446193.2020.1744674"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apta.org/Professionalism/" TargetMode="External"/><Relationship Id="rId17" Type="http://schemas.openxmlformats.org/officeDocument/2006/relationships/hyperlink" Target="https://pubmed.ncbi.nlm.nih.gov/25938300/" TargetMode="External"/><Relationship Id="rId25" Type="http://schemas.openxmlformats.org/officeDocument/2006/relationships/hyperlink" Target="https://www.designingbuildings.co.uk/wiki/Construction_industry_reports" TargetMode="External"/><Relationship Id="rId33" Type="http://schemas.openxmlformats.org/officeDocument/2006/relationships/hyperlink" Target="javascript:;" TargetMode="External"/><Relationship Id="rId38" Type="http://schemas.openxmlformats.org/officeDocument/2006/relationships/hyperlink" Target="https://doi.org/10.1177%2F1747016119880844" TargetMode="External"/><Relationship Id="rId46" Type="http://schemas.openxmlformats.org/officeDocument/2006/relationships/hyperlink" Target="https://doi.org/10.17226/21896" TargetMode="External"/><Relationship Id="rId59" Type="http://schemas.openxmlformats.org/officeDocument/2006/relationships/hyperlink" Target="https://www.theguardian.com/world/2019/nov/08/lula-former-brazil-president-could-be-freed-from-jail-after-court-ruling" TargetMode="External"/><Relationship Id="rId67" Type="http://schemas.openxmlformats.org/officeDocument/2006/relationships/hyperlink" Target="http://pubdocs.worldbank.org/en/105341466186382250/Martin-Williams-Unfinished-Development-Projects-160531.pdf" TargetMode="External"/><Relationship Id="rId20" Type="http://schemas.openxmlformats.org/officeDocument/2006/relationships/hyperlink" Target="https://www.bca.gov.sg/ResearchInnovation/others/BCA_Research_Innovation_Report_2019.pdf" TargetMode="External"/><Relationship Id="rId41" Type="http://schemas.openxmlformats.org/officeDocument/2006/relationships/hyperlink" Target="https://www.theguardian.com/science/2007/mar/20/research.highereducation1" TargetMode="External"/><Relationship Id="rId54" Type="http://schemas.openxmlformats.org/officeDocument/2006/relationships/hyperlink" Target="http://www.globalconstructionreview.com/markets/how-singap98ore-pla37ns-pu90sh-it0s-constru36ction/" TargetMode="External"/><Relationship Id="rId62" Type="http://schemas.openxmlformats.org/officeDocument/2006/relationships/hyperlink" Target="https://www.universitiesuk.ac.uk/policy-and-analysis/reports/Documents/2019/the-concordat-to-support-research-integrity.pdf" TargetMode="External"/><Relationship Id="rId70" Type="http://schemas.openxmlformats.org/officeDocument/2006/relationships/hyperlink" Target="https://wcrif.org/guidance/singapore-statemen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journals.sagepub.com/aims-scope/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2D50B-A9F6-4281-827B-3BAEAB75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15515</Words>
  <Characters>88442</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Ofori, George 3</dc:creator>
  <cp:keywords/>
  <dc:description/>
  <cp:lastModifiedBy>George OFORI</cp:lastModifiedBy>
  <cp:revision>2</cp:revision>
  <dcterms:created xsi:type="dcterms:W3CDTF">2021-09-23T00:09:00Z</dcterms:created>
  <dcterms:modified xsi:type="dcterms:W3CDTF">2021-09-23T00:09:00Z</dcterms:modified>
</cp:coreProperties>
</file>