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6959" w14:textId="77777777" w:rsidR="00A442E4" w:rsidRPr="001D1D9C" w:rsidRDefault="00A442E4" w:rsidP="009F4F9E">
      <w:pPr>
        <w:pStyle w:val="Articletitle"/>
      </w:pPr>
      <w:bookmarkStart w:id="0" w:name="_Ref203645757"/>
      <w:bookmarkStart w:id="1" w:name="_Toc211237669"/>
      <w:bookmarkStart w:id="2" w:name="_Toc220890605"/>
    </w:p>
    <w:p w14:paraId="02904058" w14:textId="77777777" w:rsidR="00785566" w:rsidRPr="00045276" w:rsidRDefault="007822B1" w:rsidP="00785566">
      <w:pPr>
        <w:pStyle w:val="Title"/>
        <w:rPr>
          <w:rFonts w:ascii="Arial" w:hAnsi="Arial" w:cs="Arial"/>
          <w:sz w:val="28"/>
          <w:szCs w:val="28"/>
        </w:rPr>
      </w:pPr>
      <w:r w:rsidRPr="00045276">
        <w:rPr>
          <w:rFonts w:ascii="Arial" w:hAnsi="Arial" w:cs="Arial"/>
          <w:sz w:val="28"/>
          <w:szCs w:val="28"/>
        </w:rPr>
        <w:t>Electrokinetic</w:t>
      </w:r>
      <w:r w:rsidR="00553510" w:rsidRPr="00045276">
        <w:rPr>
          <w:rFonts w:ascii="Arial" w:hAnsi="Arial" w:cs="Arial"/>
          <w:sz w:val="28"/>
          <w:szCs w:val="28"/>
        </w:rPr>
        <w:t xml:space="preserve"> </w:t>
      </w:r>
      <w:r w:rsidR="0092541D" w:rsidRPr="00045276">
        <w:rPr>
          <w:rFonts w:ascii="Arial" w:hAnsi="Arial" w:cs="Arial"/>
          <w:sz w:val="28"/>
          <w:szCs w:val="28"/>
        </w:rPr>
        <w:t>b</w:t>
      </w:r>
      <w:r w:rsidR="00785566" w:rsidRPr="00045276">
        <w:rPr>
          <w:rFonts w:ascii="Arial" w:hAnsi="Arial" w:cs="Arial"/>
          <w:sz w:val="28"/>
          <w:szCs w:val="28"/>
        </w:rPr>
        <w:t>i</w:t>
      </w:r>
      <w:r w:rsidR="0092541D" w:rsidRPr="00045276">
        <w:rPr>
          <w:rFonts w:ascii="Arial" w:hAnsi="Arial" w:cs="Arial"/>
          <w:sz w:val="28"/>
          <w:szCs w:val="28"/>
        </w:rPr>
        <w:t xml:space="preserve">ocementation of an organic soil </w:t>
      </w:r>
    </w:p>
    <w:p w14:paraId="73012E9B" w14:textId="77777777" w:rsidR="00DE2E84" w:rsidRPr="00045276" w:rsidRDefault="00DE2E84" w:rsidP="00685F44">
      <w:pPr>
        <w:pStyle w:val="Authorname"/>
        <w:spacing w:afterLines="100" w:after="240"/>
        <w:rPr>
          <w:sz w:val="20"/>
        </w:rPr>
      </w:pPr>
    </w:p>
    <w:p w14:paraId="0F65EAD2" w14:textId="77777777" w:rsidR="00DE2E84" w:rsidRPr="00045276" w:rsidRDefault="00DE2E84" w:rsidP="00897AC0">
      <w:pPr>
        <w:pStyle w:val="Authoraffiliations"/>
        <w:spacing w:after="240"/>
        <w:jc w:val="center"/>
        <w:rPr>
          <w:b/>
          <w:i/>
        </w:rPr>
      </w:pPr>
      <w:r w:rsidRPr="00045276">
        <w:rPr>
          <w:b/>
        </w:rPr>
        <w:t>Research paper</w:t>
      </w:r>
      <w:r w:rsidRPr="00045276">
        <w:t xml:space="preserve"> submitted to the </w:t>
      </w:r>
      <w:r w:rsidR="0038433C" w:rsidRPr="00045276">
        <w:rPr>
          <w:b/>
          <w:i/>
        </w:rPr>
        <w:t>Special CEST2019 issue</w:t>
      </w:r>
    </w:p>
    <w:p w14:paraId="53EE4418" w14:textId="62CF7EBA" w:rsidR="00DE2E84" w:rsidRPr="00045276" w:rsidRDefault="00DE2E84" w:rsidP="00685F44">
      <w:pPr>
        <w:pStyle w:val="Authorname"/>
        <w:spacing w:afterLines="100" w:after="240"/>
        <w:rPr>
          <w:sz w:val="20"/>
        </w:rPr>
      </w:pPr>
      <w:r w:rsidRPr="00045276">
        <w:rPr>
          <w:b/>
          <w:sz w:val="20"/>
        </w:rPr>
        <w:t xml:space="preserve">Date </w:t>
      </w:r>
      <w:proofErr w:type="gramStart"/>
      <w:r w:rsidRPr="00045276">
        <w:rPr>
          <w:b/>
          <w:sz w:val="20"/>
        </w:rPr>
        <w:t>written</w:t>
      </w:r>
      <w:r w:rsidRPr="00045276">
        <w:rPr>
          <w:sz w:val="20"/>
        </w:rPr>
        <w:t>:</w:t>
      </w:r>
      <w:proofErr w:type="gramEnd"/>
      <w:r w:rsidRPr="00045276">
        <w:rPr>
          <w:sz w:val="20"/>
        </w:rPr>
        <w:t xml:space="preserve"> </w:t>
      </w:r>
      <w:r w:rsidR="00804CF1" w:rsidRPr="00045276">
        <w:rPr>
          <w:sz w:val="20"/>
        </w:rPr>
        <w:t>Dec</w:t>
      </w:r>
      <w:r w:rsidR="00785566" w:rsidRPr="00045276">
        <w:rPr>
          <w:sz w:val="20"/>
        </w:rPr>
        <w:t>ember</w:t>
      </w:r>
      <w:r w:rsidRPr="00045276">
        <w:rPr>
          <w:sz w:val="20"/>
        </w:rPr>
        <w:t xml:space="preserve"> 20</w:t>
      </w:r>
      <w:r w:rsidR="00C26817" w:rsidRPr="00045276">
        <w:rPr>
          <w:sz w:val="20"/>
        </w:rPr>
        <w:t>20</w:t>
      </w:r>
    </w:p>
    <w:p w14:paraId="4D3D943D" w14:textId="664183AF" w:rsidR="00B701C8" w:rsidRPr="00045276" w:rsidRDefault="00B701C8" w:rsidP="00B701C8">
      <w:pPr>
        <w:pStyle w:val="Authoraffiliations"/>
        <w:spacing w:after="240"/>
      </w:pPr>
      <w:r w:rsidRPr="00045276">
        <w:rPr>
          <w:b/>
          <w:bCs/>
        </w:rPr>
        <w:t>Date revised</w:t>
      </w:r>
      <w:r w:rsidRPr="00045276">
        <w:t xml:space="preserve">: </w:t>
      </w:r>
      <w:r w:rsidR="00413EE0" w:rsidRPr="00045276">
        <w:t>Febr</w:t>
      </w:r>
      <w:r w:rsidRPr="00045276">
        <w:t xml:space="preserve">uary </w:t>
      </w:r>
      <w:proofErr w:type="gramStart"/>
      <w:r w:rsidRPr="00045276">
        <w:t>2021</w:t>
      </w:r>
      <w:proofErr w:type="gramEnd"/>
    </w:p>
    <w:p w14:paraId="76B72355" w14:textId="77777777" w:rsidR="009F4F9E" w:rsidRPr="00045276" w:rsidRDefault="009F4F9E" w:rsidP="009F4F9E">
      <w:pPr>
        <w:pStyle w:val="Authorname"/>
        <w:spacing w:after="0"/>
        <w:rPr>
          <w:b/>
          <w:sz w:val="20"/>
        </w:rPr>
      </w:pPr>
    </w:p>
    <w:p w14:paraId="6AD3732E" w14:textId="77777777" w:rsidR="003D3290" w:rsidRPr="00045276" w:rsidRDefault="003D3290" w:rsidP="00897AC0">
      <w:pPr>
        <w:pStyle w:val="Authoraffiliations"/>
        <w:spacing w:after="240"/>
      </w:pPr>
    </w:p>
    <w:p w14:paraId="4CF69CED" w14:textId="77777777" w:rsidR="0003108B" w:rsidRPr="00045276" w:rsidRDefault="0003108B" w:rsidP="009F4F9E">
      <w:pPr>
        <w:pStyle w:val="Authorname"/>
        <w:spacing w:after="0"/>
        <w:rPr>
          <w:b/>
          <w:sz w:val="20"/>
        </w:rPr>
      </w:pPr>
      <w:r w:rsidRPr="00045276">
        <w:rPr>
          <w:b/>
          <w:sz w:val="20"/>
        </w:rPr>
        <w:t>Author 1</w:t>
      </w:r>
    </w:p>
    <w:p w14:paraId="2BEF1B9F" w14:textId="77777777" w:rsidR="0003108B" w:rsidRPr="00045276" w:rsidRDefault="00785566" w:rsidP="009F4F9E">
      <w:pPr>
        <w:pStyle w:val="Authoraffiliations"/>
        <w:numPr>
          <w:ilvl w:val="0"/>
          <w:numId w:val="28"/>
        </w:numPr>
        <w:spacing w:afterLines="0"/>
      </w:pPr>
      <w:r w:rsidRPr="00045276">
        <w:t xml:space="preserve">Dr </w:t>
      </w:r>
      <w:r w:rsidR="00DE2E84" w:rsidRPr="00045276">
        <w:t>Safdar UM, BSc, MSc</w:t>
      </w:r>
    </w:p>
    <w:p w14:paraId="0F036F57" w14:textId="77777777" w:rsidR="00261E47" w:rsidRPr="00045276" w:rsidRDefault="00DE2E84" w:rsidP="009F4F9E">
      <w:pPr>
        <w:pStyle w:val="Authoraffiliations"/>
        <w:numPr>
          <w:ilvl w:val="0"/>
          <w:numId w:val="28"/>
        </w:numPr>
        <w:spacing w:afterLines="0"/>
      </w:pPr>
      <w:r w:rsidRPr="00045276">
        <w:t xml:space="preserve">Division of Civil and Building Services Engineering, London South Bank University, UK </w:t>
      </w:r>
    </w:p>
    <w:p w14:paraId="11D32883" w14:textId="77777777" w:rsidR="009F4F9E" w:rsidRPr="00045276" w:rsidRDefault="009F4F9E" w:rsidP="009F4F9E">
      <w:pPr>
        <w:pStyle w:val="Authorname"/>
        <w:spacing w:after="0"/>
        <w:rPr>
          <w:b/>
          <w:sz w:val="20"/>
        </w:rPr>
      </w:pPr>
    </w:p>
    <w:p w14:paraId="6CC5DD23" w14:textId="77777777" w:rsidR="0003108B" w:rsidRPr="00045276" w:rsidRDefault="0003108B" w:rsidP="009F4F9E">
      <w:pPr>
        <w:pStyle w:val="Authorname"/>
        <w:spacing w:after="0"/>
        <w:rPr>
          <w:b/>
          <w:sz w:val="20"/>
        </w:rPr>
      </w:pPr>
      <w:r w:rsidRPr="00045276">
        <w:rPr>
          <w:b/>
          <w:sz w:val="20"/>
        </w:rPr>
        <w:t>Author 2</w:t>
      </w:r>
    </w:p>
    <w:p w14:paraId="7DC186B7" w14:textId="77777777" w:rsidR="0003108B" w:rsidRPr="00045276" w:rsidRDefault="00785566" w:rsidP="009F4F9E">
      <w:pPr>
        <w:pStyle w:val="Authoraffiliations"/>
        <w:numPr>
          <w:ilvl w:val="0"/>
          <w:numId w:val="29"/>
        </w:numPr>
        <w:spacing w:afterLines="0"/>
        <w:rPr>
          <w:lang w:val="fr-FR"/>
        </w:rPr>
      </w:pPr>
      <w:r w:rsidRPr="00045276">
        <w:rPr>
          <w:lang w:val="fr-FR"/>
        </w:rPr>
        <w:t>Prof</w:t>
      </w:r>
      <w:r w:rsidR="00DE2E84" w:rsidRPr="00045276">
        <w:rPr>
          <w:lang w:val="fr-FR"/>
        </w:rPr>
        <w:t xml:space="preserve"> Mavroulidou M</w:t>
      </w:r>
      <w:r w:rsidR="009F4F9E" w:rsidRPr="00045276">
        <w:rPr>
          <w:lang w:val="fr-FR"/>
        </w:rPr>
        <w:t>*</w:t>
      </w:r>
      <w:r w:rsidR="00DE2E84" w:rsidRPr="00045276">
        <w:rPr>
          <w:lang w:val="fr-FR"/>
        </w:rPr>
        <w:t xml:space="preserve"> </w:t>
      </w:r>
      <w:proofErr w:type="spellStart"/>
      <w:r w:rsidR="00DE2E84" w:rsidRPr="00045276">
        <w:rPr>
          <w:lang w:val="fr-FR"/>
        </w:rPr>
        <w:t>Dipl-</w:t>
      </w:r>
      <w:proofErr w:type="gramStart"/>
      <w:r w:rsidR="00DE2E84" w:rsidRPr="00045276">
        <w:rPr>
          <w:lang w:val="fr-FR"/>
        </w:rPr>
        <w:t>Ing</w:t>
      </w:r>
      <w:proofErr w:type="spellEnd"/>
      <w:r w:rsidR="00DE2E84" w:rsidRPr="00045276">
        <w:rPr>
          <w:lang w:val="fr-FR"/>
        </w:rPr>
        <w:t>;</w:t>
      </w:r>
      <w:proofErr w:type="gramEnd"/>
      <w:r w:rsidR="00DE2E84" w:rsidRPr="00045276">
        <w:rPr>
          <w:lang w:val="fr-FR"/>
        </w:rPr>
        <w:t xml:space="preserve"> D.E.A., PhD, MA, BA</w:t>
      </w:r>
    </w:p>
    <w:p w14:paraId="045A1631" w14:textId="77777777" w:rsidR="00DE2E84" w:rsidRPr="00045276" w:rsidRDefault="00DE2E84" w:rsidP="009F4F9E">
      <w:pPr>
        <w:numPr>
          <w:ilvl w:val="0"/>
          <w:numId w:val="29"/>
        </w:numPr>
        <w:rPr>
          <w:sz w:val="20"/>
          <w:szCs w:val="20"/>
          <w:lang w:val="en-US"/>
        </w:rPr>
      </w:pPr>
      <w:r w:rsidRPr="00045276">
        <w:rPr>
          <w:sz w:val="20"/>
          <w:szCs w:val="20"/>
          <w:lang w:val="en-US"/>
        </w:rPr>
        <w:t xml:space="preserve">Division of Civil and Building Services Engineering, London South Bank University, UK </w:t>
      </w:r>
    </w:p>
    <w:p w14:paraId="0F120515" w14:textId="77777777" w:rsidR="009F4F9E" w:rsidRPr="00045276" w:rsidRDefault="009F4F9E" w:rsidP="009F4F9E">
      <w:pPr>
        <w:pStyle w:val="Authorname"/>
        <w:spacing w:after="0"/>
        <w:rPr>
          <w:b/>
          <w:sz w:val="20"/>
        </w:rPr>
      </w:pPr>
    </w:p>
    <w:p w14:paraId="4159C1B5" w14:textId="77777777" w:rsidR="00DE2E84" w:rsidRPr="00045276" w:rsidRDefault="00DE2E84" w:rsidP="009F4F9E">
      <w:pPr>
        <w:pStyle w:val="Authorname"/>
        <w:spacing w:after="0"/>
        <w:rPr>
          <w:b/>
          <w:sz w:val="20"/>
        </w:rPr>
      </w:pPr>
      <w:r w:rsidRPr="00045276">
        <w:rPr>
          <w:b/>
          <w:sz w:val="20"/>
        </w:rPr>
        <w:t>Author 3</w:t>
      </w:r>
    </w:p>
    <w:p w14:paraId="2B6916BF" w14:textId="77777777" w:rsidR="00DE2E84" w:rsidRPr="00045276" w:rsidRDefault="00DE2E84" w:rsidP="009F4F9E">
      <w:pPr>
        <w:pStyle w:val="Authoraffiliations"/>
        <w:numPr>
          <w:ilvl w:val="0"/>
          <w:numId w:val="29"/>
        </w:numPr>
        <w:spacing w:afterLines="0"/>
      </w:pPr>
      <w:r w:rsidRPr="00045276">
        <w:t>Prof Gunn MJ</w:t>
      </w:r>
    </w:p>
    <w:p w14:paraId="799A56A1" w14:textId="77777777" w:rsidR="00DE2E84" w:rsidRPr="00045276" w:rsidRDefault="00DE2E84" w:rsidP="009F4F9E">
      <w:pPr>
        <w:numPr>
          <w:ilvl w:val="0"/>
          <w:numId w:val="29"/>
        </w:numPr>
        <w:rPr>
          <w:sz w:val="20"/>
          <w:szCs w:val="20"/>
          <w:lang w:val="en-US"/>
        </w:rPr>
      </w:pPr>
      <w:r w:rsidRPr="00045276">
        <w:rPr>
          <w:sz w:val="20"/>
          <w:szCs w:val="20"/>
          <w:lang w:val="en-US"/>
        </w:rPr>
        <w:t xml:space="preserve">Division of Civil and Building Services Engineering, London South Bank University, UK </w:t>
      </w:r>
    </w:p>
    <w:p w14:paraId="30FA5600" w14:textId="77777777" w:rsidR="009F4F9E" w:rsidRPr="00045276" w:rsidRDefault="009F4F9E" w:rsidP="009F4F9E">
      <w:pPr>
        <w:pStyle w:val="Authorname"/>
        <w:spacing w:after="0"/>
        <w:rPr>
          <w:b/>
          <w:sz w:val="20"/>
        </w:rPr>
      </w:pPr>
    </w:p>
    <w:p w14:paraId="0EC20D0D" w14:textId="77777777" w:rsidR="00B03ACB" w:rsidRPr="00045276" w:rsidRDefault="00B03ACB" w:rsidP="00C26817">
      <w:pPr>
        <w:pStyle w:val="Authorname"/>
        <w:spacing w:after="0"/>
        <w:rPr>
          <w:b/>
          <w:sz w:val="20"/>
        </w:rPr>
      </w:pPr>
    </w:p>
    <w:p w14:paraId="457B7766" w14:textId="77777777" w:rsidR="00C26817" w:rsidRPr="00045276" w:rsidRDefault="00C26817" w:rsidP="00C26817">
      <w:pPr>
        <w:pStyle w:val="Authorname"/>
        <w:spacing w:after="0"/>
        <w:rPr>
          <w:b/>
          <w:sz w:val="20"/>
        </w:rPr>
      </w:pPr>
      <w:r w:rsidRPr="00045276">
        <w:rPr>
          <w:b/>
          <w:sz w:val="20"/>
        </w:rPr>
        <w:t xml:space="preserve">Author </w:t>
      </w:r>
      <w:r w:rsidR="00D41F73" w:rsidRPr="00045276">
        <w:rPr>
          <w:b/>
          <w:sz w:val="20"/>
        </w:rPr>
        <w:t>4</w:t>
      </w:r>
    </w:p>
    <w:p w14:paraId="2CA06F6E" w14:textId="77777777" w:rsidR="00C26817" w:rsidRPr="00045276" w:rsidRDefault="00C26817" w:rsidP="00C26817">
      <w:pPr>
        <w:pStyle w:val="Authoraffiliations"/>
        <w:numPr>
          <w:ilvl w:val="0"/>
          <w:numId w:val="29"/>
        </w:numPr>
        <w:spacing w:afterLines="0"/>
        <w:rPr>
          <w:lang w:val="en-GB"/>
        </w:rPr>
      </w:pPr>
      <w:r w:rsidRPr="00045276">
        <w:t>Prof Purchase D BSc, MSc, PhD, PGCHE</w:t>
      </w:r>
    </w:p>
    <w:p w14:paraId="21DF8D9A" w14:textId="77777777" w:rsidR="00C26817" w:rsidRPr="00045276" w:rsidRDefault="00C26817" w:rsidP="00C26817">
      <w:pPr>
        <w:numPr>
          <w:ilvl w:val="0"/>
          <w:numId w:val="29"/>
        </w:numPr>
        <w:rPr>
          <w:sz w:val="20"/>
          <w:szCs w:val="20"/>
          <w:lang w:val="en-US"/>
        </w:rPr>
      </w:pPr>
      <w:r w:rsidRPr="00045276">
        <w:rPr>
          <w:sz w:val="20"/>
        </w:rPr>
        <w:t xml:space="preserve">School of Natural Sciences, Faculty of Science and Technology, Middlesex University, UK </w:t>
      </w:r>
    </w:p>
    <w:p w14:paraId="18482118" w14:textId="77777777" w:rsidR="00C26817" w:rsidRPr="00045276" w:rsidRDefault="00C26817" w:rsidP="009F4F9E">
      <w:pPr>
        <w:pStyle w:val="Authorname"/>
        <w:spacing w:after="0"/>
        <w:rPr>
          <w:b/>
          <w:sz w:val="20"/>
        </w:rPr>
      </w:pPr>
    </w:p>
    <w:p w14:paraId="222A4886" w14:textId="77777777" w:rsidR="00785566" w:rsidRPr="00045276" w:rsidRDefault="00785566" w:rsidP="00785566">
      <w:pPr>
        <w:pStyle w:val="Authorname"/>
        <w:spacing w:after="0"/>
        <w:rPr>
          <w:b/>
          <w:sz w:val="20"/>
        </w:rPr>
      </w:pPr>
      <w:r w:rsidRPr="00045276">
        <w:rPr>
          <w:b/>
          <w:sz w:val="20"/>
        </w:rPr>
        <w:t>Author 5</w:t>
      </w:r>
    </w:p>
    <w:p w14:paraId="4B2CF600" w14:textId="77777777" w:rsidR="00785566" w:rsidRPr="00045276" w:rsidRDefault="00785566" w:rsidP="00785566">
      <w:pPr>
        <w:pStyle w:val="Authoraffiliations"/>
        <w:numPr>
          <w:ilvl w:val="0"/>
          <w:numId w:val="29"/>
        </w:numPr>
        <w:spacing w:afterLines="0"/>
        <w:rPr>
          <w:lang w:val="en-GB"/>
        </w:rPr>
      </w:pPr>
      <w:r w:rsidRPr="00045276">
        <w:t>Payne I. MSc</w:t>
      </w:r>
    </w:p>
    <w:p w14:paraId="16E6361E" w14:textId="77777777" w:rsidR="00785566" w:rsidRPr="00045276" w:rsidRDefault="00785566" w:rsidP="00785566">
      <w:pPr>
        <w:numPr>
          <w:ilvl w:val="0"/>
          <w:numId w:val="29"/>
        </w:numPr>
        <w:rPr>
          <w:sz w:val="20"/>
          <w:szCs w:val="20"/>
          <w:lang w:val="en-US"/>
        </w:rPr>
      </w:pPr>
      <w:r w:rsidRPr="00045276">
        <w:rPr>
          <w:sz w:val="20"/>
        </w:rPr>
        <w:t>Geotechnical Asset Management, East Anglia Route, Network Rail, UK</w:t>
      </w:r>
      <w:r w:rsidRPr="00045276">
        <w:rPr>
          <w:sz w:val="20"/>
          <w:szCs w:val="20"/>
          <w:lang w:val="en-US"/>
        </w:rPr>
        <w:t xml:space="preserve"> </w:t>
      </w:r>
    </w:p>
    <w:p w14:paraId="18B6E7C1" w14:textId="77777777" w:rsidR="00785566" w:rsidRPr="00045276" w:rsidRDefault="00785566" w:rsidP="009F4F9E">
      <w:pPr>
        <w:pStyle w:val="Authorname"/>
        <w:spacing w:after="0"/>
        <w:rPr>
          <w:b/>
          <w:sz w:val="20"/>
        </w:rPr>
      </w:pPr>
    </w:p>
    <w:p w14:paraId="3BE59C33" w14:textId="77777777" w:rsidR="00DE2E84" w:rsidRPr="00045276" w:rsidRDefault="00DE2E84" w:rsidP="009F4F9E">
      <w:pPr>
        <w:pStyle w:val="Authorname"/>
        <w:spacing w:after="0"/>
        <w:rPr>
          <w:b/>
          <w:sz w:val="20"/>
        </w:rPr>
      </w:pPr>
      <w:r w:rsidRPr="00045276">
        <w:rPr>
          <w:b/>
          <w:sz w:val="20"/>
        </w:rPr>
        <w:t xml:space="preserve">Author </w:t>
      </w:r>
      <w:r w:rsidR="00785566" w:rsidRPr="00045276">
        <w:rPr>
          <w:b/>
          <w:sz w:val="20"/>
        </w:rPr>
        <w:t>6</w:t>
      </w:r>
    </w:p>
    <w:p w14:paraId="72A61622" w14:textId="77777777" w:rsidR="00DE2E84" w:rsidRPr="00045276" w:rsidRDefault="00DE2E84" w:rsidP="009F4F9E">
      <w:pPr>
        <w:pStyle w:val="Authoraffiliations"/>
        <w:numPr>
          <w:ilvl w:val="0"/>
          <w:numId w:val="29"/>
        </w:numPr>
        <w:spacing w:afterLines="0"/>
        <w:rPr>
          <w:lang w:val="en-GB"/>
        </w:rPr>
      </w:pPr>
      <w:r w:rsidRPr="00045276">
        <w:t>Garelick J</w:t>
      </w:r>
      <w:r w:rsidRPr="00045276">
        <w:rPr>
          <w:lang w:val="en-GB"/>
        </w:rPr>
        <w:t xml:space="preserve"> MEng</w:t>
      </w:r>
    </w:p>
    <w:p w14:paraId="68AC0CBC" w14:textId="77777777" w:rsidR="00DE2E84" w:rsidRPr="00045276" w:rsidRDefault="00DE2E84" w:rsidP="009F4F9E">
      <w:pPr>
        <w:numPr>
          <w:ilvl w:val="0"/>
          <w:numId w:val="29"/>
        </w:numPr>
        <w:rPr>
          <w:sz w:val="20"/>
          <w:szCs w:val="20"/>
          <w:lang w:val="en-US"/>
        </w:rPr>
      </w:pPr>
      <w:r w:rsidRPr="00045276">
        <w:rPr>
          <w:sz w:val="20"/>
        </w:rPr>
        <w:t>Design Delivery, Network Rail, UK</w:t>
      </w:r>
      <w:r w:rsidRPr="00045276">
        <w:rPr>
          <w:sz w:val="20"/>
          <w:szCs w:val="20"/>
          <w:lang w:val="en-US"/>
        </w:rPr>
        <w:t xml:space="preserve"> </w:t>
      </w:r>
    </w:p>
    <w:p w14:paraId="2B718833" w14:textId="77777777" w:rsidR="009F4F9E" w:rsidRPr="00045276" w:rsidRDefault="009F4F9E" w:rsidP="009F4F9E">
      <w:pPr>
        <w:pStyle w:val="Authorname"/>
        <w:spacing w:after="0"/>
        <w:rPr>
          <w:b/>
          <w:sz w:val="20"/>
        </w:rPr>
      </w:pPr>
    </w:p>
    <w:p w14:paraId="3D82E8B1" w14:textId="77777777" w:rsidR="0003108B" w:rsidRPr="00045276" w:rsidRDefault="0003108B" w:rsidP="008C6E90">
      <w:pPr>
        <w:spacing w:line="360" w:lineRule="auto"/>
        <w:outlineLvl w:val="0"/>
        <w:rPr>
          <w:b/>
          <w:sz w:val="20"/>
          <w:szCs w:val="20"/>
          <w:lang w:val="en-US"/>
        </w:rPr>
      </w:pPr>
    </w:p>
    <w:p w14:paraId="622591CF" w14:textId="77777777" w:rsidR="009F4F9E" w:rsidRPr="00045276" w:rsidRDefault="009F4F9E" w:rsidP="00DE2E84">
      <w:pPr>
        <w:pStyle w:val="Authorname"/>
        <w:spacing w:line="360" w:lineRule="auto"/>
        <w:rPr>
          <w:b/>
          <w:sz w:val="20"/>
        </w:rPr>
      </w:pPr>
    </w:p>
    <w:p w14:paraId="5657A54A" w14:textId="77777777" w:rsidR="00DE2E84" w:rsidRPr="00045276" w:rsidRDefault="00DE2E84" w:rsidP="00DE2E84">
      <w:pPr>
        <w:pStyle w:val="Authorname"/>
        <w:spacing w:line="360" w:lineRule="auto"/>
        <w:rPr>
          <w:b/>
          <w:sz w:val="20"/>
        </w:rPr>
      </w:pPr>
      <w:r w:rsidRPr="00045276">
        <w:rPr>
          <w:b/>
          <w:sz w:val="20"/>
        </w:rPr>
        <w:t>*Corresponding author</w:t>
      </w:r>
    </w:p>
    <w:p w14:paraId="7B6CE1B8" w14:textId="77777777" w:rsidR="00DE2E84" w:rsidRPr="00045276" w:rsidRDefault="00785566" w:rsidP="00DE2E84">
      <w:pPr>
        <w:pStyle w:val="Authorname"/>
        <w:spacing w:after="0"/>
        <w:rPr>
          <w:sz w:val="20"/>
        </w:rPr>
      </w:pPr>
      <w:r w:rsidRPr="00045276">
        <w:rPr>
          <w:sz w:val="20"/>
        </w:rPr>
        <w:t>Prof</w:t>
      </w:r>
      <w:r w:rsidR="00DE2E84" w:rsidRPr="00045276">
        <w:rPr>
          <w:sz w:val="20"/>
        </w:rPr>
        <w:t xml:space="preserve"> Maria Mavroulidou (</w:t>
      </w:r>
      <w:r w:rsidRPr="00045276">
        <w:rPr>
          <w:sz w:val="20"/>
        </w:rPr>
        <w:t xml:space="preserve">Professor </w:t>
      </w:r>
      <w:r w:rsidR="009F4F9E" w:rsidRPr="00045276">
        <w:rPr>
          <w:sz w:val="20"/>
        </w:rPr>
        <w:t>of Geotechnics</w:t>
      </w:r>
      <w:r w:rsidR="00DE2E84" w:rsidRPr="00045276">
        <w:rPr>
          <w:sz w:val="20"/>
        </w:rPr>
        <w:t>)</w:t>
      </w:r>
    </w:p>
    <w:p w14:paraId="1B1C47E2" w14:textId="77777777" w:rsidR="00DE2E84" w:rsidRPr="00045276" w:rsidRDefault="00DE2E84" w:rsidP="00DE2E84">
      <w:pPr>
        <w:pStyle w:val="Authorname"/>
        <w:spacing w:after="0"/>
        <w:rPr>
          <w:sz w:val="20"/>
        </w:rPr>
      </w:pPr>
      <w:r w:rsidRPr="00045276">
        <w:rPr>
          <w:sz w:val="20"/>
        </w:rPr>
        <w:t>Department of Civil and Building Services Engineering, BEA</w:t>
      </w:r>
    </w:p>
    <w:p w14:paraId="26FE5C48" w14:textId="77777777" w:rsidR="00DE2E84" w:rsidRPr="00045276" w:rsidRDefault="00DE2E84" w:rsidP="00DE2E84">
      <w:pPr>
        <w:pStyle w:val="Authorname"/>
        <w:spacing w:after="0"/>
        <w:rPr>
          <w:sz w:val="20"/>
        </w:rPr>
      </w:pPr>
      <w:r w:rsidRPr="00045276">
        <w:rPr>
          <w:sz w:val="20"/>
        </w:rPr>
        <w:t>London South Bank University</w:t>
      </w:r>
    </w:p>
    <w:p w14:paraId="0726EBF5" w14:textId="77777777" w:rsidR="00DE2E84" w:rsidRPr="00045276" w:rsidRDefault="00DE2E84" w:rsidP="00DE2E84">
      <w:pPr>
        <w:pStyle w:val="Authorname"/>
        <w:spacing w:after="0"/>
        <w:rPr>
          <w:sz w:val="20"/>
        </w:rPr>
      </w:pPr>
      <w:r w:rsidRPr="00045276">
        <w:rPr>
          <w:sz w:val="20"/>
        </w:rPr>
        <w:t>103 Borough Road</w:t>
      </w:r>
    </w:p>
    <w:p w14:paraId="7B36D983" w14:textId="77777777" w:rsidR="00DE2E84" w:rsidRPr="00045276" w:rsidRDefault="00DE2E84" w:rsidP="00DE2E84">
      <w:pPr>
        <w:pStyle w:val="Authorname"/>
        <w:spacing w:after="0"/>
        <w:rPr>
          <w:sz w:val="20"/>
        </w:rPr>
      </w:pPr>
      <w:r w:rsidRPr="00045276">
        <w:rPr>
          <w:sz w:val="20"/>
        </w:rPr>
        <w:t>London SE1 0AA</w:t>
      </w:r>
    </w:p>
    <w:p w14:paraId="024369AF" w14:textId="77777777" w:rsidR="00DE2E84" w:rsidRPr="00045276" w:rsidRDefault="00DE2E84" w:rsidP="00DE2E84">
      <w:pPr>
        <w:pStyle w:val="Authorname"/>
        <w:spacing w:after="0"/>
        <w:rPr>
          <w:sz w:val="20"/>
        </w:rPr>
      </w:pPr>
      <w:r w:rsidRPr="00045276">
        <w:rPr>
          <w:sz w:val="20"/>
        </w:rPr>
        <w:t>Tel (work): 02078157646; (please use preferably email)</w:t>
      </w:r>
    </w:p>
    <w:p w14:paraId="6F3A120C" w14:textId="77777777" w:rsidR="00DE2E84" w:rsidRPr="00045276" w:rsidRDefault="00DE2E84" w:rsidP="00DE2E84">
      <w:pPr>
        <w:pStyle w:val="Authorname"/>
        <w:spacing w:after="0"/>
        <w:rPr>
          <w:sz w:val="20"/>
        </w:rPr>
      </w:pPr>
      <w:r w:rsidRPr="00045276">
        <w:rPr>
          <w:sz w:val="20"/>
        </w:rPr>
        <w:t>Email: mavroum@lsbu.ac.uk</w:t>
      </w:r>
    </w:p>
    <w:p w14:paraId="21D34E66" w14:textId="77777777" w:rsidR="00DE2E84" w:rsidRPr="00045276" w:rsidRDefault="00DE2E84" w:rsidP="008C6E90">
      <w:pPr>
        <w:spacing w:line="360" w:lineRule="auto"/>
        <w:rPr>
          <w:b/>
          <w:sz w:val="20"/>
          <w:szCs w:val="20"/>
        </w:rPr>
      </w:pPr>
    </w:p>
    <w:p w14:paraId="42736929" w14:textId="77777777" w:rsidR="0003108B" w:rsidRPr="00045276" w:rsidRDefault="00DE2E84" w:rsidP="008C6E90">
      <w:pPr>
        <w:spacing w:line="360" w:lineRule="auto"/>
        <w:outlineLvl w:val="0"/>
        <w:rPr>
          <w:b/>
          <w:sz w:val="20"/>
          <w:szCs w:val="20"/>
        </w:rPr>
      </w:pPr>
      <w:r w:rsidRPr="00045276">
        <w:rPr>
          <w:b/>
          <w:sz w:val="20"/>
          <w:szCs w:val="20"/>
        </w:rPr>
        <w:br w:type="page"/>
      </w:r>
      <w:r w:rsidR="0003108B" w:rsidRPr="00045276">
        <w:rPr>
          <w:b/>
          <w:sz w:val="20"/>
          <w:szCs w:val="20"/>
        </w:rPr>
        <w:lastRenderedPageBreak/>
        <w:t xml:space="preserve"> </w:t>
      </w:r>
    </w:p>
    <w:p w14:paraId="60961605" w14:textId="77777777" w:rsidR="004F6DB6" w:rsidRPr="00045276" w:rsidRDefault="004F6DB6" w:rsidP="004F6DB6">
      <w:pPr>
        <w:pStyle w:val="Title"/>
        <w:rPr>
          <w:rFonts w:ascii="Arial" w:hAnsi="Arial" w:cs="Arial"/>
          <w:sz w:val="28"/>
          <w:szCs w:val="28"/>
        </w:rPr>
      </w:pPr>
      <w:r w:rsidRPr="00045276">
        <w:rPr>
          <w:rFonts w:ascii="Arial" w:hAnsi="Arial" w:cs="Arial"/>
          <w:sz w:val="28"/>
          <w:szCs w:val="28"/>
        </w:rPr>
        <w:t xml:space="preserve">Electrokinetic biocementation of an organic soil </w:t>
      </w:r>
    </w:p>
    <w:p w14:paraId="78D7ACA2" w14:textId="77777777" w:rsidR="004F6DB6" w:rsidRPr="00045276" w:rsidRDefault="004F6DB6" w:rsidP="004F6DB6">
      <w:pPr>
        <w:spacing w:line="480" w:lineRule="auto"/>
        <w:jc w:val="both"/>
        <w:rPr>
          <w:b/>
          <w:sz w:val="20"/>
          <w:szCs w:val="20"/>
          <w:lang w:val="en-US"/>
        </w:rPr>
      </w:pPr>
    </w:p>
    <w:p w14:paraId="0506B57F" w14:textId="7636BCE1" w:rsidR="008F0721" w:rsidRPr="00045276" w:rsidRDefault="00A90F18" w:rsidP="008F0721">
      <w:pPr>
        <w:spacing w:line="480" w:lineRule="auto"/>
        <w:jc w:val="both"/>
      </w:pPr>
      <w:r w:rsidRPr="00045276">
        <w:rPr>
          <w:b/>
        </w:rPr>
        <w:t xml:space="preserve">Abstract </w:t>
      </w:r>
      <w:r w:rsidR="00B42E0B" w:rsidRPr="00045276">
        <w:t xml:space="preserve">Organic soils are a continuing challenge to civil engineers, as they are subject to settlements, negatively impacting on civil engineering infrastructure. To improve the </w:t>
      </w:r>
      <w:proofErr w:type="gramStart"/>
      <w:r w:rsidR="00B42E0B" w:rsidRPr="00045276">
        <w:rPr>
          <w:i/>
        </w:rPr>
        <w:t>in situ</w:t>
      </w:r>
      <w:proofErr w:type="gramEnd"/>
      <w:r w:rsidR="00B42E0B" w:rsidRPr="00045276">
        <w:t xml:space="preserve"> properties of these, chemical soil stabilisers (e.g. cement or lime) can be commonly used. Although </w:t>
      </w:r>
      <w:r w:rsidR="00B42E0B" w:rsidRPr="00045276">
        <w:rPr>
          <w:lang w:val="en-US"/>
        </w:rPr>
        <w:t>successful in minimising severe damage</w:t>
      </w:r>
      <w:r w:rsidR="00E04E2F" w:rsidRPr="00045276">
        <w:rPr>
          <w:lang w:val="en-US"/>
        </w:rPr>
        <w:t>,</w:t>
      </w:r>
      <w:r w:rsidR="00B42E0B" w:rsidRPr="00045276">
        <w:rPr>
          <w:lang w:val="en-US"/>
        </w:rPr>
        <w:t xml:space="preserve"> these stabilisers may</w:t>
      </w:r>
      <w:r w:rsidR="00B42E0B" w:rsidRPr="00045276">
        <w:rPr>
          <w:lang w:eastAsia="en-US"/>
        </w:rPr>
        <w:t xml:space="preserve"> have </w:t>
      </w:r>
      <w:r w:rsidR="00B42E0B" w:rsidRPr="00045276">
        <w:rPr>
          <w:lang w:val="en-US" w:eastAsia="en-US"/>
        </w:rPr>
        <w:t xml:space="preserve">environmental side-effects </w:t>
      </w:r>
      <w:r w:rsidR="00B42E0B" w:rsidRPr="00045276">
        <w:t>(</w:t>
      </w:r>
      <w:proofErr w:type="gramStart"/>
      <w:r w:rsidR="00B42E0B" w:rsidRPr="00045276">
        <w:t>e.g.</w:t>
      </w:r>
      <w:proofErr w:type="gramEnd"/>
      <w:r w:rsidR="00B42E0B" w:rsidRPr="00045276">
        <w:t xml:space="preserve"> cement and lime production is linked to 7%–8% of overall CO</w:t>
      </w:r>
      <w:r w:rsidR="00B42E0B" w:rsidRPr="00045276">
        <w:rPr>
          <w:vertAlign w:val="subscript"/>
        </w:rPr>
        <w:t>2</w:t>
      </w:r>
      <w:r w:rsidR="00B42E0B" w:rsidRPr="00045276">
        <w:t xml:space="preserve"> emissions</w:t>
      </w:r>
      <w:r w:rsidR="00B42E0B" w:rsidRPr="00045276">
        <w:rPr>
          <w:lang w:val="en-US" w:eastAsia="en-US"/>
        </w:rPr>
        <w:t>)</w:t>
      </w:r>
      <w:r w:rsidR="00B42E0B" w:rsidRPr="00045276">
        <w:t xml:space="preserve">. </w:t>
      </w:r>
      <w:r w:rsidR="00B42E0B" w:rsidRPr="00045276">
        <w:rPr>
          <w:lang w:val="en-US"/>
        </w:rPr>
        <w:t xml:space="preserve">Therefore, the development of innovative, superior, cost-effective and </w:t>
      </w:r>
      <w:proofErr w:type="gramStart"/>
      <w:r w:rsidR="00B42E0B" w:rsidRPr="00045276">
        <w:rPr>
          <w:lang w:val="en-US"/>
        </w:rPr>
        <w:t>overall</w:t>
      </w:r>
      <w:proofErr w:type="gramEnd"/>
      <w:r w:rsidR="00B42E0B" w:rsidRPr="00045276">
        <w:rPr>
          <w:lang w:val="en-US"/>
        </w:rPr>
        <w:t xml:space="preserve"> more sustainable soil improvement techn</w:t>
      </w:r>
      <w:r w:rsidR="00097B33" w:rsidRPr="00045276">
        <w:rPr>
          <w:lang w:val="en-US"/>
        </w:rPr>
        <w:t>iques are</w:t>
      </w:r>
      <w:r w:rsidR="00B42E0B" w:rsidRPr="00045276">
        <w:rPr>
          <w:lang w:val="en-US"/>
        </w:rPr>
        <w:t xml:space="preserve"> a field of ongoing research effort. </w:t>
      </w:r>
      <w:r w:rsidR="00097B33" w:rsidRPr="00045276">
        <w:rPr>
          <w:lang w:val="en-US"/>
        </w:rPr>
        <w:t>In this context, t</w:t>
      </w:r>
      <w:r w:rsidR="007822B1" w:rsidRPr="00045276">
        <w:t xml:space="preserve">his paper studies the electrokinetic </w:t>
      </w:r>
      <w:r w:rsidR="008F0721" w:rsidRPr="00045276">
        <w:t xml:space="preserve">(EK) </w:t>
      </w:r>
      <w:r w:rsidR="007822B1" w:rsidRPr="00045276">
        <w:t xml:space="preserve">biocementation of a problematic soft organic soil of the UK railway network using indigenous ureolytic bacteria. </w:t>
      </w:r>
      <w:r w:rsidR="004F6DB6" w:rsidRPr="00045276">
        <w:t>The paper </w:t>
      </w:r>
      <w:r w:rsidR="007822B1" w:rsidRPr="00045276">
        <w:t xml:space="preserve">focuses on aspects relevant for the </w:t>
      </w:r>
      <w:r w:rsidR="00974784" w:rsidRPr="00045276">
        <w:t xml:space="preserve">effective </w:t>
      </w:r>
      <w:r w:rsidR="007822B1" w:rsidRPr="00045276">
        <w:t>implementation of treatments, namely</w:t>
      </w:r>
      <w:r w:rsidR="008F0721" w:rsidRPr="00045276">
        <w:t xml:space="preserve"> </w:t>
      </w:r>
      <w:r w:rsidR="007822B1" w:rsidRPr="00045276">
        <w:t xml:space="preserve">the effect of degree of saturation of the </w:t>
      </w:r>
      <w:r w:rsidR="004F6DB6" w:rsidRPr="00045276">
        <w:t>soil and different ways of treatment implementation</w:t>
      </w:r>
      <w:r w:rsidR="007822B1" w:rsidRPr="00045276">
        <w:t xml:space="preserve">. The results in terms of </w:t>
      </w:r>
      <w:r w:rsidR="00974784" w:rsidRPr="00045276">
        <w:t>unconfined compressive strength and</w:t>
      </w:r>
      <w:r w:rsidR="007822B1" w:rsidRPr="00045276">
        <w:t xml:space="preserve"> CaCO</w:t>
      </w:r>
      <w:r w:rsidR="007822B1" w:rsidRPr="00045276">
        <w:rPr>
          <w:vertAlign w:val="subscript"/>
        </w:rPr>
        <w:t>3</w:t>
      </w:r>
      <w:r w:rsidR="007822B1" w:rsidRPr="00045276">
        <w:t xml:space="preserve"> content, proved the feasibility of </w:t>
      </w:r>
      <w:r w:rsidR="008F0721" w:rsidRPr="00045276">
        <w:t xml:space="preserve">EK </w:t>
      </w:r>
      <w:r w:rsidR="007822B1" w:rsidRPr="00045276">
        <w:t xml:space="preserve">biocementation using </w:t>
      </w:r>
      <w:r w:rsidR="008F0721" w:rsidRPr="00045276">
        <w:t xml:space="preserve">an </w:t>
      </w:r>
      <w:r w:rsidR="007822B1" w:rsidRPr="00045276">
        <w:t>indigenous microorganism</w:t>
      </w:r>
      <w:r w:rsidR="006F4033" w:rsidRPr="00045276">
        <w:t>,</w:t>
      </w:r>
      <w:r w:rsidR="008F0721" w:rsidRPr="00045276">
        <w:t xml:space="preserve"> either premixed with the soil or injected electrokinetically. Higher strength gains were recorded for degrees of saturation in the region of 85%-95%.  Strength gains and increased CaCO</w:t>
      </w:r>
      <w:r w:rsidR="008F0721" w:rsidRPr="00045276">
        <w:rPr>
          <w:vertAlign w:val="subscript"/>
        </w:rPr>
        <w:t>3</w:t>
      </w:r>
      <w:r w:rsidR="008F0721" w:rsidRPr="00045276">
        <w:t xml:space="preserve"> contents compared to the control samples were also noted when treatment duration was halved to one week although strengths increased further by 13-17% after a two-week treatment. </w:t>
      </w:r>
      <w:r w:rsidR="00C72581" w:rsidRPr="00045276">
        <w:t>Overall</w:t>
      </w:r>
      <w:r w:rsidR="006F4033" w:rsidRPr="00045276">
        <w:t>,</w:t>
      </w:r>
      <w:r w:rsidR="00C72581" w:rsidRPr="00045276">
        <w:t xml:space="preserve"> the study gives promise for the applicability of the EK-</w:t>
      </w:r>
      <w:r w:rsidR="004E40CF" w:rsidRPr="00045276">
        <w:t>biocementation</w:t>
      </w:r>
      <w:r w:rsidR="00C72581" w:rsidRPr="00045276">
        <w:t xml:space="preserve"> technique under existing </w:t>
      </w:r>
      <w:r w:rsidR="00856B09" w:rsidRPr="00045276">
        <w:t>infrastructure</w:t>
      </w:r>
      <w:r w:rsidR="00C72581" w:rsidRPr="00045276">
        <w:t xml:space="preserve">. </w:t>
      </w:r>
      <w:r w:rsidR="008F0721" w:rsidRPr="00045276">
        <w:t xml:space="preserve">Further optimisation of the treatment variables </w:t>
      </w:r>
      <w:r w:rsidR="00C72581" w:rsidRPr="00045276">
        <w:t xml:space="preserve">and refinement of the implementation details </w:t>
      </w:r>
      <w:r w:rsidR="008F0721" w:rsidRPr="00045276">
        <w:t xml:space="preserve">could enhance </w:t>
      </w:r>
      <w:r w:rsidR="00C72581" w:rsidRPr="00045276">
        <w:t>the efficiency of the process</w:t>
      </w:r>
      <w:r w:rsidR="008F0721" w:rsidRPr="00045276">
        <w:t xml:space="preserve">. </w:t>
      </w:r>
    </w:p>
    <w:p w14:paraId="6D6D7950" w14:textId="77777777" w:rsidR="00A90F18" w:rsidRPr="00045276" w:rsidRDefault="00A90F18" w:rsidP="007822B1">
      <w:pPr>
        <w:jc w:val="both"/>
        <w:rPr>
          <w:i/>
          <w:lang w:val="en-US"/>
        </w:rPr>
      </w:pPr>
      <w:r w:rsidRPr="00045276">
        <w:rPr>
          <w:i/>
          <w:lang w:val="en-US"/>
        </w:rPr>
        <w:t xml:space="preserve">Keywords: Biocemementation; </w:t>
      </w:r>
      <w:proofErr w:type="spellStart"/>
      <w:r w:rsidR="004F6DB6" w:rsidRPr="00045276">
        <w:rPr>
          <w:i/>
          <w:lang w:val="en-US"/>
        </w:rPr>
        <w:t>electrokinetics</w:t>
      </w:r>
      <w:proofErr w:type="spellEnd"/>
      <w:r w:rsidR="004F6DB6" w:rsidRPr="00045276">
        <w:rPr>
          <w:i/>
          <w:lang w:val="en-US"/>
        </w:rPr>
        <w:t xml:space="preserve">; ground improvement; </w:t>
      </w:r>
      <w:r w:rsidRPr="00045276">
        <w:rPr>
          <w:i/>
          <w:lang w:val="en-US"/>
        </w:rPr>
        <w:t>organic soil</w:t>
      </w:r>
    </w:p>
    <w:p w14:paraId="1BD3EA66" w14:textId="77777777" w:rsidR="00A90F18" w:rsidRPr="00045276" w:rsidRDefault="00A90F18" w:rsidP="00A90F18">
      <w:pPr>
        <w:pStyle w:val="Heading1"/>
        <w:rPr>
          <w:rFonts w:ascii="Arial" w:hAnsi="Arial" w:cs="Arial"/>
          <w:sz w:val="28"/>
          <w:szCs w:val="28"/>
        </w:rPr>
      </w:pPr>
      <w:r w:rsidRPr="00045276">
        <w:rPr>
          <w:rFonts w:ascii="Arial" w:hAnsi="Arial" w:cs="Arial"/>
          <w:caps/>
          <w:sz w:val="28"/>
          <w:szCs w:val="28"/>
        </w:rPr>
        <w:lastRenderedPageBreak/>
        <w:t>Introduction</w:t>
      </w:r>
    </w:p>
    <w:p w14:paraId="2BD41A1B" w14:textId="4B7F14DC" w:rsidR="001D253D" w:rsidRPr="00045276" w:rsidRDefault="001D253D" w:rsidP="001D253D">
      <w:pPr>
        <w:autoSpaceDE w:val="0"/>
        <w:autoSpaceDN w:val="0"/>
        <w:adjustRightInd w:val="0"/>
        <w:spacing w:line="480" w:lineRule="auto"/>
        <w:jc w:val="both"/>
      </w:pPr>
      <w:r w:rsidRPr="00045276">
        <w:rPr>
          <w:lang w:val="en-US"/>
        </w:rPr>
        <w:t xml:space="preserve">Growing </w:t>
      </w:r>
      <w:proofErr w:type="spellStart"/>
      <w:r w:rsidRPr="00045276">
        <w:rPr>
          <w:lang w:val="en-US"/>
        </w:rPr>
        <w:t>urbanisation</w:t>
      </w:r>
      <w:proofErr w:type="spellEnd"/>
      <w:r w:rsidRPr="00045276">
        <w:rPr>
          <w:lang w:val="en-US"/>
        </w:rPr>
        <w:t xml:space="preserve"> worldwide leads increasingly to construction on inferior ground in </w:t>
      </w:r>
      <w:proofErr w:type="spellStart"/>
      <w:r w:rsidRPr="00045276">
        <w:rPr>
          <w:lang w:val="en-US"/>
        </w:rPr>
        <w:t>urbanised</w:t>
      </w:r>
      <w:proofErr w:type="spellEnd"/>
      <w:r w:rsidRPr="00045276">
        <w:rPr>
          <w:lang w:val="en-US"/>
        </w:rPr>
        <w:t xml:space="preserve"> areas; at the same time the growing population in urban </w:t>
      </w:r>
      <w:proofErr w:type="spellStart"/>
      <w:r w:rsidRPr="00045276">
        <w:rPr>
          <w:lang w:val="en-US"/>
        </w:rPr>
        <w:t>centres</w:t>
      </w:r>
      <w:proofErr w:type="spellEnd"/>
      <w:r w:rsidRPr="00045276">
        <w:rPr>
          <w:lang w:val="en-US"/>
        </w:rPr>
        <w:t xml:space="preserve"> will require new infrastructure based on complex engineering with little tolerance for error (</w:t>
      </w:r>
      <w:proofErr w:type="gramStart"/>
      <w:r w:rsidRPr="00045276">
        <w:rPr>
          <w:lang w:val="en-US"/>
        </w:rPr>
        <w:t>e.g.</w:t>
      </w:r>
      <w:proofErr w:type="gramEnd"/>
      <w:r w:rsidRPr="00045276">
        <w:rPr>
          <w:lang w:val="en-US"/>
        </w:rPr>
        <w:t xml:space="preserve"> high rise buildings, deep basements in urban areas, high-speed trains). Existing infrastructure facilities will also need to be upgraded to meet future needs and changing environmental loads due to climate change. These include ageing transport earthworks in many European countries </w:t>
      </w:r>
      <w:r w:rsidRPr="00045276">
        <w:t>(some built as early as in the mid-19</w:t>
      </w:r>
      <w:r w:rsidRPr="00045276">
        <w:rPr>
          <w:vertAlign w:val="superscript"/>
        </w:rPr>
        <w:t>th</w:t>
      </w:r>
      <w:r w:rsidRPr="00045276">
        <w:t xml:space="preserve"> century) which were poorly constructed if viewed by modern engineering standards. They are thus suffering from serviceability problems or failures and need continuing and costly maintenance/remediation works. This is becoming a major constraint for railway owners and operators, especially in </w:t>
      </w:r>
      <w:r w:rsidR="008E71D7" w:rsidRPr="00045276">
        <w:t>view</w:t>
      </w:r>
      <w:r w:rsidRPr="00045276">
        <w:t xml:space="preserve"> of the increased risk of hazards posed by climate change. </w:t>
      </w:r>
    </w:p>
    <w:p w14:paraId="655010E3" w14:textId="77777777" w:rsidR="006303E0" w:rsidRPr="00045276" w:rsidRDefault="006303E0" w:rsidP="001D253D">
      <w:pPr>
        <w:autoSpaceDE w:val="0"/>
        <w:autoSpaceDN w:val="0"/>
        <w:adjustRightInd w:val="0"/>
        <w:spacing w:line="480" w:lineRule="auto"/>
        <w:jc w:val="both"/>
        <w:rPr>
          <w:lang w:val="en-US"/>
        </w:rPr>
      </w:pPr>
    </w:p>
    <w:p w14:paraId="02FA497D" w14:textId="236554D3" w:rsidR="00EB2D9D" w:rsidRPr="00045276" w:rsidRDefault="001D253D" w:rsidP="001D253D">
      <w:pPr>
        <w:autoSpaceDE w:val="0"/>
        <w:autoSpaceDN w:val="0"/>
        <w:adjustRightInd w:val="0"/>
        <w:spacing w:line="480" w:lineRule="auto"/>
        <w:jc w:val="both"/>
        <w:rPr>
          <w:rFonts w:ascii="Times" w:hAnsi="Times"/>
          <w:lang w:val="en-US"/>
        </w:rPr>
      </w:pPr>
      <w:r w:rsidRPr="00045276">
        <w:rPr>
          <w:lang w:eastAsia="en-US"/>
        </w:rPr>
        <w:t xml:space="preserve">Current government strategies in Europe and worldwide, require infrastructure to be provided in an economical and environmentally responsible manner, reducing material use, embedded carbon and other impacts on the natural environment and ecosystems. In this context improving rather than replacing and landfilling inferior for construction </w:t>
      </w:r>
      <w:r w:rsidR="00B42E0B" w:rsidRPr="00045276">
        <w:rPr>
          <w:lang w:eastAsia="en-US"/>
        </w:rPr>
        <w:t>soils</w:t>
      </w:r>
      <w:r w:rsidRPr="00045276">
        <w:rPr>
          <w:lang w:eastAsia="en-US"/>
        </w:rPr>
        <w:t xml:space="preserve"> is becoming critically important in engineering practice towards low-carbon, sustainable solutions. Still, common ground improvement techniques </w:t>
      </w:r>
      <w:r w:rsidRPr="00045276">
        <w:rPr>
          <w:lang w:val="en-US"/>
        </w:rPr>
        <w:t>(</w:t>
      </w:r>
      <w:proofErr w:type="gramStart"/>
      <w:r w:rsidRPr="00045276">
        <w:rPr>
          <w:lang w:val="en-US"/>
        </w:rPr>
        <w:t>e.g.</w:t>
      </w:r>
      <w:proofErr w:type="gramEnd"/>
      <w:r w:rsidRPr="00045276">
        <w:rPr>
          <w:lang w:val="en-US"/>
        </w:rPr>
        <w:t xml:space="preserve"> stone columns, vibro</w:t>
      </w:r>
      <w:r w:rsidR="00AF2D0E" w:rsidRPr="00045276">
        <w:rPr>
          <w:lang w:val="en-US"/>
        </w:rPr>
        <w:t>-</w:t>
      </w:r>
      <w:r w:rsidRPr="00045276">
        <w:rPr>
          <w:lang w:val="en-US"/>
        </w:rPr>
        <w:t xml:space="preserve">compaction as well as chemical </w:t>
      </w:r>
      <w:proofErr w:type="spellStart"/>
      <w:r w:rsidRPr="00045276">
        <w:rPr>
          <w:lang w:val="en-US"/>
        </w:rPr>
        <w:t>stabilisation</w:t>
      </w:r>
      <w:proofErr w:type="spellEnd"/>
      <w:r w:rsidRPr="00045276">
        <w:rPr>
          <w:lang w:val="en-US"/>
        </w:rPr>
        <w:t xml:space="preserve"> with Portland cement or lime) </w:t>
      </w:r>
      <w:r w:rsidRPr="00045276">
        <w:rPr>
          <w:lang w:eastAsia="en-US"/>
        </w:rPr>
        <w:t>use</w:t>
      </w:r>
      <w:r w:rsidRPr="00045276">
        <w:t xml:space="preserve"> carbon-heavy approaches to give control over cost, timeline and uncertainty. Thus</w:t>
      </w:r>
      <w:r w:rsidR="00CD0C80" w:rsidRPr="00045276">
        <w:t>,</w:t>
      </w:r>
      <w:r w:rsidRPr="00045276">
        <w:t xml:space="preserve"> </w:t>
      </w:r>
      <w:r w:rsidR="007822B1" w:rsidRPr="00045276">
        <w:t>although</w:t>
      </w:r>
      <w:r w:rsidRPr="00045276">
        <w:t xml:space="preserve"> </w:t>
      </w:r>
      <w:r w:rsidRPr="00045276">
        <w:rPr>
          <w:lang w:val="en-US"/>
        </w:rPr>
        <w:t>successful in minimising severe damage</w:t>
      </w:r>
      <w:r w:rsidR="00CD0C80" w:rsidRPr="00045276">
        <w:rPr>
          <w:lang w:val="en-US"/>
        </w:rPr>
        <w:t>,</w:t>
      </w:r>
      <w:r w:rsidRPr="00045276">
        <w:rPr>
          <w:lang w:val="en-US"/>
        </w:rPr>
        <w:t xml:space="preserve"> </w:t>
      </w:r>
      <w:r w:rsidRPr="00045276">
        <w:rPr>
          <w:lang w:eastAsia="en-US"/>
        </w:rPr>
        <w:t xml:space="preserve">they suffer from high costs, </w:t>
      </w:r>
      <w:r w:rsidRPr="00045276">
        <w:rPr>
          <w:lang w:val="en-US" w:eastAsia="en-US"/>
        </w:rPr>
        <w:t xml:space="preserve">disturbance of services, site accessibility issues due to heavy machinery, limited lifetime </w:t>
      </w:r>
      <w:r w:rsidR="00CD0C80" w:rsidRPr="00045276">
        <w:rPr>
          <w:lang w:val="en-US" w:eastAsia="en-US"/>
        </w:rPr>
        <w:t>and</w:t>
      </w:r>
      <w:r w:rsidRPr="00045276">
        <w:rPr>
          <w:lang w:val="en-US" w:eastAsia="en-US"/>
        </w:rPr>
        <w:t xml:space="preserve"> environmental side-effects </w:t>
      </w:r>
      <w:r w:rsidRPr="00045276">
        <w:t>(</w:t>
      </w:r>
      <w:proofErr w:type="gramStart"/>
      <w:r w:rsidRPr="00045276">
        <w:t>e.g.</w:t>
      </w:r>
      <w:proofErr w:type="gramEnd"/>
      <w:r w:rsidRPr="00045276">
        <w:t xml:space="preserve"> cement and lime stabiliser production is linked to 7%–8% of overall CO</w:t>
      </w:r>
      <w:r w:rsidRPr="00045276">
        <w:rPr>
          <w:vertAlign w:val="subscript"/>
        </w:rPr>
        <w:t>2</w:t>
      </w:r>
      <w:r w:rsidRPr="00045276">
        <w:t xml:space="preserve"> emissions</w:t>
      </w:r>
      <w:r w:rsidRPr="00045276">
        <w:rPr>
          <w:lang w:val="en-US" w:eastAsia="en-US"/>
        </w:rPr>
        <w:t>)</w:t>
      </w:r>
      <w:r w:rsidRPr="00045276">
        <w:t xml:space="preserve">. </w:t>
      </w:r>
      <w:r w:rsidR="005B01F0" w:rsidRPr="00045276">
        <w:rPr>
          <w:lang w:val="en-US"/>
        </w:rPr>
        <w:t>In a</w:t>
      </w:r>
      <w:r w:rsidR="00687B2E" w:rsidRPr="00045276">
        <w:rPr>
          <w:lang w:val="en-US"/>
        </w:rPr>
        <w:t>ddition, their applicability to</w:t>
      </w:r>
      <w:r w:rsidR="00CE757A" w:rsidRPr="00045276">
        <w:rPr>
          <w:lang w:val="en-US"/>
        </w:rPr>
        <w:t xml:space="preserve"> existing earthworks and the underlying foundation soils can be limited. </w:t>
      </w:r>
      <w:r w:rsidR="00641F51" w:rsidRPr="00045276">
        <w:rPr>
          <w:lang w:val="en-US"/>
        </w:rPr>
        <w:t xml:space="preserve">Therefore, the </w:t>
      </w:r>
      <w:r w:rsidR="00641F51" w:rsidRPr="00045276">
        <w:rPr>
          <w:lang w:val="en-US"/>
        </w:rPr>
        <w:lastRenderedPageBreak/>
        <w:t>deve</w:t>
      </w:r>
      <w:r w:rsidR="00EB2D9D" w:rsidRPr="00045276">
        <w:rPr>
          <w:lang w:val="en-US"/>
        </w:rPr>
        <w:t xml:space="preserve">lopment of innovative, superior, </w:t>
      </w:r>
      <w:r w:rsidR="00641F51" w:rsidRPr="00045276">
        <w:rPr>
          <w:lang w:val="en-US"/>
        </w:rPr>
        <w:t>cost-effective</w:t>
      </w:r>
      <w:r w:rsidR="00CD0C80" w:rsidRPr="00045276">
        <w:rPr>
          <w:lang w:val="en-US"/>
        </w:rPr>
        <w:t>,</w:t>
      </w:r>
      <w:r w:rsidR="00641F51" w:rsidRPr="00045276">
        <w:rPr>
          <w:lang w:val="en-US"/>
        </w:rPr>
        <w:t xml:space="preserve"> </w:t>
      </w:r>
      <w:r w:rsidR="00EB2D9D" w:rsidRPr="00045276">
        <w:rPr>
          <w:lang w:val="en-US"/>
        </w:rPr>
        <w:t xml:space="preserve">and </w:t>
      </w:r>
      <w:proofErr w:type="gramStart"/>
      <w:r w:rsidR="00EB2D9D" w:rsidRPr="00045276">
        <w:rPr>
          <w:lang w:val="en-US"/>
        </w:rPr>
        <w:t>overall</w:t>
      </w:r>
      <w:proofErr w:type="gramEnd"/>
      <w:r w:rsidR="00EB2D9D" w:rsidRPr="00045276">
        <w:rPr>
          <w:lang w:val="en-US"/>
        </w:rPr>
        <w:t xml:space="preserve"> more sustainable </w:t>
      </w:r>
      <w:r w:rsidR="00641F51" w:rsidRPr="00045276">
        <w:rPr>
          <w:lang w:val="en-US"/>
        </w:rPr>
        <w:t>soil improvement techniques to mitigate natural and man-made hazards while minimising waste and other environmentally impact</w:t>
      </w:r>
      <w:r w:rsidR="00CD0C80" w:rsidRPr="00045276">
        <w:rPr>
          <w:lang w:val="en-US"/>
        </w:rPr>
        <w:t>,</w:t>
      </w:r>
      <w:r w:rsidR="00641F51" w:rsidRPr="00045276">
        <w:rPr>
          <w:lang w:val="en-US"/>
        </w:rPr>
        <w:t xml:space="preserve"> is a field of ongoing intensive research effort. Among these</w:t>
      </w:r>
      <w:r w:rsidR="001D1D9C" w:rsidRPr="00045276">
        <w:rPr>
          <w:lang w:val="en-US"/>
        </w:rPr>
        <w:t xml:space="preserve"> techniques</w:t>
      </w:r>
      <w:r w:rsidR="00641F51" w:rsidRPr="00045276">
        <w:rPr>
          <w:lang w:val="en-US"/>
        </w:rPr>
        <w:t xml:space="preserve">, </w:t>
      </w:r>
      <w:r w:rsidR="00EB2D9D" w:rsidRPr="00045276">
        <w:t>non-pathogenic</w:t>
      </w:r>
      <w:r w:rsidR="00EB2D9D" w:rsidRPr="00045276">
        <w:rPr>
          <w:lang w:val="en-US"/>
        </w:rPr>
        <w:t xml:space="preserve"> </w:t>
      </w:r>
      <w:r w:rsidR="00641F51" w:rsidRPr="00045276">
        <w:rPr>
          <w:lang w:val="en-US"/>
        </w:rPr>
        <w:t xml:space="preserve">bacteria </w:t>
      </w:r>
      <w:r w:rsidR="008E71D7" w:rsidRPr="00045276">
        <w:rPr>
          <w:lang w:val="en-US"/>
        </w:rPr>
        <w:t xml:space="preserve">can be used </w:t>
      </w:r>
      <w:r w:rsidR="00641F51" w:rsidRPr="00045276">
        <w:rPr>
          <w:lang w:val="en-US"/>
        </w:rPr>
        <w:t xml:space="preserve">to induce </w:t>
      </w:r>
      <w:r w:rsidR="00EB2D9D" w:rsidRPr="00045276">
        <w:rPr>
          <w:lang w:val="en-US"/>
        </w:rPr>
        <w:t xml:space="preserve">precipitation of </w:t>
      </w:r>
      <w:r w:rsidR="005B01F0" w:rsidRPr="00045276">
        <w:rPr>
          <w:lang w:val="en-US"/>
        </w:rPr>
        <w:t>mineral</w:t>
      </w:r>
      <w:r w:rsidR="00EB2D9D" w:rsidRPr="00045276">
        <w:rPr>
          <w:lang w:val="en-US"/>
        </w:rPr>
        <w:t>s to bind soil particles together in the form of biologically produced cement (</w:t>
      </w:r>
      <w:proofErr w:type="spellStart"/>
      <w:r w:rsidR="00EB2D9D" w:rsidRPr="00045276">
        <w:rPr>
          <w:lang w:val="en-US"/>
        </w:rPr>
        <w:t>biocement</w:t>
      </w:r>
      <w:proofErr w:type="spellEnd"/>
      <w:r w:rsidR="00EB2D9D" w:rsidRPr="00045276">
        <w:rPr>
          <w:lang w:val="en-US"/>
        </w:rPr>
        <w:t>)</w:t>
      </w:r>
      <w:r w:rsidR="008E71D7" w:rsidRPr="00045276">
        <w:rPr>
          <w:lang w:val="en-US"/>
        </w:rPr>
        <w:t>. The technique, called biocementation,</w:t>
      </w:r>
      <w:r w:rsidR="00EB2D9D" w:rsidRPr="00045276">
        <w:rPr>
          <w:lang w:val="en-US"/>
        </w:rPr>
        <w:t xml:space="preserve"> has attracted the interest of researchers worldwide, as a potentially more sustainable ground improvement technique</w:t>
      </w:r>
      <w:r w:rsidR="00A66B9D" w:rsidRPr="00045276">
        <w:rPr>
          <w:lang w:val="en-US"/>
        </w:rPr>
        <w:t>,</w:t>
      </w:r>
      <w:r w:rsidR="00EB2D9D" w:rsidRPr="00045276">
        <w:rPr>
          <w:lang w:val="en-US"/>
        </w:rPr>
        <w:t xml:space="preserve"> </w:t>
      </w:r>
      <w:r w:rsidR="00CD0C80" w:rsidRPr="00045276">
        <w:rPr>
          <w:lang w:val="en-US"/>
        </w:rPr>
        <w:t>because</w:t>
      </w:r>
      <w:r w:rsidR="00EB2D9D" w:rsidRPr="00045276">
        <w:rPr>
          <w:lang w:val="en-US"/>
        </w:rPr>
        <w:t xml:space="preserve"> it is based on a natural process, and the treatments are potentially renewable and more cost-effective if the long-term cost</w:t>
      </w:r>
      <w:r w:rsidR="00B90E5E" w:rsidRPr="00045276">
        <w:rPr>
          <w:lang w:val="en-US"/>
        </w:rPr>
        <w:t>s</w:t>
      </w:r>
      <w:r w:rsidR="00EB2D9D" w:rsidRPr="00045276">
        <w:rPr>
          <w:lang w:val="en-US"/>
        </w:rPr>
        <w:t xml:space="preserve"> are considered (</w:t>
      </w:r>
      <w:r w:rsidR="00106F55" w:rsidRPr="00045276">
        <w:rPr>
          <w:lang w:val="en-US"/>
        </w:rPr>
        <w:t>Venda Oliveira and Rosa, 2020</w:t>
      </w:r>
      <w:r w:rsidR="00EB2D9D" w:rsidRPr="00045276">
        <w:rPr>
          <w:lang w:val="en-US"/>
        </w:rPr>
        <w:t>)</w:t>
      </w:r>
      <w:r w:rsidR="00106F55" w:rsidRPr="00045276">
        <w:rPr>
          <w:lang w:val="en-US"/>
        </w:rPr>
        <w:t>.</w:t>
      </w:r>
      <w:r w:rsidR="00EB2D9D" w:rsidRPr="00045276">
        <w:rPr>
          <w:rFonts w:ascii="Times" w:hAnsi="Times"/>
          <w:lang w:val="en-US"/>
        </w:rPr>
        <w:t xml:space="preserve"> </w:t>
      </w:r>
    </w:p>
    <w:p w14:paraId="0173DD1A" w14:textId="77777777" w:rsidR="00CD0C80" w:rsidRPr="00045276" w:rsidRDefault="00CD0C80" w:rsidP="001D253D">
      <w:pPr>
        <w:autoSpaceDE w:val="0"/>
        <w:autoSpaceDN w:val="0"/>
        <w:adjustRightInd w:val="0"/>
        <w:spacing w:line="480" w:lineRule="auto"/>
        <w:jc w:val="both"/>
        <w:rPr>
          <w:rFonts w:ascii="Times" w:hAnsi="Times"/>
          <w:lang w:val="en-US"/>
        </w:rPr>
      </w:pPr>
    </w:p>
    <w:p w14:paraId="56E2056B" w14:textId="54F5D5A2" w:rsidR="00A90F18" w:rsidRPr="00045276" w:rsidRDefault="007822B1" w:rsidP="00CB4FF2">
      <w:pPr>
        <w:autoSpaceDE w:val="0"/>
        <w:autoSpaceDN w:val="0"/>
        <w:adjustRightInd w:val="0"/>
        <w:spacing w:line="480" w:lineRule="auto"/>
        <w:jc w:val="both"/>
        <w:rPr>
          <w:lang w:val="en-US"/>
        </w:rPr>
      </w:pPr>
      <w:r w:rsidRPr="00045276">
        <w:rPr>
          <w:rFonts w:eastAsiaTheme="minorHAnsi"/>
          <w:spacing w:val="-7"/>
          <w:lang w:eastAsia="en-US"/>
        </w:rPr>
        <w:t>While various</w:t>
      </w:r>
      <w:r w:rsidRPr="00045276">
        <w:rPr>
          <w:spacing w:val="-4"/>
          <w:lang w:eastAsia="en-US"/>
        </w:rPr>
        <w:t xml:space="preserve"> metabolic routes and/or precipitates are possible (Ivanov and </w:t>
      </w:r>
      <w:proofErr w:type="spellStart"/>
      <w:r w:rsidRPr="00045276">
        <w:rPr>
          <w:spacing w:val="-4"/>
          <w:lang w:eastAsia="en-US"/>
        </w:rPr>
        <w:t>Stabnikov</w:t>
      </w:r>
      <w:proofErr w:type="spellEnd"/>
      <w:r w:rsidRPr="00045276">
        <w:rPr>
          <w:spacing w:val="-4"/>
          <w:lang w:eastAsia="en-US"/>
        </w:rPr>
        <w:t xml:space="preserve">, 2017), the vast majority of works on biocementation </w:t>
      </w:r>
      <w:r w:rsidRPr="00045276">
        <w:t xml:space="preserve">has studied calcium carbonate precipitation using urea hydrolysing bacteria. </w:t>
      </w:r>
      <w:r w:rsidR="00CB4FF2" w:rsidRPr="00045276">
        <w:t xml:space="preserve">This process is </w:t>
      </w:r>
      <w:r w:rsidR="00CB4FF2" w:rsidRPr="00045276">
        <w:rPr>
          <w:lang w:val="en-US"/>
        </w:rPr>
        <w:t>based</w:t>
      </w:r>
      <w:r w:rsidR="00A90F18" w:rsidRPr="00045276">
        <w:rPr>
          <w:lang w:val="en-US"/>
        </w:rPr>
        <w:t xml:space="preserve"> </w:t>
      </w:r>
      <w:r w:rsidR="00CB4FF2" w:rsidRPr="00045276">
        <w:rPr>
          <w:lang w:val="en-US"/>
        </w:rPr>
        <w:t xml:space="preserve">on </w:t>
      </w:r>
      <w:r w:rsidR="00A90F18" w:rsidRPr="00045276">
        <w:rPr>
          <w:lang w:val="en-US"/>
        </w:rPr>
        <w:t>a multi-step chemical reaction, which can be described as follows</w:t>
      </w:r>
      <w:r w:rsidR="006D156E" w:rsidRPr="00045276">
        <w:rPr>
          <w:lang w:val="en-US"/>
        </w:rPr>
        <w:t xml:space="preserve"> (</w:t>
      </w:r>
      <w:proofErr w:type="spellStart"/>
      <w:r w:rsidR="008E71D7" w:rsidRPr="00045276">
        <w:t>Krajewska</w:t>
      </w:r>
      <w:proofErr w:type="spellEnd"/>
      <w:r w:rsidR="008E71D7" w:rsidRPr="00045276">
        <w:t>, 2018</w:t>
      </w:r>
      <w:r w:rsidR="006D156E" w:rsidRPr="00045276">
        <w:rPr>
          <w:lang w:val="en-US"/>
        </w:rPr>
        <w:t>)</w:t>
      </w:r>
      <w:r w:rsidR="00A90F18" w:rsidRPr="00045276">
        <w:rPr>
          <w:lang w:val="en-US"/>
        </w:rPr>
        <w:t>: first, the initial urea [CO(NH</w:t>
      </w:r>
      <w:r w:rsidR="00A90F18" w:rsidRPr="00045276">
        <w:rPr>
          <w:vertAlign w:val="subscript"/>
          <w:lang w:val="en-US"/>
        </w:rPr>
        <w:t>2</w:t>
      </w:r>
      <w:r w:rsidR="00A90F18" w:rsidRPr="00045276">
        <w:rPr>
          <w:lang w:val="en-US"/>
        </w:rPr>
        <w:t>)</w:t>
      </w:r>
      <w:r w:rsidR="00A90F18" w:rsidRPr="00045276">
        <w:rPr>
          <w:vertAlign w:val="subscript"/>
          <w:lang w:val="en-US"/>
        </w:rPr>
        <w:t>2</w:t>
      </w:r>
      <w:r w:rsidR="00A90F18" w:rsidRPr="00045276">
        <w:rPr>
          <w:lang w:val="en-US"/>
        </w:rPr>
        <w:t>] hydrolysis generates ammonia (NH</w:t>
      </w:r>
      <w:r w:rsidR="00A90F18" w:rsidRPr="00045276">
        <w:rPr>
          <w:vertAlign w:val="subscript"/>
          <w:lang w:val="en-US"/>
        </w:rPr>
        <w:t>3</w:t>
      </w:r>
      <w:r w:rsidR="00A90F18" w:rsidRPr="00045276">
        <w:rPr>
          <w:lang w:val="en-US"/>
        </w:rPr>
        <w:t>) and carbon dioxide (CO</w:t>
      </w:r>
      <w:r w:rsidR="00A90F18" w:rsidRPr="00045276">
        <w:rPr>
          <w:vertAlign w:val="subscript"/>
          <w:lang w:val="en-US"/>
        </w:rPr>
        <w:t>2</w:t>
      </w:r>
      <w:r w:rsidR="00A90F18" w:rsidRPr="00045276">
        <w:rPr>
          <w:lang w:val="en-US"/>
        </w:rPr>
        <w:t xml:space="preserve">) (Eq 1).  </w:t>
      </w:r>
    </w:p>
    <w:p w14:paraId="37F6BEE1" w14:textId="77777777" w:rsidR="00A90F18" w:rsidRPr="00045276" w:rsidRDefault="00262770" w:rsidP="00687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ind w:firstLine="720"/>
        <w:jc w:val="right"/>
        <w:rPr>
          <w:lang w:val="en-US"/>
        </w:rPr>
      </w:pPr>
      <w:r>
        <w:rPr>
          <w:noProof/>
        </w:rPr>
        <w:pict w14:anchorId="2DF55CC4">
          <v:shapetype id="_x0000_t202" coordsize="21600,21600" o:spt="202" path="m,l,21600r21600,l21600,xe">
            <v:stroke joinstyle="miter"/>
            <v:path gradientshapeok="t" o:connecttype="rect"/>
          </v:shapetype>
          <v:shape id="Text Box 2" o:spid="_x0000_s1044" type="#_x0000_t202" style="position:absolute;left:0;text-align:left;margin-left:210.6pt;margin-top:5.35pt;width:41.25pt;height:18.35pt;z-index:251661824;visibility:visible;mso-width-relative:margin;mso-height-relative:margin" stroked="f">
            <v:textbox style="mso-next-textbox:#Text Box 2">
              <w:txbxContent>
                <w:p w14:paraId="4CCF8B5D" w14:textId="77777777" w:rsidR="00B84AED" w:rsidRPr="007A3A1F" w:rsidRDefault="00B84AED" w:rsidP="00A90F18">
                  <w:pPr>
                    <w:rPr>
                      <w:sz w:val="16"/>
                      <w:szCs w:val="16"/>
                    </w:rPr>
                  </w:pPr>
                  <w:r w:rsidRPr="007A3A1F">
                    <w:rPr>
                      <w:sz w:val="16"/>
                      <w:szCs w:val="16"/>
                    </w:rPr>
                    <w:t>Urease</w:t>
                  </w:r>
                </w:p>
                <w:p w14:paraId="51223CEF" w14:textId="77777777" w:rsidR="00B84AED" w:rsidRPr="007A3A1F" w:rsidRDefault="00B84AED" w:rsidP="00A90F18">
                  <w:pPr>
                    <w:rPr>
                      <w:sz w:val="16"/>
                      <w:szCs w:val="16"/>
                    </w:rPr>
                  </w:pPr>
                </w:p>
                <w:p w14:paraId="298887F9" w14:textId="77777777" w:rsidR="00B84AED" w:rsidRPr="007A3A1F" w:rsidRDefault="00B84AED" w:rsidP="00A90F18">
                  <w:pPr>
                    <w:rPr>
                      <w:sz w:val="16"/>
                      <w:szCs w:val="16"/>
                    </w:rPr>
                  </w:pPr>
                </w:p>
              </w:txbxContent>
            </v:textbox>
          </v:shape>
        </w:pict>
      </w:r>
      <w:r>
        <w:rPr>
          <w:noProof/>
        </w:rPr>
        <w:pict w14:anchorId="38F4A1BF">
          <v:shapetype id="_x0000_t32" coordsize="21600,21600" o:spt="32" o:oned="t" path="m,l21600,21600e" filled="f">
            <v:path arrowok="t" fillok="f" o:connecttype="none"/>
            <o:lock v:ext="edit" shapetype="t"/>
          </v:shapetype>
          <v:shape id="Straight Arrow Connector 2" o:spid="_x0000_s1036" type="#_x0000_t32" style="position:absolute;left:0;text-align:left;margin-left:209.75pt;margin-top:24.15pt;width:50.6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" strokecolor="windowText" strokeweight=".5pt">
            <v:stroke endarrow="block" joinstyle="miter"/>
          </v:shape>
        </w:pict>
      </w:r>
      <w:r w:rsidR="00A90F18" w:rsidRPr="00045276">
        <w:rPr>
          <w:lang w:val="en-US"/>
        </w:rPr>
        <w:t>CO(NH</w:t>
      </w:r>
      <w:r w:rsidR="00A90F18" w:rsidRPr="00045276">
        <w:rPr>
          <w:vertAlign w:val="subscript"/>
          <w:lang w:val="en-US"/>
        </w:rPr>
        <w:t>2</w:t>
      </w:r>
      <w:r w:rsidR="00A90F18" w:rsidRPr="00045276">
        <w:rPr>
          <w:lang w:val="en-US"/>
        </w:rPr>
        <w:t>)</w:t>
      </w:r>
      <w:r w:rsidR="00A90F18" w:rsidRPr="00045276">
        <w:rPr>
          <w:vertAlign w:val="subscript"/>
          <w:lang w:val="en-US"/>
        </w:rPr>
        <w:t>2</w:t>
      </w:r>
      <w:r w:rsidR="00A90F18" w:rsidRPr="00045276">
        <w:rPr>
          <w:lang w:val="en-US"/>
        </w:rPr>
        <w:t xml:space="preserve"> + H</w:t>
      </w:r>
      <w:r w:rsidR="00A90F18" w:rsidRPr="00045276">
        <w:rPr>
          <w:vertAlign w:val="subscript"/>
          <w:lang w:val="en-US"/>
        </w:rPr>
        <w:t>2</w:t>
      </w:r>
      <w:r w:rsidR="00A90F18" w:rsidRPr="00045276">
        <w:rPr>
          <w:lang w:val="en-US"/>
        </w:rPr>
        <w:t>O                   2NH</w:t>
      </w:r>
      <w:r w:rsidR="00A90F18" w:rsidRPr="00045276">
        <w:rPr>
          <w:vertAlign w:val="subscript"/>
          <w:lang w:val="en-US"/>
        </w:rPr>
        <w:t>3</w:t>
      </w:r>
      <w:r w:rsidR="00A90F18" w:rsidRPr="00045276">
        <w:rPr>
          <w:lang w:val="en-US"/>
        </w:rPr>
        <w:t xml:space="preserve"> + CO</w:t>
      </w:r>
      <w:r w:rsidR="00A90F18" w:rsidRPr="00045276">
        <w:rPr>
          <w:vertAlign w:val="subscript"/>
          <w:lang w:val="en-US"/>
        </w:rPr>
        <w:t>2</w:t>
      </w:r>
      <w:r w:rsidR="00A90F18" w:rsidRPr="00045276">
        <w:rPr>
          <w:lang w:val="en-US"/>
        </w:rPr>
        <w:t xml:space="preserve">                          </w:t>
      </w:r>
      <w:proofErr w:type="gramStart"/>
      <w:r w:rsidR="00687B2E" w:rsidRPr="00045276">
        <w:rPr>
          <w:lang w:val="en-US"/>
        </w:rPr>
        <w:t xml:space="preserve">   </w:t>
      </w:r>
      <w:r w:rsidR="00A90F18" w:rsidRPr="00045276">
        <w:rPr>
          <w:lang w:val="en-US"/>
        </w:rPr>
        <w:t>(</w:t>
      </w:r>
      <w:proofErr w:type="gramEnd"/>
      <w:r w:rsidR="00A90F18" w:rsidRPr="00045276">
        <w:rPr>
          <w:lang w:val="en-US"/>
        </w:rPr>
        <w:t>1)</w:t>
      </w:r>
    </w:p>
    <w:p w14:paraId="10058287" w14:textId="77777777" w:rsidR="00A90F18" w:rsidRPr="00045276" w:rsidRDefault="00A90F18" w:rsidP="00D7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jc w:val="both"/>
        <w:rPr>
          <w:lang w:val="en-US"/>
        </w:rPr>
      </w:pPr>
      <w:r w:rsidRPr="00045276">
        <w:rPr>
          <w:lang w:val="en-US"/>
        </w:rPr>
        <w:t>The local increase in pH occurs due to the hydroxyl ions (OH</w:t>
      </w:r>
      <w:r w:rsidRPr="00045276">
        <w:rPr>
          <w:vertAlign w:val="superscript"/>
          <w:lang w:val="en-US"/>
        </w:rPr>
        <w:t>-</w:t>
      </w:r>
      <w:r w:rsidRPr="00045276">
        <w:rPr>
          <w:lang w:val="en-US"/>
        </w:rPr>
        <w:t>) generated by the conversion of ammonia to ammonium, which leads to the breakdown of bicarbonate to carbonate ions (Eq. 2).</w:t>
      </w:r>
    </w:p>
    <w:p w14:paraId="3E6D1EC7" w14:textId="77777777" w:rsidR="00A90F18" w:rsidRPr="00045276" w:rsidRDefault="00262770" w:rsidP="00A9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360" w:lineRule="auto"/>
        <w:jc w:val="center"/>
        <w:rPr>
          <w:lang w:val="en-US"/>
        </w:rPr>
      </w:pPr>
      <w:r>
        <w:rPr>
          <w:noProof/>
        </w:rPr>
        <w:pict w14:anchorId="1BEDEE5C">
          <v:shape id="Straight Arrow Connector 3" o:spid="_x0000_s1038" type="#_x0000_t32" style="position:absolute;left:0;text-align:left;margin-left:198.65pt;margin-top:24.1pt;width:50.6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" strokecolor="windowText" strokeweight=".5pt">
            <v:stroke endarrow="block" joinstyle="miter"/>
          </v:shape>
        </w:pict>
      </w:r>
      <w:r w:rsidR="00A90F18" w:rsidRPr="00045276">
        <w:rPr>
          <w:lang w:val="en-US"/>
        </w:rPr>
        <w:t xml:space="preserve">                                    2NH</w:t>
      </w:r>
      <w:r w:rsidR="00A90F18" w:rsidRPr="00045276">
        <w:rPr>
          <w:vertAlign w:val="subscript"/>
          <w:lang w:val="en-US"/>
        </w:rPr>
        <w:t>3</w:t>
      </w:r>
      <w:r w:rsidR="00A90F18" w:rsidRPr="00045276">
        <w:rPr>
          <w:lang w:val="en-US"/>
        </w:rPr>
        <w:t xml:space="preserve"> + 2H</w:t>
      </w:r>
      <w:r w:rsidR="00A90F18" w:rsidRPr="00045276">
        <w:rPr>
          <w:vertAlign w:val="subscript"/>
          <w:lang w:val="en-US"/>
        </w:rPr>
        <w:t>2</w:t>
      </w:r>
      <w:r w:rsidR="00A90F18" w:rsidRPr="00045276">
        <w:rPr>
          <w:lang w:val="en-US"/>
        </w:rPr>
        <w:t>O                    2NH</w:t>
      </w:r>
      <w:r w:rsidR="00A90F18" w:rsidRPr="00045276">
        <w:rPr>
          <w:vertAlign w:val="subscript"/>
          <w:lang w:val="en-US"/>
        </w:rPr>
        <w:t>4</w:t>
      </w:r>
      <w:r w:rsidR="00A90F18" w:rsidRPr="00045276">
        <w:rPr>
          <w:vertAlign w:val="superscript"/>
          <w:lang w:val="en-US"/>
        </w:rPr>
        <w:t>+</w:t>
      </w:r>
      <w:r w:rsidR="00A90F18" w:rsidRPr="00045276">
        <w:rPr>
          <w:lang w:val="en-US"/>
        </w:rPr>
        <w:t xml:space="preserve"> + 2OH</w:t>
      </w:r>
      <w:r w:rsidR="00A90F18" w:rsidRPr="00045276">
        <w:rPr>
          <w:vertAlign w:val="superscript"/>
          <w:lang w:val="en-US"/>
        </w:rPr>
        <w:t>-</w:t>
      </w:r>
      <w:r w:rsidR="00A90F18" w:rsidRPr="00045276">
        <w:rPr>
          <w:lang w:val="en-US"/>
        </w:rPr>
        <w:t xml:space="preserve">                       </w:t>
      </w:r>
      <w:proofErr w:type="gramStart"/>
      <w:r w:rsidR="00A90F18" w:rsidRPr="00045276">
        <w:rPr>
          <w:lang w:val="en-US"/>
        </w:rPr>
        <w:t xml:space="preserve">   (</w:t>
      </w:r>
      <w:proofErr w:type="gramEnd"/>
      <w:r w:rsidR="00A90F18" w:rsidRPr="00045276">
        <w:rPr>
          <w:lang w:val="en-US"/>
        </w:rPr>
        <w:t>2)</w:t>
      </w:r>
    </w:p>
    <w:p w14:paraId="7B4298CC" w14:textId="77777777" w:rsidR="00A90F18" w:rsidRPr="00045276" w:rsidRDefault="00A90F18" w:rsidP="00D7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jc w:val="both"/>
        <w:rPr>
          <w:lang w:val="en-US"/>
        </w:rPr>
      </w:pPr>
      <w:r w:rsidRPr="00045276">
        <w:rPr>
          <w:lang w:val="en-US"/>
        </w:rPr>
        <w:t>The carbon dioxide quickly reacts with the water and produces bicarbonate (HCO</w:t>
      </w:r>
      <w:r w:rsidRPr="00045276">
        <w:rPr>
          <w:vertAlign w:val="subscript"/>
          <w:lang w:val="en-US"/>
        </w:rPr>
        <w:t>3</w:t>
      </w:r>
      <w:r w:rsidRPr="00045276">
        <w:rPr>
          <w:vertAlign w:val="superscript"/>
          <w:lang w:val="en-US"/>
        </w:rPr>
        <w:t>-</w:t>
      </w:r>
      <w:r w:rsidRPr="00045276">
        <w:rPr>
          <w:lang w:val="en-US"/>
        </w:rPr>
        <w:t>) (Eq 3), which further reacts with hydroxyl ions (OH</w:t>
      </w:r>
      <w:r w:rsidRPr="00045276">
        <w:rPr>
          <w:vertAlign w:val="superscript"/>
          <w:lang w:val="en-US"/>
        </w:rPr>
        <w:t>-</w:t>
      </w:r>
      <w:r w:rsidRPr="00045276">
        <w:rPr>
          <w:lang w:val="en-US"/>
        </w:rPr>
        <w:t>) to generate carbonate ions (Eq 4).</w:t>
      </w:r>
    </w:p>
    <w:p w14:paraId="44ECC883" w14:textId="77777777" w:rsidR="00A90F18" w:rsidRPr="00045276" w:rsidRDefault="00262770" w:rsidP="00D7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jc w:val="center"/>
        <w:rPr>
          <w:lang w:val="en-US"/>
        </w:rPr>
      </w:pPr>
      <w:r>
        <w:rPr>
          <w:noProof/>
        </w:rPr>
        <w:pict w14:anchorId="11DE0E53">
          <v:shape id="Straight Arrow Connector 4" o:spid="_x0000_s1039" type="#_x0000_t32" style="position:absolute;left:0;text-align:left;margin-left:198.65pt;margin-top:24.95pt;width:50.6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" strokecolor="windowText" strokeweight=".5pt">
            <v:stroke endarrow="block" joinstyle="miter"/>
          </v:shape>
        </w:pict>
      </w:r>
      <w:r w:rsidR="00A90F18" w:rsidRPr="00045276">
        <w:rPr>
          <w:lang w:val="en-US"/>
        </w:rPr>
        <w:t xml:space="preserve">                                         CO</w:t>
      </w:r>
      <w:r w:rsidR="00A90F18" w:rsidRPr="00045276">
        <w:rPr>
          <w:vertAlign w:val="subscript"/>
          <w:lang w:val="en-US"/>
        </w:rPr>
        <w:t>2</w:t>
      </w:r>
      <w:r w:rsidR="00A90F18" w:rsidRPr="00045276">
        <w:rPr>
          <w:lang w:val="en-US"/>
        </w:rPr>
        <w:t xml:space="preserve"> + H</w:t>
      </w:r>
      <w:r w:rsidR="00A90F18" w:rsidRPr="00045276">
        <w:rPr>
          <w:vertAlign w:val="subscript"/>
          <w:lang w:val="en-US"/>
        </w:rPr>
        <w:t>2</w:t>
      </w:r>
      <w:r w:rsidR="00A90F18" w:rsidRPr="00045276">
        <w:rPr>
          <w:lang w:val="en-US"/>
        </w:rPr>
        <w:t>O                    HCO</w:t>
      </w:r>
      <w:r w:rsidR="00A90F18" w:rsidRPr="00045276">
        <w:rPr>
          <w:vertAlign w:val="subscript"/>
          <w:lang w:val="en-US"/>
        </w:rPr>
        <w:t>3</w:t>
      </w:r>
      <w:r w:rsidR="00A90F18" w:rsidRPr="00045276">
        <w:rPr>
          <w:vertAlign w:val="superscript"/>
          <w:lang w:val="en-US"/>
        </w:rPr>
        <w:t>-</w:t>
      </w:r>
      <w:r w:rsidR="00A90F18" w:rsidRPr="00045276">
        <w:rPr>
          <w:lang w:val="en-US"/>
        </w:rPr>
        <w:t xml:space="preserve"> + H</w:t>
      </w:r>
      <w:r w:rsidR="00A90F18" w:rsidRPr="00045276">
        <w:rPr>
          <w:vertAlign w:val="superscript"/>
          <w:lang w:val="en-US"/>
        </w:rPr>
        <w:t>+</w:t>
      </w:r>
      <w:r w:rsidR="00A90F18" w:rsidRPr="00045276">
        <w:rPr>
          <w:lang w:val="en-US"/>
        </w:rPr>
        <w:t xml:space="preserve">                          </w:t>
      </w:r>
      <w:proofErr w:type="gramStart"/>
      <w:r w:rsidR="00A90F18" w:rsidRPr="00045276">
        <w:rPr>
          <w:lang w:val="en-US"/>
        </w:rPr>
        <w:t xml:space="preserve">   (</w:t>
      </w:r>
      <w:proofErr w:type="gramEnd"/>
      <w:r w:rsidR="00A90F18" w:rsidRPr="00045276">
        <w:rPr>
          <w:lang w:val="en-US"/>
        </w:rPr>
        <w:t>3)</w:t>
      </w:r>
    </w:p>
    <w:p w14:paraId="4AD533EA" w14:textId="77777777" w:rsidR="00A90F18" w:rsidRPr="00045276" w:rsidRDefault="00262770" w:rsidP="00D7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jc w:val="center"/>
        <w:rPr>
          <w:lang w:val="en-US"/>
        </w:rPr>
      </w:pPr>
      <w:r>
        <w:rPr>
          <w:noProof/>
        </w:rPr>
        <w:lastRenderedPageBreak/>
        <w:pict w14:anchorId="0ED843E6">
          <v:shape id="Straight Arrow Connector 5" o:spid="_x0000_s1040" type="#_x0000_t32" style="position:absolute;left:0;text-align:left;margin-left:198.8pt;margin-top:5.15pt;width:62.35pt;height:0;z-index:251657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" strokecolor="windowText" strokeweight=".5pt">
            <v:stroke startarrow="block" endarrow="block" joinstyle="miter"/>
          </v:shape>
        </w:pict>
      </w:r>
      <w:r w:rsidR="00A90F18" w:rsidRPr="00045276">
        <w:rPr>
          <w:lang w:val="en-US"/>
        </w:rPr>
        <w:t xml:space="preserve">                              HCO</w:t>
      </w:r>
      <w:r w:rsidR="00A90F18" w:rsidRPr="00045276">
        <w:rPr>
          <w:vertAlign w:val="subscript"/>
          <w:lang w:val="en-US"/>
        </w:rPr>
        <w:t>3</w:t>
      </w:r>
      <w:r w:rsidR="00A90F18" w:rsidRPr="00045276">
        <w:rPr>
          <w:vertAlign w:val="superscript"/>
          <w:lang w:val="en-US"/>
        </w:rPr>
        <w:t>-</w:t>
      </w:r>
      <w:r w:rsidR="00A90F18" w:rsidRPr="00045276">
        <w:rPr>
          <w:lang w:val="en-US"/>
        </w:rPr>
        <w:t xml:space="preserve"> + H</w:t>
      </w:r>
      <w:r w:rsidR="00A90F18" w:rsidRPr="00045276">
        <w:rPr>
          <w:vertAlign w:val="superscript"/>
          <w:lang w:val="en-US"/>
        </w:rPr>
        <w:t>+</w:t>
      </w:r>
      <w:r w:rsidR="00A90F18" w:rsidRPr="00045276">
        <w:rPr>
          <w:lang w:val="en-US"/>
        </w:rPr>
        <w:t xml:space="preserve"> + 2OH</w:t>
      </w:r>
      <w:r w:rsidR="00A90F18" w:rsidRPr="00045276">
        <w:rPr>
          <w:vertAlign w:val="superscript"/>
          <w:lang w:val="en-US"/>
        </w:rPr>
        <w:t>-</w:t>
      </w:r>
      <w:r w:rsidR="00A90F18" w:rsidRPr="00045276">
        <w:rPr>
          <w:lang w:val="en-US"/>
        </w:rPr>
        <w:t xml:space="preserve">                       CO</w:t>
      </w:r>
      <w:r w:rsidR="00A90F18" w:rsidRPr="00045276">
        <w:rPr>
          <w:vertAlign w:val="subscript"/>
          <w:lang w:val="en-US"/>
        </w:rPr>
        <w:t>3</w:t>
      </w:r>
      <w:r w:rsidR="00A90F18" w:rsidRPr="00045276">
        <w:rPr>
          <w:vertAlign w:val="superscript"/>
          <w:lang w:val="en-US"/>
        </w:rPr>
        <w:t>2-</w:t>
      </w:r>
      <w:r w:rsidR="00A90F18" w:rsidRPr="00045276">
        <w:rPr>
          <w:lang w:val="en-US"/>
        </w:rPr>
        <w:t xml:space="preserve"> + 2H</w:t>
      </w:r>
      <w:r w:rsidR="00A90F18" w:rsidRPr="00045276">
        <w:rPr>
          <w:vertAlign w:val="subscript"/>
          <w:lang w:val="en-US"/>
        </w:rPr>
        <w:t>2</w:t>
      </w:r>
      <w:r w:rsidR="00A90F18" w:rsidRPr="00045276">
        <w:rPr>
          <w:lang w:val="en-US"/>
        </w:rPr>
        <w:t xml:space="preserve">O                     </w:t>
      </w:r>
      <w:proofErr w:type="gramStart"/>
      <w:r w:rsidR="00A90F18" w:rsidRPr="00045276">
        <w:rPr>
          <w:lang w:val="en-US"/>
        </w:rPr>
        <w:t xml:space="preserve">   (</w:t>
      </w:r>
      <w:proofErr w:type="gramEnd"/>
      <w:r w:rsidR="00A90F18" w:rsidRPr="00045276">
        <w:rPr>
          <w:lang w:val="en-US"/>
        </w:rPr>
        <w:t>4)</w:t>
      </w:r>
    </w:p>
    <w:p w14:paraId="7035682E" w14:textId="77777777" w:rsidR="00A90F18" w:rsidRPr="00045276" w:rsidRDefault="00A90F18" w:rsidP="00D7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jc w:val="both"/>
        <w:rPr>
          <w:lang w:val="en-US"/>
        </w:rPr>
      </w:pPr>
      <w:r w:rsidRPr="00045276">
        <w:rPr>
          <w:lang w:val="en-US"/>
        </w:rPr>
        <w:t xml:space="preserve">       Hence, the precipitation of CaCO</w:t>
      </w:r>
      <w:r w:rsidRPr="00045276">
        <w:rPr>
          <w:vertAlign w:val="subscript"/>
          <w:lang w:val="en-US"/>
        </w:rPr>
        <w:t>3</w:t>
      </w:r>
      <w:r w:rsidRPr="00045276">
        <w:rPr>
          <w:lang w:val="en-US"/>
        </w:rPr>
        <w:t xml:space="preserve"> occurs in the presence of calcium ions (Ca</w:t>
      </w:r>
      <w:r w:rsidRPr="00045276">
        <w:rPr>
          <w:vertAlign w:val="superscript"/>
          <w:lang w:val="en-US"/>
        </w:rPr>
        <w:t>2+</w:t>
      </w:r>
      <w:r w:rsidRPr="00045276">
        <w:rPr>
          <w:lang w:val="en-US"/>
        </w:rPr>
        <w:t>).</w:t>
      </w:r>
    </w:p>
    <w:p w14:paraId="4BEA9430" w14:textId="77777777" w:rsidR="00A90F18" w:rsidRPr="00045276" w:rsidRDefault="00262770" w:rsidP="00D7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jc w:val="center"/>
        <w:rPr>
          <w:lang w:val="en-US"/>
        </w:rPr>
      </w:pPr>
      <w:r>
        <w:rPr>
          <w:noProof/>
        </w:rPr>
        <w:pict w14:anchorId="19B17572">
          <v:shape id="Straight Arrow Connector 6" o:spid="_x0000_s1037" type="#_x0000_t32" style="position:absolute;left:0;text-align:left;margin-left:296pt;margin-top:18.3pt;width:0;height:1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" strokecolor="windowText" strokeweight=".5pt">
            <v:stroke endarrow="block" joinstyle="miter"/>
          </v:shape>
        </w:pict>
      </w:r>
      <w:r>
        <w:rPr>
          <w:noProof/>
        </w:rPr>
        <w:pict w14:anchorId="47F3544E">
          <v:shape id="Straight Arrow Connector 7" o:spid="_x0000_s1041" type="#_x0000_t32" style="position:absolute;left:0;text-align:left;margin-left:198.65pt;margin-top:24.95pt;width:50.6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" strokecolor="windowText" strokeweight=".5pt">
            <v:stroke endarrow="block" joinstyle="miter"/>
          </v:shape>
        </w:pict>
      </w:r>
      <w:r w:rsidR="00A90F18" w:rsidRPr="00045276">
        <w:rPr>
          <w:lang w:val="en-US"/>
        </w:rPr>
        <w:t xml:space="preserve">                                         Ca</w:t>
      </w:r>
      <w:r w:rsidR="00A90F18" w:rsidRPr="00045276">
        <w:rPr>
          <w:vertAlign w:val="superscript"/>
          <w:lang w:val="en-US"/>
        </w:rPr>
        <w:t>2+</w:t>
      </w:r>
      <w:r w:rsidR="00A90F18" w:rsidRPr="00045276">
        <w:rPr>
          <w:lang w:val="en-US"/>
        </w:rPr>
        <w:t xml:space="preserve"> + CO</w:t>
      </w:r>
      <w:r w:rsidR="00A90F18" w:rsidRPr="00045276">
        <w:rPr>
          <w:vertAlign w:val="subscript"/>
          <w:lang w:val="en-US"/>
        </w:rPr>
        <w:t>3</w:t>
      </w:r>
      <w:r w:rsidR="00A90F18" w:rsidRPr="00045276">
        <w:rPr>
          <w:vertAlign w:val="superscript"/>
          <w:lang w:val="en-US"/>
        </w:rPr>
        <w:t>2-</w:t>
      </w:r>
      <w:r w:rsidR="00A90F18" w:rsidRPr="00045276">
        <w:rPr>
          <w:lang w:val="en-US"/>
        </w:rPr>
        <w:t xml:space="preserve">                     CaCO</w:t>
      </w:r>
      <w:r w:rsidR="00A90F18" w:rsidRPr="00045276">
        <w:rPr>
          <w:vertAlign w:val="subscript"/>
          <w:lang w:val="en-US"/>
        </w:rPr>
        <w:t>3</w:t>
      </w:r>
      <w:r w:rsidR="00A90F18" w:rsidRPr="00045276">
        <w:rPr>
          <w:lang w:val="en-US"/>
        </w:rPr>
        <w:t xml:space="preserve">                                  </w:t>
      </w:r>
      <w:proofErr w:type="gramStart"/>
      <w:r w:rsidR="00A90F18" w:rsidRPr="00045276">
        <w:rPr>
          <w:lang w:val="en-US"/>
        </w:rPr>
        <w:t xml:space="preserve">   (</w:t>
      </w:r>
      <w:proofErr w:type="gramEnd"/>
      <w:r w:rsidR="00A90F18" w:rsidRPr="00045276">
        <w:rPr>
          <w:lang w:val="en-US"/>
        </w:rPr>
        <w:t>5)</w:t>
      </w:r>
    </w:p>
    <w:p w14:paraId="0143C970" w14:textId="77777777" w:rsidR="00A90F18" w:rsidRPr="00045276" w:rsidRDefault="00A90F18" w:rsidP="00D7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480" w:lineRule="auto"/>
        <w:jc w:val="center"/>
        <w:rPr>
          <w:lang w:val="en-US"/>
        </w:rPr>
      </w:pPr>
      <w:r w:rsidRPr="00045276">
        <w:rPr>
          <w:lang w:val="en-US"/>
        </w:rPr>
        <w:t>The overall process of urea hydrolysis and CaCO</w:t>
      </w:r>
      <w:r w:rsidRPr="00045276">
        <w:rPr>
          <w:vertAlign w:val="subscript"/>
          <w:lang w:val="en-US"/>
        </w:rPr>
        <w:t>3</w:t>
      </w:r>
      <w:r w:rsidRPr="00045276">
        <w:rPr>
          <w:lang w:val="en-US"/>
        </w:rPr>
        <w:t xml:space="preserve"> precipitation is thus given as:</w:t>
      </w:r>
    </w:p>
    <w:p w14:paraId="2093728E" w14:textId="77777777" w:rsidR="00A90F18" w:rsidRPr="00045276" w:rsidRDefault="00262770" w:rsidP="00A9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line="360" w:lineRule="auto"/>
        <w:jc w:val="center"/>
        <w:rPr>
          <w:lang w:val="en-US"/>
        </w:rPr>
      </w:pPr>
      <w:r>
        <w:rPr>
          <w:noProof/>
        </w:rPr>
        <w:pict w14:anchorId="5CF60F86">
          <v:shape id="Straight Arrow Connector 10" o:spid="_x0000_s1043" type="#_x0000_t32" style="position:absolute;left:0;text-align:left;margin-left:347.05pt;margin-top:13.9pt;width:0;height:1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" strokecolor="windowText" strokeweight=".5pt">
            <v:stroke endarrow="block" joinstyle="miter"/>
          </v:shape>
        </w:pict>
      </w:r>
      <w:r>
        <w:rPr>
          <w:noProof/>
        </w:rPr>
        <w:pict w14:anchorId="66BE63B1">
          <v:shape id="Straight Arrow Connector 11" o:spid="_x0000_s1042" type="#_x0000_t32" style="position:absolute;left:0;text-align:left;margin-left:208.8pt;margin-top:24.3pt;width:50.6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" strokecolor="windowText" strokeweight=".5pt">
            <v:stroke endarrow="block" joinstyle="miter"/>
          </v:shape>
        </w:pict>
      </w:r>
      <w:r w:rsidR="00A90F18" w:rsidRPr="00045276">
        <w:rPr>
          <w:lang w:val="en-US"/>
        </w:rPr>
        <w:t xml:space="preserve">                        CO(NH</w:t>
      </w:r>
      <w:r w:rsidR="00A90F18" w:rsidRPr="00045276">
        <w:rPr>
          <w:vertAlign w:val="subscript"/>
          <w:lang w:val="en-US"/>
        </w:rPr>
        <w:t>2</w:t>
      </w:r>
      <w:r w:rsidR="00A90F18" w:rsidRPr="00045276">
        <w:rPr>
          <w:lang w:val="en-US"/>
        </w:rPr>
        <w:t>)</w:t>
      </w:r>
      <w:r w:rsidR="00A90F18" w:rsidRPr="00045276">
        <w:rPr>
          <w:vertAlign w:val="subscript"/>
          <w:lang w:val="en-US"/>
        </w:rPr>
        <w:t>2</w:t>
      </w:r>
      <w:r w:rsidR="00A90F18" w:rsidRPr="00045276">
        <w:rPr>
          <w:lang w:val="en-US"/>
        </w:rPr>
        <w:t xml:space="preserve"> + 2H</w:t>
      </w:r>
      <w:r w:rsidR="00A90F18" w:rsidRPr="00045276">
        <w:rPr>
          <w:vertAlign w:val="subscript"/>
          <w:lang w:val="en-US"/>
        </w:rPr>
        <w:t>2</w:t>
      </w:r>
      <w:r w:rsidR="00A90F18" w:rsidRPr="00045276">
        <w:rPr>
          <w:lang w:val="en-US"/>
        </w:rPr>
        <w:t>O + Ca</w:t>
      </w:r>
      <w:r w:rsidR="00A90F18" w:rsidRPr="00045276">
        <w:rPr>
          <w:vertAlign w:val="superscript"/>
          <w:lang w:val="en-US"/>
        </w:rPr>
        <w:t>2+</w:t>
      </w:r>
      <w:r w:rsidR="00A90F18" w:rsidRPr="00045276">
        <w:rPr>
          <w:lang w:val="en-US"/>
        </w:rPr>
        <w:t xml:space="preserve">                   2NH</w:t>
      </w:r>
      <w:r w:rsidR="00A90F18" w:rsidRPr="00045276">
        <w:rPr>
          <w:vertAlign w:val="subscript"/>
          <w:lang w:val="en-US"/>
        </w:rPr>
        <w:t>4</w:t>
      </w:r>
      <w:r w:rsidR="00A90F18" w:rsidRPr="00045276">
        <w:rPr>
          <w:vertAlign w:val="superscript"/>
          <w:lang w:val="en-US"/>
        </w:rPr>
        <w:t>+</w:t>
      </w:r>
      <w:r w:rsidR="00A90F18" w:rsidRPr="00045276">
        <w:rPr>
          <w:lang w:val="en-US"/>
        </w:rPr>
        <w:t xml:space="preserve"> + CaCO</w:t>
      </w:r>
      <w:r w:rsidR="00A90F18" w:rsidRPr="00045276">
        <w:rPr>
          <w:vertAlign w:val="subscript"/>
          <w:lang w:val="en-US"/>
        </w:rPr>
        <w:t>3</w:t>
      </w:r>
      <w:r w:rsidR="00A90F18" w:rsidRPr="00045276">
        <w:rPr>
          <w:lang w:val="en-US"/>
        </w:rPr>
        <w:t xml:space="preserve">    </w:t>
      </w:r>
      <w:r w:rsidR="007D728E" w:rsidRPr="00045276">
        <w:rPr>
          <w:lang w:val="en-US"/>
        </w:rPr>
        <w:t xml:space="preserve">       </w:t>
      </w:r>
      <w:r w:rsidR="00A90F18" w:rsidRPr="00045276">
        <w:rPr>
          <w:lang w:val="en-US"/>
        </w:rPr>
        <w:t xml:space="preserve"> </w:t>
      </w:r>
      <w:r w:rsidR="007D728E" w:rsidRPr="00045276">
        <w:rPr>
          <w:lang w:val="en-US"/>
        </w:rPr>
        <w:t xml:space="preserve">    </w:t>
      </w:r>
      <w:proofErr w:type="gramStart"/>
      <w:r w:rsidR="007D728E" w:rsidRPr="00045276">
        <w:rPr>
          <w:lang w:val="en-US"/>
        </w:rPr>
        <w:t xml:space="preserve"> </w:t>
      </w:r>
      <w:r w:rsidR="00A90F18" w:rsidRPr="00045276">
        <w:rPr>
          <w:lang w:val="en-US"/>
        </w:rPr>
        <w:t xml:space="preserve">  (</w:t>
      </w:r>
      <w:proofErr w:type="gramEnd"/>
      <w:r w:rsidR="00A90F18" w:rsidRPr="00045276">
        <w:rPr>
          <w:lang w:val="en-US"/>
        </w:rPr>
        <w:t>6)</w:t>
      </w:r>
    </w:p>
    <w:p w14:paraId="539E7326" w14:textId="77777777" w:rsidR="00A90F18" w:rsidRPr="00045276" w:rsidRDefault="00A90F18" w:rsidP="00A90F18">
      <w:pPr>
        <w:autoSpaceDE w:val="0"/>
        <w:autoSpaceDN w:val="0"/>
        <w:adjustRightInd w:val="0"/>
        <w:jc w:val="both"/>
        <w:rPr>
          <w:lang w:val="en-US"/>
        </w:rPr>
      </w:pPr>
    </w:p>
    <w:p w14:paraId="00B45BAD" w14:textId="77777777" w:rsidR="00A47580" w:rsidRPr="00045276" w:rsidRDefault="00A90F18" w:rsidP="00D761B3">
      <w:pPr>
        <w:autoSpaceDE w:val="0"/>
        <w:autoSpaceDN w:val="0"/>
        <w:adjustRightInd w:val="0"/>
        <w:spacing w:line="480" w:lineRule="auto"/>
        <w:jc w:val="both"/>
      </w:pPr>
      <w:r w:rsidRPr="00045276">
        <w:t xml:space="preserve">The urea hydrolysis process </w:t>
      </w:r>
      <w:r w:rsidR="00994C13" w:rsidRPr="00045276">
        <w:t xml:space="preserve">for the precipitation of the calcium carbonate mediated by ureolytic bacteria and predominantly </w:t>
      </w:r>
      <w:r w:rsidR="00994C13" w:rsidRPr="00045276">
        <w:rPr>
          <w:i/>
        </w:rPr>
        <w:t>Sporosarcina pasteurii</w:t>
      </w:r>
      <w:r w:rsidR="00994C13" w:rsidRPr="00045276">
        <w:t xml:space="preserve"> </w:t>
      </w:r>
      <w:r w:rsidRPr="00045276">
        <w:t xml:space="preserve">was used successfully </w:t>
      </w:r>
      <w:r w:rsidR="009158B0" w:rsidRPr="00045276">
        <w:t>mostl</w:t>
      </w:r>
      <w:r w:rsidRPr="00045276">
        <w:t xml:space="preserve">y for sands </w:t>
      </w:r>
      <w:r w:rsidR="00994C13" w:rsidRPr="00045276">
        <w:t>(</w:t>
      </w:r>
      <w:proofErr w:type="gramStart"/>
      <w:r w:rsidR="00994C13" w:rsidRPr="00045276">
        <w:t>e.g.</w:t>
      </w:r>
      <w:proofErr w:type="gramEnd"/>
      <w:r w:rsidR="00994C13" w:rsidRPr="00045276">
        <w:t xml:space="preserve"> </w:t>
      </w:r>
      <w:r w:rsidR="00D177D2" w:rsidRPr="00045276">
        <w:t>Whiffin, 2004</w:t>
      </w:r>
      <w:r w:rsidR="009C11A5" w:rsidRPr="00045276">
        <w:t xml:space="preserve"> and Whiffin et al, 2007</w:t>
      </w:r>
      <w:r w:rsidR="00D177D2" w:rsidRPr="00045276">
        <w:t>; Al-</w:t>
      </w:r>
      <w:r w:rsidR="00994C13" w:rsidRPr="00045276">
        <w:t>Thawadi, 2008; Al Qabany et al, 2012; Montoya and De Jong, 2015;</w:t>
      </w:r>
      <w:r w:rsidR="00802226" w:rsidRPr="00045276">
        <w:t xml:space="preserve"> </w:t>
      </w:r>
      <w:r w:rsidR="00994C13" w:rsidRPr="00045276">
        <w:t>Gao et al., 2018</w:t>
      </w:r>
      <w:r w:rsidR="001C4001" w:rsidRPr="00045276">
        <w:t>;</w:t>
      </w:r>
      <w:r w:rsidR="00994C13" w:rsidRPr="00045276">
        <w:t xml:space="preserve"> </w:t>
      </w:r>
      <w:r w:rsidR="00802226" w:rsidRPr="00045276">
        <w:t xml:space="preserve">Terzis and </w:t>
      </w:r>
      <w:proofErr w:type="spellStart"/>
      <w:r w:rsidR="00802226" w:rsidRPr="00045276">
        <w:t>Laloui</w:t>
      </w:r>
      <w:proofErr w:type="spellEnd"/>
      <w:r w:rsidR="00802226" w:rsidRPr="00045276">
        <w:t>, 2019</w:t>
      </w:r>
      <w:r w:rsidR="001C4001" w:rsidRPr="00045276">
        <w:t>;</w:t>
      </w:r>
      <w:r w:rsidR="00802226" w:rsidRPr="00045276">
        <w:t xml:space="preserve"> Nafisi et al, 2020 </w:t>
      </w:r>
      <w:r w:rsidR="00994C13" w:rsidRPr="00045276">
        <w:t>amongst many others)</w:t>
      </w:r>
      <w:r w:rsidR="00A47580" w:rsidRPr="00045276">
        <w:t>.</w:t>
      </w:r>
    </w:p>
    <w:p w14:paraId="222DB5FF" w14:textId="77777777" w:rsidR="00E8157E" w:rsidRPr="00045276" w:rsidRDefault="00E8157E" w:rsidP="00BA4CCB">
      <w:pPr>
        <w:autoSpaceDE w:val="0"/>
        <w:autoSpaceDN w:val="0"/>
        <w:adjustRightInd w:val="0"/>
        <w:spacing w:line="480" w:lineRule="auto"/>
        <w:jc w:val="both"/>
      </w:pPr>
    </w:p>
    <w:p w14:paraId="4EABA951" w14:textId="0E3461D0" w:rsidR="00E95665" w:rsidRPr="00045276" w:rsidRDefault="00A47580" w:rsidP="00BA4CCB">
      <w:pPr>
        <w:autoSpaceDE w:val="0"/>
        <w:autoSpaceDN w:val="0"/>
        <w:adjustRightInd w:val="0"/>
        <w:spacing w:line="480" w:lineRule="auto"/>
        <w:jc w:val="both"/>
      </w:pPr>
      <w:r w:rsidRPr="00045276">
        <w:t xml:space="preserve">On the other hand, biocementation </w:t>
      </w:r>
      <w:r w:rsidR="001C4001" w:rsidRPr="00045276">
        <w:t>was not deemed applicable to fine-grained soils, as</w:t>
      </w:r>
      <w:r w:rsidRPr="00045276">
        <w:t xml:space="preserve"> the size of an individual bacterium is </w:t>
      </w:r>
      <w:proofErr w:type="gramStart"/>
      <w:r w:rsidRPr="00045276">
        <w:t>similar to</w:t>
      </w:r>
      <w:proofErr w:type="gramEnd"/>
      <w:r w:rsidRPr="00045276">
        <w:t xml:space="preserve"> or larger than the largest size of clay particles. Small pore and pore throat size (recommended to be not less than 0</w:t>
      </w:r>
      <w:r w:rsidR="002D1EF7" w:rsidRPr="00045276">
        <w:t>.4 μ</w:t>
      </w:r>
      <w:r w:rsidRPr="00045276">
        <w:t>m in Mitchell &amp; Santamarina</w:t>
      </w:r>
      <w:r w:rsidR="002D1EF7" w:rsidRPr="00045276">
        <w:t>, 2005</w:t>
      </w:r>
      <w:r w:rsidRPr="00045276">
        <w:t xml:space="preserve">) would restrict the transport and growth of bacteria as well as air, </w:t>
      </w:r>
      <w:proofErr w:type="gramStart"/>
      <w:r w:rsidRPr="00045276">
        <w:t>water</w:t>
      </w:r>
      <w:proofErr w:type="gramEnd"/>
      <w:r w:rsidRPr="00045276">
        <w:t xml:space="preserve"> and substrate fluxes, thus influencing microbial activity (Or et al., 2007; </w:t>
      </w:r>
      <w:proofErr w:type="spellStart"/>
      <w:r w:rsidRPr="00045276">
        <w:t>Rebata-Landa</w:t>
      </w:r>
      <w:proofErr w:type="spellEnd"/>
      <w:r w:rsidRPr="00045276">
        <w:t xml:space="preserve">, 2007; </w:t>
      </w:r>
      <w:proofErr w:type="spellStart"/>
      <w:r w:rsidRPr="00045276">
        <w:t>Negassa</w:t>
      </w:r>
      <w:proofErr w:type="spellEnd"/>
      <w:r w:rsidRPr="00045276">
        <w:t xml:space="preserve"> et al., 2015).</w:t>
      </w:r>
      <w:r w:rsidRPr="00045276">
        <w:rPr>
          <w:kern w:val="1"/>
        </w:rPr>
        <w:t xml:space="preserve"> However</w:t>
      </w:r>
      <w:r w:rsidRPr="00045276">
        <w:t xml:space="preserve"> recent work</w:t>
      </w:r>
      <w:r w:rsidR="001C4001" w:rsidRPr="00045276">
        <w:t>s</w:t>
      </w:r>
      <w:r w:rsidRPr="00045276">
        <w:t xml:space="preserve"> showed that biocementation is feasible for a wider range of soils than previously thought possible </w:t>
      </w:r>
      <w:proofErr w:type="gramStart"/>
      <w:r w:rsidRPr="00045276">
        <w:t>e.g.</w:t>
      </w:r>
      <w:proofErr w:type="gramEnd"/>
      <w:r w:rsidRPr="00045276">
        <w:t xml:space="preserve"> peat</w:t>
      </w:r>
      <w:r w:rsidR="00225A4D" w:rsidRPr="00045276">
        <w:t>s (</w:t>
      </w:r>
      <w:r w:rsidR="00516D7B" w:rsidRPr="00045276">
        <w:t>Sato et al</w:t>
      </w:r>
      <w:r w:rsidR="00225A4D" w:rsidRPr="00045276">
        <w:t>, 2016</w:t>
      </w:r>
      <w:r w:rsidR="00516D7B" w:rsidRPr="00045276">
        <w:t>; Safdar et al a-c</w:t>
      </w:r>
      <w:r w:rsidR="00225A4D" w:rsidRPr="00045276">
        <w:t>) and</w:t>
      </w:r>
      <w:r w:rsidRPr="00045276">
        <w:rPr>
          <w:kern w:val="1"/>
          <w:vertAlign w:val="superscript"/>
        </w:rPr>
        <w:t xml:space="preserve"> </w:t>
      </w:r>
      <w:r w:rsidRPr="00045276">
        <w:rPr>
          <w:kern w:val="1"/>
        </w:rPr>
        <w:t>clay</w:t>
      </w:r>
      <w:r w:rsidR="00225A4D" w:rsidRPr="00045276">
        <w:rPr>
          <w:kern w:val="1"/>
        </w:rPr>
        <w:t>s (Islam et al, 2020)</w:t>
      </w:r>
      <w:r w:rsidRPr="00045276">
        <w:rPr>
          <w:kern w:val="1"/>
        </w:rPr>
        <w:t>.</w:t>
      </w:r>
      <w:r w:rsidR="00225A4D" w:rsidRPr="00045276">
        <w:rPr>
          <w:kern w:val="1"/>
        </w:rPr>
        <w:t xml:space="preserve"> </w:t>
      </w:r>
      <w:r w:rsidR="004F62E7" w:rsidRPr="00045276">
        <w:t xml:space="preserve">For fine-grained soils and </w:t>
      </w:r>
      <w:proofErr w:type="gramStart"/>
      <w:r w:rsidR="004F62E7" w:rsidRPr="00045276">
        <w:t>in particular under</w:t>
      </w:r>
      <w:proofErr w:type="gramEnd"/>
      <w:r w:rsidR="004F62E7" w:rsidRPr="00045276">
        <w:t xml:space="preserve"> existing infrastructure a major challenge is to supply </w:t>
      </w:r>
      <w:r w:rsidR="001C4001" w:rsidRPr="00045276">
        <w:t>eff</w:t>
      </w:r>
      <w:r w:rsidR="0009496E" w:rsidRPr="00045276">
        <w:t>ectively</w:t>
      </w:r>
      <w:r w:rsidR="001C4001" w:rsidRPr="00045276">
        <w:t xml:space="preserve"> </w:t>
      </w:r>
      <w:r w:rsidR="004F62E7" w:rsidRPr="00045276">
        <w:t>the treatments</w:t>
      </w:r>
      <w:r w:rsidR="00502F4A" w:rsidRPr="00045276">
        <w:t>,</w:t>
      </w:r>
      <w:r w:rsidR="004F62E7" w:rsidRPr="00045276">
        <w:t xml:space="preserve"> </w:t>
      </w:r>
      <w:r w:rsidR="0009496E" w:rsidRPr="00045276">
        <w:t>while ensuring</w:t>
      </w:r>
      <w:r w:rsidR="004F62E7" w:rsidRPr="00045276">
        <w:t xml:space="preserve"> treatment uniformity. In this respect</w:t>
      </w:r>
      <w:r w:rsidR="00502F4A" w:rsidRPr="00045276">
        <w:t>,</w:t>
      </w:r>
      <w:r w:rsidR="004F62E7" w:rsidRPr="00045276">
        <w:t xml:space="preserve"> </w:t>
      </w:r>
      <w:proofErr w:type="spellStart"/>
      <w:r w:rsidR="004F62E7" w:rsidRPr="00045276">
        <w:t>electrokinetics</w:t>
      </w:r>
      <w:proofErr w:type="spellEnd"/>
      <w:r w:rsidR="004F62E7" w:rsidRPr="00045276">
        <w:t xml:space="preserve"> (EK) can be a viable solution. In EK an electric current is applied within </w:t>
      </w:r>
      <w:r w:rsidR="0009496E" w:rsidRPr="00045276">
        <w:t xml:space="preserve">the </w:t>
      </w:r>
      <w:r w:rsidR="004F62E7" w:rsidRPr="00045276">
        <w:t xml:space="preserve">porous media to induce specific transport phenomena and accelerate </w:t>
      </w:r>
      <w:r w:rsidR="0009496E" w:rsidRPr="00045276">
        <w:t xml:space="preserve">considerably </w:t>
      </w:r>
      <w:r w:rsidR="004F62E7" w:rsidRPr="00045276">
        <w:t xml:space="preserve">the transport of treatments. </w:t>
      </w:r>
      <w:r w:rsidR="004E40CF" w:rsidRPr="00045276">
        <w:t>Namely</w:t>
      </w:r>
      <w:r w:rsidR="00502F4A" w:rsidRPr="00045276">
        <w:t>,</w:t>
      </w:r>
      <w:r w:rsidR="004E40CF" w:rsidRPr="00045276">
        <w:t xml:space="preserve"> the application of a DC current can induce (a): </w:t>
      </w:r>
      <w:r w:rsidR="004E40CF" w:rsidRPr="00045276">
        <w:lastRenderedPageBreak/>
        <w:t>“</w:t>
      </w:r>
      <w:r w:rsidR="007C7D0D" w:rsidRPr="00045276">
        <w:t>e</w:t>
      </w:r>
      <w:r w:rsidR="004E40CF" w:rsidRPr="00045276">
        <w:t>lect</w:t>
      </w:r>
      <w:r w:rsidR="002C0FB2" w:rsidRPr="00045276">
        <w:t>r</w:t>
      </w:r>
      <w:r w:rsidR="004E40CF" w:rsidRPr="00045276">
        <w:t xml:space="preserve">oosmosis” </w:t>
      </w:r>
      <w:proofErr w:type="gramStart"/>
      <w:r w:rsidR="004E40CF" w:rsidRPr="00045276">
        <w:t>i.e.</w:t>
      </w:r>
      <w:proofErr w:type="gramEnd"/>
      <w:r w:rsidR="004E40CF" w:rsidRPr="00045276">
        <w:t xml:space="preserve"> water migration from the anode to cathode through the soil pores; (b) “</w:t>
      </w:r>
      <w:r w:rsidR="007C7D0D" w:rsidRPr="00045276">
        <w:t>e</w:t>
      </w:r>
      <w:r w:rsidR="004E40CF" w:rsidRPr="00045276">
        <w:t>lectrophoresis” i.e. the migration of charged colloidal particles (e.g., clay mineral particles o</w:t>
      </w:r>
      <w:r w:rsidR="001D1D9C" w:rsidRPr="00045276">
        <w:t>r</w:t>
      </w:r>
      <w:r w:rsidR="004E40CF" w:rsidRPr="00045276">
        <w:t xml:space="preserve"> bacteria cells) in a soil–water suspension; </w:t>
      </w:r>
      <w:r w:rsidR="001D1D9C" w:rsidRPr="00045276">
        <w:t>(</w:t>
      </w:r>
      <w:r w:rsidR="004E40CF" w:rsidRPr="00045276">
        <w:t xml:space="preserve">c) “electromigration,” i.e. migration of ions (cations and anions) towards the electrodes under the influence of an electric potential gradient. </w:t>
      </w:r>
      <w:r w:rsidR="00CA7D31" w:rsidRPr="00045276">
        <w:t>Referring to the CaCO</w:t>
      </w:r>
      <w:r w:rsidR="00CA7D31" w:rsidRPr="00045276">
        <w:rPr>
          <w:vertAlign w:val="subscript"/>
        </w:rPr>
        <w:t>3</w:t>
      </w:r>
      <w:r w:rsidR="00CA7D31" w:rsidRPr="00045276">
        <w:t xml:space="preserve"> precipitation process with urea hydrolysing bacteria described above (see Eq1-6), the expected </w:t>
      </w:r>
      <w:r w:rsidR="00E95665" w:rsidRPr="00045276">
        <w:t xml:space="preserve">mechanisms of </w:t>
      </w:r>
      <w:r w:rsidR="00CA7D31" w:rsidRPr="00045276">
        <w:t xml:space="preserve">soil </w:t>
      </w:r>
      <w:r w:rsidR="00E95665" w:rsidRPr="00045276">
        <w:t xml:space="preserve">stabilisation </w:t>
      </w:r>
      <w:r w:rsidR="00CA7D31" w:rsidRPr="00045276">
        <w:t>would therefore involve</w:t>
      </w:r>
      <w:r w:rsidR="00126907" w:rsidRPr="00045276">
        <w:t>:</w:t>
      </w:r>
      <w:r w:rsidR="00E95665" w:rsidRPr="00045276">
        <w:t xml:space="preserve"> (a) transport of urea solution (non-ionic) by  electro-osmotic  flow  from  the anode  to  the  cathode; (b) transport of calcium ions from the anode to the cathode by electro-osmosis  and  electromigration; (c) electrophoresis</w:t>
      </w:r>
      <w:r w:rsidR="00CA7D31" w:rsidRPr="00045276">
        <w:t xml:space="preserve"> </w:t>
      </w:r>
      <w:r w:rsidR="00E95665" w:rsidRPr="00045276">
        <w:t>movement of the negatively</w:t>
      </w:r>
      <w:r w:rsidR="00CA7D31" w:rsidRPr="00045276">
        <w:t xml:space="preserve"> </w:t>
      </w:r>
      <w:r w:rsidR="00E95665" w:rsidRPr="00045276">
        <w:t xml:space="preserve">charged bacteria from the cathode to the anode; then, (d) release of the urease enzyme when the bacteria </w:t>
      </w:r>
      <w:r w:rsidR="00CA7D31" w:rsidRPr="00045276">
        <w:t>a</w:t>
      </w:r>
      <w:r w:rsidR="00E95665" w:rsidRPr="00045276">
        <w:t>re exposed to the urea solution, leading to CaCO</w:t>
      </w:r>
      <w:r w:rsidR="00E95665" w:rsidRPr="00045276">
        <w:rPr>
          <w:vertAlign w:val="subscript"/>
        </w:rPr>
        <w:t>3</w:t>
      </w:r>
      <w:r w:rsidR="00E95665" w:rsidRPr="00045276">
        <w:t xml:space="preserve">  precipitation in the presence of calcium ions.</w:t>
      </w:r>
      <w:r w:rsidR="00BA4CCB" w:rsidRPr="00045276">
        <w:t xml:space="preserve"> Keykha et al (2012) note</w:t>
      </w:r>
      <w:r w:rsidR="00126907" w:rsidRPr="00045276">
        <w:t>d</w:t>
      </w:r>
      <w:r w:rsidR="00BA4CCB" w:rsidRPr="00045276">
        <w:t xml:space="preserve"> that the urease enzyme is negatively charged at a pH value over its isoelectric point (pH = 5.5) and due to its </w:t>
      </w:r>
      <w:r w:rsidR="008E3703" w:rsidRPr="00045276">
        <w:t xml:space="preserve">electrolytic </w:t>
      </w:r>
      <w:r w:rsidR="00BA4CCB" w:rsidRPr="00045276">
        <w:t xml:space="preserve">features, </w:t>
      </w:r>
      <w:r w:rsidR="008E3703" w:rsidRPr="00045276">
        <w:t xml:space="preserve">it </w:t>
      </w:r>
      <w:r w:rsidR="00BA4CCB" w:rsidRPr="00045276">
        <w:t xml:space="preserve">can be </w:t>
      </w:r>
      <w:r w:rsidR="008E3703" w:rsidRPr="00045276">
        <w:t xml:space="preserve">diffused </w:t>
      </w:r>
      <w:r w:rsidR="004E40CF" w:rsidRPr="00045276">
        <w:t>in the</w:t>
      </w:r>
      <w:r w:rsidR="008E3703" w:rsidRPr="00045276">
        <w:t xml:space="preserve"> soil during the EK process</w:t>
      </w:r>
      <w:r w:rsidR="00BA4CCB" w:rsidRPr="00045276">
        <w:t>. Moreover, they state that it can be immobilized in the presence of salts (NaCl is mentioned) and thus be more stable than the free urease enzyme</w:t>
      </w:r>
      <w:r w:rsidR="00E8157E" w:rsidRPr="00045276">
        <w:t>,</w:t>
      </w:r>
      <w:r w:rsidR="00BA4CCB" w:rsidRPr="00045276">
        <w:t xml:space="preserve"> </w:t>
      </w:r>
      <w:r w:rsidR="008E3703" w:rsidRPr="00045276">
        <w:t>as it</w:t>
      </w:r>
      <w:r w:rsidR="00BA4CCB" w:rsidRPr="00045276">
        <w:t xml:space="preserve"> is bound to the carrier gel through electrostatic interactions.</w:t>
      </w:r>
    </w:p>
    <w:p w14:paraId="2A8B57D0" w14:textId="77777777" w:rsidR="00B0536B" w:rsidRPr="00045276" w:rsidRDefault="00B0536B" w:rsidP="00A21E4D">
      <w:pPr>
        <w:autoSpaceDE w:val="0"/>
        <w:autoSpaceDN w:val="0"/>
        <w:adjustRightInd w:val="0"/>
        <w:spacing w:line="480" w:lineRule="auto"/>
        <w:jc w:val="both"/>
      </w:pPr>
    </w:p>
    <w:p w14:paraId="3EB49E61" w14:textId="1C42C06B" w:rsidR="00406F60" w:rsidRPr="00045276" w:rsidRDefault="00BA4CCB" w:rsidP="00666115">
      <w:pPr>
        <w:autoSpaceDE w:val="0"/>
        <w:autoSpaceDN w:val="0"/>
        <w:adjustRightInd w:val="0"/>
        <w:spacing w:line="480" w:lineRule="auto"/>
        <w:jc w:val="both"/>
      </w:pPr>
      <w:r w:rsidRPr="00045276">
        <w:t>From the above consideration</w:t>
      </w:r>
      <w:r w:rsidR="008E3703" w:rsidRPr="00045276">
        <w:t>s,</w:t>
      </w:r>
      <w:r w:rsidRPr="00045276">
        <w:t xml:space="preserve"> </w:t>
      </w:r>
      <w:r w:rsidR="004F62E7" w:rsidRPr="00045276">
        <w:t xml:space="preserve">EK </w:t>
      </w:r>
      <w:r w:rsidRPr="00045276">
        <w:t>shows good potential for</w:t>
      </w:r>
      <w:r w:rsidR="004F62E7" w:rsidRPr="00045276">
        <w:t xml:space="preserve"> delivering chemicals or nutrients to indigenous bacteria in the soil </w:t>
      </w:r>
      <w:r w:rsidR="0009496E" w:rsidRPr="00045276">
        <w:t xml:space="preserve">effectively </w:t>
      </w:r>
      <w:r w:rsidR="004F62E7" w:rsidRPr="00045276">
        <w:t xml:space="preserve">or introducing bacteria into the soil while enhancing </w:t>
      </w:r>
      <w:r w:rsidR="0059551B" w:rsidRPr="00045276">
        <w:t xml:space="preserve">the </w:t>
      </w:r>
      <w:r w:rsidR="004F62E7" w:rsidRPr="00045276">
        <w:t>bioavailability of treatments. It can also give a more uniform flow distribution and control over the flow direction</w:t>
      </w:r>
      <w:r w:rsidR="0059551B" w:rsidRPr="00045276">
        <w:t>,</w:t>
      </w:r>
      <w:r w:rsidR="00842479" w:rsidRPr="00045276">
        <w:rPr>
          <w:rFonts w:asciiTheme="minorHAnsi" w:eastAsiaTheme="minorHAnsi" w:hAnsiTheme="minorHAnsi" w:cstheme="minorBidi"/>
          <w:lang w:eastAsia="en-US"/>
        </w:rPr>
        <w:t xml:space="preserve"> </w:t>
      </w:r>
      <w:r w:rsidR="00842479" w:rsidRPr="00045276">
        <w:t>while promoting a much faster transport of treatments in comparison to hydraulic potential flow</w:t>
      </w:r>
      <w:r w:rsidR="004F62E7" w:rsidRPr="00045276">
        <w:t xml:space="preserve">. </w:t>
      </w:r>
      <w:r w:rsidR="00A21E4D" w:rsidRPr="00045276">
        <w:t xml:space="preserve">Despite these </w:t>
      </w:r>
      <w:r w:rsidR="0060088D" w:rsidRPr="00045276">
        <w:t xml:space="preserve">anticipated </w:t>
      </w:r>
      <w:r w:rsidR="00A21E4D" w:rsidRPr="00045276">
        <w:t xml:space="preserve">advantages EK </w:t>
      </w:r>
      <w:r w:rsidR="001D1D9C" w:rsidRPr="00045276">
        <w:t xml:space="preserve">has mainly </w:t>
      </w:r>
      <w:r w:rsidR="0060088D" w:rsidRPr="00045276">
        <w:t xml:space="preserve">only </w:t>
      </w:r>
      <w:r w:rsidR="001D1D9C" w:rsidRPr="00045276">
        <w:t>been combined with biological treatments</w:t>
      </w:r>
      <w:r w:rsidR="00406F60" w:rsidRPr="00045276">
        <w:t xml:space="preserve"> as a contaminant remediation technology (</w:t>
      </w:r>
      <w:proofErr w:type="gramStart"/>
      <w:r w:rsidR="00406F60" w:rsidRPr="00045276">
        <w:t>e.g.</w:t>
      </w:r>
      <w:proofErr w:type="gramEnd"/>
      <w:r w:rsidR="00406F60" w:rsidRPr="00045276">
        <w:t xml:space="preserve"> </w:t>
      </w:r>
      <w:proofErr w:type="spellStart"/>
      <w:r w:rsidR="00556D9F" w:rsidRPr="00045276">
        <w:t>Lageman</w:t>
      </w:r>
      <w:proofErr w:type="spellEnd"/>
      <w:r w:rsidR="00556D9F" w:rsidRPr="00045276">
        <w:t xml:space="preserve"> and </w:t>
      </w:r>
      <w:proofErr w:type="spellStart"/>
      <w:r w:rsidR="00556D9F" w:rsidRPr="00045276">
        <w:t>Godschalk</w:t>
      </w:r>
      <w:proofErr w:type="spellEnd"/>
      <w:r w:rsidR="00556D9F" w:rsidRPr="00045276">
        <w:t>, 2007; Barba et al, 2019</w:t>
      </w:r>
      <w:r w:rsidR="00406F60" w:rsidRPr="00045276">
        <w:t>). Conversely using EK to convey treatments for geotechnical biocementation applications is rare (</w:t>
      </w:r>
      <w:proofErr w:type="gramStart"/>
      <w:r w:rsidR="00406F60" w:rsidRPr="00045276">
        <w:t>e.g.</w:t>
      </w:r>
      <w:proofErr w:type="gramEnd"/>
      <w:r w:rsidR="00406F60" w:rsidRPr="00045276">
        <w:t xml:space="preserve"> </w:t>
      </w:r>
      <w:r w:rsidR="003F697E" w:rsidRPr="00045276">
        <w:t>Keykha et al, 2014 and 2018</w:t>
      </w:r>
      <w:r w:rsidR="00B52A2C" w:rsidRPr="00045276">
        <w:t>; Terzis et al, 2020</w:t>
      </w:r>
      <w:r w:rsidR="00406F60" w:rsidRPr="00045276">
        <w:t>)</w:t>
      </w:r>
      <w:r w:rsidR="00A21E4D" w:rsidRPr="00045276">
        <w:t xml:space="preserve"> and only </w:t>
      </w:r>
      <w:r w:rsidR="00A21E4D" w:rsidRPr="00045276">
        <w:lastRenderedPageBreak/>
        <w:t>limited to laboratory studies so far</w:t>
      </w:r>
      <w:r w:rsidR="00406F60" w:rsidRPr="00045276">
        <w:t>. Therefore, further research is required to take the technique to technical readiness level for industry adoption.</w:t>
      </w:r>
    </w:p>
    <w:p w14:paraId="322CC495" w14:textId="77777777" w:rsidR="00E8157E" w:rsidRPr="00045276" w:rsidRDefault="00E8157E" w:rsidP="001D1D9C">
      <w:pPr>
        <w:autoSpaceDE w:val="0"/>
        <w:autoSpaceDN w:val="0"/>
        <w:adjustRightInd w:val="0"/>
        <w:spacing w:line="480" w:lineRule="auto"/>
        <w:jc w:val="both"/>
      </w:pPr>
    </w:p>
    <w:p w14:paraId="281281F7" w14:textId="3EF2AD42" w:rsidR="00666115" w:rsidRPr="00045276" w:rsidRDefault="00D94DED" w:rsidP="00666115">
      <w:pPr>
        <w:autoSpaceDE w:val="0"/>
        <w:autoSpaceDN w:val="0"/>
        <w:adjustRightInd w:val="0"/>
        <w:spacing w:line="480" w:lineRule="auto"/>
        <w:jc w:val="both"/>
      </w:pPr>
      <w:r w:rsidRPr="00045276">
        <w:t>Recent work by the Authors (</w:t>
      </w:r>
      <w:r w:rsidR="00162459" w:rsidRPr="00045276">
        <w:t>Mavroulidou</w:t>
      </w:r>
      <w:r w:rsidRPr="00045276">
        <w:t xml:space="preserve"> et al, 20</w:t>
      </w:r>
      <w:r w:rsidR="003353F1" w:rsidRPr="00045276">
        <w:t xml:space="preserve">19 and </w:t>
      </w:r>
      <w:r w:rsidR="00162459" w:rsidRPr="00045276">
        <w:t xml:space="preserve">Safdar </w:t>
      </w:r>
      <w:r w:rsidRPr="00045276">
        <w:t>20</w:t>
      </w:r>
      <w:r w:rsidR="003353F1" w:rsidRPr="00045276">
        <w:t>20</w:t>
      </w:r>
      <w:r w:rsidRPr="00045276">
        <w:t>a</w:t>
      </w:r>
      <w:r w:rsidR="00162459" w:rsidRPr="00045276">
        <w:t>-</w:t>
      </w:r>
      <w:r w:rsidR="003353F1" w:rsidRPr="00045276">
        <w:t>c</w:t>
      </w:r>
      <w:r w:rsidRPr="00045276">
        <w:t xml:space="preserve">) has proven the feasibility of </w:t>
      </w:r>
      <w:proofErr w:type="spellStart"/>
      <w:r w:rsidRPr="00045276">
        <w:t>biocementing</w:t>
      </w:r>
      <w:proofErr w:type="spellEnd"/>
      <w:r w:rsidRPr="00045276">
        <w:t xml:space="preserve"> </w:t>
      </w:r>
      <w:proofErr w:type="spellStart"/>
      <w:r w:rsidR="004E610D" w:rsidRPr="00045276">
        <w:t>Nordelph</w:t>
      </w:r>
      <w:proofErr w:type="spellEnd"/>
      <w:r w:rsidR="004E610D" w:rsidRPr="00045276">
        <w:t xml:space="preserve"> Peat </w:t>
      </w:r>
      <w:r w:rsidRPr="00045276">
        <w:t>soil from a site of the East Anglia railway network route in the UK.</w:t>
      </w:r>
      <w:r w:rsidRPr="00045276">
        <w:rPr>
          <w:lang w:val="en-US"/>
        </w:rPr>
        <w:t xml:space="preserve"> </w:t>
      </w:r>
      <w:proofErr w:type="spellStart"/>
      <w:r w:rsidR="00E8157E" w:rsidRPr="00045276">
        <w:t>Nordelph</w:t>
      </w:r>
      <w:proofErr w:type="spellEnd"/>
      <w:r w:rsidR="00E8157E" w:rsidRPr="00045276">
        <w:t xml:space="preserve"> Peat </w:t>
      </w:r>
      <w:r w:rsidRPr="00045276">
        <w:t xml:space="preserve">is a soft, unstable foundation soil of existing embankments, subject to severe settlements, which cause approximately £900,000 delay minute costs per mile for some of the worst sections. </w:t>
      </w:r>
      <w:r w:rsidR="00ED14D2" w:rsidRPr="00045276">
        <w:t>Peats and organic soils are suitable candidates for EK treatment, as t</w:t>
      </w:r>
      <w:r w:rsidR="00DA1964" w:rsidRPr="00045276">
        <w:t>he diffuse double layer on the</w:t>
      </w:r>
      <w:r w:rsidR="00ED14D2" w:rsidRPr="00045276">
        <w:t xml:space="preserve"> </w:t>
      </w:r>
      <w:proofErr w:type="gramStart"/>
      <w:r w:rsidR="00DA1964" w:rsidRPr="00045276">
        <w:t>humus  particles</w:t>
      </w:r>
      <w:proofErr w:type="gramEnd"/>
      <w:r w:rsidR="00DA1964" w:rsidRPr="00045276">
        <w:t xml:space="preserve"> </w:t>
      </w:r>
      <w:r w:rsidR="00ED14D2" w:rsidRPr="00045276">
        <w:t xml:space="preserve">in  organic  soils </w:t>
      </w:r>
      <w:r w:rsidR="00DA1964" w:rsidRPr="00045276">
        <w:t>induces  and  enhances  EK  phenomena. Thus, p</w:t>
      </w:r>
      <w:r w:rsidR="00F42EFF" w:rsidRPr="00045276">
        <w:t xml:space="preserve">reliminary EK tests </w:t>
      </w:r>
      <w:r w:rsidR="0009496E" w:rsidRPr="00045276">
        <w:t xml:space="preserve">(Safdar et al, 2020a-c) realised for the first time the </w:t>
      </w:r>
      <w:r w:rsidR="00ED14D2" w:rsidRPr="00045276">
        <w:t xml:space="preserve">EK </w:t>
      </w:r>
      <w:r w:rsidR="0009496E" w:rsidRPr="00045276">
        <w:t>biocementation of this organic soil in the laboratory</w:t>
      </w:r>
      <w:r w:rsidR="00615F76" w:rsidRPr="00045276">
        <w:t>, using native ureolytic bacteria to precipitate CaCO</w:t>
      </w:r>
      <w:r w:rsidR="00615F76" w:rsidRPr="00045276">
        <w:rPr>
          <w:vertAlign w:val="subscript"/>
        </w:rPr>
        <w:t>3</w:t>
      </w:r>
      <w:r w:rsidR="00615F76" w:rsidRPr="00045276">
        <w:t xml:space="preserve"> as the binding agent (</w:t>
      </w:r>
      <w:proofErr w:type="spellStart"/>
      <w:r w:rsidR="00615F76" w:rsidRPr="00045276">
        <w:t>biocement</w:t>
      </w:r>
      <w:proofErr w:type="spellEnd"/>
      <w:r w:rsidR="00615F76" w:rsidRPr="00045276">
        <w:t>)</w:t>
      </w:r>
      <w:r w:rsidR="0009496E" w:rsidRPr="00045276">
        <w:t xml:space="preserve">. </w:t>
      </w:r>
      <w:r w:rsidR="00615F76" w:rsidRPr="00045276">
        <w:t xml:space="preserve">The </w:t>
      </w:r>
      <w:r w:rsidR="001472CB" w:rsidRPr="00045276">
        <w:t xml:space="preserve">anticipated </w:t>
      </w:r>
      <w:r w:rsidR="00615F76" w:rsidRPr="00045276">
        <w:t xml:space="preserve">advantage of using native bacteria as opposed to strains from commercial banks </w:t>
      </w:r>
      <w:r w:rsidR="00B543CE" w:rsidRPr="00045276">
        <w:t>i</w:t>
      </w:r>
      <w:r w:rsidR="001472CB" w:rsidRPr="00045276">
        <w:t xml:space="preserve">s that they are adapted to the specific </w:t>
      </w:r>
      <w:proofErr w:type="spellStart"/>
      <w:r w:rsidR="001472CB" w:rsidRPr="00045276">
        <w:t>physico</w:t>
      </w:r>
      <w:proofErr w:type="spellEnd"/>
      <w:r w:rsidR="001472CB" w:rsidRPr="00045276">
        <w:t>-chemical properties of the native site, thus have the prospect to flourish in the site (</w:t>
      </w:r>
      <w:proofErr w:type="spellStart"/>
      <w:r w:rsidR="001472CB" w:rsidRPr="00045276">
        <w:t>Marίn</w:t>
      </w:r>
      <w:proofErr w:type="spellEnd"/>
      <w:r w:rsidR="001472CB" w:rsidRPr="00045276">
        <w:t xml:space="preserve"> et al, 2021; </w:t>
      </w:r>
      <w:proofErr w:type="spellStart"/>
      <w:r w:rsidR="00B543CE" w:rsidRPr="00045276">
        <w:t>Maity</w:t>
      </w:r>
      <w:proofErr w:type="spellEnd"/>
      <w:r w:rsidR="00B543CE" w:rsidRPr="00045276">
        <w:t xml:space="preserve"> et al, 2019) and can be more cost</w:t>
      </w:r>
      <w:r w:rsidR="00706F87" w:rsidRPr="00045276">
        <w:t>-</w:t>
      </w:r>
      <w:r w:rsidR="00B543CE" w:rsidRPr="00045276">
        <w:t>effective</w:t>
      </w:r>
      <w:r w:rsidR="001472CB" w:rsidRPr="00045276">
        <w:t>; in addition to any site adaptability issues, commercially available strains also need to compete with the established native microbiome</w:t>
      </w:r>
      <w:r w:rsidR="00B543CE" w:rsidRPr="00045276">
        <w:t xml:space="preserve"> and have an impact on local ecology (Safdar et al. 2020</w:t>
      </w:r>
      <w:r w:rsidR="00706F87" w:rsidRPr="00045276">
        <w:t>a</w:t>
      </w:r>
      <w:r w:rsidR="00B543CE" w:rsidRPr="00045276">
        <w:t xml:space="preserve">). </w:t>
      </w:r>
      <w:r w:rsidR="001472CB" w:rsidRPr="00045276">
        <w:t xml:space="preserve"> The Authors</w:t>
      </w:r>
      <w:r w:rsidR="0009496E" w:rsidRPr="00045276">
        <w:t xml:space="preserve"> found that the electrokinetic implementation of the treatments resulted in</w:t>
      </w:r>
      <w:r w:rsidR="00F42EFF" w:rsidRPr="00045276">
        <w:t xml:space="preserve"> higher strengths and CaCO</w:t>
      </w:r>
      <w:r w:rsidR="00F42EFF" w:rsidRPr="00045276">
        <w:rPr>
          <w:vertAlign w:val="subscript"/>
        </w:rPr>
        <w:t>3</w:t>
      </w:r>
      <w:r w:rsidR="00F42EFF" w:rsidRPr="00045276">
        <w:t xml:space="preserve"> contents than pressure injection (using a pressure flow column)</w:t>
      </w:r>
      <w:r w:rsidR="00615F76" w:rsidRPr="00045276">
        <w:t xml:space="preserve"> (Safdar et al 2020</w:t>
      </w:r>
      <w:r w:rsidR="00706F87" w:rsidRPr="00045276">
        <w:t>a</w:t>
      </w:r>
      <w:r w:rsidR="00615F76" w:rsidRPr="00045276">
        <w:t>)</w:t>
      </w:r>
      <w:r w:rsidR="00F42EFF" w:rsidRPr="00045276">
        <w:t>.</w:t>
      </w:r>
      <w:r w:rsidR="00666115" w:rsidRPr="00045276">
        <w:t xml:space="preserve"> For the </w:t>
      </w:r>
      <w:proofErr w:type="gramStart"/>
      <w:r w:rsidR="00666115" w:rsidRPr="00045276">
        <w:t>particular engineering</w:t>
      </w:r>
      <w:proofErr w:type="gramEnd"/>
      <w:r w:rsidR="00666115" w:rsidRPr="00045276">
        <w:t xml:space="preserve"> problem </w:t>
      </w:r>
      <w:r w:rsidR="00842479" w:rsidRPr="00045276">
        <w:t>in question (</w:t>
      </w:r>
      <w:r w:rsidR="00666115" w:rsidRPr="00045276">
        <w:t xml:space="preserve">railway embankments founded on </w:t>
      </w:r>
      <w:proofErr w:type="spellStart"/>
      <w:r w:rsidR="00666115" w:rsidRPr="00045276">
        <w:t>Nordelph</w:t>
      </w:r>
      <w:proofErr w:type="spellEnd"/>
      <w:r w:rsidR="00666115" w:rsidRPr="00045276">
        <w:t xml:space="preserve"> Peat</w:t>
      </w:r>
      <w:r w:rsidR="00842479" w:rsidRPr="00045276">
        <w:t>)</w:t>
      </w:r>
      <w:r w:rsidR="00666115" w:rsidRPr="00045276">
        <w:t xml:space="preserve">, an additional reason of proposing the use of EK are that it can convey treatments under existing earthworks without pore pressure development in the foundation soil (unlike pressure driven flow) and that it has the potential of not affecting groundwater table levels (which could trigger </w:t>
      </w:r>
      <w:r w:rsidR="00C55C40" w:rsidRPr="00045276">
        <w:t xml:space="preserve">further </w:t>
      </w:r>
      <w:r w:rsidR="00666115" w:rsidRPr="00045276">
        <w:t>peat oxidation</w:t>
      </w:r>
      <w:r w:rsidR="00C55C40" w:rsidRPr="00045276">
        <w:t xml:space="preserve"> and wastage during treatment in case of falling groundwater levels</w:t>
      </w:r>
      <w:r w:rsidR="00666115" w:rsidRPr="00045276">
        <w:t xml:space="preserve">). </w:t>
      </w:r>
      <w:r w:rsidR="00FE35C6" w:rsidRPr="00045276">
        <w:t xml:space="preserve">Finally, for biocementation via the urea hydrolysis route in </w:t>
      </w:r>
      <w:r w:rsidR="00FE35C6" w:rsidRPr="00045276">
        <w:lastRenderedPageBreak/>
        <w:t xml:space="preserve">particular, </w:t>
      </w:r>
      <w:r w:rsidR="006E606B" w:rsidRPr="00045276">
        <w:t xml:space="preserve">the use of </w:t>
      </w:r>
      <w:r w:rsidR="00FE35C6" w:rsidRPr="00045276">
        <w:t>EK also offers an excellent opportunity for the removal of ammonia by-products.</w:t>
      </w:r>
    </w:p>
    <w:p w14:paraId="7A7E5DB2" w14:textId="691096E7" w:rsidR="00D94DED" w:rsidRPr="00045276" w:rsidRDefault="00D94DED" w:rsidP="00DA1964">
      <w:pPr>
        <w:autoSpaceDE w:val="0"/>
        <w:autoSpaceDN w:val="0"/>
        <w:adjustRightInd w:val="0"/>
        <w:spacing w:line="480" w:lineRule="auto"/>
        <w:jc w:val="both"/>
        <w:rPr>
          <w:lang w:val="en-US"/>
        </w:rPr>
      </w:pPr>
    </w:p>
    <w:p w14:paraId="5CDD6023" w14:textId="77777777" w:rsidR="00D94DED" w:rsidRPr="00045276" w:rsidRDefault="00D94DED" w:rsidP="00D94DED">
      <w:pPr>
        <w:ind w:firstLine="284"/>
        <w:jc w:val="both"/>
        <w:rPr>
          <w:rFonts w:ascii="Times" w:hAnsi="Times"/>
          <w:sz w:val="20"/>
        </w:rPr>
      </w:pPr>
    </w:p>
    <w:p w14:paraId="33BDFCE7" w14:textId="3FC9296C" w:rsidR="00406F60" w:rsidRPr="00045276" w:rsidRDefault="00406F60" w:rsidP="00223AA1">
      <w:pPr>
        <w:spacing w:line="480" w:lineRule="auto"/>
        <w:jc w:val="both"/>
        <w:rPr>
          <w:lang w:val="en-US"/>
        </w:rPr>
      </w:pPr>
      <w:r w:rsidRPr="00045276">
        <w:t xml:space="preserve">This paper thus focuses on the </w:t>
      </w:r>
      <w:r w:rsidR="0009496E" w:rsidRPr="00045276">
        <w:t xml:space="preserve">further study of the </w:t>
      </w:r>
      <w:r w:rsidRPr="00045276">
        <w:t xml:space="preserve">EK </w:t>
      </w:r>
      <w:r w:rsidR="0009496E" w:rsidRPr="00045276">
        <w:t xml:space="preserve">process </w:t>
      </w:r>
      <w:r w:rsidRPr="00045276">
        <w:t xml:space="preserve">as a promising method of conveying the </w:t>
      </w:r>
      <w:r w:rsidR="0009496E" w:rsidRPr="00045276">
        <w:t xml:space="preserve">biocementation </w:t>
      </w:r>
      <w:r w:rsidRPr="00045276">
        <w:t>treatment</w:t>
      </w:r>
      <w:r w:rsidR="00E8157E" w:rsidRPr="00045276">
        <w:t>s</w:t>
      </w:r>
      <w:r w:rsidRPr="00045276">
        <w:t xml:space="preserve"> under the existing </w:t>
      </w:r>
      <w:r w:rsidR="007822B1" w:rsidRPr="00045276">
        <w:t xml:space="preserve">railway </w:t>
      </w:r>
      <w:r w:rsidRPr="00045276">
        <w:t xml:space="preserve">embankments </w:t>
      </w:r>
      <w:r w:rsidR="007822B1" w:rsidRPr="00045276">
        <w:t xml:space="preserve">to treat </w:t>
      </w:r>
      <w:r w:rsidR="0009496E" w:rsidRPr="00045276">
        <w:t xml:space="preserve">the problematic </w:t>
      </w:r>
      <w:r w:rsidR="00E8157E" w:rsidRPr="00045276">
        <w:t>organic</w:t>
      </w:r>
      <w:r w:rsidR="007822B1" w:rsidRPr="00045276">
        <w:t xml:space="preserve"> soil</w:t>
      </w:r>
      <w:r w:rsidR="0009496E" w:rsidRPr="00045276">
        <w:t>. The authors aspire to the future upscaling and pilot field application of the EK-biocementation technique</w:t>
      </w:r>
      <w:r w:rsidRPr="00045276">
        <w:t xml:space="preserve">. </w:t>
      </w:r>
      <w:r w:rsidR="00223AA1" w:rsidRPr="00045276">
        <w:rPr>
          <w:lang w:val="en-US"/>
        </w:rPr>
        <w:t>The</w:t>
      </w:r>
      <w:r w:rsidRPr="00045276">
        <w:rPr>
          <w:lang w:val="en-US"/>
        </w:rPr>
        <w:t xml:space="preserve"> investigations</w:t>
      </w:r>
      <w:r w:rsidR="00223AA1" w:rsidRPr="00045276">
        <w:rPr>
          <w:lang w:val="en-US"/>
        </w:rPr>
        <w:t xml:space="preserve"> in this paper</w:t>
      </w:r>
      <w:r w:rsidRPr="00045276">
        <w:rPr>
          <w:lang w:val="en-US"/>
        </w:rPr>
        <w:t xml:space="preserve"> focus on the effect of the degree of saturation on the success of the </w:t>
      </w:r>
      <w:proofErr w:type="spellStart"/>
      <w:r w:rsidRPr="00045276">
        <w:rPr>
          <w:lang w:val="en-US"/>
        </w:rPr>
        <w:t>bioelectrokinetic</w:t>
      </w:r>
      <w:proofErr w:type="spellEnd"/>
      <w:r w:rsidRPr="00045276">
        <w:rPr>
          <w:lang w:val="en-US"/>
        </w:rPr>
        <w:t xml:space="preserve"> treatment</w:t>
      </w:r>
      <w:r w:rsidR="00C55C40" w:rsidRPr="00045276">
        <w:rPr>
          <w:lang w:val="en-US"/>
        </w:rPr>
        <w:t xml:space="preserve">, </w:t>
      </w:r>
      <w:r w:rsidR="007822B1" w:rsidRPr="00045276">
        <w:rPr>
          <w:lang w:val="en-US"/>
        </w:rPr>
        <w:t xml:space="preserve">different ways of </w:t>
      </w:r>
      <w:r w:rsidR="005D06D9" w:rsidRPr="00045276">
        <w:rPr>
          <w:lang w:val="en-US"/>
        </w:rPr>
        <w:t xml:space="preserve">EK </w:t>
      </w:r>
      <w:r w:rsidR="007822B1" w:rsidRPr="00045276">
        <w:rPr>
          <w:lang w:val="en-US"/>
        </w:rPr>
        <w:t>treatment implementation</w:t>
      </w:r>
      <w:r w:rsidR="00E8157E" w:rsidRPr="00045276">
        <w:rPr>
          <w:lang w:val="en-US"/>
        </w:rPr>
        <w:t>,</w:t>
      </w:r>
      <w:r w:rsidR="00223AA1" w:rsidRPr="00045276">
        <w:rPr>
          <w:lang w:val="en-US"/>
        </w:rPr>
        <w:t xml:space="preserve"> </w:t>
      </w:r>
      <w:r w:rsidR="00C55C40" w:rsidRPr="00045276">
        <w:rPr>
          <w:lang w:val="en-US"/>
        </w:rPr>
        <w:t>and</w:t>
      </w:r>
      <w:r w:rsidR="00223AA1" w:rsidRPr="00045276">
        <w:rPr>
          <w:lang w:val="en-US"/>
        </w:rPr>
        <w:t xml:space="preserve"> the overall efficiency of the system</w:t>
      </w:r>
      <w:r w:rsidRPr="00045276">
        <w:t xml:space="preserve">. </w:t>
      </w:r>
      <w:r w:rsidR="00223AA1" w:rsidRPr="00045276">
        <w:t>The assessment of the biocementation treatments is based on unconfined com</w:t>
      </w:r>
      <w:r w:rsidR="001D1D9C" w:rsidRPr="00045276">
        <w:t>pressive strength (UCS) testing and</w:t>
      </w:r>
      <w:r w:rsidR="00223AA1" w:rsidRPr="00045276">
        <w:t xml:space="preserve"> CaCO</w:t>
      </w:r>
      <w:r w:rsidR="00223AA1" w:rsidRPr="00045276">
        <w:rPr>
          <w:vertAlign w:val="subscript"/>
        </w:rPr>
        <w:t>3</w:t>
      </w:r>
      <w:r w:rsidR="00223AA1" w:rsidRPr="00045276">
        <w:t xml:space="preserve"> content (measured by acid digestion)</w:t>
      </w:r>
      <w:r w:rsidR="00223AA1" w:rsidRPr="00045276">
        <w:rPr>
          <w:lang w:val="en-US"/>
        </w:rPr>
        <w:t>.</w:t>
      </w:r>
    </w:p>
    <w:p w14:paraId="228659B1" w14:textId="77777777" w:rsidR="00B52A2C" w:rsidRPr="00045276" w:rsidRDefault="00B52A2C" w:rsidP="008A1AF8">
      <w:pPr>
        <w:spacing w:line="480" w:lineRule="auto"/>
        <w:jc w:val="both"/>
        <w:rPr>
          <w:lang w:val="en-US"/>
        </w:rPr>
      </w:pPr>
    </w:p>
    <w:p w14:paraId="04B5760C" w14:textId="12313C61" w:rsidR="006E427D" w:rsidRPr="00045276" w:rsidRDefault="006E427D" w:rsidP="008A1AF8">
      <w:pPr>
        <w:spacing w:line="480" w:lineRule="auto"/>
        <w:jc w:val="both"/>
      </w:pPr>
      <w:r w:rsidRPr="00045276">
        <w:rPr>
          <w:lang w:val="en-US"/>
        </w:rPr>
        <w:t>The</w:t>
      </w:r>
      <w:r w:rsidR="008A1AF8" w:rsidRPr="00045276">
        <w:rPr>
          <w:lang w:val="en-US"/>
        </w:rPr>
        <w:t xml:space="preserve"> </w:t>
      </w:r>
      <w:r w:rsidR="0044238F" w:rsidRPr="00045276">
        <w:rPr>
          <w:lang w:val="en-US"/>
        </w:rPr>
        <w:t>research</w:t>
      </w:r>
      <w:r w:rsidR="008A1AF8" w:rsidRPr="00045276">
        <w:rPr>
          <w:lang w:val="en-US"/>
        </w:rPr>
        <w:t xml:space="preserve"> is novel in that it attempts the biocementation treatment of a problematic </w:t>
      </w:r>
      <w:r w:rsidR="00C55C40" w:rsidRPr="00045276">
        <w:rPr>
          <w:lang w:val="en-US"/>
        </w:rPr>
        <w:t xml:space="preserve">organic </w:t>
      </w:r>
      <w:r w:rsidR="008A1AF8" w:rsidRPr="00045276">
        <w:rPr>
          <w:lang w:val="en-US"/>
        </w:rPr>
        <w:t>soil</w:t>
      </w:r>
      <w:r w:rsidR="00BE5FA1" w:rsidRPr="00045276">
        <w:rPr>
          <w:lang w:val="en-US"/>
        </w:rPr>
        <w:t>,</w:t>
      </w:r>
      <w:r w:rsidR="008A1AF8" w:rsidRPr="00045276">
        <w:rPr>
          <w:lang w:val="en-US"/>
        </w:rPr>
        <w:t xml:space="preserve"> whose</w:t>
      </w:r>
      <w:r w:rsidRPr="00045276">
        <w:t xml:space="preserve"> behaviour </w:t>
      </w:r>
      <w:r w:rsidR="008A1AF8" w:rsidRPr="00045276">
        <w:t xml:space="preserve">is still not </w:t>
      </w:r>
      <w:r w:rsidR="005D06D9" w:rsidRPr="00045276">
        <w:t xml:space="preserve">familiar and </w:t>
      </w:r>
      <w:r w:rsidR="008A1AF8" w:rsidRPr="00045276">
        <w:t>well understood by</w:t>
      </w:r>
      <w:r w:rsidRPr="00045276">
        <w:t xml:space="preserve"> engineers compared to mineral soils</w:t>
      </w:r>
      <w:r w:rsidR="008A1AF8" w:rsidRPr="00045276">
        <w:t>.</w:t>
      </w:r>
      <w:r w:rsidRPr="00045276">
        <w:t xml:space="preserve"> </w:t>
      </w:r>
      <w:r w:rsidR="008A1AF8" w:rsidRPr="00045276">
        <w:t xml:space="preserve">As mentioned </w:t>
      </w:r>
      <w:r w:rsidR="005D06D9" w:rsidRPr="00045276">
        <w:t xml:space="preserve">earlier </w:t>
      </w:r>
      <w:r w:rsidR="008A1AF8" w:rsidRPr="00045276">
        <w:t>in the background literature review</w:t>
      </w:r>
      <w:r w:rsidR="00A411FF" w:rsidRPr="00045276">
        <w:t>,</w:t>
      </w:r>
      <w:r w:rsidR="008A1AF8" w:rsidRPr="00045276">
        <w:t xml:space="preserve"> biocementation of peats </w:t>
      </w:r>
      <w:r w:rsidR="00A411FF" w:rsidRPr="00045276">
        <w:t xml:space="preserve">and organic soils </w:t>
      </w:r>
      <w:r w:rsidR="008A1AF8" w:rsidRPr="00045276">
        <w:t xml:space="preserve">was rarely proven (even without EK). </w:t>
      </w:r>
      <w:r w:rsidRPr="00045276">
        <w:t>The success of EK itself is strongly dependent on the characteristics of the porous medium, such as buffering capacity, mineralogy, organic matter content, saturation, salinity, hence its effectiveness for the concerned soil type must be proven. In addition to this</w:t>
      </w:r>
      <w:r w:rsidR="00BE5FA1" w:rsidRPr="00045276">
        <w:t>,</w:t>
      </w:r>
      <w:r w:rsidRPr="00045276">
        <w:t xml:space="preserve"> a major complication and unknown (hence an aspect open to research) is the interaction of the EK with the biocementation process</w:t>
      </w:r>
      <w:r w:rsidR="00A411FF" w:rsidRPr="00045276">
        <w:t xml:space="preserve"> (</w:t>
      </w:r>
      <w:proofErr w:type="gramStart"/>
      <w:r w:rsidR="00A411FF" w:rsidRPr="00045276">
        <w:t>e.g.</w:t>
      </w:r>
      <w:proofErr w:type="gramEnd"/>
      <w:r w:rsidRPr="00045276">
        <w:t xml:space="preserve"> in terms of effects on the bacteria population </w:t>
      </w:r>
      <w:r w:rsidR="00BE5FA1" w:rsidRPr="00045276">
        <w:t>or</w:t>
      </w:r>
      <w:r w:rsidRPr="00045276">
        <w:t xml:space="preserve"> the effect on the CaCO</w:t>
      </w:r>
      <w:r w:rsidRPr="00045276">
        <w:rPr>
          <w:vertAlign w:val="subscript"/>
        </w:rPr>
        <w:t>3</w:t>
      </w:r>
      <w:r w:rsidRPr="00045276">
        <w:t xml:space="preserve"> precipitation</w:t>
      </w:r>
      <w:r w:rsidR="00A411FF" w:rsidRPr="00045276">
        <w:t xml:space="preserve"> due to pH changes during the </w:t>
      </w:r>
      <w:r w:rsidR="005D06D9" w:rsidRPr="00045276">
        <w:t xml:space="preserve">EK </w:t>
      </w:r>
      <w:r w:rsidR="00A411FF" w:rsidRPr="00045276">
        <w:t>process)</w:t>
      </w:r>
      <w:r w:rsidR="005D06D9" w:rsidRPr="00045276">
        <w:t xml:space="preserve">, especially for this problematic soil under different degrees of saturation. This </w:t>
      </w:r>
      <w:r w:rsidRPr="00045276">
        <w:t xml:space="preserve">is a most novel aspect </w:t>
      </w:r>
      <w:r w:rsidR="005D06D9" w:rsidRPr="00045276">
        <w:t xml:space="preserve">of </w:t>
      </w:r>
      <w:r w:rsidR="00A411FF" w:rsidRPr="00045276">
        <w:t>this</w:t>
      </w:r>
      <w:r w:rsidRPr="00045276">
        <w:t xml:space="preserve"> research </w:t>
      </w:r>
      <w:r w:rsidR="005D06D9" w:rsidRPr="00045276">
        <w:t>(t</w:t>
      </w:r>
      <w:r w:rsidR="00B52A2C" w:rsidRPr="00045276">
        <w:t>o the Authors’ knowledge</w:t>
      </w:r>
      <w:r w:rsidR="00A411FF" w:rsidRPr="00045276">
        <w:t>,</w:t>
      </w:r>
      <w:r w:rsidR="00B52A2C" w:rsidRPr="00045276">
        <w:t xml:space="preserve"> </w:t>
      </w:r>
      <w:r w:rsidR="00C55C40" w:rsidRPr="00045276">
        <w:t xml:space="preserve">it </w:t>
      </w:r>
      <w:r w:rsidRPr="00045276">
        <w:t>is the first publication internationally on this topic</w:t>
      </w:r>
      <w:r w:rsidR="005D06D9" w:rsidRPr="00045276">
        <w:t>)</w:t>
      </w:r>
      <w:r w:rsidRPr="00045276">
        <w:t xml:space="preserve">. In addition, </w:t>
      </w:r>
      <w:r w:rsidR="00A23A3E" w:rsidRPr="00045276">
        <w:t xml:space="preserve">to achieve EK biocementation, </w:t>
      </w:r>
      <w:r w:rsidR="00B52A2C" w:rsidRPr="00045276">
        <w:t>use is made of</w:t>
      </w:r>
      <w:r w:rsidRPr="00045276">
        <w:t xml:space="preserve"> </w:t>
      </w:r>
      <w:r w:rsidR="0011539F" w:rsidRPr="00045276">
        <w:t xml:space="preserve">bioaugmentation with </w:t>
      </w:r>
      <w:r w:rsidRPr="00045276">
        <w:t xml:space="preserve">indigenous bacteria, adapted to their native </w:t>
      </w:r>
      <w:r w:rsidRPr="00045276">
        <w:lastRenderedPageBreak/>
        <w:t xml:space="preserve">environment, whereas </w:t>
      </w:r>
      <w:proofErr w:type="gramStart"/>
      <w:r w:rsidRPr="00045276">
        <w:t>the vast majority of</w:t>
      </w:r>
      <w:proofErr w:type="gramEnd"/>
      <w:r w:rsidRPr="00045276">
        <w:t xml:space="preserve"> </w:t>
      </w:r>
      <w:r w:rsidR="00A411FF" w:rsidRPr="00045276">
        <w:t xml:space="preserve">research works on </w:t>
      </w:r>
      <w:r w:rsidR="00A23A3E" w:rsidRPr="00045276">
        <w:t>biocementation</w:t>
      </w:r>
      <w:r w:rsidRPr="00045276">
        <w:t xml:space="preserve"> were using exogenous bacteria and mostly </w:t>
      </w:r>
      <w:r w:rsidRPr="00045276">
        <w:rPr>
          <w:i/>
          <w:iCs/>
        </w:rPr>
        <w:t>Sporosarcina pasteurii</w:t>
      </w:r>
      <w:r w:rsidRPr="00045276">
        <w:t>.</w:t>
      </w:r>
      <w:r w:rsidR="00A30CE5" w:rsidRPr="00045276">
        <w:t xml:space="preserve"> </w:t>
      </w:r>
    </w:p>
    <w:p w14:paraId="41D5324B" w14:textId="29D84662" w:rsidR="006E427D" w:rsidRPr="00045276" w:rsidRDefault="006E427D" w:rsidP="00223AA1">
      <w:pPr>
        <w:spacing w:line="480" w:lineRule="auto"/>
        <w:jc w:val="both"/>
      </w:pPr>
    </w:p>
    <w:p w14:paraId="1A9BE9C2" w14:textId="77777777" w:rsidR="0003108B" w:rsidRPr="00045276" w:rsidRDefault="0003108B" w:rsidP="00D74C13">
      <w:pPr>
        <w:spacing w:line="480" w:lineRule="auto"/>
        <w:outlineLvl w:val="0"/>
        <w:rPr>
          <w:b/>
        </w:rPr>
      </w:pPr>
      <w:r w:rsidRPr="00045276">
        <w:rPr>
          <w:b/>
        </w:rPr>
        <w:t xml:space="preserve">2. </w:t>
      </w:r>
      <w:r w:rsidR="00625FB1" w:rsidRPr="00045276">
        <w:rPr>
          <w:b/>
        </w:rPr>
        <w:t xml:space="preserve">Materials, </w:t>
      </w:r>
      <w:proofErr w:type="gramStart"/>
      <w:r w:rsidR="00625FB1" w:rsidRPr="00045276">
        <w:rPr>
          <w:b/>
        </w:rPr>
        <w:t>m</w:t>
      </w:r>
      <w:r w:rsidR="00D442EC" w:rsidRPr="00045276">
        <w:rPr>
          <w:b/>
        </w:rPr>
        <w:t>ethods</w:t>
      </w:r>
      <w:proofErr w:type="gramEnd"/>
      <w:r w:rsidR="00D442EC" w:rsidRPr="00045276">
        <w:rPr>
          <w:b/>
        </w:rPr>
        <w:t xml:space="preserve"> and processes</w:t>
      </w:r>
    </w:p>
    <w:p w14:paraId="6A638806" w14:textId="225749BB" w:rsidR="00D74C13" w:rsidRPr="00045276" w:rsidRDefault="00D74C13" w:rsidP="007D4390">
      <w:pPr>
        <w:spacing w:line="480" w:lineRule="auto"/>
        <w:jc w:val="both"/>
        <w:rPr>
          <w:noProof/>
          <w:lang w:val="is-IS" w:eastAsia="nl-NL"/>
        </w:rPr>
      </w:pPr>
      <w:r w:rsidRPr="00045276">
        <w:rPr>
          <w:noProof/>
          <w:lang w:val="is-IS" w:eastAsia="nl-NL"/>
        </w:rPr>
        <w:t xml:space="preserve">The </w:t>
      </w:r>
      <w:r w:rsidR="00406F60" w:rsidRPr="00045276">
        <w:rPr>
          <w:noProof/>
          <w:lang w:val="is-IS" w:eastAsia="nl-NL"/>
        </w:rPr>
        <w:t xml:space="preserve">characterisation of the </w:t>
      </w:r>
      <w:r w:rsidRPr="00045276">
        <w:rPr>
          <w:noProof/>
          <w:lang w:val="is-IS" w:eastAsia="nl-NL"/>
        </w:rPr>
        <w:t>soil used in this study</w:t>
      </w:r>
      <w:r w:rsidR="00B05B9E" w:rsidRPr="00045276">
        <w:rPr>
          <w:noProof/>
          <w:lang w:val="is-IS" w:eastAsia="nl-NL"/>
        </w:rPr>
        <w:t xml:space="preserve"> </w:t>
      </w:r>
      <w:r w:rsidR="00406F60" w:rsidRPr="00045276">
        <w:rPr>
          <w:noProof/>
          <w:lang w:val="is-IS" w:eastAsia="nl-NL"/>
        </w:rPr>
        <w:t xml:space="preserve">(originating </w:t>
      </w:r>
      <w:r w:rsidRPr="00045276">
        <w:rPr>
          <w:noProof/>
          <w:lang w:val="is-IS" w:eastAsia="nl-NL"/>
        </w:rPr>
        <w:t>from two boreholes at an East Anglian railway site</w:t>
      </w:r>
      <w:r w:rsidR="00B05B9E" w:rsidRPr="00045276">
        <w:rPr>
          <w:noProof/>
          <w:lang w:val="is-IS" w:eastAsia="nl-NL"/>
        </w:rPr>
        <w:t>) is described in Safdar et al</w:t>
      </w:r>
      <w:r w:rsidR="00406F60" w:rsidRPr="00045276">
        <w:rPr>
          <w:noProof/>
          <w:lang w:val="is-IS" w:eastAsia="nl-NL"/>
        </w:rPr>
        <w:t xml:space="preserve"> (2020</w:t>
      </w:r>
      <w:r w:rsidR="00B05B9E" w:rsidRPr="00045276">
        <w:rPr>
          <w:noProof/>
          <w:lang w:val="is-IS" w:eastAsia="nl-NL"/>
        </w:rPr>
        <w:t>a</w:t>
      </w:r>
      <w:r w:rsidR="00406F60" w:rsidRPr="00045276">
        <w:rPr>
          <w:noProof/>
          <w:lang w:val="is-IS" w:eastAsia="nl-NL"/>
        </w:rPr>
        <w:t>)</w:t>
      </w:r>
      <w:r w:rsidRPr="00045276">
        <w:rPr>
          <w:noProof/>
          <w:lang w:val="is-IS" w:eastAsia="nl-NL"/>
        </w:rPr>
        <w:t xml:space="preserve">. </w:t>
      </w:r>
      <w:r w:rsidR="00406F60" w:rsidRPr="00045276">
        <w:rPr>
          <w:noProof/>
          <w:lang w:val="is-IS" w:eastAsia="nl-NL"/>
        </w:rPr>
        <w:t>A summary of the</w:t>
      </w:r>
      <w:r w:rsidRPr="00045276">
        <w:rPr>
          <w:noProof/>
          <w:lang w:val="is-IS" w:eastAsia="nl-NL"/>
        </w:rPr>
        <w:t xml:space="preserve"> properties of the sample retained for testing </w:t>
      </w:r>
      <w:r w:rsidR="00406F60" w:rsidRPr="00045276">
        <w:rPr>
          <w:noProof/>
          <w:lang w:val="is-IS" w:eastAsia="nl-NL"/>
        </w:rPr>
        <w:t>are</w:t>
      </w:r>
      <w:r w:rsidRPr="00045276">
        <w:rPr>
          <w:noProof/>
          <w:lang w:val="is-IS" w:eastAsia="nl-NL"/>
        </w:rPr>
        <w:t xml:space="preserve"> shown in Table 1. </w:t>
      </w:r>
      <w:r w:rsidR="007822B1" w:rsidRPr="00045276">
        <w:rPr>
          <w:noProof/>
          <w:lang w:val="is-IS" w:eastAsia="nl-NL"/>
        </w:rPr>
        <w:t>The s</w:t>
      </w:r>
      <w:r w:rsidR="00B42BD1" w:rsidRPr="00045276">
        <w:rPr>
          <w:noProof/>
          <w:lang w:val="is-IS" w:eastAsia="nl-NL"/>
        </w:rPr>
        <w:t>oil</w:t>
      </w:r>
      <w:r w:rsidR="007822B1" w:rsidRPr="00045276">
        <w:rPr>
          <w:noProof/>
          <w:lang w:val="is-IS" w:eastAsia="nl-NL"/>
        </w:rPr>
        <w:t xml:space="preserve"> had a low natural moisture content</w:t>
      </w:r>
      <w:r w:rsidR="00B42BD1" w:rsidRPr="00045276">
        <w:rPr>
          <w:noProof/>
          <w:lang w:val="is-IS" w:eastAsia="nl-NL"/>
        </w:rPr>
        <w:t>,</w:t>
      </w:r>
      <w:r w:rsidR="007822B1" w:rsidRPr="00045276">
        <w:rPr>
          <w:noProof/>
          <w:lang w:val="is-IS" w:eastAsia="nl-NL"/>
        </w:rPr>
        <w:t xml:space="preserve"> which is consistent with a humified /decomposed organic soil. T</w:t>
      </w:r>
      <w:r w:rsidR="007D4390" w:rsidRPr="00045276">
        <w:rPr>
          <w:noProof/>
          <w:lang w:val="is-IS" w:eastAsia="nl-NL"/>
        </w:rPr>
        <w:t xml:space="preserve">he soil was </w:t>
      </w:r>
      <w:r w:rsidR="007822B1" w:rsidRPr="00045276">
        <w:rPr>
          <w:noProof/>
          <w:lang w:val="is-IS" w:eastAsia="nl-NL"/>
        </w:rPr>
        <w:t>classified</w:t>
      </w:r>
      <w:r w:rsidR="007D4390" w:rsidRPr="00045276">
        <w:rPr>
          <w:noProof/>
          <w:lang w:val="is-IS" w:eastAsia="nl-NL"/>
        </w:rPr>
        <w:t xml:space="preserve"> as sandy (sand&gt;50%) amorphous peat (i.e. “of no  visible  plant  structure  and  mushy consistency”</w:t>
      </w:r>
      <w:r w:rsidR="007822B1" w:rsidRPr="00045276">
        <w:rPr>
          <w:noProof/>
          <w:lang w:val="is-IS" w:eastAsia="nl-NL"/>
        </w:rPr>
        <w:t xml:space="preserve">, BS EN ISO 14688-1:2018, </w:t>
      </w:r>
      <w:r w:rsidR="007D4390" w:rsidRPr="00045276">
        <w:rPr>
          <w:noProof/>
          <w:lang w:val="is-IS" w:eastAsia="nl-NL"/>
        </w:rPr>
        <w:t>BSI, 2018</w:t>
      </w:r>
      <w:r w:rsidR="007822B1" w:rsidRPr="00045276">
        <w:rPr>
          <w:noProof/>
          <w:lang w:val="is-IS" w:eastAsia="nl-NL"/>
        </w:rPr>
        <w:t xml:space="preserve">), based </w:t>
      </w:r>
      <w:r w:rsidR="00851977" w:rsidRPr="00045276">
        <w:rPr>
          <w:noProof/>
          <w:lang w:val="is-IS" w:eastAsia="nl-NL"/>
        </w:rPr>
        <w:t>on its organic content (&gt;20%)</w:t>
      </w:r>
      <w:r w:rsidR="007D4390" w:rsidRPr="00045276">
        <w:rPr>
          <w:noProof/>
          <w:lang w:val="is-IS" w:eastAsia="nl-NL"/>
        </w:rPr>
        <w:t>.</w:t>
      </w:r>
      <w:r w:rsidR="00851977" w:rsidRPr="00045276">
        <w:rPr>
          <w:noProof/>
          <w:lang w:val="is-IS" w:eastAsia="nl-NL"/>
        </w:rPr>
        <w:t xml:space="preserve"> </w:t>
      </w:r>
      <w:r w:rsidR="007822B1" w:rsidRPr="00045276">
        <w:rPr>
          <w:noProof/>
          <w:lang w:val="is-IS" w:eastAsia="nl-NL"/>
        </w:rPr>
        <w:t>It</w:t>
      </w:r>
      <w:r w:rsidR="007D4390" w:rsidRPr="00045276">
        <w:rPr>
          <w:noProof/>
          <w:lang w:val="is-IS" w:eastAsia="nl-NL"/>
        </w:rPr>
        <w:t xml:space="preserve"> is </w:t>
      </w:r>
      <w:r w:rsidR="007822B1" w:rsidRPr="00045276">
        <w:rPr>
          <w:noProof/>
          <w:lang w:val="is-IS" w:eastAsia="nl-NL"/>
        </w:rPr>
        <w:t xml:space="preserve">equally </w:t>
      </w:r>
      <w:r w:rsidR="007D4390" w:rsidRPr="00045276">
        <w:rPr>
          <w:noProof/>
          <w:lang w:val="is-IS" w:eastAsia="nl-NL"/>
        </w:rPr>
        <w:t>classified as peat (basic sapric peat) according to ASTM D4427-92 (1997)</w:t>
      </w:r>
      <w:r w:rsidR="007822B1" w:rsidRPr="00045276">
        <w:rPr>
          <w:noProof/>
          <w:lang w:val="is-IS" w:eastAsia="nl-NL"/>
        </w:rPr>
        <w:t>, based on its ash content by dry weight (&lt; 25%).</w:t>
      </w:r>
      <w:r w:rsidR="007D4390" w:rsidRPr="00045276">
        <w:rPr>
          <w:noProof/>
          <w:lang w:val="is-IS" w:eastAsia="nl-NL"/>
        </w:rPr>
        <w:t xml:space="preserve"> </w:t>
      </w:r>
    </w:p>
    <w:p w14:paraId="07663223" w14:textId="77777777" w:rsidR="00D74C13" w:rsidRPr="00045276" w:rsidRDefault="00D74C13" w:rsidP="00D74C13">
      <w:pPr>
        <w:jc w:val="both"/>
        <w:rPr>
          <w:b/>
          <w:noProof/>
          <w:lang w:eastAsia="nl-NL"/>
        </w:rPr>
      </w:pPr>
    </w:p>
    <w:p w14:paraId="769E2807" w14:textId="77777777" w:rsidR="00D74C13" w:rsidRPr="00045276" w:rsidRDefault="00D74C13" w:rsidP="00D74C13">
      <w:pPr>
        <w:jc w:val="both"/>
        <w:rPr>
          <w:noProof/>
          <w:szCs w:val="20"/>
          <w:lang w:eastAsia="nl-NL"/>
        </w:rPr>
      </w:pPr>
      <w:r w:rsidRPr="00045276">
        <w:rPr>
          <w:b/>
          <w:noProof/>
          <w:szCs w:val="20"/>
          <w:lang w:eastAsia="nl-NL"/>
        </w:rPr>
        <w:t xml:space="preserve">Table 1. </w:t>
      </w:r>
      <w:r w:rsidRPr="00045276">
        <w:rPr>
          <w:noProof/>
          <w:szCs w:val="20"/>
          <w:lang w:eastAsia="nl-NL"/>
        </w:rPr>
        <w:t>Properties of the organic soil sample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1134"/>
        <w:gridCol w:w="3828"/>
      </w:tblGrid>
      <w:tr w:rsidR="00304CA8" w:rsidRPr="00045276" w14:paraId="62A5F600" w14:textId="77777777" w:rsidTr="00FF31F8">
        <w:tc>
          <w:tcPr>
            <w:tcW w:w="4077" w:type="dxa"/>
            <w:vAlign w:val="bottom"/>
          </w:tcPr>
          <w:p w14:paraId="2C72810A" w14:textId="77777777" w:rsidR="00304CA8" w:rsidRPr="00045276" w:rsidRDefault="00304CA8" w:rsidP="00FF31F8">
            <w:pPr>
              <w:jc w:val="center"/>
              <w:rPr>
                <w:b/>
                <w:sz w:val="16"/>
                <w:szCs w:val="16"/>
                <w:lang w:val="en-US"/>
              </w:rPr>
            </w:pPr>
            <w:r w:rsidRPr="00045276">
              <w:rPr>
                <w:b/>
                <w:sz w:val="16"/>
                <w:szCs w:val="16"/>
                <w:lang w:val="en-US"/>
              </w:rPr>
              <w:t>Property</w:t>
            </w:r>
          </w:p>
        </w:tc>
        <w:tc>
          <w:tcPr>
            <w:tcW w:w="1134" w:type="dxa"/>
            <w:vAlign w:val="bottom"/>
          </w:tcPr>
          <w:p w14:paraId="3FCD3712" w14:textId="77777777" w:rsidR="00304CA8" w:rsidRPr="00045276" w:rsidRDefault="00304CA8" w:rsidP="00FF31F8">
            <w:pPr>
              <w:jc w:val="center"/>
              <w:rPr>
                <w:b/>
                <w:sz w:val="16"/>
                <w:szCs w:val="16"/>
                <w:lang w:val="en-US"/>
              </w:rPr>
            </w:pPr>
            <w:r w:rsidRPr="00045276">
              <w:rPr>
                <w:b/>
                <w:sz w:val="16"/>
                <w:szCs w:val="16"/>
                <w:lang w:val="en-US"/>
              </w:rPr>
              <w:t>Value</w:t>
            </w:r>
          </w:p>
        </w:tc>
        <w:tc>
          <w:tcPr>
            <w:tcW w:w="3828" w:type="dxa"/>
          </w:tcPr>
          <w:p w14:paraId="3EC69098" w14:textId="77777777" w:rsidR="00304CA8" w:rsidRPr="00045276" w:rsidRDefault="005B552C" w:rsidP="00FF31F8">
            <w:pPr>
              <w:jc w:val="center"/>
              <w:rPr>
                <w:b/>
                <w:sz w:val="16"/>
                <w:szCs w:val="16"/>
                <w:lang w:val="en-US"/>
              </w:rPr>
            </w:pPr>
            <w:r w:rsidRPr="00045276">
              <w:rPr>
                <w:b/>
                <w:sz w:val="16"/>
                <w:szCs w:val="16"/>
                <w:lang w:val="en-US"/>
              </w:rPr>
              <w:t>Test/</w:t>
            </w:r>
            <w:r w:rsidR="00304CA8" w:rsidRPr="00045276">
              <w:rPr>
                <w:b/>
                <w:sz w:val="16"/>
                <w:szCs w:val="16"/>
                <w:lang w:val="en-US"/>
              </w:rPr>
              <w:t>Standard</w:t>
            </w:r>
          </w:p>
        </w:tc>
      </w:tr>
      <w:tr w:rsidR="00C46181" w:rsidRPr="00045276" w14:paraId="34A2AB4C" w14:textId="77777777" w:rsidTr="00FF31F8">
        <w:tc>
          <w:tcPr>
            <w:tcW w:w="4077" w:type="dxa"/>
            <w:vAlign w:val="bottom"/>
          </w:tcPr>
          <w:p w14:paraId="13DB5597" w14:textId="77777777" w:rsidR="00C46181" w:rsidRPr="00045276" w:rsidRDefault="00C46181" w:rsidP="00FF31F8">
            <w:pPr>
              <w:spacing w:line="360" w:lineRule="auto"/>
              <w:rPr>
                <w:sz w:val="16"/>
                <w:szCs w:val="16"/>
                <w:lang w:val="en-US"/>
              </w:rPr>
            </w:pPr>
            <w:r w:rsidRPr="00045276">
              <w:rPr>
                <w:sz w:val="16"/>
                <w:szCs w:val="16"/>
                <w:lang w:val="en-US"/>
              </w:rPr>
              <w:t>Liquid limit (</w:t>
            </w:r>
            <w:r w:rsidR="00E10BC2" w:rsidRPr="00045276">
              <w:rPr>
                <w:sz w:val="16"/>
                <w:szCs w:val="16"/>
                <w:lang w:val="en-US"/>
              </w:rPr>
              <w:t>% w</w:t>
            </w:r>
            <w:r w:rsidR="00B15DE1" w:rsidRPr="00045276">
              <w:rPr>
                <w:sz w:val="16"/>
                <w:szCs w:val="16"/>
                <w:lang w:val="en-US"/>
              </w:rPr>
              <w:t>/</w:t>
            </w:r>
            <w:r w:rsidR="00E10BC2" w:rsidRPr="00045276">
              <w:rPr>
                <w:sz w:val="16"/>
                <w:szCs w:val="16"/>
                <w:lang w:val="en-US"/>
              </w:rPr>
              <w:t>w</w:t>
            </w:r>
            <w:r w:rsidRPr="00045276">
              <w:rPr>
                <w:sz w:val="16"/>
                <w:szCs w:val="16"/>
                <w:lang w:val="en-US"/>
              </w:rPr>
              <w:t>)</w:t>
            </w:r>
          </w:p>
        </w:tc>
        <w:tc>
          <w:tcPr>
            <w:tcW w:w="1134" w:type="dxa"/>
            <w:vAlign w:val="bottom"/>
          </w:tcPr>
          <w:p w14:paraId="606F316F" w14:textId="77777777" w:rsidR="00C46181" w:rsidRPr="00045276" w:rsidRDefault="00C46181" w:rsidP="00FF31F8">
            <w:pPr>
              <w:spacing w:line="360" w:lineRule="auto"/>
              <w:rPr>
                <w:sz w:val="16"/>
                <w:szCs w:val="16"/>
                <w:lang w:val="en-US"/>
              </w:rPr>
            </w:pPr>
            <w:r w:rsidRPr="00045276">
              <w:rPr>
                <w:sz w:val="16"/>
                <w:szCs w:val="16"/>
                <w:lang w:val="en-US"/>
              </w:rPr>
              <w:t>101</w:t>
            </w:r>
          </w:p>
        </w:tc>
        <w:tc>
          <w:tcPr>
            <w:tcW w:w="3828" w:type="dxa"/>
          </w:tcPr>
          <w:p w14:paraId="24C85647" w14:textId="77777777" w:rsidR="00C46181" w:rsidRPr="00045276" w:rsidRDefault="006D11B1" w:rsidP="00D761B3">
            <w:pPr>
              <w:spacing w:line="360" w:lineRule="auto"/>
              <w:rPr>
                <w:sz w:val="16"/>
                <w:szCs w:val="16"/>
                <w:lang w:val="en-US"/>
              </w:rPr>
            </w:pPr>
            <w:r w:rsidRPr="00045276">
              <w:rPr>
                <w:sz w:val="16"/>
                <w:szCs w:val="16"/>
                <w:lang w:val="en-US"/>
              </w:rPr>
              <w:t xml:space="preserve">Cone penetrometer; BS </w:t>
            </w:r>
            <w:proofErr w:type="gramStart"/>
            <w:r w:rsidRPr="00045276">
              <w:rPr>
                <w:sz w:val="16"/>
                <w:szCs w:val="16"/>
                <w:lang w:val="en-US"/>
              </w:rPr>
              <w:t>1377 :</w:t>
            </w:r>
            <w:proofErr w:type="gramEnd"/>
            <w:r w:rsidRPr="00045276">
              <w:rPr>
                <w:sz w:val="16"/>
                <w:szCs w:val="16"/>
                <w:lang w:val="en-US"/>
              </w:rPr>
              <w:t xml:space="preserve"> 1990</w:t>
            </w:r>
            <w:r w:rsidR="00D761B3" w:rsidRPr="00045276">
              <w:rPr>
                <w:sz w:val="16"/>
                <w:szCs w:val="16"/>
                <w:lang w:val="en-US"/>
              </w:rPr>
              <w:t xml:space="preserve"> (BSI, 1990)</w:t>
            </w:r>
          </w:p>
        </w:tc>
      </w:tr>
      <w:tr w:rsidR="00C46181" w:rsidRPr="00045276" w14:paraId="62F64583" w14:textId="77777777" w:rsidTr="00FF31F8">
        <w:tc>
          <w:tcPr>
            <w:tcW w:w="4077" w:type="dxa"/>
            <w:vAlign w:val="bottom"/>
          </w:tcPr>
          <w:p w14:paraId="5F9263B7" w14:textId="77777777" w:rsidR="00C46181" w:rsidRPr="00045276" w:rsidRDefault="00C46181" w:rsidP="00FF31F8">
            <w:pPr>
              <w:spacing w:line="360" w:lineRule="auto"/>
              <w:rPr>
                <w:sz w:val="16"/>
                <w:szCs w:val="16"/>
                <w:lang w:val="en-US"/>
              </w:rPr>
            </w:pPr>
            <w:r w:rsidRPr="00045276">
              <w:rPr>
                <w:sz w:val="16"/>
                <w:szCs w:val="16"/>
                <w:lang w:val="en-US"/>
              </w:rPr>
              <w:t>Plastic limit (</w:t>
            </w:r>
            <w:r w:rsidR="00E10BC2" w:rsidRPr="00045276">
              <w:rPr>
                <w:sz w:val="16"/>
                <w:szCs w:val="16"/>
                <w:lang w:val="en-US"/>
              </w:rPr>
              <w:t>% w/</w:t>
            </w:r>
            <w:proofErr w:type="gramStart"/>
            <w:r w:rsidR="00E10BC2" w:rsidRPr="00045276">
              <w:rPr>
                <w:sz w:val="16"/>
                <w:szCs w:val="16"/>
                <w:lang w:val="en-US"/>
              </w:rPr>
              <w:t>w )</w:t>
            </w:r>
            <w:proofErr w:type="gramEnd"/>
          </w:p>
        </w:tc>
        <w:tc>
          <w:tcPr>
            <w:tcW w:w="1134" w:type="dxa"/>
            <w:vAlign w:val="bottom"/>
          </w:tcPr>
          <w:p w14:paraId="0E084CE8" w14:textId="77777777" w:rsidR="00C46181" w:rsidRPr="00045276" w:rsidRDefault="00C46181" w:rsidP="00FF31F8">
            <w:pPr>
              <w:spacing w:line="360" w:lineRule="auto"/>
              <w:rPr>
                <w:sz w:val="16"/>
                <w:szCs w:val="16"/>
                <w:lang w:val="en-US"/>
              </w:rPr>
            </w:pPr>
            <w:r w:rsidRPr="00045276">
              <w:rPr>
                <w:sz w:val="16"/>
                <w:szCs w:val="16"/>
                <w:lang w:val="en-US"/>
              </w:rPr>
              <w:t>63</w:t>
            </w:r>
          </w:p>
        </w:tc>
        <w:tc>
          <w:tcPr>
            <w:tcW w:w="3828" w:type="dxa"/>
          </w:tcPr>
          <w:p w14:paraId="6F7B298F" w14:textId="77777777" w:rsidR="00C46181" w:rsidRPr="00045276" w:rsidRDefault="006D11B1" w:rsidP="00D761B3">
            <w:pPr>
              <w:spacing w:line="360" w:lineRule="auto"/>
              <w:rPr>
                <w:sz w:val="16"/>
                <w:szCs w:val="16"/>
                <w:lang w:val="en-US"/>
              </w:rPr>
            </w:pPr>
            <w:r w:rsidRPr="00045276">
              <w:rPr>
                <w:sz w:val="16"/>
                <w:szCs w:val="16"/>
                <w:lang w:val="en-US"/>
              </w:rPr>
              <w:t xml:space="preserve">BS </w:t>
            </w:r>
            <w:proofErr w:type="gramStart"/>
            <w:r w:rsidRPr="00045276">
              <w:rPr>
                <w:sz w:val="16"/>
                <w:szCs w:val="16"/>
                <w:lang w:val="en-US"/>
              </w:rPr>
              <w:t>1377 :</w:t>
            </w:r>
            <w:proofErr w:type="gramEnd"/>
            <w:r w:rsidRPr="00045276">
              <w:rPr>
                <w:sz w:val="16"/>
                <w:szCs w:val="16"/>
                <w:lang w:val="en-US"/>
              </w:rPr>
              <w:t xml:space="preserve"> 1990</w:t>
            </w:r>
            <w:r w:rsidR="00B15DE1" w:rsidRPr="00045276">
              <w:rPr>
                <w:sz w:val="16"/>
                <w:szCs w:val="16"/>
                <w:lang w:val="en-US"/>
              </w:rPr>
              <w:t xml:space="preserve"> (BSI, 1990)</w:t>
            </w:r>
          </w:p>
        </w:tc>
      </w:tr>
      <w:tr w:rsidR="00C46181" w:rsidRPr="00045276" w14:paraId="74361595" w14:textId="77777777" w:rsidTr="00FF31F8">
        <w:tc>
          <w:tcPr>
            <w:tcW w:w="4077" w:type="dxa"/>
            <w:vAlign w:val="bottom"/>
          </w:tcPr>
          <w:p w14:paraId="1CD5A874" w14:textId="77777777" w:rsidR="00C46181" w:rsidRPr="00045276" w:rsidRDefault="00C46181" w:rsidP="00FF31F8">
            <w:pPr>
              <w:spacing w:line="360" w:lineRule="auto"/>
              <w:rPr>
                <w:sz w:val="16"/>
                <w:szCs w:val="16"/>
              </w:rPr>
            </w:pPr>
            <w:r w:rsidRPr="00045276">
              <w:rPr>
                <w:sz w:val="16"/>
                <w:szCs w:val="16"/>
              </w:rPr>
              <w:t>Plasticity index (</w:t>
            </w:r>
            <w:r w:rsidR="00E10BC2" w:rsidRPr="00045276">
              <w:rPr>
                <w:sz w:val="16"/>
                <w:szCs w:val="16"/>
              </w:rPr>
              <w:t xml:space="preserve">% </w:t>
            </w:r>
            <w:r w:rsidR="005B552C" w:rsidRPr="00045276">
              <w:rPr>
                <w:sz w:val="16"/>
                <w:szCs w:val="16"/>
              </w:rPr>
              <w:t>w/w</w:t>
            </w:r>
            <w:r w:rsidRPr="00045276">
              <w:rPr>
                <w:sz w:val="16"/>
                <w:szCs w:val="16"/>
              </w:rPr>
              <w:t>)</w:t>
            </w:r>
          </w:p>
        </w:tc>
        <w:tc>
          <w:tcPr>
            <w:tcW w:w="1134" w:type="dxa"/>
            <w:vAlign w:val="bottom"/>
          </w:tcPr>
          <w:p w14:paraId="4BAC3944" w14:textId="77777777" w:rsidR="00C46181" w:rsidRPr="00045276" w:rsidRDefault="00C46181" w:rsidP="00FF31F8">
            <w:pPr>
              <w:spacing w:line="360" w:lineRule="auto"/>
              <w:rPr>
                <w:sz w:val="16"/>
                <w:szCs w:val="16"/>
                <w:lang w:val="en-US"/>
              </w:rPr>
            </w:pPr>
            <w:r w:rsidRPr="00045276">
              <w:rPr>
                <w:sz w:val="16"/>
                <w:szCs w:val="16"/>
                <w:lang w:val="en-US"/>
              </w:rPr>
              <w:t xml:space="preserve">38 </w:t>
            </w:r>
          </w:p>
        </w:tc>
        <w:tc>
          <w:tcPr>
            <w:tcW w:w="3828" w:type="dxa"/>
          </w:tcPr>
          <w:p w14:paraId="291DB85A" w14:textId="77777777" w:rsidR="00C46181" w:rsidRPr="00045276" w:rsidRDefault="006D11B1" w:rsidP="00D761B3">
            <w:pPr>
              <w:spacing w:line="360" w:lineRule="auto"/>
              <w:rPr>
                <w:sz w:val="16"/>
                <w:szCs w:val="16"/>
                <w:lang w:val="en-US"/>
              </w:rPr>
            </w:pPr>
            <w:r w:rsidRPr="00045276">
              <w:rPr>
                <w:sz w:val="16"/>
                <w:szCs w:val="16"/>
                <w:lang w:val="en-US"/>
              </w:rPr>
              <w:t xml:space="preserve">BS </w:t>
            </w:r>
            <w:proofErr w:type="gramStart"/>
            <w:r w:rsidRPr="00045276">
              <w:rPr>
                <w:sz w:val="16"/>
                <w:szCs w:val="16"/>
                <w:lang w:val="en-US"/>
              </w:rPr>
              <w:t>1377 :</w:t>
            </w:r>
            <w:proofErr w:type="gramEnd"/>
            <w:r w:rsidRPr="00045276">
              <w:rPr>
                <w:sz w:val="16"/>
                <w:szCs w:val="16"/>
                <w:lang w:val="en-US"/>
              </w:rPr>
              <w:t xml:space="preserve"> 1990</w:t>
            </w:r>
            <w:r w:rsidR="00B15DE1" w:rsidRPr="00045276">
              <w:rPr>
                <w:sz w:val="16"/>
                <w:szCs w:val="16"/>
                <w:lang w:val="en-US"/>
              </w:rPr>
              <w:t xml:space="preserve"> (BSI, 1990)</w:t>
            </w:r>
          </w:p>
        </w:tc>
      </w:tr>
      <w:tr w:rsidR="00C46181" w:rsidRPr="00045276" w14:paraId="09F7AF90" w14:textId="77777777" w:rsidTr="00FF31F8">
        <w:tc>
          <w:tcPr>
            <w:tcW w:w="4077" w:type="dxa"/>
            <w:vAlign w:val="bottom"/>
          </w:tcPr>
          <w:p w14:paraId="59E6DA81" w14:textId="77777777" w:rsidR="00C46181" w:rsidRPr="00045276" w:rsidRDefault="00EF0EB1" w:rsidP="00FF31F8">
            <w:pPr>
              <w:spacing w:line="360" w:lineRule="auto"/>
              <w:rPr>
                <w:sz w:val="16"/>
                <w:szCs w:val="16"/>
                <w:lang w:val="en-US"/>
              </w:rPr>
            </w:pPr>
            <w:r w:rsidRPr="00045276">
              <w:rPr>
                <w:sz w:val="16"/>
                <w:szCs w:val="16"/>
                <w:lang w:val="en-US"/>
              </w:rPr>
              <w:t>Specific gravity</w:t>
            </w:r>
            <w:r w:rsidR="00C46181" w:rsidRPr="00045276">
              <w:rPr>
                <w:sz w:val="16"/>
                <w:szCs w:val="16"/>
                <w:lang w:val="en-US"/>
              </w:rPr>
              <w:t>, G</w:t>
            </w:r>
            <w:r w:rsidR="00C46181" w:rsidRPr="00045276">
              <w:rPr>
                <w:sz w:val="16"/>
                <w:szCs w:val="16"/>
                <w:vertAlign w:val="subscript"/>
                <w:lang w:val="en-US"/>
              </w:rPr>
              <w:t>s</w:t>
            </w:r>
            <w:r w:rsidRPr="00045276">
              <w:rPr>
                <w:sz w:val="16"/>
                <w:szCs w:val="16"/>
                <w:lang w:val="en-US"/>
              </w:rPr>
              <w:t xml:space="preserve"> </w:t>
            </w:r>
          </w:p>
        </w:tc>
        <w:tc>
          <w:tcPr>
            <w:tcW w:w="1134" w:type="dxa"/>
            <w:vAlign w:val="bottom"/>
          </w:tcPr>
          <w:p w14:paraId="08597DEE" w14:textId="77777777" w:rsidR="00C46181" w:rsidRPr="00045276" w:rsidRDefault="00C46181" w:rsidP="00FF31F8">
            <w:pPr>
              <w:spacing w:line="360" w:lineRule="auto"/>
              <w:rPr>
                <w:sz w:val="16"/>
                <w:szCs w:val="16"/>
              </w:rPr>
            </w:pPr>
            <w:r w:rsidRPr="00045276">
              <w:rPr>
                <w:sz w:val="16"/>
                <w:szCs w:val="16"/>
              </w:rPr>
              <w:t>2.06</w:t>
            </w:r>
          </w:p>
        </w:tc>
        <w:tc>
          <w:tcPr>
            <w:tcW w:w="3828" w:type="dxa"/>
          </w:tcPr>
          <w:p w14:paraId="6C40B89F" w14:textId="77777777" w:rsidR="00C46181" w:rsidRPr="00045276" w:rsidRDefault="00F27C07" w:rsidP="00FF31F8">
            <w:pPr>
              <w:spacing w:line="360" w:lineRule="auto"/>
              <w:rPr>
                <w:sz w:val="16"/>
                <w:szCs w:val="16"/>
              </w:rPr>
            </w:pPr>
            <w:r w:rsidRPr="00045276">
              <w:rPr>
                <w:sz w:val="16"/>
                <w:szCs w:val="16"/>
                <w:lang w:val="fr-FR"/>
              </w:rPr>
              <w:t xml:space="preserve">BS EN ISO </w:t>
            </w:r>
            <w:proofErr w:type="gramStart"/>
            <w:r w:rsidRPr="00045276">
              <w:rPr>
                <w:sz w:val="16"/>
                <w:szCs w:val="16"/>
                <w:lang w:val="fr-FR"/>
              </w:rPr>
              <w:t>11508:</w:t>
            </w:r>
            <w:proofErr w:type="gramEnd"/>
            <w:r w:rsidRPr="00045276">
              <w:rPr>
                <w:sz w:val="16"/>
                <w:szCs w:val="16"/>
                <w:lang w:val="fr-FR"/>
              </w:rPr>
              <w:t>2017</w:t>
            </w:r>
            <w:r w:rsidR="00A3614C" w:rsidRPr="00045276">
              <w:rPr>
                <w:sz w:val="16"/>
                <w:szCs w:val="16"/>
                <w:lang w:val="fr-FR"/>
              </w:rPr>
              <w:t xml:space="preserve"> </w:t>
            </w:r>
            <w:r w:rsidR="00B15DE1" w:rsidRPr="00045276">
              <w:rPr>
                <w:sz w:val="16"/>
                <w:szCs w:val="16"/>
                <w:lang w:val="fr-FR"/>
              </w:rPr>
              <w:t>(BSI, 2017)</w:t>
            </w:r>
          </w:p>
        </w:tc>
      </w:tr>
      <w:tr w:rsidR="00C46181" w:rsidRPr="00045276" w14:paraId="4D928601" w14:textId="77777777" w:rsidTr="00FF31F8">
        <w:tc>
          <w:tcPr>
            <w:tcW w:w="4077" w:type="dxa"/>
            <w:vAlign w:val="bottom"/>
          </w:tcPr>
          <w:p w14:paraId="7E16EE44" w14:textId="77777777" w:rsidR="00C46181" w:rsidRPr="00045276" w:rsidRDefault="00C46181" w:rsidP="00FF31F8">
            <w:pPr>
              <w:spacing w:line="360" w:lineRule="auto"/>
              <w:rPr>
                <w:sz w:val="16"/>
                <w:szCs w:val="16"/>
                <w:lang w:val="en-US"/>
              </w:rPr>
            </w:pPr>
            <w:r w:rsidRPr="00045276">
              <w:rPr>
                <w:sz w:val="16"/>
                <w:szCs w:val="16"/>
                <w:lang w:val="en-US"/>
              </w:rPr>
              <w:t>Natural gravimetric moisture content (</w:t>
            </w:r>
            <w:r w:rsidR="00E10BC2" w:rsidRPr="00045276">
              <w:rPr>
                <w:sz w:val="16"/>
                <w:szCs w:val="16"/>
                <w:lang w:val="en-US"/>
              </w:rPr>
              <w:t xml:space="preserve">% </w:t>
            </w:r>
            <w:r w:rsidR="005B552C" w:rsidRPr="00045276">
              <w:rPr>
                <w:sz w:val="16"/>
                <w:szCs w:val="16"/>
                <w:lang w:val="en-US"/>
              </w:rPr>
              <w:t>w/w</w:t>
            </w:r>
            <w:r w:rsidRPr="00045276">
              <w:rPr>
                <w:sz w:val="16"/>
                <w:szCs w:val="16"/>
                <w:lang w:val="en-US"/>
              </w:rPr>
              <w:t>)</w:t>
            </w:r>
          </w:p>
        </w:tc>
        <w:tc>
          <w:tcPr>
            <w:tcW w:w="1134" w:type="dxa"/>
            <w:vAlign w:val="bottom"/>
          </w:tcPr>
          <w:p w14:paraId="50BFA76E" w14:textId="77777777" w:rsidR="00C46181" w:rsidRPr="00045276" w:rsidRDefault="00C46181" w:rsidP="00FF31F8">
            <w:pPr>
              <w:spacing w:line="360" w:lineRule="auto"/>
              <w:rPr>
                <w:sz w:val="16"/>
                <w:szCs w:val="16"/>
              </w:rPr>
            </w:pPr>
            <w:r w:rsidRPr="00045276">
              <w:rPr>
                <w:sz w:val="16"/>
                <w:szCs w:val="16"/>
              </w:rPr>
              <w:t>55.5</w:t>
            </w:r>
          </w:p>
        </w:tc>
        <w:tc>
          <w:tcPr>
            <w:tcW w:w="3828" w:type="dxa"/>
          </w:tcPr>
          <w:p w14:paraId="63870332" w14:textId="77777777" w:rsidR="00C46181" w:rsidRPr="00045276" w:rsidRDefault="006D11B1" w:rsidP="00FF31F8">
            <w:pPr>
              <w:spacing w:line="360" w:lineRule="auto"/>
              <w:rPr>
                <w:sz w:val="16"/>
                <w:szCs w:val="16"/>
              </w:rPr>
            </w:pPr>
            <w:r w:rsidRPr="00045276">
              <w:rPr>
                <w:sz w:val="16"/>
                <w:szCs w:val="16"/>
              </w:rPr>
              <w:t xml:space="preserve">BS EN ISO </w:t>
            </w:r>
            <w:proofErr w:type="gramStart"/>
            <w:r w:rsidRPr="00045276">
              <w:rPr>
                <w:sz w:val="16"/>
                <w:szCs w:val="16"/>
              </w:rPr>
              <w:t>17892 :</w:t>
            </w:r>
            <w:proofErr w:type="gramEnd"/>
            <w:r w:rsidRPr="00045276">
              <w:rPr>
                <w:sz w:val="16"/>
                <w:szCs w:val="16"/>
              </w:rPr>
              <w:t xml:space="preserve"> Part 1 : 2014</w:t>
            </w:r>
          </w:p>
        </w:tc>
      </w:tr>
      <w:tr w:rsidR="00C46181" w:rsidRPr="00045276" w14:paraId="4B0C9BDF" w14:textId="77777777" w:rsidTr="00FF31F8">
        <w:trPr>
          <w:trHeight w:val="70"/>
        </w:trPr>
        <w:tc>
          <w:tcPr>
            <w:tcW w:w="4077" w:type="dxa"/>
            <w:vAlign w:val="bottom"/>
          </w:tcPr>
          <w:p w14:paraId="092BC356" w14:textId="77777777" w:rsidR="00C46181" w:rsidRPr="00045276" w:rsidRDefault="00C46181" w:rsidP="00FF31F8">
            <w:pPr>
              <w:spacing w:line="360" w:lineRule="auto"/>
              <w:rPr>
                <w:sz w:val="16"/>
                <w:szCs w:val="16"/>
                <w:lang w:val="en-US"/>
              </w:rPr>
            </w:pPr>
            <w:r w:rsidRPr="00045276">
              <w:rPr>
                <w:sz w:val="16"/>
                <w:szCs w:val="16"/>
                <w:lang w:val="en-US"/>
              </w:rPr>
              <w:t>pH</w:t>
            </w:r>
            <w:r w:rsidR="00B15DE1" w:rsidRPr="00045276">
              <w:rPr>
                <w:sz w:val="16"/>
                <w:szCs w:val="16"/>
                <w:lang w:val="en-US"/>
              </w:rPr>
              <w:t xml:space="preserve"> </w:t>
            </w:r>
            <w:r w:rsidR="00B15DE1" w:rsidRPr="00045276">
              <w:rPr>
                <w:sz w:val="16"/>
                <w:szCs w:val="16"/>
              </w:rPr>
              <w:t xml:space="preserve">(of </w:t>
            </w:r>
            <w:r w:rsidR="00B15DE1" w:rsidRPr="00045276">
              <w:rPr>
                <w:noProof/>
                <w:sz w:val="16"/>
                <w:szCs w:val="16"/>
              </w:rPr>
              <w:t>soil suspended in distilled water)</w:t>
            </w:r>
          </w:p>
        </w:tc>
        <w:tc>
          <w:tcPr>
            <w:tcW w:w="1134" w:type="dxa"/>
            <w:vAlign w:val="bottom"/>
          </w:tcPr>
          <w:p w14:paraId="6EF16E17" w14:textId="77777777" w:rsidR="00C46181" w:rsidRPr="00045276" w:rsidRDefault="00C46181" w:rsidP="00FF31F8">
            <w:pPr>
              <w:spacing w:line="360" w:lineRule="auto"/>
              <w:rPr>
                <w:sz w:val="16"/>
                <w:szCs w:val="16"/>
              </w:rPr>
            </w:pPr>
            <w:r w:rsidRPr="00045276">
              <w:rPr>
                <w:sz w:val="16"/>
                <w:szCs w:val="16"/>
              </w:rPr>
              <w:t>7.15</w:t>
            </w:r>
          </w:p>
        </w:tc>
        <w:tc>
          <w:tcPr>
            <w:tcW w:w="3828" w:type="dxa"/>
          </w:tcPr>
          <w:p w14:paraId="3F195CDF" w14:textId="77777777" w:rsidR="00C46181" w:rsidRPr="00045276" w:rsidRDefault="00190944" w:rsidP="00FF31F8">
            <w:pPr>
              <w:spacing w:line="360" w:lineRule="auto"/>
              <w:rPr>
                <w:sz w:val="16"/>
                <w:szCs w:val="16"/>
              </w:rPr>
            </w:pPr>
            <w:r w:rsidRPr="00045276">
              <w:rPr>
                <w:sz w:val="16"/>
                <w:szCs w:val="16"/>
              </w:rPr>
              <w:t>BS ISO 10390:2005</w:t>
            </w:r>
            <w:r w:rsidR="00B15DE1" w:rsidRPr="00045276">
              <w:rPr>
                <w:sz w:val="16"/>
                <w:szCs w:val="16"/>
              </w:rPr>
              <w:t xml:space="preserve"> (BSI, 2005)</w:t>
            </w:r>
          </w:p>
        </w:tc>
      </w:tr>
      <w:tr w:rsidR="0077106E" w:rsidRPr="00045276" w14:paraId="392CD75B" w14:textId="77777777" w:rsidTr="00FF31F8">
        <w:tc>
          <w:tcPr>
            <w:tcW w:w="4077" w:type="dxa"/>
            <w:vAlign w:val="bottom"/>
          </w:tcPr>
          <w:p w14:paraId="3DC49114" w14:textId="77777777" w:rsidR="0077106E" w:rsidRPr="00045276" w:rsidRDefault="0077106E" w:rsidP="00FF31F8">
            <w:pPr>
              <w:spacing w:line="360" w:lineRule="auto"/>
              <w:rPr>
                <w:sz w:val="16"/>
                <w:szCs w:val="16"/>
                <w:lang w:val="en-US"/>
              </w:rPr>
            </w:pPr>
            <w:r w:rsidRPr="00045276">
              <w:rPr>
                <w:sz w:val="16"/>
                <w:szCs w:val="16"/>
                <w:lang w:val="en-US"/>
              </w:rPr>
              <w:t>Ash content (</w:t>
            </w:r>
            <w:r w:rsidR="00E10BC2" w:rsidRPr="00045276">
              <w:rPr>
                <w:sz w:val="16"/>
                <w:szCs w:val="16"/>
                <w:lang w:val="en-US"/>
              </w:rPr>
              <w:t>% w</w:t>
            </w:r>
            <w:r w:rsidR="005A60A4" w:rsidRPr="00045276">
              <w:rPr>
                <w:sz w:val="16"/>
                <w:szCs w:val="16"/>
                <w:lang w:val="en-US"/>
              </w:rPr>
              <w:t>/</w:t>
            </w:r>
            <w:r w:rsidR="00E10BC2" w:rsidRPr="00045276">
              <w:rPr>
                <w:sz w:val="16"/>
                <w:szCs w:val="16"/>
                <w:lang w:val="en-US"/>
              </w:rPr>
              <w:t>w</w:t>
            </w:r>
            <w:r w:rsidRPr="00045276">
              <w:rPr>
                <w:sz w:val="16"/>
                <w:szCs w:val="16"/>
                <w:lang w:val="en-US"/>
              </w:rPr>
              <w:t>)</w:t>
            </w:r>
          </w:p>
        </w:tc>
        <w:tc>
          <w:tcPr>
            <w:tcW w:w="1134" w:type="dxa"/>
            <w:vAlign w:val="bottom"/>
          </w:tcPr>
          <w:p w14:paraId="38FE88A7" w14:textId="77777777" w:rsidR="0077106E" w:rsidRPr="00045276" w:rsidRDefault="0077106E" w:rsidP="00FF31F8">
            <w:pPr>
              <w:spacing w:line="360" w:lineRule="auto"/>
              <w:rPr>
                <w:sz w:val="16"/>
                <w:szCs w:val="16"/>
              </w:rPr>
            </w:pPr>
            <w:r w:rsidRPr="00045276">
              <w:rPr>
                <w:sz w:val="16"/>
                <w:szCs w:val="16"/>
              </w:rPr>
              <w:t>17.7</w:t>
            </w:r>
          </w:p>
        </w:tc>
        <w:tc>
          <w:tcPr>
            <w:tcW w:w="3828" w:type="dxa"/>
          </w:tcPr>
          <w:p w14:paraId="17CD4716" w14:textId="77777777" w:rsidR="0077106E" w:rsidRPr="00045276" w:rsidRDefault="0077106E" w:rsidP="00695169">
            <w:pPr>
              <w:spacing w:line="360" w:lineRule="auto"/>
              <w:rPr>
                <w:sz w:val="16"/>
                <w:szCs w:val="16"/>
              </w:rPr>
            </w:pPr>
            <w:r w:rsidRPr="00045276">
              <w:rPr>
                <w:sz w:val="16"/>
                <w:szCs w:val="16"/>
              </w:rPr>
              <w:t>ASTM D2974-14 (ASTM, 2014)</w:t>
            </w:r>
          </w:p>
        </w:tc>
      </w:tr>
      <w:tr w:rsidR="00C46181" w:rsidRPr="00045276" w14:paraId="126C9623" w14:textId="77777777" w:rsidTr="00FF31F8">
        <w:tc>
          <w:tcPr>
            <w:tcW w:w="4077" w:type="dxa"/>
            <w:vAlign w:val="bottom"/>
          </w:tcPr>
          <w:p w14:paraId="084E9906" w14:textId="77777777" w:rsidR="00C46181" w:rsidRPr="00045276" w:rsidRDefault="00C46181" w:rsidP="00FF31F8">
            <w:pPr>
              <w:spacing w:line="360" w:lineRule="auto"/>
              <w:rPr>
                <w:sz w:val="16"/>
                <w:szCs w:val="16"/>
                <w:lang w:val="en-US"/>
              </w:rPr>
            </w:pPr>
            <w:r w:rsidRPr="00045276">
              <w:rPr>
                <w:sz w:val="16"/>
                <w:szCs w:val="16"/>
                <w:lang w:val="en-US"/>
              </w:rPr>
              <w:t>Organic matter content (</w:t>
            </w:r>
            <w:r w:rsidR="00E10BC2" w:rsidRPr="00045276">
              <w:rPr>
                <w:sz w:val="16"/>
                <w:szCs w:val="16"/>
                <w:lang w:val="en-US"/>
              </w:rPr>
              <w:t>% w</w:t>
            </w:r>
            <w:r w:rsidR="005A60A4" w:rsidRPr="00045276">
              <w:rPr>
                <w:sz w:val="16"/>
                <w:szCs w:val="16"/>
                <w:lang w:val="en-US"/>
              </w:rPr>
              <w:t>/</w:t>
            </w:r>
            <w:r w:rsidR="00E10BC2" w:rsidRPr="00045276">
              <w:rPr>
                <w:sz w:val="16"/>
                <w:szCs w:val="16"/>
                <w:lang w:val="en-US"/>
              </w:rPr>
              <w:t>w)</w:t>
            </w:r>
            <w:r w:rsidR="005A60A4" w:rsidRPr="00045276">
              <w:rPr>
                <w:sz w:val="16"/>
                <w:szCs w:val="16"/>
                <w:lang w:val="en-US"/>
              </w:rPr>
              <w:t xml:space="preserve"> </w:t>
            </w:r>
          </w:p>
        </w:tc>
        <w:tc>
          <w:tcPr>
            <w:tcW w:w="1134" w:type="dxa"/>
            <w:vAlign w:val="bottom"/>
          </w:tcPr>
          <w:p w14:paraId="4A514249" w14:textId="77777777" w:rsidR="00C46181" w:rsidRPr="00045276" w:rsidRDefault="00C46181" w:rsidP="00FF31F8">
            <w:pPr>
              <w:spacing w:line="360" w:lineRule="auto"/>
              <w:rPr>
                <w:sz w:val="16"/>
                <w:szCs w:val="16"/>
                <w:lang w:val="en-US"/>
              </w:rPr>
            </w:pPr>
            <w:r w:rsidRPr="00045276">
              <w:rPr>
                <w:sz w:val="16"/>
                <w:szCs w:val="16"/>
                <w:lang w:val="en-US"/>
              </w:rPr>
              <w:t>50.8</w:t>
            </w:r>
          </w:p>
        </w:tc>
        <w:tc>
          <w:tcPr>
            <w:tcW w:w="3828" w:type="dxa"/>
          </w:tcPr>
          <w:p w14:paraId="2A68D2D2" w14:textId="77777777" w:rsidR="00C46181" w:rsidRPr="00045276" w:rsidRDefault="005B552C" w:rsidP="00695169">
            <w:pPr>
              <w:spacing w:line="360" w:lineRule="auto"/>
              <w:rPr>
                <w:sz w:val="16"/>
                <w:szCs w:val="16"/>
                <w:lang w:val="en-US"/>
              </w:rPr>
            </w:pPr>
            <w:r w:rsidRPr="00045276">
              <w:rPr>
                <w:sz w:val="16"/>
                <w:szCs w:val="16"/>
                <w:lang w:val="en-US"/>
              </w:rPr>
              <w:t>L</w:t>
            </w:r>
            <w:r w:rsidR="00C55035" w:rsidRPr="00045276">
              <w:rPr>
                <w:sz w:val="16"/>
                <w:szCs w:val="16"/>
                <w:lang w:val="en-US"/>
              </w:rPr>
              <w:t>oss of ignition;</w:t>
            </w:r>
            <w:r w:rsidRPr="00045276">
              <w:rPr>
                <w:sz w:val="16"/>
                <w:szCs w:val="16"/>
                <w:lang w:val="en-US"/>
              </w:rPr>
              <w:t xml:space="preserve"> </w:t>
            </w:r>
            <w:r w:rsidR="007E60B3" w:rsidRPr="00045276">
              <w:rPr>
                <w:sz w:val="16"/>
                <w:szCs w:val="16"/>
              </w:rPr>
              <w:t>ASTM D2974-14 (ASTM, 2014)</w:t>
            </w:r>
          </w:p>
        </w:tc>
      </w:tr>
      <w:tr w:rsidR="00C13385" w:rsidRPr="00045276" w14:paraId="78309EFD" w14:textId="77777777" w:rsidTr="00FF31F8">
        <w:tc>
          <w:tcPr>
            <w:tcW w:w="4077" w:type="dxa"/>
            <w:vAlign w:val="bottom"/>
          </w:tcPr>
          <w:p w14:paraId="6AC87A01" w14:textId="77777777" w:rsidR="00C13385" w:rsidRPr="00045276" w:rsidRDefault="00FF31F8" w:rsidP="00FF31F8">
            <w:pPr>
              <w:spacing w:line="360" w:lineRule="auto"/>
              <w:rPr>
                <w:sz w:val="16"/>
                <w:szCs w:val="16"/>
                <w:lang w:val="en-US"/>
              </w:rPr>
            </w:pPr>
            <w:r w:rsidRPr="00045276">
              <w:rPr>
                <w:sz w:val="16"/>
                <w:szCs w:val="16"/>
                <w:lang w:val="en-US"/>
              </w:rPr>
              <w:t>Zeta potential (</w:t>
            </w:r>
            <w:proofErr w:type="gramStart"/>
            <w:r w:rsidRPr="00045276">
              <w:rPr>
                <w:sz w:val="16"/>
                <w:szCs w:val="16"/>
                <w:lang w:val="en-US"/>
              </w:rPr>
              <w:t>ζ)  (</w:t>
            </w:r>
            <w:proofErr w:type="gramEnd"/>
            <w:r w:rsidRPr="00045276">
              <w:rPr>
                <w:sz w:val="16"/>
                <w:szCs w:val="16"/>
                <w:lang w:val="en-US"/>
              </w:rPr>
              <w:t>mV)</w:t>
            </w:r>
          </w:p>
        </w:tc>
        <w:tc>
          <w:tcPr>
            <w:tcW w:w="1134" w:type="dxa"/>
            <w:vAlign w:val="bottom"/>
          </w:tcPr>
          <w:p w14:paraId="27FD6888" w14:textId="77777777" w:rsidR="00C13385" w:rsidRPr="00045276" w:rsidRDefault="00FF31F8" w:rsidP="00FF31F8">
            <w:pPr>
              <w:spacing w:line="360" w:lineRule="auto"/>
              <w:rPr>
                <w:sz w:val="16"/>
                <w:szCs w:val="16"/>
                <w:lang w:val="en-US"/>
              </w:rPr>
            </w:pPr>
            <w:r w:rsidRPr="00045276">
              <w:rPr>
                <w:sz w:val="16"/>
                <w:szCs w:val="16"/>
                <w:lang w:val="en-US"/>
              </w:rPr>
              <w:t>-38.4</w:t>
            </w:r>
          </w:p>
        </w:tc>
        <w:tc>
          <w:tcPr>
            <w:tcW w:w="3828" w:type="dxa"/>
          </w:tcPr>
          <w:p w14:paraId="3FA00019" w14:textId="77777777" w:rsidR="00C13385" w:rsidRPr="00045276" w:rsidRDefault="0064636C" w:rsidP="00695169">
            <w:pPr>
              <w:spacing w:line="360" w:lineRule="auto"/>
              <w:rPr>
                <w:sz w:val="16"/>
                <w:szCs w:val="16"/>
                <w:lang w:val="en-US"/>
              </w:rPr>
            </w:pPr>
            <w:r w:rsidRPr="00045276">
              <w:rPr>
                <w:sz w:val="16"/>
                <w:szCs w:val="16"/>
              </w:rPr>
              <w:t xml:space="preserve">BS </w:t>
            </w:r>
            <w:r w:rsidR="00695169" w:rsidRPr="00045276">
              <w:rPr>
                <w:sz w:val="16"/>
                <w:szCs w:val="16"/>
              </w:rPr>
              <w:t>ISO 13099-2:2012</w:t>
            </w:r>
          </w:p>
        </w:tc>
      </w:tr>
      <w:tr w:rsidR="00C13385" w:rsidRPr="00045276" w14:paraId="08358A06" w14:textId="77777777" w:rsidTr="00FF31F8">
        <w:tc>
          <w:tcPr>
            <w:tcW w:w="4077" w:type="dxa"/>
            <w:vAlign w:val="bottom"/>
          </w:tcPr>
          <w:p w14:paraId="7C503CED" w14:textId="77777777" w:rsidR="00C13385" w:rsidRPr="00045276" w:rsidRDefault="00FF31F8" w:rsidP="00FF31F8">
            <w:pPr>
              <w:spacing w:line="360" w:lineRule="auto"/>
              <w:rPr>
                <w:sz w:val="16"/>
                <w:szCs w:val="16"/>
                <w:lang w:val="en-US"/>
              </w:rPr>
            </w:pPr>
            <w:r w:rsidRPr="00045276">
              <w:rPr>
                <w:sz w:val="16"/>
                <w:szCs w:val="16"/>
                <w:lang w:val="en-US"/>
              </w:rPr>
              <w:t>Cation Exchange Capacity (CEC) (meq/100 g soil)</w:t>
            </w:r>
          </w:p>
        </w:tc>
        <w:tc>
          <w:tcPr>
            <w:tcW w:w="1134" w:type="dxa"/>
            <w:vAlign w:val="bottom"/>
          </w:tcPr>
          <w:p w14:paraId="2D3E5B64" w14:textId="77777777" w:rsidR="00C13385" w:rsidRPr="00045276" w:rsidRDefault="00FF31F8" w:rsidP="00FF31F8">
            <w:pPr>
              <w:spacing w:line="360" w:lineRule="auto"/>
              <w:rPr>
                <w:sz w:val="16"/>
                <w:szCs w:val="16"/>
                <w:lang w:val="en-US"/>
              </w:rPr>
            </w:pPr>
            <w:r w:rsidRPr="00045276">
              <w:rPr>
                <w:sz w:val="16"/>
                <w:szCs w:val="16"/>
                <w:lang w:val="en-US"/>
              </w:rPr>
              <w:t xml:space="preserve">72 </w:t>
            </w:r>
          </w:p>
        </w:tc>
        <w:tc>
          <w:tcPr>
            <w:tcW w:w="3828" w:type="dxa"/>
          </w:tcPr>
          <w:p w14:paraId="4C44D894" w14:textId="77777777" w:rsidR="00C13385" w:rsidRPr="00045276" w:rsidRDefault="00500EAA" w:rsidP="00695169">
            <w:pPr>
              <w:spacing w:line="360" w:lineRule="auto"/>
              <w:rPr>
                <w:sz w:val="16"/>
                <w:szCs w:val="16"/>
                <w:lang w:val="en-US"/>
              </w:rPr>
            </w:pPr>
            <w:r w:rsidRPr="00045276">
              <w:rPr>
                <w:sz w:val="16"/>
                <w:szCs w:val="16"/>
              </w:rPr>
              <w:t>pH 7 Ammonium Acetate CEC</w:t>
            </w:r>
            <w:r w:rsidR="00D761B3" w:rsidRPr="00045276">
              <w:rPr>
                <w:sz w:val="16"/>
                <w:szCs w:val="16"/>
              </w:rPr>
              <w:t xml:space="preserve">; </w:t>
            </w:r>
            <w:r w:rsidR="00FF31F8" w:rsidRPr="00045276">
              <w:rPr>
                <w:sz w:val="16"/>
                <w:szCs w:val="16"/>
                <w:lang w:val="en-US"/>
              </w:rPr>
              <w:t>Chapman (1965)</w:t>
            </w:r>
          </w:p>
        </w:tc>
      </w:tr>
      <w:tr w:rsidR="00C13385" w:rsidRPr="00045276" w14:paraId="3C8DC988" w14:textId="77777777" w:rsidTr="00FF31F8">
        <w:tc>
          <w:tcPr>
            <w:tcW w:w="4077" w:type="dxa"/>
            <w:vAlign w:val="bottom"/>
          </w:tcPr>
          <w:p w14:paraId="08FCBD02" w14:textId="77777777" w:rsidR="00C13385" w:rsidRPr="00045276" w:rsidRDefault="00FF31F8" w:rsidP="00FF31F8">
            <w:pPr>
              <w:spacing w:line="360" w:lineRule="auto"/>
              <w:rPr>
                <w:sz w:val="16"/>
                <w:szCs w:val="16"/>
                <w:lang w:val="en-US"/>
              </w:rPr>
            </w:pPr>
            <w:r w:rsidRPr="00045276">
              <w:rPr>
                <w:sz w:val="16"/>
                <w:szCs w:val="16"/>
                <w:lang w:val="en-US"/>
              </w:rPr>
              <w:t>Colour Description</w:t>
            </w:r>
          </w:p>
        </w:tc>
        <w:tc>
          <w:tcPr>
            <w:tcW w:w="1134" w:type="dxa"/>
            <w:vAlign w:val="bottom"/>
          </w:tcPr>
          <w:p w14:paraId="62EBAB60" w14:textId="77777777" w:rsidR="00C13385" w:rsidRPr="00045276" w:rsidRDefault="00FF31F8" w:rsidP="00FF31F8">
            <w:pPr>
              <w:spacing w:line="360" w:lineRule="auto"/>
              <w:rPr>
                <w:sz w:val="16"/>
                <w:szCs w:val="16"/>
                <w:lang w:val="en-US"/>
              </w:rPr>
            </w:pPr>
            <w:r w:rsidRPr="00045276">
              <w:rPr>
                <w:sz w:val="16"/>
                <w:szCs w:val="16"/>
                <w:lang w:val="en-US"/>
              </w:rPr>
              <w:t>10YR 3/2</w:t>
            </w:r>
          </w:p>
        </w:tc>
        <w:tc>
          <w:tcPr>
            <w:tcW w:w="3828" w:type="dxa"/>
          </w:tcPr>
          <w:p w14:paraId="061A5DD1" w14:textId="77777777" w:rsidR="00C13385" w:rsidRPr="00045276" w:rsidRDefault="00FF31F8" w:rsidP="00695169">
            <w:pPr>
              <w:spacing w:line="360" w:lineRule="auto"/>
              <w:rPr>
                <w:sz w:val="16"/>
                <w:szCs w:val="16"/>
                <w:lang w:val="en-US"/>
              </w:rPr>
            </w:pPr>
            <w:r w:rsidRPr="00045276">
              <w:rPr>
                <w:sz w:val="16"/>
                <w:szCs w:val="16"/>
                <w:lang w:val="en-US"/>
              </w:rPr>
              <w:t>Munsell Chart</w:t>
            </w:r>
          </w:p>
        </w:tc>
      </w:tr>
      <w:tr w:rsidR="00C13385" w:rsidRPr="00045276" w14:paraId="17AE92CE" w14:textId="77777777" w:rsidTr="00FF31F8">
        <w:tc>
          <w:tcPr>
            <w:tcW w:w="4077" w:type="dxa"/>
            <w:vAlign w:val="bottom"/>
          </w:tcPr>
          <w:p w14:paraId="26793F7F" w14:textId="77777777" w:rsidR="00C13385" w:rsidRPr="00045276" w:rsidRDefault="00A91E92" w:rsidP="00FF31F8">
            <w:pPr>
              <w:spacing w:line="360" w:lineRule="auto"/>
              <w:rPr>
                <w:sz w:val="16"/>
                <w:szCs w:val="16"/>
                <w:lang w:val="en-US"/>
              </w:rPr>
            </w:pPr>
            <w:r w:rsidRPr="00045276">
              <w:rPr>
                <w:sz w:val="16"/>
                <w:szCs w:val="16"/>
                <w:lang w:val="en-US"/>
              </w:rPr>
              <w:t>D60 (mm)</w:t>
            </w:r>
          </w:p>
        </w:tc>
        <w:tc>
          <w:tcPr>
            <w:tcW w:w="1134" w:type="dxa"/>
            <w:vAlign w:val="bottom"/>
          </w:tcPr>
          <w:p w14:paraId="1485C3DB" w14:textId="77777777" w:rsidR="00C13385" w:rsidRPr="00045276" w:rsidRDefault="00A91E92" w:rsidP="00A91E92">
            <w:pPr>
              <w:spacing w:line="360" w:lineRule="auto"/>
              <w:rPr>
                <w:sz w:val="16"/>
                <w:szCs w:val="16"/>
                <w:lang w:val="en-US"/>
              </w:rPr>
            </w:pPr>
            <w:r w:rsidRPr="00045276">
              <w:rPr>
                <w:sz w:val="16"/>
                <w:szCs w:val="16"/>
                <w:lang w:val="en-US"/>
              </w:rPr>
              <w:t xml:space="preserve">0.2 </w:t>
            </w:r>
          </w:p>
        </w:tc>
        <w:tc>
          <w:tcPr>
            <w:tcW w:w="3828" w:type="dxa"/>
          </w:tcPr>
          <w:p w14:paraId="6AB75E6E" w14:textId="77777777" w:rsidR="00C13385" w:rsidRPr="00045276" w:rsidRDefault="00D761B3" w:rsidP="00D761B3">
            <w:pPr>
              <w:spacing w:line="360" w:lineRule="auto"/>
              <w:rPr>
                <w:sz w:val="16"/>
                <w:szCs w:val="16"/>
                <w:lang w:val="en-US"/>
              </w:rPr>
            </w:pPr>
            <w:r w:rsidRPr="00045276">
              <w:rPr>
                <w:sz w:val="16"/>
                <w:szCs w:val="16"/>
              </w:rPr>
              <w:t xml:space="preserve">Sieving test followed by hydrometer </w:t>
            </w:r>
            <w:proofErr w:type="gramStart"/>
            <w:r w:rsidRPr="00045276">
              <w:rPr>
                <w:sz w:val="16"/>
                <w:szCs w:val="16"/>
              </w:rPr>
              <w:t>test ;</w:t>
            </w:r>
            <w:proofErr w:type="gramEnd"/>
            <w:r w:rsidRPr="00045276">
              <w:rPr>
                <w:sz w:val="16"/>
                <w:szCs w:val="16"/>
              </w:rPr>
              <w:t xml:space="preserve"> </w:t>
            </w:r>
            <w:r w:rsidR="00A91E92" w:rsidRPr="00045276">
              <w:rPr>
                <w:sz w:val="16"/>
                <w:szCs w:val="16"/>
              </w:rPr>
              <w:t>BS 1377:1990</w:t>
            </w:r>
            <w:r w:rsidRPr="00045276">
              <w:rPr>
                <w:sz w:val="16"/>
                <w:szCs w:val="16"/>
                <w:lang w:val="en-US"/>
              </w:rPr>
              <w:t xml:space="preserve"> (BSI, 1990)</w:t>
            </w:r>
          </w:p>
        </w:tc>
      </w:tr>
      <w:tr w:rsidR="00C13385" w:rsidRPr="00045276" w14:paraId="34992258" w14:textId="77777777" w:rsidTr="00FF31F8">
        <w:tc>
          <w:tcPr>
            <w:tcW w:w="4077" w:type="dxa"/>
            <w:vAlign w:val="bottom"/>
          </w:tcPr>
          <w:p w14:paraId="1F42B172" w14:textId="77777777" w:rsidR="00C13385" w:rsidRPr="00045276" w:rsidRDefault="00A91E92" w:rsidP="00FF31F8">
            <w:pPr>
              <w:spacing w:line="360" w:lineRule="auto"/>
              <w:rPr>
                <w:sz w:val="16"/>
                <w:szCs w:val="16"/>
                <w:lang w:val="en-US"/>
              </w:rPr>
            </w:pPr>
            <w:r w:rsidRPr="00045276">
              <w:rPr>
                <w:sz w:val="16"/>
                <w:szCs w:val="16"/>
                <w:lang w:val="en-US"/>
              </w:rPr>
              <w:t>D10 (mm)</w:t>
            </w:r>
          </w:p>
        </w:tc>
        <w:tc>
          <w:tcPr>
            <w:tcW w:w="1134" w:type="dxa"/>
            <w:vAlign w:val="bottom"/>
          </w:tcPr>
          <w:p w14:paraId="5C9E1643" w14:textId="77777777" w:rsidR="00C13385" w:rsidRPr="00045276" w:rsidRDefault="00A91E92" w:rsidP="00FF31F8">
            <w:pPr>
              <w:spacing w:line="360" w:lineRule="auto"/>
              <w:rPr>
                <w:sz w:val="16"/>
                <w:szCs w:val="16"/>
                <w:lang w:val="en-US"/>
              </w:rPr>
            </w:pPr>
            <w:r w:rsidRPr="00045276">
              <w:rPr>
                <w:sz w:val="16"/>
                <w:szCs w:val="16"/>
                <w:lang w:val="en-US"/>
              </w:rPr>
              <w:t>0.003</w:t>
            </w:r>
          </w:p>
        </w:tc>
        <w:tc>
          <w:tcPr>
            <w:tcW w:w="3828" w:type="dxa"/>
          </w:tcPr>
          <w:p w14:paraId="37C8FCDB" w14:textId="77777777" w:rsidR="00C13385" w:rsidRPr="00045276" w:rsidRDefault="00D761B3" w:rsidP="00FF31F8">
            <w:pPr>
              <w:spacing w:line="360" w:lineRule="auto"/>
              <w:rPr>
                <w:sz w:val="16"/>
                <w:szCs w:val="16"/>
                <w:lang w:val="en-US"/>
              </w:rPr>
            </w:pPr>
            <w:r w:rsidRPr="00045276">
              <w:rPr>
                <w:sz w:val="16"/>
                <w:szCs w:val="16"/>
              </w:rPr>
              <w:t xml:space="preserve">Sieving test followed by hydrometer </w:t>
            </w:r>
            <w:proofErr w:type="gramStart"/>
            <w:r w:rsidRPr="00045276">
              <w:rPr>
                <w:sz w:val="16"/>
                <w:szCs w:val="16"/>
              </w:rPr>
              <w:t>test ;</w:t>
            </w:r>
            <w:proofErr w:type="gramEnd"/>
            <w:r w:rsidRPr="00045276">
              <w:rPr>
                <w:sz w:val="16"/>
                <w:szCs w:val="16"/>
              </w:rPr>
              <w:t xml:space="preserve"> </w:t>
            </w:r>
            <w:r w:rsidR="00A91E92" w:rsidRPr="00045276">
              <w:rPr>
                <w:sz w:val="16"/>
                <w:szCs w:val="16"/>
              </w:rPr>
              <w:t>BS 1377:1990</w:t>
            </w:r>
            <w:r w:rsidRPr="00045276">
              <w:rPr>
                <w:sz w:val="16"/>
                <w:szCs w:val="16"/>
                <w:lang w:val="en-US"/>
              </w:rPr>
              <w:t xml:space="preserve"> (BSI, 1990)</w:t>
            </w:r>
          </w:p>
        </w:tc>
      </w:tr>
    </w:tbl>
    <w:p w14:paraId="71C75A10" w14:textId="77777777" w:rsidR="005B552C" w:rsidRPr="00045276" w:rsidRDefault="005B552C" w:rsidP="00625FB1">
      <w:pPr>
        <w:spacing w:line="480" w:lineRule="auto"/>
        <w:rPr>
          <w:noProof/>
          <w:sz w:val="16"/>
          <w:szCs w:val="16"/>
        </w:rPr>
      </w:pPr>
    </w:p>
    <w:p w14:paraId="07D71EB0" w14:textId="04217B87" w:rsidR="00045EDE" w:rsidRPr="00045276" w:rsidRDefault="00406F60" w:rsidP="00DD70B4">
      <w:pPr>
        <w:spacing w:line="480" w:lineRule="auto"/>
        <w:jc w:val="both"/>
      </w:pPr>
      <w:r w:rsidRPr="00045276">
        <w:rPr>
          <w:noProof/>
          <w:lang w:val="is-IS" w:eastAsia="nl-NL"/>
        </w:rPr>
        <w:t xml:space="preserve">Following a microbiological study described </w:t>
      </w:r>
      <w:r w:rsidR="008E5243" w:rsidRPr="00045276">
        <w:rPr>
          <w:noProof/>
          <w:lang w:val="is-IS" w:eastAsia="nl-NL"/>
        </w:rPr>
        <w:t xml:space="preserve">in Safdar et al </w:t>
      </w:r>
      <w:r w:rsidR="001F1556" w:rsidRPr="00045276">
        <w:rPr>
          <w:noProof/>
          <w:lang w:val="is-IS" w:eastAsia="nl-NL"/>
        </w:rPr>
        <w:t>(</w:t>
      </w:r>
      <w:r w:rsidR="008E5243" w:rsidRPr="00045276">
        <w:rPr>
          <w:noProof/>
          <w:lang w:val="is-IS" w:eastAsia="nl-NL"/>
        </w:rPr>
        <w:t>2020a and b</w:t>
      </w:r>
      <w:r w:rsidR="001F1556" w:rsidRPr="00045276">
        <w:rPr>
          <w:noProof/>
          <w:lang w:val="is-IS" w:eastAsia="nl-NL"/>
        </w:rPr>
        <w:t>)</w:t>
      </w:r>
      <w:r w:rsidRPr="00045276">
        <w:rPr>
          <w:noProof/>
          <w:lang w:val="is-IS" w:eastAsia="nl-NL"/>
        </w:rPr>
        <w:t>, which involved the isolation and screening of native ureolytic strains, f</w:t>
      </w:r>
      <w:r w:rsidR="008E5243" w:rsidRPr="00045276">
        <w:rPr>
          <w:lang w:val="en-US"/>
        </w:rPr>
        <w:t>our c</w:t>
      </w:r>
      <w:r w:rsidR="008E5243" w:rsidRPr="00045276">
        <w:t xml:space="preserve">andidate strains for biocementation were selected based on their urease activity and ability to grow and survive at low to medium temperatures and pH values of 4.5-10. </w:t>
      </w:r>
      <w:r w:rsidR="00045EDE" w:rsidRPr="00045276">
        <w:t xml:space="preserve">One </w:t>
      </w:r>
      <w:r w:rsidR="003D1FEF" w:rsidRPr="00045276">
        <w:t>of</w:t>
      </w:r>
      <w:r w:rsidR="00045EDE" w:rsidRPr="00045276">
        <w:t xml:space="preserve"> these was selected for further testing</w:t>
      </w:r>
      <w:r w:rsidR="003D1FEF" w:rsidRPr="00045276">
        <w:t xml:space="preserve"> in this study</w:t>
      </w:r>
      <w:r w:rsidR="00045EDE" w:rsidRPr="00045276">
        <w:t>, namely,</w:t>
      </w:r>
      <w:r w:rsidRPr="00045276">
        <w:t xml:space="preserve"> </w:t>
      </w:r>
      <w:r w:rsidR="008E5243" w:rsidRPr="00045276">
        <w:rPr>
          <w:i/>
        </w:rPr>
        <w:t>Bacillus licheniformis</w:t>
      </w:r>
      <w:r w:rsidR="008E5243" w:rsidRPr="00045276">
        <w:t xml:space="preserve"> </w:t>
      </w:r>
      <w:r w:rsidRPr="00045276">
        <w:t>(</w:t>
      </w:r>
      <w:r w:rsidR="008E5243" w:rsidRPr="00045276">
        <w:t xml:space="preserve">Biosafety Level </w:t>
      </w:r>
      <w:r w:rsidR="008E5243" w:rsidRPr="00045276">
        <w:lastRenderedPageBreak/>
        <w:t>1, according to the A</w:t>
      </w:r>
      <w:r w:rsidR="00DD70B4" w:rsidRPr="00045276">
        <w:t xml:space="preserve">merican Type Culture Collection, </w:t>
      </w:r>
      <w:proofErr w:type="gramStart"/>
      <w:r w:rsidR="008E5243" w:rsidRPr="00045276">
        <w:t>i.e.</w:t>
      </w:r>
      <w:proofErr w:type="gramEnd"/>
      <w:r w:rsidR="008E5243" w:rsidRPr="00045276">
        <w:t xml:space="preserve"> not known to consistently cause disease in healthy adults and present</w:t>
      </w:r>
      <w:r w:rsidR="008625FA" w:rsidRPr="00045276">
        <w:t>ing</w:t>
      </w:r>
      <w:r w:rsidR="008E5243" w:rsidRPr="00045276">
        <w:t xml:space="preserve"> minimal potential hazard to laboratorians and the environment).</w:t>
      </w:r>
      <w:r w:rsidR="00045EDE" w:rsidRPr="00045276">
        <w:t xml:space="preserve"> In addition to the observed strengths and calcite contents upon biocementation using this monoculture</w:t>
      </w:r>
      <w:r w:rsidR="003D1FEF" w:rsidRPr="00045276">
        <w:t xml:space="preserve"> (</w:t>
      </w:r>
      <w:r w:rsidR="00C153DA" w:rsidRPr="00045276">
        <w:t xml:space="preserve">Mavroulidou et al, </w:t>
      </w:r>
      <w:r w:rsidR="003D1FEF" w:rsidRPr="00045276">
        <w:t xml:space="preserve">2019 and </w:t>
      </w:r>
      <w:r w:rsidR="00C153DA" w:rsidRPr="00045276">
        <w:t xml:space="preserve">Safdar et al </w:t>
      </w:r>
      <w:r w:rsidR="003D1FEF" w:rsidRPr="00045276">
        <w:t>2020a)</w:t>
      </w:r>
      <w:r w:rsidR="00045EDE" w:rsidRPr="00045276">
        <w:t xml:space="preserve">, other reasons for this selection were: (a) the abundance of this bacterium in natural soils; (b) its relatively small size (of about 1 μm diameter,  against about 2 μm for </w:t>
      </w:r>
      <w:r w:rsidR="00045EDE" w:rsidRPr="00045276">
        <w:rPr>
          <w:i/>
        </w:rPr>
        <w:t xml:space="preserve">B. cereus, </w:t>
      </w:r>
      <w:r w:rsidR="00045EDE" w:rsidRPr="00045276">
        <w:t xml:space="preserve">Bisset and Street, 1973) which facilitates its motility </w:t>
      </w:r>
      <w:r w:rsidR="003D1FEF" w:rsidRPr="00045276">
        <w:t xml:space="preserve"> (using its flagellum) </w:t>
      </w:r>
      <w:r w:rsidR="00045EDE" w:rsidRPr="00045276">
        <w:t xml:space="preserve">through smaller pore throats; (c) its elongated, rod-shaped cell which makes it difficult to flush out during EK injection; (d) its facultative anaerobic nature (Clements et al, 2002) allowing it to survive in environmental conditions of reduced oxygen supply, </w:t>
      </w:r>
      <w:r w:rsidR="00C3703D" w:rsidRPr="00045276">
        <w:t>rendering it</w:t>
      </w:r>
      <w:r w:rsidR="00045EDE" w:rsidRPr="00045276">
        <w:t xml:space="preserve"> potentially suitable </w:t>
      </w:r>
      <w:r w:rsidR="00C3703D" w:rsidRPr="00045276">
        <w:t>for</w:t>
      </w:r>
      <w:r w:rsidR="00045EDE" w:rsidRPr="00045276">
        <w:t xml:space="preserve"> treat</w:t>
      </w:r>
      <w:r w:rsidR="00C3703D" w:rsidRPr="00045276">
        <w:t xml:space="preserve">ing </w:t>
      </w:r>
      <w:r w:rsidR="00045EDE" w:rsidRPr="00045276">
        <w:t>foundation soil at depth; (e) its ability to form endospores</w:t>
      </w:r>
      <w:r w:rsidR="00E8157E" w:rsidRPr="00045276">
        <w:t>,</w:t>
      </w:r>
      <w:r w:rsidR="00045EDE" w:rsidRPr="00045276">
        <w:t xml:space="preserve"> which could  be exploited for potential self-healing of the treatments</w:t>
      </w:r>
      <w:r w:rsidR="00C3703D" w:rsidRPr="00045276">
        <w:t>,</w:t>
      </w:r>
      <w:r w:rsidR="00045EDE" w:rsidRPr="00045276">
        <w:t xml:space="preserve"> </w:t>
      </w:r>
      <w:r w:rsidR="004E40CF" w:rsidRPr="00045276">
        <w:t>further</w:t>
      </w:r>
      <w:r w:rsidR="003D1FEF" w:rsidRPr="00045276">
        <w:t xml:space="preserve"> increasing their sustainability </w:t>
      </w:r>
      <w:r w:rsidR="00045EDE" w:rsidRPr="00045276">
        <w:t>(</w:t>
      </w:r>
      <w:proofErr w:type="spellStart"/>
      <w:r w:rsidR="00045EDE" w:rsidRPr="00045276">
        <w:t>Botusharova</w:t>
      </w:r>
      <w:proofErr w:type="spellEnd"/>
      <w:r w:rsidR="00045EDE" w:rsidRPr="00045276">
        <w:t xml:space="preserve"> et al, 2020).</w:t>
      </w:r>
    </w:p>
    <w:p w14:paraId="62C0F79D" w14:textId="77777777" w:rsidR="00D51ABE" w:rsidRPr="00045276" w:rsidRDefault="00D51ABE" w:rsidP="00DD70B4">
      <w:pPr>
        <w:spacing w:line="480" w:lineRule="auto"/>
        <w:jc w:val="both"/>
      </w:pPr>
    </w:p>
    <w:p w14:paraId="1FE82C49" w14:textId="77777777" w:rsidR="00570F7F" w:rsidRPr="00045276" w:rsidRDefault="00570F7F" w:rsidP="00DD70B4">
      <w:pPr>
        <w:spacing w:line="480" w:lineRule="auto"/>
        <w:jc w:val="both"/>
      </w:pPr>
      <w:r w:rsidRPr="00045276">
        <w:t>The bacteria were cultivated at pH 7 under aerobic batch conditions in a sterile culture medium of Nutrient Broth (Oxoid, UK) consisting of 5-g/L peptone, 5-g/L sodium chloride, 2-g/L yeast extract, and 1-g/L beef extract. Incubation was performed in a shaking incubator at 200 rpm and 37°C. The strains were grown to an early stationary phase i.e., Optical Density (OD): OD600 ranging from 0.5-0.7; they were then harvested by centrifuging at 8000 g for 10 minutes to achieve the final concentration of approximately 1x10</w:t>
      </w:r>
      <w:r w:rsidRPr="00045276">
        <w:rPr>
          <w:vertAlign w:val="superscript"/>
        </w:rPr>
        <w:t>8</w:t>
      </w:r>
      <w:r w:rsidRPr="00045276">
        <w:t xml:space="preserve"> cfu/mL. </w:t>
      </w:r>
    </w:p>
    <w:p w14:paraId="28F7B5BA" w14:textId="77777777" w:rsidR="00570F7F" w:rsidRPr="00045276" w:rsidRDefault="00570F7F" w:rsidP="00570F7F">
      <w:pPr>
        <w:spacing w:line="480" w:lineRule="auto"/>
        <w:jc w:val="both"/>
      </w:pPr>
    </w:p>
    <w:p w14:paraId="193DF158" w14:textId="57027E6C" w:rsidR="00337467" w:rsidRPr="00045276" w:rsidRDefault="00570F7F" w:rsidP="004B3ACD">
      <w:pPr>
        <w:spacing w:line="480" w:lineRule="auto"/>
        <w:jc w:val="both"/>
      </w:pPr>
      <w:r w:rsidRPr="00045276">
        <w:t>A tank of 10 mm</w:t>
      </w:r>
      <w:r w:rsidR="003E6844" w:rsidRPr="00045276">
        <w:t>-</w:t>
      </w:r>
      <w:r w:rsidRPr="00045276">
        <w:t xml:space="preserve">thick nonconductive acrylic </w:t>
      </w:r>
      <w:r w:rsidR="004B3ACD" w:rsidRPr="00045276">
        <w:t xml:space="preserve">PMMA </w:t>
      </w:r>
      <w:r w:rsidRPr="00045276">
        <w:t xml:space="preserve">sheet with internal dimensions 210 mm length x 160 mm width x 140 mm depth was used for the EK method. It included a purpose-built sample extractor internal layer </w:t>
      </w:r>
      <w:r w:rsidR="003E6844" w:rsidRPr="00045276">
        <w:t xml:space="preserve">of PMMA, used </w:t>
      </w:r>
      <w:r w:rsidRPr="00045276">
        <w:t>to prevent sample disturbance during extraction at the end of the test. The tank had perforated partition walls between the soil</w:t>
      </w:r>
      <w:r w:rsidR="003E6844" w:rsidRPr="00045276">
        <w:t>-</w:t>
      </w:r>
      <w:r w:rsidRPr="00045276">
        <w:t xml:space="preserve">containing chamber and the electrolyte chambers, whose </w:t>
      </w:r>
      <w:r w:rsidRPr="00045276">
        <w:lastRenderedPageBreak/>
        <w:t>internal dimensions were 100 mm length x 160 mm width x 140 mm depth (see Fig. 1</w:t>
      </w:r>
      <w:r w:rsidR="003E6844" w:rsidRPr="00045276">
        <w:t>(a)</w:t>
      </w:r>
      <w:r w:rsidRPr="00045276">
        <w:t xml:space="preserve">). The dimensions of the cell allowed </w:t>
      </w:r>
      <w:r w:rsidR="000C1BD6" w:rsidRPr="00045276">
        <w:t>the</w:t>
      </w:r>
      <w:r w:rsidRPr="00045276">
        <w:t xml:space="preserve"> extraction of duplicate UCS specimens (</w:t>
      </w:r>
      <w:r w:rsidR="003E6844" w:rsidRPr="00045276">
        <w:t xml:space="preserve">cylinders of </w:t>
      </w:r>
      <w:r w:rsidRPr="00045276">
        <w:t xml:space="preserve">50 mm diameter and 100 mm height) from three different locations in the soil sample (next to the two electrolyte chambers and from the middle of the sample). Filter paper was used on the perforated walls to prevent the movement of soil particles into the electrolyte chambers. Inert </w:t>
      </w:r>
      <w:r w:rsidR="008625FA" w:rsidRPr="00045276">
        <w:t>graphite sheet electrodes of 99</w:t>
      </w:r>
      <w:r w:rsidRPr="00045276">
        <w:t xml:space="preserve">% purity were used to eliminate electrode corrosion that would reduce the effectiveness of the system due to substantial voltage loss at the electrodes. </w:t>
      </w:r>
      <w:r w:rsidR="00BE2F34" w:rsidRPr="00045276">
        <w:t>Note that to overcome the effect of generated gases at the electrodes on the degree of saturation and electrical resistance of the soil, hence the effectiveness of the treatment, electrodes were not inserted into the soil but into the electrolyte compartments (see Fig 1(b)). This arrangement</w:t>
      </w:r>
      <w:r w:rsidR="00337467" w:rsidRPr="00045276">
        <w:t xml:space="preserve"> allows the generated gases at the electrodes to escape from the system and </w:t>
      </w:r>
      <w:r w:rsidR="00BE2F34" w:rsidRPr="00045276">
        <w:t>was recommended and implemented by many researchers (</w:t>
      </w:r>
      <w:proofErr w:type="gramStart"/>
      <w:r w:rsidR="00BE2F34" w:rsidRPr="00045276">
        <w:t>e.g.</w:t>
      </w:r>
      <w:proofErr w:type="gramEnd"/>
      <w:r w:rsidR="00BE2F34" w:rsidRPr="00045276">
        <w:t xml:space="preserve"> </w:t>
      </w:r>
      <w:proofErr w:type="spellStart"/>
      <w:r w:rsidR="00BE2F34" w:rsidRPr="00045276">
        <w:t>Tajudin</w:t>
      </w:r>
      <w:proofErr w:type="spellEnd"/>
      <w:r w:rsidR="00BE2F34" w:rsidRPr="00045276">
        <w:t xml:space="preserve">, 2012, </w:t>
      </w:r>
      <w:proofErr w:type="spellStart"/>
      <w:r w:rsidR="00BE2F34" w:rsidRPr="00045276">
        <w:t>Mosavat</w:t>
      </w:r>
      <w:proofErr w:type="spellEnd"/>
      <w:r w:rsidR="00BE2F34" w:rsidRPr="00045276">
        <w:t xml:space="preserve">, 2014, Ahmad, et al., 2011; </w:t>
      </w:r>
      <w:proofErr w:type="spellStart"/>
      <w:r w:rsidR="00BE2F34" w:rsidRPr="00045276">
        <w:t>Ozkan</w:t>
      </w:r>
      <w:proofErr w:type="spellEnd"/>
      <w:r w:rsidR="00BE2F34" w:rsidRPr="00045276">
        <w:t xml:space="preserve"> et al., 1999; </w:t>
      </w:r>
      <w:proofErr w:type="spellStart"/>
      <w:r w:rsidR="00BE2F34" w:rsidRPr="00045276">
        <w:t>Alshawabkeh</w:t>
      </w:r>
      <w:proofErr w:type="spellEnd"/>
      <w:r w:rsidR="00BE2F34" w:rsidRPr="00045276">
        <w:t xml:space="preserve"> &amp; Sheahan, 2003; Méndez et al., 2012; Xiao et al., 2020</w:t>
      </w:r>
      <w:r w:rsidR="005F22BD" w:rsidRPr="00045276">
        <w:t xml:space="preserve"> amongst many others</w:t>
      </w:r>
      <w:r w:rsidR="00BE2F34" w:rsidRPr="00045276">
        <w:t>)</w:t>
      </w:r>
      <w:r w:rsidR="005F22BD" w:rsidRPr="00045276">
        <w:t>.</w:t>
      </w:r>
    </w:p>
    <w:p w14:paraId="2730F24D" w14:textId="77777777" w:rsidR="00337467" w:rsidRPr="00045276" w:rsidRDefault="00337467" w:rsidP="004B3ACD">
      <w:pPr>
        <w:spacing w:line="480" w:lineRule="auto"/>
        <w:jc w:val="both"/>
      </w:pPr>
    </w:p>
    <w:p w14:paraId="420365CE" w14:textId="4DA3C885" w:rsidR="00D566C5" w:rsidRPr="00045276" w:rsidRDefault="00337467" w:rsidP="004B3ACD">
      <w:pPr>
        <w:spacing w:line="480" w:lineRule="auto"/>
        <w:jc w:val="both"/>
      </w:pPr>
      <w:r w:rsidRPr="00045276">
        <w:t>Using a hydraulic compression frame, the soil sample was compacted in the EK tank in five equal layers to the required dry density of 0.919 g/cm</w:t>
      </w:r>
      <w:r w:rsidRPr="00045276">
        <w:rPr>
          <w:vertAlign w:val="superscript"/>
        </w:rPr>
        <w:t>3</w:t>
      </w:r>
      <w:r w:rsidRPr="00045276">
        <w:t xml:space="preserve"> </w:t>
      </w:r>
      <w:r w:rsidR="00CF2046" w:rsidRPr="00045276">
        <w:t>(</w:t>
      </w:r>
      <w:proofErr w:type="gramStart"/>
      <w:r w:rsidR="00CF2046" w:rsidRPr="00045276">
        <w:t>i.e.</w:t>
      </w:r>
      <w:proofErr w:type="gramEnd"/>
      <w:r w:rsidR="00CF2046" w:rsidRPr="00045276">
        <w:t xml:space="preserve"> that </w:t>
      </w:r>
      <w:r w:rsidRPr="00045276">
        <w:t>of the undisturbed soil</w:t>
      </w:r>
      <w:r w:rsidR="00CF2046" w:rsidRPr="00045276">
        <w:t>)</w:t>
      </w:r>
      <w:r w:rsidRPr="00045276">
        <w:t xml:space="preserve">. A DC power supply was used (Rapid, HY5003 DC power supply) capable of providing a maximum voltage output of 50V and a maximum current of 3 A. This apparatus is also capable of reversing the voltage/polarity by simply switching the terminals on its panel. A constant voltage gradient of 0.4 V/cm was applied during the tests; the value of the voltage gradient was selected based on the literature </w:t>
      </w:r>
      <w:proofErr w:type="gramStart"/>
      <w:r w:rsidRPr="00045276">
        <w:t>in order to</w:t>
      </w:r>
      <w:proofErr w:type="gramEnd"/>
      <w:r w:rsidRPr="00045276">
        <w:t xml:space="preserve"> prevent potential harm to the bacteria </w:t>
      </w:r>
      <w:r w:rsidRPr="00045276">
        <w:rPr>
          <w:sz w:val="20"/>
          <w:szCs w:val="20"/>
        </w:rPr>
        <w:t>(</w:t>
      </w:r>
      <w:r w:rsidRPr="00045276">
        <w:rPr>
          <w:sz w:val="20"/>
          <w:szCs w:val="20"/>
          <w:lang w:eastAsia="en-US"/>
        </w:rPr>
        <w:t>Mizuno and Hori, 1988</w:t>
      </w:r>
      <w:r w:rsidRPr="00045276">
        <w:rPr>
          <w:sz w:val="20"/>
          <w:szCs w:val="20"/>
        </w:rPr>
        <w:t>; Hassan et al, 2016</w:t>
      </w:r>
      <w:r w:rsidRPr="00045276">
        <w:rPr>
          <w:sz w:val="20"/>
          <w:szCs w:val="20"/>
          <w:lang w:eastAsia="en-US"/>
        </w:rPr>
        <w:t>)</w:t>
      </w:r>
      <w:r w:rsidRPr="00045276">
        <w:t xml:space="preserve">. Each electrode had opposite polarity, starting with the right electrode as anode. Periodic polarity reversal was then applied by changing the terminals on the DC power supply apparatus every 24 h. This was done to improve the uniformity of the treatment and </w:t>
      </w:r>
      <w:r w:rsidRPr="00045276">
        <w:lastRenderedPageBreak/>
        <w:t>prevent high pH gradients (due to electrolysis reactions at the electrodes) that could be harmful to the bacteria (Mena et al, 2016).</w:t>
      </w:r>
    </w:p>
    <w:p w14:paraId="17656362" w14:textId="77777777" w:rsidR="00D566C5" w:rsidRPr="00045276" w:rsidRDefault="00D566C5" w:rsidP="004B3ACD">
      <w:pPr>
        <w:jc w:val="center"/>
      </w:pPr>
      <w:r w:rsidRPr="00045276">
        <w:rPr>
          <w:noProof/>
        </w:rPr>
        <w:drawing>
          <wp:inline distT="0" distB="0" distL="0" distR="0" wp14:anchorId="3103593D" wp14:editId="483C1DAB">
            <wp:extent cx="3994150" cy="2191691"/>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999077" cy="2194394"/>
                    </a:xfrm>
                    <a:prstGeom prst="rect">
                      <a:avLst/>
                    </a:prstGeom>
                    <a:noFill/>
                    <a:ln w="9525">
                      <a:noFill/>
                      <a:miter lim="800000"/>
                      <a:headEnd/>
                      <a:tailEnd/>
                    </a:ln>
                  </pic:spPr>
                </pic:pic>
              </a:graphicData>
            </a:graphic>
          </wp:inline>
        </w:drawing>
      </w:r>
    </w:p>
    <w:p w14:paraId="27A26E62" w14:textId="77777777" w:rsidR="004B3ACD" w:rsidRPr="00045276" w:rsidRDefault="004B3ACD" w:rsidP="004B3ACD">
      <w:pPr>
        <w:jc w:val="center"/>
        <w:rPr>
          <w:sz w:val="20"/>
          <w:szCs w:val="20"/>
        </w:rPr>
      </w:pPr>
      <w:r w:rsidRPr="00045276">
        <w:rPr>
          <w:sz w:val="20"/>
          <w:szCs w:val="20"/>
        </w:rPr>
        <w:t>(a)</w:t>
      </w:r>
    </w:p>
    <w:p w14:paraId="1D717FE5" w14:textId="77777777" w:rsidR="00DC4708" w:rsidRPr="00045276" w:rsidRDefault="00DC4708" w:rsidP="004B3ACD">
      <w:pPr>
        <w:jc w:val="center"/>
      </w:pPr>
      <w:r w:rsidRPr="00045276">
        <w:rPr>
          <w:noProof/>
        </w:rPr>
        <w:drawing>
          <wp:inline distT="0" distB="0" distL="0" distR="0" wp14:anchorId="10592115" wp14:editId="4656D4FB">
            <wp:extent cx="3958736" cy="2286000"/>
            <wp:effectExtent l="19050" t="0" r="3664"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958729" cy="2285996"/>
                    </a:xfrm>
                    <a:prstGeom prst="rect">
                      <a:avLst/>
                    </a:prstGeom>
                    <a:noFill/>
                    <a:ln w="9525">
                      <a:noFill/>
                      <a:miter lim="800000"/>
                      <a:headEnd/>
                      <a:tailEnd/>
                    </a:ln>
                  </pic:spPr>
                </pic:pic>
              </a:graphicData>
            </a:graphic>
          </wp:inline>
        </w:drawing>
      </w:r>
    </w:p>
    <w:p w14:paraId="264422F3" w14:textId="325C4A8D" w:rsidR="004B3ACD" w:rsidRPr="00045276" w:rsidRDefault="004B3ACD" w:rsidP="004B3ACD">
      <w:pPr>
        <w:jc w:val="center"/>
        <w:rPr>
          <w:sz w:val="20"/>
          <w:szCs w:val="20"/>
        </w:rPr>
      </w:pPr>
      <w:r w:rsidRPr="00045276">
        <w:rPr>
          <w:sz w:val="20"/>
          <w:szCs w:val="20"/>
        </w:rPr>
        <w:t>(b)</w:t>
      </w:r>
    </w:p>
    <w:p w14:paraId="19A4CC35" w14:textId="773F922C" w:rsidR="005C0648" w:rsidRPr="00045276" w:rsidRDefault="005C0648" w:rsidP="004B3ACD">
      <w:pPr>
        <w:jc w:val="center"/>
        <w:rPr>
          <w:sz w:val="20"/>
          <w:szCs w:val="20"/>
        </w:rPr>
      </w:pPr>
      <w:r w:rsidRPr="00045276">
        <w:rPr>
          <w:noProof/>
          <w:sz w:val="20"/>
          <w:szCs w:val="20"/>
        </w:rPr>
        <w:drawing>
          <wp:inline distT="0" distB="0" distL="0" distR="0" wp14:anchorId="614354CD" wp14:editId="08BA89A7">
            <wp:extent cx="4845050" cy="1980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54879" cy="1984634"/>
                    </a:xfrm>
                    <a:prstGeom prst="rect">
                      <a:avLst/>
                    </a:prstGeom>
                  </pic:spPr>
                </pic:pic>
              </a:graphicData>
            </a:graphic>
          </wp:inline>
        </w:drawing>
      </w:r>
    </w:p>
    <w:p w14:paraId="5CD79F43" w14:textId="0A08AEA2" w:rsidR="00337467" w:rsidRPr="00045276" w:rsidRDefault="00337467" w:rsidP="004B3ACD">
      <w:pPr>
        <w:jc w:val="center"/>
        <w:rPr>
          <w:sz w:val="20"/>
          <w:szCs w:val="20"/>
        </w:rPr>
      </w:pPr>
      <w:r w:rsidRPr="00045276">
        <w:rPr>
          <w:sz w:val="20"/>
          <w:szCs w:val="20"/>
        </w:rPr>
        <w:t>(c)</w:t>
      </w:r>
    </w:p>
    <w:p w14:paraId="336F98E9" w14:textId="77777777" w:rsidR="00337467" w:rsidRPr="00045276" w:rsidRDefault="00337467" w:rsidP="00DC4708">
      <w:pPr>
        <w:jc w:val="both"/>
        <w:rPr>
          <w:b/>
          <w:sz w:val="20"/>
          <w:szCs w:val="20"/>
        </w:rPr>
      </w:pPr>
    </w:p>
    <w:p w14:paraId="1EFD84F1" w14:textId="11242A18" w:rsidR="00DC4708" w:rsidRPr="00045276" w:rsidRDefault="00DC4708" w:rsidP="00DC4708">
      <w:pPr>
        <w:jc w:val="both"/>
        <w:rPr>
          <w:sz w:val="20"/>
          <w:szCs w:val="20"/>
        </w:rPr>
      </w:pPr>
      <w:r w:rsidRPr="00045276">
        <w:rPr>
          <w:b/>
          <w:sz w:val="20"/>
          <w:szCs w:val="20"/>
        </w:rPr>
        <w:t>Figure 1</w:t>
      </w:r>
      <w:r w:rsidRPr="00045276">
        <w:rPr>
          <w:sz w:val="20"/>
          <w:szCs w:val="20"/>
        </w:rPr>
        <w:t xml:space="preserve"> EK system</w:t>
      </w:r>
      <w:r w:rsidR="005C0648" w:rsidRPr="00045276">
        <w:rPr>
          <w:sz w:val="20"/>
          <w:szCs w:val="20"/>
        </w:rPr>
        <w:t xml:space="preserve"> and sampling locations</w:t>
      </w:r>
      <w:r w:rsidRPr="00045276">
        <w:rPr>
          <w:sz w:val="20"/>
          <w:szCs w:val="20"/>
        </w:rPr>
        <w:t>: (a) Details of EK cell (all dimensions in mm); (b) full system setup</w:t>
      </w:r>
      <w:r w:rsidR="005C0648" w:rsidRPr="00045276">
        <w:rPr>
          <w:sz w:val="20"/>
          <w:szCs w:val="20"/>
        </w:rPr>
        <w:t>; (c) sampling locations</w:t>
      </w:r>
    </w:p>
    <w:p w14:paraId="6A30D41E" w14:textId="77777777" w:rsidR="00CF2046" w:rsidRPr="00045276" w:rsidRDefault="00CF2046" w:rsidP="002B61CF">
      <w:pPr>
        <w:spacing w:line="480" w:lineRule="auto"/>
        <w:jc w:val="both"/>
      </w:pPr>
    </w:p>
    <w:p w14:paraId="3AA8DD2B" w14:textId="1F6E6D28" w:rsidR="008E6449" w:rsidRPr="00045276" w:rsidRDefault="003B5C20" w:rsidP="002B61CF">
      <w:pPr>
        <w:spacing w:line="480" w:lineRule="auto"/>
        <w:jc w:val="both"/>
      </w:pPr>
      <w:r w:rsidRPr="00045276">
        <w:lastRenderedPageBreak/>
        <w:t>The boxes were covered with cling</w:t>
      </w:r>
      <w:r w:rsidR="00B62761" w:rsidRPr="00045276">
        <w:t xml:space="preserve"> </w:t>
      </w:r>
      <w:r w:rsidRPr="00045276">
        <w:t xml:space="preserve">film to avoid evaporation and </w:t>
      </w:r>
      <w:r w:rsidR="00354B58" w:rsidRPr="00045276">
        <w:t>prevent cracking</w:t>
      </w:r>
      <w:r w:rsidRPr="00045276">
        <w:t xml:space="preserve">. Disposable subdermal hooked needle electrodes were inserted at set distances </w:t>
      </w:r>
      <w:r w:rsidR="002C1FDC" w:rsidRPr="00045276">
        <w:t>of 42</w:t>
      </w:r>
      <w:r w:rsidR="00CF2046" w:rsidRPr="00045276">
        <w:t xml:space="preserve"> </w:t>
      </w:r>
      <w:r w:rsidR="002C1FDC" w:rsidRPr="00045276">
        <w:t xml:space="preserve">mm </w:t>
      </w:r>
      <w:r w:rsidRPr="00045276">
        <w:t xml:space="preserve">from the </w:t>
      </w:r>
      <w:r w:rsidR="002C1FDC" w:rsidRPr="00045276">
        <w:t>cathode</w:t>
      </w:r>
      <w:r w:rsidRPr="00045276">
        <w:t xml:space="preserve"> </w:t>
      </w:r>
      <w:r w:rsidR="003B7BDC" w:rsidRPr="00045276">
        <w:t>and</w:t>
      </w:r>
      <w:r w:rsidRPr="00045276">
        <w:t xml:space="preserve"> voltage readings </w:t>
      </w:r>
      <w:r w:rsidR="003B7BDC" w:rsidRPr="00045276">
        <w:t xml:space="preserve">were taken at these points during the experiment using a portable voltmeter. </w:t>
      </w:r>
      <w:r w:rsidR="002E42E3" w:rsidRPr="00045276">
        <w:t xml:space="preserve">These showed a progressive reduction of the resistance of the soil during the process. </w:t>
      </w:r>
      <w:r w:rsidR="00064CF8" w:rsidRPr="00045276">
        <w:t>As both electrodes were perforated</w:t>
      </w:r>
      <w:r w:rsidR="000C06F8" w:rsidRPr="00045276">
        <w:t>,</w:t>
      </w:r>
      <w:r w:rsidR="00064CF8" w:rsidRPr="00045276">
        <w:t xml:space="preserve"> drainage was allowed at both electrodes. </w:t>
      </w:r>
      <w:r w:rsidR="002B61CF" w:rsidRPr="00045276">
        <w:t xml:space="preserve">Tests were thus performed under an open-cathode and open-anode condition, maintaining a constant level in the electrolyte </w:t>
      </w:r>
      <w:proofErr w:type="gramStart"/>
      <w:r w:rsidR="002B61CF" w:rsidRPr="00045276">
        <w:t>compartments</w:t>
      </w:r>
      <w:proofErr w:type="gramEnd"/>
      <w:r w:rsidR="005C61B3" w:rsidRPr="00045276">
        <w:t xml:space="preserve"> and adding a 15% water</w:t>
      </w:r>
      <w:r w:rsidR="00CF2046" w:rsidRPr="00045276">
        <w:t>,</w:t>
      </w:r>
      <w:r w:rsidR="002B61CF" w:rsidRPr="00045276">
        <w:t xml:space="preserve"> so that consolidation </w:t>
      </w:r>
      <w:r w:rsidR="005C61B3" w:rsidRPr="00045276">
        <w:t xml:space="preserve">due to EK </w:t>
      </w:r>
      <w:r w:rsidR="002B61CF" w:rsidRPr="00045276">
        <w:t>does not occur</w:t>
      </w:r>
      <w:r w:rsidR="005C61B3" w:rsidRPr="00045276">
        <w:t>, as this would be undesirable under existing embankments</w:t>
      </w:r>
      <w:r w:rsidR="002B61CF" w:rsidRPr="00045276">
        <w:t xml:space="preserve">. </w:t>
      </w:r>
      <w:r w:rsidR="00064CF8" w:rsidRPr="00045276">
        <w:t xml:space="preserve">Again, </w:t>
      </w:r>
      <w:proofErr w:type="gramStart"/>
      <w:r w:rsidR="00064CF8" w:rsidRPr="00045276">
        <w:t xml:space="preserve">in order </w:t>
      </w:r>
      <w:r w:rsidR="008E6449" w:rsidRPr="00045276">
        <w:t>to</w:t>
      </w:r>
      <w:proofErr w:type="gramEnd"/>
      <w:r w:rsidR="008E6449" w:rsidRPr="00045276">
        <w:t xml:space="preserve"> control the pH gradient, the nutrient broth solution and the cementing reagents (divided equally in </w:t>
      </w:r>
      <w:r w:rsidR="005720F0" w:rsidRPr="00045276">
        <w:t>t</w:t>
      </w:r>
      <w:r w:rsidR="008E6449" w:rsidRPr="00045276">
        <w:t>he two electrolyte compartments i.e.</w:t>
      </w:r>
      <w:r w:rsidR="005720F0" w:rsidRPr="00045276">
        <w:t>,</w:t>
      </w:r>
      <w:r w:rsidR="008E6449" w:rsidRPr="00045276">
        <w:t xml:space="preserve"> 7.5% per dry soil mass per compartment) were added gradually in three equal parts (starting at day 1, then at day 3 and day 7).</w:t>
      </w:r>
    </w:p>
    <w:p w14:paraId="7B397E21" w14:textId="77777777" w:rsidR="008E6449" w:rsidRPr="00045276" w:rsidRDefault="008E6449" w:rsidP="00570F7F">
      <w:pPr>
        <w:spacing w:line="480" w:lineRule="auto"/>
        <w:jc w:val="both"/>
      </w:pPr>
    </w:p>
    <w:p w14:paraId="67A8AB13" w14:textId="7D331AAD" w:rsidR="00570F7F" w:rsidRPr="00045276" w:rsidRDefault="00AB6CE0" w:rsidP="00BC6705">
      <w:pPr>
        <w:spacing w:line="480" w:lineRule="auto"/>
        <w:jc w:val="both"/>
      </w:pPr>
      <w:r w:rsidRPr="00045276">
        <w:t xml:space="preserve">The pH </w:t>
      </w:r>
      <w:r w:rsidR="00BC3748" w:rsidRPr="00045276">
        <w:t xml:space="preserve">of the solutions was monitored inside both electrolyte chambers during the treatment. </w:t>
      </w:r>
      <w:r w:rsidR="00BA0AF5" w:rsidRPr="00045276">
        <w:t xml:space="preserve">Indicative results are shown in section 3 (Fig. 3). </w:t>
      </w:r>
      <w:r w:rsidR="00BC3748" w:rsidRPr="00045276">
        <w:t xml:space="preserve">The pH of the effluents from both electrolyte compartments was determined directly </w:t>
      </w:r>
      <w:r w:rsidR="00480D52" w:rsidRPr="00045276">
        <w:t>using a</w:t>
      </w:r>
      <w:r w:rsidR="00BC3748" w:rsidRPr="00045276">
        <w:t xml:space="preserve"> portable HI-9831-5 pH/EC/TDS/</w:t>
      </w:r>
      <w:proofErr w:type="spellStart"/>
      <w:r w:rsidR="00BC3748" w:rsidRPr="00045276">
        <w:rPr>
          <w:vertAlign w:val="superscript"/>
        </w:rPr>
        <w:t>o</w:t>
      </w:r>
      <w:r w:rsidR="00BC3748" w:rsidRPr="00045276">
        <w:t>C</w:t>
      </w:r>
      <w:proofErr w:type="spellEnd"/>
      <w:r w:rsidR="00BC3748" w:rsidRPr="00045276">
        <w:t xml:space="preserve"> met</w:t>
      </w:r>
      <w:r w:rsidR="00480D52" w:rsidRPr="00045276">
        <w:t>re</w:t>
      </w:r>
      <w:r w:rsidR="00BC3748" w:rsidRPr="00045276">
        <w:t xml:space="preserve"> manufactured by Hanna Instruments. </w:t>
      </w:r>
      <w:r w:rsidR="00BA0AF5" w:rsidRPr="00045276">
        <w:t xml:space="preserve">At the end of the testing the pH of soil samples was determined according to BS 1377-3:2018 (BSI, 2018) using a soil suspension in water. </w:t>
      </w:r>
      <w:r w:rsidR="00480D52" w:rsidRPr="00045276">
        <w:t>T</w:t>
      </w:r>
      <w:r w:rsidRPr="00045276">
        <w:t>he</w:t>
      </w:r>
      <w:r w:rsidR="00480D52" w:rsidRPr="00045276">
        <w:t>se</w:t>
      </w:r>
      <w:r w:rsidRPr="00045276">
        <w:t xml:space="preserve"> pH </w:t>
      </w:r>
      <w:r w:rsidR="00480D52" w:rsidRPr="00045276">
        <w:t xml:space="preserve">measurements </w:t>
      </w:r>
      <w:r w:rsidRPr="00045276">
        <w:t xml:space="preserve">were performed at 0 mm, 50 </w:t>
      </w:r>
      <w:proofErr w:type="gramStart"/>
      <w:r w:rsidRPr="00045276">
        <w:t>mm</w:t>
      </w:r>
      <w:proofErr w:type="gramEnd"/>
      <w:r w:rsidRPr="00045276">
        <w:t xml:space="preserve"> and 100 mm away from the electrodes </w:t>
      </w:r>
      <w:r w:rsidR="005C0648" w:rsidRPr="00045276">
        <w:t xml:space="preserve">at 27 different </w:t>
      </w:r>
      <w:r w:rsidRPr="00045276">
        <w:t xml:space="preserve">locations </w:t>
      </w:r>
      <w:r w:rsidR="00480D52" w:rsidRPr="00045276">
        <w:t xml:space="preserve">of the soil sample </w:t>
      </w:r>
      <w:r w:rsidR="005C0648" w:rsidRPr="00045276">
        <w:t xml:space="preserve">(see Fig. 1(c)) </w:t>
      </w:r>
      <w:r w:rsidRPr="00045276">
        <w:t xml:space="preserve">to ensure that the pH did not change considerably due to the EK. </w:t>
      </w:r>
      <w:r w:rsidR="005C0648" w:rsidRPr="00045276">
        <w:t>End-of testing moisture content</w:t>
      </w:r>
      <w:r w:rsidR="005E12EB" w:rsidRPr="00045276">
        <w:t>, CaCO</w:t>
      </w:r>
      <w:r w:rsidR="005E12EB" w:rsidRPr="00045276">
        <w:rPr>
          <w:vertAlign w:val="subscript"/>
        </w:rPr>
        <w:t>3</w:t>
      </w:r>
      <w:r w:rsidR="005C0648" w:rsidRPr="00045276">
        <w:t xml:space="preserve"> and ammonia measurements were also performed at the same locations. </w:t>
      </w:r>
      <w:r w:rsidR="00570F7F" w:rsidRPr="00045276">
        <w:t xml:space="preserve">In addition, temperature was recorded </w:t>
      </w:r>
      <w:r w:rsidR="00BC6705" w:rsidRPr="00045276">
        <w:t>during the testing</w:t>
      </w:r>
      <w:r w:rsidR="00480D52" w:rsidRPr="00045276">
        <w:t>,</w:t>
      </w:r>
      <w:r w:rsidR="00BC6705" w:rsidRPr="00045276">
        <w:t xml:space="preserve"> </w:t>
      </w:r>
      <w:r w:rsidR="00570F7F" w:rsidRPr="00045276">
        <w:t xml:space="preserve">as this can affect bacteria growth. </w:t>
      </w:r>
      <w:r w:rsidR="001F74D2" w:rsidRPr="00045276">
        <w:t xml:space="preserve">Indicative measurements are shown </w:t>
      </w:r>
      <w:bookmarkStart w:id="3" w:name="_Hlk62320392"/>
      <w:r w:rsidR="001F74D2" w:rsidRPr="00045276">
        <w:t>in section 3</w:t>
      </w:r>
      <w:bookmarkEnd w:id="3"/>
      <w:r w:rsidR="00BA0AF5" w:rsidRPr="00045276">
        <w:t xml:space="preserve"> (Fig. </w:t>
      </w:r>
      <w:r w:rsidR="00480D52" w:rsidRPr="00045276">
        <w:t>4</w:t>
      </w:r>
      <w:r w:rsidR="00BA0AF5" w:rsidRPr="00045276">
        <w:t>)</w:t>
      </w:r>
      <w:r w:rsidR="001F74D2" w:rsidRPr="00045276">
        <w:t>.</w:t>
      </w:r>
    </w:p>
    <w:p w14:paraId="4CB7F81B" w14:textId="77777777" w:rsidR="001F74D2" w:rsidRPr="00045276" w:rsidRDefault="001F74D2" w:rsidP="00570F7F">
      <w:pPr>
        <w:spacing w:line="480" w:lineRule="auto"/>
        <w:jc w:val="both"/>
        <w:rPr>
          <w:sz w:val="20"/>
          <w:szCs w:val="20"/>
        </w:rPr>
      </w:pPr>
    </w:p>
    <w:p w14:paraId="48B5F57B" w14:textId="13BC264F" w:rsidR="001F74D2" w:rsidRPr="00045276" w:rsidRDefault="001F74D2" w:rsidP="00570F7F">
      <w:pPr>
        <w:spacing w:line="480" w:lineRule="auto"/>
        <w:jc w:val="both"/>
      </w:pPr>
      <w:r w:rsidRPr="00045276">
        <w:t xml:space="preserve">Before starting the EK biocementation testing, preliminary investigatory tests were performed to establish the amount of water that needs to be added </w:t>
      </w:r>
      <w:r w:rsidR="00E2639A" w:rsidRPr="00045276">
        <w:t>to</w:t>
      </w:r>
      <w:r w:rsidRPr="00045276">
        <w:t xml:space="preserve"> maintain a </w:t>
      </w:r>
      <w:r w:rsidRPr="00045276">
        <w:lastRenderedPageBreak/>
        <w:t xml:space="preserve">constant soil volume during the EK treatment; this is of practical importance to avoid soil settlement under existing earthworks. The results showed that approximately 15 % water (or aqueous solutions, of about 14.59 % water content considering the molecular weights of the nutrient broth, </w:t>
      </w:r>
      <w:proofErr w:type="gramStart"/>
      <w:r w:rsidRPr="00045276">
        <w:t>urea</w:t>
      </w:r>
      <w:proofErr w:type="gramEnd"/>
      <w:r w:rsidRPr="00045276">
        <w:t xml:space="preserve"> and calcium chloride) was required to maintain a relatively constant sample volume during the EK treatment.</w:t>
      </w:r>
      <w:r w:rsidR="00E059A9" w:rsidRPr="00045276">
        <w:t xml:space="preserve"> </w:t>
      </w:r>
    </w:p>
    <w:p w14:paraId="07974914" w14:textId="77777777" w:rsidR="003A5BDA" w:rsidRPr="00045276" w:rsidRDefault="003A5BDA" w:rsidP="00570F7F">
      <w:pPr>
        <w:spacing w:line="480" w:lineRule="auto"/>
        <w:jc w:val="both"/>
      </w:pPr>
    </w:p>
    <w:p w14:paraId="51DB2C20" w14:textId="7EAC5C24" w:rsidR="00570F7F" w:rsidRPr="00045276" w:rsidRDefault="00A02194" w:rsidP="007115B3">
      <w:pPr>
        <w:spacing w:line="480" w:lineRule="auto"/>
        <w:jc w:val="both"/>
      </w:pPr>
      <w:r w:rsidRPr="00045276">
        <w:t xml:space="preserve">Table 2 shows the list of the tests conducted during this study. </w:t>
      </w:r>
      <w:r w:rsidR="00E059A9" w:rsidRPr="00045276">
        <w:t>These included</w:t>
      </w:r>
      <w:r w:rsidRPr="00045276">
        <w:t xml:space="preserve"> </w:t>
      </w:r>
      <w:proofErr w:type="gramStart"/>
      <w:r w:rsidRPr="00045276">
        <w:t>a</w:t>
      </w:r>
      <w:r w:rsidR="00F556B6" w:rsidRPr="00045276">
        <w:t xml:space="preserve"> number of</w:t>
      </w:r>
      <w:proofErr w:type="gramEnd"/>
      <w:r w:rsidR="00F556B6" w:rsidRPr="00045276">
        <w:t xml:space="preserve"> control samples</w:t>
      </w:r>
      <w:r w:rsidR="00B16886" w:rsidRPr="00045276">
        <w:t>, namely</w:t>
      </w:r>
      <w:r w:rsidR="00570F7F" w:rsidRPr="00045276">
        <w:t xml:space="preserve"> EK samples with </w:t>
      </w:r>
      <w:r w:rsidR="00E059A9" w:rsidRPr="00045276">
        <w:t xml:space="preserve">15% </w:t>
      </w:r>
      <w:r w:rsidR="001F74D2" w:rsidRPr="00045276">
        <w:t xml:space="preserve">added </w:t>
      </w:r>
      <w:r w:rsidR="00570F7F" w:rsidRPr="00045276">
        <w:t xml:space="preserve">water </w:t>
      </w:r>
      <w:r w:rsidR="001F74D2" w:rsidRPr="00045276">
        <w:t xml:space="preserve">only, </w:t>
      </w:r>
      <w:r w:rsidR="00570F7F" w:rsidRPr="00045276">
        <w:t xml:space="preserve">and </w:t>
      </w:r>
      <w:r w:rsidR="004E40CF" w:rsidRPr="00045276">
        <w:t>also soil</w:t>
      </w:r>
      <w:r w:rsidR="00570F7F" w:rsidRPr="00045276">
        <w:t xml:space="preserve"> samples treated with 15% nutrient broth solution (of a 3 g/L concentration</w:t>
      </w:r>
      <w:r w:rsidR="00472968" w:rsidRPr="00045276">
        <w:t>) per dry soil mass</w:t>
      </w:r>
      <w:r w:rsidR="00B16886" w:rsidRPr="00045276">
        <w:t>. The latter were prepared as</w:t>
      </w:r>
      <w:r w:rsidR="008625FA" w:rsidRPr="00045276">
        <w:t xml:space="preserve"> a</w:t>
      </w:r>
      <w:r w:rsidR="00B16886" w:rsidRPr="00045276">
        <w:t xml:space="preserve"> control to</w:t>
      </w:r>
      <w:r w:rsidR="00570F7F" w:rsidRPr="00045276">
        <w:t xml:space="preserve"> exclude </w:t>
      </w:r>
      <w:r w:rsidR="00B16886" w:rsidRPr="00045276">
        <w:t xml:space="preserve">any </w:t>
      </w:r>
      <w:r w:rsidR="00570F7F" w:rsidRPr="00045276">
        <w:t xml:space="preserve">effects on </w:t>
      </w:r>
      <w:r w:rsidR="00B16886" w:rsidRPr="00045276">
        <w:t xml:space="preserve">the </w:t>
      </w:r>
      <w:r w:rsidR="00570F7F" w:rsidRPr="00045276">
        <w:t>strength (</w:t>
      </w:r>
      <w:proofErr w:type="gramStart"/>
      <w:r w:rsidR="00B16886" w:rsidRPr="00045276">
        <w:t>e.g.</w:t>
      </w:r>
      <w:proofErr w:type="gramEnd"/>
      <w:r w:rsidR="00B16886" w:rsidRPr="00045276">
        <w:t xml:space="preserve"> due to </w:t>
      </w:r>
      <w:r w:rsidR="00570F7F" w:rsidRPr="00045276">
        <w:t>flocculat</w:t>
      </w:r>
      <w:r w:rsidR="00B16886" w:rsidRPr="00045276">
        <w:t>ion/binding of soil particles) because of</w:t>
      </w:r>
      <w:r w:rsidR="00570F7F" w:rsidRPr="00045276">
        <w:t xml:space="preserve"> the salts contained in the nutrient solution. </w:t>
      </w:r>
      <w:r w:rsidR="008625FA" w:rsidRPr="00045276">
        <w:t>As shown in Table 2, f</w:t>
      </w:r>
      <w:r w:rsidR="00570F7F" w:rsidRPr="00045276">
        <w:t xml:space="preserve">or the majority of the biocementation treatments the nutrient broth solution and the cementing reagents were supplied all in one single solution (divided equally in the two electrolyte compartments </w:t>
      </w:r>
      <w:proofErr w:type="gramStart"/>
      <w:r w:rsidR="00570F7F" w:rsidRPr="00045276">
        <w:t>i.e.</w:t>
      </w:r>
      <w:proofErr w:type="gramEnd"/>
      <w:r w:rsidR="00B7402C" w:rsidRPr="00045276">
        <w:t xml:space="preserve"> </w:t>
      </w:r>
      <w:r w:rsidR="00570F7F" w:rsidRPr="00045276">
        <w:t>7.5% per dry soil mass per compartment). In one of the tests however (</w:t>
      </w:r>
      <w:r w:rsidR="00B16886" w:rsidRPr="00045276">
        <w:t>Bac2b_mix_85</w:t>
      </w:r>
      <w:r w:rsidR="00713ABD" w:rsidRPr="00045276">
        <w:t xml:space="preserve"> (2 sol)</w:t>
      </w:r>
      <w:r w:rsidR="00570F7F" w:rsidRPr="00045276">
        <w:t>)</w:t>
      </w:r>
      <w:r w:rsidR="007115B3" w:rsidRPr="00045276">
        <w:t xml:space="preserve"> the bacteria and the nutrient solution were implemented first and the cementation reagent solution was implemented 7 days later. </w:t>
      </w:r>
      <w:r w:rsidR="00B16886" w:rsidRPr="00045276">
        <w:t>All</w:t>
      </w:r>
      <w:r w:rsidR="00570F7F" w:rsidRPr="00045276">
        <w:t xml:space="preserve"> EK treatment</w:t>
      </w:r>
      <w:r w:rsidR="00B16886" w:rsidRPr="00045276">
        <w:t>s</w:t>
      </w:r>
      <w:r w:rsidR="00570F7F" w:rsidRPr="00045276">
        <w:t xml:space="preserve"> </w:t>
      </w:r>
      <w:r w:rsidR="004E5967" w:rsidRPr="00045276">
        <w:t>but one (Bac1b_mix_85</w:t>
      </w:r>
      <w:r w:rsidR="00713ABD" w:rsidRPr="00045276">
        <w:t xml:space="preserve"> (7d)</w:t>
      </w:r>
      <w:r w:rsidR="004E5967" w:rsidRPr="00045276">
        <w:t xml:space="preserve">) </w:t>
      </w:r>
      <w:r w:rsidR="00570F7F" w:rsidRPr="00045276">
        <w:t>lasted for two weeks, (</w:t>
      </w:r>
      <w:proofErr w:type="gramStart"/>
      <w:r w:rsidR="00570F7F" w:rsidRPr="00045276">
        <w:t>i.e.</w:t>
      </w:r>
      <w:proofErr w:type="gramEnd"/>
      <w:r w:rsidR="00570F7F" w:rsidRPr="00045276">
        <w:t xml:space="preserve"> 7 days per electrode polarity), which is a typical field treatment length </w:t>
      </w:r>
      <w:r w:rsidR="007115B3" w:rsidRPr="00045276">
        <w:t>(see Mena et al, 2016)</w:t>
      </w:r>
      <w:r w:rsidR="00614968" w:rsidRPr="00045276">
        <w:t>,</w:t>
      </w:r>
      <w:r w:rsidR="004E5967" w:rsidRPr="00045276">
        <w:t xml:space="preserve"> </w:t>
      </w:r>
      <w:r w:rsidR="00614968" w:rsidRPr="00045276">
        <w:t xml:space="preserve">followed by one additional day of curing. </w:t>
      </w:r>
      <w:r w:rsidR="004E5967" w:rsidRPr="00045276">
        <w:t>Bac1b_mix_85</w:t>
      </w:r>
      <w:r w:rsidR="00713ABD" w:rsidRPr="00045276">
        <w:t xml:space="preserve"> (7d)</w:t>
      </w:r>
      <w:r w:rsidR="004E5967" w:rsidRPr="00045276">
        <w:t xml:space="preserve"> lasted for 7 days without </w:t>
      </w:r>
      <w:r w:rsidR="00F3617A" w:rsidRPr="00045276">
        <w:t xml:space="preserve">an </w:t>
      </w:r>
      <w:r w:rsidR="004E5967" w:rsidRPr="00045276">
        <w:t>additional day of curing</w:t>
      </w:r>
      <w:r w:rsidR="00570F7F" w:rsidRPr="00045276">
        <w:t xml:space="preserve"> </w:t>
      </w:r>
      <w:r w:rsidR="004E5967" w:rsidRPr="00045276">
        <w:t xml:space="preserve">to assess the effect of treatment length. </w:t>
      </w:r>
      <w:r w:rsidR="00570F7F" w:rsidRPr="00045276">
        <w:t xml:space="preserve">Note that the first set of </w:t>
      </w:r>
      <w:r w:rsidR="00614968" w:rsidRPr="00045276">
        <w:t xml:space="preserve">biocementation </w:t>
      </w:r>
      <w:r w:rsidR="00570F7F" w:rsidRPr="00045276">
        <w:t xml:space="preserve">tests </w:t>
      </w:r>
      <w:r w:rsidR="00B16886" w:rsidRPr="00045276">
        <w:t xml:space="preserve">(Batch 1, Table 2) </w:t>
      </w:r>
      <w:r w:rsidR="00570F7F" w:rsidRPr="00045276">
        <w:t>used bacteria pre-mixed with the soil before the application of the EK treatment</w:t>
      </w:r>
      <w:r w:rsidR="00F3617A" w:rsidRPr="00045276">
        <w:t>,</w:t>
      </w:r>
      <w:r w:rsidR="00570F7F" w:rsidRPr="00045276">
        <w:t xml:space="preserve"> which was used to supply the nutrients and cementing reagents. </w:t>
      </w:r>
      <w:r w:rsidR="007115B3" w:rsidRPr="00045276">
        <w:t>This was to assess the feasibility of biocementation at different degrees of saturation considering only the potential effect of the EK on bacteria and hence the biocementation success</w:t>
      </w:r>
      <w:r w:rsidR="004512AC" w:rsidRPr="00045276">
        <w:t xml:space="preserve">; also, </w:t>
      </w:r>
      <w:proofErr w:type="gramStart"/>
      <w:r w:rsidR="004512AC" w:rsidRPr="00045276">
        <w:t>in order to</w:t>
      </w:r>
      <w:proofErr w:type="gramEnd"/>
      <w:r w:rsidR="007115B3" w:rsidRPr="00045276">
        <w:t xml:space="preserve"> eliminate any other effects on the success of the treatment linked to the bacteria transport and distribution in the sample. </w:t>
      </w:r>
      <w:r w:rsidR="00570F7F" w:rsidRPr="00045276">
        <w:t xml:space="preserve">However, in subsequent tests </w:t>
      </w:r>
      <w:r w:rsidR="00B16886" w:rsidRPr="00045276">
        <w:t xml:space="preserve">(Batch </w:t>
      </w:r>
      <w:r w:rsidR="00B16886" w:rsidRPr="00045276">
        <w:lastRenderedPageBreak/>
        <w:t>2, Table 2)</w:t>
      </w:r>
      <w:r w:rsidR="00570F7F" w:rsidRPr="00045276">
        <w:t xml:space="preserve"> the bacteria </w:t>
      </w:r>
      <w:r w:rsidR="007115B3" w:rsidRPr="00045276">
        <w:t>we</w:t>
      </w:r>
      <w:r w:rsidR="00570F7F" w:rsidRPr="00045276">
        <w:t>re also supplied electrokinetically</w:t>
      </w:r>
      <w:r w:rsidR="00F3617A" w:rsidRPr="00045276">
        <w:t>,</w:t>
      </w:r>
      <w:r w:rsidR="00570F7F" w:rsidRPr="00045276">
        <w:t xml:space="preserve"> consistently with the realistic field implementation of the treatment. </w:t>
      </w:r>
    </w:p>
    <w:p w14:paraId="6038B9BD" w14:textId="77777777" w:rsidR="00570F7F" w:rsidRPr="00045276" w:rsidRDefault="00570F7F" w:rsidP="007115B3">
      <w:pPr>
        <w:spacing w:line="480" w:lineRule="auto"/>
        <w:jc w:val="both"/>
      </w:pPr>
    </w:p>
    <w:p w14:paraId="7B3A79FF" w14:textId="2C935D67" w:rsidR="008D269C" w:rsidRPr="00045276" w:rsidRDefault="00570F7F" w:rsidP="00070818">
      <w:pPr>
        <w:spacing w:line="480" w:lineRule="auto"/>
        <w:jc w:val="both"/>
      </w:pPr>
      <w:r w:rsidRPr="00045276">
        <w:t>At the end of the tests, specimens for unconfined compressive st</w:t>
      </w:r>
      <w:r w:rsidR="00B16886" w:rsidRPr="00045276">
        <w:t xml:space="preserve">rength (UCS) were cut from the EK cell </w:t>
      </w:r>
      <w:r w:rsidRPr="00045276">
        <w:t>samples.</w:t>
      </w:r>
      <w:r w:rsidR="008D269C" w:rsidRPr="00045276">
        <w:t xml:space="preserve"> </w:t>
      </w:r>
      <w:r w:rsidR="00D51ABE" w:rsidRPr="00045276">
        <w:t xml:space="preserve">The open rectangular surface </w:t>
      </w:r>
      <w:proofErr w:type="gramStart"/>
      <w:r w:rsidR="00D51ABE" w:rsidRPr="00045276">
        <w:t>and  dimensions</w:t>
      </w:r>
      <w:proofErr w:type="gramEnd"/>
      <w:r w:rsidR="00D51ABE" w:rsidRPr="00045276">
        <w:t xml:space="preserve"> of the cell allowed the extraction of duplicate UCS specimens (50mm diameter and 100 mm height cylinders) from three different locations in the soil sample, namely from the areas next to the two electrolyte chambers  (right  and  left)  and  from  the  middle  of  the  sample  (i.e.  </w:t>
      </w:r>
      <w:r w:rsidR="00070818" w:rsidRPr="00045276">
        <w:t xml:space="preserve">a </w:t>
      </w:r>
      <w:r w:rsidR="00D51ABE" w:rsidRPr="00045276">
        <w:t>total</w:t>
      </w:r>
      <w:r w:rsidR="00070818" w:rsidRPr="00045276">
        <w:t xml:space="preserve"> of six</w:t>
      </w:r>
      <w:r w:rsidR="00D51ABE" w:rsidRPr="00045276">
        <w:t xml:space="preserve"> UCS specimens for each treatment).</w:t>
      </w:r>
      <w:r w:rsidR="00DC2B5C" w:rsidRPr="00045276">
        <w:t xml:space="preserve"> </w:t>
      </w:r>
      <w:r w:rsidR="008D269C" w:rsidRPr="00045276">
        <w:t xml:space="preserve">The </w:t>
      </w:r>
      <w:r w:rsidR="008A7AE4" w:rsidRPr="00045276">
        <w:t>CaCO</w:t>
      </w:r>
      <w:r w:rsidR="008A7AE4" w:rsidRPr="00045276">
        <w:rPr>
          <w:vertAlign w:val="subscript"/>
        </w:rPr>
        <w:t>3</w:t>
      </w:r>
      <w:r w:rsidR="008D269C" w:rsidRPr="00045276">
        <w:t xml:space="preserve"> content of the s</w:t>
      </w:r>
      <w:r w:rsidR="00D51ABE" w:rsidRPr="00045276">
        <w:t>pecimens</w:t>
      </w:r>
      <w:r w:rsidR="008D269C" w:rsidRPr="00045276">
        <w:t xml:space="preserve"> </w:t>
      </w:r>
      <w:r w:rsidR="00B16886" w:rsidRPr="00045276">
        <w:t>was measured by acid digestion testing</w:t>
      </w:r>
      <w:r w:rsidR="00070818" w:rsidRPr="00045276">
        <w:t xml:space="preserve"> using 20 g of oven-dried (at 105°C) soil samples soaked with 2 M hydrochloric acid (HCl) (Ng et al., 2014). The residue was collected on filter paper and oven dried at 105°C and the mass loss was measured to estimate the </w:t>
      </w:r>
      <w:r w:rsidR="004E40CF" w:rsidRPr="00045276">
        <w:t>calcium carbonate</w:t>
      </w:r>
      <w:r w:rsidR="00070818" w:rsidRPr="00045276">
        <w:t xml:space="preserve"> content in the soil, expressed as a percentage of the dry sample mass.</w:t>
      </w:r>
      <w:r w:rsidR="00B16886" w:rsidRPr="00045276">
        <w:t xml:space="preserve">  </w:t>
      </w:r>
      <w:r w:rsidR="00DC2B5C" w:rsidRPr="00045276">
        <w:t>Note that consistently with the humified state of the soil</w:t>
      </w:r>
      <w:r w:rsidR="005E12EB" w:rsidRPr="00045276">
        <w:t>,</w:t>
      </w:r>
      <w:r w:rsidR="00DC2B5C" w:rsidRPr="00045276">
        <w:t xml:space="preserve"> there was no change in soil colour during the EK treatment.</w:t>
      </w:r>
    </w:p>
    <w:p w14:paraId="7196A259" w14:textId="77777777" w:rsidR="00DC2B5C" w:rsidRPr="00045276" w:rsidRDefault="00DC2B5C" w:rsidP="00070818">
      <w:pPr>
        <w:spacing w:line="480" w:lineRule="auto"/>
        <w:jc w:val="both"/>
      </w:pPr>
    </w:p>
    <w:p w14:paraId="0D6732E3" w14:textId="77777777" w:rsidR="007611C7" w:rsidRPr="00045276" w:rsidRDefault="007611C7" w:rsidP="00A731EE">
      <w:pPr>
        <w:spacing w:line="480" w:lineRule="auto"/>
        <w:rPr>
          <w:b/>
          <w:sz w:val="20"/>
          <w:szCs w:val="20"/>
        </w:rPr>
      </w:pPr>
      <w:r w:rsidRPr="00045276">
        <w:rPr>
          <w:b/>
          <w:sz w:val="20"/>
          <w:szCs w:val="20"/>
        </w:rPr>
        <w:t xml:space="preserve">Table </w:t>
      </w:r>
      <w:r w:rsidR="001561A8" w:rsidRPr="00045276">
        <w:rPr>
          <w:b/>
          <w:sz w:val="20"/>
          <w:szCs w:val="20"/>
        </w:rPr>
        <w:t>2</w:t>
      </w:r>
      <w:r w:rsidRPr="00045276">
        <w:rPr>
          <w:b/>
          <w:sz w:val="20"/>
          <w:szCs w:val="20"/>
        </w:rPr>
        <w:t>: List of UCS testing specimens</w:t>
      </w:r>
      <w:r w:rsidR="00EF0AEF" w:rsidRPr="00045276">
        <w:rPr>
          <w:b/>
          <w:sz w:val="20"/>
          <w:szCs w:val="20"/>
        </w:rPr>
        <w:t xml:space="preserve"> used for </w:t>
      </w:r>
      <w:r w:rsidR="00E24C10" w:rsidRPr="00045276">
        <w:rPr>
          <w:b/>
          <w:sz w:val="20"/>
          <w:szCs w:val="20"/>
        </w:rPr>
        <w:t>this</w:t>
      </w:r>
      <w:r w:rsidR="00EF0AEF" w:rsidRPr="00045276">
        <w:rPr>
          <w:b/>
          <w:sz w:val="20"/>
          <w:szCs w:val="20"/>
        </w:rPr>
        <w:t xml:space="preserve"> </w:t>
      </w:r>
      <w:proofErr w:type="gramStart"/>
      <w:r w:rsidR="00EF0AEF" w:rsidRPr="00045276">
        <w:rPr>
          <w:b/>
          <w:sz w:val="20"/>
          <w:szCs w:val="20"/>
        </w:rPr>
        <w:t>study</w:t>
      </w:r>
      <w:proofErr w:type="gramEnd"/>
    </w:p>
    <w:tbl>
      <w:tblPr>
        <w:tblStyle w:val="TableGrid"/>
        <w:tblW w:w="9498" w:type="dxa"/>
        <w:tblInd w:w="-176" w:type="dxa"/>
        <w:tblLayout w:type="fixed"/>
        <w:tblLook w:val="04A0" w:firstRow="1" w:lastRow="0" w:firstColumn="1" w:lastColumn="0" w:noHBand="0" w:noVBand="1"/>
      </w:tblPr>
      <w:tblGrid>
        <w:gridCol w:w="1737"/>
        <w:gridCol w:w="2375"/>
        <w:gridCol w:w="141"/>
        <w:gridCol w:w="851"/>
        <w:gridCol w:w="1984"/>
        <w:gridCol w:w="1276"/>
        <w:gridCol w:w="1134"/>
      </w:tblGrid>
      <w:tr w:rsidR="004E5967" w:rsidRPr="00045276" w14:paraId="3290AE2C" w14:textId="77777777" w:rsidTr="00744525">
        <w:tc>
          <w:tcPr>
            <w:tcW w:w="1737" w:type="dxa"/>
            <w:vAlign w:val="center"/>
          </w:tcPr>
          <w:p w14:paraId="4B17DCB2" w14:textId="77777777" w:rsidR="004E5967" w:rsidRPr="00045276" w:rsidRDefault="004E5967" w:rsidP="00685F44">
            <w:pPr>
              <w:spacing w:beforeLines="40" w:before="96" w:afterLines="40" w:after="96"/>
              <w:jc w:val="center"/>
              <w:rPr>
                <w:b/>
                <w:bCs/>
                <w:sz w:val="16"/>
                <w:szCs w:val="16"/>
              </w:rPr>
            </w:pPr>
            <w:r w:rsidRPr="00045276">
              <w:rPr>
                <w:b/>
                <w:bCs/>
                <w:sz w:val="16"/>
                <w:szCs w:val="16"/>
              </w:rPr>
              <w:t>Test ID</w:t>
            </w:r>
          </w:p>
        </w:tc>
        <w:tc>
          <w:tcPr>
            <w:tcW w:w="2375" w:type="dxa"/>
            <w:vAlign w:val="center"/>
          </w:tcPr>
          <w:p w14:paraId="6D7A7546" w14:textId="77777777" w:rsidR="004E5967" w:rsidRPr="00045276" w:rsidRDefault="004E5967" w:rsidP="00685F44">
            <w:pPr>
              <w:spacing w:beforeLines="40" w:before="96" w:afterLines="40" w:after="96"/>
              <w:jc w:val="center"/>
              <w:rPr>
                <w:b/>
                <w:bCs/>
                <w:sz w:val="16"/>
                <w:szCs w:val="16"/>
              </w:rPr>
            </w:pPr>
            <w:r w:rsidRPr="00045276">
              <w:rPr>
                <w:b/>
                <w:bCs/>
                <w:sz w:val="16"/>
                <w:szCs w:val="16"/>
              </w:rPr>
              <w:t>Injected solutions</w:t>
            </w:r>
          </w:p>
        </w:tc>
        <w:tc>
          <w:tcPr>
            <w:tcW w:w="992" w:type="dxa"/>
            <w:gridSpan w:val="2"/>
            <w:vAlign w:val="center"/>
          </w:tcPr>
          <w:p w14:paraId="0DF1EBC1" w14:textId="77777777" w:rsidR="004E5967" w:rsidRPr="00045276" w:rsidRDefault="004E5967" w:rsidP="00685F44">
            <w:pPr>
              <w:spacing w:beforeLines="40" w:before="96" w:afterLines="40" w:after="96"/>
              <w:jc w:val="center"/>
              <w:rPr>
                <w:b/>
                <w:bCs/>
                <w:sz w:val="16"/>
                <w:szCs w:val="16"/>
              </w:rPr>
            </w:pPr>
            <w:r w:rsidRPr="00045276">
              <w:rPr>
                <w:b/>
                <w:bCs/>
                <w:sz w:val="16"/>
                <w:szCs w:val="16"/>
              </w:rPr>
              <w:t>Degree of saturation (S</w:t>
            </w:r>
            <w:r w:rsidRPr="00045276">
              <w:rPr>
                <w:b/>
                <w:bCs/>
                <w:sz w:val="16"/>
                <w:szCs w:val="16"/>
                <w:vertAlign w:val="subscript"/>
              </w:rPr>
              <w:t>r</w:t>
            </w:r>
            <w:r w:rsidRPr="00045276">
              <w:rPr>
                <w:b/>
                <w:bCs/>
                <w:sz w:val="16"/>
                <w:szCs w:val="16"/>
              </w:rPr>
              <w:t>)</w:t>
            </w:r>
          </w:p>
        </w:tc>
        <w:tc>
          <w:tcPr>
            <w:tcW w:w="1984" w:type="dxa"/>
          </w:tcPr>
          <w:p w14:paraId="14EDFF31" w14:textId="77777777" w:rsidR="004E5967" w:rsidRPr="00045276" w:rsidRDefault="004E5967" w:rsidP="00685F44">
            <w:pPr>
              <w:spacing w:beforeLines="40" w:before="96" w:afterLines="40" w:after="96"/>
              <w:jc w:val="center"/>
              <w:rPr>
                <w:b/>
                <w:bCs/>
                <w:sz w:val="16"/>
                <w:szCs w:val="16"/>
              </w:rPr>
            </w:pPr>
            <w:r w:rsidRPr="00045276">
              <w:rPr>
                <w:b/>
                <w:bCs/>
                <w:sz w:val="16"/>
                <w:szCs w:val="16"/>
              </w:rPr>
              <w:t>Premixed bacteria</w:t>
            </w:r>
          </w:p>
        </w:tc>
        <w:tc>
          <w:tcPr>
            <w:tcW w:w="1276" w:type="dxa"/>
          </w:tcPr>
          <w:p w14:paraId="0963B77F" w14:textId="77777777" w:rsidR="004E5967" w:rsidRPr="00045276" w:rsidRDefault="004E5967" w:rsidP="00685F44">
            <w:pPr>
              <w:spacing w:beforeLines="40" w:before="96" w:afterLines="40" w:after="96"/>
              <w:jc w:val="center"/>
              <w:rPr>
                <w:b/>
                <w:bCs/>
                <w:sz w:val="16"/>
                <w:szCs w:val="16"/>
              </w:rPr>
            </w:pPr>
            <w:r w:rsidRPr="00045276">
              <w:rPr>
                <w:b/>
                <w:bCs/>
                <w:sz w:val="16"/>
                <w:szCs w:val="16"/>
              </w:rPr>
              <w:t>Treatment duration (days)</w:t>
            </w:r>
          </w:p>
        </w:tc>
        <w:tc>
          <w:tcPr>
            <w:tcW w:w="1134" w:type="dxa"/>
          </w:tcPr>
          <w:p w14:paraId="51833B8F" w14:textId="77777777" w:rsidR="004E5967" w:rsidRPr="00045276" w:rsidRDefault="004E5967" w:rsidP="00685F44">
            <w:pPr>
              <w:spacing w:beforeLines="40" w:before="96" w:afterLines="40" w:after="96"/>
              <w:jc w:val="center"/>
              <w:rPr>
                <w:b/>
                <w:bCs/>
                <w:sz w:val="16"/>
                <w:szCs w:val="16"/>
              </w:rPr>
            </w:pPr>
            <w:r w:rsidRPr="00045276">
              <w:rPr>
                <w:b/>
                <w:bCs/>
                <w:sz w:val="16"/>
                <w:szCs w:val="16"/>
              </w:rPr>
              <w:t>Curing (days)</w:t>
            </w:r>
          </w:p>
        </w:tc>
      </w:tr>
      <w:tr w:rsidR="004E5967" w:rsidRPr="00045276" w14:paraId="5609CFEB" w14:textId="77777777" w:rsidTr="00744525">
        <w:tc>
          <w:tcPr>
            <w:tcW w:w="7088" w:type="dxa"/>
            <w:gridSpan w:val="5"/>
          </w:tcPr>
          <w:p w14:paraId="7376A3ED" w14:textId="77777777" w:rsidR="004E5967" w:rsidRPr="00045276" w:rsidRDefault="004E5967" w:rsidP="00685F44">
            <w:pPr>
              <w:spacing w:beforeLines="40" w:before="96" w:afterLines="40" w:after="96"/>
              <w:jc w:val="center"/>
              <w:rPr>
                <w:b/>
                <w:sz w:val="20"/>
                <w:szCs w:val="20"/>
              </w:rPr>
            </w:pPr>
            <w:r w:rsidRPr="00045276">
              <w:rPr>
                <w:b/>
                <w:sz w:val="16"/>
                <w:szCs w:val="16"/>
              </w:rPr>
              <w:t>Control Samples</w:t>
            </w:r>
          </w:p>
        </w:tc>
        <w:tc>
          <w:tcPr>
            <w:tcW w:w="1276" w:type="dxa"/>
          </w:tcPr>
          <w:p w14:paraId="297BA20D" w14:textId="77777777" w:rsidR="004E5967" w:rsidRPr="00045276" w:rsidRDefault="004E5967" w:rsidP="00685F44">
            <w:pPr>
              <w:spacing w:beforeLines="40" w:before="96" w:afterLines="40" w:after="96"/>
              <w:jc w:val="center"/>
              <w:rPr>
                <w:b/>
                <w:sz w:val="16"/>
                <w:szCs w:val="16"/>
              </w:rPr>
            </w:pPr>
          </w:p>
        </w:tc>
        <w:tc>
          <w:tcPr>
            <w:tcW w:w="1134" w:type="dxa"/>
          </w:tcPr>
          <w:p w14:paraId="07049662" w14:textId="77777777" w:rsidR="004E5967" w:rsidRPr="00045276" w:rsidRDefault="004E5967" w:rsidP="00685F44">
            <w:pPr>
              <w:spacing w:beforeLines="40" w:before="96" w:afterLines="40" w:after="96"/>
              <w:jc w:val="center"/>
              <w:rPr>
                <w:b/>
                <w:sz w:val="16"/>
                <w:szCs w:val="16"/>
              </w:rPr>
            </w:pPr>
          </w:p>
        </w:tc>
      </w:tr>
      <w:tr w:rsidR="004E5967" w:rsidRPr="00045276" w14:paraId="0E320088" w14:textId="77777777" w:rsidTr="00744525">
        <w:tc>
          <w:tcPr>
            <w:tcW w:w="1737" w:type="dxa"/>
            <w:vAlign w:val="center"/>
          </w:tcPr>
          <w:p w14:paraId="517A4B8D" w14:textId="77777777" w:rsidR="004E5967" w:rsidRPr="00045276" w:rsidRDefault="004E5967" w:rsidP="00685F44">
            <w:pPr>
              <w:spacing w:beforeLines="40" w:before="96" w:afterLines="40" w:after="96"/>
              <w:jc w:val="center"/>
              <w:rPr>
                <w:sz w:val="16"/>
                <w:szCs w:val="16"/>
              </w:rPr>
            </w:pPr>
            <w:r w:rsidRPr="00045276">
              <w:rPr>
                <w:sz w:val="16"/>
                <w:szCs w:val="16"/>
              </w:rPr>
              <w:t>C1_Wat_75</w:t>
            </w:r>
          </w:p>
        </w:tc>
        <w:tc>
          <w:tcPr>
            <w:tcW w:w="2375" w:type="dxa"/>
            <w:vAlign w:val="center"/>
          </w:tcPr>
          <w:p w14:paraId="5BB1509D" w14:textId="77777777" w:rsidR="004E5967" w:rsidRPr="00045276" w:rsidRDefault="004E5967" w:rsidP="00685F44">
            <w:pPr>
              <w:spacing w:beforeLines="40" w:before="96" w:afterLines="40" w:after="96"/>
              <w:jc w:val="center"/>
              <w:rPr>
                <w:sz w:val="16"/>
                <w:szCs w:val="16"/>
              </w:rPr>
            </w:pPr>
            <w:r w:rsidRPr="00045276">
              <w:rPr>
                <w:sz w:val="16"/>
                <w:szCs w:val="16"/>
              </w:rPr>
              <w:t>Distilled Water</w:t>
            </w:r>
          </w:p>
        </w:tc>
        <w:tc>
          <w:tcPr>
            <w:tcW w:w="992" w:type="dxa"/>
            <w:gridSpan w:val="2"/>
            <w:vAlign w:val="center"/>
          </w:tcPr>
          <w:p w14:paraId="3C6E828F" w14:textId="77777777" w:rsidR="004E5967" w:rsidRPr="00045276" w:rsidRDefault="004E5967" w:rsidP="00685F44">
            <w:pPr>
              <w:spacing w:beforeLines="40" w:before="96" w:afterLines="40" w:after="96"/>
              <w:jc w:val="center"/>
              <w:rPr>
                <w:sz w:val="16"/>
                <w:szCs w:val="16"/>
              </w:rPr>
            </w:pPr>
            <w:r w:rsidRPr="00045276">
              <w:rPr>
                <w:sz w:val="16"/>
                <w:szCs w:val="16"/>
              </w:rPr>
              <w:t>75 %</w:t>
            </w:r>
          </w:p>
        </w:tc>
        <w:tc>
          <w:tcPr>
            <w:tcW w:w="1984" w:type="dxa"/>
          </w:tcPr>
          <w:p w14:paraId="76937486" w14:textId="77777777" w:rsidR="004E5967" w:rsidRPr="00045276" w:rsidRDefault="004E5967" w:rsidP="00685F44">
            <w:pPr>
              <w:spacing w:beforeLines="40" w:before="96" w:afterLines="40" w:after="96"/>
              <w:jc w:val="center"/>
              <w:rPr>
                <w:sz w:val="16"/>
                <w:szCs w:val="16"/>
              </w:rPr>
            </w:pPr>
            <w:r w:rsidRPr="00045276">
              <w:rPr>
                <w:sz w:val="16"/>
                <w:szCs w:val="16"/>
              </w:rPr>
              <w:t>N/A</w:t>
            </w:r>
          </w:p>
        </w:tc>
        <w:tc>
          <w:tcPr>
            <w:tcW w:w="1276" w:type="dxa"/>
          </w:tcPr>
          <w:p w14:paraId="11EA2AF3" w14:textId="77777777" w:rsidR="004E5967" w:rsidRPr="00045276" w:rsidRDefault="004E5967" w:rsidP="00685F44">
            <w:pPr>
              <w:spacing w:beforeLines="40" w:before="96" w:afterLines="40" w:after="96"/>
              <w:jc w:val="center"/>
              <w:rPr>
                <w:sz w:val="16"/>
                <w:szCs w:val="16"/>
              </w:rPr>
            </w:pPr>
            <w:r w:rsidRPr="00045276">
              <w:rPr>
                <w:sz w:val="16"/>
                <w:szCs w:val="16"/>
              </w:rPr>
              <w:t>14</w:t>
            </w:r>
          </w:p>
        </w:tc>
        <w:tc>
          <w:tcPr>
            <w:tcW w:w="1134" w:type="dxa"/>
          </w:tcPr>
          <w:p w14:paraId="5F7E5FE7" w14:textId="77777777" w:rsidR="004E5967" w:rsidRPr="00045276" w:rsidRDefault="004E5967" w:rsidP="00685F44">
            <w:pPr>
              <w:spacing w:beforeLines="40" w:before="96" w:afterLines="40" w:after="96"/>
              <w:jc w:val="center"/>
              <w:rPr>
                <w:sz w:val="16"/>
                <w:szCs w:val="16"/>
              </w:rPr>
            </w:pPr>
            <w:r w:rsidRPr="00045276">
              <w:rPr>
                <w:sz w:val="16"/>
                <w:szCs w:val="16"/>
              </w:rPr>
              <w:t>1</w:t>
            </w:r>
          </w:p>
        </w:tc>
      </w:tr>
      <w:tr w:rsidR="004E5967" w:rsidRPr="00045276" w14:paraId="68B55A7D" w14:textId="77777777" w:rsidTr="00744525">
        <w:tc>
          <w:tcPr>
            <w:tcW w:w="1737" w:type="dxa"/>
            <w:vAlign w:val="center"/>
          </w:tcPr>
          <w:p w14:paraId="2F4B0C31" w14:textId="77777777" w:rsidR="004E5967" w:rsidRPr="00045276" w:rsidRDefault="004E5967" w:rsidP="00685F44">
            <w:pPr>
              <w:spacing w:beforeLines="40" w:before="96" w:afterLines="40" w:after="96"/>
              <w:jc w:val="center"/>
              <w:rPr>
                <w:sz w:val="16"/>
                <w:szCs w:val="16"/>
              </w:rPr>
            </w:pPr>
            <w:bookmarkStart w:id="4" w:name="_Hlk61701160"/>
            <w:r w:rsidRPr="00045276">
              <w:rPr>
                <w:sz w:val="16"/>
                <w:szCs w:val="16"/>
              </w:rPr>
              <w:t>C1_Wat_85</w:t>
            </w:r>
          </w:p>
        </w:tc>
        <w:tc>
          <w:tcPr>
            <w:tcW w:w="2375" w:type="dxa"/>
            <w:vAlign w:val="center"/>
          </w:tcPr>
          <w:p w14:paraId="6D1F82C6" w14:textId="77777777" w:rsidR="004E5967" w:rsidRPr="00045276" w:rsidRDefault="004E5967" w:rsidP="00685F44">
            <w:pPr>
              <w:spacing w:beforeLines="40" w:before="96" w:afterLines="40" w:after="96"/>
              <w:jc w:val="center"/>
              <w:rPr>
                <w:sz w:val="16"/>
                <w:szCs w:val="16"/>
              </w:rPr>
            </w:pPr>
            <w:r w:rsidRPr="00045276">
              <w:rPr>
                <w:sz w:val="16"/>
                <w:szCs w:val="16"/>
              </w:rPr>
              <w:t>Distilled Water</w:t>
            </w:r>
          </w:p>
        </w:tc>
        <w:tc>
          <w:tcPr>
            <w:tcW w:w="992" w:type="dxa"/>
            <w:gridSpan w:val="2"/>
            <w:vAlign w:val="center"/>
          </w:tcPr>
          <w:p w14:paraId="6CE8D100" w14:textId="77777777" w:rsidR="004E5967" w:rsidRPr="00045276" w:rsidRDefault="004E5967" w:rsidP="00685F44">
            <w:pPr>
              <w:spacing w:beforeLines="40" w:before="96" w:afterLines="40" w:after="96"/>
              <w:jc w:val="center"/>
              <w:rPr>
                <w:sz w:val="16"/>
                <w:szCs w:val="16"/>
              </w:rPr>
            </w:pPr>
            <w:r w:rsidRPr="00045276">
              <w:rPr>
                <w:sz w:val="16"/>
                <w:szCs w:val="16"/>
              </w:rPr>
              <w:t>85 %</w:t>
            </w:r>
          </w:p>
        </w:tc>
        <w:tc>
          <w:tcPr>
            <w:tcW w:w="1984" w:type="dxa"/>
          </w:tcPr>
          <w:p w14:paraId="3AA6DC92" w14:textId="77777777" w:rsidR="004E5967" w:rsidRPr="00045276" w:rsidRDefault="004E5967" w:rsidP="00264E07">
            <w:pPr>
              <w:jc w:val="center"/>
              <w:rPr>
                <w:sz w:val="16"/>
                <w:szCs w:val="16"/>
              </w:rPr>
            </w:pPr>
            <w:r w:rsidRPr="00045276">
              <w:rPr>
                <w:sz w:val="16"/>
                <w:szCs w:val="16"/>
              </w:rPr>
              <w:t>N/A</w:t>
            </w:r>
          </w:p>
        </w:tc>
        <w:tc>
          <w:tcPr>
            <w:tcW w:w="1276" w:type="dxa"/>
          </w:tcPr>
          <w:p w14:paraId="2E689259" w14:textId="77777777" w:rsidR="004E5967" w:rsidRPr="00045276" w:rsidRDefault="004E5967" w:rsidP="004E5967">
            <w:pPr>
              <w:jc w:val="center"/>
            </w:pPr>
            <w:r w:rsidRPr="00045276">
              <w:rPr>
                <w:sz w:val="16"/>
                <w:szCs w:val="16"/>
              </w:rPr>
              <w:t>14</w:t>
            </w:r>
          </w:p>
        </w:tc>
        <w:tc>
          <w:tcPr>
            <w:tcW w:w="1134" w:type="dxa"/>
          </w:tcPr>
          <w:p w14:paraId="7CC33AD8" w14:textId="77777777" w:rsidR="004E5967" w:rsidRPr="00045276" w:rsidRDefault="004E5967" w:rsidP="004E5967">
            <w:pPr>
              <w:jc w:val="center"/>
              <w:rPr>
                <w:sz w:val="16"/>
                <w:szCs w:val="16"/>
              </w:rPr>
            </w:pPr>
            <w:r w:rsidRPr="00045276">
              <w:rPr>
                <w:sz w:val="16"/>
                <w:szCs w:val="16"/>
              </w:rPr>
              <w:t>1</w:t>
            </w:r>
          </w:p>
        </w:tc>
      </w:tr>
      <w:bookmarkEnd w:id="4"/>
      <w:tr w:rsidR="004E5967" w:rsidRPr="00045276" w14:paraId="04D8AA24" w14:textId="77777777" w:rsidTr="00744525">
        <w:tc>
          <w:tcPr>
            <w:tcW w:w="1737" w:type="dxa"/>
            <w:vAlign w:val="center"/>
          </w:tcPr>
          <w:p w14:paraId="105D6E84" w14:textId="77777777" w:rsidR="004E5967" w:rsidRPr="00045276" w:rsidRDefault="004E5967" w:rsidP="00685F44">
            <w:pPr>
              <w:spacing w:beforeLines="40" w:before="96" w:afterLines="40" w:after="96"/>
              <w:jc w:val="center"/>
              <w:rPr>
                <w:sz w:val="16"/>
                <w:szCs w:val="16"/>
              </w:rPr>
            </w:pPr>
            <w:r w:rsidRPr="00045276">
              <w:rPr>
                <w:sz w:val="16"/>
                <w:szCs w:val="16"/>
              </w:rPr>
              <w:t>C1_Wat_95</w:t>
            </w:r>
          </w:p>
        </w:tc>
        <w:tc>
          <w:tcPr>
            <w:tcW w:w="2375" w:type="dxa"/>
            <w:vAlign w:val="center"/>
          </w:tcPr>
          <w:p w14:paraId="6B657027" w14:textId="77777777" w:rsidR="004E5967" w:rsidRPr="00045276" w:rsidRDefault="004E5967" w:rsidP="00685F44">
            <w:pPr>
              <w:spacing w:beforeLines="40" w:before="96" w:afterLines="40" w:after="96"/>
              <w:jc w:val="center"/>
              <w:rPr>
                <w:sz w:val="16"/>
                <w:szCs w:val="16"/>
              </w:rPr>
            </w:pPr>
            <w:r w:rsidRPr="00045276">
              <w:rPr>
                <w:sz w:val="16"/>
                <w:szCs w:val="16"/>
              </w:rPr>
              <w:t>Distilled Water</w:t>
            </w:r>
          </w:p>
        </w:tc>
        <w:tc>
          <w:tcPr>
            <w:tcW w:w="992" w:type="dxa"/>
            <w:gridSpan w:val="2"/>
            <w:vAlign w:val="center"/>
          </w:tcPr>
          <w:p w14:paraId="2D8C7CD5" w14:textId="77777777" w:rsidR="004E5967" w:rsidRPr="00045276" w:rsidRDefault="004E5967" w:rsidP="00685F44">
            <w:pPr>
              <w:spacing w:beforeLines="40" w:before="96" w:afterLines="40" w:after="96"/>
              <w:jc w:val="center"/>
              <w:rPr>
                <w:sz w:val="16"/>
                <w:szCs w:val="16"/>
              </w:rPr>
            </w:pPr>
            <w:r w:rsidRPr="00045276">
              <w:rPr>
                <w:sz w:val="16"/>
                <w:szCs w:val="16"/>
              </w:rPr>
              <w:t>95 %</w:t>
            </w:r>
          </w:p>
        </w:tc>
        <w:tc>
          <w:tcPr>
            <w:tcW w:w="1984" w:type="dxa"/>
          </w:tcPr>
          <w:p w14:paraId="019DCA2E" w14:textId="77777777" w:rsidR="004E5967" w:rsidRPr="00045276" w:rsidRDefault="004E5967" w:rsidP="00264E07">
            <w:pPr>
              <w:jc w:val="center"/>
              <w:rPr>
                <w:sz w:val="16"/>
                <w:szCs w:val="16"/>
              </w:rPr>
            </w:pPr>
            <w:r w:rsidRPr="00045276">
              <w:rPr>
                <w:sz w:val="16"/>
                <w:szCs w:val="16"/>
              </w:rPr>
              <w:t>N/A</w:t>
            </w:r>
          </w:p>
        </w:tc>
        <w:tc>
          <w:tcPr>
            <w:tcW w:w="1276" w:type="dxa"/>
          </w:tcPr>
          <w:p w14:paraId="1D61EF2D" w14:textId="77777777" w:rsidR="004E5967" w:rsidRPr="00045276" w:rsidRDefault="004E5967" w:rsidP="004E5967">
            <w:pPr>
              <w:jc w:val="center"/>
            </w:pPr>
            <w:r w:rsidRPr="00045276">
              <w:rPr>
                <w:sz w:val="16"/>
                <w:szCs w:val="16"/>
              </w:rPr>
              <w:t>14</w:t>
            </w:r>
          </w:p>
        </w:tc>
        <w:tc>
          <w:tcPr>
            <w:tcW w:w="1134" w:type="dxa"/>
          </w:tcPr>
          <w:p w14:paraId="5121481F" w14:textId="77777777" w:rsidR="004E5967" w:rsidRPr="00045276" w:rsidRDefault="004E5967" w:rsidP="004E5967">
            <w:pPr>
              <w:jc w:val="center"/>
              <w:rPr>
                <w:sz w:val="16"/>
                <w:szCs w:val="16"/>
              </w:rPr>
            </w:pPr>
            <w:r w:rsidRPr="00045276">
              <w:rPr>
                <w:sz w:val="16"/>
                <w:szCs w:val="16"/>
              </w:rPr>
              <w:t>1</w:t>
            </w:r>
          </w:p>
        </w:tc>
      </w:tr>
      <w:tr w:rsidR="004E5967" w:rsidRPr="00045276" w14:paraId="34B763D9" w14:textId="77777777" w:rsidTr="00744525">
        <w:tc>
          <w:tcPr>
            <w:tcW w:w="1737" w:type="dxa"/>
            <w:vAlign w:val="center"/>
          </w:tcPr>
          <w:p w14:paraId="0703CCD9" w14:textId="77777777" w:rsidR="004E5967" w:rsidRPr="00045276" w:rsidRDefault="004E5967" w:rsidP="00685F44">
            <w:pPr>
              <w:spacing w:beforeLines="40" w:before="96" w:afterLines="40" w:after="96"/>
              <w:jc w:val="center"/>
              <w:rPr>
                <w:sz w:val="16"/>
                <w:szCs w:val="16"/>
              </w:rPr>
            </w:pPr>
            <w:r w:rsidRPr="00045276">
              <w:rPr>
                <w:sz w:val="16"/>
                <w:szCs w:val="16"/>
              </w:rPr>
              <w:t>C2_ Nutr_75</w:t>
            </w:r>
          </w:p>
        </w:tc>
        <w:tc>
          <w:tcPr>
            <w:tcW w:w="2375" w:type="dxa"/>
          </w:tcPr>
          <w:p w14:paraId="37D642ED" w14:textId="77777777" w:rsidR="004E5967" w:rsidRPr="00045276" w:rsidRDefault="004E5967" w:rsidP="00685F44">
            <w:pPr>
              <w:spacing w:beforeLines="40" w:before="96" w:afterLines="40" w:after="96"/>
              <w:jc w:val="center"/>
              <w:rPr>
                <w:sz w:val="16"/>
                <w:szCs w:val="16"/>
              </w:rPr>
            </w:pPr>
            <w:r w:rsidRPr="00045276">
              <w:rPr>
                <w:sz w:val="16"/>
                <w:szCs w:val="16"/>
              </w:rPr>
              <w:t>3g/L nutrients</w:t>
            </w:r>
          </w:p>
        </w:tc>
        <w:tc>
          <w:tcPr>
            <w:tcW w:w="992" w:type="dxa"/>
            <w:gridSpan w:val="2"/>
            <w:vAlign w:val="center"/>
          </w:tcPr>
          <w:p w14:paraId="31D24A60" w14:textId="77777777" w:rsidR="004E5967" w:rsidRPr="00045276" w:rsidRDefault="004E5967" w:rsidP="00685F44">
            <w:pPr>
              <w:spacing w:beforeLines="40" w:before="96" w:afterLines="40" w:after="96"/>
              <w:jc w:val="center"/>
              <w:rPr>
                <w:sz w:val="16"/>
                <w:szCs w:val="16"/>
              </w:rPr>
            </w:pPr>
            <w:r w:rsidRPr="00045276">
              <w:rPr>
                <w:sz w:val="16"/>
                <w:szCs w:val="16"/>
              </w:rPr>
              <w:t>75 %</w:t>
            </w:r>
          </w:p>
        </w:tc>
        <w:tc>
          <w:tcPr>
            <w:tcW w:w="1984" w:type="dxa"/>
          </w:tcPr>
          <w:p w14:paraId="6B7C1B44" w14:textId="77777777" w:rsidR="004E5967" w:rsidRPr="00045276" w:rsidRDefault="004E5967" w:rsidP="00264E07">
            <w:pPr>
              <w:jc w:val="center"/>
              <w:rPr>
                <w:sz w:val="16"/>
                <w:szCs w:val="16"/>
              </w:rPr>
            </w:pPr>
            <w:r w:rsidRPr="00045276">
              <w:rPr>
                <w:sz w:val="16"/>
                <w:szCs w:val="16"/>
              </w:rPr>
              <w:t>N/A</w:t>
            </w:r>
          </w:p>
        </w:tc>
        <w:tc>
          <w:tcPr>
            <w:tcW w:w="1276" w:type="dxa"/>
          </w:tcPr>
          <w:p w14:paraId="132EEA1B" w14:textId="77777777" w:rsidR="004E5967" w:rsidRPr="00045276" w:rsidRDefault="004E5967" w:rsidP="004E5967">
            <w:pPr>
              <w:jc w:val="center"/>
            </w:pPr>
            <w:r w:rsidRPr="00045276">
              <w:rPr>
                <w:sz w:val="16"/>
                <w:szCs w:val="16"/>
              </w:rPr>
              <w:t>14</w:t>
            </w:r>
          </w:p>
        </w:tc>
        <w:tc>
          <w:tcPr>
            <w:tcW w:w="1134" w:type="dxa"/>
          </w:tcPr>
          <w:p w14:paraId="09D7BE97" w14:textId="77777777" w:rsidR="004E5967" w:rsidRPr="00045276" w:rsidRDefault="004E5967" w:rsidP="004E5967">
            <w:pPr>
              <w:jc w:val="center"/>
              <w:rPr>
                <w:sz w:val="16"/>
                <w:szCs w:val="16"/>
              </w:rPr>
            </w:pPr>
            <w:r w:rsidRPr="00045276">
              <w:rPr>
                <w:sz w:val="16"/>
                <w:szCs w:val="16"/>
              </w:rPr>
              <w:t>1</w:t>
            </w:r>
          </w:p>
        </w:tc>
      </w:tr>
      <w:tr w:rsidR="004E5967" w:rsidRPr="00045276" w14:paraId="46219A9D" w14:textId="77777777" w:rsidTr="00744525">
        <w:tc>
          <w:tcPr>
            <w:tcW w:w="1737" w:type="dxa"/>
            <w:vAlign w:val="center"/>
          </w:tcPr>
          <w:p w14:paraId="7A7E5020" w14:textId="77777777" w:rsidR="004E5967" w:rsidRPr="00045276" w:rsidRDefault="004E5967" w:rsidP="00685F44">
            <w:pPr>
              <w:spacing w:beforeLines="40" w:before="96" w:afterLines="40" w:after="96"/>
              <w:jc w:val="center"/>
              <w:rPr>
                <w:sz w:val="16"/>
                <w:szCs w:val="16"/>
              </w:rPr>
            </w:pPr>
            <w:r w:rsidRPr="00045276">
              <w:rPr>
                <w:sz w:val="16"/>
                <w:szCs w:val="16"/>
              </w:rPr>
              <w:t>C2_ Nutr_85</w:t>
            </w:r>
          </w:p>
        </w:tc>
        <w:tc>
          <w:tcPr>
            <w:tcW w:w="2375" w:type="dxa"/>
          </w:tcPr>
          <w:p w14:paraId="5AD4C2BA" w14:textId="77777777" w:rsidR="004E5967" w:rsidRPr="00045276" w:rsidRDefault="004E5967" w:rsidP="00685F44">
            <w:pPr>
              <w:spacing w:beforeLines="40" w:before="96" w:afterLines="40" w:after="96"/>
              <w:jc w:val="center"/>
              <w:rPr>
                <w:sz w:val="16"/>
                <w:szCs w:val="16"/>
              </w:rPr>
            </w:pPr>
            <w:r w:rsidRPr="00045276">
              <w:rPr>
                <w:sz w:val="16"/>
                <w:szCs w:val="16"/>
              </w:rPr>
              <w:t>3g/L nutrients</w:t>
            </w:r>
          </w:p>
        </w:tc>
        <w:tc>
          <w:tcPr>
            <w:tcW w:w="992" w:type="dxa"/>
            <w:gridSpan w:val="2"/>
            <w:vAlign w:val="center"/>
          </w:tcPr>
          <w:p w14:paraId="2F3F3103" w14:textId="77777777" w:rsidR="004E5967" w:rsidRPr="00045276" w:rsidRDefault="004E5967" w:rsidP="00685F44">
            <w:pPr>
              <w:spacing w:beforeLines="40" w:before="96" w:afterLines="40" w:after="96"/>
              <w:jc w:val="center"/>
              <w:rPr>
                <w:sz w:val="16"/>
                <w:szCs w:val="16"/>
              </w:rPr>
            </w:pPr>
            <w:r w:rsidRPr="00045276">
              <w:rPr>
                <w:sz w:val="16"/>
                <w:szCs w:val="16"/>
              </w:rPr>
              <w:t>85 %</w:t>
            </w:r>
          </w:p>
        </w:tc>
        <w:tc>
          <w:tcPr>
            <w:tcW w:w="1984" w:type="dxa"/>
          </w:tcPr>
          <w:p w14:paraId="264818F5" w14:textId="77777777" w:rsidR="004E5967" w:rsidRPr="00045276" w:rsidRDefault="004E5967" w:rsidP="00264E07">
            <w:pPr>
              <w:jc w:val="center"/>
              <w:rPr>
                <w:sz w:val="16"/>
                <w:szCs w:val="16"/>
              </w:rPr>
            </w:pPr>
            <w:r w:rsidRPr="00045276">
              <w:rPr>
                <w:sz w:val="16"/>
                <w:szCs w:val="16"/>
              </w:rPr>
              <w:t>N/A</w:t>
            </w:r>
          </w:p>
        </w:tc>
        <w:tc>
          <w:tcPr>
            <w:tcW w:w="1276" w:type="dxa"/>
          </w:tcPr>
          <w:p w14:paraId="36F232D1" w14:textId="77777777" w:rsidR="004E5967" w:rsidRPr="00045276" w:rsidRDefault="004E5967" w:rsidP="004E5967">
            <w:pPr>
              <w:jc w:val="center"/>
            </w:pPr>
            <w:r w:rsidRPr="00045276">
              <w:rPr>
                <w:sz w:val="16"/>
                <w:szCs w:val="16"/>
              </w:rPr>
              <w:t>14</w:t>
            </w:r>
          </w:p>
        </w:tc>
        <w:tc>
          <w:tcPr>
            <w:tcW w:w="1134" w:type="dxa"/>
          </w:tcPr>
          <w:p w14:paraId="04943E2B" w14:textId="77777777" w:rsidR="004E5967" w:rsidRPr="00045276" w:rsidRDefault="004E5967" w:rsidP="004E5967">
            <w:pPr>
              <w:jc w:val="center"/>
              <w:rPr>
                <w:sz w:val="16"/>
                <w:szCs w:val="16"/>
              </w:rPr>
            </w:pPr>
            <w:r w:rsidRPr="00045276">
              <w:rPr>
                <w:sz w:val="16"/>
                <w:szCs w:val="16"/>
              </w:rPr>
              <w:t>1</w:t>
            </w:r>
          </w:p>
        </w:tc>
      </w:tr>
      <w:tr w:rsidR="004E5967" w:rsidRPr="00045276" w14:paraId="0A876961" w14:textId="77777777" w:rsidTr="00744525">
        <w:tc>
          <w:tcPr>
            <w:tcW w:w="1737" w:type="dxa"/>
            <w:vAlign w:val="center"/>
          </w:tcPr>
          <w:p w14:paraId="12354C35" w14:textId="77777777" w:rsidR="004E5967" w:rsidRPr="00045276" w:rsidRDefault="004E5967" w:rsidP="00685F44">
            <w:pPr>
              <w:spacing w:beforeLines="40" w:before="96" w:afterLines="40" w:after="96"/>
              <w:jc w:val="center"/>
              <w:rPr>
                <w:sz w:val="16"/>
                <w:szCs w:val="16"/>
              </w:rPr>
            </w:pPr>
            <w:r w:rsidRPr="00045276">
              <w:rPr>
                <w:sz w:val="16"/>
                <w:szCs w:val="16"/>
              </w:rPr>
              <w:t>C2_ Nutr_95</w:t>
            </w:r>
          </w:p>
        </w:tc>
        <w:tc>
          <w:tcPr>
            <w:tcW w:w="2375" w:type="dxa"/>
          </w:tcPr>
          <w:p w14:paraId="21B9588F" w14:textId="77777777" w:rsidR="004E5967" w:rsidRPr="00045276" w:rsidRDefault="004E5967" w:rsidP="00685F44">
            <w:pPr>
              <w:spacing w:beforeLines="40" w:before="96" w:afterLines="40" w:after="96"/>
              <w:jc w:val="center"/>
              <w:rPr>
                <w:sz w:val="16"/>
                <w:szCs w:val="16"/>
              </w:rPr>
            </w:pPr>
            <w:r w:rsidRPr="00045276">
              <w:rPr>
                <w:sz w:val="16"/>
                <w:szCs w:val="16"/>
              </w:rPr>
              <w:t>3g/L nutrients</w:t>
            </w:r>
          </w:p>
        </w:tc>
        <w:tc>
          <w:tcPr>
            <w:tcW w:w="992" w:type="dxa"/>
            <w:gridSpan w:val="2"/>
            <w:vAlign w:val="center"/>
          </w:tcPr>
          <w:p w14:paraId="5E872E7A" w14:textId="77777777" w:rsidR="004E5967" w:rsidRPr="00045276" w:rsidRDefault="004E5967" w:rsidP="00685F44">
            <w:pPr>
              <w:spacing w:beforeLines="40" w:before="96" w:afterLines="40" w:after="96"/>
              <w:jc w:val="center"/>
              <w:rPr>
                <w:sz w:val="16"/>
                <w:szCs w:val="16"/>
              </w:rPr>
            </w:pPr>
            <w:r w:rsidRPr="00045276">
              <w:rPr>
                <w:sz w:val="16"/>
                <w:szCs w:val="16"/>
              </w:rPr>
              <w:t>95 %</w:t>
            </w:r>
          </w:p>
        </w:tc>
        <w:tc>
          <w:tcPr>
            <w:tcW w:w="1984" w:type="dxa"/>
          </w:tcPr>
          <w:p w14:paraId="030EF7EF" w14:textId="77777777" w:rsidR="004E5967" w:rsidRPr="00045276" w:rsidRDefault="004E5967" w:rsidP="00264E07">
            <w:pPr>
              <w:jc w:val="center"/>
              <w:rPr>
                <w:sz w:val="16"/>
                <w:szCs w:val="16"/>
              </w:rPr>
            </w:pPr>
            <w:r w:rsidRPr="00045276">
              <w:rPr>
                <w:sz w:val="16"/>
                <w:szCs w:val="16"/>
              </w:rPr>
              <w:t>N/A</w:t>
            </w:r>
          </w:p>
        </w:tc>
        <w:tc>
          <w:tcPr>
            <w:tcW w:w="1276" w:type="dxa"/>
          </w:tcPr>
          <w:p w14:paraId="704A37BB" w14:textId="77777777" w:rsidR="004E5967" w:rsidRPr="00045276" w:rsidRDefault="004E5967" w:rsidP="004E5967">
            <w:pPr>
              <w:jc w:val="center"/>
            </w:pPr>
            <w:r w:rsidRPr="00045276">
              <w:rPr>
                <w:sz w:val="16"/>
                <w:szCs w:val="16"/>
              </w:rPr>
              <w:t>14</w:t>
            </w:r>
          </w:p>
        </w:tc>
        <w:tc>
          <w:tcPr>
            <w:tcW w:w="1134" w:type="dxa"/>
          </w:tcPr>
          <w:p w14:paraId="6A48EBB5" w14:textId="77777777" w:rsidR="004E5967" w:rsidRPr="00045276" w:rsidRDefault="004E5967" w:rsidP="004E5967">
            <w:pPr>
              <w:jc w:val="center"/>
              <w:rPr>
                <w:sz w:val="16"/>
                <w:szCs w:val="16"/>
              </w:rPr>
            </w:pPr>
            <w:r w:rsidRPr="00045276">
              <w:rPr>
                <w:sz w:val="16"/>
                <w:szCs w:val="16"/>
              </w:rPr>
              <w:t>1</w:t>
            </w:r>
          </w:p>
        </w:tc>
      </w:tr>
      <w:tr w:rsidR="004E5967" w:rsidRPr="00045276" w14:paraId="19353D73" w14:textId="77777777" w:rsidTr="00744525">
        <w:trPr>
          <w:trHeight w:val="77"/>
        </w:trPr>
        <w:tc>
          <w:tcPr>
            <w:tcW w:w="7088" w:type="dxa"/>
            <w:gridSpan w:val="5"/>
          </w:tcPr>
          <w:p w14:paraId="07E273ED" w14:textId="77777777" w:rsidR="004E5967" w:rsidRPr="00045276" w:rsidRDefault="004E5967" w:rsidP="00685F44">
            <w:pPr>
              <w:spacing w:beforeLines="40" w:before="96" w:afterLines="40" w:after="96"/>
              <w:jc w:val="center"/>
              <w:rPr>
                <w:b/>
                <w:sz w:val="20"/>
                <w:szCs w:val="20"/>
              </w:rPr>
            </w:pPr>
            <w:r w:rsidRPr="00045276">
              <w:rPr>
                <w:b/>
                <w:sz w:val="16"/>
                <w:szCs w:val="16"/>
              </w:rPr>
              <w:t>Batch 1 (bioaugmentation, with pre-mixed bacteria)</w:t>
            </w:r>
          </w:p>
        </w:tc>
        <w:tc>
          <w:tcPr>
            <w:tcW w:w="1276" w:type="dxa"/>
          </w:tcPr>
          <w:p w14:paraId="1585FBBB" w14:textId="77777777" w:rsidR="004E5967" w:rsidRPr="00045276" w:rsidRDefault="004E5967" w:rsidP="00685F44">
            <w:pPr>
              <w:spacing w:beforeLines="40" w:before="96" w:afterLines="40" w:after="96"/>
              <w:jc w:val="center"/>
              <w:rPr>
                <w:b/>
                <w:sz w:val="16"/>
                <w:szCs w:val="16"/>
              </w:rPr>
            </w:pPr>
          </w:p>
        </w:tc>
        <w:tc>
          <w:tcPr>
            <w:tcW w:w="1134" w:type="dxa"/>
          </w:tcPr>
          <w:p w14:paraId="5016E3FD" w14:textId="77777777" w:rsidR="004E5967" w:rsidRPr="00045276" w:rsidRDefault="004E5967" w:rsidP="00685F44">
            <w:pPr>
              <w:spacing w:beforeLines="40" w:before="96" w:afterLines="40" w:after="96"/>
              <w:jc w:val="center"/>
              <w:rPr>
                <w:b/>
                <w:sz w:val="16"/>
                <w:szCs w:val="16"/>
              </w:rPr>
            </w:pPr>
          </w:p>
        </w:tc>
      </w:tr>
      <w:tr w:rsidR="004E5967" w:rsidRPr="00045276" w14:paraId="06A39064" w14:textId="77777777" w:rsidTr="00744525">
        <w:tc>
          <w:tcPr>
            <w:tcW w:w="1737" w:type="dxa"/>
            <w:vAlign w:val="center"/>
          </w:tcPr>
          <w:p w14:paraId="2A8324C5" w14:textId="77777777" w:rsidR="004E5967" w:rsidRPr="00045276" w:rsidRDefault="004E5967" w:rsidP="00713ABD">
            <w:pPr>
              <w:spacing w:before="60" w:after="60"/>
              <w:jc w:val="center"/>
              <w:rPr>
                <w:sz w:val="16"/>
                <w:szCs w:val="16"/>
              </w:rPr>
            </w:pPr>
            <w:r w:rsidRPr="00045276">
              <w:rPr>
                <w:sz w:val="16"/>
                <w:szCs w:val="16"/>
              </w:rPr>
              <w:t>Bac1_mix_75</w:t>
            </w:r>
          </w:p>
        </w:tc>
        <w:tc>
          <w:tcPr>
            <w:tcW w:w="2375" w:type="dxa"/>
            <w:vAlign w:val="center"/>
          </w:tcPr>
          <w:p w14:paraId="042651B1" w14:textId="77777777" w:rsidR="004E5967" w:rsidRPr="00045276" w:rsidRDefault="004E5967" w:rsidP="004E5967">
            <w:pPr>
              <w:spacing w:before="60" w:after="60"/>
              <w:jc w:val="center"/>
              <w:rPr>
                <w:sz w:val="16"/>
                <w:szCs w:val="16"/>
              </w:rPr>
            </w:pPr>
            <w:r w:rsidRPr="00045276">
              <w:rPr>
                <w:sz w:val="16"/>
                <w:szCs w:val="16"/>
              </w:rPr>
              <w:t>3g/L nutrients + cement. reagent</w:t>
            </w:r>
          </w:p>
        </w:tc>
        <w:tc>
          <w:tcPr>
            <w:tcW w:w="992" w:type="dxa"/>
            <w:gridSpan w:val="2"/>
            <w:vAlign w:val="center"/>
          </w:tcPr>
          <w:p w14:paraId="4D18A8A6" w14:textId="77777777" w:rsidR="004E5967" w:rsidRPr="00045276" w:rsidRDefault="004E5967" w:rsidP="00685F44">
            <w:pPr>
              <w:spacing w:beforeLines="40" w:before="96" w:afterLines="40" w:after="96"/>
              <w:jc w:val="center"/>
              <w:rPr>
                <w:sz w:val="16"/>
                <w:szCs w:val="16"/>
              </w:rPr>
            </w:pPr>
            <w:r w:rsidRPr="00045276">
              <w:rPr>
                <w:sz w:val="16"/>
                <w:szCs w:val="16"/>
              </w:rPr>
              <w:t xml:space="preserve">75 % </w:t>
            </w:r>
          </w:p>
        </w:tc>
        <w:tc>
          <w:tcPr>
            <w:tcW w:w="1984" w:type="dxa"/>
            <w:vAlign w:val="center"/>
          </w:tcPr>
          <w:p w14:paraId="460ACEBB" w14:textId="77777777" w:rsidR="004E5967" w:rsidRPr="00045276" w:rsidRDefault="004E5967" w:rsidP="00713ABD">
            <w:pPr>
              <w:spacing w:before="60" w:after="60"/>
              <w:jc w:val="center"/>
              <w:rPr>
                <w:i/>
                <w:sz w:val="16"/>
                <w:szCs w:val="16"/>
              </w:rPr>
            </w:pPr>
            <w:proofErr w:type="gramStart"/>
            <w:r w:rsidRPr="00045276">
              <w:rPr>
                <w:i/>
                <w:sz w:val="16"/>
                <w:szCs w:val="16"/>
              </w:rPr>
              <w:t>Bacillus  licheniformis</w:t>
            </w:r>
            <w:proofErr w:type="gramEnd"/>
            <w:r w:rsidRPr="00045276">
              <w:rPr>
                <w:i/>
                <w:sz w:val="16"/>
                <w:szCs w:val="16"/>
              </w:rPr>
              <w:t xml:space="preserve"> (</w:t>
            </w:r>
            <w:r w:rsidRPr="00045276">
              <w:rPr>
                <w:sz w:val="16"/>
                <w:szCs w:val="16"/>
              </w:rPr>
              <w:t>1x10</w:t>
            </w:r>
            <w:r w:rsidRPr="00045276">
              <w:rPr>
                <w:sz w:val="16"/>
                <w:szCs w:val="16"/>
                <w:vertAlign w:val="superscript"/>
              </w:rPr>
              <w:t>8</w:t>
            </w:r>
            <w:r w:rsidRPr="00045276">
              <w:rPr>
                <w:sz w:val="16"/>
                <w:szCs w:val="16"/>
              </w:rPr>
              <w:t xml:space="preserve"> cfu/mL)</w:t>
            </w:r>
          </w:p>
        </w:tc>
        <w:tc>
          <w:tcPr>
            <w:tcW w:w="1276" w:type="dxa"/>
          </w:tcPr>
          <w:p w14:paraId="27A9C163" w14:textId="77777777" w:rsidR="004E5967" w:rsidRPr="00045276" w:rsidRDefault="004E5967" w:rsidP="004E5967">
            <w:pPr>
              <w:jc w:val="center"/>
            </w:pPr>
            <w:r w:rsidRPr="00045276">
              <w:rPr>
                <w:sz w:val="16"/>
                <w:szCs w:val="16"/>
              </w:rPr>
              <w:t>14</w:t>
            </w:r>
          </w:p>
        </w:tc>
        <w:tc>
          <w:tcPr>
            <w:tcW w:w="1134" w:type="dxa"/>
          </w:tcPr>
          <w:p w14:paraId="366CCA8F" w14:textId="77777777" w:rsidR="004E5967" w:rsidRPr="00045276" w:rsidRDefault="004E5967" w:rsidP="004E5967">
            <w:pPr>
              <w:jc w:val="center"/>
              <w:rPr>
                <w:sz w:val="16"/>
                <w:szCs w:val="16"/>
              </w:rPr>
            </w:pPr>
            <w:r w:rsidRPr="00045276">
              <w:rPr>
                <w:sz w:val="16"/>
                <w:szCs w:val="16"/>
              </w:rPr>
              <w:t>1</w:t>
            </w:r>
          </w:p>
        </w:tc>
      </w:tr>
      <w:tr w:rsidR="004E5967" w:rsidRPr="00045276" w14:paraId="73118684" w14:textId="77777777" w:rsidTr="00744525">
        <w:tc>
          <w:tcPr>
            <w:tcW w:w="1737" w:type="dxa"/>
            <w:vAlign w:val="center"/>
          </w:tcPr>
          <w:p w14:paraId="4BE707E5" w14:textId="77777777" w:rsidR="004E5967" w:rsidRPr="00045276" w:rsidRDefault="004E5967" w:rsidP="00713ABD">
            <w:pPr>
              <w:spacing w:before="60" w:after="60"/>
              <w:jc w:val="center"/>
              <w:rPr>
                <w:sz w:val="16"/>
                <w:szCs w:val="16"/>
              </w:rPr>
            </w:pPr>
            <w:r w:rsidRPr="00045276">
              <w:rPr>
                <w:sz w:val="16"/>
                <w:szCs w:val="16"/>
              </w:rPr>
              <w:t>Bac1a_mix_85</w:t>
            </w:r>
          </w:p>
        </w:tc>
        <w:tc>
          <w:tcPr>
            <w:tcW w:w="2375" w:type="dxa"/>
            <w:vAlign w:val="center"/>
          </w:tcPr>
          <w:p w14:paraId="7926C58A" w14:textId="77777777" w:rsidR="004E5967" w:rsidRPr="00045276" w:rsidRDefault="004E5967" w:rsidP="004E5967">
            <w:pPr>
              <w:spacing w:before="60" w:after="60"/>
              <w:jc w:val="center"/>
              <w:rPr>
                <w:sz w:val="16"/>
                <w:szCs w:val="16"/>
              </w:rPr>
            </w:pPr>
            <w:r w:rsidRPr="00045276">
              <w:rPr>
                <w:sz w:val="16"/>
                <w:szCs w:val="16"/>
              </w:rPr>
              <w:t>3g/L nutrients + cement. reagent</w:t>
            </w:r>
          </w:p>
        </w:tc>
        <w:tc>
          <w:tcPr>
            <w:tcW w:w="992" w:type="dxa"/>
            <w:gridSpan w:val="2"/>
            <w:vAlign w:val="center"/>
          </w:tcPr>
          <w:p w14:paraId="5F7527CE" w14:textId="77777777" w:rsidR="004E5967" w:rsidRPr="00045276" w:rsidRDefault="004E5967" w:rsidP="00685F44">
            <w:pPr>
              <w:spacing w:beforeLines="40" w:before="96" w:afterLines="40" w:after="96"/>
              <w:jc w:val="center"/>
              <w:rPr>
                <w:sz w:val="16"/>
                <w:szCs w:val="16"/>
              </w:rPr>
            </w:pPr>
            <w:r w:rsidRPr="00045276">
              <w:rPr>
                <w:sz w:val="16"/>
                <w:szCs w:val="16"/>
              </w:rPr>
              <w:t>85 %</w:t>
            </w:r>
          </w:p>
        </w:tc>
        <w:tc>
          <w:tcPr>
            <w:tcW w:w="1984" w:type="dxa"/>
            <w:vAlign w:val="center"/>
          </w:tcPr>
          <w:p w14:paraId="2C850099" w14:textId="77777777" w:rsidR="004E5967" w:rsidRPr="00045276" w:rsidRDefault="004E5967" w:rsidP="00713ABD">
            <w:pPr>
              <w:spacing w:before="60" w:after="60"/>
              <w:jc w:val="center"/>
              <w:rPr>
                <w:i/>
                <w:sz w:val="16"/>
                <w:szCs w:val="16"/>
              </w:rPr>
            </w:pPr>
            <w:proofErr w:type="gramStart"/>
            <w:r w:rsidRPr="00045276">
              <w:rPr>
                <w:i/>
                <w:sz w:val="16"/>
                <w:szCs w:val="16"/>
              </w:rPr>
              <w:t>Bacillus  licheniformis</w:t>
            </w:r>
            <w:proofErr w:type="gramEnd"/>
          </w:p>
          <w:p w14:paraId="0574C39B" w14:textId="77777777" w:rsidR="004E5967" w:rsidRPr="00045276" w:rsidRDefault="004E5967" w:rsidP="00713ABD">
            <w:pPr>
              <w:spacing w:before="60" w:after="60"/>
              <w:jc w:val="center"/>
              <w:rPr>
                <w:i/>
                <w:sz w:val="16"/>
                <w:szCs w:val="16"/>
              </w:rPr>
            </w:pPr>
            <w:r w:rsidRPr="00045276">
              <w:rPr>
                <w:i/>
                <w:sz w:val="16"/>
                <w:szCs w:val="16"/>
              </w:rPr>
              <w:t>(</w:t>
            </w:r>
            <w:r w:rsidRPr="00045276">
              <w:rPr>
                <w:sz w:val="16"/>
                <w:szCs w:val="16"/>
              </w:rPr>
              <w:t>1x10</w:t>
            </w:r>
            <w:r w:rsidRPr="00045276">
              <w:rPr>
                <w:sz w:val="16"/>
                <w:szCs w:val="16"/>
                <w:vertAlign w:val="superscript"/>
              </w:rPr>
              <w:t>8</w:t>
            </w:r>
            <w:r w:rsidRPr="00045276">
              <w:rPr>
                <w:sz w:val="16"/>
                <w:szCs w:val="16"/>
              </w:rPr>
              <w:t xml:space="preserve"> cfu/mL)</w:t>
            </w:r>
          </w:p>
        </w:tc>
        <w:tc>
          <w:tcPr>
            <w:tcW w:w="1276" w:type="dxa"/>
          </w:tcPr>
          <w:p w14:paraId="6B80B280" w14:textId="77777777" w:rsidR="004E5967" w:rsidRPr="00045276" w:rsidRDefault="004E5967" w:rsidP="004E5967">
            <w:pPr>
              <w:jc w:val="center"/>
            </w:pPr>
            <w:r w:rsidRPr="00045276">
              <w:rPr>
                <w:sz w:val="16"/>
                <w:szCs w:val="16"/>
              </w:rPr>
              <w:t>14</w:t>
            </w:r>
          </w:p>
        </w:tc>
        <w:tc>
          <w:tcPr>
            <w:tcW w:w="1134" w:type="dxa"/>
          </w:tcPr>
          <w:p w14:paraId="434CC43F" w14:textId="77777777" w:rsidR="004E5967" w:rsidRPr="00045276" w:rsidRDefault="004E5967" w:rsidP="004E5967">
            <w:pPr>
              <w:jc w:val="center"/>
              <w:rPr>
                <w:sz w:val="16"/>
                <w:szCs w:val="16"/>
              </w:rPr>
            </w:pPr>
            <w:r w:rsidRPr="00045276">
              <w:rPr>
                <w:sz w:val="16"/>
                <w:szCs w:val="16"/>
              </w:rPr>
              <w:t>1</w:t>
            </w:r>
          </w:p>
        </w:tc>
      </w:tr>
      <w:tr w:rsidR="004E5967" w:rsidRPr="00045276" w14:paraId="726B890A" w14:textId="77777777" w:rsidTr="00744525">
        <w:tc>
          <w:tcPr>
            <w:tcW w:w="1737" w:type="dxa"/>
            <w:vAlign w:val="center"/>
          </w:tcPr>
          <w:p w14:paraId="026269CC" w14:textId="77777777" w:rsidR="004E5967" w:rsidRPr="00045276" w:rsidRDefault="004E5967" w:rsidP="00713ABD">
            <w:pPr>
              <w:spacing w:before="60" w:after="60"/>
              <w:jc w:val="center"/>
              <w:rPr>
                <w:sz w:val="16"/>
                <w:szCs w:val="16"/>
              </w:rPr>
            </w:pPr>
            <w:r w:rsidRPr="00045276">
              <w:rPr>
                <w:sz w:val="16"/>
                <w:szCs w:val="16"/>
              </w:rPr>
              <w:lastRenderedPageBreak/>
              <w:t>Bac1_mix_95</w:t>
            </w:r>
          </w:p>
        </w:tc>
        <w:tc>
          <w:tcPr>
            <w:tcW w:w="2375" w:type="dxa"/>
          </w:tcPr>
          <w:p w14:paraId="148163B2" w14:textId="77777777" w:rsidR="004E5967" w:rsidRPr="00045276" w:rsidRDefault="004E5967" w:rsidP="004E5967">
            <w:pPr>
              <w:jc w:val="center"/>
            </w:pPr>
            <w:r w:rsidRPr="00045276">
              <w:rPr>
                <w:sz w:val="16"/>
                <w:szCs w:val="16"/>
              </w:rPr>
              <w:t>3g/L nutrients + cement. reagent</w:t>
            </w:r>
          </w:p>
        </w:tc>
        <w:tc>
          <w:tcPr>
            <w:tcW w:w="992" w:type="dxa"/>
            <w:gridSpan w:val="2"/>
            <w:vAlign w:val="center"/>
          </w:tcPr>
          <w:p w14:paraId="42DA5A11" w14:textId="77777777" w:rsidR="004E5967" w:rsidRPr="00045276" w:rsidRDefault="004E5967" w:rsidP="00685F44">
            <w:pPr>
              <w:spacing w:beforeLines="40" w:before="96" w:afterLines="40" w:after="96"/>
              <w:jc w:val="center"/>
              <w:rPr>
                <w:sz w:val="16"/>
                <w:szCs w:val="16"/>
              </w:rPr>
            </w:pPr>
            <w:r w:rsidRPr="00045276">
              <w:rPr>
                <w:sz w:val="16"/>
                <w:szCs w:val="16"/>
              </w:rPr>
              <w:t>95 %</w:t>
            </w:r>
          </w:p>
        </w:tc>
        <w:tc>
          <w:tcPr>
            <w:tcW w:w="1984" w:type="dxa"/>
          </w:tcPr>
          <w:p w14:paraId="4DBE03B5" w14:textId="77777777" w:rsidR="004E5967" w:rsidRPr="00045276" w:rsidRDefault="004E5967" w:rsidP="00713ABD">
            <w:pPr>
              <w:spacing w:before="60" w:after="60"/>
              <w:jc w:val="center"/>
              <w:rPr>
                <w:sz w:val="16"/>
                <w:szCs w:val="16"/>
              </w:rPr>
            </w:pPr>
            <w:proofErr w:type="gramStart"/>
            <w:r w:rsidRPr="00045276">
              <w:rPr>
                <w:i/>
                <w:sz w:val="16"/>
                <w:szCs w:val="16"/>
              </w:rPr>
              <w:t>Bacillus  licheniformis</w:t>
            </w:r>
            <w:proofErr w:type="gramEnd"/>
            <w:r w:rsidRPr="00045276">
              <w:rPr>
                <w:sz w:val="16"/>
                <w:szCs w:val="16"/>
              </w:rPr>
              <w:t xml:space="preserve"> </w:t>
            </w:r>
          </w:p>
          <w:p w14:paraId="0DA1262D" w14:textId="77777777" w:rsidR="004E5967" w:rsidRPr="00045276" w:rsidRDefault="004E5967" w:rsidP="00713ABD">
            <w:pPr>
              <w:spacing w:before="60" w:after="60"/>
              <w:jc w:val="center"/>
              <w:rPr>
                <w:sz w:val="16"/>
                <w:szCs w:val="16"/>
              </w:rPr>
            </w:pPr>
            <w:r w:rsidRPr="00045276">
              <w:rPr>
                <w:i/>
                <w:sz w:val="16"/>
                <w:szCs w:val="16"/>
              </w:rPr>
              <w:t>(</w:t>
            </w:r>
            <w:r w:rsidRPr="00045276">
              <w:rPr>
                <w:sz w:val="16"/>
                <w:szCs w:val="16"/>
              </w:rPr>
              <w:t>1x10</w:t>
            </w:r>
            <w:r w:rsidRPr="00045276">
              <w:rPr>
                <w:sz w:val="16"/>
                <w:szCs w:val="16"/>
                <w:vertAlign w:val="superscript"/>
              </w:rPr>
              <w:t>8</w:t>
            </w:r>
            <w:r w:rsidRPr="00045276">
              <w:rPr>
                <w:sz w:val="16"/>
                <w:szCs w:val="16"/>
              </w:rPr>
              <w:t xml:space="preserve"> cfu/mL)</w:t>
            </w:r>
          </w:p>
        </w:tc>
        <w:tc>
          <w:tcPr>
            <w:tcW w:w="1276" w:type="dxa"/>
          </w:tcPr>
          <w:p w14:paraId="7A4243A4" w14:textId="77777777" w:rsidR="004E5967" w:rsidRPr="00045276" w:rsidRDefault="004E5967" w:rsidP="004E5967">
            <w:pPr>
              <w:jc w:val="center"/>
            </w:pPr>
            <w:r w:rsidRPr="00045276">
              <w:rPr>
                <w:sz w:val="16"/>
                <w:szCs w:val="16"/>
              </w:rPr>
              <w:t>14</w:t>
            </w:r>
          </w:p>
        </w:tc>
        <w:tc>
          <w:tcPr>
            <w:tcW w:w="1134" w:type="dxa"/>
          </w:tcPr>
          <w:p w14:paraId="5B29ECBA" w14:textId="77777777" w:rsidR="004E5967" w:rsidRPr="00045276" w:rsidRDefault="004E5967" w:rsidP="004E5967">
            <w:pPr>
              <w:jc w:val="center"/>
              <w:rPr>
                <w:sz w:val="16"/>
                <w:szCs w:val="16"/>
              </w:rPr>
            </w:pPr>
            <w:r w:rsidRPr="00045276">
              <w:rPr>
                <w:sz w:val="16"/>
                <w:szCs w:val="16"/>
              </w:rPr>
              <w:t>1</w:t>
            </w:r>
          </w:p>
        </w:tc>
      </w:tr>
      <w:tr w:rsidR="004E5967" w:rsidRPr="00045276" w14:paraId="0644627F" w14:textId="77777777" w:rsidTr="00744525">
        <w:tc>
          <w:tcPr>
            <w:tcW w:w="1737" w:type="dxa"/>
            <w:vAlign w:val="center"/>
          </w:tcPr>
          <w:p w14:paraId="22752CEF" w14:textId="77777777" w:rsidR="004E5967" w:rsidRPr="00045276" w:rsidRDefault="004E5967" w:rsidP="00713ABD">
            <w:pPr>
              <w:spacing w:before="60" w:after="60"/>
              <w:jc w:val="center"/>
              <w:rPr>
                <w:sz w:val="16"/>
                <w:szCs w:val="16"/>
              </w:rPr>
            </w:pPr>
            <w:r w:rsidRPr="00045276">
              <w:rPr>
                <w:sz w:val="16"/>
                <w:szCs w:val="16"/>
              </w:rPr>
              <w:t>Bac1b_mix_85</w:t>
            </w:r>
            <w:r w:rsidR="00520E6C" w:rsidRPr="00045276">
              <w:rPr>
                <w:sz w:val="16"/>
                <w:szCs w:val="16"/>
              </w:rPr>
              <w:t xml:space="preserve"> (7d)</w:t>
            </w:r>
          </w:p>
        </w:tc>
        <w:tc>
          <w:tcPr>
            <w:tcW w:w="2375" w:type="dxa"/>
            <w:vAlign w:val="center"/>
          </w:tcPr>
          <w:p w14:paraId="0449A0AC" w14:textId="77777777" w:rsidR="004E5967" w:rsidRPr="00045276" w:rsidRDefault="004E5967" w:rsidP="00713ABD">
            <w:pPr>
              <w:spacing w:before="60" w:after="60"/>
              <w:jc w:val="center"/>
              <w:rPr>
                <w:sz w:val="16"/>
                <w:szCs w:val="16"/>
              </w:rPr>
            </w:pPr>
            <w:r w:rsidRPr="00045276">
              <w:rPr>
                <w:sz w:val="16"/>
                <w:szCs w:val="16"/>
              </w:rPr>
              <w:t>3g/L nutrients + cement. reagent</w:t>
            </w:r>
          </w:p>
        </w:tc>
        <w:tc>
          <w:tcPr>
            <w:tcW w:w="992" w:type="dxa"/>
            <w:gridSpan w:val="2"/>
            <w:vAlign w:val="center"/>
          </w:tcPr>
          <w:p w14:paraId="17A5A3C7" w14:textId="77777777" w:rsidR="004E5967" w:rsidRPr="00045276" w:rsidRDefault="004E5967" w:rsidP="00685F44">
            <w:pPr>
              <w:spacing w:beforeLines="40" w:before="96" w:afterLines="40" w:after="96"/>
              <w:jc w:val="center"/>
              <w:rPr>
                <w:sz w:val="16"/>
                <w:szCs w:val="16"/>
              </w:rPr>
            </w:pPr>
            <w:r w:rsidRPr="00045276">
              <w:rPr>
                <w:sz w:val="16"/>
                <w:szCs w:val="16"/>
              </w:rPr>
              <w:t>85 %</w:t>
            </w:r>
          </w:p>
        </w:tc>
        <w:tc>
          <w:tcPr>
            <w:tcW w:w="1984" w:type="dxa"/>
            <w:vAlign w:val="center"/>
          </w:tcPr>
          <w:p w14:paraId="4888D319" w14:textId="77777777" w:rsidR="004E5967" w:rsidRPr="00045276" w:rsidRDefault="004E5967" w:rsidP="00713ABD">
            <w:pPr>
              <w:spacing w:before="60" w:after="60"/>
              <w:jc w:val="center"/>
              <w:rPr>
                <w:i/>
                <w:sz w:val="16"/>
                <w:szCs w:val="16"/>
              </w:rPr>
            </w:pPr>
            <w:proofErr w:type="gramStart"/>
            <w:r w:rsidRPr="00045276">
              <w:rPr>
                <w:i/>
                <w:sz w:val="16"/>
                <w:szCs w:val="16"/>
              </w:rPr>
              <w:t>Bacillus  licheniformis</w:t>
            </w:r>
            <w:proofErr w:type="gramEnd"/>
          </w:p>
          <w:p w14:paraId="44173CB3" w14:textId="77777777" w:rsidR="004E5967" w:rsidRPr="00045276" w:rsidRDefault="004E5967" w:rsidP="00713ABD">
            <w:pPr>
              <w:spacing w:before="60" w:after="60"/>
              <w:jc w:val="center"/>
              <w:rPr>
                <w:i/>
                <w:sz w:val="16"/>
                <w:szCs w:val="16"/>
              </w:rPr>
            </w:pPr>
            <w:r w:rsidRPr="00045276">
              <w:rPr>
                <w:i/>
                <w:sz w:val="16"/>
                <w:szCs w:val="16"/>
              </w:rPr>
              <w:t>(</w:t>
            </w:r>
            <w:r w:rsidRPr="00045276">
              <w:rPr>
                <w:sz w:val="16"/>
                <w:szCs w:val="16"/>
              </w:rPr>
              <w:t>1x10</w:t>
            </w:r>
            <w:r w:rsidRPr="00045276">
              <w:rPr>
                <w:sz w:val="16"/>
                <w:szCs w:val="16"/>
                <w:vertAlign w:val="superscript"/>
              </w:rPr>
              <w:t>8</w:t>
            </w:r>
            <w:r w:rsidRPr="00045276">
              <w:rPr>
                <w:sz w:val="16"/>
                <w:szCs w:val="16"/>
              </w:rPr>
              <w:t xml:space="preserve"> cfu/mL)</w:t>
            </w:r>
          </w:p>
        </w:tc>
        <w:tc>
          <w:tcPr>
            <w:tcW w:w="1276" w:type="dxa"/>
          </w:tcPr>
          <w:p w14:paraId="4A8077F8" w14:textId="77777777" w:rsidR="004E5967" w:rsidRPr="00045276" w:rsidRDefault="004E5967" w:rsidP="004E5967">
            <w:pPr>
              <w:jc w:val="center"/>
              <w:rPr>
                <w:b/>
              </w:rPr>
            </w:pPr>
            <w:r w:rsidRPr="00045276">
              <w:rPr>
                <w:b/>
                <w:sz w:val="16"/>
                <w:szCs w:val="16"/>
              </w:rPr>
              <w:t>7</w:t>
            </w:r>
          </w:p>
        </w:tc>
        <w:tc>
          <w:tcPr>
            <w:tcW w:w="1134" w:type="dxa"/>
          </w:tcPr>
          <w:p w14:paraId="3D872FDF" w14:textId="77777777" w:rsidR="004E5967" w:rsidRPr="00045276" w:rsidRDefault="004E5967" w:rsidP="004E5967">
            <w:pPr>
              <w:jc w:val="center"/>
              <w:rPr>
                <w:sz w:val="16"/>
                <w:szCs w:val="16"/>
              </w:rPr>
            </w:pPr>
            <w:r w:rsidRPr="00045276">
              <w:rPr>
                <w:sz w:val="16"/>
                <w:szCs w:val="16"/>
              </w:rPr>
              <w:t>0</w:t>
            </w:r>
          </w:p>
        </w:tc>
      </w:tr>
      <w:tr w:rsidR="004E5967" w:rsidRPr="00045276" w14:paraId="42F03412" w14:textId="77777777" w:rsidTr="00744525">
        <w:tc>
          <w:tcPr>
            <w:tcW w:w="7088" w:type="dxa"/>
            <w:gridSpan w:val="5"/>
          </w:tcPr>
          <w:p w14:paraId="08834582" w14:textId="77777777" w:rsidR="004E5967" w:rsidRPr="00045276" w:rsidRDefault="004E5967" w:rsidP="00685F44">
            <w:pPr>
              <w:spacing w:beforeLines="40" w:before="96" w:afterLines="40" w:after="96"/>
              <w:jc w:val="center"/>
              <w:rPr>
                <w:b/>
                <w:sz w:val="20"/>
                <w:szCs w:val="20"/>
              </w:rPr>
            </w:pPr>
            <w:r w:rsidRPr="00045276">
              <w:rPr>
                <w:b/>
                <w:sz w:val="16"/>
                <w:szCs w:val="16"/>
              </w:rPr>
              <w:t>Batch 2 (bioaugmentation, with electrokinetically injected bacteria)</w:t>
            </w:r>
          </w:p>
        </w:tc>
        <w:tc>
          <w:tcPr>
            <w:tcW w:w="1276" w:type="dxa"/>
          </w:tcPr>
          <w:p w14:paraId="2F0E3583" w14:textId="77777777" w:rsidR="004E5967" w:rsidRPr="00045276" w:rsidRDefault="004E5967" w:rsidP="00685F44">
            <w:pPr>
              <w:spacing w:beforeLines="40" w:before="96" w:afterLines="40" w:after="96"/>
              <w:jc w:val="center"/>
              <w:rPr>
                <w:b/>
                <w:sz w:val="16"/>
                <w:szCs w:val="16"/>
              </w:rPr>
            </w:pPr>
          </w:p>
        </w:tc>
        <w:tc>
          <w:tcPr>
            <w:tcW w:w="1134" w:type="dxa"/>
          </w:tcPr>
          <w:p w14:paraId="4F27BFA6" w14:textId="77777777" w:rsidR="004E5967" w:rsidRPr="00045276" w:rsidRDefault="004E5967" w:rsidP="00685F44">
            <w:pPr>
              <w:spacing w:beforeLines="40" w:before="96" w:afterLines="40" w:after="96"/>
              <w:jc w:val="center"/>
              <w:rPr>
                <w:b/>
                <w:sz w:val="16"/>
                <w:szCs w:val="16"/>
              </w:rPr>
            </w:pPr>
          </w:p>
        </w:tc>
      </w:tr>
      <w:tr w:rsidR="004E5967" w:rsidRPr="00045276" w14:paraId="5A6067A9" w14:textId="77777777" w:rsidTr="00744525">
        <w:tc>
          <w:tcPr>
            <w:tcW w:w="1737" w:type="dxa"/>
            <w:vAlign w:val="center"/>
          </w:tcPr>
          <w:p w14:paraId="140A7E8B" w14:textId="77777777" w:rsidR="004E5967" w:rsidRPr="00045276" w:rsidRDefault="004E5967" w:rsidP="00713ABD">
            <w:pPr>
              <w:spacing w:before="60" w:after="60"/>
              <w:jc w:val="center"/>
              <w:rPr>
                <w:sz w:val="16"/>
                <w:szCs w:val="16"/>
              </w:rPr>
            </w:pPr>
            <w:r w:rsidRPr="00045276">
              <w:rPr>
                <w:sz w:val="16"/>
                <w:szCs w:val="16"/>
              </w:rPr>
              <w:t>Bac2_inj_75</w:t>
            </w:r>
          </w:p>
        </w:tc>
        <w:tc>
          <w:tcPr>
            <w:tcW w:w="2516" w:type="dxa"/>
            <w:gridSpan w:val="2"/>
            <w:vAlign w:val="center"/>
          </w:tcPr>
          <w:p w14:paraId="71A55277" w14:textId="77777777" w:rsidR="004E5967" w:rsidRPr="00045276" w:rsidRDefault="004E5967" w:rsidP="00264E07">
            <w:pPr>
              <w:jc w:val="center"/>
              <w:rPr>
                <w:sz w:val="16"/>
                <w:szCs w:val="16"/>
              </w:rPr>
            </w:pPr>
            <w:r w:rsidRPr="00045276">
              <w:rPr>
                <w:sz w:val="16"/>
                <w:szCs w:val="16"/>
              </w:rPr>
              <w:t>3g/L nutrients +</w:t>
            </w:r>
            <w:r w:rsidRPr="00045276">
              <w:rPr>
                <w:i/>
                <w:sz w:val="16"/>
                <w:szCs w:val="16"/>
              </w:rPr>
              <w:t>Bacillus licheniformis</w:t>
            </w:r>
            <w:r w:rsidRPr="00045276">
              <w:rPr>
                <w:sz w:val="16"/>
                <w:szCs w:val="16"/>
              </w:rPr>
              <w:t xml:space="preserve"> 1x10</w:t>
            </w:r>
            <w:r w:rsidRPr="00045276">
              <w:rPr>
                <w:sz w:val="16"/>
                <w:szCs w:val="16"/>
                <w:vertAlign w:val="superscript"/>
              </w:rPr>
              <w:t>8</w:t>
            </w:r>
            <w:r w:rsidRPr="00045276">
              <w:rPr>
                <w:sz w:val="16"/>
                <w:szCs w:val="16"/>
              </w:rPr>
              <w:t xml:space="preserve"> cfu/mL + cement. reagent</w:t>
            </w:r>
          </w:p>
          <w:p w14:paraId="6E59935E" w14:textId="77777777" w:rsidR="004E5967" w:rsidRPr="00045276" w:rsidRDefault="004E5967" w:rsidP="00264E07">
            <w:pPr>
              <w:jc w:val="center"/>
              <w:rPr>
                <w:b/>
                <w:sz w:val="16"/>
                <w:szCs w:val="16"/>
              </w:rPr>
            </w:pPr>
            <w:r w:rsidRPr="00045276">
              <w:rPr>
                <w:b/>
                <w:sz w:val="16"/>
                <w:szCs w:val="16"/>
              </w:rPr>
              <w:t>(all in one solution)</w:t>
            </w:r>
          </w:p>
        </w:tc>
        <w:tc>
          <w:tcPr>
            <w:tcW w:w="851" w:type="dxa"/>
            <w:vAlign w:val="center"/>
          </w:tcPr>
          <w:p w14:paraId="7D776BF7" w14:textId="77777777" w:rsidR="004E5967" w:rsidRPr="00045276" w:rsidRDefault="004E5967" w:rsidP="00685F44">
            <w:pPr>
              <w:spacing w:beforeLines="40" w:before="96" w:afterLines="40" w:after="96"/>
              <w:jc w:val="center"/>
              <w:rPr>
                <w:sz w:val="16"/>
                <w:szCs w:val="16"/>
              </w:rPr>
            </w:pPr>
            <w:r w:rsidRPr="00045276">
              <w:rPr>
                <w:sz w:val="16"/>
                <w:szCs w:val="16"/>
              </w:rPr>
              <w:t xml:space="preserve">75 % </w:t>
            </w:r>
          </w:p>
        </w:tc>
        <w:tc>
          <w:tcPr>
            <w:tcW w:w="1984" w:type="dxa"/>
          </w:tcPr>
          <w:p w14:paraId="6975D572" w14:textId="77777777" w:rsidR="004E5967" w:rsidRPr="00045276" w:rsidRDefault="004E5967" w:rsidP="00713ABD">
            <w:pPr>
              <w:jc w:val="center"/>
              <w:rPr>
                <w:sz w:val="16"/>
                <w:szCs w:val="16"/>
              </w:rPr>
            </w:pPr>
            <w:r w:rsidRPr="00045276">
              <w:rPr>
                <w:sz w:val="16"/>
                <w:szCs w:val="16"/>
              </w:rPr>
              <w:t>N/A</w:t>
            </w:r>
          </w:p>
        </w:tc>
        <w:tc>
          <w:tcPr>
            <w:tcW w:w="1276" w:type="dxa"/>
          </w:tcPr>
          <w:p w14:paraId="688A53D9" w14:textId="77777777" w:rsidR="004E5967" w:rsidRPr="00045276" w:rsidRDefault="004E5967" w:rsidP="004E5967">
            <w:pPr>
              <w:jc w:val="center"/>
            </w:pPr>
            <w:r w:rsidRPr="00045276">
              <w:rPr>
                <w:sz w:val="16"/>
                <w:szCs w:val="16"/>
              </w:rPr>
              <w:t>14</w:t>
            </w:r>
          </w:p>
        </w:tc>
        <w:tc>
          <w:tcPr>
            <w:tcW w:w="1134" w:type="dxa"/>
          </w:tcPr>
          <w:p w14:paraId="1DBF9914" w14:textId="77777777" w:rsidR="004E5967" w:rsidRPr="00045276" w:rsidRDefault="004E5967" w:rsidP="004E5967">
            <w:pPr>
              <w:jc w:val="center"/>
              <w:rPr>
                <w:sz w:val="16"/>
                <w:szCs w:val="16"/>
              </w:rPr>
            </w:pPr>
            <w:r w:rsidRPr="00045276">
              <w:rPr>
                <w:sz w:val="16"/>
                <w:szCs w:val="16"/>
              </w:rPr>
              <w:t>1</w:t>
            </w:r>
          </w:p>
        </w:tc>
      </w:tr>
      <w:tr w:rsidR="004E5967" w:rsidRPr="00045276" w14:paraId="7EC498CA" w14:textId="77777777" w:rsidTr="00744525">
        <w:tc>
          <w:tcPr>
            <w:tcW w:w="1737" w:type="dxa"/>
            <w:vAlign w:val="center"/>
          </w:tcPr>
          <w:p w14:paraId="3F759E9A" w14:textId="77777777" w:rsidR="004E5967" w:rsidRPr="00045276" w:rsidRDefault="004E5967" w:rsidP="00713ABD">
            <w:pPr>
              <w:spacing w:before="60" w:after="60"/>
              <w:jc w:val="center"/>
              <w:rPr>
                <w:sz w:val="16"/>
                <w:szCs w:val="16"/>
              </w:rPr>
            </w:pPr>
            <w:r w:rsidRPr="00045276">
              <w:rPr>
                <w:sz w:val="16"/>
                <w:szCs w:val="16"/>
              </w:rPr>
              <w:t>Bac2a_inj_85</w:t>
            </w:r>
          </w:p>
        </w:tc>
        <w:tc>
          <w:tcPr>
            <w:tcW w:w="2516" w:type="dxa"/>
            <w:gridSpan w:val="2"/>
            <w:vAlign w:val="center"/>
          </w:tcPr>
          <w:p w14:paraId="1E525C7A" w14:textId="77777777" w:rsidR="004E5967" w:rsidRPr="00045276" w:rsidRDefault="004E5967" w:rsidP="00264E07">
            <w:pPr>
              <w:jc w:val="center"/>
              <w:rPr>
                <w:sz w:val="16"/>
                <w:szCs w:val="16"/>
              </w:rPr>
            </w:pPr>
            <w:r w:rsidRPr="00045276">
              <w:rPr>
                <w:sz w:val="16"/>
                <w:szCs w:val="16"/>
              </w:rPr>
              <w:t>3g/L nutrients +</w:t>
            </w:r>
            <w:r w:rsidRPr="00045276">
              <w:rPr>
                <w:i/>
                <w:sz w:val="16"/>
                <w:szCs w:val="16"/>
              </w:rPr>
              <w:t>Bacillus licheniformis</w:t>
            </w:r>
            <w:r w:rsidRPr="00045276">
              <w:rPr>
                <w:sz w:val="16"/>
                <w:szCs w:val="16"/>
              </w:rPr>
              <w:t xml:space="preserve"> 1x10</w:t>
            </w:r>
            <w:r w:rsidRPr="00045276">
              <w:rPr>
                <w:sz w:val="16"/>
                <w:szCs w:val="16"/>
                <w:vertAlign w:val="superscript"/>
              </w:rPr>
              <w:t>8</w:t>
            </w:r>
            <w:r w:rsidRPr="00045276">
              <w:rPr>
                <w:sz w:val="16"/>
                <w:szCs w:val="16"/>
              </w:rPr>
              <w:t xml:space="preserve"> cfu/mL + cement. reagent</w:t>
            </w:r>
          </w:p>
          <w:p w14:paraId="58B288B0" w14:textId="77777777" w:rsidR="004E5967" w:rsidRPr="00045276" w:rsidRDefault="004E5967" w:rsidP="00264E07">
            <w:pPr>
              <w:jc w:val="center"/>
              <w:rPr>
                <w:sz w:val="16"/>
                <w:szCs w:val="16"/>
              </w:rPr>
            </w:pPr>
            <w:r w:rsidRPr="00045276">
              <w:rPr>
                <w:b/>
                <w:sz w:val="16"/>
                <w:szCs w:val="16"/>
              </w:rPr>
              <w:t>(all in one solution)</w:t>
            </w:r>
          </w:p>
        </w:tc>
        <w:tc>
          <w:tcPr>
            <w:tcW w:w="851" w:type="dxa"/>
            <w:vAlign w:val="center"/>
          </w:tcPr>
          <w:p w14:paraId="5432B602" w14:textId="77777777" w:rsidR="004E5967" w:rsidRPr="00045276" w:rsidRDefault="004E5967" w:rsidP="00685F44">
            <w:pPr>
              <w:spacing w:beforeLines="40" w:before="96" w:afterLines="40" w:after="96"/>
              <w:jc w:val="center"/>
              <w:rPr>
                <w:sz w:val="16"/>
                <w:szCs w:val="16"/>
              </w:rPr>
            </w:pPr>
            <w:r w:rsidRPr="00045276">
              <w:rPr>
                <w:sz w:val="16"/>
                <w:szCs w:val="16"/>
              </w:rPr>
              <w:t>85 %</w:t>
            </w:r>
          </w:p>
        </w:tc>
        <w:tc>
          <w:tcPr>
            <w:tcW w:w="1984" w:type="dxa"/>
          </w:tcPr>
          <w:p w14:paraId="387D3E0C" w14:textId="77777777" w:rsidR="004E5967" w:rsidRPr="00045276" w:rsidRDefault="004E5967" w:rsidP="00713ABD">
            <w:pPr>
              <w:jc w:val="center"/>
              <w:rPr>
                <w:sz w:val="16"/>
                <w:szCs w:val="16"/>
              </w:rPr>
            </w:pPr>
            <w:r w:rsidRPr="00045276">
              <w:rPr>
                <w:sz w:val="16"/>
                <w:szCs w:val="16"/>
              </w:rPr>
              <w:t>N/A</w:t>
            </w:r>
          </w:p>
        </w:tc>
        <w:tc>
          <w:tcPr>
            <w:tcW w:w="1276" w:type="dxa"/>
          </w:tcPr>
          <w:p w14:paraId="37C22B9A" w14:textId="77777777" w:rsidR="004E5967" w:rsidRPr="00045276" w:rsidRDefault="004E5967" w:rsidP="004E5967">
            <w:pPr>
              <w:jc w:val="center"/>
            </w:pPr>
            <w:r w:rsidRPr="00045276">
              <w:rPr>
                <w:sz w:val="16"/>
                <w:szCs w:val="16"/>
              </w:rPr>
              <w:t>14</w:t>
            </w:r>
          </w:p>
        </w:tc>
        <w:tc>
          <w:tcPr>
            <w:tcW w:w="1134" w:type="dxa"/>
          </w:tcPr>
          <w:p w14:paraId="2F0F733C" w14:textId="77777777" w:rsidR="004E5967" w:rsidRPr="00045276" w:rsidRDefault="004E5967" w:rsidP="004E5967">
            <w:pPr>
              <w:jc w:val="center"/>
              <w:rPr>
                <w:sz w:val="16"/>
                <w:szCs w:val="16"/>
              </w:rPr>
            </w:pPr>
            <w:r w:rsidRPr="00045276">
              <w:rPr>
                <w:sz w:val="16"/>
                <w:szCs w:val="16"/>
              </w:rPr>
              <w:t>1</w:t>
            </w:r>
          </w:p>
        </w:tc>
      </w:tr>
      <w:tr w:rsidR="004E5967" w:rsidRPr="00045276" w14:paraId="122ABB72" w14:textId="77777777" w:rsidTr="00744525">
        <w:tc>
          <w:tcPr>
            <w:tcW w:w="1737" w:type="dxa"/>
            <w:vAlign w:val="center"/>
          </w:tcPr>
          <w:p w14:paraId="57266EF9" w14:textId="77777777" w:rsidR="004E5967" w:rsidRPr="00045276" w:rsidRDefault="004E5967" w:rsidP="00713ABD">
            <w:pPr>
              <w:spacing w:before="60" w:after="60"/>
              <w:jc w:val="center"/>
              <w:rPr>
                <w:sz w:val="16"/>
                <w:szCs w:val="16"/>
              </w:rPr>
            </w:pPr>
            <w:r w:rsidRPr="00045276">
              <w:rPr>
                <w:sz w:val="16"/>
                <w:szCs w:val="16"/>
              </w:rPr>
              <w:t>Bac2_inj_95</w:t>
            </w:r>
          </w:p>
        </w:tc>
        <w:tc>
          <w:tcPr>
            <w:tcW w:w="2516" w:type="dxa"/>
            <w:gridSpan w:val="2"/>
          </w:tcPr>
          <w:p w14:paraId="787C2E61" w14:textId="77777777" w:rsidR="004E5967" w:rsidRPr="00045276" w:rsidRDefault="004E5967" w:rsidP="00264E07">
            <w:pPr>
              <w:jc w:val="center"/>
              <w:rPr>
                <w:sz w:val="16"/>
                <w:szCs w:val="16"/>
              </w:rPr>
            </w:pPr>
            <w:r w:rsidRPr="00045276">
              <w:rPr>
                <w:sz w:val="16"/>
                <w:szCs w:val="16"/>
              </w:rPr>
              <w:t>3g/L nutrients +</w:t>
            </w:r>
            <w:r w:rsidRPr="00045276">
              <w:rPr>
                <w:i/>
                <w:sz w:val="16"/>
                <w:szCs w:val="16"/>
              </w:rPr>
              <w:t>Bacillus licheniformis</w:t>
            </w:r>
            <w:r w:rsidRPr="00045276">
              <w:rPr>
                <w:sz w:val="16"/>
                <w:szCs w:val="16"/>
              </w:rPr>
              <w:t xml:space="preserve"> 1x10</w:t>
            </w:r>
            <w:r w:rsidRPr="00045276">
              <w:rPr>
                <w:sz w:val="16"/>
                <w:szCs w:val="16"/>
                <w:vertAlign w:val="superscript"/>
              </w:rPr>
              <w:t>8</w:t>
            </w:r>
            <w:r w:rsidRPr="00045276">
              <w:rPr>
                <w:sz w:val="16"/>
                <w:szCs w:val="16"/>
              </w:rPr>
              <w:t xml:space="preserve"> cfu/mL + cement. reagent</w:t>
            </w:r>
          </w:p>
          <w:p w14:paraId="4F0C3CF8" w14:textId="77777777" w:rsidR="004E5967" w:rsidRPr="00045276" w:rsidRDefault="004E5967" w:rsidP="00264E07">
            <w:pPr>
              <w:jc w:val="center"/>
            </w:pPr>
            <w:r w:rsidRPr="00045276">
              <w:rPr>
                <w:b/>
                <w:sz w:val="16"/>
                <w:szCs w:val="16"/>
              </w:rPr>
              <w:t>(all in one solution)</w:t>
            </w:r>
          </w:p>
        </w:tc>
        <w:tc>
          <w:tcPr>
            <w:tcW w:w="851" w:type="dxa"/>
            <w:vAlign w:val="center"/>
          </w:tcPr>
          <w:p w14:paraId="238BC824" w14:textId="77777777" w:rsidR="004E5967" w:rsidRPr="00045276" w:rsidRDefault="004E5967" w:rsidP="00685F44">
            <w:pPr>
              <w:spacing w:beforeLines="40" w:before="96" w:afterLines="40" w:after="96"/>
              <w:jc w:val="center"/>
              <w:rPr>
                <w:sz w:val="16"/>
                <w:szCs w:val="16"/>
              </w:rPr>
            </w:pPr>
            <w:r w:rsidRPr="00045276">
              <w:rPr>
                <w:sz w:val="16"/>
                <w:szCs w:val="16"/>
              </w:rPr>
              <w:t>95 %</w:t>
            </w:r>
          </w:p>
        </w:tc>
        <w:tc>
          <w:tcPr>
            <w:tcW w:w="1984" w:type="dxa"/>
          </w:tcPr>
          <w:p w14:paraId="4489E2F2" w14:textId="77777777" w:rsidR="004E5967" w:rsidRPr="00045276" w:rsidRDefault="004E5967" w:rsidP="00713ABD">
            <w:pPr>
              <w:jc w:val="center"/>
              <w:rPr>
                <w:sz w:val="16"/>
                <w:szCs w:val="16"/>
              </w:rPr>
            </w:pPr>
            <w:r w:rsidRPr="00045276">
              <w:rPr>
                <w:sz w:val="16"/>
                <w:szCs w:val="16"/>
              </w:rPr>
              <w:t>N/A</w:t>
            </w:r>
          </w:p>
        </w:tc>
        <w:tc>
          <w:tcPr>
            <w:tcW w:w="1276" w:type="dxa"/>
          </w:tcPr>
          <w:p w14:paraId="78D43DE5" w14:textId="77777777" w:rsidR="004E5967" w:rsidRPr="00045276" w:rsidRDefault="004E5967" w:rsidP="004E5967">
            <w:pPr>
              <w:jc w:val="center"/>
            </w:pPr>
            <w:r w:rsidRPr="00045276">
              <w:rPr>
                <w:sz w:val="16"/>
                <w:szCs w:val="16"/>
              </w:rPr>
              <w:t>14</w:t>
            </w:r>
          </w:p>
        </w:tc>
        <w:tc>
          <w:tcPr>
            <w:tcW w:w="1134" w:type="dxa"/>
          </w:tcPr>
          <w:p w14:paraId="01576E2F" w14:textId="77777777" w:rsidR="004E5967" w:rsidRPr="00045276" w:rsidRDefault="004E5967" w:rsidP="004E5967">
            <w:pPr>
              <w:jc w:val="center"/>
              <w:rPr>
                <w:sz w:val="16"/>
                <w:szCs w:val="16"/>
              </w:rPr>
            </w:pPr>
            <w:r w:rsidRPr="00045276">
              <w:rPr>
                <w:sz w:val="16"/>
                <w:szCs w:val="16"/>
              </w:rPr>
              <w:t>1</w:t>
            </w:r>
          </w:p>
        </w:tc>
      </w:tr>
      <w:tr w:rsidR="004E5967" w:rsidRPr="00045276" w14:paraId="79ABBF81" w14:textId="77777777" w:rsidTr="00744525">
        <w:tc>
          <w:tcPr>
            <w:tcW w:w="1737" w:type="dxa"/>
            <w:vAlign w:val="center"/>
          </w:tcPr>
          <w:p w14:paraId="0C65CB00" w14:textId="77777777" w:rsidR="004E5967" w:rsidRPr="00045276" w:rsidRDefault="004E5967" w:rsidP="00713ABD">
            <w:pPr>
              <w:spacing w:before="60" w:after="60"/>
              <w:jc w:val="center"/>
              <w:rPr>
                <w:sz w:val="16"/>
                <w:szCs w:val="16"/>
              </w:rPr>
            </w:pPr>
            <w:r w:rsidRPr="00045276">
              <w:rPr>
                <w:sz w:val="16"/>
                <w:szCs w:val="16"/>
              </w:rPr>
              <w:t>Bac2b_mix_85</w:t>
            </w:r>
            <w:r w:rsidR="00520E6C" w:rsidRPr="00045276">
              <w:rPr>
                <w:sz w:val="16"/>
                <w:szCs w:val="16"/>
              </w:rPr>
              <w:t>(2 sol)</w:t>
            </w:r>
          </w:p>
        </w:tc>
        <w:tc>
          <w:tcPr>
            <w:tcW w:w="2516" w:type="dxa"/>
            <w:gridSpan w:val="2"/>
          </w:tcPr>
          <w:p w14:paraId="38298206" w14:textId="77777777" w:rsidR="004E5967" w:rsidRPr="00045276" w:rsidRDefault="004E5967" w:rsidP="00F66666">
            <w:pPr>
              <w:jc w:val="center"/>
              <w:rPr>
                <w:b/>
                <w:sz w:val="16"/>
                <w:szCs w:val="16"/>
              </w:rPr>
            </w:pPr>
            <w:r w:rsidRPr="00045276">
              <w:rPr>
                <w:b/>
                <w:sz w:val="16"/>
                <w:szCs w:val="16"/>
              </w:rPr>
              <w:t>Two separate solutions:</w:t>
            </w:r>
          </w:p>
          <w:p w14:paraId="2B6DF929" w14:textId="77777777" w:rsidR="004E5967" w:rsidRPr="00045276" w:rsidRDefault="004E5967" w:rsidP="00F66666">
            <w:pPr>
              <w:jc w:val="center"/>
              <w:rPr>
                <w:sz w:val="16"/>
                <w:szCs w:val="16"/>
              </w:rPr>
            </w:pPr>
            <w:r w:rsidRPr="00045276">
              <w:rPr>
                <w:sz w:val="16"/>
                <w:szCs w:val="16"/>
              </w:rPr>
              <w:t>Solution 1: 3g/L nutrients +</w:t>
            </w:r>
            <w:r w:rsidRPr="00045276">
              <w:rPr>
                <w:i/>
                <w:sz w:val="16"/>
                <w:szCs w:val="16"/>
              </w:rPr>
              <w:t>Bacillus licheniformis</w:t>
            </w:r>
            <w:r w:rsidRPr="00045276">
              <w:rPr>
                <w:sz w:val="16"/>
                <w:szCs w:val="16"/>
              </w:rPr>
              <w:t xml:space="preserve"> 1x10</w:t>
            </w:r>
            <w:r w:rsidRPr="00045276">
              <w:rPr>
                <w:sz w:val="16"/>
                <w:szCs w:val="16"/>
                <w:vertAlign w:val="superscript"/>
              </w:rPr>
              <w:t>8</w:t>
            </w:r>
            <w:r w:rsidRPr="00045276">
              <w:rPr>
                <w:sz w:val="16"/>
                <w:szCs w:val="16"/>
              </w:rPr>
              <w:t xml:space="preserve"> cfu/mL</w:t>
            </w:r>
          </w:p>
          <w:p w14:paraId="34FC54F0" w14:textId="77777777" w:rsidR="004E5967" w:rsidRPr="00045276" w:rsidRDefault="004E5967" w:rsidP="00F66666">
            <w:pPr>
              <w:jc w:val="center"/>
            </w:pPr>
            <w:r w:rsidRPr="00045276">
              <w:rPr>
                <w:sz w:val="16"/>
                <w:szCs w:val="16"/>
              </w:rPr>
              <w:t>Solution 2: cement reagent (injected on day 7)</w:t>
            </w:r>
          </w:p>
        </w:tc>
        <w:tc>
          <w:tcPr>
            <w:tcW w:w="851" w:type="dxa"/>
            <w:vAlign w:val="center"/>
          </w:tcPr>
          <w:p w14:paraId="4F535A1F" w14:textId="77777777" w:rsidR="004E5967" w:rsidRPr="00045276" w:rsidRDefault="004E5967" w:rsidP="00713ABD">
            <w:pPr>
              <w:spacing w:before="60" w:after="60"/>
              <w:jc w:val="center"/>
              <w:rPr>
                <w:i/>
                <w:sz w:val="16"/>
                <w:szCs w:val="16"/>
              </w:rPr>
            </w:pPr>
            <w:r w:rsidRPr="00045276">
              <w:rPr>
                <w:sz w:val="16"/>
                <w:szCs w:val="16"/>
              </w:rPr>
              <w:t>85 %</w:t>
            </w:r>
          </w:p>
        </w:tc>
        <w:tc>
          <w:tcPr>
            <w:tcW w:w="1984" w:type="dxa"/>
          </w:tcPr>
          <w:p w14:paraId="4BB5366C" w14:textId="77777777" w:rsidR="004E5967" w:rsidRPr="00045276" w:rsidRDefault="004E5967" w:rsidP="00713ABD">
            <w:pPr>
              <w:jc w:val="center"/>
              <w:rPr>
                <w:sz w:val="16"/>
                <w:szCs w:val="16"/>
              </w:rPr>
            </w:pPr>
            <w:r w:rsidRPr="00045276">
              <w:rPr>
                <w:sz w:val="16"/>
                <w:szCs w:val="16"/>
              </w:rPr>
              <w:t>N/A</w:t>
            </w:r>
          </w:p>
        </w:tc>
        <w:tc>
          <w:tcPr>
            <w:tcW w:w="1276" w:type="dxa"/>
          </w:tcPr>
          <w:p w14:paraId="01F59AF0" w14:textId="77777777" w:rsidR="004E5967" w:rsidRPr="00045276" w:rsidRDefault="004E5967" w:rsidP="004E5967">
            <w:pPr>
              <w:jc w:val="center"/>
            </w:pPr>
            <w:r w:rsidRPr="00045276">
              <w:rPr>
                <w:sz w:val="16"/>
                <w:szCs w:val="16"/>
              </w:rPr>
              <w:t>14</w:t>
            </w:r>
          </w:p>
        </w:tc>
        <w:tc>
          <w:tcPr>
            <w:tcW w:w="1134" w:type="dxa"/>
          </w:tcPr>
          <w:p w14:paraId="4645AA86" w14:textId="77777777" w:rsidR="004E5967" w:rsidRPr="00045276" w:rsidRDefault="004E5967" w:rsidP="004E5967">
            <w:pPr>
              <w:jc w:val="center"/>
              <w:rPr>
                <w:sz w:val="16"/>
                <w:szCs w:val="16"/>
              </w:rPr>
            </w:pPr>
            <w:r w:rsidRPr="00045276">
              <w:rPr>
                <w:sz w:val="16"/>
                <w:szCs w:val="16"/>
              </w:rPr>
              <w:t>1</w:t>
            </w:r>
          </w:p>
        </w:tc>
      </w:tr>
    </w:tbl>
    <w:p w14:paraId="4CDEAD20" w14:textId="77777777" w:rsidR="004E5967" w:rsidRPr="00045276" w:rsidRDefault="004E5967" w:rsidP="00A731EE">
      <w:pPr>
        <w:spacing w:line="480" w:lineRule="auto"/>
        <w:rPr>
          <w:b/>
        </w:rPr>
      </w:pPr>
    </w:p>
    <w:p w14:paraId="15A488CF" w14:textId="77777777" w:rsidR="0003108B" w:rsidRPr="00045276" w:rsidRDefault="0003108B" w:rsidP="00A731EE">
      <w:pPr>
        <w:spacing w:line="480" w:lineRule="auto"/>
        <w:rPr>
          <w:b/>
        </w:rPr>
      </w:pPr>
      <w:r w:rsidRPr="00045276">
        <w:rPr>
          <w:b/>
        </w:rPr>
        <w:t xml:space="preserve">3. </w:t>
      </w:r>
      <w:r w:rsidR="00EE54FC" w:rsidRPr="00045276">
        <w:rPr>
          <w:b/>
        </w:rPr>
        <w:t>Results and Discussion</w:t>
      </w:r>
    </w:p>
    <w:p w14:paraId="64211B0E" w14:textId="77777777" w:rsidR="007312F3" w:rsidRPr="00045276" w:rsidRDefault="00556D9F" w:rsidP="00EF0AEF">
      <w:pPr>
        <w:spacing w:line="480" w:lineRule="auto"/>
      </w:pPr>
      <w:r w:rsidRPr="00045276">
        <w:t xml:space="preserve">3.1 </w:t>
      </w:r>
      <w:r w:rsidR="00EE54FC" w:rsidRPr="00045276">
        <w:t xml:space="preserve">UCS testing sample </w:t>
      </w:r>
      <w:proofErr w:type="gramStart"/>
      <w:r w:rsidR="00EE54FC" w:rsidRPr="00045276">
        <w:t>results</w:t>
      </w:r>
      <w:proofErr w:type="gramEnd"/>
    </w:p>
    <w:p w14:paraId="78317E96" w14:textId="5FAB2C02" w:rsidR="007D7238" w:rsidRPr="00045276" w:rsidRDefault="002939D2" w:rsidP="00372DB4">
      <w:pPr>
        <w:spacing w:line="480" w:lineRule="auto"/>
        <w:jc w:val="both"/>
      </w:pPr>
      <w:r w:rsidRPr="00045276">
        <w:t>Figure 2</w:t>
      </w:r>
      <w:r w:rsidR="004330F4" w:rsidRPr="00045276">
        <w:t>(a)-(</w:t>
      </w:r>
      <w:r w:rsidR="00BA3CA6" w:rsidRPr="00045276">
        <w:t>d</w:t>
      </w:r>
      <w:r w:rsidR="004330F4" w:rsidRPr="00045276">
        <w:t>)</w:t>
      </w:r>
      <w:r w:rsidRPr="00045276">
        <w:t xml:space="preserve"> shows t</w:t>
      </w:r>
      <w:r w:rsidR="007312F3" w:rsidRPr="00045276">
        <w:t xml:space="preserve">he </w:t>
      </w:r>
      <w:r w:rsidRPr="00045276">
        <w:t>UCS testing results of specimens shown in Table 2</w:t>
      </w:r>
      <w:r w:rsidR="004330F4" w:rsidRPr="00045276">
        <w:t xml:space="preserve"> and other related measurements </w:t>
      </w:r>
      <w:proofErr w:type="gramStart"/>
      <w:r w:rsidR="004330F4" w:rsidRPr="00045276">
        <w:t>i.e.</w:t>
      </w:r>
      <w:proofErr w:type="gramEnd"/>
      <w:r w:rsidR="004330F4" w:rsidRPr="00045276">
        <w:t xml:space="preserve"> CaCO</w:t>
      </w:r>
      <w:r w:rsidR="004330F4" w:rsidRPr="00045276">
        <w:rPr>
          <w:vertAlign w:val="subscript"/>
        </w:rPr>
        <w:t>3</w:t>
      </w:r>
      <w:r w:rsidR="004330F4" w:rsidRPr="00045276">
        <w:t xml:space="preserve"> </w:t>
      </w:r>
      <w:r w:rsidR="00BA3CA6" w:rsidRPr="00045276">
        <w:t>and</w:t>
      </w:r>
      <w:r w:rsidR="00967405" w:rsidRPr="00045276">
        <w:t xml:space="preserve"> ammonia content</w:t>
      </w:r>
      <w:r w:rsidR="00BA3CA6" w:rsidRPr="00045276">
        <w:t xml:space="preserve">, </w:t>
      </w:r>
      <w:r w:rsidR="004330F4" w:rsidRPr="00045276">
        <w:t xml:space="preserve">moisture content </w:t>
      </w:r>
      <w:r w:rsidR="00BA3CA6" w:rsidRPr="00045276">
        <w:t xml:space="preserve">and pH </w:t>
      </w:r>
      <w:r w:rsidR="004330F4" w:rsidRPr="00045276">
        <w:t>of the specimens</w:t>
      </w:r>
      <w:r w:rsidR="00967405" w:rsidRPr="00045276">
        <w:t xml:space="preserve"> at the end of the tests</w:t>
      </w:r>
      <w:r w:rsidRPr="00045276">
        <w:t xml:space="preserve">. All strengths </w:t>
      </w:r>
      <w:r w:rsidR="00600238" w:rsidRPr="00045276">
        <w:t xml:space="preserve">(including those of the control samples) </w:t>
      </w:r>
      <w:r w:rsidRPr="00045276">
        <w:t>we</w:t>
      </w:r>
      <w:r w:rsidR="00600238" w:rsidRPr="00045276">
        <w:t>r</w:t>
      </w:r>
      <w:r w:rsidRPr="00045276">
        <w:t>e considerably higher than that of the natural soil (</w:t>
      </w:r>
      <w:r w:rsidR="00600238" w:rsidRPr="00045276">
        <w:t>174 kPa</w:t>
      </w:r>
      <w:r w:rsidRPr="00045276">
        <w:t>) at its in situ dry density and water content</w:t>
      </w:r>
      <w:r w:rsidR="00600238" w:rsidRPr="00045276">
        <w:t>.</w:t>
      </w:r>
      <w:r w:rsidRPr="00045276">
        <w:t xml:space="preserve"> </w:t>
      </w:r>
      <w:r w:rsidR="003150D0" w:rsidRPr="00045276">
        <w:t xml:space="preserve">The increase in the strength of the pure systems </w:t>
      </w:r>
      <w:r w:rsidR="00746034" w:rsidRPr="00045276">
        <w:t xml:space="preserve">(from 174kPa in the natural soil to </w:t>
      </w:r>
      <w:r w:rsidR="0020010D" w:rsidRPr="00045276">
        <w:t>a maximum of</w:t>
      </w:r>
      <w:r w:rsidR="00746034" w:rsidRPr="00045276">
        <w:t xml:space="preserve"> 3</w:t>
      </w:r>
      <w:r w:rsidR="0020010D" w:rsidRPr="00045276">
        <w:t>74</w:t>
      </w:r>
      <w:r w:rsidR="00746034" w:rsidRPr="00045276">
        <w:t xml:space="preserve">kPa </w:t>
      </w:r>
      <w:r w:rsidR="0020010D" w:rsidRPr="00045276">
        <w:t xml:space="preserve">(next to the electrode) </w:t>
      </w:r>
      <w:r w:rsidR="00746034" w:rsidRPr="00045276">
        <w:t>for the EK treated pure system</w:t>
      </w:r>
      <w:r w:rsidR="007638F5" w:rsidRPr="00045276">
        <w:t>)</w:t>
      </w:r>
      <w:r w:rsidR="00746034" w:rsidRPr="00045276">
        <w:t xml:space="preserve"> </w:t>
      </w:r>
      <w:r w:rsidR="003150D0" w:rsidRPr="00045276">
        <w:t xml:space="preserve">with virtually no increase in </w:t>
      </w:r>
      <w:r w:rsidR="00AE760A" w:rsidRPr="00045276">
        <w:t xml:space="preserve">precipitated </w:t>
      </w:r>
      <w:r w:rsidR="003150D0" w:rsidRPr="00045276">
        <w:t xml:space="preserve">calcite indicates that this was </w:t>
      </w:r>
      <w:r w:rsidR="00AE760A" w:rsidRPr="00045276">
        <w:t xml:space="preserve">most likely </w:t>
      </w:r>
      <w:r w:rsidR="003150D0" w:rsidRPr="00045276">
        <w:t xml:space="preserve">due to </w:t>
      </w:r>
      <w:r w:rsidR="004E40CF" w:rsidRPr="00045276">
        <w:t>electroosmotic</w:t>
      </w:r>
      <w:r w:rsidR="003150D0" w:rsidRPr="00045276">
        <w:t xml:space="preserve"> effects</w:t>
      </w:r>
      <w:r w:rsidR="007638F5" w:rsidRPr="00045276">
        <w:t>,</w:t>
      </w:r>
      <w:r w:rsidR="003150D0" w:rsidRPr="00045276">
        <w:t xml:space="preserve"> </w:t>
      </w:r>
      <w:r w:rsidR="00C256AF" w:rsidRPr="00045276">
        <w:t>leading to</w:t>
      </w:r>
      <w:r w:rsidR="00C30A3F" w:rsidRPr="00045276">
        <w:t xml:space="preserve"> changes in the soil structure</w:t>
      </w:r>
      <w:r w:rsidR="00C256AF" w:rsidRPr="00045276">
        <w:t xml:space="preserve">. </w:t>
      </w:r>
      <w:proofErr w:type="gramStart"/>
      <w:r w:rsidR="00C256AF" w:rsidRPr="00045276">
        <w:t>The  organic</w:t>
      </w:r>
      <w:proofErr w:type="gramEnd"/>
      <w:r w:rsidR="00C256AF" w:rsidRPr="00045276">
        <w:t xml:space="preserve">  matter/humus component of peat has a high net negative charge causing movement of hydrated ions (whose quantity depends on the soil cation exchange capacity (CEC)) from anode to cathode when an electric field is imposed. The high cation exchange capacity (CEC) of peat linked to the presence of organic matter/humus, justifies its good response to EK treatment (Asadi et al, 2011).  As the studied soil is of </w:t>
      </w:r>
      <w:r w:rsidR="007638F5" w:rsidRPr="00045276">
        <w:t xml:space="preserve">a </w:t>
      </w:r>
      <w:r w:rsidR="00C256AF" w:rsidRPr="00045276">
        <w:t>high degree of humification, it would have accordingly high electro-</w:t>
      </w:r>
      <w:r w:rsidR="00C256AF" w:rsidRPr="00045276">
        <w:lastRenderedPageBreak/>
        <w:t xml:space="preserve">osmotic conductivity and </w:t>
      </w:r>
      <w:r w:rsidR="007638F5" w:rsidRPr="00045276">
        <w:t xml:space="preserve">a </w:t>
      </w:r>
      <w:r w:rsidR="00C256AF" w:rsidRPr="00045276">
        <w:t xml:space="preserve">high electroosmotic water transport efficiency (Asadi et al, 2011). </w:t>
      </w:r>
    </w:p>
    <w:p w14:paraId="267039C2" w14:textId="77777777" w:rsidR="007D7238" w:rsidRPr="00045276" w:rsidRDefault="007D7238" w:rsidP="00372DB4">
      <w:pPr>
        <w:spacing w:line="480" w:lineRule="auto"/>
        <w:jc w:val="both"/>
      </w:pPr>
    </w:p>
    <w:p w14:paraId="6517C838" w14:textId="4AAED758" w:rsidR="00296BFD" w:rsidRPr="00045276" w:rsidRDefault="00C256AF" w:rsidP="00372DB4">
      <w:pPr>
        <w:spacing w:line="480" w:lineRule="auto"/>
        <w:jc w:val="both"/>
      </w:pPr>
      <w:r w:rsidRPr="00045276">
        <w:t>The increase in strength between the untreated soil and the pure system (distilled water) treated by EK is however high; therefore</w:t>
      </w:r>
      <w:r w:rsidR="007D7238" w:rsidRPr="00045276">
        <w:t>,</w:t>
      </w:r>
      <w:r w:rsidRPr="00045276">
        <w:t xml:space="preserve"> literature was consulted to ascertain the results. For mineral soils, literature reports </w:t>
      </w:r>
      <w:r w:rsidR="00EA2110" w:rsidRPr="00045276">
        <w:t>high increases in strength after EK</w:t>
      </w:r>
      <w:r w:rsidR="0000002F" w:rsidRPr="00045276">
        <w:t xml:space="preserve"> treatment (without chemical injection)</w:t>
      </w:r>
      <w:r w:rsidR="003E4330" w:rsidRPr="00045276">
        <w:t>. These strength increases were attributed to the effect of electrochemical reactions during the electro-osmotic treatment changing the soil structure in terms of both fabric as well as bonding due to some possible mineral precipitation. For instance</w:t>
      </w:r>
      <w:r w:rsidR="007D7238" w:rsidRPr="00045276">
        <w:t>,</w:t>
      </w:r>
      <w:r w:rsidR="003E4330" w:rsidRPr="00045276">
        <w:t xml:space="preserve"> </w:t>
      </w:r>
      <w:proofErr w:type="spellStart"/>
      <w:r w:rsidR="0000002F" w:rsidRPr="00045276">
        <w:t>Esrig</w:t>
      </w:r>
      <w:proofErr w:type="spellEnd"/>
      <w:r w:rsidR="0000002F" w:rsidRPr="00045276">
        <w:t xml:space="preserve"> and </w:t>
      </w:r>
      <w:proofErr w:type="spellStart"/>
      <w:r w:rsidR="0000002F" w:rsidRPr="00045276">
        <w:t>Gemeinhardt</w:t>
      </w:r>
      <w:proofErr w:type="spellEnd"/>
      <w:r w:rsidR="0000002F" w:rsidRPr="00045276">
        <w:t xml:space="preserve"> (1967) reported an increase in undrained shear strength of EK-treated </w:t>
      </w:r>
      <w:proofErr w:type="spellStart"/>
      <w:r w:rsidR="0000002F" w:rsidRPr="00045276">
        <w:t>illite</w:t>
      </w:r>
      <w:proofErr w:type="spellEnd"/>
      <w:r w:rsidR="0000002F" w:rsidRPr="00045276">
        <w:t xml:space="preserve"> clay by more than an order of magnitude over that of </w:t>
      </w:r>
      <w:r w:rsidR="007638F5" w:rsidRPr="00045276">
        <w:t xml:space="preserve">the </w:t>
      </w:r>
      <w:r w:rsidR="0000002F" w:rsidRPr="00045276">
        <w:t xml:space="preserve">untreated clay </w:t>
      </w:r>
      <w:r w:rsidR="007638F5" w:rsidRPr="00045276">
        <w:t>at</w:t>
      </w:r>
      <w:r w:rsidR="0000002F" w:rsidRPr="00045276">
        <w:t xml:space="preserve"> the same water content. </w:t>
      </w:r>
      <w:proofErr w:type="spellStart"/>
      <w:r w:rsidR="0046281D" w:rsidRPr="00045276">
        <w:t>Micic</w:t>
      </w:r>
      <w:proofErr w:type="spellEnd"/>
      <w:r w:rsidR="0046281D" w:rsidRPr="00045276">
        <w:t xml:space="preserve"> et al. </w:t>
      </w:r>
      <w:r w:rsidR="00372DB4" w:rsidRPr="00045276">
        <w:t>(</w:t>
      </w:r>
      <w:r w:rsidR="0046281D" w:rsidRPr="00045276">
        <w:t>200</w:t>
      </w:r>
      <w:r w:rsidR="00372DB4" w:rsidRPr="00045276">
        <w:t>3</w:t>
      </w:r>
      <w:r w:rsidR="0046281D" w:rsidRPr="00045276">
        <w:t xml:space="preserve">) </w:t>
      </w:r>
      <w:r w:rsidR="00372DB4" w:rsidRPr="00045276">
        <w:t xml:space="preserve">summarised </w:t>
      </w:r>
      <w:r w:rsidR="007D7238" w:rsidRPr="00045276">
        <w:t xml:space="preserve">their </w:t>
      </w:r>
      <w:r w:rsidR="00372DB4" w:rsidRPr="00045276">
        <w:t>previous EK results on skirted foundation models embedded in simulated marine sediment and continued the</w:t>
      </w:r>
      <w:r w:rsidR="007D7238" w:rsidRPr="00045276">
        <w:t>ir</w:t>
      </w:r>
      <w:r w:rsidR="00372DB4" w:rsidRPr="00045276">
        <w:t xml:space="preserve"> study along these lines. </w:t>
      </w:r>
      <w:r w:rsidR="00BE2F34" w:rsidRPr="00045276">
        <w:t>Based on</w:t>
      </w:r>
      <w:r w:rsidR="00372DB4" w:rsidRPr="00045276">
        <w:t xml:space="preserve"> previous findings </w:t>
      </w:r>
      <w:r w:rsidR="00BE2F34" w:rsidRPr="00045276">
        <w:t>they reported</w:t>
      </w:r>
      <w:r w:rsidR="007D7238" w:rsidRPr="00045276">
        <w:t xml:space="preserve"> </w:t>
      </w:r>
      <w:r w:rsidR="0046281D" w:rsidRPr="00045276">
        <w:t>shear strength increase</w:t>
      </w:r>
      <w:r w:rsidR="007D7238" w:rsidRPr="00045276">
        <w:t>s</w:t>
      </w:r>
      <w:r w:rsidR="0046281D" w:rsidRPr="00045276">
        <w:t xml:space="preserve"> in the vicinity of the anode up to 185%, </w:t>
      </w:r>
      <w:r w:rsidR="00372DB4" w:rsidRPr="00045276">
        <w:t>attributed</w:t>
      </w:r>
      <w:r w:rsidR="0046281D" w:rsidRPr="00045276">
        <w:t xml:space="preserve"> partly </w:t>
      </w:r>
      <w:r w:rsidR="00372DB4" w:rsidRPr="00045276">
        <w:t>to</w:t>
      </w:r>
      <w:r w:rsidR="0046281D" w:rsidRPr="00045276">
        <w:t xml:space="preserve"> electroosmosis</w:t>
      </w:r>
      <w:r w:rsidR="00372DB4" w:rsidRPr="00045276">
        <w:t>;</w:t>
      </w:r>
      <w:r w:rsidR="0046281D" w:rsidRPr="00045276">
        <w:t xml:space="preserve"> in the vicinity of the cathode </w:t>
      </w:r>
      <w:r w:rsidR="00372DB4" w:rsidRPr="00045276">
        <w:t xml:space="preserve">the shear strength increased </w:t>
      </w:r>
      <w:r w:rsidR="0046281D" w:rsidRPr="00045276">
        <w:t xml:space="preserve">up to 80% despite the negligible decrease in the water content. This was attributed to electro-cementation of soil particles because of the precipitation of amorphous cementing agents such as iron oxides and carbonates generated by </w:t>
      </w:r>
      <w:r w:rsidR="00372DB4" w:rsidRPr="00045276">
        <w:t>EK</w:t>
      </w:r>
      <w:r w:rsidR="0046281D" w:rsidRPr="00045276">
        <w:t xml:space="preserve"> in </w:t>
      </w:r>
      <w:r w:rsidR="00372DB4" w:rsidRPr="00045276">
        <w:t>the</w:t>
      </w:r>
      <w:r w:rsidR="0046281D" w:rsidRPr="00045276">
        <w:t xml:space="preserve"> highly saline marine clay. The shear strength further increased with time after the electric field was withdrawn, which was attributed to soil particle cementation because of ionic diffusion following the EK treatment. </w:t>
      </w:r>
      <w:r w:rsidR="007D7238" w:rsidRPr="00045276">
        <w:t>T</w:t>
      </w:r>
      <w:r w:rsidR="0046281D" w:rsidRPr="00045276">
        <w:t>reatment</w:t>
      </w:r>
      <w:r w:rsidR="00372DB4" w:rsidRPr="00045276">
        <w:t>s</w:t>
      </w:r>
      <w:r w:rsidR="0046281D" w:rsidRPr="00045276">
        <w:t xml:space="preserve"> with polarity reversal on a natural marine sediment and a river sediment mixed with artificially prepared seawater, </w:t>
      </w:r>
      <w:r w:rsidR="00372DB4" w:rsidRPr="00045276">
        <w:t>resulted in</w:t>
      </w:r>
      <w:r w:rsidR="0046281D" w:rsidRPr="00045276">
        <w:t xml:space="preserve"> an increase in the undrained shear strength of up to three times </w:t>
      </w:r>
      <w:r w:rsidR="003E4330" w:rsidRPr="00045276">
        <w:t xml:space="preserve">that was </w:t>
      </w:r>
      <w:r w:rsidR="0046281D" w:rsidRPr="00045276">
        <w:t>mostly attributed to electro-cementation of soil particles</w:t>
      </w:r>
      <w:r w:rsidR="00372DB4" w:rsidRPr="00045276">
        <w:t>; the same strength increase</w:t>
      </w:r>
      <w:r w:rsidR="007D7238" w:rsidRPr="00045276">
        <w:t>s</w:t>
      </w:r>
      <w:r w:rsidR="00372DB4" w:rsidRPr="00045276">
        <w:t xml:space="preserve"> were observed in the new series of tests presented in the paper (</w:t>
      </w:r>
      <w:proofErr w:type="spellStart"/>
      <w:r w:rsidR="00372DB4" w:rsidRPr="00045276">
        <w:t>Micic</w:t>
      </w:r>
      <w:proofErr w:type="spellEnd"/>
      <w:r w:rsidR="00372DB4" w:rsidRPr="00045276">
        <w:t xml:space="preserve"> et al</w:t>
      </w:r>
      <w:r w:rsidR="007D7238" w:rsidRPr="00045276">
        <w:t>,</w:t>
      </w:r>
      <w:r w:rsidR="00372DB4" w:rsidRPr="00045276">
        <w:t xml:space="preserve"> 2003)</w:t>
      </w:r>
      <w:r w:rsidR="003E4330" w:rsidRPr="00045276">
        <w:t>.</w:t>
      </w:r>
      <w:r w:rsidR="0000002F" w:rsidRPr="00045276">
        <w:t xml:space="preserve"> </w:t>
      </w:r>
      <w:r w:rsidR="00BE2F34" w:rsidRPr="00045276">
        <w:t xml:space="preserve">For peats </w:t>
      </w:r>
      <w:r w:rsidR="003E4330" w:rsidRPr="00045276">
        <w:t xml:space="preserve">Yee (2016) reported </w:t>
      </w:r>
      <w:r w:rsidR="00701F6F" w:rsidRPr="00045276">
        <w:t xml:space="preserve">shear strength increases of 4.5-27 times the </w:t>
      </w:r>
      <w:r w:rsidR="00BE2F34" w:rsidRPr="00045276">
        <w:t>untreated</w:t>
      </w:r>
      <w:r w:rsidR="00701F6F" w:rsidRPr="00045276">
        <w:t xml:space="preserve"> peat </w:t>
      </w:r>
      <w:r w:rsidR="00701F6F" w:rsidRPr="00045276">
        <w:lastRenderedPageBreak/>
        <w:t xml:space="preserve">strength </w:t>
      </w:r>
      <w:r w:rsidR="00EA7B05" w:rsidRPr="00045276">
        <w:t>(</w:t>
      </w:r>
      <w:proofErr w:type="gramStart"/>
      <w:r w:rsidR="00EA7B05" w:rsidRPr="00045276">
        <w:t>i.e.</w:t>
      </w:r>
      <w:proofErr w:type="gramEnd"/>
      <w:r w:rsidR="00EA7B05" w:rsidRPr="00045276">
        <w:t xml:space="preserve"> up to a 5706% increase)</w:t>
      </w:r>
      <w:r w:rsidR="0041171B" w:rsidRPr="00045276">
        <w:t>, depending on the voltage gradient applied</w:t>
      </w:r>
      <w:r w:rsidR="00701F6F" w:rsidRPr="00045276">
        <w:t xml:space="preserve">. For an organic </w:t>
      </w:r>
      <w:proofErr w:type="gramStart"/>
      <w:r w:rsidR="00701F6F" w:rsidRPr="00045276">
        <w:t>soil</w:t>
      </w:r>
      <w:proofErr w:type="gramEnd"/>
      <w:r w:rsidR="00701F6F" w:rsidRPr="00045276">
        <w:t xml:space="preserve"> the same author </w:t>
      </w:r>
      <w:r w:rsidR="00FB1F23" w:rsidRPr="00045276">
        <w:t>recorded e</w:t>
      </w:r>
      <w:r w:rsidR="00746034" w:rsidRPr="00045276">
        <w:t xml:space="preserve">ight to twenty-three times higher strengths </w:t>
      </w:r>
      <w:r w:rsidR="00FB1F23" w:rsidRPr="00045276">
        <w:t>after EK treatment. Whilst</w:t>
      </w:r>
      <w:r w:rsidR="005643BD" w:rsidRPr="00045276">
        <w:t xml:space="preserve"> in the case of Yee</w:t>
      </w:r>
      <w:r w:rsidR="00BE2F34" w:rsidRPr="00045276">
        <w:t>,</w:t>
      </w:r>
      <w:r w:rsidR="005643BD" w:rsidRPr="00045276">
        <w:t xml:space="preserve"> </w:t>
      </w:r>
      <w:r w:rsidR="007638F5" w:rsidRPr="00045276">
        <w:t>the</w:t>
      </w:r>
      <w:r w:rsidR="005643BD" w:rsidRPr="00045276">
        <w:t xml:space="preserve"> soils had very high </w:t>
      </w:r>
      <w:r w:rsidR="007D7238" w:rsidRPr="00045276">
        <w:t xml:space="preserve">initial </w:t>
      </w:r>
      <w:r w:rsidR="005643BD" w:rsidRPr="00045276">
        <w:t xml:space="preserve">water contents </w:t>
      </w:r>
      <w:r w:rsidR="007638F5" w:rsidRPr="00045276">
        <w:t xml:space="preserve">and therefore </w:t>
      </w:r>
      <w:r w:rsidR="005643BD" w:rsidRPr="00045276">
        <w:t xml:space="preserve">the dramatic </w:t>
      </w:r>
      <w:proofErr w:type="gramStart"/>
      <w:r w:rsidR="005643BD" w:rsidRPr="00045276">
        <w:t>undrained  shear</w:t>
      </w:r>
      <w:proofErr w:type="gramEnd"/>
      <w:r w:rsidR="005643BD" w:rsidRPr="00045276">
        <w:t xml:space="preserve">  strength  increase  can be  </w:t>
      </w:r>
      <w:r w:rsidR="007638F5" w:rsidRPr="00045276">
        <w:t>due</w:t>
      </w:r>
      <w:r w:rsidR="005643BD" w:rsidRPr="00045276">
        <w:t xml:space="preserve">  to  </w:t>
      </w:r>
      <w:r w:rsidR="00BA4EB4" w:rsidRPr="00045276">
        <w:t>the dramatic</w:t>
      </w:r>
      <w:r w:rsidR="005643BD" w:rsidRPr="00045276">
        <w:t xml:space="preserve"> reduction  in  moisture content and subsequent consolidation</w:t>
      </w:r>
      <w:r w:rsidR="00C77E29" w:rsidRPr="00045276">
        <w:t xml:space="preserve"> (which was not allowed to happen in the presented study here)</w:t>
      </w:r>
      <w:r w:rsidR="005643BD" w:rsidRPr="00045276">
        <w:t xml:space="preserve">, </w:t>
      </w:r>
      <w:r w:rsidR="00252490" w:rsidRPr="00045276">
        <w:t xml:space="preserve">the increase  can also be partly due to the changes in the soil structure induced by the EK, due to changes in the properties of the diffused double layer enhancing particle bonding. </w:t>
      </w:r>
      <w:r w:rsidR="007D7238" w:rsidRPr="00045276">
        <w:t>Referring to Asadi et al (2010)</w:t>
      </w:r>
      <w:r w:rsidR="007638F5" w:rsidRPr="00045276">
        <w:t>,</w:t>
      </w:r>
      <w:r w:rsidR="007D7238" w:rsidRPr="00045276">
        <w:t xml:space="preserve"> </w:t>
      </w:r>
      <w:r w:rsidR="00BE2F34" w:rsidRPr="00045276">
        <w:t>Yee</w:t>
      </w:r>
      <w:r w:rsidR="00252490" w:rsidRPr="00045276">
        <w:t xml:space="preserve"> </w:t>
      </w:r>
      <w:r w:rsidR="007D7238" w:rsidRPr="00045276">
        <w:t>explains</w:t>
      </w:r>
      <w:r w:rsidR="00252490" w:rsidRPr="00045276">
        <w:t xml:space="preserve"> that </w:t>
      </w:r>
      <w:r w:rsidR="00BA4EB4" w:rsidRPr="00045276">
        <w:t xml:space="preserve">the release of H+ </w:t>
      </w:r>
      <w:r w:rsidR="00D86EA1" w:rsidRPr="00045276">
        <w:t xml:space="preserve">and </w:t>
      </w:r>
      <w:r w:rsidR="007638F5" w:rsidRPr="00045276">
        <w:t xml:space="preserve">the </w:t>
      </w:r>
      <w:r w:rsidR="00D86EA1" w:rsidRPr="00045276">
        <w:t xml:space="preserve">pH reduction next to the electrodes (when acting as anodes) </w:t>
      </w:r>
      <w:r w:rsidR="00BA4EB4" w:rsidRPr="00045276">
        <w:t xml:space="preserve">neutralize the negative charges in zeta potential, leading to a reduction </w:t>
      </w:r>
      <w:r w:rsidR="007638F5" w:rsidRPr="00045276">
        <w:t>in</w:t>
      </w:r>
      <w:r w:rsidR="00BA4EB4" w:rsidRPr="00045276">
        <w:t xml:space="preserve"> the thickness of the diffused double layer; </w:t>
      </w:r>
      <w:r w:rsidR="002C65A6" w:rsidRPr="00045276">
        <w:t xml:space="preserve">this leads to </w:t>
      </w:r>
      <w:proofErr w:type="gramStart"/>
      <w:r w:rsidR="002C65A6" w:rsidRPr="00045276">
        <w:t xml:space="preserve">a </w:t>
      </w:r>
      <w:r w:rsidR="00BA4EB4" w:rsidRPr="00045276">
        <w:t xml:space="preserve"> reduction</w:t>
      </w:r>
      <w:proofErr w:type="gramEnd"/>
      <w:r w:rsidR="00BA4EB4" w:rsidRPr="00045276">
        <w:t xml:space="preserve">  in  repulsive  forces</w:t>
      </w:r>
      <w:r w:rsidR="002C65A6" w:rsidRPr="00045276">
        <w:t xml:space="preserve"> between particles</w:t>
      </w:r>
      <w:r w:rsidR="007638F5" w:rsidRPr="00045276">
        <w:t>,</w:t>
      </w:r>
      <w:r w:rsidR="00BA4EB4" w:rsidRPr="00045276">
        <w:t xml:space="preserve">  caus</w:t>
      </w:r>
      <w:r w:rsidR="002C65A6" w:rsidRPr="00045276">
        <w:t xml:space="preserve">ing a </w:t>
      </w:r>
      <w:r w:rsidR="00D86EA1" w:rsidRPr="00045276">
        <w:t>floccul</w:t>
      </w:r>
      <w:r w:rsidR="002C65A6" w:rsidRPr="00045276">
        <w:t>ation of</w:t>
      </w:r>
      <w:r w:rsidR="00BA4EB4" w:rsidRPr="00045276">
        <w:t xml:space="preserve">  the  organic  particles</w:t>
      </w:r>
      <w:r w:rsidR="007638F5" w:rsidRPr="00045276">
        <w:t>,</w:t>
      </w:r>
      <w:r w:rsidR="00BA4EB4" w:rsidRPr="00045276">
        <w:t xml:space="preserve"> </w:t>
      </w:r>
      <w:r w:rsidR="002C65A6" w:rsidRPr="00045276">
        <w:t xml:space="preserve">thus </w:t>
      </w:r>
      <w:r w:rsidR="00D86EA1" w:rsidRPr="00045276">
        <w:t xml:space="preserve">an increase in undrained shear strength. </w:t>
      </w:r>
      <w:r w:rsidR="00443F16" w:rsidRPr="00045276">
        <w:t>Ion exchange processes causing reduction of diffuse double layer and en</w:t>
      </w:r>
      <w:r w:rsidR="00043701" w:rsidRPr="00045276">
        <w:t>hancing soil particle</w:t>
      </w:r>
      <w:r w:rsidR="00443F16" w:rsidRPr="00045276">
        <w:t xml:space="preserve"> bonding </w:t>
      </w:r>
      <w:r w:rsidR="00F27E1C" w:rsidRPr="00045276">
        <w:t>c</w:t>
      </w:r>
      <w:r w:rsidR="00BE2F34" w:rsidRPr="00045276">
        <w:t>ould</w:t>
      </w:r>
      <w:r w:rsidR="00F27E1C" w:rsidRPr="00045276">
        <w:t xml:space="preserve"> </w:t>
      </w:r>
      <w:r w:rsidR="009B714B" w:rsidRPr="00045276">
        <w:t xml:space="preserve">thus </w:t>
      </w:r>
      <w:r w:rsidR="00F27E1C" w:rsidRPr="00045276">
        <w:t>explain the findings of th</w:t>
      </w:r>
      <w:r w:rsidR="00BE2F34" w:rsidRPr="00045276">
        <w:t>e presented</w:t>
      </w:r>
      <w:r w:rsidR="00F27E1C" w:rsidRPr="00045276">
        <w:t xml:space="preserve"> study, regarding the high increase in strength of the pure system treated by EK. </w:t>
      </w:r>
      <w:r w:rsidR="002939D2" w:rsidRPr="00045276">
        <w:t xml:space="preserve">The further improvement in the soil strength </w:t>
      </w:r>
      <w:r w:rsidR="00600238" w:rsidRPr="00045276">
        <w:t>of the control samples with nutrients compared to th</w:t>
      </w:r>
      <w:r w:rsidR="00F27E1C" w:rsidRPr="00045276">
        <w:t>at</w:t>
      </w:r>
      <w:r w:rsidR="00600238" w:rsidRPr="00045276">
        <w:t xml:space="preserve"> of the pure system (water) can be</w:t>
      </w:r>
      <w:r w:rsidR="002939D2" w:rsidRPr="00045276">
        <w:t xml:space="preserve"> attributed to the action of salts</w:t>
      </w:r>
      <w:r w:rsidR="007638F5" w:rsidRPr="00045276">
        <w:t>,</w:t>
      </w:r>
      <w:r w:rsidR="00600238" w:rsidRPr="00045276">
        <w:t xml:space="preserve"> inducing changes in the physicochemical properties and </w:t>
      </w:r>
      <w:proofErr w:type="gramStart"/>
      <w:r w:rsidR="00600238" w:rsidRPr="00045276">
        <w:t>flocculation</w:t>
      </w:r>
      <w:proofErr w:type="gramEnd"/>
      <w:r w:rsidR="00600238" w:rsidRPr="00045276">
        <w:t xml:space="preserve"> and binding of the particles due to electromigration of ionic species.</w:t>
      </w:r>
      <w:r w:rsidR="002939D2" w:rsidRPr="00045276">
        <w:t xml:space="preserve"> </w:t>
      </w:r>
    </w:p>
    <w:p w14:paraId="5C68E7E8" w14:textId="77777777" w:rsidR="00744525" w:rsidRPr="00045276" w:rsidRDefault="00744525" w:rsidP="00AE760A">
      <w:pPr>
        <w:spacing w:line="480" w:lineRule="auto"/>
        <w:jc w:val="both"/>
      </w:pPr>
    </w:p>
    <w:p w14:paraId="2E0E2675" w14:textId="5FD9A311" w:rsidR="00831099" w:rsidRPr="00045276" w:rsidRDefault="00296BFD" w:rsidP="00E912E4">
      <w:pPr>
        <w:spacing w:line="480" w:lineRule="auto"/>
        <w:jc w:val="both"/>
      </w:pPr>
      <w:r w:rsidRPr="00045276">
        <w:t xml:space="preserve">Using the control samples with nutrients to compare the effect of bio-augmentation, </w:t>
      </w:r>
      <w:proofErr w:type="gramStart"/>
      <w:r w:rsidR="00744525" w:rsidRPr="00045276">
        <w:t>it can be seen that</w:t>
      </w:r>
      <w:r w:rsidR="00D27C77" w:rsidRPr="00045276">
        <w:t xml:space="preserve"> all</w:t>
      </w:r>
      <w:proofErr w:type="gramEnd"/>
      <w:r w:rsidR="00744525" w:rsidRPr="00045276">
        <w:t xml:space="preserve"> bacteria-</w:t>
      </w:r>
      <w:r w:rsidR="00D27C77" w:rsidRPr="00045276">
        <w:t xml:space="preserve">treated specimens </w:t>
      </w:r>
      <w:r w:rsidR="006A24EB" w:rsidRPr="00045276">
        <w:t>had</w:t>
      </w:r>
      <w:r w:rsidR="00D27C77" w:rsidRPr="00045276">
        <w:t xml:space="preserve"> higher strengths than the respective nutrient only control specimens</w:t>
      </w:r>
      <w:r w:rsidR="006A24EB" w:rsidRPr="00045276">
        <w:t>;</w:t>
      </w:r>
      <w:r w:rsidR="00D27C77" w:rsidRPr="00045276">
        <w:t xml:space="preserve"> differences were </w:t>
      </w:r>
      <w:r w:rsidR="006A24EB" w:rsidRPr="00045276">
        <w:t xml:space="preserve">however </w:t>
      </w:r>
      <w:r w:rsidR="00D27C77" w:rsidRPr="00045276">
        <w:t xml:space="preserve">very small for degrees of saturation of 75% compared to the higher degrees of saturation. </w:t>
      </w:r>
      <w:r w:rsidR="00705E76" w:rsidRPr="00045276">
        <w:t>The beneficial influence of using higher degrees of saturation (</w:t>
      </w:r>
      <w:proofErr w:type="gramStart"/>
      <w:r w:rsidR="00705E76" w:rsidRPr="00045276">
        <w:t>i.e.</w:t>
      </w:r>
      <w:proofErr w:type="gramEnd"/>
      <w:r w:rsidR="00705E76" w:rsidRPr="00045276">
        <w:t xml:space="preserve"> 85-95%) for the EK treatment can be observed in all the EK treatments (control samples and batches with bacteria). </w:t>
      </w:r>
      <w:r w:rsidR="00BE68A1" w:rsidRPr="00045276">
        <w:t xml:space="preserve">In ﬁne grained </w:t>
      </w:r>
      <w:r w:rsidR="00831099" w:rsidRPr="00045276">
        <w:t xml:space="preserve">and organic </w:t>
      </w:r>
      <w:r w:rsidR="00BE68A1" w:rsidRPr="00045276">
        <w:t xml:space="preserve">soils the water phase surrounds the particles and </w:t>
      </w:r>
      <w:r w:rsidR="00BE68A1" w:rsidRPr="00045276">
        <w:lastRenderedPageBreak/>
        <w:t>is continuous at the saturation ratios employed in these experiments (&gt;75%), which is of importance for the success of the</w:t>
      </w:r>
      <w:r w:rsidR="006A24EB" w:rsidRPr="00045276">
        <w:t xml:space="preserve"> EK</w:t>
      </w:r>
      <w:r w:rsidR="00BE68A1" w:rsidRPr="00045276">
        <w:t xml:space="preserve"> technique. </w:t>
      </w:r>
      <w:r w:rsidR="006A24EB" w:rsidRPr="00045276">
        <w:t>F</w:t>
      </w:r>
      <w:r w:rsidR="00BE68A1" w:rsidRPr="00045276">
        <w:t>rom the results of the presented experiments</w:t>
      </w:r>
      <w:r w:rsidR="006A24EB" w:rsidRPr="00045276">
        <w:t>,</w:t>
      </w:r>
      <w:r w:rsidR="00BE68A1" w:rsidRPr="00045276">
        <w:t xml:space="preserve"> </w:t>
      </w:r>
      <w:proofErr w:type="gramStart"/>
      <w:r w:rsidR="006A24EB" w:rsidRPr="00045276">
        <w:t xml:space="preserve">it would appear </w:t>
      </w:r>
      <w:r w:rsidR="00BE68A1" w:rsidRPr="00045276">
        <w:t>that there</w:t>
      </w:r>
      <w:proofErr w:type="gramEnd"/>
      <w:r w:rsidR="00BE68A1" w:rsidRPr="00045276">
        <w:t xml:space="preserve"> is suﬃcient water and space for the bacteria to circulate</w:t>
      </w:r>
      <w:r w:rsidR="006A24EB" w:rsidRPr="00045276">
        <w:t>, although for some time it was believed that biocementation was not feasible in ﬁne grained soils because of restrictions of pore size</w:t>
      </w:r>
      <w:r w:rsidR="00BE68A1" w:rsidRPr="00045276">
        <w:t xml:space="preserve">. </w:t>
      </w:r>
      <w:r w:rsidR="001F3F47" w:rsidRPr="00045276">
        <w:t xml:space="preserve">As explained earlier the placement of the electrodes outside the soil </w:t>
      </w:r>
      <w:r w:rsidR="00354B58" w:rsidRPr="00045276">
        <w:t xml:space="preserve">(see Fig 1(b)) </w:t>
      </w:r>
      <w:r w:rsidR="001F3F47" w:rsidRPr="00045276">
        <w:t xml:space="preserve">circumvented </w:t>
      </w:r>
      <w:r w:rsidR="00354B58" w:rsidRPr="00045276">
        <w:t xml:space="preserve">the </w:t>
      </w:r>
      <w:r w:rsidR="001F3F47" w:rsidRPr="00045276">
        <w:t xml:space="preserve">effects of the generated gases at the electrodes on the degree of saturation and </w:t>
      </w:r>
      <w:r w:rsidR="005A050E" w:rsidRPr="00045276">
        <w:t>hence the</w:t>
      </w:r>
      <w:r w:rsidR="001F3F47" w:rsidRPr="00045276">
        <w:t xml:space="preserve"> effectiveness of the EK treatment. </w:t>
      </w:r>
    </w:p>
    <w:p w14:paraId="6AF9673C" w14:textId="77777777" w:rsidR="00831099" w:rsidRPr="00045276" w:rsidRDefault="00831099" w:rsidP="00E912E4">
      <w:pPr>
        <w:spacing w:line="480" w:lineRule="auto"/>
        <w:jc w:val="both"/>
      </w:pPr>
    </w:p>
    <w:p w14:paraId="3F9587C6" w14:textId="3E5F7C7C" w:rsidR="00705E76" w:rsidRPr="00045276" w:rsidRDefault="00705E76" w:rsidP="00E912E4">
      <w:pPr>
        <w:spacing w:line="480" w:lineRule="auto"/>
        <w:jc w:val="both"/>
      </w:pPr>
      <w:r w:rsidRPr="00045276">
        <w:t>Comparing specimens with degree of saturation S</w:t>
      </w:r>
      <w:r w:rsidRPr="00045276">
        <w:rPr>
          <w:vertAlign w:val="subscript"/>
        </w:rPr>
        <w:t>r</w:t>
      </w:r>
      <w:r w:rsidRPr="00045276">
        <w:t xml:space="preserve">= 95% against those with </w:t>
      </w:r>
      <w:r w:rsidR="006F5B08" w:rsidRPr="00045276">
        <w:t>S</w:t>
      </w:r>
      <w:r w:rsidR="006F5B08" w:rsidRPr="00045276">
        <w:rPr>
          <w:vertAlign w:val="subscript"/>
        </w:rPr>
        <w:t>r</w:t>
      </w:r>
      <w:r w:rsidR="006F5B08" w:rsidRPr="00045276">
        <w:t>=</w:t>
      </w:r>
      <w:r w:rsidRPr="00045276">
        <w:t xml:space="preserve">85% </w:t>
      </w:r>
      <w:r w:rsidR="006F5B08" w:rsidRPr="00045276">
        <w:t>it is notable t</w:t>
      </w:r>
      <w:r w:rsidRPr="00045276">
        <w:t>hat greater strength gains</w:t>
      </w:r>
      <w:r w:rsidR="006F5B08" w:rsidRPr="00045276">
        <w:t xml:space="preserve"> were recorded next to the electrodes. Strengths</w:t>
      </w:r>
      <w:r w:rsidRPr="00045276">
        <w:t xml:space="preserve"> in the </w:t>
      </w:r>
      <w:r w:rsidR="000E3B60" w:rsidRPr="00045276">
        <w:t xml:space="preserve">specimens from </w:t>
      </w:r>
      <w:r w:rsidR="00BE68A1" w:rsidRPr="00045276">
        <w:t xml:space="preserve">the </w:t>
      </w:r>
      <w:r w:rsidRPr="00045276">
        <w:t xml:space="preserve">middle of the </w:t>
      </w:r>
      <w:r w:rsidR="000E3B60" w:rsidRPr="00045276">
        <w:t>cells</w:t>
      </w:r>
      <w:r w:rsidRPr="00045276">
        <w:t xml:space="preserve"> </w:t>
      </w:r>
      <w:r w:rsidR="006F5B08" w:rsidRPr="00045276">
        <w:t>were however lower fo</w:t>
      </w:r>
      <w:r w:rsidR="000E3B60" w:rsidRPr="00045276">
        <w:t xml:space="preserve">r </w:t>
      </w:r>
      <w:proofErr w:type="gramStart"/>
      <w:r w:rsidR="000E3B60" w:rsidRPr="00045276">
        <w:t>the majority of</w:t>
      </w:r>
      <w:proofErr w:type="gramEnd"/>
      <w:r w:rsidR="000E3B60" w:rsidRPr="00045276">
        <w:t xml:space="preserve"> the </w:t>
      </w:r>
      <w:r w:rsidR="0034665C" w:rsidRPr="00045276">
        <w:t>S</w:t>
      </w:r>
      <w:r w:rsidR="0034665C" w:rsidRPr="00045276">
        <w:rPr>
          <w:vertAlign w:val="subscript"/>
        </w:rPr>
        <w:t>r</w:t>
      </w:r>
      <w:r w:rsidR="0034665C" w:rsidRPr="00045276">
        <w:t>=</w:t>
      </w:r>
      <w:r w:rsidR="000E3B60" w:rsidRPr="00045276">
        <w:t>95% specimens compar</w:t>
      </w:r>
      <w:r w:rsidR="000D5847" w:rsidRPr="00045276">
        <w:t>e</w:t>
      </w:r>
      <w:r w:rsidR="000E3B60" w:rsidRPr="00045276">
        <w:t>d to the respective S</w:t>
      </w:r>
      <w:r w:rsidR="000E3B60" w:rsidRPr="00045276">
        <w:rPr>
          <w:vertAlign w:val="subscript"/>
        </w:rPr>
        <w:t>r</w:t>
      </w:r>
      <w:r w:rsidR="000E3B60" w:rsidRPr="00045276">
        <w:t>=85% specimens. T</w:t>
      </w:r>
      <w:r w:rsidR="000D5847" w:rsidRPr="00045276">
        <w:t>his can be attributed</w:t>
      </w:r>
      <w:r w:rsidRPr="00045276">
        <w:t xml:space="preserve"> to </w:t>
      </w:r>
      <w:r w:rsidR="000E3B60" w:rsidRPr="00045276">
        <w:t xml:space="preserve">the accumulation of </w:t>
      </w:r>
      <w:r w:rsidRPr="00045276">
        <w:t>moisture in the middle of the samples due to polarity reversal</w:t>
      </w:r>
      <w:r w:rsidR="006B4BE6" w:rsidRPr="00045276">
        <w:t xml:space="preserve">. This </w:t>
      </w:r>
      <w:r w:rsidR="000E3B60" w:rsidRPr="00045276">
        <w:t>increases the degree of saturation of the soil locally</w:t>
      </w:r>
      <w:r w:rsidR="00841A4B" w:rsidRPr="00045276">
        <w:t xml:space="preserve"> hence </w:t>
      </w:r>
      <w:r w:rsidR="009727E3" w:rsidRPr="00045276">
        <w:t xml:space="preserve">electric </w:t>
      </w:r>
      <w:r w:rsidR="00841A4B" w:rsidRPr="00045276">
        <w:t>conductivity</w:t>
      </w:r>
      <w:r w:rsidR="00894EA5" w:rsidRPr="00045276">
        <w:t xml:space="preserve"> and electrokinetic transport phenomena. This</w:t>
      </w:r>
      <w:r w:rsidR="000E3B60" w:rsidRPr="00045276">
        <w:t xml:space="preserve"> can be beneficial for the partially saturated specimens (S</w:t>
      </w:r>
      <w:r w:rsidR="000E3B60" w:rsidRPr="00045276">
        <w:rPr>
          <w:vertAlign w:val="subscript"/>
        </w:rPr>
        <w:t>r</w:t>
      </w:r>
      <w:r w:rsidR="000E3B60" w:rsidRPr="00045276">
        <w:t>=85%) but not for the nearly saturated specimens (S</w:t>
      </w:r>
      <w:r w:rsidR="000E3B60" w:rsidRPr="00045276">
        <w:rPr>
          <w:vertAlign w:val="subscript"/>
        </w:rPr>
        <w:t>r</w:t>
      </w:r>
      <w:r w:rsidR="000E3B60" w:rsidRPr="00045276">
        <w:t>=95%) due to increased softening of the latter</w:t>
      </w:r>
      <w:r w:rsidR="00E912E4" w:rsidRPr="00045276">
        <w:t xml:space="preserve">; softening </w:t>
      </w:r>
      <w:r w:rsidR="00A50B11" w:rsidRPr="00045276">
        <w:t xml:space="preserve">and the reduction in the soil suction </w:t>
      </w:r>
      <w:r w:rsidR="00E912E4" w:rsidRPr="00045276">
        <w:t xml:space="preserve">can explain the consistently lower strengths </w:t>
      </w:r>
      <w:r w:rsidR="00670277" w:rsidRPr="00045276">
        <w:t xml:space="preserve">that were </w:t>
      </w:r>
      <w:r w:rsidR="00E912E4" w:rsidRPr="00045276">
        <w:t>recorded in the middle points of the EK samples (compared to the electrode areas) for all tests</w:t>
      </w:r>
      <w:r w:rsidR="00A50B11" w:rsidRPr="00045276">
        <w:t>,</w:t>
      </w:r>
      <w:r w:rsidR="00E912E4" w:rsidRPr="00045276">
        <w:t xml:space="preserve"> due to their higher moisture contents. </w:t>
      </w:r>
      <w:r w:rsidR="00894EA5" w:rsidRPr="00045276">
        <w:t xml:space="preserve">Recommendations in the literature regarding </w:t>
      </w:r>
      <w:r w:rsidR="00011730" w:rsidRPr="00045276">
        <w:t xml:space="preserve">the </w:t>
      </w:r>
      <w:r w:rsidR="00894EA5" w:rsidRPr="00045276">
        <w:t xml:space="preserve">effectiveness of </w:t>
      </w:r>
      <w:r w:rsidR="00A50B11" w:rsidRPr="00045276">
        <w:t xml:space="preserve">the </w:t>
      </w:r>
      <w:r w:rsidR="00894EA5" w:rsidRPr="00045276">
        <w:t xml:space="preserve">EK treatment concur with this finding, </w:t>
      </w:r>
      <w:proofErr w:type="gramStart"/>
      <w:r w:rsidR="004E40CF" w:rsidRPr="00045276">
        <w:t>i.e.</w:t>
      </w:r>
      <w:proofErr w:type="gramEnd"/>
      <w:r w:rsidR="004E40CF" w:rsidRPr="00045276">
        <w:t xml:space="preserve"> that</w:t>
      </w:r>
      <w:r w:rsidR="00894EA5" w:rsidRPr="00045276">
        <w:t xml:space="preserve"> degrees of saturation should be high but that full saturation is not an optimal condition (</w:t>
      </w:r>
      <w:proofErr w:type="spellStart"/>
      <w:r w:rsidR="00894EA5" w:rsidRPr="00045276">
        <w:t>Mosavat</w:t>
      </w:r>
      <w:proofErr w:type="spellEnd"/>
      <w:r w:rsidR="00894EA5" w:rsidRPr="00045276">
        <w:t xml:space="preserve"> et al, 2012).</w:t>
      </w:r>
      <w:r w:rsidR="001B3EC3" w:rsidRPr="00045276">
        <w:t xml:space="preserve"> Note the possible effect of the full saturation on the activity of the bacteria</w:t>
      </w:r>
      <w:r w:rsidR="00894EA5" w:rsidRPr="00045276">
        <w:t xml:space="preserve"> </w:t>
      </w:r>
      <w:r w:rsidR="001B3EC3" w:rsidRPr="00045276">
        <w:t>(</w:t>
      </w:r>
      <w:r w:rsidR="001B3EC3" w:rsidRPr="00045276">
        <w:rPr>
          <w:color w:val="000000"/>
        </w:rPr>
        <w:t>alt</w:t>
      </w:r>
      <w:r w:rsidR="008E5C36" w:rsidRPr="00045276">
        <w:rPr>
          <w:color w:val="000000"/>
        </w:rPr>
        <w:t>h</w:t>
      </w:r>
      <w:r w:rsidR="001B3EC3" w:rsidRPr="00045276">
        <w:rPr>
          <w:color w:val="000000"/>
        </w:rPr>
        <w:t>ough</w:t>
      </w:r>
      <w:r w:rsidR="008E5C36" w:rsidRPr="00045276">
        <w:rPr>
          <w:color w:val="000000"/>
        </w:rPr>
        <w:t xml:space="preserve"> facultative anaerobes -</w:t>
      </w:r>
      <w:r w:rsidR="001B3EC3" w:rsidRPr="00045276">
        <w:rPr>
          <w:color w:val="000000"/>
        </w:rPr>
        <w:t xml:space="preserve">such as </w:t>
      </w:r>
      <w:r w:rsidR="001B3EC3" w:rsidRPr="00045276">
        <w:rPr>
          <w:i/>
          <w:color w:val="000000"/>
        </w:rPr>
        <w:t xml:space="preserve">B. </w:t>
      </w:r>
      <w:r w:rsidR="008E5C36" w:rsidRPr="00045276">
        <w:rPr>
          <w:i/>
          <w:color w:val="000000"/>
        </w:rPr>
        <w:t>l</w:t>
      </w:r>
      <w:r w:rsidR="001B3EC3" w:rsidRPr="00045276">
        <w:rPr>
          <w:i/>
          <w:color w:val="000000"/>
        </w:rPr>
        <w:t>icheniformis</w:t>
      </w:r>
      <w:r w:rsidR="008E5C36" w:rsidRPr="00045276">
        <w:rPr>
          <w:color w:val="000000"/>
        </w:rPr>
        <w:t>-</w:t>
      </w:r>
      <w:r w:rsidR="001B3EC3" w:rsidRPr="00045276">
        <w:rPr>
          <w:color w:val="000000"/>
        </w:rPr>
        <w:t xml:space="preserve"> can survive in low oxygen level, they grow better in an environment with more oxygen</w:t>
      </w:r>
      <w:r w:rsidR="001B3EC3" w:rsidRPr="00045276">
        <w:t xml:space="preserve">). </w:t>
      </w:r>
      <w:r w:rsidR="000E3B60" w:rsidRPr="00045276">
        <w:t xml:space="preserve">In future work it will therefore be necessary to provide an effective drainage arrangement at this point.  </w:t>
      </w:r>
    </w:p>
    <w:p w14:paraId="66867E42" w14:textId="77777777" w:rsidR="006F5B08" w:rsidRPr="00045276" w:rsidRDefault="006F5B08" w:rsidP="00CC110E">
      <w:pPr>
        <w:spacing w:line="480" w:lineRule="auto"/>
        <w:jc w:val="both"/>
      </w:pPr>
    </w:p>
    <w:p w14:paraId="50A6A72E" w14:textId="67A2C90D" w:rsidR="00CC110E" w:rsidRPr="00045276" w:rsidRDefault="00D27C77" w:rsidP="00CC110E">
      <w:pPr>
        <w:spacing w:line="480" w:lineRule="auto"/>
        <w:jc w:val="both"/>
      </w:pPr>
      <w:r w:rsidRPr="00045276">
        <w:t xml:space="preserve">The best performing specimens were those where bacteria were premixed in the soil (Batch 1) and with the treatments (nutrients and cementing agents) supplied for 14 days followed by one day of curing. However even for 7 days of treatment </w:t>
      </w:r>
      <w:r w:rsidR="00744525" w:rsidRPr="00045276">
        <w:t>(</w:t>
      </w:r>
      <w:proofErr w:type="gramStart"/>
      <w:r w:rsidR="00744525" w:rsidRPr="00045276">
        <w:t>i.e.</w:t>
      </w:r>
      <w:proofErr w:type="gramEnd"/>
      <w:r w:rsidR="00744525" w:rsidRPr="00045276">
        <w:t xml:space="preserve"> Bac1b_mix_85 (7d))</w:t>
      </w:r>
      <w:r w:rsidRPr="00045276">
        <w:t xml:space="preserve">, the bacteria-treated specimens overperformed the control specimens with nutrients only, although the latter were subjected to 14 days of </w:t>
      </w:r>
      <w:r w:rsidR="004E40CF" w:rsidRPr="00045276">
        <w:t>treatment</w:t>
      </w:r>
      <w:r w:rsidRPr="00045276">
        <w:t>. The</w:t>
      </w:r>
      <w:r w:rsidR="009B2E21" w:rsidRPr="00045276">
        <w:t xml:space="preserve"> increased</w:t>
      </w:r>
      <w:r w:rsidRPr="00045276">
        <w:t xml:space="preserve"> </w:t>
      </w:r>
      <w:r w:rsidR="009B2E21" w:rsidRPr="00045276">
        <w:t>CaCO</w:t>
      </w:r>
      <w:r w:rsidR="009B2E21" w:rsidRPr="00045276">
        <w:rPr>
          <w:vertAlign w:val="subscript"/>
        </w:rPr>
        <w:t>3</w:t>
      </w:r>
      <w:r w:rsidR="009B2E21" w:rsidRPr="00045276">
        <w:t xml:space="preserve"> contents of the bacteria-treated specimens concur with the interpretation that the added strength of the latter </w:t>
      </w:r>
      <w:r w:rsidR="004E40CF" w:rsidRPr="00045276">
        <w:t>specimens</w:t>
      </w:r>
      <w:r w:rsidR="009B2E21" w:rsidRPr="00045276">
        <w:t xml:space="preserve"> is due to biocementation effects.  </w:t>
      </w:r>
      <w:r w:rsidR="00EB4311" w:rsidRPr="00045276">
        <w:t>The same conclusion (</w:t>
      </w:r>
      <w:proofErr w:type="gramStart"/>
      <w:r w:rsidR="00EB4311" w:rsidRPr="00045276">
        <w:t>i.e.</w:t>
      </w:r>
      <w:proofErr w:type="gramEnd"/>
      <w:r w:rsidR="00EB4311" w:rsidRPr="00045276">
        <w:t xml:space="preserve"> that biocementation did occur) can be made based on the strengths and CaCO</w:t>
      </w:r>
      <w:r w:rsidR="00EB4311" w:rsidRPr="00045276">
        <w:rPr>
          <w:vertAlign w:val="subscript"/>
        </w:rPr>
        <w:t>3</w:t>
      </w:r>
      <w:r w:rsidR="00EB4311" w:rsidRPr="00045276">
        <w:t xml:space="preserve"> contents measured for specimens where all treatments (including bacteria) were injected electrokinetically together with the nutrients, as </w:t>
      </w:r>
      <w:r w:rsidR="00A973B9" w:rsidRPr="00045276">
        <w:t xml:space="preserve">their </w:t>
      </w:r>
      <w:r w:rsidR="00EB4311" w:rsidRPr="00045276">
        <w:t xml:space="preserve">strengths were also higher than the respective nutrient only specimens, although lower than the strengths of specimens where bacterial were premixed in the soil. </w:t>
      </w:r>
      <w:r w:rsidR="00CC110E" w:rsidRPr="00045276">
        <w:t>The strength and CaCO</w:t>
      </w:r>
      <w:r w:rsidR="00CC110E" w:rsidRPr="00045276">
        <w:rPr>
          <w:vertAlign w:val="subscript"/>
        </w:rPr>
        <w:t>3</w:t>
      </w:r>
      <w:r w:rsidR="00CC110E" w:rsidRPr="00045276">
        <w:t xml:space="preserve"> contents increase indicate</w:t>
      </w:r>
      <w:r w:rsidR="00AA4677" w:rsidRPr="00045276">
        <w:t>s that</w:t>
      </w:r>
      <w:r w:rsidR="00CC110E" w:rsidRPr="00045276">
        <w:t xml:space="preserve"> transport of microorganisms did occur across the soil in Batch 2 samples. However</w:t>
      </w:r>
      <w:r w:rsidR="00B43C71" w:rsidRPr="00045276">
        <w:t>,</w:t>
      </w:r>
      <w:r w:rsidR="00CC110E" w:rsidRPr="00045276">
        <w:t xml:space="preserve"> the fact that strengths </w:t>
      </w:r>
      <w:r w:rsidR="00AA4677" w:rsidRPr="00045276">
        <w:t xml:space="preserve">were lower </w:t>
      </w:r>
      <w:r w:rsidR="00CC110E" w:rsidRPr="00045276">
        <w:t xml:space="preserve">compared to pre-mixing the bacteria </w:t>
      </w:r>
      <w:proofErr w:type="gramStart"/>
      <w:r w:rsidR="00CC110E" w:rsidRPr="00045276">
        <w:t>requires</w:t>
      </w:r>
      <w:proofErr w:type="gramEnd"/>
      <w:r w:rsidR="00CC110E" w:rsidRPr="00045276">
        <w:t xml:space="preserve"> further research, as it is vital for the in-situ implementation of the treatments under existing infrastructure. T</w:t>
      </w:r>
      <w:r w:rsidR="00E0326B" w:rsidRPr="00045276">
        <w:t xml:space="preserve">he lower strengths compared to </w:t>
      </w:r>
      <w:r w:rsidR="00CC110E" w:rsidRPr="00045276">
        <w:t xml:space="preserve">specimens with </w:t>
      </w:r>
      <w:r w:rsidR="00E0326B" w:rsidRPr="00045276">
        <w:t>pre-</w:t>
      </w:r>
      <w:r w:rsidR="00CC110E" w:rsidRPr="00045276">
        <w:t>mixed</w:t>
      </w:r>
      <w:r w:rsidR="00E0326B" w:rsidRPr="00045276">
        <w:t xml:space="preserve"> bact</w:t>
      </w:r>
      <w:r w:rsidR="00CC110E" w:rsidRPr="00045276">
        <w:t xml:space="preserve">eria may not be only the result of non-uniform bacteria transport in the soil; they could also be due to </w:t>
      </w:r>
      <w:r w:rsidR="003F614A" w:rsidRPr="00045276">
        <w:t>in</w:t>
      </w:r>
      <w:r w:rsidR="00E0326B" w:rsidRPr="00045276">
        <w:t xml:space="preserve">efficient stirring of nutrient-bacteria solution in the electrolyte chambers during the EK </w:t>
      </w:r>
      <w:r w:rsidR="00CC110E" w:rsidRPr="00045276">
        <w:t>treatment</w:t>
      </w:r>
      <w:r w:rsidR="003F614A" w:rsidRPr="00045276">
        <w:t xml:space="preserve"> or poss</w:t>
      </w:r>
      <w:r w:rsidR="00CC110E" w:rsidRPr="00045276">
        <w:t xml:space="preserve">ible </w:t>
      </w:r>
      <w:r w:rsidR="003F614A" w:rsidRPr="00045276">
        <w:t xml:space="preserve">pH </w:t>
      </w:r>
      <w:r w:rsidR="00CC110E" w:rsidRPr="00045276">
        <w:t>effect</w:t>
      </w:r>
      <w:r w:rsidR="003F614A" w:rsidRPr="00045276">
        <w:t>s</w:t>
      </w:r>
      <w:r w:rsidR="00CC110E" w:rsidRPr="00045276">
        <w:t xml:space="preserve"> on the bacteria metabolic activity close to the electrodes</w:t>
      </w:r>
      <w:r w:rsidR="00AA4677" w:rsidRPr="00045276">
        <w:t>,</w:t>
      </w:r>
      <w:r w:rsidR="00CC110E" w:rsidRPr="00045276">
        <w:t xml:space="preserve"> where </w:t>
      </w:r>
      <w:r w:rsidR="00E0326B" w:rsidRPr="00045276">
        <w:t xml:space="preserve">pH </w:t>
      </w:r>
      <w:r w:rsidR="00CC110E" w:rsidRPr="00045276">
        <w:t xml:space="preserve">can reduce during periodic </w:t>
      </w:r>
      <w:r w:rsidR="004E40CF" w:rsidRPr="00045276">
        <w:t>polarity</w:t>
      </w:r>
      <w:r w:rsidR="00CC110E" w:rsidRPr="00045276">
        <w:t xml:space="preserve"> inversions</w:t>
      </w:r>
      <w:r w:rsidR="00A973B9" w:rsidRPr="00045276">
        <w:t xml:space="preserve"> (see</w:t>
      </w:r>
      <w:r w:rsidR="00CC110E" w:rsidRPr="00045276">
        <w:t xml:space="preserve"> Fig</w:t>
      </w:r>
      <w:r w:rsidR="0034665C" w:rsidRPr="00045276">
        <w:t xml:space="preserve"> </w:t>
      </w:r>
      <w:r w:rsidR="00A973B9" w:rsidRPr="00045276">
        <w:t>2(d)</w:t>
      </w:r>
      <w:r w:rsidR="00CC110E" w:rsidRPr="00045276">
        <w:t xml:space="preserve">).  </w:t>
      </w:r>
    </w:p>
    <w:p w14:paraId="24687D8F" w14:textId="77777777" w:rsidR="00AA4677" w:rsidRPr="00045276" w:rsidRDefault="00AA4677" w:rsidP="00E0326B">
      <w:pPr>
        <w:spacing w:line="480" w:lineRule="auto"/>
        <w:jc w:val="both"/>
      </w:pPr>
    </w:p>
    <w:p w14:paraId="57A5955D" w14:textId="2CF75763" w:rsidR="002939D2" w:rsidRPr="00045276" w:rsidRDefault="00EB4311" w:rsidP="00E0326B">
      <w:pPr>
        <w:spacing w:line="480" w:lineRule="auto"/>
        <w:jc w:val="both"/>
      </w:pPr>
      <w:r w:rsidRPr="00045276">
        <w:t>Regarding the sequence of treatment</w:t>
      </w:r>
      <w:r w:rsidR="00A973B9" w:rsidRPr="00045276">
        <w:t xml:space="preserve"> supply</w:t>
      </w:r>
      <w:r w:rsidRPr="00045276">
        <w:t xml:space="preserve">, </w:t>
      </w:r>
      <w:r w:rsidR="00390BD2" w:rsidRPr="00045276">
        <w:t xml:space="preserve">comparing Bac2a_mix_85 to Bac2b_mix_85(2 sol) it was found that </w:t>
      </w:r>
      <w:r w:rsidRPr="00045276">
        <w:t xml:space="preserve">providing all </w:t>
      </w:r>
      <w:r w:rsidR="004E40CF" w:rsidRPr="00045276">
        <w:t>treatments</w:t>
      </w:r>
      <w:r w:rsidR="00390BD2" w:rsidRPr="00045276">
        <w:t xml:space="preserve"> in one solution </w:t>
      </w:r>
      <w:r w:rsidRPr="00045276">
        <w:t xml:space="preserve">(nutrients plus bacteria </w:t>
      </w:r>
      <w:r w:rsidR="00390BD2" w:rsidRPr="00045276">
        <w:t>solution and cementing reagent solution</w:t>
      </w:r>
      <w:r w:rsidRPr="00045276">
        <w:t xml:space="preserve">) proved superior (in terms of </w:t>
      </w:r>
      <w:r w:rsidR="004E40CF" w:rsidRPr="00045276">
        <w:t>strengths</w:t>
      </w:r>
      <w:r w:rsidRPr="00045276">
        <w:t xml:space="preserve"> and calcite contents) compared to supplying the bacteria plus </w:t>
      </w:r>
      <w:r w:rsidRPr="00045276">
        <w:lastRenderedPageBreak/>
        <w:t xml:space="preserve">nutrients </w:t>
      </w:r>
      <w:r w:rsidR="00390BD2" w:rsidRPr="00045276">
        <w:t xml:space="preserve">solution </w:t>
      </w:r>
      <w:r w:rsidRPr="00045276">
        <w:t>and the cem</w:t>
      </w:r>
      <w:r w:rsidR="00390BD2" w:rsidRPr="00045276">
        <w:t xml:space="preserve">enting reagent solution </w:t>
      </w:r>
      <w:r w:rsidRPr="00045276">
        <w:t>separate</w:t>
      </w:r>
      <w:r w:rsidR="00390BD2" w:rsidRPr="00045276">
        <w:t>ly and</w:t>
      </w:r>
      <w:r w:rsidRPr="00045276">
        <w:t xml:space="preserve"> sequentially (with a gap of one week)</w:t>
      </w:r>
      <w:r w:rsidR="005252E8" w:rsidRPr="00045276">
        <w:t>. H</w:t>
      </w:r>
      <w:r w:rsidRPr="00045276">
        <w:t xml:space="preserve">owever other possible timings of the supply of </w:t>
      </w:r>
      <w:r w:rsidR="00390BD2" w:rsidRPr="00045276">
        <w:t xml:space="preserve">the </w:t>
      </w:r>
      <w:r w:rsidRPr="00045276">
        <w:t xml:space="preserve">treatment solutions </w:t>
      </w:r>
      <w:r w:rsidR="00390BD2" w:rsidRPr="00045276">
        <w:t xml:space="preserve">separately </w:t>
      </w:r>
      <w:r w:rsidRPr="00045276">
        <w:t xml:space="preserve">could potentially give better results and </w:t>
      </w:r>
      <w:r w:rsidR="005252E8" w:rsidRPr="00045276">
        <w:t xml:space="preserve">this </w:t>
      </w:r>
      <w:r w:rsidRPr="00045276">
        <w:t>merit</w:t>
      </w:r>
      <w:r w:rsidR="005252E8" w:rsidRPr="00045276">
        <w:t>s</w:t>
      </w:r>
      <w:r w:rsidRPr="00045276">
        <w:t xml:space="preserve"> further study.</w:t>
      </w:r>
    </w:p>
    <w:p w14:paraId="065FF664" w14:textId="77777777" w:rsidR="00E83F89" w:rsidRPr="00045276" w:rsidRDefault="00E83F89" w:rsidP="00E0326B">
      <w:pPr>
        <w:spacing w:line="480" w:lineRule="auto"/>
        <w:jc w:val="both"/>
      </w:pPr>
    </w:p>
    <w:p w14:paraId="2A7C197F" w14:textId="387BB6D9" w:rsidR="00791A37" w:rsidRPr="00045276" w:rsidRDefault="00791A37" w:rsidP="00791A37">
      <w:pPr>
        <w:spacing w:line="480" w:lineRule="auto"/>
        <w:jc w:val="both"/>
      </w:pPr>
      <w:r w:rsidRPr="00045276">
        <w:t>The CaCO</w:t>
      </w:r>
      <w:r w:rsidRPr="00045276">
        <w:rPr>
          <w:vertAlign w:val="subscript"/>
        </w:rPr>
        <w:t>3</w:t>
      </w:r>
      <w:r w:rsidRPr="00045276">
        <w:t xml:space="preserve"> contents broadly followed the UCS strength results</w:t>
      </w:r>
      <w:r w:rsidR="00C92ED0" w:rsidRPr="00045276">
        <w:t>,</w:t>
      </w:r>
      <w:r w:rsidRPr="00045276">
        <w:t xml:space="preserve"> </w:t>
      </w:r>
      <w:r w:rsidR="00B2247F" w:rsidRPr="00045276">
        <w:t>as expected</w:t>
      </w:r>
      <w:r w:rsidR="00C92ED0" w:rsidRPr="00045276">
        <w:t>,</w:t>
      </w:r>
      <w:r w:rsidR="00B2247F" w:rsidRPr="00045276">
        <w:t xml:space="preserve"> with two</w:t>
      </w:r>
      <w:r w:rsidRPr="00045276">
        <w:t xml:space="preserve"> exceptions</w:t>
      </w:r>
      <w:r w:rsidR="00B2247F" w:rsidRPr="00045276">
        <w:t xml:space="preserve"> for the control specimens</w:t>
      </w:r>
      <w:r w:rsidR="00C92ED0" w:rsidRPr="00045276">
        <w:t>,</w:t>
      </w:r>
      <w:r w:rsidR="00B2247F" w:rsidRPr="00045276">
        <w:t xml:space="preserve"> whose calcite content is too low anyway </w:t>
      </w:r>
      <w:r w:rsidR="00C92ED0" w:rsidRPr="00045276">
        <w:t>and thus</w:t>
      </w:r>
      <w:r w:rsidR="00B2247F" w:rsidRPr="00045276">
        <w:t xml:space="preserve"> small variations may be due to the accuracy of the testing. It is interesting that the control specimens with nutrients only appear to have developed some slightly higher CaCO</w:t>
      </w:r>
      <w:r w:rsidR="00B2247F" w:rsidRPr="00045276">
        <w:rPr>
          <w:vertAlign w:val="subscript"/>
        </w:rPr>
        <w:t>3</w:t>
      </w:r>
      <w:r w:rsidR="00B2247F" w:rsidRPr="00045276">
        <w:t xml:space="preserve"> content compared to the pure water system. This is difficult to explain (although there is some small calcium acetate content in the B4 medium where bacteria were grown</w:t>
      </w:r>
      <w:r w:rsidRPr="00045276">
        <w:t xml:space="preserve">). </w:t>
      </w:r>
      <w:r w:rsidR="00E0326B" w:rsidRPr="00045276">
        <w:t xml:space="preserve">Note </w:t>
      </w:r>
      <w:r w:rsidR="000D5847" w:rsidRPr="00045276">
        <w:t xml:space="preserve">that </w:t>
      </w:r>
      <w:r w:rsidR="007E3B8F" w:rsidRPr="00045276">
        <w:t xml:space="preserve">despite </w:t>
      </w:r>
      <w:r w:rsidR="00903ECB" w:rsidRPr="00045276">
        <w:t xml:space="preserve">the </w:t>
      </w:r>
      <w:r w:rsidR="00E0326B" w:rsidRPr="00045276">
        <w:t xml:space="preserve">polarity reversal, </w:t>
      </w:r>
      <w:r w:rsidR="00B2247F" w:rsidRPr="00045276">
        <w:t xml:space="preserve">there are some </w:t>
      </w:r>
      <w:r w:rsidR="004E40CF" w:rsidRPr="00045276">
        <w:t>differences</w:t>
      </w:r>
      <w:r w:rsidR="00B2247F" w:rsidRPr="00045276">
        <w:t xml:space="preserve"> in the </w:t>
      </w:r>
      <w:r w:rsidR="00E0326B" w:rsidRPr="00045276">
        <w:t>strength and CaCO</w:t>
      </w:r>
      <w:proofErr w:type="gramStart"/>
      <w:r w:rsidR="00E0326B" w:rsidRPr="00045276">
        <w:rPr>
          <w:vertAlign w:val="subscript"/>
        </w:rPr>
        <w:t xml:space="preserve">3 </w:t>
      </w:r>
      <w:r w:rsidR="00E0326B" w:rsidRPr="00045276">
        <w:t xml:space="preserve"> contents</w:t>
      </w:r>
      <w:proofErr w:type="gramEnd"/>
      <w:r w:rsidR="00E0326B" w:rsidRPr="00045276">
        <w:t xml:space="preserve">  </w:t>
      </w:r>
      <w:r w:rsidR="00B2247F" w:rsidRPr="00045276">
        <w:t>between</w:t>
      </w:r>
      <w:r w:rsidR="00E0326B" w:rsidRPr="00045276">
        <w:t xml:space="preserve"> the  right </w:t>
      </w:r>
      <w:r w:rsidR="00B2247F" w:rsidRPr="00045276">
        <w:t>and left</w:t>
      </w:r>
      <w:r w:rsidR="008748EA" w:rsidRPr="00045276">
        <w:t xml:space="preserve"> electrode; the differences are however small and the pattern is not always consistent (i.e. in many cases the right electrode strengths and CaCO</w:t>
      </w:r>
      <w:r w:rsidR="008748EA" w:rsidRPr="00045276">
        <w:rPr>
          <w:vertAlign w:val="subscript"/>
        </w:rPr>
        <w:t>3</w:t>
      </w:r>
      <w:r w:rsidR="008748EA" w:rsidRPr="00045276">
        <w:t xml:space="preserve"> contents are higher but not always)</w:t>
      </w:r>
      <w:r w:rsidR="00E0326B" w:rsidRPr="00045276">
        <w:t xml:space="preserve">. </w:t>
      </w:r>
      <w:r w:rsidR="008748EA" w:rsidRPr="00045276">
        <w:t xml:space="preserve">In the middle </w:t>
      </w:r>
      <w:r w:rsidR="00205D5E" w:rsidRPr="00045276">
        <w:t xml:space="preserve">of the sample </w:t>
      </w:r>
      <w:r w:rsidR="008748EA" w:rsidRPr="00045276">
        <w:t>however the strengths are</w:t>
      </w:r>
      <w:r w:rsidR="00205D5E" w:rsidRPr="00045276">
        <w:t xml:space="preserve"> consistently the lowest although the </w:t>
      </w:r>
      <w:r w:rsidR="004330F4" w:rsidRPr="00045276">
        <w:t xml:space="preserve">pH </w:t>
      </w:r>
      <w:r w:rsidR="00E0326B" w:rsidRPr="00045276">
        <w:t>was</w:t>
      </w:r>
      <w:r w:rsidR="00205D5E" w:rsidRPr="00045276">
        <w:t xml:space="preserve"> the highest </w:t>
      </w:r>
      <w:r w:rsidR="004330F4" w:rsidRPr="00045276">
        <w:t>(</w:t>
      </w:r>
      <w:r w:rsidR="00205D5E" w:rsidRPr="00045276">
        <w:t>between 8-10)</w:t>
      </w:r>
      <w:r w:rsidR="00E0326B" w:rsidRPr="00045276">
        <w:t xml:space="preserve"> </w:t>
      </w:r>
      <w:r w:rsidR="00205D5E" w:rsidRPr="00045276">
        <w:t xml:space="preserve">hence </w:t>
      </w:r>
      <w:r w:rsidR="00E0326B" w:rsidRPr="00045276">
        <w:t>favourable for CaCO</w:t>
      </w:r>
      <w:r w:rsidR="00E0326B" w:rsidRPr="00045276">
        <w:rPr>
          <w:vertAlign w:val="subscript"/>
        </w:rPr>
        <w:t>3</w:t>
      </w:r>
      <w:r w:rsidR="00D249A7" w:rsidRPr="00045276">
        <w:t xml:space="preserve"> precipitation</w:t>
      </w:r>
      <w:r w:rsidR="00205D5E" w:rsidRPr="00045276">
        <w:t>. The</w:t>
      </w:r>
      <w:r w:rsidR="00E0326B" w:rsidRPr="00045276">
        <w:t xml:space="preserve"> lack of drainage </w:t>
      </w:r>
      <w:r w:rsidR="00D249A7" w:rsidRPr="00045276">
        <w:t xml:space="preserve">leading to </w:t>
      </w:r>
      <w:r w:rsidR="00E0326B" w:rsidRPr="00045276">
        <w:t xml:space="preserve">water accumulation in the middle of the sample </w:t>
      </w:r>
      <w:r w:rsidR="00205D5E" w:rsidRPr="00045276">
        <w:t xml:space="preserve">can have partly affected </w:t>
      </w:r>
      <w:r w:rsidR="00E0326B" w:rsidRPr="00045276">
        <w:t>the strength</w:t>
      </w:r>
      <w:r w:rsidR="00205D5E" w:rsidRPr="00045276">
        <w:t xml:space="preserve"> </w:t>
      </w:r>
      <w:r w:rsidR="00621010" w:rsidRPr="00045276">
        <w:t>(and would require further attention and improvement of the process</w:t>
      </w:r>
      <w:proofErr w:type="gramStart"/>
      <w:r w:rsidR="00621010" w:rsidRPr="00045276">
        <w:t>)</w:t>
      </w:r>
      <w:proofErr w:type="gramEnd"/>
      <w:r w:rsidR="00621010" w:rsidRPr="00045276">
        <w:t xml:space="preserve"> </w:t>
      </w:r>
      <w:r w:rsidR="00205D5E" w:rsidRPr="00045276">
        <w:t>but the findings merit further investigations</w:t>
      </w:r>
      <w:r w:rsidR="00903ECB" w:rsidRPr="00045276">
        <w:t>,</w:t>
      </w:r>
      <w:r w:rsidR="00205D5E" w:rsidRPr="00045276">
        <w:t xml:space="preserve"> and so does the possible effect </w:t>
      </w:r>
      <w:r w:rsidR="00D249A7" w:rsidRPr="00045276">
        <w:t xml:space="preserve">of the increase in soil acidity next to the electrodes </w:t>
      </w:r>
      <w:r w:rsidR="00205D5E" w:rsidRPr="00045276">
        <w:t xml:space="preserve">on the calcite content </w:t>
      </w:r>
      <w:r w:rsidR="00C92ED0" w:rsidRPr="00045276">
        <w:t>(</w:t>
      </w:r>
      <w:r w:rsidR="00D249A7" w:rsidRPr="00045276">
        <w:t xml:space="preserve">and </w:t>
      </w:r>
      <w:r w:rsidR="00205D5E" w:rsidRPr="00045276">
        <w:t>hence strength</w:t>
      </w:r>
      <w:r w:rsidR="00C92ED0" w:rsidRPr="00045276">
        <w:t>)</w:t>
      </w:r>
      <w:r w:rsidR="00E0326B" w:rsidRPr="00045276">
        <w:t>.</w:t>
      </w:r>
      <w:r w:rsidRPr="00045276">
        <w:t xml:space="preserve"> </w:t>
      </w:r>
    </w:p>
    <w:p w14:paraId="00CC0FF7" w14:textId="77777777" w:rsidR="008E2FF7" w:rsidRPr="00045276" w:rsidRDefault="008E2FF7" w:rsidP="00791A37">
      <w:pPr>
        <w:spacing w:line="480" w:lineRule="auto"/>
        <w:jc w:val="both"/>
      </w:pPr>
    </w:p>
    <w:p w14:paraId="682BCBDC" w14:textId="097E7476" w:rsidR="008E2FF7" w:rsidRPr="00045276" w:rsidRDefault="008E2FF7" w:rsidP="00791A37">
      <w:pPr>
        <w:spacing w:line="480" w:lineRule="auto"/>
        <w:jc w:val="both"/>
      </w:pPr>
      <w:r w:rsidRPr="00045276">
        <w:t>To assess whether EK enhanced biocementation</w:t>
      </w:r>
      <w:r w:rsidR="00D249A7" w:rsidRPr="00045276">
        <w:t>,</w:t>
      </w:r>
      <w:r w:rsidRPr="00045276">
        <w:t xml:space="preserve"> reference can be made to results presented in Safdar et al (2020</w:t>
      </w:r>
      <w:r w:rsidR="00D249A7" w:rsidRPr="00045276">
        <w:t>a</w:t>
      </w:r>
      <w:r w:rsidRPr="00045276">
        <w:t>) to compare</w:t>
      </w:r>
      <w:r w:rsidR="00784BF8" w:rsidRPr="00045276">
        <w:t xml:space="preserve"> the EK implementation of the</w:t>
      </w:r>
      <w:r w:rsidRPr="00045276">
        <w:t xml:space="preserve"> treatment</w:t>
      </w:r>
      <w:r w:rsidR="00784BF8" w:rsidRPr="00045276">
        <w:t>s to implementation using pressure flow</w:t>
      </w:r>
      <w:r w:rsidRPr="00045276">
        <w:t xml:space="preserve"> for </w:t>
      </w:r>
      <w:proofErr w:type="gramStart"/>
      <w:r w:rsidRPr="00045276">
        <w:t>a</w:t>
      </w:r>
      <w:proofErr w:type="gramEnd"/>
      <w:r w:rsidRPr="00045276">
        <w:t xml:space="preserve"> 85% degree of saturation (the baseline degree of saturation</w:t>
      </w:r>
      <w:r w:rsidR="00E3196C" w:rsidRPr="00045276">
        <w:t xml:space="preserve"> used in all biocementation tests in Safdar et al 2020</w:t>
      </w:r>
      <w:r w:rsidR="00D249A7" w:rsidRPr="00045276">
        <w:t>a</w:t>
      </w:r>
      <w:r w:rsidRPr="00045276">
        <w:t>)</w:t>
      </w:r>
      <w:r w:rsidR="00D249A7" w:rsidRPr="00045276">
        <w:t>. The results were for</w:t>
      </w:r>
      <w:r w:rsidRPr="00045276">
        <w:t xml:space="preserve"> </w:t>
      </w:r>
      <w:r w:rsidR="00E3196C" w:rsidRPr="00045276">
        <w:t xml:space="preserve">a </w:t>
      </w:r>
      <w:r w:rsidR="00784BF8" w:rsidRPr="00045276">
        <w:t xml:space="preserve">soil with </w:t>
      </w:r>
      <w:r w:rsidRPr="00045276">
        <w:t xml:space="preserve">premixed bacteria </w:t>
      </w:r>
      <w:r w:rsidR="00D249A7" w:rsidRPr="00045276">
        <w:t>and can thus</w:t>
      </w:r>
      <w:r w:rsidR="00784BF8" w:rsidRPr="00045276">
        <w:t xml:space="preserve"> </w:t>
      </w:r>
      <w:r w:rsidR="00D249A7" w:rsidRPr="00045276">
        <w:t xml:space="preserve">be directly compared to the </w:t>
      </w:r>
      <w:r w:rsidR="00784BF8" w:rsidRPr="00045276">
        <w:t>EK sample Bac1a_mix_85 presented her</w:t>
      </w:r>
      <w:r w:rsidR="00D249A7" w:rsidRPr="00045276">
        <w:t>e</w:t>
      </w:r>
      <w:r w:rsidRPr="00045276">
        <w:t xml:space="preserve">. </w:t>
      </w:r>
      <w:r w:rsidR="00E3196C" w:rsidRPr="00045276">
        <w:t>Safdar et al (2020</w:t>
      </w:r>
      <w:r w:rsidR="00D249A7" w:rsidRPr="00045276">
        <w:t>a</w:t>
      </w:r>
      <w:r w:rsidR="00E3196C" w:rsidRPr="00045276">
        <w:t xml:space="preserve">) found a 355 kPa </w:t>
      </w:r>
      <w:r w:rsidR="00784BF8" w:rsidRPr="00045276">
        <w:t xml:space="preserve">average </w:t>
      </w:r>
      <w:r w:rsidR="00784BF8" w:rsidRPr="00045276">
        <w:lastRenderedPageBreak/>
        <w:t xml:space="preserve">UCS values </w:t>
      </w:r>
      <w:r w:rsidR="00E3196C" w:rsidRPr="00045276">
        <w:t>and a 0.85% average CaCO</w:t>
      </w:r>
      <w:r w:rsidR="00E3196C" w:rsidRPr="00045276">
        <w:rPr>
          <w:vertAlign w:val="subscript"/>
        </w:rPr>
        <w:t>3</w:t>
      </w:r>
      <w:r w:rsidR="00E3196C" w:rsidRPr="00045276">
        <w:t xml:space="preserve"> content for</w:t>
      </w:r>
      <w:r w:rsidR="00784BF8" w:rsidRPr="00045276">
        <w:t xml:space="preserve"> the pressure flow column</w:t>
      </w:r>
      <w:r w:rsidR="00E3196C" w:rsidRPr="00045276">
        <w:t xml:space="preserve"> samples</w:t>
      </w:r>
      <w:r w:rsidR="00784BF8" w:rsidRPr="00045276">
        <w:t xml:space="preserve">. Therefore, </w:t>
      </w:r>
      <w:r w:rsidRPr="00045276">
        <w:t>the use of EK increased the UCS by 30.1%, 16.7% and 27.4 % for the right electrode, middle and left electrode respectively</w:t>
      </w:r>
      <w:r w:rsidR="00EE26C6" w:rsidRPr="00045276">
        <w:t xml:space="preserve">, while the average measured </w:t>
      </w:r>
      <w:r w:rsidRPr="00045276">
        <w:t>CaCO</w:t>
      </w:r>
      <w:r w:rsidRPr="00045276">
        <w:rPr>
          <w:vertAlign w:val="subscript"/>
        </w:rPr>
        <w:t xml:space="preserve">3 </w:t>
      </w:r>
      <w:r w:rsidR="00E3196C" w:rsidRPr="00045276">
        <w:t>content</w:t>
      </w:r>
      <w:r w:rsidRPr="00045276">
        <w:t xml:space="preserve"> increased </w:t>
      </w:r>
      <w:r w:rsidR="00EE26C6" w:rsidRPr="00045276">
        <w:t>by</w:t>
      </w:r>
      <w:r w:rsidR="00E3196C" w:rsidRPr="00045276">
        <w:t xml:space="preserve"> </w:t>
      </w:r>
      <w:r w:rsidRPr="00045276">
        <w:t>101.1 %, 36.5 % and 45.9 % respectively at the right electrode, middle of sample and left electrode.</w:t>
      </w:r>
      <w:r w:rsidR="00A253F4" w:rsidRPr="00045276">
        <w:t xml:space="preserve"> It is recalled that as the electrodes are placed outside the soil</w:t>
      </w:r>
      <w:r w:rsidR="00D249A7" w:rsidRPr="00045276">
        <w:t>,</w:t>
      </w:r>
      <w:r w:rsidR="00A253F4" w:rsidRPr="00045276">
        <w:t xml:space="preserve"> generated gases </w:t>
      </w:r>
      <w:r w:rsidR="00D249A7" w:rsidRPr="00045276">
        <w:t xml:space="preserve">at the electrodes </w:t>
      </w:r>
      <w:r w:rsidR="00A253F4" w:rsidRPr="00045276">
        <w:t xml:space="preserve">are not expected to </w:t>
      </w:r>
      <w:proofErr w:type="gramStart"/>
      <w:r w:rsidR="00A253F4" w:rsidRPr="00045276">
        <w:t>have an effect on</w:t>
      </w:r>
      <w:proofErr w:type="gramEnd"/>
      <w:r w:rsidR="00A253F4" w:rsidRPr="00045276">
        <w:t xml:space="preserve"> the degree of saturation of the soil.</w:t>
      </w:r>
    </w:p>
    <w:p w14:paraId="6B49FCAD" w14:textId="77777777" w:rsidR="00301CD5" w:rsidRPr="00045276" w:rsidRDefault="00301CD5" w:rsidP="005C0CF1">
      <w:pPr>
        <w:spacing w:line="480" w:lineRule="auto"/>
        <w:jc w:val="both"/>
      </w:pPr>
    </w:p>
    <w:p w14:paraId="4193ADB4" w14:textId="18536FD4" w:rsidR="005C0CF1" w:rsidRPr="00045276" w:rsidRDefault="005C0CF1" w:rsidP="005C0CF1">
      <w:pPr>
        <w:spacing w:line="480" w:lineRule="auto"/>
        <w:jc w:val="both"/>
      </w:pPr>
      <w:r w:rsidRPr="00045276">
        <w:t xml:space="preserve">An effect that has not been considered in the presented results is that of the indigenous bacteria (pre-existing in the soil) which would be interfering with chemical effects and could </w:t>
      </w:r>
      <w:r w:rsidR="00662284" w:rsidRPr="00045276">
        <w:t>potentially contribute to</w:t>
      </w:r>
      <w:r w:rsidRPr="00045276">
        <w:t xml:space="preserve"> biocementation by biostimulation</w:t>
      </w:r>
      <w:r w:rsidR="00662284" w:rsidRPr="00045276">
        <w:t>,</w:t>
      </w:r>
      <w:r w:rsidR="005D1F98" w:rsidRPr="00045276">
        <w:t xml:space="preserve"> upon the addition of cementing agents</w:t>
      </w:r>
      <w:r w:rsidRPr="00045276">
        <w:t>. To assess such effects</w:t>
      </w:r>
      <w:r w:rsidR="00662284" w:rsidRPr="00045276">
        <w:t>,</w:t>
      </w:r>
      <w:r w:rsidRPr="00045276">
        <w:t xml:space="preserve"> a biostimulation experiment would have been useful. Biostimulation experiments were performed </w:t>
      </w:r>
      <w:r w:rsidR="005D1F98" w:rsidRPr="00045276">
        <w:t xml:space="preserve">in Safdar (2020) </w:t>
      </w:r>
      <w:r w:rsidRPr="00045276">
        <w:t xml:space="preserve">using </w:t>
      </w:r>
      <w:r w:rsidR="005D1F98" w:rsidRPr="00045276">
        <w:t>the</w:t>
      </w:r>
      <w:r w:rsidRPr="00045276">
        <w:t xml:space="preserve"> pressure flow </w:t>
      </w:r>
      <w:r w:rsidR="005D1F98" w:rsidRPr="00045276">
        <w:t>implementation</w:t>
      </w:r>
      <w:r w:rsidRPr="00045276">
        <w:t xml:space="preserve">, </w:t>
      </w:r>
      <w:r w:rsidR="00662284" w:rsidRPr="00045276">
        <w:t>with</w:t>
      </w:r>
      <w:r w:rsidRPr="00045276">
        <w:t xml:space="preserve"> the same treatments as </w:t>
      </w:r>
      <w:r w:rsidR="005D1F98" w:rsidRPr="00045276">
        <w:t xml:space="preserve">those </w:t>
      </w:r>
      <w:r w:rsidR="00662284" w:rsidRPr="00045276">
        <w:t xml:space="preserve">used </w:t>
      </w:r>
      <w:r w:rsidRPr="00045276">
        <w:t>for the bioaugmentation process</w:t>
      </w:r>
      <w:r w:rsidR="005D1F98" w:rsidRPr="00045276">
        <w:t>.</w:t>
      </w:r>
      <w:r w:rsidRPr="00045276">
        <w:t xml:space="preserve"> </w:t>
      </w:r>
      <w:r w:rsidR="005D1F98" w:rsidRPr="00045276">
        <w:t>Biostimulation tests</w:t>
      </w:r>
      <w:r w:rsidRPr="00045276">
        <w:t xml:space="preserve"> did not show evidence of biocementation</w:t>
      </w:r>
      <w:r w:rsidR="00662284" w:rsidRPr="00045276">
        <w:t>,</w:t>
      </w:r>
      <w:r w:rsidRPr="00045276">
        <w:t xml:space="preserve"> as opposed to the corresponding bioaugmentation treatments. For this reason</w:t>
      </w:r>
      <w:r w:rsidR="007A4E68" w:rsidRPr="00045276">
        <w:t>,</w:t>
      </w:r>
      <w:r w:rsidRPr="00045276">
        <w:t xml:space="preserve"> </w:t>
      </w:r>
      <w:r w:rsidR="007A4E68" w:rsidRPr="00045276">
        <w:t>biostimulation was</w:t>
      </w:r>
      <w:r w:rsidRPr="00045276">
        <w:t xml:space="preserve"> not </w:t>
      </w:r>
      <w:r w:rsidR="007A4E68" w:rsidRPr="00045276">
        <w:t>include</w:t>
      </w:r>
      <w:r w:rsidRPr="00045276">
        <w:t xml:space="preserve">d </w:t>
      </w:r>
      <w:r w:rsidR="005D1F98" w:rsidRPr="00045276">
        <w:t>in the EK experiments</w:t>
      </w:r>
      <w:r w:rsidRPr="00045276">
        <w:t xml:space="preserve"> and other </w:t>
      </w:r>
      <w:r w:rsidR="005D1F98" w:rsidRPr="00045276">
        <w:t xml:space="preserve">EK </w:t>
      </w:r>
      <w:r w:rsidRPr="00045276">
        <w:t xml:space="preserve">tests were prioritised in view of the lack of sufficient soil sample from the same site. Biostimulation is </w:t>
      </w:r>
      <w:r w:rsidR="005D1F98" w:rsidRPr="00045276">
        <w:t>however</w:t>
      </w:r>
      <w:r w:rsidRPr="00045276">
        <w:t xml:space="preserve"> an interesting mechanism that needs to be further studied for possible use, for instance by changing the treatment protocol, although it is a lengthier process than bio-augmentation (</w:t>
      </w:r>
      <w:r w:rsidR="00FB61D2" w:rsidRPr="00045276">
        <w:t>Gomez et al. 2017</w:t>
      </w:r>
      <w:r w:rsidRPr="00045276">
        <w:t>) and this would increase the duration of the EK implementation.</w:t>
      </w:r>
    </w:p>
    <w:p w14:paraId="34D5DF27" w14:textId="21F75AFA" w:rsidR="00951A84" w:rsidRPr="00045276" w:rsidRDefault="00951A84" w:rsidP="005C0CF1">
      <w:pPr>
        <w:spacing w:line="480" w:lineRule="auto"/>
        <w:jc w:val="both"/>
      </w:pPr>
    </w:p>
    <w:p w14:paraId="2969F1E1" w14:textId="7C34C005" w:rsidR="00413EE0" w:rsidRPr="00045276" w:rsidRDefault="00951A84" w:rsidP="00BF5F20">
      <w:pPr>
        <w:spacing w:line="480" w:lineRule="auto"/>
        <w:jc w:val="both"/>
      </w:pPr>
      <w:r w:rsidRPr="00045276">
        <w:t>Looking at the ammonia contents</w:t>
      </w:r>
      <w:r w:rsidR="00662284" w:rsidRPr="00045276">
        <w:t xml:space="preserve"> (Fig 2(b))</w:t>
      </w:r>
      <w:r w:rsidRPr="00045276">
        <w:t>, generally the trends of CaCO</w:t>
      </w:r>
      <w:r w:rsidRPr="00045276">
        <w:rPr>
          <w:vertAlign w:val="subscript"/>
        </w:rPr>
        <w:t>3</w:t>
      </w:r>
      <w:r w:rsidRPr="00045276">
        <w:t xml:space="preserve"> concentrations and NH</w:t>
      </w:r>
      <w:r w:rsidRPr="00045276">
        <w:rPr>
          <w:vertAlign w:val="subscript"/>
        </w:rPr>
        <w:t>4</w:t>
      </w:r>
      <w:r w:rsidRPr="00045276">
        <w:rPr>
          <w:vertAlign w:val="superscript"/>
        </w:rPr>
        <w:t>+</w:t>
      </w:r>
      <w:r w:rsidRPr="00045276">
        <w:t xml:space="preserve"> concentrations are consistent as expected</w:t>
      </w:r>
      <w:r w:rsidR="000C7258" w:rsidRPr="00045276">
        <w:t>,</w:t>
      </w:r>
      <w:r w:rsidRPr="00045276">
        <w:t xml:space="preserve"> as higher urease activity would logically lead to higher CaCO</w:t>
      </w:r>
      <w:r w:rsidRPr="00045276">
        <w:rPr>
          <w:vertAlign w:val="subscript"/>
        </w:rPr>
        <w:t>3</w:t>
      </w:r>
      <w:r w:rsidRPr="00045276">
        <w:t xml:space="preserve"> precipitation. It should be noted that the NH</w:t>
      </w:r>
      <w:r w:rsidRPr="00045276">
        <w:rPr>
          <w:vertAlign w:val="subscript"/>
        </w:rPr>
        <w:t>4</w:t>
      </w:r>
      <w:r w:rsidRPr="00045276">
        <w:rPr>
          <w:vertAlign w:val="superscript"/>
        </w:rPr>
        <w:t>+</w:t>
      </w:r>
      <w:r w:rsidRPr="00045276">
        <w:t xml:space="preserve"> concentration exceed</w:t>
      </w:r>
      <w:r w:rsidR="00662284" w:rsidRPr="00045276">
        <w:t>ed</w:t>
      </w:r>
      <w:r w:rsidRPr="00045276">
        <w:t xml:space="preserve"> the allowable limits of total ammonia (NH</w:t>
      </w:r>
      <w:r w:rsidRPr="00045276">
        <w:rPr>
          <w:vertAlign w:val="subscript"/>
        </w:rPr>
        <w:t>3</w:t>
      </w:r>
      <w:r w:rsidRPr="00045276">
        <w:t xml:space="preserve"> and NH</w:t>
      </w:r>
      <w:r w:rsidRPr="00045276">
        <w:rPr>
          <w:vertAlign w:val="subscript"/>
        </w:rPr>
        <w:t>4</w:t>
      </w:r>
      <w:r w:rsidRPr="00045276">
        <w:rPr>
          <w:vertAlign w:val="superscript"/>
        </w:rPr>
        <w:t>+</w:t>
      </w:r>
      <w:r w:rsidRPr="00045276">
        <w:t xml:space="preserve">) for </w:t>
      </w:r>
      <w:r w:rsidRPr="00045276">
        <w:lastRenderedPageBreak/>
        <w:t>drinking water according to UK legislation, set to 0·5 mg/l (HMG, 2018). NH</w:t>
      </w:r>
      <w:r w:rsidRPr="00045276">
        <w:rPr>
          <w:vertAlign w:val="subscript"/>
        </w:rPr>
        <w:t>4</w:t>
      </w:r>
      <w:r w:rsidRPr="00045276">
        <w:rPr>
          <w:vertAlign w:val="superscript"/>
        </w:rPr>
        <w:t>+</w:t>
      </w:r>
      <w:r w:rsidRPr="00045276">
        <w:t xml:space="preserve"> ions can cause acidification of ground and water bodies, which can harm plant and animal life, and </w:t>
      </w:r>
      <w:r w:rsidR="00662284" w:rsidRPr="00045276">
        <w:t>can be</w:t>
      </w:r>
      <w:r w:rsidRPr="00045276">
        <w:t xml:space="preserve"> very toxic to aquatic organisms</w:t>
      </w:r>
      <w:r w:rsidR="00BF5F20" w:rsidRPr="00045276">
        <w:t xml:space="preserve"> (Keykha et al., 2018).</w:t>
      </w:r>
      <w:r w:rsidRPr="00045276">
        <w:t xml:space="preserve"> </w:t>
      </w:r>
      <w:r w:rsidR="00BF5F20" w:rsidRPr="00045276">
        <w:t>Ammonia is one of the criteria air pollutants according to European Union regulations. For real-scale engineering works, facilities for removal of ammonia from the air and ammonium ions from effluent are required, resulting in increased costs, complications (</w:t>
      </w:r>
      <w:proofErr w:type="gramStart"/>
      <w:r w:rsidR="00BF5F20" w:rsidRPr="00045276">
        <w:t>e.g.</w:t>
      </w:r>
      <w:proofErr w:type="gramEnd"/>
      <w:r w:rsidR="00BF5F20" w:rsidRPr="00045276">
        <w:t xml:space="preserve"> regulatory body permits) and other issues </w:t>
      </w:r>
      <w:r w:rsidR="00662284" w:rsidRPr="00045276">
        <w:t>regarding the</w:t>
      </w:r>
      <w:r w:rsidR="00BF5F20" w:rsidRPr="00045276">
        <w:t xml:space="preserve"> sustainability </w:t>
      </w:r>
      <w:r w:rsidR="00662284" w:rsidRPr="00045276">
        <w:t xml:space="preserve">of the process </w:t>
      </w:r>
      <w:r w:rsidR="00BF5F20" w:rsidRPr="00045276">
        <w:t xml:space="preserve">(e.g. the use of large amounts of water for flushing the effluent to reduce ammonia concentration is adopted in practice). However </w:t>
      </w:r>
      <w:r w:rsidR="000C7258" w:rsidRPr="00045276">
        <w:t>as argued earlier, EK offer</w:t>
      </w:r>
      <w:r w:rsidR="00662284" w:rsidRPr="00045276">
        <w:t>s</w:t>
      </w:r>
      <w:r w:rsidR="000C7258" w:rsidRPr="00045276">
        <w:t xml:space="preserve"> an opportunity of ammonia removal on site</w:t>
      </w:r>
      <w:r w:rsidR="00662284" w:rsidRPr="00045276">
        <w:t>,</w:t>
      </w:r>
      <w:r w:rsidR="000C7258" w:rsidRPr="00045276">
        <w:t xml:space="preserve"> although the technical details </w:t>
      </w:r>
      <w:r w:rsidR="00662284" w:rsidRPr="00045276">
        <w:t xml:space="preserve">of the </w:t>
      </w:r>
      <w:r w:rsidR="000C7258" w:rsidRPr="00045276">
        <w:t xml:space="preserve">design of a system </w:t>
      </w:r>
      <w:r w:rsidR="00662284" w:rsidRPr="00045276">
        <w:t>to remove</w:t>
      </w:r>
      <w:r w:rsidR="000C7258" w:rsidRPr="00045276">
        <w:t xml:space="preserve"> ammonia will need thorough consideration and are beyond the scope of this paper.</w:t>
      </w:r>
    </w:p>
    <w:p w14:paraId="4C840AF3" w14:textId="00A4E6DF" w:rsidR="00CF775C" w:rsidRPr="00045276" w:rsidRDefault="00CF775C" w:rsidP="00BF5F20">
      <w:pPr>
        <w:spacing w:line="480" w:lineRule="auto"/>
        <w:jc w:val="both"/>
      </w:pPr>
    </w:p>
    <w:p w14:paraId="51399D47" w14:textId="774FCFF0" w:rsidR="00CF775C" w:rsidRPr="00045276" w:rsidRDefault="00662284" w:rsidP="00BF5F20">
      <w:pPr>
        <w:spacing w:line="480" w:lineRule="auto"/>
        <w:jc w:val="both"/>
      </w:pPr>
      <w:r w:rsidRPr="00045276">
        <w:t xml:space="preserve">From Figure 2(d) </w:t>
      </w:r>
      <w:proofErr w:type="gramStart"/>
      <w:r w:rsidRPr="00045276">
        <w:t>it can be seen that the</w:t>
      </w:r>
      <w:proofErr w:type="gramEnd"/>
      <w:r w:rsidRPr="00045276">
        <w:t xml:space="preserve"> end-of-test </w:t>
      </w:r>
      <w:r w:rsidR="00CF775C" w:rsidRPr="00045276">
        <w:t xml:space="preserve">pH values demonstrate the similarity/ consistency of </w:t>
      </w:r>
      <w:r w:rsidR="00CF31AD" w:rsidRPr="00045276">
        <w:t xml:space="preserve">the </w:t>
      </w:r>
      <w:r w:rsidR="00CF775C" w:rsidRPr="00045276">
        <w:t>results</w:t>
      </w:r>
      <w:r w:rsidRPr="00045276">
        <w:t xml:space="preserve"> across tests</w:t>
      </w:r>
      <w:r w:rsidR="00CF775C" w:rsidRPr="00045276">
        <w:t xml:space="preserve">. </w:t>
      </w:r>
      <w:r w:rsidRPr="00045276">
        <w:t xml:space="preserve">Namely, </w:t>
      </w:r>
      <w:r w:rsidR="00CF775C" w:rsidRPr="00045276">
        <w:t xml:space="preserve">although next to the electrodes the pH </w:t>
      </w:r>
      <w:r w:rsidRPr="00045276">
        <w:t>was</w:t>
      </w:r>
      <w:r w:rsidR="00CF775C" w:rsidRPr="00045276">
        <w:t xml:space="preserve"> slightly acidic due to electrolysis reactions, the pH level was </w:t>
      </w:r>
      <w:r w:rsidR="00787663" w:rsidRPr="00045276">
        <w:t xml:space="preserve">overall </w:t>
      </w:r>
      <w:r w:rsidR="00CF775C" w:rsidRPr="00045276">
        <w:t xml:space="preserve">successfully controlled, </w:t>
      </w:r>
      <w:r w:rsidRPr="00045276">
        <w:t>thus</w:t>
      </w:r>
      <w:r w:rsidR="00CF775C" w:rsidRPr="00045276">
        <w:t xml:space="preserve"> </w:t>
      </w:r>
      <w:r w:rsidR="008F178A" w:rsidRPr="00045276">
        <w:t xml:space="preserve">very </w:t>
      </w:r>
      <w:r w:rsidR="00CF775C" w:rsidRPr="00045276">
        <w:t>st</w:t>
      </w:r>
      <w:r w:rsidR="008F178A" w:rsidRPr="00045276">
        <w:t>e</w:t>
      </w:r>
      <w:r w:rsidR="00CF775C" w:rsidRPr="00045276">
        <w:t xml:space="preserve">ep changes in pH level moving progressively through the soil </w:t>
      </w:r>
      <w:r w:rsidR="00787663" w:rsidRPr="00045276">
        <w:t>were prevented (these</w:t>
      </w:r>
      <w:r w:rsidR="00CF775C" w:rsidRPr="00045276">
        <w:t xml:space="preserve"> could harm the bacteria</w:t>
      </w:r>
      <w:r w:rsidR="00787663" w:rsidRPr="00045276">
        <w:t>)</w:t>
      </w:r>
      <w:r w:rsidR="008F178A" w:rsidRPr="00045276">
        <w:t xml:space="preserve">; this </w:t>
      </w:r>
      <w:r w:rsidRPr="00045276">
        <w:t xml:space="preserve">successful control </w:t>
      </w:r>
      <w:r w:rsidR="008F178A" w:rsidRPr="00045276">
        <w:t>was due to</w:t>
      </w:r>
      <w:r w:rsidR="00CF775C" w:rsidRPr="00045276">
        <w:t xml:space="preserve"> the daily polarity reversal combined with the high buffering capacity of the peat soil (Asadi, 2011). Higher pH values (&gt;9) in the middle of the sample were however consistently measured for all the EK experiments; this could p</w:t>
      </w:r>
      <w:r w:rsidR="008F178A" w:rsidRPr="00045276">
        <w:t>ossi</w:t>
      </w:r>
      <w:r w:rsidR="00CF775C" w:rsidRPr="00045276">
        <w:t>bly be a result of the accumulation of OH</w:t>
      </w:r>
      <w:r w:rsidR="00CF775C" w:rsidRPr="00045276">
        <w:rPr>
          <w:vertAlign w:val="superscript"/>
        </w:rPr>
        <w:t>-</w:t>
      </w:r>
      <w:r w:rsidR="00CF775C" w:rsidRPr="00045276">
        <w:t xml:space="preserve"> ions in the middle of the sample due to polarity reversal. </w:t>
      </w:r>
      <w:r w:rsidR="008F178A" w:rsidRPr="00045276">
        <w:t>Although high pH favours calcite precipitation</w:t>
      </w:r>
      <w:r w:rsidR="00CF775C" w:rsidRPr="00045276">
        <w:t xml:space="preserve">, a pH of 8.0-8.5 pH could have </w:t>
      </w:r>
      <w:r w:rsidRPr="00045276">
        <w:t xml:space="preserve">possibly </w:t>
      </w:r>
      <w:r w:rsidR="00CF775C" w:rsidRPr="00045276">
        <w:t xml:space="preserve">been </w:t>
      </w:r>
      <w:r w:rsidR="00787663" w:rsidRPr="00045276">
        <w:t xml:space="preserve">overall </w:t>
      </w:r>
      <w:r w:rsidR="00CF775C" w:rsidRPr="00045276">
        <w:t>more favourable</w:t>
      </w:r>
      <w:r w:rsidR="008F178A" w:rsidRPr="00045276">
        <w:t xml:space="preserve">, </w:t>
      </w:r>
      <w:r w:rsidR="00CF775C" w:rsidRPr="00045276">
        <w:t xml:space="preserve">as a pH &lt;9 would constitute optimal conditions for </w:t>
      </w:r>
      <w:r w:rsidR="00CF775C" w:rsidRPr="00045276">
        <w:rPr>
          <w:i/>
        </w:rPr>
        <w:t>B. licheniformis</w:t>
      </w:r>
      <w:r w:rsidR="00CF775C" w:rsidRPr="00045276">
        <w:t xml:space="preserve"> enzymatic activity according to </w:t>
      </w:r>
      <w:proofErr w:type="spellStart"/>
      <w:r w:rsidR="00CF775C" w:rsidRPr="00045276">
        <w:t>Elmi</w:t>
      </w:r>
      <w:proofErr w:type="spellEnd"/>
      <w:r w:rsidR="00CF775C" w:rsidRPr="00045276">
        <w:t xml:space="preserve"> et al (2016).  </w:t>
      </w:r>
    </w:p>
    <w:p w14:paraId="4D07008F" w14:textId="259C3ADA" w:rsidR="00292C1E" w:rsidRPr="00045276" w:rsidRDefault="00413EE0" w:rsidP="00CF775C">
      <w:pPr>
        <w:rPr>
          <w:sz w:val="18"/>
          <w:szCs w:val="18"/>
        </w:rPr>
      </w:pPr>
      <w:r w:rsidRPr="00045276">
        <w:br w:type="page"/>
      </w:r>
      <w:r w:rsidR="00292C1E" w:rsidRPr="00045276">
        <w:rPr>
          <w:noProof/>
          <w:sz w:val="18"/>
          <w:szCs w:val="18"/>
        </w:rPr>
        <w:lastRenderedPageBreak/>
        <w:drawing>
          <wp:inline distT="0" distB="0" distL="0" distR="0" wp14:anchorId="0C357D6C" wp14:editId="0A04AAE3">
            <wp:extent cx="6221730" cy="1739900"/>
            <wp:effectExtent l="0" t="0" r="0" b="0"/>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224517" cy="1740679"/>
                    </a:xfrm>
                    <a:prstGeom prst="rect">
                      <a:avLst/>
                    </a:prstGeom>
                    <a:noFill/>
                    <a:ln w="9525">
                      <a:noFill/>
                      <a:miter lim="800000"/>
                      <a:headEnd/>
                      <a:tailEnd/>
                    </a:ln>
                  </pic:spPr>
                </pic:pic>
              </a:graphicData>
            </a:graphic>
          </wp:inline>
        </w:drawing>
      </w:r>
    </w:p>
    <w:p w14:paraId="20AD5055" w14:textId="77777777" w:rsidR="004330F4" w:rsidRPr="00045276" w:rsidRDefault="004330F4" w:rsidP="00FB698A">
      <w:pPr>
        <w:ind w:hanging="284"/>
        <w:jc w:val="center"/>
        <w:rPr>
          <w:sz w:val="18"/>
          <w:szCs w:val="18"/>
        </w:rPr>
      </w:pPr>
      <w:r w:rsidRPr="00045276">
        <w:rPr>
          <w:sz w:val="18"/>
          <w:szCs w:val="18"/>
        </w:rPr>
        <w:t>(a)</w:t>
      </w:r>
    </w:p>
    <w:p w14:paraId="33EF9350" w14:textId="5D9CB28B" w:rsidR="001E0D90" w:rsidRPr="00045276" w:rsidRDefault="00DF44B9" w:rsidP="00FB698A">
      <w:pPr>
        <w:ind w:hanging="284"/>
        <w:rPr>
          <w:sz w:val="18"/>
          <w:szCs w:val="18"/>
        </w:rPr>
      </w:pPr>
      <w:r w:rsidRPr="00045276">
        <w:rPr>
          <w:noProof/>
          <w:sz w:val="18"/>
          <w:szCs w:val="18"/>
        </w:rPr>
        <w:drawing>
          <wp:inline distT="0" distB="0" distL="0" distR="0" wp14:anchorId="5F7A6DFD" wp14:editId="2040918A">
            <wp:extent cx="6210300" cy="218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0300" cy="2184400"/>
                    </a:xfrm>
                    <a:prstGeom prst="rect">
                      <a:avLst/>
                    </a:prstGeom>
                  </pic:spPr>
                </pic:pic>
              </a:graphicData>
            </a:graphic>
          </wp:inline>
        </w:drawing>
      </w:r>
    </w:p>
    <w:p w14:paraId="08F33404" w14:textId="77777777" w:rsidR="004330F4" w:rsidRPr="00045276" w:rsidRDefault="004330F4" w:rsidP="00FB698A">
      <w:pPr>
        <w:ind w:hanging="284"/>
        <w:jc w:val="center"/>
        <w:rPr>
          <w:sz w:val="18"/>
          <w:szCs w:val="18"/>
        </w:rPr>
      </w:pPr>
      <w:r w:rsidRPr="00045276">
        <w:rPr>
          <w:sz w:val="18"/>
          <w:szCs w:val="18"/>
        </w:rPr>
        <w:t>(b)</w:t>
      </w:r>
    </w:p>
    <w:p w14:paraId="751F29A8" w14:textId="77777777" w:rsidR="001E0D90" w:rsidRPr="00045276" w:rsidRDefault="0001510E" w:rsidP="00FB698A">
      <w:pPr>
        <w:rPr>
          <w:sz w:val="18"/>
          <w:szCs w:val="18"/>
        </w:rPr>
      </w:pPr>
      <w:r w:rsidRPr="00045276">
        <w:rPr>
          <w:noProof/>
          <w:sz w:val="18"/>
          <w:szCs w:val="18"/>
        </w:rPr>
        <w:drawing>
          <wp:inline distT="0" distB="0" distL="0" distR="0" wp14:anchorId="645AF446" wp14:editId="23933AAF">
            <wp:extent cx="5995670" cy="2019300"/>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5995670" cy="2019300"/>
                    </a:xfrm>
                    <a:prstGeom prst="rect">
                      <a:avLst/>
                    </a:prstGeom>
                    <a:noFill/>
                    <a:ln w="9525">
                      <a:noFill/>
                      <a:miter lim="800000"/>
                      <a:headEnd/>
                      <a:tailEnd/>
                    </a:ln>
                  </pic:spPr>
                </pic:pic>
              </a:graphicData>
            </a:graphic>
          </wp:inline>
        </w:drawing>
      </w:r>
    </w:p>
    <w:p w14:paraId="478E18AD" w14:textId="4AE6DD6C" w:rsidR="004330F4" w:rsidRPr="00045276" w:rsidRDefault="004330F4" w:rsidP="00FB698A">
      <w:pPr>
        <w:jc w:val="center"/>
        <w:rPr>
          <w:sz w:val="18"/>
          <w:szCs w:val="18"/>
        </w:rPr>
      </w:pPr>
      <w:r w:rsidRPr="00045276">
        <w:rPr>
          <w:sz w:val="18"/>
          <w:szCs w:val="18"/>
        </w:rPr>
        <w:t>(c)</w:t>
      </w:r>
    </w:p>
    <w:p w14:paraId="15C94351" w14:textId="2AD332E7" w:rsidR="00413EE0" w:rsidRPr="00045276" w:rsidRDefault="00413EE0" w:rsidP="00FB698A">
      <w:pPr>
        <w:jc w:val="center"/>
        <w:rPr>
          <w:sz w:val="18"/>
          <w:szCs w:val="18"/>
        </w:rPr>
      </w:pPr>
      <w:r w:rsidRPr="00045276">
        <w:rPr>
          <w:noProof/>
          <w:sz w:val="18"/>
          <w:szCs w:val="18"/>
        </w:rPr>
        <w:drawing>
          <wp:inline distT="0" distB="0" distL="0" distR="0" wp14:anchorId="1216362C" wp14:editId="42DF564A">
            <wp:extent cx="6140450" cy="170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0450" cy="1708150"/>
                    </a:xfrm>
                    <a:prstGeom prst="rect">
                      <a:avLst/>
                    </a:prstGeom>
                  </pic:spPr>
                </pic:pic>
              </a:graphicData>
            </a:graphic>
          </wp:inline>
        </w:drawing>
      </w:r>
    </w:p>
    <w:p w14:paraId="03548D02" w14:textId="2B5EB7A8" w:rsidR="00413EE0" w:rsidRPr="00045276" w:rsidRDefault="00413EE0" w:rsidP="00FB698A">
      <w:pPr>
        <w:jc w:val="center"/>
        <w:rPr>
          <w:sz w:val="18"/>
          <w:szCs w:val="18"/>
        </w:rPr>
      </w:pPr>
      <w:r w:rsidRPr="00045276">
        <w:rPr>
          <w:sz w:val="18"/>
          <w:szCs w:val="18"/>
        </w:rPr>
        <w:t>(d)</w:t>
      </w:r>
    </w:p>
    <w:p w14:paraId="3A459C74" w14:textId="373FEF7C" w:rsidR="004330F4" w:rsidRPr="00045276" w:rsidRDefault="004330F4" w:rsidP="00FB698A">
      <w:pPr>
        <w:rPr>
          <w:sz w:val="20"/>
          <w:szCs w:val="20"/>
        </w:rPr>
      </w:pPr>
      <w:r w:rsidRPr="00045276">
        <w:rPr>
          <w:b/>
          <w:sz w:val="20"/>
          <w:szCs w:val="20"/>
        </w:rPr>
        <w:t xml:space="preserve">Figure </w:t>
      </w:r>
      <w:r w:rsidR="00B5477D" w:rsidRPr="00045276">
        <w:rPr>
          <w:b/>
          <w:sz w:val="20"/>
          <w:szCs w:val="20"/>
        </w:rPr>
        <w:t>2</w:t>
      </w:r>
      <w:r w:rsidRPr="00045276">
        <w:rPr>
          <w:sz w:val="20"/>
          <w:szCs w:val="20"/>
        </w:rPr>
        <w:t xml:space="preserve"> Measurements based on UCS specimens</w:t>
      </w:r>
      <w:r w:rsidR="00413EE0" w:rsidRPr="00045276">
        <w:rPr>
          <w:sz w:val="20"/>
          <w:szCs w:val="20"/>
        </w:rPr>
        <w:t xml:space="preserve"> (end of test)</w:t>
      </w:r>
      <w:r w:rsidRPr="00045276">
        <w:rPr>
          <w:sz w:val="20"/>
          <w:szCs w:val="20"/>
        </w:rPr>
        <w:t xml:space="preserve">: (a) </w:t>
      </w:r>
      <w:r w:rsidR="004E40CF" w:rsidRPr="00045276">
        <w:rPr>
          <w:sz w:val="20"/>
          <w:szCs w:val="20"/>
        </w:rPr>
        <w:t>Unconfined</w:t>
      </w:r>
      <w:r w:rsidRPr="00045276">
        <w:rPr>
          <w:sz w:val="20"/>
          <w:szCs w:val="20"/>
        </w:rPr>
        <w:t xml:space="preserve"> compressive strength </w:t>
      </w:r>
      <w:r w:rsidR="00A253F4" w:rsidRPr="00045276">
        <w:rPr>
          <w:sz w:val="20"/>
          <w:szCs w:val="20"/>
        </w:rPr>
        <w:t>r</w:t>
      </w:r>
      <w:r w:rsidRPr="00045276">
        <w:rPr>
          <w:sz w:val="20"/>
          <w:szCs w:val="20"/>
        </w:rPr>
        <w:t xml:space="preserve">esults; (b) </w:t>
      </w:r>
      <w:r w:rsidR="00413EE0" w:rsidRPr="00045276">
        <w:rPr>
          <w:sz w:val="20"/>
          <w:szCs w:val="20"/>
        </w:rPr>
        <w:t xml:space="preserve">End of test </w:t>
      </w:r>
      <w:r w:rsidRPr="00045276">
        <w:rPr>
          <w:sz w:val="20"/>
          <w:szCs w:val="20"/>
        </w:rPr>
        <w:t>CaCO</w:t>
      </w:r>
      <w:r w:rsidRPr="00045276">
        <w:rPr>
          <w:sz w:val="20"/>
          <w:szCs w:val="20"/>
          <w:vertAlign w:val="subscript"/>
        </w:rPr>
        <w:t>3</w:t>
      </w:r>
      <w:r w:rsidRPr="00045276">
        <w:rPr>
          <w:sz w:val="20"/>
          <w:szCs w:val="20"/>
        </w:rPr>
        <w:t xml:space="preserve"> </w:t>
      </w:r>
      <w:r w:rsidR="00951A84" w:rsidRPr="00045276">
        <w:rPr>
          <w:sz w:val="20"/>
          <w:szCs w:val="20"/>
        </w:rPr>
        <w:t xml:space="preserve">content </w:t>
      </w:r>
      <w:r w:rsidR="00DF44B9" w:rsidRPr="00045276">
        <w:rPr>
          <w:sz w:val="20"/>
          <w:szCs w:val="20"/>
        </w:rPr>
        <w:t>and ammonia content</w:t>
      </w:r>
      <w:r w:rsidR="00951A84" w:rsidRPr="00045276">
        <w:rPr>
          <w:sz w:val="20"/>
          <w:szCs w:val="20"/>
        </w:rPr>
        <w:t xml:space="preserve"> (solid orange line)</w:t>
      </w:r>
      <w:r w:rsidRPr="00045276">
        <w:rPr>
          <w:sz w:val="20"/>
          <w:szCs w:val="20"/>
        </w:rPr>
        <w:t xml:space="preserve">; (c) </w:t>
      </w:r>
      <w:r w:rsidR="00413EE0" w:rsidRPr="00045276">
        <w:rPr>
          <w:sz w:val="20"/>
          <w:szCs w:val="20"/>
        </w:rPr>
        <w:t>End of test m</w:t>
      </w:r>
      <w:r w:rsidRPr="00045276">
        <w:rPr>
          <w:sz w:val="20"/>
          <w:szCs w:val="20"/>
        </w:rPr>
        <w:t>oisture content measurements</w:t>
      </w:r>
      <w:r w:rsidR="00413EE0" w:rsidRPr="00045276">
        <w:rPr>
          <w:sz w:val="20"/>
          <w:szCs w:val="20"/>
        </w:rPr>
        <w:t xml:space="preserve">; (d) end of test pH </w:t>
      </w:r>
      <w:proofErr w:type="gramStart"/>
      <w:r w:rsidR="00413EE0" w:rsidRPr="00045276">
        <w:rPr>
          <w:sz w:val="20"/>
          <w:szCs w:val="20"/>
        </w:rPr>
        <w:t>measurements</w:t>
      </w:r>
      <w:proofErr w:type="gramEnd"/>
    </w:p>
    <w:p w14:paraId="1B8FD21A" w14:textId="2A74BB72" w:rsidR="00EF0AEF" w:rsidRPr="00045276" w:rsidRDefault="00EF0AEF" w:rsidP="00EF0AEF">
      <w:pPr>
        <w:spacing w:line="480" w:lineRule="auto"/>
      </w:pPr>
      <w:r w:rsidRPr="00045276">
        <w:lastRenderedPageBreak/>
        <w:t>3.</w:t>
      </w:r>
      <w:r w:rsidR="00EE54FC" w:rsidRPr="00045276">
        <w:t>2</w:t>
      </w:r>
      <w:r w:rsidRPr="00045276">
        <w:t xml:space="preserve"> </w:t>
      </w:r>
      <w:r w:rsidR="00DD3275" w:rsidRPr="00045276">
        <w:t xml:space="preserve">Electrolyte </w:t>
      </w:r>
      <w:r w:rsidR="00A670EC" w:rsidRPr="00045276">
        <w:t>pH</w:t>
      </w:r>
      <w:r w:rsidR="00EE54FC" w:rsidRPr="00045276">
        <w:t xml:space="preserve"> measurements during EK treatment</w:t>
      </w:r>
    </w:p>
    <w:p w14:paraId="777BFF9E" w14:textId="5B47C53A" w:rsidR="00A84C9E" w:rsidRPr="00045276" w:rsidRDefault="00A670EC" w:rsidP="00E34A9A">
      <w:pPr>
        <w:spacing w:line="480" w:lineRule="auto"/>
        <w:jc w:val="both"/>
      </w:pPr>
      <w:r w:rsidRPr="00045276">
        <w:t xml:space="preserve">Figure </w:t>
      </w:r>
      <w:r w:rsidR="0034665C" w:rsidRPr="00045276">
        <w:t xml:space="preserve">3 </w:t>
      </w:r>
      <w:r w:rsidRPr="00045276">
        <w:t xml:space="preserve">shows </w:t>
      </w:r>
      <w:r w:rsidR="0034665C" w:rsidRPr="00045276">
        <w:t xml:space="preserve">indicative pH measurements in the electrolyte compartments during EK testing (based on the </w:t>
      </w:r>
      <w:r w:rsidR="00BF4FED" w:rsidRPr="00045276">
        <w:t>Bac1_mix_95</w:t>
      </w:r>
      <w:r w:rsidR="004108A2" w:rsidRPr="00045276">
        <w:t xml:space="preserve"> sample test</w:t>
      </w:r>
      <w:r w:rsidR="0034665C" w:rsidRPr="00045276">
        <w:t>)</w:t>
      </w:r>
      <w:r w:rsidRPr="00045276">
        <w:t xml:space="preserve">. From the figure </w:t>
      </w:r>
      <w:proofErr w:type="gramStart"/>
      <w:r w:rsidRPr="00045276">
        <w:t>it is clear that reversing</w:t>
      </w:r>
      <w:proofErr w:type="gramEnd"/>
      <w:r w:rsidRPr="00045276">
        <w:t xml:space="preserve"> polarity every 24-hours and supplying the nutrients </w:t>
      </w:r>
      <w:r w:rsidR="00D468A1" w:rsidRPr="00045276">
        <w:t>sequentially</w:t>
      </w:r>
      <w:r w:rsidRPr="00045276">
        <w:t xml:space="preserve"> in three portions were effective in </w:t>
      </w:r>
      <w:r w:rsidR="00435453" w:rsidRPr="00045276">
        <w:t>preventing sharp changes in</w:t>
      </w:r>
      <w:r w:rsidRPr="00045276">
        <w:t xml:space="preserve"> the pH of both compartments</w:t>
      </w:r>
      <w:r w:rsidR="00435453" w:rsidRPr="00045276">
        <w:t>.</w:t>
      </w:r>
    </w:p>
    <w:p w14:paraId="7C93E7D0" w14:textId="77777777" w:rsidR="000064D4" w:rsidRPr="00045276" w:rsidRDefault="00BF4FED" w:rsidP="00EF0AEF">
      <w:pPr>
        <w:spacing w:line="480" w:lineRule="auto"/>
        <w:rPr>
          <w:i/>
          <w:sz w:val="20"/>
          <w:szCs w:val="20"/>
        </w:rPr>
      </w:pPr>
      <w:r w:rsidRPr="00045276">
        <w:rPr>
          <w:i/>
          <w:noProof/>
          <w:sz w:val="20"/>
          <w:szCs w:val="20"/>
        </w:rPr>
        <w:drawing>
          <wp:inline distT="0" distB="0" distL="0" distR="0" wp14:anchorId="690340FA" wp14:editId="237B5323">
            <wp:extent cx="3964019" cy="2127338"/>
            <wp:effectExtent l="0" t="0" r="0"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969468" cy="2130263"/>
                    </a:xfrm>
                    <a:prstGeom prst="rect">
                      <a:avLst/>
                    </a:prstGeom>
                    <a:noFill/>
                    <a:ln w="9525">
                      <a:noFill/>
                      <a:miter lim="800000"/>
                      <a:headEnd/>
                      <a:tailEnd/>
                    </a:ln>
                  </pic:spPr>
                </pic:pic>
              </a:graphicData>
            </a:graphic>
          </wp:inline>
        </w:drawing>
      </w:r>
    </w:p>
    <w:p w14:paraId="51310575" w14:textId="763E133A" w:rsidR="0034665C" w:rsidRPr="00045276" w:rsidRDefault="0034665C" w:rsidP="00EF0AEF">
      <w:pPr>
        <w:spacing w:line="480" w:lineRule="auto"/>
        <w:rPr>
          <w:sz w:val="20"/>
          <w:szCs w:val="20"/>
        </w:rPr>
      </w:pPr>
      <w:r w:rsidRPr="00045276">
        <w:rPr>
          <w:b/>
          <w:sz w:val="20"/>
          <w:szCs w:val="20"/>
        </w:rPr>
        <w:t xml:space="preserve">Figure </w:t>
      </w:r>
      <w:proofErr w:type="gramStart"/>
      <w:r w:rsidRPr="00045276">
        <w:rPr>
          <w:b/>
          <w:sz w:val="20"/>
          <w:szCs w:val="20"/>
        </w:rPr>
        <w:t>3</w:t>
      </w:r>
      <w:r w:rsidRPr="00045276">
        <w:rPr>
          <w:sz w:val="20"/>
          <w:szCs w:val="20"/>
        </w:rPr>
        <w:t xml:space="preserve">  pH</w:t>
      </w:r>
      <w:proofErr w:type="gramEnd"/>
      <w:r w:rsidRPr="00045276">
        <w:rPr>
          <w:sz w:val="20"/>
          <w:szCs w:val="20"/>
        </w:rPr>
        <w:t xml:space="preserve"> </w:t>
      </w:r>
      <w:r w:rsidR="004E40CF" w:rsidRPr="00045276">
        <w:rPr>
          <w:sz w:val="20"/>
          <w:szCs w:val="20"/>
        </w:rPr>
        <w:t>measurements</w:t>
      </w:r>
      <w:r w:rsidRPr="00045276">
        <w:rPr>
          <w:sz w:val="20"/>
          <w:szCs w:val="20"/>
        </w:rPr>
        <w:t xml:space="preserve"> in the electrolyte compartments</w:t>
      </w:r>
    </w:p>
    <w:p w14:paraId="4A132260" w14:textId="77777777" w:rsidR="00341801" w:rsidRPr="00045276" w:rsidRDefault="00341801" w:rsidP="007747A7">
      <w:pPr>
        <w:spacing w:line="480" w:lineRule="auto"/>
        <w:jc w:val="both"/>
      </w:pPr>
    </w:p>
    <w:p w14:paraId="40BEE8EE" w14:textId="77777777" w:rsidR="0033323B" w:rsidRPr="00045276" w:rsidRDefault="0033323B" w:rsidP="0033323B">
      <w:pPr>
        <w:spacing w:line="480" w:lineRule="auto"/>
      </w:pPr>
      <w:r w:rsidRPr="00045276">
        <w:t>3.3 Temperature Variation</w:t>
      </w:r>
    </w:p>
    <w:p w14:paraId="76FAB6B8" w14:textId="1BF4BFB9" w:rsidR="0033323B" w:rsidRPr="00045276" w:rsidRDefault="0033323B" w:rsidP="0033323B">
      <w:pPr>
        <w:spacing w:line="480" w:lineRule="auto"/>
        <w:jc w:val="both"/>
      </w:pPr>
      <w:r w:rsidRPr="00045276">
        <w:t xml:space="preserve">Figure </w:t>
      </w:r>
      <w:r w:rsidR="005C0648" w:rsidRPr="00045276">
        <w:t>4</w:t>
      </w:r>
      <w:r w:rsidRPr="00045276">
        <w:t xml:space="preserve"> plots average temperature variations </w:t>
      </w:r>
      <w:r w:rsidR="00DE0240" w:rsidRPr="00045276">
        <w:t>in</w:t>
      </w:r>
      <w:r w:rsidRPr="00045276">
        <w:t xml:space="preserve"> the right and left chambers for the EK-Bioaugmentation experiments (Bio-augmentation Batch 1 and 2). The figure shows a rapid increase in temperature</w:t>
      </w:r>
      <w:r w:rsidR="00DD3275" w:rsidRPr="00045276">
        <w:t>,</w:t>
      </w:r>
      <w:r w:rsidRPr="00045276">
        <w:t xml:space="preserve"> especially in the first 7 days of the treatment. The maximum temperature observed during the 14-days</w:t>
      </w:r>
      <w:r w:rsidR="00020B2D" w:rsidRPr="00045276">
        <w:t xml:space="preserve"> of the</w:t>
      </w:r>
      <w:r w:rsidRPr="00045276">
        <w:t xml:space="preserve"> EK </w:t>
      </w:r>
      <w:r w:rsidR="007610BC" w:rsidRPr="00045276">
        <w:t xml:space="preserve">treatment </w:t>
      </w:r>
      <w:r w:rsidRPr="00045276">
        <w:t>was 37.25</w:t>
      </w:r>
      <w:r w:rsidRPr="00045276">
        <w:rPr>
          <w:vertAlign w:val="superscript"/>
        </w:rPr>
        <w:t>o</w:t>
      </w:r>
      <w:r w:rsidRPr="00045276">
        <w:t xml:space="preserve"> C; although this</w:t>
      </w:r>
      <w:r w:rsidR="00DE0240" w:rsidRPr="00045276">
        <w:t xml:space="preserve"> temperature</w:t>
      </w:r>
      <w:r w:rsidRPr="00045276">
        <w:t xml:space="preserve"> increase c</w:t>
      </w:r>
      <w:r w:rsidR="00DE0240" w:rsidRPr="00045276">
        <w:t>ould</w:t>
      </w:r>
      <w:r w:rsidRPr="00045276">
        <w:t xml:space="preserve"> enhance evaporation from the sample and induce some soil shrinkage and cracking, it is much lower than temperature increases reported elsewhere.  For instance, in Keykha et al. (2014) the temperature recorded at the end of 7 days of treatment (175 hours) was close to 55</w:t>
      </w:r>
      <w:r w:rsidRPr="00045276">
        <w:rPr>
          <w:vertAlign w:val="superscript"/>
        </w:rPr>
        <w:t>o</w:t>
      </w:r>
      <w:r w:rsidRPr="00045276">
        <w:t>C, which corresponded to an increase of 120% from the starting temperature of 25</w:t>
      </w:r>
      <w:r w:rsidRPr="00045276">
        <w:rPr>
          <w:vertAlign w:val="superscript"/>
        </w:rPr>
        <w:t>o</w:t>
      </w:r>
      <w:r w:rsidRPr="00045276">
        <w:t xml:space="preserve">C.  </w:t>
      </w:r>
    </w:p>
    <w:p w14:paraId="0B409CE5" w14:textId="77777777" w:rsidR="00540024" w:rsidRPr="00045276" w:rsidRDefault="00540024" w:rsidP="00540024">
      <w:pPr>
        <w:spacing w:line="480" w:lineRule="auto"/>
        <w:rPr>
          <w:i/>
        </w:rPr>
      </w:pPr>
      <w:r w:rsidRPr="00045276">
        <w:rPr>
          <w:i/>
        </w:rPr>
        <w:lastRenderedPageBreak/>
        <w:t>.</w:t>
      </w:r>
      <w:r w:rsidR="00923DB3" w:rsidRPr="00045276">
        <w:rPr>
          <w:i/>
        </w:rPr>
        <w:t xml:space="preserve"> </w:t>
      </w:r>
      <w:r w:rsidR="00923DB3" w:rsidRPr="00045276">
        <w:rPr>
          <w:i/>
          <w:noProof/>
        </w:rPr>
        <w:drawing>
          <wp:inline distT="0" distB="0" distL="0" distR="0" wp14:anchorId="29643F6B" wp14:editId="05E1BD2C">
            <wp:extent cx="4989206" cy="2211572"/>
            <wp:effectExtent l="19050" t="0" r="1894"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989164" cy="2211553"/>
                    </a:xfrm>
                    <a:prstGeom prst="rect">
                      <a:avLst/>
                    </a:prstGeom>
                    <a:noFill/>
                    <a:ln w="9525">
                      <a:noFill/>
                      <a:miter lim="800000"/>
                      <a:headEnd/>
                      <a:tailEnd/>
                    </a:ln>
                  </pic:spPr>
                </pic:pic>
              </a:graphicData>
            </a:graphic>
          </wp:inline>
        </w:drawing>
      </w:r>
    </w:p>
    <w:p w14:paraId="48CFADF8" w14:textId="2D5B7DD0" w:rsidR="00540024" w:rsidRPr="00045276" w:rsidRDefault="00540024" w:rsidP="00EF0AEF">
      <w:pPr>
        <w:spacing w:line="480" w:lineRule="auto"/>
        <w:rPr>
          <w:sz w:val="20"/>
          <w:szCs w:val="20"/>
        </w:rPr>
      </w:pPr>
      <w:r w:rsidRPr="00045276">
        <w:rPr>
          <w:b/>
          <w:sz w:val="20"/>
          <w:szCs w:val="20"/>
        </w:rPr>
        <w:t xml:space="preserve">Figure </w:t>
      </w:r>
      <w:r w:rsidR="005C0648" w:rsidRPr="00045276">
        <w:rPr>
          <w:b/>
          <w:sz w:val="20"/>
          <w:szCs w:val="20"/>
        </w:rPr>
        <w:t>4</w:t>
      </w:r>
      <w:r w:rsidRPr="00045276">
        <w:rPr>
          <w:sz w:val="20"/>
          <w:szCs w:val="20"/>
        </w:rPr>
        <w:t xml:space="preserve"> </w:t>
      </w:r>
      <w:r w:rsidR="007C7D0D" w:rsidRPr="00045276">
        <w:rPr>
          <w:sz w:val="20"/>
          <w:szCs w:val="20"/>
        </w:rPr>
        <w:t xml:space="preserve">Temperature </w:t>
      </w:r>
      <w:r w:rsidRPr="00045276">
        <w:rPr>
          <w:sz w:val="20"/>
          <w:szCs w:val="20"/>
        </w:rPr>
        <w:t xml:space="preserve">variation in time (right and left chambers) </w:t>
      </w:r>
    </w:p>
    <w:p w14:paraId="273C7037" w14:textId="77777777" w:rsidR="00F5515E" w:rsidRPr="00045276" w:rsidRDefault="00F5515E" w:rsidP="00EF0AEF">
      <w:pPr>
        <w:spacing w:line="480" w:lineRule="auto"/>
        <w:rPr>
          <w:iCs/>
        </w:rPr>
      </w:pPr>
    </w:p>
    <w:p w14:paraId="6251E672" w14:textId="6198352A" w:rsidR="00540024" w:rsidRPr="00045276" w:rsidRDefault="00F5515E" w:rsidP="00EF0AEF">
      <w:pPr>
        <w:spacing w:line="480" w:lineRule="auto"/>
        <w:rPr>
          <w:iCs/>
        </w:rPr>
      </w:pPr>
      <w:r w:rsidRPr="00045276">
        <w:rPr>
          <w:iCs/>
        </w:rPr>
        <w:t>3.4 Further considerations</w:t>
      </w:r>
    </w:p>
    <w:p w14:paraId="03B9A24E" w14:textId="22ADA736" w:rsidR="00F5515E" w:rsidRPr="00045276" w:rsidRDefault="00F5515E" w:rsidP="00A162D2">
      <w:pPr>
        <w:spacing w:line="480" w:lineRule="auto"/>
        <w:jc w:val="both"/>
        <w:rPr>
          <w:iCs/>
        </w:rPr>
      </w:pPr>
      <w:r w:rsidRPr="00045276">
        <w:rPr>
          <w:iCs/>
        </w:rPr>
        <w:t xml:space="preserve">The reported </w:t>
      </w:r>
      <w:r w:rsidR="00DC2D16" w:rsidRPr="00045276">
        <w:rPr>
          <w:iCs/>
        </w:rPr>
        <w:t xml:space="preserve">proof-of-concept </w:t>
      </w:r>
      <w:r w:rsidRPr="00045276">
        <w:rPr>
          <w:iCs/>
        </w:rPr>
        <w:t>research focus</w:t>
      </w:r>
      <w:r w:rsidR="00DC2D16" w:rsidRPr="00045276">
        <w:rPr>
          <w:iCs/>
        </w:rPr>
        <w:t>ed</w:t>
      </w:r>
      <w:r w:rsidRPr="00045276">
        <w:rPr>
          <w:iCs/>
        </w:rPr>
        <w:t xml:space="preserve"> on the </w:t>
      </w:r>
      <w:r w:rsidR="00DC2D16" w:rsidRPr="00045276">
        <w:rPr>
          <w:iCs/>
        </w:rPr>
        <w:t>viab</w:t>
      </w:r>
      <w:r w:rsidRPr="00045276">
        <w:rPr>
          <w:iCs/>
        </w:rPr>
        <w:t>ility of th</w:t>
      </w:r>
      <w:r w:rsidR="00DC2D16" w:rsidRPr="00045276">
        <w:rPr>
          <w:iCs/>
        </w:rPr>
        <w:t>e proposed</w:t>
      </w:r>
      <w:r w:rsidRPr="00045276">
        <w:rPr>
          <w:iCs/>
        </w:rPr>
        <w:t xml:space="preserve"> technique for ground improvement at different degrees of saturation. </w:t>
      </w:r>
      <w:r w:rsidR="00403858" w:rsidRPr="00045276">
        <w:rPr>
          <w:iCs/>
        </w:rPr>
        <w:t>F</w:t>
      </w:r>
      <w:r w:rsidR="009D710A" w:rsidRPr="00045276">
        <w:rPr>
          <w:iCs/>
        </w:rPr>
        <w:t>urther optimisation of the treatments (</w:t>
      </w:r>
      <w:proofErr w:type="gramStart"/>
      <w:r w:rsidR="009D710A" w:rsidRPr="00045276">
        <w:rPr>
          <w:iCs/>
        </w:rPr>
        <w:t>e.g.</w:t>
      </w:r>
      <w:proofErr w:type="gramEnd"/>
      <w:r w:rsidR="009D710A" w:rsidRPr="00045276">
        <w:rPr>
          <w:iCs/>
        </w:rPr>
        <w:t xml:space="preserve"> different cell concentrations, media and reagents</w:t>
      </w:r>
      <w:r w:rsidR="003D355D" w:rsidRPr="00045276">
        <w:rPr>
          <w:iCs/>
        </w:rPr>
        <w:t xml:space="preserve">, </w:t>
      </w:r>
      <w:r w:rsidR="00403858" w:rsidRPr="00045276">
        <w:rPr>
          <w:iCs/>
        </w:rPr>
        <w:t xml:space="preserve">treatment </w:t>
      </w:r>
      <w:r w:rsidR="009D710A" w:rsidRPr="00045276">
        <w:rPr>
          <w:iCs/>
        </w:rPr>
        <w:t>implementation sequence</w:t>
      </w:r>
      <w:r w:rsidR="00A51D5C" w:rsidRPr="00045276">
        <w:rPr>
          <w:iCs/>
        </w:rPr>
        <w:t xml:space="preserve"> and duration</w:t>
      </w:r>
      <w:r w:rsidR="009D710A" w:rsidRPr="00045276">
        <w:rPr>
          <w:iCs/>
        </w:rPr>
        <w:t xml:space="preserve">, </w:t>
      </w:r>
      <w:r w:rsidR="00403858" w:rsidRPr="00045276">
        <w:rPr>
          <w:iCs/>
        </w:rPr>
        <w:t>anode-cathode spacing, electric ﬁeld strength and electrode conﬁgurations</w:t>
      </w:r>
      <w:r w:rsidR="003D355D" w:rsidRPr="00045276">
        <w:rPr>
          <w:iCs/>
        </w:rPr>
        <w:t>)</w:t>
      </w:r>
      <w:r w:rsidR="00403858" w:rsidRPr="00045276">
        <w:rPr>
          <w:iCs/>
        </w:rPr>
        <w:t xml:space="preserve"> can be studied for improved results</w:t>
      </w:r>
      <w:r w:rsidR="003D355D" w:rsidRPr="00045276">
        <w:rPr>
          <w:iCs/>
        </w:rPr>
        <w:t xml:space="preserve">. </w:t>
      </w:r>
      <w:r w:rsidR="00403858" w:rsidRPr="00045276">
        <w:rPr>
          <w:iCs/>
        </w:rPr>
        <w:t xml:space="preserve">Most importantly, </w:t>
      </w:r>
      <w:r w:rsidR="009D710A" w:rsidRPr="00045276">
        <w:rPr>
          <w:iCs/>
        </w:rPr>
        <w:t>f</w:t>
      </w:r>
      <w:r w:rsidRPr="00045276">
        <w:rPr>
          <w:iCs/>
        </w:rPr>
        <w:t xml:space="preserve">or the upscaling of the technique towards field application </w:t>
      </w:r>
      <w:r w:rsidR="00B300A2" w:rsidRPr="00045276">
        <w:rPr>
          <w:iCs/>
        </w:rPr>
        <w:t xml:space="preserve">(which is expected to be implemented in collaboration with specialised contractors) </w:t>
      </w:r>
      <w:r w:rsidR="005758DC" w:rsidRPr="00045276">
        <w:rPr>
          <w:iCs/>
        </w:rPr>
        <w:t>a number of cha</w:t>
      </w:r>
      <w:r w:rsidR="009D710A" w:rsidRPr="00045276">
        <w:rPr>
          <w:iCs/>
        </w:rPr>
        <w:t>l</w:t>
      </w:r>
      <w:r w:rsidR="005758DC" w:rsidRPr="00045276">
        <w:rPr>
          <w:iCs/>
        </w:rPr>
        <w:t>lenges need to be considered to make the EK technology implementation feasible, cost</w:t>
      </w:r>
      <w:r w:rsidR="00A36B40" w:rsidRPr="00045276">
        <w:rPr>
          <w:iCs/>
        </w:rPr>
        <w:t>-</w:t>
      </w:r>
      <w:r w:rsidR="005758DC" w:rsidRPr="00045276">
        <w:rPr>
          <w:iCs/>
        </w:rPr>
        <w:t>effective and sustainable; for instance, electrolyte management</w:t>
      </w:r>
      <w:r w:rsidR="00FE77C1" w:rsidRPr="00045276">
        <w:rPr>
          <w:iCs/>
        </w:rPr>
        <w:t xml:space="preserve"> and </w:t>
      </w:r>
      <w:r w:rsidR="005758DC" w:rsidRPr="00045276">
        <w:rPr>
          <w:iCs/>
        </w:rPr>
        <w:t>control</w:t>
      </w:r>
      <w:r w:rsidR="00FE77C1" w:rsidRPr="00045276">
        <w:rPr>
          <w:iCs/>
        </w:rPr>
        <w:t xml:space="preserve"> (e.g. pH)</w:t>
      </w:r>
      <w:r w:rsidR="005758DC" w:rsidRPr="00045276">
        <w:rPr>
          <w:iCs/>
        </w:rPr>
        <w:t xml:space="preserve">, the treatment of </w:t>
      </w:r>
      <w:r w:rsidR="00287CFF" w:rsidRPr="00045276">
        <w:rPr>
          <w:iCs/>
        </w:rPr>
        <w:t>the by-products of the process</w:t>
      </w:r>
      <w:r w:rsidR="005758DC" w:rsidRPr="00045276">
        <w:rPr>
          <w:iCs/>
        </w:rPr>
        <w:t xml:space="preserve">, the cost of materials, the effectiveness of electric ﬁeld and electrode conﬁgurations, </w:t>
      </w:r>
      <w:r w:rsidR="0002467B" w:rsidRPr="00045276">
        <w:rPr>
          <w:iCs/>
        </w:rPr>
        <w:t>voltage drops on the electrodes</w:t>
      </w:r>
      <w:r w:rsidR="009D710A" w:rsidRPr="00045276">
        <w:rPr>
          <w:iCs/>
        </w:rPr>
        <w:t xml:space="preserve"> and other parts of the domain of high resistance</w:t>
      </w:r>
      <w:r w:rsidR="0002467B" w:rsidRPr="00045276">
        <w:rPr>
          <w:iCs/>
        </w:rPr>
        <w:t xml:space="preserve"> leading to energy losses, </w:t>
      </w:r>
      <w:r w:rsidR="005758DC" w:rsidRPr="00045276">
        <w:rPr>
          <w:iCs/>
        </w:rPr>
        <w:t>energy expenditures and reagent consumption. The</w:t>
      </w:r>
      <w:r w:rsidRPr="00045276">
        <w:rPr>
          <w:iCs/>
        </w:rPr>
        <w:t xml:space="preserve"> sustainability </w:t>
      </w:r>
      <w:r w:rsidR="004107C2" w:rsidRPr="00045276">
        <w:rPr>
          <w:iCs/>
        </w:rPr>
        <w:t>of the technique will need to be thoroughly assessed (</w:t>
      </w:r>
      <w:proofErr w:type="gramStart"/>
      <w:r w:rsidR="004107C2" w:rsidRPr="00045276">
        <w:rPr>
          <w:iCs/>
        </w:rPr>
        <w:t>e.g.</w:t>
      </w:r>
      <w:proofErr w:type="gramEnd"/>
      <w:r w:rsidR="004107C2" w:rsidRPr="00045276">
        <w:rPr>
          <w:iCs/>
        </w:rPr>
        <w:t xml:space="preserve"> through life-cycle analysis</w:t>
      </w:r>
      <w:r w:rsidR="00FC04E0" w:rsidRPr="00045276">
        <w:rPr>
          <w:iCs/>
        </w:rPr>
        <w:t>)</w:t>
      </w:r>
      <w:r w:rsidR="004107C2" w:rsidRPr="00045276">
        <w:rPr>
          <w:iCs/>
        </w:rPr>
        <w:t xml:space="preserve"> as it requires considerable electrical energy consumption and this can have high costs and carbon footprint</w:t>
      </w:r>
      <w:r w:rsidR="00DB10E9" w:rsidRPr="00045276">
        <w:rPr>
          <w:iCs/>
        </w:rPr>
        <w:t xml:space="preserve">; this </w:t>
      </w:r>
      <w:r w:rsidR="00A36B40" w:rsidRPr="00045276">
        <w:rPr>
          <w:iCs/>
        </w:rPr>
        <w:t xml:space="preserve">assessment </w:t>
      </w:r>
      <w:r w:rsidR="00DB10E9" w:rsidRPr="00045276">
        <w:rPr>
          <w:iCs/>
        </w:rPr>
        <w:t xml:space="preserve">is beyond the scope of this paper. </w:t>
      </w:r>
      <w:r w:rsidR="003D355D" w:rsidRPr="00045276">
        <w:rPr>
          <w:iCs/>
        </w:rPr>
        <w:t>Application of</w:t>
      </w:r>
      <w:r w:rsidR="00DF102B" w:rsidRPr="00045276">
        <w:rPr>
          <w:iCs/>
        </w:rPr>
        <w:t xml:space="preserve"> the proposed</w:t>
      </w:r>
      <w:r w:rsidR="00DF1D1D" w:rsidRPr="00045276">
        <w:rPr>
          <w:iCs/>
        </w:rPr>
        <w:t xml:space="preserve"> </w:t>
      </w:r>
      <w:r w:rsidR="00F05D27" w:rsidRPr="00045276">
        <w:rPr>
          <w:iCs/>
        </w:rPr>
        <w:t xml:space="preserve">EK treatment on an actual site </w:t>
      </w:r>
      <w:r w:rsidR="00DF102B" w:rsidRPr="00045276">
        <w:rPr>
          <w:iCs/>
        </w:rPr>
        <w:t>c</w:t>
      </w:r>
      <w:r w:rsidR="00F05D27" w:rsidRPr="00045276">
        <w:rPr>
          <w:iCs/>
        </w:rPr>
        <w:t>ould take several months</w:t>
      </w:r>
      <w:r w:rsidR="00DF102B" w:rsidRPr="00045276">
        <w:rPr>
          <w:iCs/>
        </w:rPr>
        <w:t>.</w:t>
      </w:r>
      <w:r w:rsidR="00F05D27" w:rsidRPr="00045276">
        <w:rPr>
          <w:iCs/>
        </w:rPr>
        <w:t xml:space="preserve"> EK </w:t>
      </w:r>
      <w:r w:rsidR="006E606B" w:rsidRPr="00045276">
        <w:rPr>
          <w:iCs/>
        </w:rPr>
        <w:t xml:space="preserve">can be very </w:t>
      </w:r>
      <w:r w:rsidR="006E606B" w:rsidRPr="00045276">
        <w:rPr>
          <w:iCs/>
        </w:rPr>
        <w:lastRenderedPageBreak/>
        <w:t>useful</w:t>
      </w:r>
      <w:r w:rsidR="00F05D27" w:rsidRPr="00045276">
        <w:rPr>
          <w:iCs/>
        </w:rPr>
        <w:t xml:space="preserve"> for the removal of ammonia by-product through the process of electromigration. Although </w:t>
      </w:r>
      <w:r w:rsidR="00D9482B" w:rsidRPr="00045276">
        <w:rPr>
          <w:iCs/>
        </w:rPr>
        <w:t xml:space="preserve">the electromigration is </w:t>
      </w:r>
      <w:r w:rsidR="00F05D27" w:rsidRPr="00045276">
        <w:rPr>
          <w:iCs/>
        </w:rPr>
        <w:t xml:space="preserve">considerably faster than flow under hydraulic gradient </w:t>
      </w:r>
      <w:r w:rsidR="00A162D2" w:rsidRPr="00045276">
        <w:rPr>
          <w:iCs/>
        </w:rPr>
        <w:t>(</w:t>
      </w:r>
      <w:proofErr w:type="gramStart"/>
      <w:r w:rsidR="00F05D27" w:rsidRPr="00045276">
        <w:rPr>
          <w:iCs/>
        </w:rPr>
        <w:t xml:space="preserve">and </w:t>
      </w:r>
      <w:r w:rsidR="00D9482B" w:rsidRPr="00045276">
        <w:rPr>
          <w:iCs/>
        </w:rPr>
        <w:t>also</w:t>
      </w:r>
      <w:proofErr w:type="gramEnd"/>
      <w:r w:rsidR="00D9482B" w:rsidRPr="00045276">
        <w:rPr>
          <w:iCs/>
        </w:rPr>
        <w:t xml:space="preserve"> faster than</w:t>
      </w:r>
      <w:r w:rsidR="00F05D27" w:rsidRPr="00045276">
        <w:rPr>
          <w:iCs/>
        </w:rPr>
        <w:t xml:space="preserve"> electroosmotic flow</w:t>
      </w:r>
      <w:r w:rsidR="00A162D2" w:rsidRPr="00045276">
        <w:rPr>
          <w:iCs/>
        </w:rPr>
        <w:t>)</w:t>
      </w:r>
      <w:r w:rsidR="00D9482B" w:rsidRPr="00045276">
        <w:rPr>
          <w:iCs/>
        </w:rPr>
        <w:t>,</w:t>
      </w:r>
      <w:r w:rsidR="00F05D27" w:rsidRPr="00045276">
        <w:rPr>
          <w:iCs/>
        </w:rPr>
        <w:t xml:space="preserve"> the length of this process should also be considered</w:t>
      </w:r>
      <w:r w:rsidR="00A36B40" w:rsidRPr="00045276">
        <w:rPr>
          <w:iCs/>
        </w:rPr>
        <w:t xml:space="preserve"> in the estimates of the overall duration of the treatment</w:t>
      </w:r>
      <w:r w:rsidR="00F05D27" w:rsidRPr="00045276">
        <w:rPr>
          <w:iCs/>
        </w:rPr>
        <w:t xml:space="preserve">. </w:t>
      </w:r>
      <w:r w:rsidR="004107C2" w:rsidRPr="00045276">
        <w:rPr>
          <w:iCs/>
        </w:rPr>
        <w:t xml:space="preserve">On the other hand, viewed in the context of other ground </w:t>
      </w:r>
      <w:r w:rsidR="006176AD" w:rsidRPr="00045276">
        <w:rPr>
          <w:iCs/>
        </w:rPr>
        <w:t>improvement techniques</w:t>
      </w:r>
      <w:r w:rsidR="003D355D" w:rsidRPr="00045276">
        <w:rPr>
          <w:iCs/>
        </w:rPr>
        <w:t>,</w:t>
      </w:r>
      <w:r w:rsidR="006176AD" w:rsidRPr="00045276">
        <w:rPr>
          <w:iCs/>
        </w:rPr>
        <w:t xml:space="preserve"> </w:t>
      </w:r>
      <w:r w:rsidR="00FC04E0" w:rsidRPr="00045276">
        <w:rPr>
          <w:iCs/>
        </w:rPr>
        <w:t xml:space="preserve">the recent use of EK </w:t>
      </w:r>
      <w:r w:rsidR="0005433A" w:rsidRPr="00045276">
        <w:rPr>
          <w:iCs/>
        </w:rPr>
        <w:t>to treat</w:t>
      </w:r>
      <w:r w:rsidR="00F735ED" w:rsidRPr="00045276">
        <w:rPr>
          <w:iCs/>
        </w:rPr>
        <w:t xml:space="preserve"> highway and railway embankments in the UK</w:t>
      </w:r>
      <w:r w:rsidR="00FC04E0" w:rsidRPr="00045276">
        <w:rPr>
          <w:iCs/>
        </w:rPr>
        <w:t xml:space="preserve"> </w:t>
      </w:r>
      <w:r w:rsidR="00B730FA" w:rsidRPr="00045276">
        <w:rPr>
          <w:iCs/>
        </w:rPr>
        <w:t>was</w:t>
      </w:r>
      <w:r w:rsidR="00FC04E0" w:rsidRPr="00045276">
        <w:rPr>
          <w:iCs/>
        </w:rPr>
        <w:t xml:space="preserve"> reported to have cost saving</w:t>
      </w:r>
      <w:r w:rsidR="00421D2E" w:rsidRPr="00045276">
        <w:rPr>
          <w:iCs/>
        </w:rPr>
        <w:t>s of 26-3</w:t>
      </w:r>
      <w:r w:rsidR="00DF102B" w:rsidRPr="00045276">
        <w:rPr>
          <w:iCs/>
        </w:rPr>
        <w:t>0</w:t>
      </w:r>
      <w:r w:rsidR="00421D2E" w:rsidRPr="00045276">
        <w:rPr>
          <w:iCs/>
        </w:rPr>
        <w:t>%</w:t>
      </w:r>
      <w:r w:rsidR="00FC04E0" w:rsidRPr="00045276">
        <w:rPr>
          <w:iCs/>
        </w:rPr>
        <w:t xml:space="preserve"> and a </w:t>
      </w:r>
      <w:r w:rsidR="00F735ED" w:rsidRPr="00045276">
        <w:rPr>
          <w:iCs/>
        </w:rPr>
        <w:t>4</w:t>
      </w:r>
      <w:r w:rsidR="00DF102B" w:rsidRPr="00045276">
        <w:rPr>
          <w:iCs/>
        </w:rPr>
        <w:t>6</w:t>
      </w:r>
      <w:r w:rsidR="00F735ED" w:rsidRPr="00045276">
        <w:rPr>
          <w:iCs/>
        </w:rPr>
        <w:t>-48% reduction in embodied CO</w:t>
      </w:r>
      <w:r w:rsidR="00F735ED" w:rsidRPr="00045276">
        <w:rPr>
          <w:iCs/>
          <w:vertAlign w:val="subscript"/>
        </w:rPr>
        <w:t>2</w:t>
      </w:r>
      <w:r w:rsidR="00FC04E0" w:rsidRPr="00045276">
        <w:rPr>
          <w:iCs/>
        </w:rPr>
        <w:t xml:space="preserve"> compared to conventional soil nailing</w:t>
      </w:r>
      <w:r w:rsidR="0005433A" w:rsidRPr="00045276">
        <w:t xml:space="preserve"> or </w:t>
      </w:r>
      <w:r w:rsidR="009B1B21" w:rsidRPr="00045276">
        <w:t>g</w:t>
      </w:r>
      <w:r w:rsidR="0005433A" w:rsidRPr="00045276">
        <w:t>abion baskets and slope slackening</w:t>
      </w:r>
      <w:r w:rsidR="00E7489A" w:rsidRPr="00045276">
        <w:t xml:space="preserve"> (</w:t>
      </w:r>
      <w:r w:rsidR="00D266F9" w:rsidRPr="00045276">
        <w:t>Jones et al, 2014</w:t>
      </w:r>
      <w:r w:rsidR="00E7489A" w:rsidRPr="00045276">
        <w:t>)</w:t>
      </w:r>
      <w:r w:rsidR="0005433A" w:rsidRPr="00045276">
        <w:t xml:space="preserve">. The assessment was made </w:t>
      </w:r>
      <w:r w:rsidR="006A660D" w:rsidRPr="00045276">
        <w:t>accounting for</w:t>
      </w:r>
      <w:r w:rsidR="0005433A" w:rsidRPr="00045276">
        <w:rPr>
          <w:iCs/>
        </w:rPr>
        <w:t xml:space="preserve"> the carbon dioxide associated with direct activities such as plant movement and electricity generation</w:t>
      </w:r>
      <w:r w:rsidR="00A36B40" w:rsidRPr="00045276">
        <w:rPr>
          <w:iCs/>
        </w:rPr>
        <w:t>,</w:t>
      </w:r>
      <w:r w:rsidR="0005433A" w:rsidRPr="00045276">
        <w:rPr>
          <w:iCs/>
        </w:rPr>
        <w:t xml:space="preserve"> along with carbon dioxide embedded in materials and services</w:t>
      </w:r>
      <w:r w:rsidR="00FC04E0" w:rsidRPr="00045276">
        <w:rPr>
          <w:iCs/>
        </w:rPr>
        <w:t>.</w:t>
      </w:r>
      <w:r w:rsidR="00F60308" w:rsidRPr="00045276">
        <w:rPr>
          <w:iCs/>
        </w:rPr>
        <w:t xml:space="preserve"> The use of </w:t>
      </w:r>
      <w:r w:rsidR="00F60308" w:rsidRPr="00045276">
        <w:rPr>
          <w:bCs/>
          <w:iCs/>
        </w:rPr>
        <w:t>renewable energy</w:t>
      </w:r>
      <w:r w:rsidR="00F60308" w:rsidRPr="00045276">
        <w:rPr>
          <w:iCs/>
        </w:rPr>
        <w:t xml:space="preserve"> sources (e.g. solar energy) </w:t>
      </w:r>
      <w:r w:rsidR="00F8372E" w:rsidRPr="00045276">
        <w:rPr>
          <w:iCs/>
        </w:rPr>
        <w:t>to produce electricity towards which countries are now moving</w:t>
      </w:r>
      <w:r w:rsidR="003D355D" w:rsidRPr="00045276">
        <w:rPr>
          <w:iCs/>
        </w:rPr>
        <w:t>,</w:t>
      </w:r>
      <w:r w:rsidR="00F8372E" w:rsidRPr="00045276">
        <w:rPr>
          <w:iCs/>
        </w:rPr>
        <w:t xml:space="preserve"> </w:t>
      </w:r>
      <w:r w:rsidR="00F60308" w:rsidRPr="00045276">
        <w:rPr>
          <w:iCs/>
        </w:rPr>
        <w:t>show</w:t>
      </w:r>
      <w:r w:rsidR="00F8372E" w:rsidRPr="00045276">
        <w:rPr>
          <w:iCs/>
        </w:rPr>
        <w:t>s</w:t>
      </w:r>
      <w:r w:rsidR="00F60308" w:rsidRPr="00045276">
        <w:rPr>
          <w:iCs/>
        </w:rPr>
        <w:t xml:space="preserve"> </w:t>
      </w:r>
      <w:proofErr w:type="gramStart"/>
      <w:r w:rsidR="00F60308" w:rsidRPr="00045276">
        <w:rPr>
          <w:iCs/>
        </w:rPr>
        <w:t>promise</w:t>
      </w:r>
      <w:r w:rsidR="00F8372E" w:rsidRPr="00045276">
        <w:rPr>
          <w:iCs/>
        </w:rPr>
        <w:t xml:space="preserve"> </w:t>
      </w:r>
      <w:r w:rsidR="00F60308" w:rsidRPr="00045276">
        <w:rPr>
          <w:iCs/>
        </w:rPr>
        <w:t xml:space="preserve"> to</w:t>
      </w:r>
      <w:proofErr w:type="gramEnd"/>
      <w:r w:rsidR="00F60308" w:rsidRPr="00045276">
        <w:rPr>
          <w:iCs/>
        </w:rPr>
        <w:t xml:space="preserve"> further reduce the carbon footprint of the technique</w:t>
      </w:r>
      <w:r w:rsidR="00A36B40" w:rsidRPr="00045276">
        <w:rPr>
          <w:iCs/>
        </w:rPr>
        <w:t xml:space="preserve"> (Hassan et al, 2016)</w:t>
      </w:r>
      <w:r w:rsidR="00F60308" w:rsidRPr="00045276">
        <w:rPr>
          <w:iCs/>
        </w:rPr>
        <w:t>.</w:t>
      </w:r>
      <w:r w:rsidR="00A162D2" w:rsidRPr="00045276">
        <w:t xml:space="preserve"> </w:t>
      </w:r>
      <w:r w:rsidR="00A162D2" w:rsidRPr="00045276">
        <w:rPr>
          <w:iCs/>
        </w:rPr>
        <w:t>Further investigatory work including modelling is planned before a full-scale trial</w:t>
      </w:r>
      <w:r w:rsidR="00A36B40" w:rsidRPr="00045276">
        <w:rPr>
          <w:iCs/>
        </w:rPr>
        <w:t>,</w:t>
      </w:r>
      <w:r w:rsidR="00A162D2" w:rsidRPr="00045276">
        <w:rPr>
          <w:iCs/>
        </w:rPr>
        <w:t xml:space="preserve"> to </w:t>
      </w:r>
      <w:r w:rsidR="001853FB" w:rsidRPr="00045276">
        <w:rPr>
          <w:iCs/>
        </w:rPr>
        <w:t xml:space="preserve">predict </w:t>
      </w:r>
      <w:r w:rsidR="009D1E0C" w:rsidRPr="00045276">
        <w:rPr>
          <w:iCs/>
        </w:rPr>
        <w:t xml:space="preserve">the rate of EK transport phenomena and the </w:t>
      </w:r>
      <w:r w:rsidR="00E96E36" w:rsidRPr="00045276">
        <w:rPr>
          <w:iCs/>
        </w:rPr>
        <w:t xml:space="preserve">evolution of </w:t>
      </w:r>
      <w:r w:rsidR="001853FB" w:rsidRPr="00045276">
        <w:rPr>
          <w:iCs/>
        </w:rPr>
        <w:t>geochemical reaction</w:t>
      </w:r>
      <w:r w:rsidR="00E96E36" w:rsidRPr="00045276">
        <w:rPr>
          <w:iCs/>
        </w:rPr>
        <w:t>s</w:t>
      </w:r>
      <w:r w:rsidR="009D1E0C" w:rsidRPr="00045276">
        <w:rPr>
          <w:iCs/>
        </w:rPr>
        <w:t xml:space="preserve"> and pH</w:t>
      </w:r>
      <w:r w:rsidR="001853FB" w:rsidRPr="00045276">
        <w:rPr>
          <w:iCs/>
        </w:rPr>
        <w:t xml:space="preserve"> over time</w:t>
      </w:r>
      <w:r w:rsidR="00A36B40" w:rsidRPr="00045276">
        <w:rPr>
          <w:iCs/>
        </w:rPr>
        <w:t>,</w:t>
      </w:r>
      <w:r w:rsidR="001853FB" w:rsidRPr="00045276">
        <w:rPr>
          <w:iCs/>
        </w:rPr>
        <w:t xml:space="preserve"> </w:t>
      </w:r>
      <w:proofErr w:type="gramStart"/>
      <w:r w:rsidR="009D1E0C" w:rsidRPr="00045276">
        <w:rPr>
          <w:iCs/>
        </w:rPr>
        <w:t>in order to</w:t>
      </w:r>
      <w:proofErr w:type="gramEnd"/>
      <w:r w:rsidR="001853FB" w:rsidRPr="00045276">
        <w:rPr>
          <w:iCs/>
        </w:rPr>
        <w:t xml:space="preserve"> </w:t>
      </w:r>
      <w:r w:rsidR="00954CCB" w:rsidRPr="00045276">
        <w:rPr>
          <w:iCs/>
        </w:rPr>
        <w:t xml:space="preserve">estimate the performance of the system and </w:t>
      </w:r>
      <w:r w:rsidR="001853FB" w:rsidRPr="00045276">
        <w:rPr>
          <w:iCs/>
        </w:rPr>
        <w:t>optimise field treatment</w:t>
      </w:r>
      <w:r w:rsidR="007E0566" w:rsidRPr="00045276">
        <w:rPr>
          <w:iCs/>
        </w:rPr>
        <w:t>s</w:t>
      </w:r>
      <w:r w:rsidR="001853FB" w:rsidRPr="00045276">
        <w:rPr>
          <w:iCs/>
        </w:rPr>
        <w:t xml:space="preserve">. </w:t>
      </w:r>
      <w:r w:rsidR="007819A4" w:rsidRPr="00045276">
        <w:rPr>
          <w:iCs/>
        </w:rPr>
        <w:t>The effect of several treatment parameters such as electric ﬁeld strength and electrode conﬁgurations can also be assessed through numerical simulations.</w:t>
      </w:r>
      <w:r w:rsidR="003D355D" w:rsidRPr="00045276">
        <w:rPr>
          <w:iCs/>
        </w:rPr>
        <w:t xml:space="preserve"> Numerical simulation-based optimi</w:t>
      </w:r>
      <w:r w:rsidR="00FC64BB" w:rsidRPr="00045276">
        <w:rPr>
          <w:iCs/>
        </w:rPr>
        <w:t>s</w:t>
      </w:r>
      <w:r w:rsidR="003D355D" w:rsidRPr="00045276">
        <w:rPr>
          <w:iCs/>
        </w:rPr>
        <w:t>ation of ﬁeld-scale EK</w:t>
      </w:r>
      <w:r w:rsidR="00FC64BB" w:rsidRPr="00045276">
        <w:rPr>
          <w:iCs/>
        </w:rPr>
        <w:t>-biocementation</w:t>
      </w:r>
      <w:r w:rsidR="003D355D" w:rsidRPr="00045276">
        <w:rPr>
          <w:iCs/>
        </w:rPr>
        <w:t xml:space="preserve"> processes are expected to assess many of the</w:t>
      </w:r>
      <w:r w:rsidR="00FC64BB" w:rsidRPr="00045276">
        <w:rPr>
          <w:iCs/>
        </w:rPr>
        <w:t xml:space="preserve"> above</w:t>
      </w:r>
      <w:r w:rsidR="00A36B40" w:rsidRPr="00045276">
        <w:rPr>
          <w:iCs/>
        </w:rPr>
        <w:t>-</w:t>
      </w:r>
      <w:r w:rsidR="00FC64BB" w:rsidRPr="00045276">
        <w:rPr>
          <w:iCs/>
        </w:rPr>
        <w:t>mentioned</w:t>
      </w:r>
      <w:r w:rsidR="003D355D" w:rsidRPr="00045276">
        <w:rPr>
          <w:iCs/>
        </w:rPr>
        <w:t xml:space="preserve"> effects efficiently and expedite the study </w:t>
      </w:r>
      <w:r w:rsidR="00DC2D16" w:rsidRPr="00045276">
        <w:rPr>
          <w:iCs/>
        </w:rPr>
        <w:t>towards a science</w:t>
      </w:r>
      <w:r w:rsidR="00A36B40" w:rsidRPr="00045276">
        <w:rPr>
          <w:iCs/>
        </w:rPr>
        <w:t>-</w:t>
      </w:r>
      <w:r w:rsidR="00DC2D16" w:rsidRPr="00045276">
        <w:rPr>
          <w:iCs/>
        </w:rPr>
        <w:t>informed</w:t>
      </w:r>
      <w:r w:rsidR="003D355D" w:rsidRPr="00045276">
        <w:rPr>
          <w:iCs/>
        </w:rPr>
        <w:t xml:space="preserve"> field trial design.</w:t>
      </w:r>
    </w:p>
    <w:p w14:paraId="4C37A544" w14:textId="77777777" w:rsidR="00F60308" w:rsidRPr="00045276" w:rsidRDefault="00F60308" w:rsidP="00EF0AEF">
      <w:pPr>
        <w:spacing w:line="480" w:lineRule="auto"/>
        <w:rPr>
          <w:iCs/>
        </w:rPr>
      </w:pPr>
    </w:p>
    <w:p w14:paraId="7B029E12" w14:textId="77777777" w:rsidR="00FB6388" w:rsidRPr="00045276" w:rsidRDefault="00B22FC5" w:rsidP="00A3696E">
      <w:pPr>
        <w:spacing w:line="480" w:lineRule="auto"/>
        <w:rPr>
          <w:iCs/>
        </w:rPr>
      </w:pPr>
      <w:r w:rsidRPr="00045276">
        <w:rPr>
          <w:b/>
        </w:rPr>
        <w:t>4.</w:t>
      </w:r>
      <w:r w:rsidR="0003108B" w:rsidRPr="00045276">
        <w:rPr>
          <w:b/>
        </w:rPr>
        <w:t xml:space="preserve"> </w:t>
      </w:r>
      <w:r w:rsidR="00E70BB7" w:rsidRPr="00045276">
        <w:rPr>
          <w:b/>
        </w:rPr>
        <w:t>C</w:t>
      </w:r>
      <w:r w:rsidR="0003108B" w:rsidRPr="00045276">
        <w:rPr>
          <w:b/>
        </w:rPr>
        <w:t>onclusions</w:t>
      </w:r>
      <w:r w:rsidR="00E70BB7" w:rsidRPr="00045276">
        <w:rPr>
          <w:i/>
        </w:rPr>
        <w:t xml:space="preserve"> </w:t>
      </w:r>
    </w:p>
    <w:p w14:paraId="2E76FFA4" w14:textId="7051EBD9" w:rsidR="0072434A" w:rsidRPr="00045276" w:rsidRDefault="004A2B7D" w:rsidP="003E1130">
      <w:pPr>
        <w:spacing w:line="480" w:lineRule="auto"/>
        <w:jc w:val="both"/>
      </w:pPr>
      <w:r w:rsidRPr="00045276">
        <w:t xml:space="preserve">The aim of this work was to </w:t>
      </w:r>
      <w:r w:rsidR="000963AF" w:rsidRPr="00045276">
        <w:t xml:space="preserve">study the electrokinetic </w:t>
      </w:r>
      <w:r w:rsidRPr="00045276">
        <w:t>biocement</w:t>
      </w:r>
      <w:r w:rsidR="000963AF" w:rsidRPr="00045276">
        <w:t>ation of</w:t>
      </w:r>
      <w:r w:rsidRPr="00045276">
        <w:t xml:space="preserve"> </w:t>
      </w:r>
      <w:r w:rsidR="00E1217B" w:rsidRPr="00045276">
        <w:t>an organic</w:t>
      </w:r>
      <w:r w:rsidR="006B4900" w:rsidRPr="00045276">
        <w:t xml:space="preserve"> </w:t>
      </w:r>
      <w:r w:rsidR="000963AF" w:rsidRPr="00045276">
        <w:t>soil</w:t>
      </w:r>
      <w:r w:rsidR="00E1217B" w:rsidRPr="00045276">
        <w:t xml:space="preserve"> (</w:t>
      </w:r>
      <w:proofErr w:type="spellStart"/>
      <w:r w:rsidR="00922F48" w:rsidRPr="00045276">
        <w:t>Nordelph</w:t>
      </w:r>
      <w:proofErr w:type="spellEnd"/>
      <w:r w:rsidR="00922F48" w:rsidRPr="00045276">
        <w:t xml:space="preserve"> Peat</w:t>
      </w:r>
      <w:r w:rsidR="00E1217B" w:rsidRPr="00045276">
        <w:t xml:space="preserve"> of East Anglia, UK)</w:t>
      </w:r>
      <w:r w:rsidR="000963AF" w:rsidRPr="00045276">
        <w:t xml:space="preserve">, </w:t>
      </w:r>
      <w:r w:rsidR="00560C99" w:rsidRPr="00045276">
        <w:t>and assess</w:t>
      </w:r>
      <w:r w:rsidR="000963AF" w:rsidRPr="00045276">
        <w:t xml:space="preserve"> the effect of the degree of saturation o</w:t>
      </w:r>
      <w:r w:rsidR="00560C99" w:rsidRPr="00045276">
        <w:t>f</w:t>
      </w:r>
      <w:r w:rsidR="000963AF" w:rsidRPr="00045276">
        <w:t xml:space="preserve"> the </w:t>
      </w:r>
      <w:r w:rsidR="00E1217B" w:rsidRPr="00045276">
        <w:t>soil</w:t>
      </w:r>
      <w:r w:rsidR="00922F48" w:rsidRPr="00045276">
        <w:t>,</w:t>
      </w:r>
      <w:r w:rsidR="00E1217B" w:rsidRPr="00045276">
        <w:t xml:space="preserve"> </w:t>
      </w:r>
      <w:r w:rsidR="000963AF" w:rsidRPr="00045276">
        <w:t xml:space="preserve">as well as </w:t>
      </w:r>
      <w:r w:rsidR="00E1217B" w:rsidRPr="00045276">
        <w:t>to conduct some investigation</w:t>
      </w:r>
      <w:r w:rsidR="009961ED" w:rsidRPr="00045276">
        <w:t>s</w:t>
      </w:r>
      <w:r w:rsidR="000963AF" w:rsidRPr="00045276">
        <w:t xml:space="preserve"> on treatment implementation sequence and duration. Selected treatments were used based on previous studies by </w:t>
      </w:r>
      <w:r w:rsidR="000963AF" w:rsidRPr="00045276">
        <w:lastRenderedPageBreak/>
        <w:t xml:space="preserve">the authors (in terms of bacterial strains used, their population and </w:t>
      </w:r>
      <w:r w:rsidR="00E1217B" w:rsidRPr="00045276">
        <w:t xml:space="preserve">the </w:t>
      </w:r>
      <w:r w:rsidR="00922F48" w:rsidRPr="00045276">
        <w:t xml:space="preserve">molarity of cementing agents). </w:t>
      </w:r>
      <w:r w:rsidR="000963AF" w:rsidRPr="00045276">
        <w:t>Undrained shear strength tests and accompanying CaCO</w:t>
      </w:r>
      <w:r w:rsidR="000963AF" w:rsidRPr="00045276">
        <w:rPr>
          <w:vertAlign w:val="subscript"/>
        </w:rPr>
        <w:t>3</w:t>
      </w:r>
      <w:r w:rsidR="000963AF" w:rsidRPr="00045276">
        <w:t xml:space="preserve"> measu</w:t>
      </w:r>
      <w:r w:rsidR="00E1217B" w:rsidRPr="00045276">
        <w:t>r</w:t>
      </w:r>
      <w:r w:rsidR="000963AF" w:rsidRPr="00045276">
        <w:t xml:space="preserve">ements proved </w:t>
      </w:r>
      <w:r w:rsidR="00E1217B" w:rsidRPr="00045276">
        <w:t xml:space="preserve">that </w:t>
      </w:r>
      <w:r w:rsidR="004E40CF" w:rsidRPr="00045276">
        <w:t>biocementation</w:t>
      </w:r>
      <w:r w:rsidR="000963AF" w:rsidRPr="00045276">
        <w:t xml:space="preserve"> </w:t>
      </w:r>
      <w:r w:rsidR="00E1217B" w:rsidRPr="00045276">
        <w:t>occurred</w:t>
      </w:r>
      <w:r w:rsidR="000963AF" w:rsidRPr="00045276">
        <w:t xml:space="preserve"> </w:t>
      </w:r>
      <w:r w:rsidR="00E1217B" w:rsidRPr="00045276">
        <w:t>during the EK implementation</w:t>
      </w:r>
      <w:r w:rsidR="000963AF" w:rsidRPr="00045276">
        <w:t xml:space="preserve">. </w:t>
      </w:r>
      <w:r w:rsidR="0063416E" w:rsidRPr="00045276">
        <w:t xml:space="preserve"> This was the case whether bacteria were premixed with the soil prior to the EK implementation of treatment solutions or whether </w:t>
      </w:r>
      <w:r w:rsidR="00E1217B" w:rsidRPr="00045276">
        <w:t xml:space="preserve">bacteria were </w:t>
      </w:r>
      <w:r w:rsidR="0063416E" w:rsidRPr="00045276">
        <w:t>injected electrokinetically together with the solutions into the soil</w:t>
      </w:r>
      <w:r w:rsidR="00E1217B" w:rsidRPr="00045276">
        <w:t xml:space="preserve">. This gives </w:t>
      </w:r>
      <w:r w:rsidR="0063416E" w:rsidRPr="00045276">
        <w:t xml:space="preserve">promise for the applicability of the technique under existing earthworks. </w:t>
      </w:r>
      <w:r w:rsidR="0072434A" w:rsidRPr="00045276">
        <w:rPr>
          <w:i/>
        </w:rPr>
        <w:t xml:space="preserve"> </w:t>
      </w:r>
      <w:r w:rsidR="0063416E" w:rsidRPr="00045276">
        <w:t>P</w:t>
      </w:r>
      <w:r w:rsidR="000C68E4" w:rsidRPr="00045276">
        <w:t xml:space="preserve">arametric studies </w:t>
      </w:r>
      <w:r w:rsidR="0063416E" w:rsidRPr="00045276">
        <w:t xml:space="preserve">showed consistently higher strength gains </w:t>
      </w:r>
      <w:r w:rsidR="00E1217B" w:rsidRPr="00045276">
        <w:t xml:space="preserve">for </w:t>
      </w:r>
      <w:r w:rsidR="0063416E" w:rsidRPr="00045276">
        <w:t>degree</w:t>
      </w:r>
      <w:r w:rsidR="00E1217B" w:rsidRPr="00045276">
        <w:t>s</w:t>
      </w:r>
      <w:r w:rsidR="0063416E" w:rsidRPr="00045276">
        <w:t xml:space="preserve"> of saturation in the region of 85%-95%</w:t>
      </w:r>
      <w:r w:rsidR="00184A20" w:rsidRPr="00045276">
        <w:t>,</w:t>
      </w:r>
      <w:r w:rsidR="0063416E" w:rsidRPr="00045276">
        <w:t xml:space="preserve"> implying that </w:t>
      </w:r>
      <w:r w:rsidR="00E1217B" w:rsidRPr="00045276">
        <w:t xml:space="preserve">in situ </w:t>
      </w:r>
      <w:r w:rsidR="0063416E" w:rsidRPr="00045276">
        <w:t xml:space="preserve">treatments would be more efficient if planned for certain periods in the year ensuring these soil conditions. </w:t>
      </w:r>
      <w:r w:rsidR="000C68E4" w:rsidRPr="00045276">
        <w:t xml:space="preserve"> </w:t>
      </w:r>
      <w:r w:rsidR="003E1130" w:rsidRPr="00045276">
        <w:t xml:space="preserve">Strength gains and increased </w:t>
      </w:r>
      <w:r w:rsidR="00E1217B" w:rsidRPr="00045276">
        <w:t>CaCO</w:t>
      </w:r>
      <w:r w:rsidR="00E1217B" w:rsidRPr="00045276">
        <w:rPr>
          <w:vertAlign w:val="subscript"/>
        </w:rPr>
        <w:t>3</w:t>
      </w:r>
      <w:r w:rsidR="003E1130" w:rsidRPr="00045276">
        <w:t xml:space="preserve"> contents compared to the control samples were also noted when treatment duration was halved to one week</w:t>
      </w:r>
      <w:r w:rsidR="009961ED" w:rsidRPr="00045276">
        <w:t>,</w:t>
      </w:r>
      <w:r w:rsidR="003E1130" w:rsidRPr="00045276">
        <w:t xml:space="preserve"> although </w:t>
      </w:r>
      <w:r w:rsidR="0099680B" w:rsidRPr="00045276">
        <w:t>strengths increased further by 13-17</w:t>
      </w:r>
      <w:r w:rsidR="003E1130" w:rsidRPr="00045276">
        <w:t xml:space="preserve">% </w:t>
      </w:r>
      <w:r w:rsidR="0099680B" w:rsidRPr="00045276">
        <w:t>after a two-</w:t>
      </w:r>
      <w:r w:rsidR="003E1130" w:rsidRPr="00045276">
        <w:t>week treatment. F</w:t>
      </w:r>
      <w:r w:rsidR="0099680B" w:rsidRPr="00045276">
        <w:t xml:space="preserve">urther </w:t>
      </w:r>
      <w:r w:rsidR="003E1130" w:rsidRPr="00045276">
        <w:t xml:space="preserve">optimisation of </w:t>
      </w:r>
      <w:r w:rsidR="0099680B" w:rsidRPr="00045276">
        <w:t xml:space="preserve">the </w:t>
      </w:r>
      <w:r w:rsidR="003E1130" w:rsidRPr="00045276">
        <w:t xml:space="preserve">treatment variables </w:t>
      </w:r>
      <w:r w:rsidR="00E1217B" w:rsidRPr="00045276">
        <w:t>(</w:t>
      </w:r>
      <w:proofErr w:type="gramStart"/>
      <w:r w:rsidR="00E1217B" w:rsidRPr="00045276">
        <w:t>e.g.</w:t>
      </w:r>
      <w:proofErr w:type="gramEnd"/>
      <w:r w:rsidR="00E1217B" w:rsidRPr="00045276">
        <w:t xml:space="preserve"> </w:t>
      </w:r>
      <w:r w:rsidR="003E1130" w:rsidRPr="00045276">
        <w:t>different concentration of microorganisms and cementation reagents</w:t>
      </w:r>
      <w:r w:rsidR="00E1217B" w:rsidRPr="00045276">
        <w:t>)</w:t>
      </w:r>
      <w:r w:rsidR="003E1130" w:rsidRPr="00045276">
        <w:t xml:space="preserve"> could further enhance the efficiency of the treatment. In addition</w:t>
      </w:r>
      <w:r w:rsidR="00184A20" w:rsidRPr="00045276">
        <w:t>,</w:t>
      </w:r>
      <w:r w:rsidR="003E1130" w:rsidRPr="00045276">
        <w:t xml:space="preserve"> different sequences in the implementation of the treatments could be investigated. </w:t>
      </w:r>
    </w:p>
    <w:p w14:paraId="263A0E05" w14:textId="77777777" w:rsidR="00E1217B" w:rsidRPr="00045276" w:rsidRDefault="00E1217B" w:rsidP="003E1130">
      <w:pPr>
        <w:spacing w:line="480" w:lineRule="auto"/>
        <w:jc w:val="both"/>
      </w:pPr>
    </w:p>
    <w:p w14:paraId="1C38AEAF" w14:textId="07EC7B37" w:rsidR="003E1130" w:rsidRPr="00045276" w:rsidRDefault="003E1130" w:rsidP="003E1130">
      <w:pPr>
        <w:spacing w:line="480" w:lineRule="auto"/>
        <w:jc w:val="both"/>
      </w:pPr>
      <w:r w:rsidRPr="00045276">
        <w:t xml:space="preserve">Some observations regarding the non-uniformity of the </w:t>
      </w:r>
      <w:r w:rsidR="00AA6720" w:rsidRPr="00045276">
        <w:t>conditions across the sample</w:t>
      </w:r>
      <w:r w:rsidRPr="00045276">
        <w:t xml:space="preserve"> (</w:t>
      </w:r>
      <w:r w:rsidR="00E1217B" w:rsidRPr="00045276">
        <w:t xml:space="preserve">due to water accumulation </w:t>
      </w:r>
      <w:r w:rsidRPr="00045276">
        <w:t>i</w:t>
      </w:r>
      <w:r w:rsidR="00E1217B" w:rsidRPr="00045276">
        <w:t>n the middle section of the EK cell</w:t>
      </w:r>
      <w:r w:rsidRPr="00045276">
        <w:t xml:space="preserve">) will </w:t>
      </w:r>
      <w:r w:rsidR="00E1217B" w:rsidRPr="00045276">
        <w:t>need</w:t>
      </w:r>
      <w:r w:rsidRPr="00045276">
        <w:t xml:space="preserve"> to be </w:t>
      </w:r>
      <w:r w:rsidR="00E1217B" w:rsidRPr="00045276">
        <w:t xml:space="preserve">further investigated and </w:t>
      </w:r>
      <w:r w:rsidRPr="00045276">
        <w:t xml:space="preserve">addressed </w:t>
      </w:r>
      <w:r w:rsidR="00E1217B" w:rsidRPr="00045276">
        <w:t xml:space="preserve">by </w:t>
      </w:r>
      <w:r w:rsidRPr="00045276">
        <w:t xml:space="preserve">providing suitable drainage </w:t>
      </w:r>
      <w:r w:rsidR="00E1217B" w:rsidRPr="00045276">
        <w:t>and design such provisions for</w:t>
      </w:r>
      <w:r w:rsidRPr="00045276">
        <w:t xml:space="preserve"> large scale applications. </w:t>
      </w:r>
      <w:r w:rsidR="00E1217B" w:rsidRPr="00045276">
        <w:t>However, a</w:t>
      </w:r>
      <w:r w:rsidRPr="00045276">
        <w:t xml:space="preserve">lthough </w:t>
      </w:r>
      <w:proofErr w:type="gramStart"/>
      <w:r w:rsidRPr="00045276">
        <w:t>a number of</w:t>
      </w:r>
      <w:proofErr w:type="gramEnd"/>
      <w:r w:rsidRPr="00045276">
        <w:t xml:space="preserve"> challenges lie ahead towards successful field implementation at real scale, the observed increase in strength and CaCO</w:t>
      </w:r>
      <w:r w:rsidRPr="00045276">
        <w:rPr>
          <w:vertAlign w:val="subscript"/>
        </w:rPr>
        <w:t>3</w:t>
      </w:r>
      <w:r w:rsidRPr="00045276">
        <w:t xml:space="preserve"> content show promise that EK biocementation could be a viable technique for treating the organic soil</w:t>
      </w:r>
      <w:r w:rsidR="00F5515E" w:rsidRPr="00045276">
        <w:t xml:space="preserve"> under existing embankments.</w:t>
      </w:r>
      <w:r w:rsidRPr="00045276">
        <w:t xml:space="preserve"> </w:t>
      </w:r>
    </w:p>
    <w:p w14:paraId="45923362" w14:textId="77777777" w:rsidR="00184A20" w:rsidRPr="00045276" w:rsidRDefault="00184A20" w:rsidP="003E1130">
      <w:pPr>
        <w:spacing w:line="480" w:lineRule="auto"/>
        <w:jc w:val="both"/>
      </w:pPr>
    </w:p>
    <w:p w14:paraId="14CA1F34" w14:textId="3670D2C7" w:rsidR="00B855A6" w:rsidRPr="00045276" w:rsidRDefault="001B3F59" w:rsidP="003E1130">
      <w:pPr>
        <w:spacing w:line="480" w:lineRule="auto"/>
        <w:jc w:val="both"/>
      </w:pPr>
      <w:r w:rsidRPr="00045276">
        <w:t xml:space="preserve">The implications of these </w:t>
      </w:r>
      <w:r w:rsidR="003E1130" w:rsidRPr="00045276">
        <w:t xml:space="preserve">findings </w:t>
      </w:r>
      <w:r w:rsidR="00D63A0E" w:rsidRPr="00045276">
        <w:t xml:space="preserve">are of particular </w:t>
      </w:r>
      <w:r w:rsidR="00761866" w:rsidRPr="00045276">
        <w:t>interest</w:t>
      </w:r>
      <w:r w:rsidR="00D63A0E" w:rsidRPr="00045276">
        <w:t xml:space="preserve"> for </w:t>
      </w:r>
      <w:r w:rsidR="0063416E" w:rsidRPr="00045276">
        <w:t xml:space="preserve">the </w:t>
      </w:r>
      <w:r w:rsidR="003E1130" w:rsidRPr="00045276">
        <w:t xml:space="preserve">UK </w:t>
      </w:r>
      <w:r w:rsidR="0063416E" w:rsidRPr="00045276">
        <w:t>railway</w:t>
      </w:r>
      <w:r w:rsidR="003E1130" w:rsidRPr="00045276">
        <w:t xml:space="preserve"> </w:t>
      </w:r>
      <w:r w:rsidR="00D63A0E" w:rsidRPr="00045276">
        <w:t xml:space="preserve">infrastructure owners, </w:t>
      </w:r>
      <w:r w:rsidR="00761866" w:rsidRPr="00045276">
        <w:t>who are seeking</w:t>
      </w:r>
      <w:r w:rsidR="00D63A0E" w:rsidRPr="00045276">
        <w:t xml:space="preserve"> new, cost effective and potentially more </w:t>
      </w:r>
      <w:r w:rsidR="00D63A0E" w:rsidRPr="00045276">
        <w:lastRenderedPageBreak/>
        <w:t xml:space="preserve">sustainable ground improvement techniques, of paramount importance for this type of works. </w:t>
      </w:r>
      <w:r w:rsidR="0063416E" w:rsidRPr="00045276">
        <w:t xml:space="preserve">Successful EK-biocementation treatment could potentially result in great financial saving on a yearly basis and </w:t>
      </w:r>
      <w:r w:rsidR="00E1217B" w:rsidRPr="00045276">
        <w:t>greatly</w:t>
      </w:r>
      <w:r w:rsidR="0063416E" w:rsidRPr="00045276">
        <w:t xml:space="preserve"> reduce the ongoing maintenance required and </w:t>
      </w:r>
      <w:r w:rsidR="002A2588" w:rsidRPr="00045276">
        <w:t xml:space="preserve">the </w:t>
      </w:r>
      <w:r w:rsidR="0063416E" w:rsidRPr="00045276">
        <w:t xml:space="preserve">associated Emergency &amp; Temporary speed restrictions, causing significant delays and placing high demand on local track maintenance resources. </w:t>
      </w:r>
    </w:p>
    <w:p w14:paraId="291BD73F" w14:textId="77777777" w:rsidR="0006269A" w:rsidRPr="00045276" w:rsidRDefault="0006269A" w:rsidP="00A3696E">
      <w:pPr>
        <w:spacing w:line="480" w:lineRule="auto"/>
        <w:rPr>
          <w:sz w:val="20"/>
          <w:szCs w:val="20"/>
        </w:rPr>
      </w:pPr>
    </w:p>
    <w:bookmarkEnd w:id="0"/>
    <w:bookmarkEnd w:id="1"/>
    <w:bookmarkEnd w:id="2"/>
    <w:p w14:paraId="2C1D5F0F" w14:textId="77777777" w:rsidR="0003108B" w:rsidRPr="00045276" w:rsidRDefault="0003108B" w:rsidP="00A3696E">
      <w:pPr>
        <w:spacing w:line="480" w:lineRule="auto"/>
        <w:rPr>
          <w:b/>
        </w:rPr>
      </w:pPr>
      <w:r w:rsidRPr="00045276">
        <w:rPr>
          <w:b/>
        </w:rPr>
        <w:t>Acknowledgements</w:t>
      </w:r>
    </w:p>
    <w:p w14:paraId="7DD48DC0" w14:textId="77777777" w:rsidR="0003108B" w:rsidRPr="00045276" w:rsidRDefault="0003108B" w:rsidP="00A3696E">
      <w:pPr>
        <w:spacing w:line="480" w:lineRule="auto"/>
      </w:pPr>
      <w:r w:rsidRPr="00045276">
        <w:t xml:space="preserve">The authors would like to acknowledge the </w:t>
      </w:r>
      <w:r w:rsidR="006C184A" w:rsidRPr="00045276">
        <w:t>financial contribution of Network Rail Ltd</w:t>
      </w:r>
      <w:r w:rsidR="002912A4" w:rsidRPr="00045276">
        <w:t xml:space="preserve"> </w:t>
      </w:r>
      <w:r w:rsidR="006C184A" w:rsidRPr="00045276">
        <w:t>for</w:t>
      </w:r>
      <w:r w:rsidRPr="00045276">
        <w:t xml:space="preserve"> this project</w:t>
      </w:r>
      <w:r w:rsidR="006C184A" w:rsidRPr="00045276">
        <w:t xml:space="preserve"> under research </w:t>
      </w:r>
      <w:r w:rsidR="00D7634B" w:rsidRPr="00045276">
        <w:t>contract</w:t>
      </w:r>
      <w:r w:rsidR="00B74433" w:rsidRPr="00045276">
        <w:t>s</w:t>
      </w:r>
      <w:r w:rsidR="00D7634B" w:rsidRPr="00045276">
        <w:t xml:space="preserve"> NR</w:t>
      </w:r>
      <w:r w:rsidR="00C246B7" w:rsidRPr="00045276">
        <w:t>-ANG-00164</w:t>
      </w:r>
      <w:r w:rsidR="00B74433" w:rsidRPr="00045276">
        <w:t xml:space="preserve"> and ecm_18210_ANG.</w:t>
      </w:r>
    </w:p>
    <w:p w14:paraId="5E4EEDA4" w14:textId="77777777" w:rsidR="002912A4" w:rsidRPr="00045276" w:rsidRDefault="002912A4" w:rsidP="00A3696E">
      <w:pPr>
        <w:spacing w:line="480" w:lineRule="auto"/>
        <w:rPr>
          <w:b/>
          <w:sz w:val="20"/>
          <w:szCs w:val="20"/>
        </w:rPr>
      </w:pPr>
    </w:p>
    <w:p w14:paraId="2E9751B6" w14:textId="77777777" w:rsidR="0003108B" w:rsidRPr="00045276" w:rsidRDefault="0003108B" w:rsidP="00A3696E">
      <w:pPr>
        <w:spacing w:line="480" w:lineRule="auto"/>
        <w:rPr>
          <w:b/>
          <w:sz w:val="20"/>
          <w:szCs w:val="20"/>
        </w:rPr>
      </w:pPr>
      <w:r w:rsidRPr="00045276">
        <w:rPr>
          <w:b/>
          <w:sz w:val="20"/>
          <w:szCs w:val="20"/>
        </w:rPr>
        <w:t>References</w:t>
      </w:r>
      <w:r w:rsidRPr="00045276">
        <w:rPr>
          <w:sz w:val="20"/>
          <w:szCs w:val="20"/>
        </w:rPr>
        <w:t xml:space="preserve"> </w:t>
      </w:r>
    </w:p>
    <w:p w14:paraId="53E3A1A1" w14:textId="33E0DE0C" w:rsidR="00401633" w:rsidRPr="00045276" w:rsidRDefault="00401633" w:rsidP="00401633">
      <w:pPr>
        <w:pStyle w:val="Referencetext"/>
        <w:spacing w:line="480" w:lineRule="auto"/>
      </w:pPr>
      <w:r w:rsidRPr="00045276">
        <w:t xml:space="preserve">Ahmad, K., Taha, M.R. &amp; </w:t>
      </w:r>
      <w:proofErr w:type="spellStart"/>
      <w:r w:rsidRPr="00045276">
        <w:t>Kassim</w:t>
      </w:r>
      <w:proofErr w:type="spellEnd"/>
      <w:r w:rsidRPr="00045276">
        <w:t>, K.A. (2011) Electrokinetic treatment on a tropical residual soil. Proceeding of the Institution of Civil Engineers, Ground Improvement,164 (GI1): 3-13.</w:t>
      </w:r>
    </w:p>
    <w:p w14:paraId="7E267786" w14:textId="0298506C" w:rsidR="00FA668A" w:rsidRPr="00045276" w:rsidRDefault="00FA668A" w:rsidP="00FA668A">
      <w:pPr>
        <w:pStyle w:val="Referencetext"/>
        <w:spacing w:line="480" w:lineRule="auto"/>
      </w:pPr>
      <w:r w:rsidRPr="00045276">
        <w:t xml:space="preserve">Al Qabany, A., Soga, K., and Santamarina, C. (2012) Factors affecting efficiency of </w:t>
      </w:r>
      <w:proofErr w:type="gramStart"/>
      <w:r w:rsidRPr="00045276">
        <w:t>microbially  induced</w:t>
      </w:r>
      <w:proofErr w:type="gramEnd"/>
      <w:r w:rsidRPr="00045276">
        <w:t xml:space="preserve">  calcite  precipitation.  J</w:t>
      </w:r>
      <w:r w:rsidR="004E610D" w:rsidRPr="00045276">
        <w:t xml:space="preserve">ournal of </w:t>
      </w:r>
      <w:r w:rsidRPr="00045276">
        <w:t>Geotech</w:t>
      </w:r>
      <w:r w:rsidR="004E610D" w:rsidRPr="00045276">
        <w:t xml:space="preserve">nical and </w:t>
      </w:r>
      <w:proofErr w:type="gramStart"/>
      <w:r w:rsidR="004E610D" w:rsidRPr="00045276">
        <w:t>Geoenvironmental  Engineering</w:t>
      </w:r>
      <w:proofErr w:type="gramEnd"/>
      <w:r w:rsidRPr="00045276">
        <w:t>, 10.1061/(ASCE)GT.1943-5606.0000666, 992-1001.</w:t>
      </w:r>
    </w:p>
    <w:p w14:paraId="135222FF" w14:textId="6DBB1715" w:rsidR="00401633" w:rsidRPr="00045276" w:rsidRDefault="00401633" w:rsidP="00401633">
      <w:pPr>
        <w:pStyle w:val="Referencetext"/>
        <w:spacing w:line="480" w:lineRule="auto"/>
      </w:pPr>
      <w:proofErr w:type="spellStart"/>
      <w:r w:rsidRPr="00045276">
        <w:t>Alshawabkeh</w:t>
      </w:r>
      <w:proofErr w:type="spellEnd"/>
      <w:r w:rsidRPr="00045276">
        <w:t>, A.N. &amp; Sheahan, T.C. (2003) Soft soil stabilisation by ionic injection under electric fields. Ground Improvement, 7: 177-185.</w:t>
      </w:r>
    </w:p>
    <w:p w14:paraId="24C449AA" w14:textId="77777777" w:rsidR="00FA668A" w:rsidRPr="00045276" w:rsidRDefault="00FA668A" w:rsidP="00FA668A">
      <w:pPr>
        <w:pStyle w:val="Referencetext"/>
        <w:spacing w:line="480" w:lineRule="auto"/>
      </w:pPr>
      <w:r w:rsidRPr="00045276">
        <w:t>Al-Thawadi S.M. (2008) High strength in-situ biocementation of soil by calcite precipitating locally isolated ureolitic bacteria, PhD thesis, Murdoch University, Perth, Western Australia</w:t>
      </w:r>
    </w:p>
    <w:p w14:paraId="194ACD83" w14:textId="77777777" w:rsidR="00FB03DE" w:rsidRPr="00045276" w:rsidRDefault="00FB03DE" w:rsidP="00221450">
      <w:pPr>
        <w:pStyle w:val="Default"/>
        <w:spacing w:line="480" w:lineRule="auto"/>
        <w:ind w:left="284" w:hanging="284"/>
        <w:rPr>
          <w:iCs/>
          <w:color w:val="auto"/>
          <w:sz w:val="20"/>
          <w:szCs w:val="20"/>
          <w:lang w:val="is-IS"/>
        </w:rPr>
      </w:pPr>
      <w:r w:rsidRPr="00045276">
        <w:rPr>
          <w:color w:val="auto"/>
          <w:sz w:val="20"/>
          <w:szCs w:val="20"/>
        </w:rPr>
        <w:t>American Society for Testing and Materials (ASTM) (1997). D 4427 – 92 (Reapproved 1997) Standard Classification of Peat Samples by Laboratory Testing</w:t>
      </w:r>
      <w:r w:rsidRPr="00045276">
        <w:rPr>
          <w:iCs/>
          <w:color w:val="auto"/>
          <w:sz w:val="20"/>
          <w:szCs w:val="20"/>
          <w:lang w:val="is-IS"/>
        </w:rPr>
        <w:t xml:space="preserve"> West Conshohocken, PA: ASTM International</w:t>
      </w:r>
    </w:p>
    <w:p w14:paraId="65BACA64" w14:textId="77777777" w:rsidR="00221450" w:rsidRPr="00045276" w:rsidRDefault="00221450" w:rsidP="00221450">
      <w:pPr>
        <w:pStyle w:val="Default"/>
        <w:spacing w:line="480" w:lineRule="auto"/>
        <w:ind w:left="284" w:hanging="284"/>
        <w:jc w:val="both"/>
        <w:rPr>
          <w:iCs/>
          <w:color w:val="auto"/>
          <w:sz w:val="20"/>
          <w:szCs w:val="20"/>
          <w:lang w:val="is-IS"/>
        </w:rPr>
      </w:pPr>
      <w:r w:rsidRPr="00045276">
        <w:rPr>
          <w:color w:val="auto"/>
          <w:sz w:val="20"/>
          <w:szCs w:val="20"/>
        </w:rPr>
        <w:t xml:space="preserve">American Society for Testing and Materials (ASTM) (1982) ASTM D4187 Standard test methods for zeta potential of colloids in water and </w:t>
      </w:r>
      <w:proofErr w:type="gramStart"/>
      <w:r w:rsidRPr="00045276">
        <w:rPr>
          <w:color w:val="auto"/>
          <w:sz w:val="20"/>
          <w:szCs w:val="20"/>
        </w:rPr>
        <w:t>waste water</w:t>
      </w:r>
      <w:proofErr w:type="gramEnd"/>
      <w:r w:rsidRPr="00045276">
        <w:rPr>
          <w:color w:val="auto"/>
          <w:sz w:val="20"/>
          <w:szCs w:val="20"/>
        </w:rPr>
        <w:t>,</w:t>
      </w:r>
      <w:r w:rsidRPr="00045276">
        <w:rPr>
          <w:i/>
          <w:iCs/>
          <w:color w:val="auto"/>
          <w:sz w:val="20"/>
          <w:szCs w:val="20"/>
          <w:lang w:val="is-IS"/>
        </w:rPr>
        <w:t xml:space="preserve"> </w:t>
      </w:r>
      <w:r w:rsidRPr="00045276">
        <w:rPr>
          <w:iCs/>
          <w:color w:val="auto"/>
          <w:sz w:val="20"/>
          <w:szCs w:val="20"/>
          <w:lang w:val="is-IS"/>
        </w:rPr>
        <w:t>West Conshohocken, PA: ASTM International</w:t>
      </w:r>
    </w:p>
    <w:p w14:paraId="49F35A2F" w14:textId="1CAC79FB" w:rsidR="00A9249F" w:rsidRPr="00045276" w:rsidRDefault="009E79A9" w:rsidP="00221450">
      <w:pPr>
        <w:pStyle w:val="Default"/>
        <w:spacing w:line="480" w:lineRule="auto"/>
        <w:ind w:left="284" w:hanging="284"/>
        <w:jc w:val="both"/>
        <w:rPr>
          <w:iCs/>
          <w:color w:val="auto"/>
          <w:sz w:val="20"/>
          <w:szCs w:val="20"/>
          <w:lang w:val="is-IS"/>
        </w:rPr>
      </w:pPr>
      <w:r w:rsidRPr="00045276">
        <w:rPr>
          <w:color w:val="auto"/>
          <w:sz w:val="20"/>
          <w:szCs w:val="20"/>
        </w:rPr>
        <w:t xml:space="preserve">American Society for Testing and Materials (ASTM) </w:t>
      </w:r>
      <w:r w:rsidR="00BF4022" w:rsidRPr="00045276">
        <w:rPr>
          <w:color w:val="auto"/>
          <w:sz w:val="20"/>
          <w:szCs w:val="20"/>
        </w:rPr>
        <w:t>(</w:t>
      </w:r>
      <w:r w:rsidRPr="00045276">
        <w:rPr>
          <w:color w:val="auto"/>
          <w:sz w:val="20"/>
          <w:szCs w:val="20"/>
        </w:rPr>
        <w:t>2014</w:t>
      </w:r>
      <w:r w:rsidR="00BF4022" w:rsidRPr="00045276">
        <w:rPr>
          <w:color w:val="auto"/>
          <w:sz w:val="20"/>
          <w:szCs w:val="20"/>
        </w:rPr>
        <w:t>)</w:t>
      </w:r>
      <w:r w:rsidRPr="00045276">
        <w:rPr>
          <w:color w:val="auto"/>
          <w:sz w:val="20"/>
          <w:szCs w:val="20"/>
        </w:rPr>
        <w:t>. ASTM D2974 – 14: Standard</w:t>
      </w:r>
      <w:r w:rsidR="00A9249F" w:rsidRPr="00045276">
        <w:rPr>
          <w:color w:val="auto"/>
          <w:sz w:val="20"/>
          <w:szCs w:val="20"/>
        </w:rPr>
        <w:t xml:space="preserve"> Test </w:t>
      </w:r>
      <w:r w:rsidRPr="00045276">
        <w:rPr>
          <w:color w:val="auto"/>
          <w:sz w:val="20"/>
          <w:szCs w:val="20"/>
        </w:rPr>
        <w:t>Methods for Moisture, Ash, and Organic Matter of Peat and Other Organic Soils,</w:t>
      </w:r>
      <w:r w:rsidRPr="00045276">
        <w:rPr>
          <w:i/>
          <w:iCs/>
          <w:color w:val="auto"/>
          <w:sz w:val="20"/>
          <w:szCs w:val="20"/>
          <w:lang w:val="is-IS"/>
        </w:rPr>
        <w:t xml:space="preserve"> </w:t>
      </w:r>
      <w:r w:rsidR="00A9249F" w:rsidRPr="00045276">
        <w:rPr>
          <w:iCs/>
          <w:color w:val="auto"/>
          <w:sz w:val="20"/>
          <w:szCs w:val="20"/>
          <w:lang w:val="is-IS"/>
        </w:rPr>
        <w:t xml:space="preserve">West </w:t>
      </w:r>
      <w:r w:rsidRPr="00045276">
        <w:rPr>
          <w:iCs/>
          <w:color w:val="auto"/>
          <w:sz w:val="20"/>
          <w:szCs w:val="20"/>
          <w:lang w:val="is-IS"/>
        </w:rPr>
        <w:t>Conshohocken, PA: ASTM International</w:t>
      </w:r>
    </w:p>
    <w:p w14:paraId="1FD0667B" w14:textId="33E77E54" w:rsidR="007D7238" w:rsidRPr="00045276" w:rsidRDefault="007D7238" w:rsidP="007D7238">
      <w:pPr>
        <w:pStyle w:val="Default"/>
        <w:spacing w:line="480" w:lineRule="auto"/>
        <w:ind w:left="284" w:hanging="284"/>
        <w:jc w:val="both"/>
        <w:rPr>
          <w:iCs/>
          <w:color w:val="auto"/>
          <w:sz w:val="20"/>
          <w:szCs w:val="20"/>
          <w:lang w:val="is-IS"/>
        </w:rPr>
      </w:pPr>
      <w:r w:rsidRPr="00045276">
        <w:rPr>
          <w:iCs/>
          <w:color w:val="auto"/>
          <w:sz w:val="20"/>
          <w:szCs w:val="20"/>
          <w:lang w:val="is-IS"/>
        </w:rPr>
        <w:lastRenderedPageBreak/>
        <w:t>Asadi, A., Huat, B. B. K., Hanafi, M. M., Mohamed, T. A. and Shariatmadari, N., 2010.  Physicochemical  sensitivities  of  tropical  peat  to  electrokinetic  environment, Geosciences Journal, 14(1): 67-75</w:t>
      </w:r>
    </w:p>
    <w:p w14:paraId="4DB96158" w14:textId="68DAA381" w:rsidR="005B545C" w:rsidRPr="00045276" w:rsidRDefault="005B545C" w:rsidP="005B545C">
      <w:pPr>
        <w:pStyle w:val="Default"/>
        <w:spacing w:line="480" w:lineRule="auto"/>
        <w:ind w:left="284" w:hanging="284"/>
        <w:jc w:val="both"/>
        <w:rPr>
          <w:iCs/>
          <w:color w:val="auto"/>
          <w:sz w:val="20"/>
          <w:szCs w:val="20"/>
          <w:lang w:val="is-IS"/>
        </w:rPr>
      </w:pPr>
      <w:r w:rsidRPr="00045276">
        <w:rPr>
          <w:iCs/>
          <w:color w:val="auto"/>
          <w:sz w:val="20"/>
          <w:szCs w:val="20"/>
          <w:lang w:val="is-IS"/>
        </w:rPr>
        <w:t>Asadi, A., Huat B.B.K, Moayedi H., Shariatmadari N., Parsaie A. (2011) Electro-Osmotic Permeability Coefficient of Peat with Different Degree of Humification</w:t>
      </w:r>
      <w:r w:rsidRPr="00045276">
        <w:t xml:space="preserve"> </w:t>
      </w:r>
      <w:r w:rsidRPr="00045276">
        <w:rPr>
          <w:iCs/>
          <w:color w:val="auto"/>
          <w:sz w:val="20"/>
          <w:szCs w:val="20"/>
          <w:lang w:val="is-IS"/>
        </w:rPr>
        <w:t>International Journal of Electrochemical Science, 6: 4481 - 4492</w:t>
      </w:r>
    </w:p>
    <w:p w14:paraId="17D7A095" w14:textId="77777777" w:rsidR="00556D9F" w:rsidRPr="00045276" w:rsidRDefault="00556D9F" w:rsidP="00556D9F">
      <w:pPr>
        <w:pStyle w:val="Default"/>
        <w:spacing w:line="480" w:lineRule="auto"/>
        <w:ind w:left="284" w:hanging="284"/>
        <w:jc w:val="both"/>
        <w:rPr>
          <w:iCs/>
          <w:color w:val="auto"/>
          <w:sz w:val="20"/>
          <w:szCs w:val="20"/>
          <w:lang w:val="is-IS"/>
        </w:rPr>
      </w:pPr>
      <w:r w:rsidRPr="00045276">
        <w:rPr>
          <w:iCs/>
          <w:color w:val="auto"/>
          <w:sz w:val="20"/>
          <w:szCs w:val="20"/>
          <w:lang w:val="is-IS"/>
        </w:rPr>
        <w:t>Barba, S., Villaseñor, J., Cañizares, P. &amp; Rodrigo, M. (2019) Strategies for the electrobioremediation of oxyfluorfen polluted soils. Electrochim</w:t>
      </w:r>
      <w:r w:rsidR="003F697E" w:rsidRPr="00045276">
        <w:rPr>
          <w:iCs/>
          <w:color w:val="auto"/>
          <w:sz w:val="20"/>
          <w:szCs w:val="20"/>
          <w:lang w:val="is-IS"/>
        </w:rPr>
        <w:t>ica</w:t>
      </w:r>
      <w:r w:rsidRPr="00045276">
        <w:rPr>
          <w:iCs/>
          <w:color w:val="auto"/>
          <w:sz w:val="20"/>
          <w:szCs w:val="20"/>
          <w:lang w:val="is-IS"/>
        </w:rPr>
        <w:t xml:space="preserve"> Acta 297, 137 – 144, https://doi.org/10.1016/j.electacta.2018.11.195.</w:t>
      </w:r>
    </w:p>
    <w:p w14:paraId="46382FFF" w14:textId="77777777" w:rsidR="00DC626F" w:rsidRPr="00045276" w:rsidRDefault="00DC626F" w:rsidP="00DC626F">
      <w:pPr>
        <w:pStyle w:val="Referencetext"/>
        <w:spacing w:line="480" w:lineRule="auto"/>
      </w:pPr>
      <w:proofErr w:type="gramStart"/>
      <w:r w:rsidRPr="00045276">
        <w:t>Bisset  K.</w:t>
      </w:r>
      <w:proofErr w:type="gramEnd"/>
      <w:r w:rsidRPr="00045276">
        <w:t xml:space="preserve"> A. and Street J  (1973) Morphological Phases in the Swarm of Bacillus licheniformis </w:t>
      </w:r>
    </w:p>
    <w:p w14:paraId="7496287E" w14:textId="77777777" w:rsidR="00DC626F" w:rsidRPr="00045276" w:rsidRDefault="00DC626F" w:rsidP="00DC626F">
      <w:pPr>
        <w:pStyle w:val="Referencetext"/>
        <w:spacing w:line="480" w:lineRule="auto"/>
        <w:jc w:val="left"/>
      </w:pPr>
      <w:r w:rsidRPr="00045276">
        <w:t xml:space="preserve">Journal of General Microbiology. 76: 369-373 </w:t>
      </w:r>
    </w:p>
    <w:p w14:paraId="3F9C6854" w14:textId="77777777" w:rsidR="003353F1" w:rsidRPr="00045276" w:rsidRDefault="003353F1" w:rsidP="003353F1">
      <w:pPr>
        <w:pStyle w:val="Referencetext"/>
        <w:spacing w:line="480" w:lineRule="auto"/>
      </w:pPr>
      <w:proofErr w:type="spellStart"/>
      <w:r w:rsidRPr="00045276">
        <w:t>Botusharova</w:t>
      </w:r>
      <w:proofErr w:type="spellEnd"/>
      <w:r w:rsidRPr="00045276">
        <w:t xml:space="preserve">, S., Gardner, D., and Harbottle, M. (2020). Augmenting </w:t>
      </w:r>
      <w:proofErr w:type="gramStart"/>
      <w:r w:rsidRPr="00045276">
        <w:t>microbially  induced</w:t>
      </w:r>
      <w:proofErr w:type="gramEnd"/>
      <w:r w:rsidRPr="00045276">
        <w:t xml:space="preserve"> carbonate precipitation of soil with the capability to self-heal. Journal </w:t>
      </w:r>
      <w:proofErr w:type="gramStart"/>
      <w:r w:rsidRPr="00045276">
        <w:t>of  Geotechnical</w:t>
      </w:r>
      <w:proofErr w:type="gramEnd"/>
      <w:r w:rsidRPr="00045276">
        <w:t xml:space="preserve">  and  Geoenvironmental  Engineering  146(4),4020010</w:t>
      </w:r>
    </w:p>
    <w:p w14:paraId="6E5B3069" w14:textId="77777777" w:rsidR="00FA668A" w:rsidRPr="00045276" w:rsidRDefault="00FA668A" w:rsidP="00FA668A">
      <w:pPr>
        <w:pStyle w:val="Default"/>
        <w:spacing w:line="480" w:lineRule="auto"/>
        <w:ind w:left="284" w:hanging="284"/>
        <w:rPr>
          <w:color w:val="auto"/>
          <w:sz w:val="20"/>
          <w:szCs w:val="20"/>
        </w:rPr>
      </w:pPr>
      <w:r w:rsidRPr="00045276">
        <w:rPr>
          <w:color w:val="auto"/>
          <w:sz w:val="20"/>
          <w:szCs w:val="20"/>
        </w:rPr>
        <w:t xml:space="preserve">BSI (1990). BS 1377:1990: Methods of test for soils for civil engineering purposes. Classification tests. BSI, London, UK. </w:t>
      </w:r>
    </w:p>
    <w:p w14:paraId="3B5D1A71" w14:textId="77777777" w:rsidR="00221450" w:rsidRPr="00045276" w:rsidRDefault="00FA668A" w:rsidP="00221450">
      <w:pPr>
        <w:pStyle w:val="Default"/>
        <w:spacing w:line="480" w:lineRule="auto"/>
        <w:ind w:left="284" w:hanging="284"/>
        <w:rPr>
          <w:color w:val="auto"/>
          <w:sz w:val="20"/>
          <w:szCs w:val="20"/>
        </w:rPr>
      </w:pPr>
      <w:r w:rsidRPr="00045276">
        <w:rPr>
          <w:color w:val="auto"/>
          <w:sz w:val="20"/>
          <w:szCs w:val="20"/>
        </w:rPr>
        <w:t>BSI (2005) BS ISO 10390:2005 Soil quality. Determination of pH, BSI, London, UK</w:t>
      </w:r>
    </w:p>
    <w:p w14:paraId="7DCC22E9" w14:textId="77777777" w:rsidR="0064636C" w:rsidRPr="00045276" w:rsidRDefault="0064636C" w:rsidP="0064636C">
      <w:pPr>
        <w:pStyle w:val="Referencetext"/>
        <w:spacing w:line="480" w:lineRule="auto"/>
      </w:pPr>
      <w:r w:rsidRPr="00045276">
        <w:t>BSI (2012) BS ISO 13099-2:2012, Colloidal systems. Methods for zeta potential determination-Part 2: Optical methods</w:t>
      </w:r>
      <w:r w:rsidR="00C46CDB" w:rsidRPr="00045276">
        <w:t>.</w:t>
      </w:r>
      <w:r w:rsidRPr="00045276">
        <w:t xml:space="preserve">  BSI, London, UK.</w:t>
      </w:r>
    </w:p>
    <w:p w14:paraId="1B6437E3" w14:textId="77777777" w:rsidR="00221450" w:rsidRPr="00045276" w:rsidRDefault="00221450" w:rsidP="00221450">
      <w:pPr>
        <w:pStyle w:val="Default"/>
        <w:spacing w:line="480" w:lineRule="auto"/>
        <w:ind w:left="284" w:hanging="284"/>
        <w:rPr>
          <w:color w:val="auto"/>
          <w:sz w:val="20"/>
          <w:szCs w:val="20"/>
        </w:rPr>
      </w:pPr>
      <w:r w:rsidRPr="00045276">
        <w:rPr>
          <w:color w:val="auto"/>
          <w:sz w:val="20"/>
          <w:szCs w:val="20"/>
        </w:rPr>
        <w:t xml:space="preserve">BSI (2014) BS EN ISO 17892-1:2014 Geotechnical investigation and testing – Laboratory testing of soil. Determination of water content, BSI, London, UK. </w:t>
      </w:r>
    </w:p>
    <w:p w14:paraId="6EC0C106" w14:textId="77777777" w:rsidR="00FA668A" w:rsidRPr="00045276" w:rsidRDefault="00FA668A" w:rsidP="00FA668A">
      <w:pPr>
        <w:pStyle w:val="Default"/>
        <w:spacing w:line="480" w:lineRule="auto"/>
        <w:ind w:left="284" w:hanging="284"/>
        <w:rPr>
          <w:color w:val="auto"/>
          <w:sz w:val="20"/>
          <w:szCs w:val="20"/>
        </w:rPr>
      </w:pPr>
      <w:r w:rsidRPr="00045276">
        <w:rPr>
          <w:color w:val="auto"/>
          <w:sz w:val="20"/>
          <w:szCs w:val="20"/>
          <w:lang w:val="fr-FR"/>
        </w:rPr>
        <w:t xml:space="preserve">BSI (2017) BS EN ISO </w:t>
      </w:r>
      <w:proofErr w:type="gramStart"/>
      <w:r w:rsidRPr="00045276">
        <w:rPr>
          <w:color w:val="auto"/>
          <w:sz w:val="20"/>
          <w:szCs w:val="20"/>
          <w:lang w:val="fr-FR"/>
        </w:rPr>
        <w:t>11508:</w:t>
      </w:r>
      <w:proofErr w:type="gramEnd"/>
      <w:r w:rsidRPr="00045276">
        <w:rPr>
          <w:color w:val="auto"/>
          <w:sz w:val="20"/>
          <w:szCs w:val="20"/>
          <w:lang w:val="fr-FR"/>
        </w:rPr>
        <w:t xml:space="preserve">2017 </w:t>
      </w:r>
      <w:proofErr w:type="spellStart"/>
      <w:r w:rsidRPr="00045276">
        <w:rPr>
          <w:color w:val="auto"/>
          <w:sz w:val="20"/>
          <w:szCs w:val="20"/>
          <w:lang w:val="fr-FR"/>
        </w:rPr>
        <w:t>Soil</w:t>
      </w:r>
      <w:proofErr w:type="spellEnd"/>
      <w:r w:rsidRPr="00045276">
        <w:rPr>
          <w:color w:val="auto"/>
          <w:sz w:val="20"/>
          <w:szCs w:val="20"/>
          <w:lang w:val="fr-FR"/>
        </w:rPr>
        <w:t xml:space="preserve"> </w:t>
      </w:r>
      <w:proofErr w:type="spellStart"/>
      <w:r w:rsidRPr="00045276">
        <w:rPr>
          <w:color w:val="auto"/>
          <w:sz w:val="20"/>
          <w:szCs w:val="20"/>
          <w:lang w:val="fr-FR"/>
        </w:rPr>
        <w:t>quality</w:t>
      </w:r>
      <w:proofErr w:type="spellEnd"/>
      <w:r w:rsidRPr="00045276">
        <w:rPr>
          <w:color w:val="auto"/>
          <w:sz w:val="20"/>
          <w:szCs w:val="20"/>
          <w:lang w:val="fr-FR"/>
        </w:rPr>
        <w:t xml:space="preserve">. </w:t>
      </w:r>
      <w:r w:rsidRPr="00045276">
        <w:rPr>
          <w:color w:val="auto"/>
          <w:sz w:val="20"/>
          <w:szCs w:val="20"/>
        </w:rPr>
        <w:t>Determination of particle Density, BSI, London, UK</w:t>
      </w:r>
    </w:p>
    <w:p w14:paraId="4DAEECB4" w14:textId="77777777" w:rsidR="005129D3" w:rsidRPr="00045276" w:rsidRDefault="00FA668A" w:rsidP="005129D3">
      <w:pPr>
        <w:pStyle w:val="Default"/>
        <w:spacing w:line="480" w:lineRule="auto"/>
        <w:ind w:left="284" w:hanging="284"/>
        <w:rPr>
          <w:color w:val="auto"/>
          <w:sz w:val="20"/>
          <w:szCs w:val="20"/>
        </w:rPr>
      </w:pPr>
      <w:r w:rsidRPr="00045276">
        <w:rPr>
          <w:color w:val="auto"/>
          <w:sz w:val="20"/>
          <w:szCs w:val="20"/>
        </w:rPr>
        <w:t>BSI (2018</w:t>
      </w:r>
      <w:r w:rsidR="005129D3" w:rsidRPr="00045276">
        <w:rPr>
          <w:color w:val="auto"/>
          <w:sz w:val="20"/>
          <w:szCs w:val="20"/>
        </w:rPr>
        <w:t>a</w:t>
      </w:r>
      <w:r w:rsidRPr="00045276">
        <w:rPr>
          <w:color w:val="auto"/>
          <w:sz w:val="20"/>
          <w:szCs w:val="20"/>
        </w:rPr>
        <w:t xml:space="preserve">) BS EN ISO 14688-1:2018 Geotechnical investigation and testing – Identification and classification of soil. Part 1: Identification and description, BSI, London, UK. </w:t>
      </w:r>
    </w:p>
    <w:p w14:paraId="76CC950A" w14:textId="4ABBA02A" w:rsidR="005129D3" w:rsidRPr="00045276" w:rsidRDefault="005129D3" w:rsidP="005129D3">
      <w:pPr>
        <w:pStyle w:val="Default"/>
        <w:spacing w:line="480" w:lineRule="auto"/>
        <w:ind w:left="284" w:hanging="284"/>
        <w:rPr>
          <w:color w:val="auto"/>
          <w:sz w:val="20"/>
          <w:szCs w:val="20"/>
        </w:rPr>
      </w:pPr>
      <w:r w:rsidRPr="00045276">
        <w:rPr>
          <w:color w:val="auto"/>
          <w:sz w:val="20"/>
          <w:szCs w:val="20"/>
        </w:rPr>
        <w:t>BSI (2018b) BS 1377-3:2018 Methods of test for soils for civil engineering purposes. Chemical and electro-chemical testing,</w:t>
      </w:r>
      <w:r w:rsidRPr="00045276">
        <w:t xml:space="preserve"> </w:t>
      </w:r>
      <w:r w:rsidRPr="00045276">
        <w:rPr>
          <w:color w:val="auto"/>
          <w:sz w:val="20"/>
          <w:szCs w:val="20"/>
        </w:rPr>
        <w:t xml:space="preserve">BSI, London, UK. </w:t>
      </w:r>
    </w:p>
    <w:p w14:paraId="41C1BCB1" w14:textId="0EA6B9C4" w:rsidR="00C60589" w:rsidRPr="00045276" w:rsidRDefault="00C60589" w:rsidP="00C60589">
      <w:pPr>
        <w:pStyle w:val="Referencetext"/>
        <w:spacing w:line="480" w:lineRule="auto"/>
      </w:pPr>
      <w:r w:rsidRPr="00045276">
        <w:t xml:space="preserve">Clements LD, Miller BS, </w:t>
      </w:r>
      <w:proofErr w:type="spellStart"/>
      <w:r w:rsidRPr="00045276">
        <w:t>Streipsa</w:t>
      </w:r>
      <w:proofErr w:type="spellEnd"/>
      <w:r w:rsidRPr="00045276">
        <w:t xml:space="preserve"> UN (2002) Comparative Growth Analysis of the Facultative Anaerobes Bacillus subtilis, Bacillus licheniformis, and Escherichia coli. Systematic and Applied Microbiology, 25(2): 284-286</w:t>
      </w:r>
    </w:p>
    <w:p w14:paraId="2D315504" w14:textId="295D2F02" w:rsidR="00443702" w:rsidRPr="00045276" w:rsidRDefault="00443702" w:rsidP="00443702">
      <w:pPr>
        <w:pStyle w:val="Referencetext"/>
        <w:spacing w:line="480" w:lineRule="auto"/>
      </w:pPr>
      <w:proofErr w:type="spellStart"/>
      <w:r w:rsidRPr="00045276">
        <w:lastRenderedPageBreak/>
        <w:t>Esrig</w:t>
      </w:r>
      <w:proofErr w:type="spellEnd"/>
      <w:r w:rsidRPr="00045276">
        <w:t xml:space="preserve">, M. I. &amp; </w:t>
      </w:r>
      <w:proofErr w:type="spellStart"/>
      <w:r w:rsidRPr="00045276">
        <w:t>Gemeinhardt</w:t>
      </w:r>
      <w:proofErr w:type="spellEnd"/>
      <w:r w:rsidRPr="00045276">
        <w:t xml:space="preserve">, J. P. (1967). Electrokinetic stabilization of an </w:t>
      </w:r>
      <w:proofErr w:type="spellStart"/>
      <w:r w:rsidRPr="00045276">
        <w:t>illitic</w:t>
      </w:r>
      <w:proofErr w:type="spellEnd"/>
      <w:r w:rsidRPr="00045276">
        <w:t xml:space="preserve"> clay. Journal of the Soil Mechanics and Foundation Division, ASCE, 93 (SM3): 109–128.</w:t>
      </w:r>
    </w:p>
    <w:p w14:paraId="7039550F" w14:textId="77777777" w:rsidR="00FB61D2" w:rsidRPr="00045276" w:rsidRDefault="00FB61D2" w:rsidP="00FB61D2">
      <w:pPr>
        <w:pStyle w:val="Referencetext"/>
        <w:spacing w:line="480" w:lineRule="auto"/>
      </w:pPr>
      <w:r w:rsidRPr="00045276">
        <w:t xml:space="preserve">Hassan, I., </w:t>
      </w:r>
      <w:proofErr w:type="spellStart"/>
      <w:r w:rsidRPr="00045276">
        <w:t>Mohamedelhassan</w:t>
      </w:r>
      <w:proofErr w:type="spellEnd"/>
      <w:r w:rsidRPr="00045276">
        <w:t xml:space="preserve">, E., </w:t>
      </w:r>
      <w:proofErr w:type="spellStart"/>
      <w:r w:rsidRPr="00045276">
        <w:t>Yanful</w:t>
      </w:r>
      <w:proofErr w:type="spellEnd"/>
      <w:r w:rsidRPr="00045276">
        <w:t xml:space="preserve">, E.K. and Yuan, Z.-C. (2016) A Review Article: Electrokinetic Bioremediation Current Knowledge and New Prospects. </w:t>
      </w:r>
      <w:r w:rsidRPr="00045276">
        <w:rPr>
          <w:i/>
          <w:iCs/>
        </w:rPr>
        <w:t>Advances in Microbiology</w:t>
      </w:r>
      <w:r w:rsidRPr="00045276">
        <w:t xml:space="preserve">, </w:t>
      </w:r>
      <w:r w:rsidRPr="00045276">
        <w:rPr>
          <w:b/>
          <w:bCs/>
        </w:rPr>
        <w:t>6</w:t>
      </w:r>
      <w:r w:rsidRPr="00045276">
        <w:t>, 57-</w:t>
      </w:r>
      <w:proofErr w:type="gramStart"/>
      <w:r w:rsidRPr="00045276">
        <w:t>72.http://dx.doi.org/10.4236/aim.2016.61006</w:t>
      </w:r>
      <w:proofErr w:type="gramEnd"/>
    </w:p>
    <w:p w14:paraId="2DCB4AC1" w14:textId="2219679B" w:rsidR="00FE77C1" w:rsidRPr="00045276" w:rsidRDefault="00FE77C1" w:rsidP="00FE77C1">
      <w:pPr>
        <w:pStyle w:val="Referencetext"/>
        <w:spacing w:line="480" w:lineRule="auto"/>
      </w:pPr>
      <w:r w:rsidRPr="00045276">
        <w:t xml:space="preserve">Helmi F.M., </w:t>
      </w:r>
      <w:proofErr w:type="spellStart"/>
      <w:r w:rsidRPr="00045276">
        <w:t>Elmitwalli</w:t>
      </w:r>
      <w:proofErr w:type="spellEnd"/>
      <w:r w:rsidRPr="00045276">
        <w:t xml:space="preserve"> H.R., </w:t>
      </w:r>
      <w:proofErr w:type="spellStart"/>
      <w:r w:rsidRPr="00045276">
        <w:t>Elnagdy</w:t>
      </w:r>
      <w:proofErr w:type="spellEnd"/>
      <w:r w:rsidRPr="00045276">
        <w:t>, S.M, El-</w:t>
      </w:r>
      <w:proofErr w:type="spellStart"/>
      <w:r w:rsidRPr="00045276">
        <w:t>Hagrassy</w:t>
      </w:r>
      <w:proofErr w:type="spellEnd"/>
      <w:r w:rsidRPr="00045276">
        <w:t xml:space="preserve"> A.F (2016) Calcium carbonate precipitation induced by ureolytic bacteria Bacillus licheniformis Ecological Engineering 90: 367–</w:t>
      </w:r>
      <w:proofErr w:type="gramStart"/>
      <w:r w:rsidRPr="00045276">
        <w:t>371</w:t>
      </w:r>
      <w:proofErr w:type="gramEnd"/>
    </w:p>
    <w:p w14:paraId="4070A83E" w14:textId="33DCBF08" w:rsidR="0032506E" w:rsidRPr="00045276" w:rsidRDefault="0032506E" w:rsidP="0032506E">
      <w:pPr>
        <w:pStyle w:val="Referencetext"/>
        <w:spacing w:line="480" w:lineRule="auto"/>
      </w:pPr>
      <w:r w:rsidRPr="00045276">
        <w:t>Gao Y, Hang L, He J., Chu J (2018) Mechanical behaviour of biocemented sands at various treatment levels and relative densities Acta Geotechnica doi:10.1007/s11440-018-0729-</w:t>
      </w:r>
      <w:proofErr w:type="gramStart"/>
      <w:r w:rsidRPr="00045276">
        <w:t>3</w:t>
      </w:r>
      <w:proofErr w:type="gramEnd"/>
    </w:p>
    <w:p w14:paraId="36997298" w14:textId="17388DFC" w:rsidR="00FB61D2" w:rsidRPr="00045276" w:rsidRDefault="00FB61D2" w:rsidP="00FB61D2">
      <w:pPr>
        <w:pStyle w:val="Referencetext"/>
        <w:spacing w:line="480" w:lineRule="auto"/>
      </w:pPr>
      <w:r w:rsidRPr="00045276">
        <w:t xml:space="preserve">Gomez, M.G., Anderson, C.M., Graddy, C.M.R., DeJong, J.T., Nelson, D.C., and </w:t>
      </w:r>
      <w:proofErr w:type="gramStart"/>
      <w:r w:rsidRPr="00045276">
        <w:t>Ginn,  T.R.</w:t>
      </w:r>
      <w:proofErr w:type="gramEnd"/>
      <w:r w:rsidRPr="00045276">
        <w:t xml:space="preserve">, (2017). Large-Scale comparison of bioaugmentation and biostimulation </w:t>
      </w:r>
      <w:proofErr w:type="gramStart"/>
      <w:r w:rsidRPr="00045276">
        <w:t>approaches  for</w:t>
      </w:r>
      <w:proofErr w:type="gramEnd"/>
      <w:r w:rsidRPr="00045276">
        <w:t xml:space="preserve">  biocementation  of  sands  Journal of  Geotechnical and  Geoenvironmental  Engineering, 143(5): 04016124</w:t>
      </w:r>
    </w:p>
    <w:p w14:paraId="59F0C6D3" w14:textId="77777777" w:rsidR="00A47580" w:rsidRPr="00045276" w:rsidRDefault="00A47580" w:rsidP="00C15381">
      <w:pPr>
        <w:pStyle w:val="Referencetext"/>
        <w:spacing w:line="480" w:lineRule="auto"/>
        <w:rPr>
          <w:sz w:val="22"/>
          <w:szCs w:val="22"/>
        </w:rPr>
      </w:pPr>
      <w:r w:rsidRPr="00045276">
        <w:rPr>
          <w:sz w:val="22"/>
          <w:szCs w:val="22"/>
        </w:rPr>
        <w:t xml:space="preserve">Islam M, </w:t>
      </w:r>
      <w:proofErr w:type="spellStart"/>
      <w:r w:rsidRPr="00045276">
        <w:rPr>
          <w:sz w:val="22"/>
          <w:szCs w:val="22"/>
        </w:rPr>
        <w:t>Chittoori</w:t>
      </w:r>
      <w:proofErr w:type="spellEnd"/>
      <w:r w:rsidRPr="00045276">
        <w:rPr>
          <w:sz w:val="22"/>
          <w:szCs w:val="22"/>
        </w:rPr>
        <w:t xml:space="preserve"> B. and Burbank M. (2020) Evaluating the Applicability of </w:t>
      </w:r>
      <w:proofErr w:type="spellStart"/>
      <w:r w:rsidRPr="00045276">
        <w:rPr>
          <w:sz w:val="22"/>
          <w:szCs w:val="22"/>
        </w:rPr>
        <w:t>Biostimulated</w:t>
      </w:r>
      <w:proofErr w:type="spellEnd"/>
      <w:r w:rsidRPr="00045276">
        <w:rPr>
          <w:sz w:val="22"/>
          <w:szCs w:val="22"/>
        </w:rPr>
        <w:t xml:space="preserve"> Calcium Carbonate Precipitation to Stabilize Clayey </w:t>
      </w:r>
      <w:proofErr w:type="gramStart"/>
      <w:r w:rsidRPr="00045276">
        <w:rPr>
          <w:sz w:val="22"/>
          <w:szCs w:val="22"/>
        </w:rPr>
        <w:t xml:space="preserve">Soils, </w:t>
      </w:r>
      <w:r w:rsidRPr="00045276">
        <w:rPr>
          <w:rStyle w:val="Heading3Char"/>
          <w:rFonts w:ascii="Arial" w:hAnsi="Arial" w:cs="Arial"/>
          <w:sz w:val="22"/>
          <w:szCs w:val="22"/>
        </w:rPr>
        <w:t xml:space="preserve"> </w:t>
      </w:r>
      <w:r w:rsidRPr="00045276">
        <w:rPr>
          <w:rStyle w:val="st"/>
          <w:sz w:val="22"/>
          <w:szCs w:val="22"/>
        </w:rPr>
        <w:t>J</w:t>
      </w:r>
      <w:proofErr w:type="gramEnd"/>
      <w:r w:rsidRPr="00045276">
        <w:rPr>
          <w:rStyle w:val="st"/>
          <w:sz w:val="22"/>
          <w:szCs w:val="22"/>
        </w:rPr>
        <w:t xml:space="preserve"> Mater Civil </w:t>
      </w:r>
      <w:proofErr w:type="spellStart"/>
      <w:r w:rsidRPr="00045276">
        <w:rPr>
          <w:rStyle w:val="st"/>
          <w:sz w:val="22"/>
          <w:szCs w:val="22"/>
        </w:rPr>
        <w:t>Eng</w:t>
      </w:r>
      <w:proofErr w:type="spellEnd"/>
      <w:r w:rsidRPr="00045276">
        <w:rPr>
          <w:rStyle w:val="st"/>
          <w:sz w:val="22"/>
          <w:szCs w:val="22"/>
        </w:rPr>
        <w:t xml:space="preserve">, </w:t>
      </w:r>
      <w:r w:rsidRPr="00045276">
        <w:rPr>
          <w:sz w:val="22"/>
          <w:szCs w:val="22"/>
        </w:rPr>
        <w:t>32(3): 04019369</w:t>
      </w:r>
    </w:p>
    <w:p w14:paraId="05086DC3" w14:textId="77777777" w:rsidR="00CE757A" w:rsidRPr="00045276" w:rsidRDefault="00CE757A" w:rsidP="00C15381">
      <w:pPr>
        <w:pStyle w:val="Referencetext"/>
        <w:spacing w:line="480" w:lineRule="auto"/>
      </w:pPr>
      <w:r w:rsidRPr="00045276">
        <w:t xml:space="preserve">Ivanov V. and </w:t>
      </w:r>
      <w:proofErr w:type="spellStart"/>
      <w:r w:rsidRPr="00045276">
        <w:t>Stabnikov</w:t>
      </w:r>
      <w:proofErr w:type="spellEnd"/>
      <w:r w:rsidRPr="00045276">
        <w:t xml:space="preserve"> V (2017) Construction Biotechnology: Biogeochemistry, Microbiology and Biotechnology of Construction Materials and Processes, Springer Nature, Singapore</w:t>
      </w:r>
    </w:p>
    <w:p w14:paraId="1A149370" w14:textId="77777777" w:rsidR="00FB61D2" w:rsidRPr="00045276" w:rsidRDefault="00FB61D2" w:rsidP="00FB61D2">
      <w:pPr>
        <w:pStyle w:val="Referencetext"/>
        <w:spacing w:line="480" w:lineRule="auto"/>
      </w:pPr>
      <w:r w:rsidRPr="00045276">
        <w:t>Jones C.J.F.P., Lamont-Black J., Glendinning S., White C. and Alder D. (2014) The environmental sustainability of electrokinetic geosynthetic strengthened slopes Proceedings of the Institution of Civil Engineers, Engineering Sustainability 167 (ES3): 95–</w:t>
      </w:r>
      <w:proofErr w:type="gramStart"/>
      <w:r w:rsidRPr="00045276">
        <w:t>107</w:t>
      </w:r>
      <w:proofErr w:type="gramEnd"/>
    </w:p>
    <w:p w14:paraId="2F6794E7" w14:textId="77777777" w:rsidR="00ED0212" w:rsidRPr="00045276" w:rsidRDefault="00ED0212" w:rsidP="00ED0212">
      <w:pPr>
        <w:tabs>
          <w:tab w:val="center" w:pos="4819"/>
        </w:tabs>
        <w:spacing w:line="480" w:lineRule="auto"/>
        <w:ind w:left="357" w:hanging="357"/>
        <w:jc w:val="both"/>
        <w:rPr>
          <w:sz w:val="20"/>
          <w:szCs w:val="20"/>
          <w:lang w:eastAsia="en-US"/>
        </w:rPr>
      </w:pPr>
      <w:r w:rsidRPr="00045276">
        <w:rPr>
          <w:sz w:val="20"/>
          <w:szCs w:val="20"/>
          <w:lang w:eastAsia="en-US"/>
        </w:rPr>
        <w:t xml:space="preserve">Keykha H. A., </w:t>
      </w:r>
      <w:proofErr w:type="spellStart"/>
      <w:r w:rsidRPr="00045276">
        <w:rPr>
          <w:sz w:val="20"/>
          <w:szCs w:val="20"/>
          <w:lang w:eastAsia="en-US"/>
        </w:rPr>
        <w:t>Huat</w:t>
      </w:r>
      <w:proofErr w:type="spellEnd"/>
      <w:r w:rsidRPr="00045276">
        <w:rPr>
          <w:sz w:val="20"/>
          <w:szCs w:val="20"/>
          <w:lang w:eastAsia="en-US"/>
        </w:rPr>
        <w:t xml:space="preserve"> B.B.K, Asadi A., Kawasaki S. (2012) Review: Electro-</w:t>
      </w:r>
      <w:proofErr w:type="spellStart"/>
      <w:r w:rsidRPr="00045276">
        <w:rPr>
          <w:sz w:val="20"/>
          <w:szCs w:val="20"/>
          <w:lang w:eastAsia="en-US"/>
        </w:rPr>
        <w:t>Biogrouting</w:t>
      </w:r>
      <w:proofErr w:type="spellEnd"/>
      <w:r w:rsidRPr="00045276">
        <w:rPr>
          <w:sz w:val="20"/>
          <w:szCs w:val="20"/>
          <w:lang w:eastAsia="en-US"/>
        </w:rPr>
        <w:t xml:space="preserve"> and Its Challenges, International Journal of Electrochemical Science, 7, 1196 – 1204</w:t>
      </w:r>
    </w:p>
    <w:p w14:paraId="33C82B33" w14:textId="77777777" w:rsidR="00802226" w:rsidRPr="00045276" w:rsidRDefault="00802226" w:rsidP="00ED0212">
      <w:pPr>
        <w:pStyle w:val="Referencetext"/>
        <w:spacing w:line="480" w:lineRule="auto"/>
      </w:pPr>
      <w:r w:rsidRPr="00045276">
        <w:t xml:space="preserve">Keykha H A, </w:t>
      </w:r>
      <w:proofErr w:type="spellStart"/>
      <w:r w:rsidRPr="00045276">
        <w:t>Huat</w:t>
      </w:r>
      <w:proofErr w:type="spellEnd"/>
      <w:r w:rsidRPr="00045276">
        <w:t xml:space="preserve"> BBK and Asadi A (2014) Electrokinetic stabilisation of soft soil using carbonate-producing bacteria. Geotechnical and Geological Engineering </w:t>
      </w:r>
      <w:r w:rsidRPr="00045276">
        <w:rPr>
          <w:b/>
        </w:rPr>
        <w:t>32</w:t>
      </w:r>
      <w:r w:rsidRPr="00045276">
        <w:t>: 739-747</w:t>
      </w:r>
    </w:p>
    <w:p w14:paraId="212E0FBB" w14:textId="77777777" w:rsidR="007D4909" w:rsidRPr="00045276" w:rsidRDefault="007D4909" w:rsidP="00ED0212">
      <w:pPr>
        <w:pStyle w:val="Referencetext"/>
        <w:spacing w:line="480" w:lineRule="auto"/>
      </w:pPr>
      <w:r w:rsidRPr="00045276">
        <w:t>Keykha, H. A., Mohamadzadeh, H., Asadi, A.</w:t>
      </w:r>
      <w:proofErr w:type="gramStart"/>
      <w:r w:rsidRPr="00045276">
        <w:t>,  Kawasaki</w:t>
      </w:r>
      <w:proofErr w:type="gramEnd"/>
      <w:r w:rsidRPr="00045276">
        <w:t xml:space="preserve">, S. (2018) Ammonium-Free Carbonate-Producing Bacteria as an Ecofriendly Soil Biostabilizer, Geotechnical Testing Journal </w:t>
      </w:r>
      <w:hyperlink r:id="rId20" w:history="1">
        <w:r w:rsidR="00CC0E6D" w:rsidRPr="00045276">
          <w:rPr>
            <w:rStyle w:val="Hyperlink"/>
            <w:rFonts w:cs="Arial"/>
            <w:color w:val="auto"/>
          </w:rPr>
          <w:t>https://doi.org/10.1520/GTJ20170353. ISSN 0149-6115</w:t>
        </w:r>
      </w:hyperlink>
    </w:p>
    <w:p w14:paraId="7F1E485B" w14:textId="77777777" w:rsidR="00E60BC5" w:rsidRPr="00045276" w:rsidRDefault="00E60BC5" w:rsidP="00E60BC5">
      <w:pPr>
        <w:pStyle w:val="Referencetext"/>
        <w:spacing w:line="480" w:lineRule="auto"/>
      </w:pPr>
      <w:proofErr w:type="spellStart"/>
      <w:r w:rsidRPr="00045276">
        <w:lastRenderedPageBreak/>
        <w:t>Krajewska</w:t>
      </w:r>
      <w:proofErr w:type="spellEnd"/>
      <w:r w:rsidRPr="00045276">
        <w:t xml:space="preserve"> B (2018) Urease-aided calcium carbonate mineralization for engineering applications: A review Journal of Advanced Research 13: 59–67</w:t>
      </w:r>
    </w:p>
    <w:p w14:paraId="47CAB994" w14:textId="401F9A75" w:rsidR="00802226" w:rsidRPr="00045276" w:rsidRDefault="00802226" w:rsidP="00802226">
      <w:pPr>
        <w:pStyle w:val="Referencetext"/>
        <w:spacing w:line="480" w:lineRule="auto"/>
      </w:pPr>
      <w:proofErr w:type="spellStart"/>
      <w:r w:rsidRPr="00045276">
        <w:t>Lageman</w:t>
      </w:r>
      <w:proofErr w:type="spellEnd"/>
      <w:r w:rsidRPr="00045276">
        <w:t xml:space="preserve"> R and </w:t>
      </w:r>
      <w:proofErr w:type="spellStart"/>
      <w:r w:rsidRPr="00045276">
        <w:t>Godschalk</w:t>
      </w:r>
      <w:proofErr w:type="spellEnd"/>
      <w:r w:rsidRPr="00045276">
        <w:t xml:space="preserve"> MS. (2007) Electro-</w:t>
      </w:r>
      <w:proofErr w:type="spellStart"/>
      <w:r w:rsidRPr="00045276">
        <w:t>bioreclamation</w:t>
      </w:r>
      <w:proofErr w:type="spellEnd"/>
      <w:r w:rsidRPr="00045276">
        <w:t xml:space="preserve">. A combination of in situ remediation techniques proves successful at a site in Zeist, the Netherlands. </w:t>
      </w:r>
      <w:proofErr w:type="spellStart"/>
      <w:r w:rsidRPr="00045276">
        <w:t>Electrochimica</w:t>
      </w:r>
      <w:proofErr w:type="spellEnd"/>
      <w:r w:rsidRPr="00045276">
        <w:t xml:space="preserve"> Acta </w:t>
      </w:r>
      <w:r w:rsidRPr="00045276">
        <w:rPr>
          <w:b/>
        </w:rPr>
        <w:t>52</w:t>
      </w:r>
      <w:r w:rsidRPr="00045276">
        <w:t>(10 SPEC. ISS.):3449-3453.</w:t>
      </w:r>
    </w:p>
    <w:p w14:paraId="17754BA7" w14:textId="5B7D82F7" w:rsidR="00421D2E" w:rsidRPr="00045276" w:rsidRDefault="00421D2E" w:rsidP="00802226">
      <w:pPr>
        <w:pStyle w:val="Referencetext"/>
        <w:spacing w:line="480" w:lineRule="auto"/>
      </w:pPr>
      <w:r w:rsidRPr="00045276">
        <w:t xml:space="preserve">Lamont-Blank J. </w:t>
      </w:r>
      <w:r w:rsidR="001767D6" w:rsidRPr="00045276">
        <w:t xml:space="preserve">and </w:t>
      </w:r>
      <w:proofErr w:type="spellStart"/>
      <w:r w:rsidR="001767D6" w:rsidRPr="00045276">
        <w:t>Weltman</w:t>
      </w:r>
      <w:proofErr w:type="spellEnd"/>
      <w:r w:rsidR="001767D6" w:rsidRPr="00045276">
        <w:t xml:space="preserve"> A. </w:t>
      </w:r>
      <w:r w:rsidRPr="00045276">
        <w:t>(2010) Electrokinetic strengthening and repair of slopes. Ground engineering</w:t>
      </w:r>
      <w:r w:rsidR="00BE19CE" w:rsidRPr="00045276">
        <w:t>,</w:t>
      </w:r>
      <w:r w:rsidRPr="00045276">
        <w:t xml:space="preserve"> April 2010</w:t>
      </w:r>
      <w:r w:rsidR="00BE19CE" w:rsidRPr="00045276">
        <w:t>:</w:t>
      </w:r>
      <w:r w:rsidRPr="00045276">
        <w:t xml:space="preserve"> 28-31</w:t>
      </w:r>
      <w:r w:rsidR="00BE19CE" w:rsidRPr="00045276">
        <w:t>.</w:t>
      </w:r>
    </w:p>
    <w:p w14:paraId="6B0F7D52" w14:textId="4FEB1110" w:rsidR="00E72D9C" w:rsidRPr="00045276" w:rsidRDefault="00E72D9C" w:rsidP="00E72D9C">
      <w:pPr>
        <w:pStyle w:val="Referencetext"/>
        <w:spacing w:line="480" w:lineRule="auto"/>
      </w:pPr>
      <w:proofErr w:type="spellStart"/>
      <w:r w:rsidRPr="00045276">
        <w:t>Maity</w:t>
      </w:r>
      <w:proofErr w:type="spellEnd"/>
      <w:r w:rsidRPr="00045276">
        <w:t xml:space="preserve"> JP, Chen GS, Huang YH, Sun AC, Chen CY (2019) Ecofriendly Heavy Metal Stabilization: Microbial Induced Mineral Precipitation (MIMP) and Biomineralization for Heavy Metals within the Contaminated Soil by Indigenous Bacteria, Geomicrobiology Journal, 36:7, 612-623, DOI: </w:t>
      </w:r>
      <w:hyperlink r:id="rId21" w:history="1">
        <w:r w:rsidRPr="00045276">
          <w:rPr>
            <w:rStyle w:val="Hyperlink"/>
            <w:rFonts w:cs="Arial"/>
          </w:rPr>
          <w:t>10.1080/01490451.2019.1597216</w:t>
        </w:r>
      </w:hyperlink>
      <w:r w:rsidRPr="00045276">
        <w:t xml:space="preserve"> </w:t>
      </w:r>
    </w:p>
    <w:p w14:paraId="24C6D27D" w14:textId="75BA5C15" w:rsidR="001472CB" w:rsidRPr="00045276" w:rsidRDefault="001472CB" w:rsidP="00802226">
      <w:pPr>
        <w:pStyle w:val="Referencetext"/>
        <w:spacing w:line="480" w:lineRule="auto"/>
      </w:pPr>
      <w:r w:rsidRPr="00045276">
        <w:t xml:space="preserve">Marín S, </w:t>
      </w:r>
      <w:proofErr w:type="spellStart"/>
      <w:r w:rsidRPr="00045276">
        <w:t>Cabestrero</w:t>
      </w:r>
      <w:proofErr w:type="spellEnd"/>
      <w:r w:rsidRPr="00045276">
        <w:t xml:space="preserve"> O, </w:t>
      </w:r>
      <w:proofErr w:type="spellStart"/>
      <w:r w:rsidRPr="00045276">
        <w:t>Demergasso</w:t>
      </w:r>
      <w:proofErr w:type="spellEnd"/>
      <w:r w:rsidRPr="00045276">
        <w:t xml:space="preserve"> C, et al. (2021) An indigenous bacterium with enhanced performance of microbially-induced Ca-carbonate biomineralization under extreme alkaline conditions for concrete and soil-improvement industries. Acta </w:t>
      </w:r>
      <w:proofErr w:type="gramStart"/>
      <w:r w:rsidRPr="00045276">
        <w:t>Biomaterialia;120:304</w:t>
      </w:r>
      <w:proofErr w:type="gramEnd"/>
      <w:r w:rsidRPr="00045276">
        <w:t>-317. DOI: 10.1016/j.actbio.2020.11.016.</w:t>
      </w:r>
    </w:p>
    <w:p w14:paraId="473E399B" w14:textId="66071823" w:rsidR="006F4240" w:rsidRPr="00045276" w:rsidRDefault="006F4240" w:rsidP="000A483A">
      <w:pPr>
        <w:pStyle w:val="Referencetext"/>
        <w:spacing w:line="480" w:lineRule="auto"/>
      </w:pPr>
      <w:r w:rsidRPr="00045276">
        <w:t>Mavroulidou M., Safdar MU, Gunn MJ, Payne I., Garelick J., Purchase D (2019) Innovative methods of ground improvement for problematic transport earthwork materials 16th International Conference on Environmental Science and Technology CEST2019, Rhodes 4-7 September 2019</w:t>
      </w:r>
    </w:p>
    <w:p w14:paraId="3934DD27" w14:textId="48B3AC10" w:rsidR="00A21E4D" w:rsidRPr="00045276" w:rsidRDefault="00A21E4D" w:rsidP="00A21E4D">
      <w:pPr>
        <w:pStyle w:val="Referencetext"/>
        <w:spacing w:line="480" w:lineRule="auto"/>
        <w:rPr>
          <w:rStyle w:val="Hyperlink"/>
          <w:rFonts w:cs="Arial"/>
          <w:color w:val="auto"/>
        </w:rPr>
      </w:pPr>
      <w:r w:rsidRPr="00045276">
        <w:t xml:space="preserve">Mena E, </w:t>
      </w:r>
      <w:proofErr w:type="spellStart"/>
      <w:r w:rsidRPr="00045276">
        <w:t>Villaseñor</w:t>
      </w:r>
      <w:proofErr w:type="spellEnd"/>
      <w:r w:rsidRPr="00045276">
        <w:t xml:space="preserve"> J, </w:t>
      </w:r>
      <w:proofErr w:type="spellStart"/>
      <w:r w:rsidRPr="00045276">
        <w:t>Cañizares</w:t>
      </w:r>
      <w:proofErr w:type="spellEnd"/>
      <w:r w:rsidRPr="00045276">
        <w:t xml:space="preserve"> P and Rodrigo MA (2016) Effect of electric field on the performance of soil electro-bioremediation with a periodic polarity reversal strategy. Chemosphere </w:t>
      </w:r>
      <w:r w:rsidRPr="00045276">
        <w:rPr>
          <w:b/>
        </w:rPr>
        <w:t>146</w:t>
      </w:r>
      <w:r w:rsidRPr="00045276">
        <w:t>: 300-307 DOI:</w:t>
      </w:r>
      <w:hyperlink r:id="rId22" w:tgtFrame="_blank" w:history="1">
        <w:r w:rsidRPr="00045276">
          <w:rPr>
            <w:rStyle w:val="Hyperlink"/>
            <w:rFonts w:cs="Arial"/>
            <w:color w:val="auto"/>
          </w:rPr>
          <w:t>10.1016/j.chemosphere.2015.12.053</w:t>
        </w:r>
      </w:hyperlink>
    </w:p>
    <w:p w14:paraId="2FDCAEEA" w14:textId="5CAC9980" w:rsidR="00750940" w:rsidRPr="00045276" w:rsidRDefault="00750940" w:rsidP="00A21E4D">
      <w:pPr>
        <w:pStyle w:val="Referencetext"/>
        <w:spacing w:line="480" w:lineRule="auto"/>
      </w:pPr>
      <w:r w:rsidRPr="00045276">
        <w:t xml:space="preserve">Méndez, E., Pérez, M., Romero, O., </w:t>
      </w:r>
      <w:proofErr w:type="spellStart"/>
      <w:r w:rsidRPr="00045276">
        <w:t>Beltrán</w:t>
      </w:r>
      <w:proofErr w:type="spellEnd"/>
      <w:r w:rsidRPr="00045276">
        <w:t xml:space="preserve">, E.D., Castro, S., Corona, J.L., Corona, A., Cuevas, M.C., Bustos, B. (2012) Effects of electrode material on the efﬁciency of hydrocarbon removal by an electrokinetic remediation process </w:t>
      </w:r>
      <w:proofErr w:type="spellStart"/>
      <w:r w:rsidRPr="00045276">
        <w:t>Electrochimica</w:t>
      </w:r>
      <w:proofErr w:type="spellEnd"/>
      <w:r w:rsidRPr="00045276">
        <w:t xml:space="preserve"> Acta 86: 148-156.</w:t>
      </w:r>
    </w:p>
    <w:p w14:paraId="2581CB65" w14:textId="3AF39D65" w:rsidR="003758A3" w:rsidRPr="00045276" w:rsidRDefault="003758A3" w:rsidP="003758A3">
      <w:pPr>
        <w:pStyle w:val="Referencetext"/>
        <w:spacing w:line="480" w:lineRule="auto"/>
      </w:pPr>
      <w:proofErr w:type="spellStart"/>
      <w:r w:rsidRPr="00045276">
        <w:t>Micic</w:t>
      </w:r>
      <w:proofErr w:type="spellEnd"/>
      <w:r w:rsidRPr="00045276">
        <w:t xml:space="preserve"> S., Shang J.Q., and Lo K.Y. (2003) Improvement of the load-carrying capacity of offshore skirted foundations by </w:t>
      </w:r>
      <w:proofErr w:type="spellStart"/>
      <w:r w:rsidRPr="00045276">
        <w:t>electrokinetics</w:t>
      </w:r>
      <w:proofErr w:type="spellEnd"/>
      <w:r w:rsidRPr="00045276">
        <w:t xml:space="preserve"> Canadian Geotechnical Journal, 40: 949–963</w:t>
      </w:r>
    </w:p>
    <w:p w14:paraId="3C1505F2" w14:textId="77777777" w:rsidR="00C46181" w:rsidRPr="00045276" w:rsidRDefault="00C46181" w:rsidP="00C46181">
      <w:pPr>
        <w:pStyle w:val="Referencetext"/>
        <w:spacing w:line="480" w:lineRule="auto"/>
      </w:pPr>
      <w:r w:rsidRPr="00045276">
        <w:t xml:space="preserve">Mitchell, J.K., Santamarina, J.C. (2005) Biological Considerations in Geotechnical </w:t>
      </w:r>
    </w:p>
    <w:p w14:paraId="0D91FA85" w14:textId="77777777" w:rsidR="00C46181" w:rsidRPr="00045276" w:rsidRDefault="00C46181" w:rsidP="00DC2F1B">
      <w:pPr>
        <w:pStyle w:val="Referencetext"/>
        <w:spacing w:line="480" w:lineRule="auto"/>
        <w:ind w:firstLine="0"/>
      </w:pPr>
      <w:r w:rsidRPr="00045276">
        <w:t xml:space="preserve">Engineering. Journal of Geotechnical and Geoenvironmental Engineering 131(10), pp. </w:t>
      </w:r>
    </w:p>
    <w:p w14:paraId="34447F7B" w14:textId="77777777" w:rsidR="00C46181" w:rsidRPr="00045276" w:rsidRDefault="00695F19" w:rsidP="00DC2F1B">
      <w:pPr>
        <w:pStyle w:val="Referencetext"/>
        <w:spacing w:line="480" w:lineRule="auto"/>
        <w:ind w:firstLine="0"/>
      </w:pPr>
      <w:r w:rsidRPr="00045276">
        <w:t>1222–1233</w:t>
      </w:r>
    </w:p>
    <w:p w14:paraId="42DB703E" w14:textId="77777777" w:rsidR="00695F19" w:rsidRPr="00045276" w:rsidRDefault="00695F19" w:rsidP="00695F19">
      <w:pPr>
        <w:pStyle w:val="Referencetext"/>
        <w:spacing w:line="480" w:lineRule="auto"/>
      </w:pPr>
      <w:r w:rsidRPr="00045276">
        <w:lastRenderedPageBreak/>
        <w:t xml:space="preserve">Mizuno, A. and Hori, Y. (1988) Destruction of Living Cells by Pulsed High-Voltage Application. </w:t>
      </w:r>
      <w:r w:rsidRPr="00045276">
        <w:rPr>
          <w:i/>
          <w:iCs/>
        </w:rPr>
        <w:t>IEEE Transactions on Industry Applications</w:t>
      </w:r>
      <w:r w:rsidRPr="00045276">
        <w:t xml:space="preserve">, </w:t>
      </w:r>
      <w:r w:rsidRPr="00045276">
        <w:rPr>
          <w:b/>
          <w:bCs/>
        </w:rPr>
        <w:t>24</w:t>
      </w:r>
      <w:r w:rsidRPr="00045276">
        <w:t>, 387-394. http://dx.doi.org/10.1109/28.2886</w:t>
      </w:r>
    </w:p>
    <w:p w14:paraId="776DDD33" w14:textId="77777777" w:rsidR="00C3365F" w:rsidRPr="00045276" w:rsidRDefault="00C3365F" w:rsidP="00C3365F">
      <w:pPr>
        <w:pStyle w:val="Referencetext"/>
        <w:spacing w:line="480" w:lineRule="auto"/>
      </w:pPr>
      <w:r w:rsidRPr="00045276">
        <w:t xml:space="preserve">Montoya B, DeJong J (2015) Stress-strain behavior of sands cemented by microbially induced calcite precipitation. J Geotech </w:t>
      </w:r>
      <w:proofErr w:type="spellStart"/>
      <w:r w:rsidRPr="00045276">
        <w:t>Geoenviron</w:t>
      </w:r>
      <w:proofErr w:type="spellEnd"/>
      <w:r w:rsidRPr="00045276">
        <w:t xml:space="preserve"> </w:t>
      </w:r>
      <w:proofErr w:type="spellStart"/>
      <w:r w:rsidRPr="00045276">
        <w:t>Eng</w:t>
      </w:r>
      <w:proofErr w:type="spellEnd"/>
      <w:r w:rsidRPr="00045276">
        <w:t xml:space="preserve"> 141(6):04015019</w:t>
      </w:r>
    </w:p>
    <w:p w14:paraId="781A623B" w14:textId="273776F5" w:rsidR="00831099" w:rsidRPr="00045276" w:rsidRDefault="00831099" w:rsidP="00831099">
      <w:pPr>
        <w:pStyle w:val="Referencetext"/>
        <w:spacing w:line="480" w:lineRule="auto"/>
      </w:pPr>
      <w:proofErr w:type="spellStart"/>
      <w:r w:rsidRPr="00045276">
        <w:t>Mosavat</w:t>
      </w:r>
      <w:proofErr w:type="spellEnd"/>
      <w:r w:rsidRPr="00045276">
        <w:t xml:space="preserve">, N., (2014). Electrokinetic treatment of fine-grained soils with chemical enhancement solutions. PhD thesis, Griffith University. </w:t>
      </w:r>
    </w:p>
    <w:p w14:paraId="4CCBF632" w14:textId="77777777" w:rsidR="00894EA5" w:rsidRPr="00045276" w:rsidRDefault="00894EA5" w:rsidP="00894EA5">
      <w:pPr>
        <w:pStyle w:val="Referencetext"/>
        <w:spacing w:line="480" w:lineRule="auto"/>
      </w:pPr>
      <w:proofErr w:type="spellStart"/>
      <w:r w:rsidRPr="00045276">
        <w:t>Mosavat</w:t>
      </w:r>
      <w:proofErr w:type="spellEnd"/>
      <w:r w:rsidRPr="00045276">
        <w:t xml:space="preserve">, N., Oh, E., and Chai, G, (2012). A Review of Electrokinetic </w:t>
      </w:r>
      <w:proofErr w:type="gramStart"/>
      <w:r w:rsidRPr="00045276">
        <w:t>Treatment  Technique</w:t>
      </w:r>
      <w:proofErr w:type="gramEnd"/>
      <w:r w:rsidRPr="00045276">
        <w:t xml:space="preserve">  for  Improving  the  Engineering  Characteristics  of  Low  Permeable Problematic Soils. International Journal of GEOMATE, 2 (2) (Sl. No. 4), 266-272</w:t>
      </w:r>
    </w:p>
    <w:p w14:paraId="47B0C1FE" w14:textId="0410F61E" w:rsidR="00802226" w:rsidRPr="00045276" w:rsidRDefault="00802226" w:rsidP="00831099">
      <w:pPr>
        <w:pStyle w:val="Referencetext"/>
        <w:spacing w:line="480" w:lineRule="auto"/>
      </w:pPr>
      <w:r w:rsidRPr="00045276">
        <w:t xml:space="preserve">Nafisi, A., Montoya, B.M., and T. Evans. M., (2020). Shear Strength Envelopes </w:t>
      </w:r>
      <w:proofErr w:type="gramStart"/>
      <w:r w:rsidRPr="00045276">
        <w:t>of  Biocemented</w:t>
      </w:r>
      <w:proofErr w:type="gramEnd"/>
      <w:r w:rsidRPr="00045276">
        <w:t xml:space="preserve"> Sands with Varying Particle Size and Cementation Level, Journal of Geotechnical and Geoenvironmental Engineering, 146(3): 04020002</w:t>
      </w:r>
    </w:p>
    <w:p w14:paraId="630F0157" w14:textId="77777777" w:rsidR="009C77C9" w:rsidRPr="00045276" w:rsidRDefault="009C77C9" w:rsidP="009C77C9">
      <w:pPr>
        <w:pStyle w:val="Referencetext"/>
        <w:spacing w:line="480" w:lineRule="auto"/>
      </w:pPr>
      <w:proofErr w:type="spellStart"/>
      <w:r w:rsidRPr="00045276">
        <w:t>Negassa</w:t>
      </w:r>
      <w:proofErr w:type="spellEnd"/>
      <w:r w:rsidRPr="00045276">
        <w:t xml:space="preserve"> WC, </w:t>
      </w:r>
      <w:proofErr w:type="spellStart"/>
      <w:r w:rsidRPr="00045276">
        <w:t>Guber</w:t>
      </w:r>
      <w:proofErr w:type="spellEnd"/>
      <w:r w:rsidRPr="00045276">
        <w:t xml:space="preserve"> AK, Kravchenko AN, Marsh TL, Hildebrandt B, Rivers ML (2015) Properties of Soil Pore Space Regulate Pathways of Plant Residue Decomposition and Community Structure of Associated Bacteria </w:t>
      </w:r>
      <w:proofErr w:type="spellStart"/>
      <w:r w:rsidRPr="00045276">
        <w:t>PLoS</w:t>
      </w:r>
      <w:proofErr w:type="spellEnd"/>
      <w:r w:rsidRPr="00045276">
        <w:t xml:space="preserve"> ONE 10(4</w:t>
      </w:r>
      <w:proofErr w:type="gramStart"/>
      <w:r w:rsidRPr="00045276">
        <w:t>):e</w:t>
      </w:r>
      <w:proofErr w:type="gramEnd"/>
      <w:r w:rsidRPr="00045276">
        <w:t xml:space="preserve">0123999. doi:10.1371/ </w:t>
      </w:r>
      <w:proofErr w:type="gramStart"/>
      <w:r w:rsidRPr="00045276">
        <w:t>journal.pone</w:t>
      </w:r>
      <w:proofErr w:type="gramEnd"/>
      <w:r w:rsidRPr="00045276">
        <w:t>.0123999</w:t>
      </w:r>
    </w:p>
    <w:p w14:paraId="51B35F2A" w14:textId="77777777" w:rsidR="00B10C0C" w:rsidRPr="00045276" w:rsidRDefault="00B10C0C" w:rsidP="00B10C0C">
      <w:pPr>
        <w:pStyle w:val="Referencetext"/>
        <w:spacing w:line="480" w:lineRule="auto"/>
      </w:pPr>
      <w:r w:rsidRPr="00045276">
        <w:t xml:space="preserve">Ng, W. S., Lee, M. L., Tan, C. K., and Hii, S. L. (2014). Factors Affecting Improvement in Engineering Properties of Residual Soil through Microbial-Induced Calcite Precipitation J. Geotech. </w:t>
      </w:r>
      <w:proofErr w:type="spellStart"/>
      <w:r w:rsidRPr="00045276">
        <w:t>Geoenviron</w:t>
      </w:r>
      <w:proofErr w:type="spellEnd"/>
      <w:r w:rsidRPr="00045276">
        <w:t>. Eng., 140(5): 04014006</w:t>
      </w:r>
    </w:p>
    <w:p w14:paraId="6956B20F" w14:textId="5625D1A0" w:rsidR="00CD0D43" w:rsidRPr="00045276" w:rsidRDefault="00CD0D43" w:rsidP="00CD0D43">
      <w:pPr>
        <w:pStyle w:val="Referencetext"/>
        <w:spacing w:line="480" w:lineRule="auto"/>
      </w:pPr>
      <w:r w:rsidRPr="00045276">
        <w:t xml:space="preserve">Or D., </w:t>
      </w:r>
      <w:proofErr w:type="spellStart"/>
      <w:r w:rsidRPr="00045276">
        <w:t>Smets</w:t>
      </w:r>
      <w:proofErr w:type="spellEnd"/>
      <w:r w:rsidRPr="00045276">
        <w:t xml:space="preserve"> B.F., Wraith J.M., </w:t>
      </w:r>
      <w:proofErr w:type="spellStart"/>
      <w:r w:rsidRPr="00045276">
        <w:t>Dechesne</w:t>
      </w:r>
      <w:proofErr w:type="spellEnd"/>
      <w:r w:rsidRPr="00045276">
        <w:t xml:space="preserve"> A. Friedman S.P. (2007) Physical constraints a</w:t>
      </w:r>
      <w:r w:rsidRPr="00045276">
        <w:rPr>
          <w:rFonts w:ascii="Cambria Math" w:hAnsi="Cambria Math" w:cs="Cambria Math"/>
        </w:rPr>
        <w:t>ﬀ</w:t>
      </w:r>
      <w:r w:rsidRPr="00045276">
        <w:t>ecting bacterial habitats and activity in unsaturated porous media – a review, Advances in Water Resources 30 (6-7): 1505–1527</w:t>
      </w:r>
    </w:p>
    <w:p w14:paraId="2D3D4707" w14:textId="556153C7" w:rsidR="00967780" w:rsidRPr="00045276" w:rsidRDefault="00967780" w:rsidP="00967780">
      <w:pPr>
        <w:pStyle w:val="Referencetext"/>
        <w:spacing w:line="480" w:lineRule="auto"/>
      </w:pPr>
      <w:proofErr w:type="spellStart"/>
      <w:r w:rsidRPr="00045276">
        <w:t>Ozkan</w:t>
      </w:r>
      <w:proofErr w:type="spellEnd"/>
      <w:r w:rsidRPr="00045276">
        <w:t xml:space="preserve">, S., Gale, </w:t>
      </w:r>
      <w:proofErr w:type="gramStart"/>
      <w:r w:rsidRPr="00045276">
        <w:t>R.J.</w:t>
      </w:r>
      <w:proofErr w:type="gramEnd"/>
      <w:r w:rsidRPr="00045276">
        <w:t xml:space="preserve"> and Seals, R.K. (1999) Electrokinetic stabilisation of kaolinite by injection of Al and PO</w:t>
      </w:r>
      <w:r w:rsidRPr="00045276">
        <w:rPr>
          <w:vertAlign w:val="subscript"/>
        </w:rPr>
        <w:t>4</w:t>
      </w:r>
      <w:r w:rsidRPr="00045276">
        <w:rPr>
          <w:vertAlign w:val="superscript"/>
        </w:rPr>
        <w:t>3-</w:t>
      </w:r>
      <w:r w:rsidRPr="00045276">
        <w:t xml:space="preserve"> ions. Ground Improvement, 3: 135-144.</w:t>
      </w:r>
    </w:p>
    <w:p w14:paraId="2E56EF13" w14:textId="0E913EFD" w:rsidR="006C727F" w:rsidRPr="00045276" w:rsidRDefault="006C184A" w:rsidP="006C727F">
      <w:pPr>
        <w:pStyle w:val="Referencetext"/>
        <w:spacing w:line="480" w:lineRule="auto"/>
      </w:pPr>
      <w:proofErr w:type="spellStart"/>
      <w:r w:rsidRPr="00045276">
        <w:t>Rebata-Landa</w:t>
      </w:r>
      <w:proofErr w:type="spellEnd"/>
      <w:r w:rsidRPr="00045276">
        <w:t xml:space="preserve"> V. (2007) Microbial Activity in Sediments: Effects on Soil Behaviour, PhD Thesis, Georgia Institute of Technology </w:t>
      </w:r>
    </w:p>
    <w:p w14:paraId="06273F5F" w14:textId="7B32295B" w:rsidR="006C727F" w:rsidRPr="00045276" w:rsidRDefault="006C727F" w:rsidP="006C727F">
      <w:pPr>
        <w:pStyle w:val="Referencetext"/>
        <w:spacing w:line="480" w:lineRule="auto"/>
      </w:pPr>
      <w:r w:rsidRPr="00045276">
        <w:t xml:space="preserve">Safdar. M. U. (2020) Biocementation of an Organic Soil with </w:t>
      </w:r>
      <w:proofErr w:type="spellStart"/>
      <w:r w:rsidRPr="00045276">
        <w:t>Electrokinetics</w:t>
      </w:r>
      <w:proofErr w:type="spellEnd"/>
      <w:r w:rsidRPr="00045276">
        <w:t>. PhD Thesis, London South Bank University</w:t>
      </w:r>
    </w:p>
    <w:p w14:paraId="373500F6" w14:textId="77777777" w:rsidR="00B05B9E" w:rsidRPr="00045276" w:rsidRDefault="00B05B9E" w:rsidP="00B05B9E">
      <w:pPr>
        <w:pStyle w:val="Referencetext"/>
        <w:spacing w:line="480" w:lineRule="auto"/>
      </w:pPr>
      <w:r w:rsidRPr="00045276">
        <w:rPr>
          <w:lang w:eastAsia="en-GB"/>
        </w:rPr>
        <w:lastRenderedPageBreak/>
        <w:t xml:space="preserve">Safdar M. U., Mavroulidou, M., Gunn M. J., Garelick J, Payne I., Purchase D., (2020a) “Innovative methods of ground improvement for railway embankment Peat Fens foundation soil”, Géotechnique </w:t>
      </w:r>
      <w:r w:rsidRPr="00045276">
        <w:rPr>
          <w:u w:val="single"/>
          <w:lang w:eastAsia="en-GB"/>
        </w:rPr>
        <w:t xml:space="preserve"> </w:t>
      </w:r>
      <w:hyperlink r:id="rId23" w:history="1">
        <w:r w:rsidRPr="00045276">
          <w:rPr>
            <w:rStyle w:val="Hyperlink"/>
            <w:rFonts w:cs="Arial"/>
            <w:color w:val="auto"/>
            <w:lang w:eastAsia="en-GB"/>
          </w:rPr>
          <w:t>https://doi.org/10.1680/jgeot.19.SiP.030</w:t>
        </w:r>
      </w:hyperlink>
    </w:p>
    <w:p w14:paraId="0772B70F" w14:textId="04DC68B9" w:rsidR="00E137A0" w:rsidRPr="00045276" w:rsidRDefault="00E137A0" w:rsidP="00E137A0">
      <w:pPr>
        <w:pStyle w:val="Referencetext"/>
        <w:spacing w:line="480" w:lineRule="auto"/>
      </w:pPr>
      <w:r w:rsidRPr="00045276">
        <w:t>Safdar M., Mavroulidou M., Gunn MJ, Garelick J., Payne I., Purchase D., (2020</w:t>
      </w:r>
      <w:r w:rsidR="00B05B9E" w:rsidRPr="00045276">
        <w:t>b</w:t>
      </w:r>
      <w:r w:rsidRPr="00045276">
        <w:t xml:space="preserve">) Biocementation of an organic soil using indigenous ureolytic bacteria, </w:t>
      </w:r>
      <w:r w:rsidR="007D728E" w:rsidRPr="00045276">
        <w:t xml:space="preserve">Proceedings of the </w:t>
      </w:r>
      <w:r w:rsidRPr="00045276">
        <w:rPr>
          <w:i/>
        </w:rPr>
        <w:t>6</w:t>
      </w:r>
      <w:r w:rsidRPr="00045276">
        <w:rPr>
          <w:i/>
          <w:vertAlign w:val="superscript"/>
        </w:rPr>
        <w:t>th</w:t>
      </w:r>
      <w:r w:rsidRPr="00045276">
        <w:rPr>
          <w:i/>
        </w:rPr>
        <w:t xml:space="preserve"> International Symposium on Green Chemistry, Sustainable Development and Circular Economy (Greenchem6)</w:t>
      </w:r>
      <w:r w:rsidRPr="00045276">
        <w:t>, Thessaloniki, 20-23 September 2020</w:t>
      </w:r>
      <w:r w:rsidR="007D728E" w:rsidRPr="00045276">
        <w:t>, ISBN:978-618-5494-13-</w:t>
      </w:r>
      <w:proofErr w:type="gramStart"/>
      <w:r w:rsidR="007D728E" w:rsidRPr="00045276">
        <w:t>1</w:t>
      </w:r>
      <w:proofErr w:type="gramEnd"/>
    </w:p>
    <w:p w14:paraId="56E57E2F" w14:textId="77777777" w:rsidR="00F74251" w:rsidRPr="00045276" w:rsidRDefault="00F74251" w:rsidP="00F74251">
      <w:pPr>
        <w:pStyle w:val="Referencetext"/>
        <w:spacing w:line="480" w:lineRule="auto"/>
      </w:pPr>
      <w:r w:rsidRPr="00045276">
        <w:t>Safdar MU, Mavroulidou M., Gunn MJ, Gray, C., Purchase D., Garelick J., Payne I., (2020c) Implementation of biocementation for a partially saturated problematic soil of the UK railway network, 4</w:t>
      </w:r>
      <w:r w:rsidRPr="00045276">
        <w:rPr>
          <w:vertAlign w:val="superscript"/>
        </w:rPr>
        <w:t>th</w:t>
      </w:r>
      <w:r w:rsidRPr="00045276">
        <w:t xml:space="preserve"> European Conference on Unsaturated Soils</w:t>
      </w:r>
      <w:r w:rsidR="000421FB" w:rsidRPr="00045276">
        <w:t xml:space="preserve"> (</w:t>
      </w:r>
      <w:r w:rsidRPr="00045276">
        <w:t>E-UNSAT2020</w:t>
      </w:r>
      <w:r w:rsidR="000421FB" w:rsidRPr="00045276">
        <w:t>)</w:t>
      </w:r>
      <w:r w:rsidRPr="00045276">
        <w:t>, Lisbon 21-24 October 2020 E3S</w:t>
      </w:r>
      <w:r w:rsidR="000421FB" w:rsidRPr="00045276">
        <w:t xml:space="preserve"> </w:t>
      </w:r>
      <w:r w:rsidRPr="00045276">
        <w:t>Web</w:t>
      </w:r>
      <w:r w:rsidR="000421FB" w:rsidRPr="00045276">
        <w:t xml:space="preserve"> </w:t>
      </w:r>
      <w:r w:rsidRPr="00045276">
        <w:t>of</w:t>
      </w:r>
      <w:r w:rsidR="000421FB" w:rsidRPr="00045276">
        <w:t xml:space="preserve"> </w:t>
      </w:r>
      <w:r w:rsidRPr="00045276">
        <w:t>Conferences</w:t>
      </w:r>
      <w:r w:rsidR="000421FB" w:rsidRPr="00045276">
        <w:t xml:space="preserve"> </w:t>
      </w:r>
      <w:r w:rsidRPr="00045276">
        <w:t>195, 05006 (2020) https://doi.org/10.1051/e3sconf/202019505006</w:t>
      </w:r>
    </w:p>
    <w:p w14:paraId="3D26B2B5" w14:textId="77777777" w:rsidR="009C11A5" w:rsidRPr="00045276" w:rsidRDefault="009C11A5" w:rsidP="009C11A5">
      <w:pPr>
        <w:pStyle w:val="Referencetext"/>
        <w:spacing w:line="480" w:lineRule="auto"/>
      </w:pPr>
      <w:proofErr w:type="spellStart"/>
      <w:r w:rsidRPr="00045276">
        <w:t>Saffari</w:t>
      </w:r>
      <w:proofErr w:type="spellEnd"/>
      <w:r w:rsidRPr="00045276">
        <w:t xml:space="preserve">, R., </w:t>
      </w:r>
      <w:proofErr w:type="spellStart"/>
      <w:r w:rsidRPr="00045276">
        <w:t>Nikooee</w:t>
      </w:r>
      <w:proofErr w:type="spellEnd"/>
      <w:r w:rsidRPr="00045276">
        <w:t xml:space="preserve">, E., </w:t>
      </w:r>
      <w:proofErr w:type="spellStart"/>
      <w:r w:rsidRPr="00045276">
        <w:t>Habibagahi</w:t>
      </w:r>
      <w:proofErr w:type="spellEnd"/>
      <w:r w:rsidRPr="00045276">
        <w:t xml:space="preserve">, G., van </w:t>
      </w:r>
      <w:proofErr w:type="spellStart"/>
      <w:r w:rsidRPr="00045276">
        <w:t>Genuchten</w:t>
      </w:r>
      <w:proofErr w:type="spellEnd"/>
      <w:r w:rsidRPr="00045276">
        <w:t xml:space="preserve">, M.Th., (2019). Effects </w:t>
      </w:r>
      <w:proofErr w:type="gramStart"/>
      <w:r w:rsidRPr="00045276">
        <w:t>of  Biological</w:t>
      </w:r>
      <w:proofErr w:type="gramEnd"/>
      <w:r w:rsidRPr="00045276">
        <w:t xml:space="preserve"> Stabilization on the Water Retention Properties of Unsaturated Soils, Journal of Geotechnical and Geoenvironmental Engineering, 145(7): 04019028 </w:t>
      </w:r>
    </w:p>
    <w:p w14:paraId="10A2973C" w14:textId="77777777" w:rsidR="005E7201" w:rsidRPr="00045276" w:rsidRDefault="005E7201" w:rsidP="009C11A5">
      <w:pPr>
        <w:pStyle w:val="Referencetext"/>
        <w:spacing w:line="480" w:lineRule="auto"/>
      </w:pPr>
      <w:r w:rsidRPr="00045276">
        <w:t xml:space="preserve">Sato A, Kawasaki S, Hata </w:t>
      </w:r>
      <w:proofErr w:type="gramStart"/>
      <w:r w:rsidRPr="00045276">
        <w:t>T,  Hayashi</w:t>
      </w:r>
      <w:proofErr w:type="gramEnd"/>
      <w:r w:rsidRPr="00045276">
        <w:t xml:space="preserve"> T. (2016) Possibility for solidification of peaty soil by using microbes, International Journal of GEOMATE, June, 2016, 10 (22):2071-2076</w:t>
      </w:r>
    </w:p>
    <w:p w14:paraId="4890853B" w14:textId="69E130FD" w:rsidR="00D177D2" w:rsidRPr="00045276" w:rsidRDefault="00DC2F1B" w:rsidP="00D177D2">
      <w:pPr>
        <w:pStyle w:val="Referencetext"/>
        <w:spacing w:line="480" w:lineRule="auto"/>
        <w:rPr>
          <w:rStyle w:val="Hyperlink"/>
          <w:rFonts w:cs="Arial"/>
          <w:color w:val="auto"/>
        </w:rPr>
      </w:pPr>
      <w:r w:rsidRPr="00045276">
        <w:t xml:space="preserve">Singhal N, Kumar M, Kanaujia PK and Virdi JS (2015) MALDI-TOF mass spectrometry: an emerging technology for microbial identification and diagnosis. </w:t>
      </w:r>
      <w:r w:rsidRPr="00045276">
        <w:rPr>
          <w:i/>
          <w:iCs/>
        </w:rPr>
        <w:t>Front. Microbiol.</w:t>
      </w:r>
      <w:r w:rsidRPr="00045276">
        <w:t xml:space="preserve"> 6:791. </w:t>
      </w:r>
      <w:hyperlink r:id="rId24" w:tgtFrame="_blank" w:history="1">
        <w:r w:rsidRPr="00045276">
          <w:rPr>
            <w:rStyle w:val="Hyperlink"/>
            <w:rFonts w:cs="Arial"/>
            <w:color w:val="auto"/>
          </w:rPr>
          <w:t>doi: 10.3389/fmicb.2015.00791</w:t>
        </w:r>
      </w:hyperlink>
    </w:p>
    <w:p w14:paraId="7F21522B" w14:textId="7E4FEAAA" w:rsidR="00401633" w:rsidRPr="00045276" w:rsidRDefault="00401633" w:rsidP="00401633">
      <w:pPr>
        <w:pStyle w:val="Referencetext"/>
        <w:spacing w:line="480" w:lineRule="auto"/>
      </w:pPr>
      <w:proofErr w:type="spellStart"/>
      <w:r w:rsidRPr="00045276">
        <w:t>Tajudin</w:t>
      </w:r>
      <w:proofErr w:type="spellEnd"/>
      <w:r w:rsidRPr="00045276">
        <w:t>, S. (2012). Electrokinetic Stabilisation of Soft Clay. PhD thesis, University of Birmingham, UK.</w:t>
      </w:r>
    </w:p>
    <w:p w14:paraId="6B53F741" w14:textId="2549ECEE" w:rsidR="00D177D2" w:rsidRPr="00045276" w:rsidRDefault="00D177D2" w:rsidP="00D177D2">
      <w:pPr>
        <w:pStyle w:val="Referencetext"/>
        <w:spacing w:line="480" w:lineRule="auto"/>
      </w:pPr>
      <w:r w:rsidRPr="00045276">
        <w:t xml:space="preserve">Terzis, D., and </w:t>
      </w:r>
      <w:proofErr w:type="spellStart"/>
      <w:r w:rsidRPr="00045276">
        <w:t>Laloui</w:t>
      </w:r>
      <w:proofErr w:type="spellEnd"/>
      <w:r w:rsidRPr="00045276">
        <w:t>, L., (2019). Cell-free soil bio-cementation with strength, dilatancy and fabric characterization, Acta Geotechnica, 14:639–656</w:t>
      </w:r>
      <w:r w:rsidR="001F0BCF" w:rsidRPr="00045276">
        <w:t>.</w:t>
      </w:r>
    </w:p>
    <w:p w14:paraId="72E3B514" w14:textId="6DEF43AB" w:rsidR="001F0BCF" w:rsidRPr="00045276" w:rsidRDefault="001F0BCF" w:rsidP="001F0BCF">
      <w:pPr>
        <w:pStyle w:val="Referencetext"/>
        <w:spacing w:line="480" w:lineRule="auto"/>
      </w:pPr>
      <w:r w:rsidRPr="00045276">
        <w:t xml:space="preserve">Terzis, D., </w:t>
      </w:r>
      <w:proofErr w:type="spellStart"/>
      <w:r w:rsidRPr="00045276">
        <w:t>Hicher</w:t>
      </w:r>
      <w:proofErr w:type="spellEnd"/>
      <w:r w:rsidRPr="00045276">
        <w:t xml:space="preserve"> P., and </w:t>
      </w:r>
      <w:proofErr w:type="spellStart"/>
      <w:r w:rsidRPr="00045276">
        <w:t>Laloui</w:t>
      </w:r>
      <w:proofErr w:type="spellEnd"/>
      <w:r w:rsidRPr="00045276">
        <w:t>, L. (2020) Direct currents stimulate carbonate mineralization for soil improvement under various chemical conditions, Scientific reports, 10:</w:t>
      </w:r>
      <w:proofErr w:type="gramStart"/>
      <w:r w:rsidRPr="00045276">
        <w:t>17014  doi.org</w:t>
      </w:r>
      <w:proofErr w:type="gramEnd"/>
      <w:r w:rsidRPr="00045276">
        <w:t>/10.1038/s41598-020-73926-z</w:t>
      </w:r>
    </w:p>
    <w:p w14:paraId="0F417C1E" w14:textId="02F2139B" w:rsidR="00FA668A" w:rsidRPr="00045276" w:rsidRDefault="00FA668A" w:rsidP="009C11A5">
      <w:pPr>
        <w:pStyle w:val="Referencetext"/>
        <w:spacing w:line="480" w:lineRule="auto"/>
        <w:rPr>
          <w:lang w:eastAsia="en-GB"/>
        </w:rPr>
      </w:pPr>
      <w:r w:rsidRPr="00045276">
        <w:rPr>
          <w:lang w:eastAsia="en-GB"/>
        </w:rPr>
        <w:t xml:space="preserve">U.S. Department of Health and Human Services, </w:t>
      </w:r>
      <w:proofErr w:type="spellStart"/>
      <w:r w:rsidRPr="00045276">
        <w:rPr>
          <w:lang w:eastAsia="en-GB"/>
        </w:rPr>
        <w:t>Centers</w:t>
      </w:r>
      <w:proofErr w:type="spellEnd"/>
      <w:r w:rsidRPr="00045276">
        <w:rPr>
          <w:lang w:eastAsia="en-GB"/>
        </w:rPr>
        <w:t xml:space="preserve"> for Disease Control and Prevention, &amp; National Institutes of Health (CDC/NIH) (2007). Biosafety in microbiological and biomedical </w:t>
      </w:r>
      <w:r w:rsidRPr="00045276">
        <w:rPr>
          <w:lang w:eastAsia="en-GB"/>
        </w:rPr>
        <w:lastRenderedPageBreak/>
        <w:t>laboratories (5</w:t>
      </w:r>
      <w:r w:rsidRPr="00045276">
        <w:rPr>
          <w:vertAlign w:val="superscript"/>
          <w:lang w:eastAsia="en-GB"/>
        </w:rPr>
        <w:t>th</w:t>
      </w:r>
      <w:r w:rsidRPr="00045276">
        <w:rPr>
          <w:lang w:eastAsia="en-GB"/>
        </w:rPr>
        <w:t xml:space="preserve"> ed.). L. C. </w:t>
      </w:r>
      <w:proofErr w:type="spellStart"/>
      <w:r w:rsidRPr="00045276">
        <w:rPr>
          <w:lang w:eastAsia="en-GB"/>
        </w:rPr>
        <w:t>Chosewood</w:t>
      </w:r>
      <w:proofErr w:type="spellEnd"/>
      <w:r w:rsidRPr="00045276">
        <w:rPr>
          <w:lang w:eastAsia="en-GB"/>
        </w:rPr>
        <w:t xml:space="preserve"> and D. E. Wilson (Eds.). Washington, DC: U.S. Government Printing Office. Available at: </w:t>
      </w:r>
      <w:hyperlink r:id="rId25" w:history="1">
        <w:r w:rsidRPr="00045276">
          <w:rPr>
            <w:rStyle w:val="Hyperlink"/>
            <w:rFonts w:cs="Arial"/>
            <w:color w:val="auto"/>
            <w:lang w:eastAsia="en-GB"/>
          </w:rPr>
          <w:t>www.cdc.gov/od/ohs/biosfty/bmbl5/bmbl5toc.htm</w:t>
        </w:r>
      </w:hyperlink>
    </w:p>
    <w:p w14:paraId="5E4335FB" w14:textId="77777777" w:rsidR="00105B36" w:rsidRPr="00045276" w:rsidRDefault="00105B36" w:rsidP="00105B36">
      <w:pPr>
        <w:pStyle w:val="Referencetext"/>
        <w:spacing w:line="480" w:lineRule="auto"/>
      </w:pPr>
      <w:r w:rsidRPr="00045276">
        <w:t>Venda Oliveira P.J. and Rosa J.A.O. (2020) Conﬁned and unconﬁned behavior of a silty sand improved by the enzymatic biocementation method, Transportation Geotechnics 100400, https://doi.org/10.1016/j.trgeo.2020.100400</w:t>
      </w:r>
    </w:p>
    <w:p w14:paraId="537AC908" w14:textId="77777777" w:rsidR="006C184A" w:rsidRPr="00045276" w:rsidRDefault="006C184A" w:rsidP="006C184A">
      <w:pPr>
        <w:pStyle w:val="Referencetext"/>
        <w:spacing w:line="480" w:lineRule="auto"/>
      </w:pPr>
      <w:r w:rsidRPr="00045276">
        <w:t>Whiffin V.S. (2004) Microbial CaCO</w:t>
      </w:r>
      <w:r w:rsidRPr="00045276">
        <w:rPr>
          <w:vertAlign w:val="subscript"/>
        </w:rPr>
        <w:t>3</w:t>
      </w:r>
      <w:r w:rsidRPr="00045276">
        <w:t xml:space="preserve"> Precipitation </w:t>
      </w:r>
      <w:proofErr w:type="gramStart"/>
      <w:r w:rsidRPr="00045276">
        <w:t>for the production of</w:t>
      </w:r>
      <w:proofErr w:type="gramEnd"/>
      <w:r w:rsidRPr="00045276">
        <w:t xml:space="preserve"> Biocement, PhD thesis, Murdoch University, Perth, Western Australia.</w:t>
      </w:r>
    </w:p>
    <w:p w14:paraId="287F127F" w14:textId="39A45D48" w:rsidR="00F50216" w:rsidRPr="00045276" w:rsidRDefault="00F50216" w:rsidP="00F50216">
      <w:pPr>
        <w:pStyle w:val="Referencetext"/>
        <w:spacing w:line="480" w:lineRule="auto"/>
      </w:pPr>
      <w:proofErr w:type="spellStart"/>
      <w:proofErr w:type="gramStart"/>
      <w:r w:rsidRPr="00045276">
        <w:rPr>
          <w:lang w:val="fr-FR"/>
        </w:rPr>
        <w:t>Whiffin</w:t>
      </w:r>
      <w:proofErr w:type="spellEnd"/>
      <w:r w:rsidRPr="00045276">
        <w:rPr>
          <w:lang w:val="fr-FR"/>
        </w:rPr>
        <w:t>,  V.</w:t>
      </w:r>
      <w:proofErr w:type="gramEnd"/>
      <w:r w:rsidRPr="00045276">
        <w:rPr>
          <w:lang w:val="fr-FR"/>
        </w:rPr>
        <w:t xml:space="preserve">  S.</w:t>
      </w:r>
      <w:proofErr w:type="gramStart"/>
      <w:r w:rsidRPr="00045276">
        <w:rPr>
          <w:lang w:val="fr-FR"/>
        </w:rPr>
        <w:t>,  van</w:t>
      </w:r>
      <w:proofErr w:type="gramEnd"/>
      <w:r w:rsidRPr="00045276">
        <w:rPr>
          <w:lang w:val="fr-FR"/>
        </w:rPr>
        <w:t xml:space="preserve">  </w:t>
      </w:r>
      <w:proofErr w:type="spellStart"/>
      <w:r w:rsidRPr="00045276">
        <w:rPr>
          <w:lang w:val="fr-FR"/>
        </w:rPr>
        <w:t>Paassen</w:t>
      </w:r>
      <w:proofErr w:type="spellEnd"/>
      <w:r w:rsidRPr="00045276">
        <w:rPr>
          <w:lang w:val="fr-FR"/>
        </w:rPr>
        <w:t xml:space="preserve">,  L.  </w:t>
      </w:r>
      <w:r w:rsidRPr="00045276">
        <w:t>A.</w:t>
      </w:r>
      <w:proofErr w:type="gramStart"/>
      <w:r w:rsidRPr="00045276">
        <w:t>,  and</w:t>
      </w:r>
      <w:proofErr w:type="gramEnd"/>
      <w:r w:rsidRPr="00045276">
        <w:t xml:space="preserve">  Harkes,  M.  P., (2007) </w:t>
      </w:r>
      <w:proofErr w:type="gramStart"/>
      <w:r w:rsidRPr="00045276">
        <w:t>Microbial  Carbonate</w:t>
      </w:r>
      <w:proofErr w:type="gramEnd"/>
      <w:r w:rsidRPr="00045276">
        <w:t xml:space="preserve">  Precipitation as a Soil Improvement Technique,  Geomicrobiology Journal, 24 (5): 417-423</w:t>
      </w:r>
    </w:p>
    <w:p w14:paraId="719B783B" w14:textId="42E5C705" w:rsidR="00116BA6" w:rsidRPr="00045276" w:rsidRDefault="00116BA6" w:rsidP="00F50216">
      <w:pPr>
        <w:pStyle w:val="Referencetext"/>
        <w:spacing w:line="480" w:lineRule="auto"/>
      </w:pPr>
      <w:r w:rsidRPr="00045276">
        <w:t>Xiao, J., Zhou, S., Chu, L., Liu, Y., Zhang, J., Tian, L., (2020) Electrokinetic remediation of uranium (VI)-contaminated red soil using composite electrolyte of citric acid and ferric chloride, Environmental Science and Pollution Research, 27 :4478–4488.</w:t>
      </w:r>
    </w:p>
    <w:p w14:paraId="3400A37F" w14:textId="0C5A8E6C" w:rsidR="00132974" w:rsidRPr="001D1D9C" w:rsidRDefault="00132974" w:rsidP="00132974">
      <w:pPr>
        <w:pStyle w:val="Referencetext"/>
        <w:spacing w:line="480" w:lineRule="auto"/>
      </w:pPr>
      <w:r w:rsidRPr="00045276">
        <w:t>Yee, J. H. S. (2016) Consolidation of Peat and Organic Soil using Electro-osmosis Treatment PhD Thesis, Curtin University.</w:t>
      </w:r>
    </w:p>
    <w:sectPr w:rsidR="00132974" w:rsidRPr="001D1D9C" w:rsidSect="00685F44">
      <w:footerReference w:type="default" r:id="rId26"/>
      <w:footerReference w:type="first" r:id="rId27"/>
      <w:footnotePr>
        <w:numFmt w:val="chicago"/>
      </w:footnotePr>
      <w:pgSz w:w="11906" w:h="16838" w:code="9"/>
      <w:pgMar w:top="1555" w:right="1699" w:bottom="1555" w:left="1699" w:header="70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E02C" w14:textId="77777777" w:rsidR="00262770" w:rsidRDefault="00262770">
      <w:r>
        <w:separator/>
      </w:r>
    </w:p>
  </w:endnote>
  <w:endnote w:type="continuationSeparator" w:id="0">
    <w:p w14:paraId="2DB0BFBA" w14:textId="77777777" w:rsidR="00262770" w:rsidRDefault="0026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A1"/>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4A3C" w14:textId="77777777" w:rsidR="00B84AED" w:rsidRDefault="00B84AED">
    <w:pPr>
      <w:pStyle w:val="Footer"/>
      <w:jc w:val="right"/>
    </w:pPr>
    <w:r>
      <w:fldChar w:fldCharType="begin"/>
    </w:r>
    <w:r>
      <w:instrText xml:space="preserve"> PAGE   \* MERGEFORMAT </w:instrText>
    </w:r>
    <w:r>
      <w:fldChar w:fldCharType="separate"/>
    </w:r>
    <w:r>
      <w:rPr>
        <w:noProof/>
      </w:rPr>
      <w:t>26</w:t>
    </w:r>
    <w:r>
      <w:rPr>
        <w:noProof/>
      </w:rPr>
      <w:fldChar w:fldCharType="end"/>
    </w:r>
  </w:p>
  <w:p w14:paraId="2167D1FD" w14:textId="77777777" w:rsidR="00B84AED" w:rsidRPr="00652B19" w:rsidRDefault="00B84AED" w:rsidP="00652B19">
    <w:pPr>
      <w:pStyle w:val="Footer"/>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1352" w14:textId="77777777" w:rsidR="00B84AED" w:rsidRDefault="00B84AED">
    <w:pPr>
      <w:pStyle w:val="Footer"/>
    </w:pPr>
  </w:p>
  <w:p w14:paraId="5B7605AE" w14:textId="77777777" w:rsidR="00B84AED" w:rsidRDefault="00B84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1AD1" w14:textId="77777777" w:rsidR="00262770" w:rsidRDefault="00262770">
      <w:r>
        <w:separator/>
      </w:r>
    </w:p>
  </w:footnote>
  <w:footnote w:type="continuationSeparator" w:id="0">
    <w:p w14:paraId="20F618A8" w14:textId="77777777" w:rsidR="00262770" w:rsidRDefault="00262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3229DA"/>
    <w:multiLevelType w:val="hybridMultilevel"/>
    <w:tmpl w:val="70B66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D00F7"/>
    <w:multiLevelType w:val="hybridMultilevel"/>
    <w:tmpl w:val="AA8AF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FA0111"/>
    <w:multiLevelType w:val="hybridMultilevel"/>
    <w:tmpl w:val="3C04C33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535FC"/>
    <w:multiLevelType w:val="hybridMultilevel"/>
    <w:tmpl w:val="F39891EE"/>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B2746"/>
    <w:multiLevelType w:val="hybridMultilevel"/>
    <w:tmpl w:val="A97C7E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25D77"/>
    <w:multiLevelType w:val="hybridMultilevel"/>
    <w:tmpl w:val="ECBEF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73BEE"/>
    <w:multiLevelType w:val="hybridMultilevel"/>
    <w:tmpl w:val="B406C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A04D46"/>
    <w:multiLevelType w:val="hybridMultilevel"/>
    <w:tmpl w:val="5D3074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2154A94"/>
    <w:multiLevelType w:val="hybridMultilevel"/>
    <w:tmpl w:val="8B5E2B1A"/>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E423D"/>
    <w:multiLevelType w:val="hybridMultilevel"/>
    <w:tmpl w:val="A586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30B10"/>
    <w:multiLevelType w:val="hybridMultilevel"/>
    <w:tmpl w:val="21EE28CC"/>
    <w:lvl w:ilvl="0" w:tplc="FFFFFFFF">
      <w:start w:val="1"/>
      <w:numFmt w:val="bullet"/>
      <w:lvlText w:val=""/>
      <w:lvlJc w:val="left"/>
      <w:pPr>
        <w:tabs>
          <w:tab w:val="num" w:pos="1179"/>
        </w:tabs>
        <w:ind w:left="1179" w:hanging="360"/>
      </w:pPr>
      <w:rPr>
        <w:rFonts w:ascii="Symbol" w:hAnsi="Symbol" w:hint="default"/>
      </w:rPr>
    </w:lvl>
    <w:lvl w:ilvl="1" w:tplc="FFFFFFFF" w:tentative="1">
      <w:start w:val="1"/>
      <w:numFmt w:val="bullet"/>
      <w:lvlText w:val="o"/>
      <w:lvlJc w:val="left"/>
      <w:pPr>
        <w:tabs>
          <w:tab w:val="num" w:pos="1899"/>
        </w:tabs>
        <w:ind w:left="1899" w:hanging="360"/>
      </w:pPr>
      <w:rPr>
        <w:rFonts w:ascii="Courier New" w:hAnsi="Courier New" w:hint="default"/>
      </w:rPr>
    </w:lvl>
    <w:lvl w:ilvl="2" w:tplc="FFFFFFFF" w:tentative="1">
      <w:start w:val="1"/>
      <w:numFmt w:val="bullet"/>
      <w:lvlText w:val=""/>
      <w:lvlJc w:val="left"/>
      <w:pPr>
        <w:tabs>
          <w:tab w:val="num" w:pos="2619"/>
        </w:tabs>
        <w:ind w:left="2619" w:hanging="360"/>
      </w:pPr>
      <w:rPr>
        <w:rFonts w:ascii="Wingdings" w:hAnsi="Wingdings" w:hint="default"/>
      </w:rPr>
    </w:lvl>
    <w:lvl w:ilvl="3" w:tplc="FFFFFFFF" w:tentative="1">
      <w:start w:val="1"/>
      <w:numFmt w:val="bullet"/>
      <w:lvlText w:val=""/>
      <w:lvlJc w:val="left"/>
      <w:pPr>
        <w:tabs>
          <w:tab w:val="num" w:pos="3339"/>
        </w:tabs>
        <w:ind w:left="3339" w:hanging="360"/>
      </w:pPr>
      <w:rPr>
        <w:rFonts w:ascii="Symbol" w:hAnsi="Symbol" w:hint="default"/>
      </w:rPr>
    </w:lvl>
    <w:lvl w:ilvl="4" w:tplc="FFFFFFFF" w:tentative="1">
      <w:start w:val="1"/>
      <w:numFmt w:val="bullet"/>
      <w:lvlText w:val="o"/>
      <w:lvlJc w:val="left"/>
      <w:pPr>
        <w:tabs>
          <w:tab w:val="num" w:pos="4059"/>
        </w:tabs>
        <w:ind w:left="4059" w:hanging="360"/>
      </w:pPr>
      <w:rPr>
        <w:rFonts w:ascii="Courier New" w:hAnsi="Courier New" w:hint="default"/>
      </w:rPr>
    </w:lvl>
    <w:lvl w:ilvl="5" w:tplc="FFFFFFFF" w:tentative="1">
      <w:start w:val="1"/>
      <w:numFmt w:val="bullet"/>
      <w:lvlText w:val=""/>
      <w:lvlJc w:val="left"/>
      <w:pPr>
        <w:tabs>
          <w:tab w:val="num" w:pos="4779"/>
        </w:tabs>
        <w:ind w:left="4779" w:hanging="360"/>
      </w:pPr>
      <w:rPr>
        <w:rFonts w:ascii="Wingdings" w:hAnsi="Wingdings" w:hint="default"/>
      </w:rPr>
    </w:lvl>
    <w:lvl w:ilvl="6" w:tplc="FFFFFFFF" w:tentative="1">
      <w:start w:val="1"/>
      <w:numFmt w:val="bullet"/>
      <w:lvlText w:val=""/>
      <w:lvlJc w:val="left"/>
      <w:pPr>
        <w:tabs>
          <w:tab w:val="num" w:pos="5499"/>
        </w:tabs>
        <w:ind w:left="5499" w:hanging="360"/>
      </w:pPr>
      <w:rPr>
        <w:rFonts w:ascii="Symbol" w:hAnsi="Symbol" w:hint="default"/>
      </w:rPr>
    </w:lvl>
    <w:lvl w:ilvl="7" w:tplc="FFFFFFFF" w:tentative="1">
      <w:start w:val="1"/>
      <w:numFmt w:val="bullet"/>
      <w:lvlText w:val="o"/>
      <w:lvlJc w:val="left"/>
      <w:pPr>
        <w:tabs>
          <w:tab w:val="num" w:pos="6219"/>
        </w:tabs>
        <w:ind w:left="6219" w:hanging="360"/>
      </w:pPr>
      <w:rPr>
        <w:rFonts w:ascii="Courier New" w:hAnsi="Courier New" w:hint="default"/>
      </w:rPr>
    </w:lvl>
    <w:lvl w:ilvl="8" w:tplc="FFFFFFFF" w:tentative="1">
      <w:start w:val="1"/>
      <w:numFmt w:val="bullet"/>
      <w:lvlText w:val=""/>
      <w:lvlJc w:val="left"/>
      <w:pPr>
        <w:tabs>
          <w:tab w:val="num" w:pos="6939"/>
        </w:tabs>
        <w:ind w:left="6939" w:hanging="360"/>
      </w:pPr>
      <w:rPr>
        <w:rFonts w:ascii="Wingdings" w:hAnsi="Wingdings" w:hint="default"/>
      </w:rPr>
    </w:lvl>
  </w:abstractNum>
  <w:abstractNum w:abstractNumId="12" w15:restartNumberingAfterBreak="0">
    <w:nsid w:val="355124BC"/>
    <w:multiLevelType w:val="hybridMultilevel"/>
    <w:tmpl w:val="2E3E8B40"/>
    <w:lvl w:ilvl="0" w:tplc="DDAE14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C76BE"/>
    <w:multiLevelType w:val="multilevel"/>
    <w:tmpl w:val="A786349C"/>
    <w:lvl w:ilvl="0">
      <w:start w:val="7"/>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78"/>
        </w:tabs>
        <w:ind w:left="578" w:hanging="57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38E6522"/>
    <w:multiLevelType w:val="multilevel"/>
    <w:tmpl w:val="3C807C10"/>
    <w:lvl w:ilvl="0">
      <w:start w:val="1"/>
      <w:numFmt w:val="decimal"/>
      <w:pStyle w:val="Heading1"/>
      <w:lvlText w:val="%1"/>
      <w:lvlJc w:val="left"/>
      <w:pPr>
        <w:tabs>
          <w:tab w:val="num" w:pos="567"/>
        </w:tabs>
        <w:ind w:left="567" w:hanging="567"/>
      </w:pPr>
      <w:rPr>
        <w:rFonts w:cs="Times New Roman" w:hint="default"/>
      </w:rPr>
    </w:lvl>
    <w:lvl w:ilvl="1">
      <w:start w:val="1"/>
      <w:numFmt w:val="decimal"/>
      <w:pStyle w:val="Heading2"/>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5" w15:restartNumberingAfterBreak="0">
    <w:nsid w:val="43A96C44"/>
    <w:multiLevelType w:val="hybridMultilevel"/>
    <w:tmpl w:val="7E2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329CA"/>
    <w:multiLevelType w:val="hybridMultilevel"/>
    <w:tmpl w:val="AD6C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2016D7"/>
    <w:multiLevelType w:val="hybridMultilevel"/>
    <w:tmpl w:val="EF4CD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B07DE"/>
    <w:multiLevelType w:val="hybridMultilevel"/>
    <w:tmpl w:val="FD40248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E543C0"/>
    <w:multiLevelType w:val="hybridMultilevel"/>
    <w:tmpl w:val="DE3074F0"/>
    <w:lvl w:ilvl="0" w:tplc="70A25D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C0BF9"/>
    <w:multiLevelType w:val="hybridMultilevel"/>
    <w:tmpl w:val="038449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345F2E"/>
    <w:multiLevelType w:val="hybridMultilevel"/>
    <w:tmpl w:val="7E6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71DF3"/>
    <w:multiLevelType w:val="hybridMultilevel"/>
    <w:tmpl w:val="4AB22456"/>
    <w:lvl w:ilvl="0" w:tplc="C9987D32">
      <w:start w:val="1"/>
      <w:numFmt w:val="bullet"/>
      <w:lvlText w:val="●"/>
      <w:lvlJc w:val="left"/>
      <w:pPr>
        <w:tabs>
          <w:tab w:val="num" w:pos="360"/>
        </w:tabs>
        <w:ind w:left="360" w:hanging="360"/>
      </w:pPr>
      <w:rPr>
        <w:rFonts w:ascii="Arial" w:hAnsi="Arial" w:hint="default"/>
        <w:color w:val="00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2162D"/>
    <w:multiLevelType w:val="multilevel"/>
    <w:tmpl w:val="CAF6C4AE"/>
    <w:lvl w:ilvl="0">
      <w:start w:val="1"/>
      <w:numFmt w:val="decimal"/>
      <w:pStyle w:val="Style2"/>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4" w15:restartNumberingAfterBreak="0">
    <w:nsid w:val="64AC700E"/>
    <w:multiLevelType w:val="hybridMultilevel"/>
    <w:tmpl w:val="4EB62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970BF"/>
    <w:multiLevelType w:val="hybridMultilevel"/>
    <w:tmpl w:val="4D2AD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EB3A84"/>
    <w:multiLevelType w:val="hybridMultilevel"/>
    <w:tmpl w:val="3FD093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D5C3B"/>
    <w:multiLevelType w:val="multilevel"/>
    <w:tmpl w:val="FD4E485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A3A45EF"/>
    <w:multiLevelType w:val="hybridMultilevel"/>
    <w:tmpl w:val="46FE037C"/>
    <w:lvl w:ilvl="0" w:tplc="F10CEEE0">
      <w:start w:val="1"/>
      <w:numFmt w:val="bullet"/>
      <w:lvlText w:val=""/>
      <w:lvlJc w:val="left"/>
      <w:pPr>
        <w:tabs>
          <w:tab w:val="num" w:pos="720"/>
        </w:tabs>
        <w:ind w:left="720" w:hanging="360"/>
      </w:pPr>
      <w:rPr>
        <w:rFonts w:ascii="Symbol" w:hAnsi="Symbol" w:hint="default"/>
      </w:rPr>
    </w:lvl>
    <w:lvl w:ilvl="1" w:tplc="99B6776A" w:tentative="1">
      <w:start w:val="1"/>
      <w:numFmt w:val="bullet"/>
      <w:lvlText w:val="o"/>
      <w:lvlJc w:val="left"/>
      <w:pPr>
        <w:tabs>
          <w:tab w:val="num" w:pos="1440"/>
        </w:tabs>
        <w:ind w:left="1440" w:hanging="360"/>
      </w:pPr>
      <w:rPr>
        <w:rFonts w:ascii="Courier New" w:hAnsi="Courier New" w:hint="default"/>
      </w:rPr>
    </w:lvl>
    <w:lvl w:ilvl="2" w:tplc="8A58B8EC" w:tentative="1">
      <w:start w:val="1"/>
      <w:numFmt w:val="bullet"/>
      <w:lvlText w:val=""/>
      <w:lvlJc w:val="left"/>
      <w:pPr>
        <w:tabs>
          <w:tab w:val="num" w:pos="2160"/>
        </w:tabs>
        <w:ind w:left="2160" w:hanging="360"/>
      </w:pPr>
      <w:rPr>
        <w:rFonts w:ascii="Wingdings" w:hAnsi="Wingdings" w:hint="default"/>
      </w:rPr>
    </w:lvl>
    <w:lvl w:ilvl="3" w:tplc="AA68F21C" w:tentative="1">
      <w:start w:val="1"/>
      <w:numFmt w:val="bullet"/>
      <w:lvlText w:val=""/>
      <w:lvlJc w:val="left"/>
      <w:pPr>
        <w:tabs>
          <w:tab w:val="num" w:pos="2880"/>
        </w:tabs>
        <w:ind w:left="2880" w:hanging="360"/>
      </w:pPr>
      <w:rPr>
        <w:rFonts w:ascii="Symbol" w:hAnsi="Symbol" w:hint="default"/>
      </w:rPr>
    </w:lvl>
    <w:lvl w:ilvl="4" w:tplc="B1244312" w:tentative="1">
      <w:start w:val="1"/>
      <w:numFmt w:val="bullet"/>
      <w:lvlText w:val="o"/>
      <w:lvlJc w:val="left"/>
      <w:pPr>
        <w:tabs>
          <w:tab w:val="num" w:pos="3600"/>
        </w:tabs>
        <w:ind w:left="3600" w:hanging="360"/>
      </w:pPr>
      <w:rPr>
        <w:rFonts w:ascii="Courier New" w:hAnsi="Courier New" w:hint="default"/>
      </w:rPr>
    </w:lvl>
    <w:lvl w:ilvl="5" w:tplc="8724F4CC" w:tentative="1">
      <w:start w:val="1"/>
      <w:numFmt w:val="bullet"/>
      <w:lvlText w:val=""/>
      <w:lvlJc w:val="left"/>
      <w:pPr>
        <w:tabs>
          <w:tab w:val="num" w:pos="4320"/>
        </w:tabs>
        <w:ind w:left="4320" w:hanging="360"/>
      </w:pPr>
      <w:rPr>
        <w:rFonts w:ascii="Wingdings" w:hAnsi="Wingdings" w:hint="default"/>
      </w:rPr>
    </w:lvl>
    <w:lvl w:ilvl="6" w:tplc="D862CFE4" w:tentative="1">
      <w:start w:val="1"/>
      <w:numFmt w:val="bullet"/>
      <w:lvlText w:val=""/>
      <w:lvlJc w:val="left"/>
      <w:pPr>
        <w:tabs>
          <w:tab w:val="num" w:pos="5040"/>
        </w:tabs>
        <w:ind w:left="5040" w:hanging="360"/>
      </w:pPr>
      <w:rPr>
        <w:rFonts w:ascii="Symbol" w:hAnsi="Symbol" w:hint="default"/>
      </w:rPr>
    </w:lvl>
    <w:lvl w:ilvl="7" w:tplc="09EAB72E" w:tentative="1">
      <w:start w:val="1"/>
      <w:numFmt w:val="bullet"/>
      <w:lvlText w:val="o"/>
      <w:lvlJc w:val="left"/>
      <w:pPr>
        <w:tabs>
          <w:tab w:val="num" w:pos="5760"/>
        </w:tabs>
        <w:ind w:left="5760" w:hanging="360"/>
      </w:pPr>
      <w:rPr>
        <w:rFonts w:ascii="Courier New" w:hAnsi="Courier New" w:hint="default"/>
      </w:rPr>
    </w:lvl>
    <w:lvl w:ilvl="8" w:tplc="DBD2B0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3A0BAB"/>
    <w:multiLevelType w:val="hybridMultilevel"/>
    <w:tmpl w:val="A0404E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A23739"/>
    <w:multiLevelType w:val="hybridMultilevel"/>
    <w:tmpl w:val="AB2657D2"/>
    <w:lvl w:ilvl="0" w:tplc="08090001">
      <w:start w:val="1"/>
      <w:numFmt w:val="decimal"/>
      <w:lvlText w:val="[%1]"/>
      <w:lvlJc w:val="left"/>
      <w:pPr>
        <w:tabs>
          <w:tab w:val="num" w:pos="796"/>
        </w:tabs>
        <w:ind w:left="796" w:hanging="436"/>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3A4637"/>
    <w:multiLevelType w:val="hybridMultilevel"/>
    <w:tmpl w:val="67E2C792"/>
    <w:lvl w:ilvl="0" w:tplc="A3CAF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37560"/>
    <w:multiLevelType w:val="hybridMultilevel"/>
    <w:tmpl w:val="7690FFA4"/>
    <w:lvl w:ilvl="0" w:tplc="F17EF50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14"/>
  </w:num>
  <w:num w:numId="4">
    <w:abstractNumId w:val="19"/>
  </w:num>
  <w:num w:numId="5">
    <w:abstractNumId w:val="20"/>
  </w:num>
  <w:num w:numId="6">
    <w:abstractNumId w:val="3"/>
  </w:num>
  <w:num w:numId="7">
    <w:abstractNumId w:val="5"/>
  </w:num>
  <w:num w:numId="8">
    <w:abstractNumId w:val="25"/>
  </w:num>
  <w:num w:numId="9">
    <w:abstractNumId w:val="17"/>
  </w:num>
  <w:num w:numId="10">
    <w:abstractNumId w:val="13"/>
  </w:num>
  <w:num w:numId="11">
    <w:abstractNumId w:val="1"/>
  </w:num>
  <w:num w:numId="12">
    <w:abstractNumId w:val="32"/>
  </w:num>
  <w:num w:numId="13">
    <w:abstractNumId w:val="6"/>
  </w:num>
  <w:num w:numId="14">
    <w:abstractNumId w:val="7"/>
  </w:num>
  <w:num w:numId="15">
    <w:abstractNumId w:val="24"/>
  </w:num>
  <w:num w:numId="16">
    <w:abstractNumId w:val="27"/>
  </w:num>
  <w:num w:numId="17">
    <w:abstractNumId w:val="18"/>
  </w:num>
  <w:num w:numId="18">
    <w:abstractNumId w:val="28"/>
  </w:num>
  <w:num w:numId="19">
    <w:abstractNumId w:val="30"/>
  </w:num>
  <w:num w:numId="20">
    <w:abstractNumId w:val="26"/>
  </w:num>
  <w:num w:numId="21">
    <w:abstractNumId w:val="10"/>
  </w:num>
  <w:num w:numId="22">
    <w:abstractNumId w:val="2"/>
  </w:num>
  <w:num w:numId="23">
    <w:abstractNumId w:val="14"/>
  </w:num>
  <w:num w:numId="24">
    <w:abstractNumId w:val="14"/>
  </w:num>
  <w:num w:numId="25">
    <w:abstractNumId w:val="14"/>
  </w:num>
  <w:num w:numId="26">
    <w:abstractNumId w:val="31"/>
  </w:num>
  <w:num w:numId="27">
    <w:abstractNumId w:val="4"/>
  </w:num>
  <w:num w:numId="28">
    <w:abstractNumId w:val="22"/>
  </w:num>
  <w:num w:numId="29">
    <w:abstractNumId w:val="9"/>
  </w:num>
  <w:num w:numId="30">
    <w:abstractNumId w:val="21"/>
  </w:num>
  <w:num w:numId="31">
    <w:abstractNumId w:val="16"/>
  </w:num>
  <w:num w:numId="32">
    <w:abstractNumId w:val="12"/>
  </w:num>
  <w:num w:numId="33">
    <w:abstractNumId w:val="15"/>
  </w:num>
  <w:num w:numId="34">
    <w:abstractNumId w:val="29"/>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42"/>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829"/>
    <w:rsid w:val="0000002F"/>
    <w:rsid w:val="00000C31"/>
    <w:rsid w:val="000011DC"/>
    <w:rsid w:val="000027B6"/>
    <w:rsid w:val="00003487"/>
    <w:rsid w:val="00003892"/>
    <w:rsid w:val="0000391B"/>
    <w:rsid w:val="00003A11"/>
    <w:rsid w:val="000045EC"/>
    <w:rsid w:val="00004F65"/>
    <w:rsid w:val="00005F28"/>
    <w:rsid w:val="000064D4"/>
    <w:rsid w:val="00007BA1"/>
    <w:rsid w:val="00007DEB"/>
    <w:rsid w:val="00011730"/>
    <w:rsid w:val="00012A45"/>
    <w:rsid w:val="00013F02"/>
    <w:rsid w:val="0001510E"/>
    <w:rsid w:val="00015384"/>
    <w:rsid w:val="00015F9C"/>
    <w:rsid w:val="00017B67"/>
    <w:rsid w:val="00020B2D"/>
    <w:rsid w:val="00021480"/>
    <w:rsid w:val="00021CF7"/>
    <w:rsid w:val="000231F5"/>
    <w:rsid w:val="00023F4C"/>
    <w:rsid w:val="0002467B"/>
    <w:rsid w:val="00024EF6"/>
    <w:rsid w:val="00025060"/>
    <w:rsid w:val="0003108B"/>
    <w:rsid w:val="00033D0A"/>
    <w:rsid w:val="000354F3"/>
    <w:rsid w:val="00037662"/>
    <w:rsid w:val="000405B2"/>
    <w:rsid w:val="000415A0"/>
    <w:rsid w:val="00041DFB"/>
    <w:rsid w:val="000421FB"/>
    <w:rsid w:val="000432C7"/>
    <w:rsid w:val="00043701"/>
    <w:rsid w:val="000439AF"/>
    <w:rsid w:val="00045276"/>
    <w:rsid w:val="00045EDE"/>
    <w:rsid w:val="00046AC9"/>
    <w:rsid w:val="00046ADE"/>
    <w:rsid w:val="0005075B"/>
    <w:rsid w:val="00051C3A"/>
    <w:rsid w:val="00051E19"/>
    <w:rsid w:val="000529E8"/>
    <w:rsid w:val="00053FF8"/>
    <w:rsid w:val="0005433A"/>
    <w:rsid w:val="00054F02"/>
    <w:rsid w:val="00054FDA"/>
    <w:rsid w:val="000550A0"/>
    <w:rsid w:val="000602A4"/>
    <w:rsid w:val="0006269A"/>
    <w:rsid w:val="00062CA3"/>
    <w:rsid w:val="00063B57"/>
    <w:rsid w:val="00063FF4"/>
    <w:rsid w:val="00064CF8"/>
    <w:rsid w:val="000656B2"/>
    <w:rsid w:val="00066267"/>
    <w:rsid w:val="00066AE2"/>
    <w:rsid w:val="000672EF"/>
    <w:rsid w:val="00067625"/>
    <w:rsid w:val="00067B31"/>
    <w:rsid w:val="00067D97"/>
    <w:rsid w:val="00070818"/>
    <w:rsid w:val="00070ACA"/>
    <w:rsid w:val="00071006"/>
    <w:rsid w:val="00072B02"/>
    <w:rsid w:val="0007488E"/>
    <w:rsid w:val="00075707"/>
    <w:rsid w:val="00080AFC"/>
    <w:rsid w:val="00081E34"/>
    <w:rsid w:val="000821C4"/>
    <w:rsid w:val="000870E0"/>
    <w:rsid w:val="000873D9"/>
    <w:rsid w:val="00090D87"/>
    <w:rsid w:val="0009328C"/>
    <w:rsid w:val="0009393F"/>
    <w:rsid w:val="00093C66"/>
    <w:rsid w:val="0009496E"/>
    <w:rsid w:val="00094A21"/>
    <w:rsid w:val="00095E08"/>
    <w:rsid w:val="00096377"/>
    <w:rsid w:val="000963AF"/>
    <w:rsid w:val="000973C6"/>
    <w:rsid w:val="00097B33"/>
    <w:rsid w:val="00097FE7"/>
    <w:rsid w:val="000A1117"/>
    <w:rsid w:val="000A12AC"/>
    <w:rsid w:val="000A2069"/>
    <w:rsid w:val="000A2150"/>
    <w:rsid w:val="000A217D"/>
    <w:rsid w:val="000A483A"/>
    <w:rsid w:val="000A57EB"/>
    <w:rsid w:val="000A635B"/>
    <w:rsid w:val="000A6F7B"/>
    <w:rsid w:val="000B5A54"/>
    <w:rsid w:val="000B6444"/>
    <w:rsid w:val="000B64C8"/>
    <w:rsid w:val="000B6A58"/>
    <w:rsid w:val="000B783C"/>
    <w:rsid w:val="000C06F8"/>
    <w:rsid w:val="000C1BD6"/>
    <w:rsid w:val="000C2C48"/>
    <w:rsid w:val="000C3EA4"/>
    <w:rsid w:val="000C5300"/>
    <w:rsid w:val="000C5497"/>
    <w:rsid w:val="000C6314"/>
    <w:rsid w:val="000C68E4"/>
    <w:rsid w:val="000C7258"/>
    <w:rsid w:val="000C7C63"/>
    <w:rsid w:val="000D1181"/>
    <w:rsid w:val="000D2E21"/>
    <w:rsid w:val="000D35F4"/>
    <w:rsid w:val="000D3F04"/>
    <w:rsid w:val="000D5847"/>
    <w:rsid w:val="000D59AE"/>
    <w:rsid w:val="000D5CC3"/>
    <w:rsid w:val="000E022E"/>
    <w:rsid w:val="000E0C87"/>
    <w:rsid w:val="000E1D0E"/>
    <w:rsid w:val="000E1D63"/>
    <w:rsid w:val="000E3968"/>
    <w:rsid w:val="000E3B3C"/>
    <w:rsid w:val="000E3B60"/>
    <w:rsid w:val="000E3D9D"/>
    <w:rsid w:val="000E50A8"/>
    <w:rsid w:val="000E56E1"/>
    <w:rsid w:val="000E571A"/>
    <w:rsid w:val="000E600F"/>
    <w:rsid w:val="000E7D73"/>
    <w:rsid w:val="000E7DAF"/>
    <w:rsid w:val="000F06C6"/>
    <w:rsid w:val="000F093A"/>
    <w:rsid w:val="000F0EC8"/>
    <w:rsid w:val="000F3C5A"/>
    <w:rsid w:val="000F4137"/>
    <w:rsid w:val="000F5B62"/>
    <w:rsid w:val="000F62ED"/>
    <w:rsid w:val="000F68AE"/>
    <w:rsid w:val="000F6BED"/>
    <w:rsid w:val="000F7DFE"/>
    <w:rsid w:val="001006DD"/>
    <w:rsid w:val="00100BF2"/>
    <w:rsid w:val="00102CF2"/>
    <w:rsid w:val="00103793"/>
    <w:rsid w:val="00104525"/>
    <w:rsid w:val="00105864"/>
    <w:rsid w:val="00105B36"/>
    <w:rsid w:val="00105BBC"/>
    <w:rsid w:val="00106F55"/>
    <w:rsid w:val="00107994"/>
    <w:rsid w:val="001102FA"/>
    <w:rsid w:val="001114A6"/>
    <w:rsid w:val="00111C1D"/>
    <w:rsid w:val="0011321F"/>
    <w:rsid w:val="001132B7"/>
    <w:rsid w:val="00113B66"/>
    <w:rsid w:val="00113F20"/>
    <w:rsid w:val="0011417F"/>
    <w:rsid w:val="00114355"/>
    <w:rsid w:val="00114EF5"/>
    <w:rsid w:val="001150EB"/>
    <w:rsid w:val="0011539F"/>
    <w:rsid w:val="00115DFD"/>
    <w:rsid w:val="00115EDE"/>
    <w:rsid w:val="00115F36"/>
    <w:rsid w:val="00116BA6"/>
    <w:rsid w:val="00121915"/>
    <w:rsid w:val="00122FC3"/>
    <w:rsid w:val="001233E8"/>
    <w:rsid w:val="00123780"/>
    <w:rsid w:val="00123B8A"/>
    <w:rsid w:val="001255DF"/>
    <w:rsid w:val="00125998"/>
    <w:rsid w:val="001268D1"/>
    <w:rsid w:val="00126907"/>
    <w:rsid w:val="00127255"/>
    <w:rsid w:val="0013054C"/>
    <w:rsid w:val="00130B0A"/>
    <w:rsid w:val="00130F07"/>
    <w:rsid w:val="00131C15"/>
    <w:rsid w:val="00132278"/>
    <w:rsid w:val="00132383"/>
    <w:rsid w:val="001328F1"/>
    <w:rsid w:val="00132974"/>
    <w:rsid w:val="00135D14"/>
    <w:rsid w:val="0013613A"/>
    <w:rsid w:val="00136CA1"/>
    <w:rsid w:val="00140055"/>
    <w:rsid w:val="00140CCE"/>
    <w:rsid w:val="00141808"/>
    <w:rsid w:val="00141898"/>
    <w:rsid w:val="0014192B"/>
    <w:rsid w:val="00141AD6"/>
    <w:rsid w:val="0014209A"/>
    <w:rsid w:val="00142AF4"/>
    <w:rsid w:val="00142C59"/>
    <w:rsid w:val="00143893"/>
    <w:rsid w:val="00145406"/>
    <w:rsid w:val="0014552B"/>
    <w:rsid w:val="00145C34"/>
    <w:rsid w:val="00145F00"/>
    <w:rsid w:val="001472CB"/>
    <w:rsid w:val="00150748"/>
    <w:rsid w:val="00150B03"/>
    <w:rsid w:val="0015197D"/>
    <w:rsid w:val="00153358"/>
    <w:rsid w:val="001537FE"/>
    <w:rsid w:val="001543EE"/>
    <w:rsid w:val="00155AFE"/>
    <w:rsid w:val="001561A8"/>
    <w:rsid w:val="001572DE"/>
    <w:rsid w:val="0015788B"/>
    <w:rsid w:val="00157B6C"/>
    <w:rsid w:val="00157F77"/>
    <w:rsid w:val="00157F8E"/>
    <w:rsid w:val="00157FA9"/>
    <w:rsid w:val="001602BB"/>
    <w:rsid w:val="00161D18"/>
    <w:rsid w:val="001621A5"/>
    <w:rsid w:val="00162459"/>
    <w:rsid w:val="001631E8"/>
    <w:rsid w:val="001632CD"/>
    <w:rsid w:val="001637C9"/>
    <w:rsid w:val="00166CF1"/>
    <w:rsid w:val="001704F8"/>
    <w:rsid w:val="00170FB1"/>
    <w:rsid w:val="00171780"/>
    <w:rsid w:val="00171E2C"/>
    <w:rsid w:val="00171FB8"/>
    <w:rsid w:val="0017239E"/>
    <w:rsid w:val="00173170"/>
    <w:rsid w:val="001731F0"/>
    <w:rsid w:val="00173FBD"/>
    <w:rsid w:val="00176194"/>
    <w:rsid w:val="001767D6"/>
    <w:rsid w:val="00177531"/>
    <w:rsid w:val="00177576"/>
    <w:rsid w:val="00177EB3"/>
    <w:rsid w:val="00181C6E"/>
    <w:rsid w:val="001835E0"/>
    <w:rsid w:val="00183929"/>
    <w:rsid w:val="00184057"/>
    <w:rsid w:val="00184A20"/>
    <w:rsid w:val="00184C1B"/>
    <w:rsid w:val="001853FB"/>
    <w:rsid w:val="00186DE4"/>
    <w:rsid w:val="0018750E"/>
    <w:rsid w:val="00190944"/>
    <w:rsid w:val="00190CB2"/>
    <w:rsid w:val="00190D2C"/>
    <w:rsid w:val="00191695"/>
    <w:rsid w:val="00192470"/>
    <w:rsid w:val="0019308A"/>
    <w:rsid w:val="0019333D"/>
    <w:rsid w:val="00193BBC"/>
    <w:rsid w:val="001944C6"/>
    <w:rsid w:val="00196DA0"/>
    <w:rsid w:val="001973BD"/>
    <w:rsid w:val="001A0D3A"/>
    <w:rsid w:val="001A1F20"/>
    <w:rsid w:val="001A2502"/>
    <w:rsid w:val="001A28B5"/>
    <w:rsid w:val="001A2E59"/>
    <w:rsid w:val="001A345F"/>
    <w:rsid w:val="001A3E1B"/>
    <w:rsid w:val="001A47E2"/>
    <w:rsid w:val="001A5413"/>
    <w:rsid w:val="001A55C2"/>
    <w:rsid w:val="001A7F4F"/>
    <w:rsid w:val="001B1956"/>
    <w:rsid w:val="001B1ADE"/>
    <w:rsid w:val="001B1CD4"/>
    <w:rsid w:val="001B3792"/>
    <w:rsid w:val="001B3B74"/>
    <w:rsid w:val="001B3EC3"/>
    <w:rsid w:val="001B3F59"/>
    <w:rsid w:val="001B40B0"/>
    <w:rsid w:val="001B5156"/>
    <w:rsid w:val="001B5830"/>
    <w:rsid w:val="001B5E11"/>
    <w:rsid w:val="001B5F22"/>
    <w:rsid w:val="001C00CB"/>
    <w:rsid w:val="001C05ED"/>
    <w:rsid w:val="001C08C2"/>
    <w:rsid w:val="001C1E82"/>
    <w:rsid w:val="001C229D"/>
    <w:rsid w:val="001C2FC5"/>
    <w:rsid w:val="001C4001"/>
    <w:rsid w:val="001C4B1B"/>
    <w:rsid w:val="001C580C"/>
    <w:rsid w:val="001C5A9D"/>
    <w:rsid w:val="001C68E3"/>
    <w:rsid w:val="001C70DD"/>
    <w:rsid w:val="001D112E"/>
    <w:rsid w:val="001D1D98"/>
    <w:rsid w:val="001D1D9C"/>
    <w:rsid w:val="001D242D"/>
    <w:rsid w:val="001D253D"/>
    <w:rsid w:val="001D2FFA"/>
    <w:rsid w:val="001D38F3"/>
    <w:rsid w:val="001D3C65"/>
    <w:rsid w:val="001D5A1F"/>
    <w:rsid w:val="001D5BF4"/>
    <w:rsid w:val="001D6741"/>
    <w:rsid w:val="001D7D3D"/>
    <w:rsid w:val="001E055B"/>
    <w:rsid w:val="001E0D90"/>
    <w:rsid w:val="001E1158"/>
    <w:rsid w:val="001E17E0"/>
    <w:rsid w:val="001E2AD9"/>
    <w:rsid w:val="001E35DB"/>
    <w:rsid w:val="001E3C72"/>
    <w:rsid w:val="001E549A"/>
    <w:rsid w:val="001E611C"/>
    <w:rsid w:val="001E6E8D"/>
    <w:rsid w:val="001E7F5C"/>
    <w:rsid w:val="001F0BCF"/>
    <w:rsid w:val="001F1556"/>
    <w:rsid w:val="001F2BA7"/>
    <w:rsid w:val="001F3B88"/>
    <w:rsid w:val="001F3F47"/>
    <w:rsid w:val="001F50EF"/>
    <w:rsid w:val="001F5B8C"/>
    <w:rsid w:val="001F5EAB"/>
    <w:rsid w:val="001F694B"/>
    <w:rsid w:val="001F6DFE"/>
    <w:rsid w:val="001F6F22"/>
    <w:rsid w:val="001F74D2"/>
    <w:rsid w:val="0020010D"/>
    <w:rsid w:val="00200303"/>
    <w:rsid w:val="0020073A"/>
    <w:rsid w:val="00201C02"/>
    <w:rsid w:val="00202A24"/>
    <w:rsid w:val="0020303C"/>
    <w:rsid w:val="002038B9"/>
    <w:rsid w:val="00203A55"/>
    <w:rsid w:val="00203F5D"/>
    <w:rsid w:val="002044E9"/>
    <w:rsid w:val="002048D3"/>
    <w:rsid w:val="00204E88"/>
    <w:rsid w:val="002056ED"/>
    <w:rsid w:val="002056EF"/>
    <w:rsid w:val="00205D5E"/>
    <w:rsid w:val="0020674A"/>
    <w:rsid w:val="00207080"/>
    <w:rsid w:val="00212950"/>
    <w:rsid w:val="00214436"/>
    <w:rsid w:val="00215362"/>
    <w:rsid w:val="00217CB1"/>
    <w:rsid w:val="00217EDA"/>
    <w:rsid w:val="00220285"/>
    <w:rsid w:val="002206C0"/>
    <w:rsid w:val="002209E9"/>
    <w:rsid w:val="00221450"/>
    <w:rsid w:val="00223AA1"/>
    <w:rsid w:val="0022405E"/>
    <w:rsid w:val="0022497A"/>
    <w:rsid w:val="00225A4D"/>
    <w:rsid w:val="002264CD"/>
    <w:rsid w:val="00226785"/>
    <w:rsid w:val="002311E8"/>
    <w:rsid w:val="00232540"/>
    <w:rsid w:val="00233872"/>
    <w:rsid w:val="00235F73"/>
    <w:rsid w:val="002408F2"/>
    <w:rsid w:val="00240936"/>
    <w:rsid w:val="002414E0"/>
    <w:rsid w:val="00241707"/>
    <w:rsid w:val="00243AB8"/>
    <w:rsid w:val="00244256"/>
    <w:rsid w:val="002443BC"/>
    <w:rsid w:val="00247123"/>
    <w:rsid w:val="00247BA0"/>
    <w:rsid w:val="002505E2"/>
    <w:rsid w:val="0025169C"/>
    <w:rsid w:val="00251ED3"/>
    <w:rsid w:val="00252490"/>
    <w:rsid w:val="0025401A"/>
    <w:rsid w:val="0025486F"/>
    <w:rsid w:val="00256058"/>
    <w:rsid w:val="00257878"/>
    <w:rsid w:val="002604BB"/>
    <w:rsid w:val="00261E47"/>
    <w:rsid w:val="00261EAF"/>
    <w:rsid w:val="0026209C"/>
    <w:rsid w:val="00262679"/>
    <w:rsid w:val="00262770"/>
    <w:rsid w:val="00263028"/>
    <w:rsid w:val="002638F9"/>
    <w:rsid w:val="00263E80"/>
    <w:rsid w:val="002640C0"/>
    <w:rsid w:val="00264C00"/>
    <w:rsid w:val="00264E07"/>
    <w:rsid w:val="002656F9"/>
    <w:rsid w:val="00267FD2"/>
    <w:rsid w:val="0027079C"/>
    <w:rsid w:val="002717FD"/>
    <w:rsid w:val="002728B5"/>
    <w:rsid w:val="00272F43"/>
    <w:rsid w:val="002738EC"/>
    <w:rsid w:val="0027544E"/>
    <w:rsid w:val="00275B26"/>
    <w:rsid w:val="00276D18"/>
    <w:rsid w:val="002814D0"/>
    <w:rsid w:val="00281B78"/>
    <w:rsid w:val="00281BA2"/>
    <w:rsid w:val="0028250B"/>
    <w:rsid w:val="002826BE"/>
    <w:rsid w:val="002838F7"/>
    <w:rsid w:val="0028425D"/>
    <w:rsid w:val="00284F55"/>
    <w:rsid w:val="0028554B"/>
    <w:rsid w:val="002861F9"/>
    <w:rsid w:val="002875D0"/>
    <w:rsid w:val="00287CFF"/>
    <w:rsid w:val="002902B5"/>
    <w:rsid w:val="002908DD"/>
    <w:rsid w:val="00291245"/>
    <w:rsid w:val="002912A4"/>
    <w:rsid w:val="002913AD"/>
    <w:rsid w:val="00291B19"/>
    <w:rsid w:val="00291DCF"/>
    <w:rsid w:val="00292269"/>
    <w:rsid w:val="00292C1E"/>
    <w:rsid w:val="002939D2"/>
    <w:rsid w:val="00293DE4"/>
    <w:rsid w:val="0029430F"/>
    <w:rsid w:val="002944CB"/>
    <w:rsid w:val="00295020"/>
    <w:rsid w:val="0029526A"/>
    <w:rsid w:val="00296BFD"/>
    <w:rsid w:val="002A0041"/>
    <w:rsid w:val="002A24E4"/>
    <w:rsid w:val="002A2588"/>
    <w:rsid w:val="002A27D2"/>
    <w:rsid w:val="002A292A"/>
    <w:rsid w:val="002A40F1"/>
    <w:rsid w:val="002A4119"/>
    <w:rsid w:val="002A50C8"/>
    <w:rsid w:val="002A69A6"/>
    <w:rsid w:val="002A7F72"/>
    <w:rsid w:val="002B288C"/>
    <w:rsid w:val="002B4204"/>
    <w:rsid w:val="002B4D20"/>
    <w:rsid w:val="002B5829"/>
    <w:rsid w:val="002B5D5F"/>
    <w:rsid w:val="002B61CF"/>
    <w:rsid w:val="002B723A"/>
    <w:rsid w:val="002C0EC6"/>
    <w:rsid w:val="002C0FB2"/>
    <w:rsid w:val="002C1FDC"/>
    <w:rsid w:val="002C2DE0"/>
    <w:rsid w:val="002C474A"/>
    <w:rsid w:val="002C48BF"/>
    <w:rsid w:val="002C5149"/>
    <w:rsid w:val="002C564C"/>
    <w:rsid w:val="002C5F6F"/>
    <w:rsid w:val="002C64E4"/>
    <w:rsid w:val="002C65A6"/>
    <w:rsid w:val="002C7266"/>
    <w:rsid w:val="002C739C"/>
    <w:rsid w:val="002D0673"/>
    <w:rsid w:val="002D1EF7"/>
    <w:rsid w:val="002D208C"/>
    <w:rsid w:val="002D3C4B"/>
    <w:rsid w:val="002D59BB"/>
    <w:rsid w:val="002D6B6F"/>
    <w:rsid w:val="002D7E04"/>
    <w:rsid w:val="002E2D9D"/>
    <w:rsid w:val="002E3E9B"/>
    <w:rsid w:val="002E409B"/>
    <w:rsid w:val="002E42E3"/>
    <w:rsid w:val="002E47D6"/>
    <w:rsid w:val="002E7399"/>
    <w:rsid w:val="002F3041"/>
    <w:rsid w:val="002F34CC"/>
    <w:rsid w:val="002F3A49"/>
    <w:rsid w:val="002F4CA0"/>
    <w:rsid w:val="002F5AA8"/>
    <w:rsid w:val="002F6B13"/>
    <w:rsid w:val="002F6BD5"/>
    <w:rsid w:val="002F7CCF"/>
    <w:rsid w:val="00300A29"/>
    <w:rsid w:val="0030148D"/>
    <w:rsid w:val="00301CD5"/>
    <w:rsid w:val="00301EC0"/>
    <w:rsid w:val="00301EC5"/>
    <w:rsid w:val="00301F56"/>
    <w:rsid w:val="00302CCE"/>
    <w:rsid w:val="00303710"/>
    <w:rsid w:val="00304CA8"/>
    <w:rsid w:val="003064F2"/>
    <w:rsid w:val="00311178"/>
    <w:rsid w:val="0031257F"/>
    <w:rsid w:val="00314A2A"/>
    <w:rsid w:val="00314AF0"/>
    <w:rsid w:val="003150D0"/>
    <w:rsid w:val="00315EBA"/>
    <w:rsid w:val="00316421"/>
    <w:rsid w:val="003165AA"/>
    <w:rsid w:val="00320582"/>
    <w:rsid w:val="00320678"/>
    <w:rsid w:val="003225E0"/>
    <w:rsid w:val="0032400B"/>
    <w:rsid w:val="00324B10"/>
    <w:rsid w:val="0032506E"/>
    <w:rsid w:val="00325940"/>
    <w:rsid w:val="003307A3"/>
    <w:rsid w:val="00331953"/>
    <w:rsid w:val="00331CBE"/>
    <w:rsid w:val="00332513"/>
    <w:rsid w:val="00332CB1"/>
    <w:rsid w:val="0033323B"/>
    <w:rsid w:val="0033333F"/>
    <w:rsid w:val="003344F1"/>
    <w:rsid w:val="003353F1"/>
    <w:rsid w:val="003354C7"/>
    <w:rsid w:val="00335539"/>
    <w:rsid w:val="0033561F"/>
    <w:rsid w:val="0033641F"/>
    <w:rsid w:val="00337467"/>
    <w:rsid w:val="00337484"/>
    <w:rsid w:val="0033752C"/>
    <w:rsid w:val="003377BB"/>
    <w:rsid w:val="0034023A"/>
    <w:rsid w:val="003414D1"/>
    <w:rsid w:val="00341801"/>
    <w:rsid w:val="00343704"/>
    <w:rsid w:val="00343995"/>
    <w:rsid w:val="00343D23"/>
    <w:rsid w:val="003465F0"/>
    <w:rsid w:val="0034665C"/>
    <w:rsid w:val="003469C4"/>
    <w:rsid w:val="00347E25"/>
    <w:rsid w:val="0035023B"/>
    <w:rsid w:val="00350684"/>
    <w:rsid w:val="00350951"/>
    <w:rsid w:val="00350AA5"/>
    <w:rsid w:val="003517C8"/>
    <w:rsid w:val="003523FE"/>
    <w:rsid w:val="003535CF"/>
    <w:rsid w:val="00353663"/>
    <w:rsid w:val="00353ED8"/>
    <w:rsid w:val="00354B58"/>
    <w:rsid w:val="003560CF"/>
    <w:rsid w:val="00356236"/>
    <w:rsid w:val="00356855"/>
    <w:rsid w:val="003571A2"/>
    <w:rsid w:val="00357704"/>
    <w:rsid w:val="003579AC"/>
    <w:rsid w:val="00360506"/>
    <w:rsid w:val="00360782"/>
    <w:rsid w:val="00361559"/>
    <w:rsid w:val="00361B3A"/>
    <w:rsid w:val="00364622"/>
    <w:rsid w:val="00364F1D"/>
    <w:rsid w:val="003670C1"/>
    <w:rsid w:val="00367310"/>
    <w:rsid w:val="003675D3"/>
    <w:rsid w:val="003706F8"/>
    <w:rsid w:val="00370A5A"/>
    <w:rsid w:val="003716BE"/>
    <w:rsid w:val="00371D40"/>
    <w:rsid w:val="00372D7B"/>
    <w:rsid w:val="00372DB4"/>
    <w:rsid w:val="00374264"/>
    <w:rsid w:val="003758A3"/>
    <w:rsid w:val="00375907"/>
    <w:rsid w:val="00375982"/>
    <w:rsid w:val="003767F4"/>
    <w:rsid w:val="00381437"/>
    <w:rsid w:val="003814BA"/>
    <w:rsid w:val="003815AF"/>
    <w:rsid w:val="0038433C"/>
    <w:rsid w:val="0038453A"/>
    <w:rsid w:val="0038492E"/>
    <w:rsid w:val="003901FB"/>
    <w:rsid w:val="0039038E"/>
    <w:rsid w:val="00390574"/>
    <w:rsid w:val="00390814"/>
    <w:rsid w:val="00390BD2"/>
    <w:rsid w:val="00392681"/>
    <w:rsid w:val="0039361E"/>
    <w:rsid w:val="00395026"/>
    <w:rsid w:val="0039509E"/>
    <w:rsid w:val="00395195"/>
    <w:rsid w:val="0039586B"/>
    <w:rsid w:val="00396293"/>
    <w:rsid w:val="003A0737"/>
    <w:rsid w:val="003A5BDA"/>
    <w:rsid w:val="003A6C50"/>
    <w:rsid w:val="003A6FC8"/>
    <w:rsid w:val="003A7779"/>
    <w:rsid w:val="003A7F72"/>
    <w:rsid w:val="003B0829"/>
    <w:rsid w:val="003B092F"/>
    <w:rsid w:val="003B3A46"/>
    <w:rsid w:val="003B4F87"/>
    <w:rsid w:val="003B5C20"/>
    <w:rsid w:val="003B77C6"/>
    <w:rsid w:val="003B7B61"/>
    <w:rsid w:val="003B7BDC"/>
    <w:rsid w:val="003C003C"/>
    <w:rsid w:val="003C0261"/>
    <w:rsid w:val="003C0BF7"/>
    <w:rsid w:val="003C5020"/>
    <w:rsid w:val="003C5D08"/>
    <w:rsid w:val="003D005C"/>
    <w:rsid w:val="003D02B8"/>
    <w:rsid w:val="003D0AB7"/>
    <w:rsid w:val="003D179F"/>
    <w:rsid w:val="003D1FEF"/>
    <w:rsid w:val="003D2AA1"/>
    <w:rsid w:val="003D3290"/>
    <w:rsid w:val="003D355D"/>
    <w:rsid w:val="003D49B4"/>
    <w:rsid w:val="003D4D43"/>
    <w:rsid w:val="003D78A7"/>
    <w:rsid w:val="003D7B53"/>
    <w:rsid w:val="003E0E4F"/>
    <w:rsid w:val="003E1130"/>
    <w:rsid w:val="003E14FC"/>
    <w:rsid w:val="003E3520"/>
    <w:rsid w:val="003E3C67"/>
    <w:rsid w:val="003E4330"/>
    <w:rsid w:val="003E4844"/>
    <w:rsid w:val="003E4ACD"/>
    <w:rsid w:val="003E6844"/>
    <w:rsid w:val="003E68A8"/>
    <w:rsid w:val="003E72AA"/>
    <w:rsid w:val="003E7E95"/>
    <w:rsid w:val="003F073D"/>
    <w:rsid w:val="003F2BA8"/>
    <w:rsid w:val="003F4EDC"/>
    <w:rsid w:val="003F5089"/>
    <w:rsid w:val="003F5F80"/>
    <w:rsid w:val="003F614A"/>
    <w:rsid w:val="003F6965"/>
    <w:rsid w:val="003F697E"/>
    <w:rsid w:val="003F714F"/>
    <w:rsid w:val="003F7F7D"/>
    <w:rsid w:val="0040060D"/>
    <w:rsid w:val="00400B57"/>
    <w:rsid w:val="00401633"/>
    <w:rsid w:val="004030D7"/>
    <w:rsid w:val="0040317D"/>
    <w:rsid w:val="00403858"/>
    <w:rsid w:val="00403895"/>
    <w:rsid w:val="00403B92"/>
    <w:rsid w:val="00403F65"/>
    <w:rsid w:val="00404996"/>
    <w:rsid w:val="00405461"/>
    <w:rsid w:val="00405583"/>
    <w:rsid w:val="00405702"/>
    <w:rsid w:val="0040634B"/>
    <w:rsid w:val="00406F60"/>
    <w:rsid w:val="004107C2"/>
    <w:rsid w:val="004108A2"/>
    <w:rsid w:val="0041171B"/>
    <w:rsid w:val="00412F1C"/>
    <w:rsid w:val="00412F98"/>
    <w:rsid w:val="004130DB"/>
    <w:rsid w:val="0041375A"/>
    <w:rsid w:val="00413EE0"/>
    <w:rsid w:val="00414A52"/>
    <w:rsid w:val="00416F45"/>
    <w:rsid w:val="004203CA"/>
    <w:rsid w:val="00420DDC"/>
    <w:rsid w:val="00421D2E"/>
    <w:rsid w:val="00421DB6"/>
    <w:rsid w:val="00422549"/>
    <w:rsid w:val="0042472D"/>
    <w:rsid w:val="00424BF9"/>
    <w:rsid w:val="00426291"/>
    <w:rsid w:val="00427804"/>
    <w:rsid w:val="0043035F"/>
    <w:rsid w:val="004330F4"/>
    <w:rsid w:val="004331AA"/>
    <w:rsid w:val="00433987"/>
    <w:rsid w:val="00433D3E"/>
    <w:rsid w:val="00435453"/>
    <w:rsid w:val="00436625"/>
    <w:rsid w:val="00436BEE"/>
    <w:rsid w:val="00437352"/>
    <w:rsid w:val="00437B73"/>
    <w:rsid w:val="00441A63"/>
    <w:rsid w:val="004420D6"/>
    <w:rsid w:val="0044238F"/>
    <w:rsid w:val="00443702"/>
    <w:rsid w:val="00443F16"/>
    <w:rsid w:val="0044563A"/>
    <w:rsid w:val="004456C9"/>
    <w:rsid w:val="004512AC"/>
    <w:rsid w:val="00452372"/>
    <w:rsid w:val="004526A2"/>
    <w:rsid w:val="004529D4"/>
    <w:rsid w:val="00453464"/>
    <w:rsid w:val="00453A96"/>
    <w:rsid w:val="00453CF5"/>
    <w:rsid w:val="0045670A"/>
    <w:rsid w:val="0045692A"/>
    <w:rsid w:val="00456BB5"/>
    <w:rsid w:val="00457ABD"/>
    <w:rsid w:val="00460535"/>
    <w:rsid w:val="00460AC5"/>
    <w:rsid w:val="00462386"/>
    <w:rsid w:val="00462591"/>
    <w:rsid w:val="0046281D"/>
    <w:rsid w:val="004633BA"/>
    <w:rsid w:val="00463C54"/>
    <w:rsid w:val="004653DE"/>
    <w:rsid w:val="004677CC"/>
    <w:rsid w:val="0047071D"/>
    <w:rsid w:val="00472968"/>
    <w:rsid w:val="00472EDF"/>
    <w:rsid w:val="004737BB"/>
    <w:rsid w:val="00474147"/>
    <w:rsid w:val="004748F0"/>
    <w:rsid w:val="00475B06"/>
    <w:rsid w:val="00476691"/>
    <w:rsid w:val="004771DB"/>
    <w:rsid w:val="004777A8"/>
    <w:rsid w:val="004777FD"/>
    <w:rsid w:val="00477A6B"/>
    <w:rsid w:val="00477E64"/>
    <w:rsid w:val="0048087A"/>
    <w:rsid w:val="00480A59"/>
    <w:rsid w:val="00480D52"/>
    <w:rsid w:val="00481F63"/>
    <w:rsid w:val="004853BD"/>
    <w:rsid w:val="00485ACF"/>
    <w:rsid w:val="00487411"/>
    <w:rsid w:val="0049185B"/>
    <w:rsid w:val="00492D82"/>
    <w:rsid w:val="0049393F"/>
    <w:rsid w:val="00493A6B"/>
    <w:rsid w:val="00493A9B"/>
    <w:rsid w:val="00495100"/>
    <w:rsid w:val="00495222"/>
    <w:rsid w:val="004954ED"/>
    <w:rsid w:val="004969F0"/>
    <w:rsid w:val="00496E2C"/>
    <w:rsid w:val="004974EB"/>
    <w:rsid w:val="004A0511"/>
    <w:rsid w:val="004A2B7D"/>
    <w:rsid w:val="004A363C"/>
    <w:rsid w:val="004A48B8"/>
    <w:rsid w:val="004A53DB"/>
    <w:rsid w:val="004A6A09"/>
    <w:rsid w:val="004B0D70"/>
    <w:rsid w:val="004B1E9D"/>
    <w:rsid w:val="004B23B9"/>
    <w:rsid w:val="004B2588"/>
    <w:rsid w:val="004B395E"/>
    <w:rsid w:val="004B3ACD"/>
    <w:rsid w:val="004B5233"/>
    <w:rsid w:val="004B60C6"/>
    <w:rsid w:val="004B6F6E"/>
    <w:rsid w:val="004B7B67"/>
    <w:rsid w:val="004C1E46"/>
    <w:rsid w:val="004C2030"/>
    <w:rsid w:val="004C30E6"/>
    <w:rsid w:val="004C3EA7"/>
    <w:rsid w:val="004C4925"/>
    <w:rsid w:val="004C57A4"/>
    <w:rsid w:val="004C6F3D"/>
    <w:rsid w:val="004D2DFE"/>
    <w:rsid w:val="004D3503"/>
    <w:rsid w:val="004D381F"/>
    <w:rsid w:val="004D462C"/>
    <w:rsid w:val="004D4C9C"/>
    <w:rsid w:val="004D4F09"/>
    <w:rsid w:val="004D608F"/>
    <w:rsid w:val="004D612C"/>
    <w:rsid w:val="004D740B"/>
    <w:rsid w:val="004E0814"/>
    <w:rsid w:val="004E14E0"/>
    <w:rsid w:val="004E1AF8"/>
    <w:rsid w:val="004E37BE"/>
    <w:rsid w:val="004E3F3D"/>
    <w:rsid w:val="004E40CF"/>
    <w:rsid w:val="004E4E65"/>
    <w:rsid w:val="004E5967"/>
    <w:rsid w:val="004E610D"/>
    <w:rsid w:val="004E6224"/>
    <w:rsid w:val="004E679A"/>
    <w:rsid w:val="004F1B03"/>
    <w:rsid w:val="004F3D69"/>
    <w:rsid w:val="004F50BC"/>
    <w:rsid w:val="004F5467"/>
    <w:rsid w:val="004F57BD"/>
    <w:rsid w:val="004F62E7"/>
    <w:rsid w:val="004F6DB6"/>
    <w:rsid w:val="005003DD"/>
    <w:rsid w:val="005008E4"/>
    <w:rsid w:val="00500EAA"/>
    <w:rsid w:val="0050232F"/>
    <w:rsid w:val="00502F19"/>
    <w:rsid w:val="00502F4A"/>
    <w:rsid w:val="00506343"/>
    <w:rsid w:val="005065A0"/>
    <w:rsid w:val="00510583"/>
    <w:rsid w:val="005129D3"/>
    <w:rsid w:val="00512B5A"/>
    <w:rsid w:val="00512EB1"/>
    <w:rsid w:val="00512F12"/>
    <w:rsid w:val="00515FE9"/>
    <w:rsid w:val="00516A66"/>
    <w:rsid w:val="00516B46"/>
    <w:rsid w:val="00516D13"/>
    <w:rsid w:val="00516D7B"/>
    <w:rsid w:val="0051741C"/>
    <w:rsid w:val="00520E6C"/>
    <w:rsid w:val="00521C63"/>
    <w:rsid w:val="0052383A"/>
    <w:rsid w:val="00523FED"/>
    <w:rsid w:val="0052421F"/>
    <w:rsid w:val="00524618"/>
    <w:rsid w:val="00524B6D"/>
    <w:rsid w:val="00525109"/>
    <w:rsid w:val="005252E8"/>
    <w:rsid w:val="0052646E"/>
    <w:rsid w:val="00527B86"/>
    <w:rsid w:val="00533EE4"/>
    <w:rsid w:val="00534653"/>
    <w:rsid w:val="00537197"/>
    <w:rsid w:val="00540024"/>
    <w:rsid w:val="00540272"/>
    <w:rsid w:val="00540BDD"/>
    <w:rsid w:val="00542171"/>
    <w:rsid w:val="005422C4"/>
    <w:rsid w:val="00543A16"/>
    <w:rsid w:val="0054413F"/>
    <w:rsid w:val="0054630E"/>
    <w:rsid w:val="00546941"/>
    <w:rsid w:val="00546BD0"/>
    <w:rsid w:val="00546F38"/>
    <w:rsid w:val="005501BE"/>
    <w:rsid w:val="005518CA"/>
    <w:rsid w:val="00552510"/>
    <w:rsid w:val="00552645"/>
    <w:rsid w:val="00553510"/>
    <w:rsid w:val="00553A78"/>
    <w:rsid w:val="0055563B"/>
    <w:rsid w:val="00556738"/>
    <w:rsid w:val="00556D9F"/>
    <w:rsid w:val="0056074F"/>
    <w:rsid w:val="00560C99"/>
    <w:rsid w:val="00560CF5"/>
    <w:rsid w:val="00560DD2"/>
    <w:rsid w:val="005618E5"/>
    <w:rsid w:val="00563BF6"/>
    <w:rsid w:val="005643BD"/>
    <w:rsid w:val="00565646"/>
    <w:rsid w:val="00565ED5"/>
    <w:rsid w:val="00566252"/>
    <w:rsid w:val="00566843"/>
    <w:rsid w:val="005671D3"/>
    <w:rsid w:val="00570F7F"/>
    <w:rsid w:val="00571984"/>
    <w:rsid w:val="00571C3F"/>
    <w:rsid w:val="00571C9A"/>
    <w:rsid w:val="005720F0"/>
    <w:rsid w:val="005729F4"/>
    <w:rsid w:val="00573782"/>
    <w:rsid w:val="005747A0"/>
    <w:rsid w:val="00575683"/>
    <w:rsid w:val="00575768"/>
    <w:rsid w:val="005758DC"/>
    <w:rsid w:val="0057681D"/>
    <w:rsid w:val="0057698B"/>
    <w:rsid w:val="005776ED"/>
    <w:rsid w:val="00580F4D"/>
    <w:rsid w:val="00581E58"/>
    <w:rsid w:val="00582BBA"/>
    <w:rsid w:val="0058393C"/>
    <w:rsid w:val="005846E0"/>
    <w:rsid w:val="005861A8"/>
    <w:rsid w:val="0058632B"/>
    <w:rsid w:val="0059176D"/>
    <w:rsid w:val="00592EC8"/>
    <w:rsid w:val="0059310D"/>
    <w:rsid w:val="00594A06"/>
    <w:rsid w:val="005953A6"/>
    <w:rsid w:val="0059551B"/>
    <w:rsid w:val="0059595C"/>
    <w:rsid w:val="00597A1D"/>
    <w:rsid w:val="00597C76"/>
    <w:rsid w:val="005A050E"/>
    <w:rsid w:val="005A06DB"/>
    <w:rsid w:val="005A09C4"/>
    <w:rsid w:val="005A1341"/>
    <w:rsid w:val="005A1AF7"/>
    <w:rsid w:val="005A271E"/>
    <w:rsid w:val="005A2986"/>
    <w:rsid w:val="005A2D5B"/>
    <w:rsid w:val="005A3B2E"/>
    <w:rsid w:val="005A3D7D"/>
    <w:rsid w:val="005A4246"/>
    <w:rsid w:val="005A60A4"/>
    <w:rsid w:val="005B01F0"/>
    <w:rsid w:val="005B0E51"/>
    <w:rsid w:val="005B104C"/>
    <w:rsid w:val="005B11DB"/>
    <w:rsid w:val="005B3AEB"/>
    <w:rsid w:val="005B5281"/>
    <w:rsid w:val="005B545C"/>
    <w:rsid w:val="005B552C"/>
    <w:rsid w:val="005B5C7C"/>
    <w:rsid w:val="005B5E4B"/>
    <w:rsid w:val="005B6140"/>
    <w:rsid w:val="005B7E85"/>
    <w:rsid w:val="005C0648"/>
    <w:rsid w:val="005C0CF1"/>
    <w:rsid w:val="005C17F6"/>
    <w:rsid w:val="005C31CF"/>
    <w:rsid w:val="005C61B3"/>
    <w:rsid w:val="005C6DFC"/>
    <w:rsid w:val="005D06B7"/>
    <w:rsid w:val="005D06D9"/>
    <w:rsid w:val="005D106F"/>
    <w:rsid w:val="005D1F98"/>
    <w:rsid w:val="005D23C3"/>
    <w:rsid w:val="005D283A"/>
    <w:rsid w:val="005D40C3"/>
    <w:rsid w:val="005D48AA"/>
    <w:rsid w:val="005D5D8F"/>
    <w:rsid w:val="005D635E"/>
    <w:rsid w:val="005D6B1C"/>
    <w:rsid w:val="005D7964"/>
    <w:rsid w:val="005D7DD3"/>
    <w:rsid w:val="005D7F23"/>
    <w:rsid w:val="005D7FC0"/>
    <w:rsid w:val="005E0078"/>
    <w:rsid w:val="005E0F6D"/>
    <w:rsid w:val="005E12EB"/>
    <w:rsid w:val="005E253A"/>
    <w:rsid w:val="005E2F92"/>
    <w:rsid w:val="005E376C"/>
    <w:rsid w:val="005E392E"/>
    <w:rsid w:val="005E3EF8"/>
    <w:rsid w:val="005E5038"/>
    <w:rsid w:val="005E6356"/>
    <w:rsid w:val="005E7201"/>
    <w:rsid w:val="005E77F6"/>
    <w:rsid w:val="005F0B76"/>
    <w:rsid w:val="005F13DF"/>
    <w:rsid w:val="005F1729"/>
    <w:rsid w:val="005F22BD"/>
    <w:rsid w:val="005F2420"/>
    <w:rsid w:val="005F2655"/>
    <w:rsid w:val="005F268C"/>
    <w:rsid w:val="005F33AD"/>
    <w:rsid w:val="005F5C99"/>
    <w:rsid w:val="005F7DF3"/>
    <w:rsid w:val="00600238"/>
    <w:rsid w:val="0060088D"/>
    <w:rsid w:val="00601025"/>
    <w:rsid w:val="0060279B"/>
    <w:rsid w:val="00603F62"/>
    <w:rsid w:val="00605A2C"/>
    <w:rsid w:val="00605F61"/>
    <w:rsid w:val="00606807"/>
    <w:rsid w:val="00606E68"/>
    <w:rsid w:val="00607EC6"/>
    <w:rsid w:val="00611193"/>
    <w:rsid w:val="0061155E"/>
    <w:rsid w:val="00612127"/>
    <w:rsid w:val="0061239F"/>
    <w:rsid w:val="006136D9"/>
    <w:rsid w:val="00613830"/>
    <w:rsid w:val="00614968"/>
    <w:rsid w:val="00614E0D"/>
    <w:rsid w:val="00615F76"/>
    <w:rsid w:val="00616202"/>
    <w:rsid w:val="006165F2"/>
    <w:rsid w:val="006176AD"/>
    <w:rsid w:val="00620F6F"/>
    <w:rsid w:val="00621010"/>
    <w:rsid w:val="006214E9"/>
    <w:rsid w:val="0062251E"/>
    <w:rsid w:val="00623E82"/>
    <w:rsid w:val="006240DD"/>
    <w:rsid w:val="0062485A"/>
    <w:rsid w:val="00625FB1"/>
    <w:rsid w:val="006260EF"/>
    <w:rsid w:val="00627C65"/>
    <w:rsid w:val="006302C8"/>
    <w:rsid w:val="006303E0"/>
    <w:rsid w:val="00630CE1"/>
    <w:rsid w:val="00631901"/>
    <w:rsid w:val="00631F7A"/>
    <w:rsid w:val="00633722"/>
    <w:rsid w:val="00633E5E"/>
    <w:rsid w:val="0063416E"/>
    <w:rsid w:val="0063480D"/>
    <w:rsid w:val="00634F75"/>
    <w:rsid w:val="006355AF"/>
    <w:rsid w:val="0064006D"/>
    <w:rsid w:val="0064076F"/>
    <w:rsid w:val="006408B0"/>
    <w:rsid w:val="00641F51"/>
    <w:rsid w:val="00642CB5"/>
    <w:rsid w:val="00643233"/>
    <w:rsid w:val="00644DDD"/>
    <w:rsid w:val="0064636C"/>
    <w:rsid w:val="0064668A"/>
    <w:rsid w:val="00646C2F"/>
    <w:rsid w:val="00646FDA"/>
    <w:rsid w:val="006501E0"/>
    <w:rsid w:val="00650B34"/>
    <w:rsid w:val="00652B19"/>
    <w:rsid w:val="006562BF"/>
    <w:rsid w:val="00656379"/>
    <w:rsid w:val="00657A31"/>
    <w:rsid w:val="00660275"/>
    <w:rsid w:val="00662284"/>
    <w:rsid w:val="006628CA"/>
    <w:rsid w:val="00663F38"/>
    <w:rsid w:val="006657A9"/>
    <w:rsid w:val="00665A36"/>
    <w:rsid w:val="00666115"/>
    <w:rsid w:val="006662C1"/>
    <w:rsid w:val="006662CB"/>
    <w:rsid w:val="006667F8"/>
    <w:rsid w:val="00670228"/>
    <w:rsid w:val="00670277"/>
    <w:rsid w:val="00670E78"/>
    <w:rsid w:val="00670EE5"/>
    <w:rsid w:val="00671718"/>
    <w:rsid w:val="00671B61"/>
    <w:rsid w:val="006720D1"/>
    <w:rsid w:val="0067293B"/>
    <w:rsid w:val="006734CD"/>
    <w:rsid w:val="006742AD"/>
    <w:rsid w:val="00674CD3"/>
    <w:rsid w:val="00675355"/>
    <w:rsid w:val="006759F8"/>
    <w:rsid w:val="00675A05"/>
    <w:rsid w:val="00676142"/>
    <w:rsid w:val="006764C1"/>
    <w:rsid w:val="00676815"/>
    <w:rsid w:val="00680E58"/>
    <w:rsid w:val="0068141C"/>
    <w:rsid w:val="00681EF2"/>
    <w:rsid w:val="0068236E"/>
    <w:rsid w:val="006831BD"/>
    <w:rsid w:val="0068382D"/>
    <w:rsid w:val="00685F44"/>
    <w:rsid w:val="006862F3"/>
    <w:rsid w:val="00686673"/>
    <w:rsid w:val="00686C25"/>
    <w:rsid w:val="006872D3"/>
    <w:rsid w:val="00687B2E"/>
    <w:rsid w:val="00687C97"/>
    <w:rsid w:val="00690257"/>
    <w:rsid w:val="0069082B"/>
    <w:rsid w:val="00690BDC"/>
    <w:rsid w:val="00690CB0"/>
    <w:rsid w:val="00691AD1"/>
    <w:rsid w:val="00693695"/>
    <w:rsid w:val="0069442A"/>
    <w:rsid w:val="00694D1D"/>
    <w:rsid w:val="00695169"/>
    <w:rsid w:val="00695CB9"/>
    <w:rsid w:val="00695F19"/>
    <w:rsid w:val="00696E63"/>
    <w:rsid w:val="0069729C"/>
    <w:rsid w:val="006A09CF"/>
    <w:rsid w:val="006A120A"/>
    <w:rsid w:val="006A1E83"/>
    <w:rsid w:val="006A236F"/>
    <w:rsid w:val="006A23C7"/>
    <w:rsid w:val="006A24EB"/>
    <w:rsid w:val="006A2919"/>
    <w:rsid w:val="006A302C"/>
    <w:rsid w:val="006A397B"/>
    <w:rsid w:val="006A3B3A"/>
    <w:rsid w:val="006A3C40"/>
    <w:rsid w:val="006A452D"/>
    <w:rsid w:val="006A64EB"/>
    <w:rsid w:val="006A660D"/>
    <w:rsid w:val="006A6B41"/>
    <w:rsid w:val="006B0A60"/>
    <w:rsid w:val="006B16D5"/>
    <w:rsid w:val="006B270C"/>
    <w:rsid w:val="006B299D"/>
    <w:rsid w:val="006B2D6E"/>
    <w:rsid w:val="006B38A1"/>
    <w:rsid w:val="006B4900"/>
    <w:rsid w:val="006B4BE6"/>
    <w:rsid w:val="006B5148"/>
    <w:rsid w:val="006B726C"/>
    <w:rsid w:val="006B7E26"/>
    <w:rsid w:val="006B7EF8"/>
    <w:rsid w:val="006C145B"/>
    <w:rsid w:val="006C184A"/>
    <w:rsid w:val="006C21C6"/>
    <w:rsid w:val="006C5271"/>
    <w:rsid w:val="006C5522"/>
    <w:rsid w:val="006C727F"/>
    <w:rsid w:val="006C7536"/>
    <w:rsid w:val="006D0372"/>
    <w:rsid w:val="006D05F0"/>
    <w:rsid w:val="006D11B1"/>
    <w:rsid w:val="006D156E"/>
    <w:rsid w:val="006D2E8C"/>
    <w:rsid w:val="006D2FB1"/>
    <w:rsid w:val="006D4003"/>
    <w:rsid w:val="006D6155"/>
    <w:rsid w:val="006D7190"/>
    <w:rsid w:val="006D73B3"/>
    <w:rsid w:val="006E1075"/>
    <w:rsid w:val="006E1A83"/>
    <w:rsid w:val="006E1B88"/>
    <w:rsid w:val="006E23E3"/>
    <w:rsid w:val="006E2751"/>
    <w:rsid w:val="006E3B55"/>
    <w:rsid w:val="006E427D"/>
    <w:rsid w:val="006E606B"/>
    <w:rsid w:val="006E6F02"/>
    <w:rsid w:val="006E7150"/>
    <w:rsid w:val="006F15C1"/>
    <w:rsid w:val="006F245A"/>
    <w:rsid w:val="006F4033"/>
    <w:rsid w:val="006F4240"/>
    <w:rsid w:val="006F47F2"/>
    <w:rsid w:val="006F5B08"/>
    <w:rsid w:val="006F738B"/>
    <w:rsid w:val="006F7B21"/>
    <w:rsid w:val="007000CF"/>
    <w:rsid w:val="0070052E"/>
    <w:rsid w:val="00700E13"/>
    <w:rsid w:val="00701F6F"/>
    <w:rsid w:val="0070205E"/>
    <w:rsid w:val="0070398F"/>
    <w:rsid w:val="00703DD4"/>
    <w:rsid w:val="00704738"/>
    <w:rsid w:val="00705178"/>
    <w:rsid w:val="0070527A"/>
    <w:rsid w:val="00705328"/>
    <w:rsid w:val="00705E76"/>
    <w:rsid w:val="00706E33"/>
    <w:rsid w:val="00706F87"/>
    <w:rsid w:val="007115B3"/>
    <w:rsid w:val="00711A19"/>
    <w:rsid w:val="00711BB2"/>
    <w:rsid w:val="007134BE"/>
    <w:rsid w:val="00713ABD"/>
    <w:rsid w:val="00713AE8"/>
    <w:rsid w:val="00714C78"/>
    <w:rsid w:val="007152DB"/>
    <w:rsid w:val="00716ACD"/>
    <w:rsid w:val="00717480"/>
    <w:rsid w:val="00717845"/>
    <w:rsid w:val="00717997"/>
    <w:rsid w:val="00721271"/>
    <w:rsid w:val="0072243C"/>
    <w:rsid w:val="007237BF"/>
    <w:rsid w:val="0072434A"/>
    <w:rsid w:val="00724FB2"/>
    <w:rsid w:val="007270AF"/>
    <w:rsid w:val="007274A2"/>
    <w:rsid w:val="00727CFA"/>
    <w:rsid w:val="00730558"/>
    <w:rsid w:val="00730C3D"/>
    <w:rsid w:val="00730D31"/>
    <w:rsid w:val="007311B8"/>
    <w:rsid w:val="007312F3"/>
    <w:rsid w:val="00731633"/>
    <w:rsid w:val="007320EC"/>
    <w:rsid w:val="007323D4"/>
    <w:rsid w:val="0073278A"/>
    <w:rsid w:val="00737CB2"/>
    <w:rsid w:val="0074018F"/>
    <w:rsid w:val="0074113A"/>
    <w:rsid w:val="0074139E"/>
    <w:rsid w:val="0074234F"/>
    <w:rsid w:val="00742BC6"/>
    <w:rsid w:val="00744525"/>
    <w:rsid w:val="00745009"/>
    <w:rsid w:val="00745B90"/>
    <w:rsid w:val="00746034"/>
    <w:rsid w:val="00746AB8"/>
    <w:rsid w:val="00750695"/>
    <w:rsid w:val="00750940"/>
    <w:rsid w:val="007532FD"/>
    <w:rsid w:val="00754BB3"/>
    <w:rsid w:val="007559E2"/>
    <w:rsid w:val="0075760B"/>
    <w:rsid w:val="007579F4"/>
    <w:rsid w:val="00760097"/>
    <w:rsid w:val="00760F7F"/>
    <w:rsid w:val="007610BC"/>
    <w:rsid w:val="007611C7"/>
    <w:rsid w:val="00761866"/>
    <w:rsid w:val="007629BE"/>
    <w:rsid w:val="007638F5"/>
    <w:rsid w:val="00763E4E"/>
    <w:rsid w:val="00764469"/>
    <w:rsid w:val="00764AF5"/>
    <w:rsid w:val="0077106E"/>
    <w:rsid w:val="00773916"/>
    <w:rsid w:val="0077452C"/>
    <w:rsid w:val="007747A7"/>
    <w:rsid w:val="00776F41"/>
    <w:rsid w:val="00777142"/>
    <w:rsid w:val="00780BC7"/>
    <w:rsid w:val="00781798"/>
    <w:rsid w:val="007819A4"/>
    <w:rsid w:val="007822B1"/>
    <w:rsid w:val="00783878"/>
    <w:rsid w:val="007849C7"/>
    <w:rsid w:val="00784BF8"/>
    <w:rsid w:val="00785566"/>
    <w:rsid w:val="007857BF"/>
    <w:rsid w:val="00785C86"/>
    <w:rsid w:val="00785DFF"/>
    <w:rsid w:val="007863A0"/>
    <w:rsid w:val="007865D0"/>
    <w:rsid w:val="00787663"/>
    <w:rsid w:val="00787F8B"/>
    <w:rsid w:val="00791A37"/>
    <w:rsid w:val="007929F4"/>
    <w:rsid w:val="007A0652"/>
    <w:rsid w:val="007A13D8"/>
    <w:rsid w:val="007A140C"/>
    <w:rsid w:val="007A1DF4"/>
    <w:rsid w:val="007A203D"/>
    <w:rsid w:val="007A2AE2"/>
    <w:rsid w:val="007A33AB"/>
    <w:rsid w:val="007A3A1F"/>
    <w:rsid w:val="007A4E68"/>
    <w:rsid w:val="007B08FB"/>
    <w:rsid w:val="007B15B4"/>
    <w:rsid w:val="007B1A4A"/>
    <w:rsid w:val="007B3145"/>
    <w:rsid w:val="007B3219"/>
    <w:rsid w:val="007B34CB"/>
    <w:rsid w:val="007B4D15"/>
    <w:rsid w:val="007B514A"/>
    <w:rsid w:val="007B59FC"/>
    <w:rsid w:val="007B627F"/>
    <w:rsid w:val="007B663D"/>
    <w:rsid w:val="007B7425"/>
    <w:rsid w:val="007B7D76"/>
    <w:rsid w:val="007C196D"/>
    <w:rsid w:val="007C347E"/>
    <w:rsid w:val="007C3AB1"/>
    <w:rsid w:val="007C67D6"/>
    <w:rsid w:val="007C7149"/>
    <w:rsid w:val="007C77E0"/>
    <w:rsid w:val="007C7D0D"/>
    <w:rsid w:val="007D023C"/>
    <w:rsid w:val="007D061D"/>
    <w:rsid w:val="007D32F7"/>
    <w:rsid w:val="007D4390"/>
    <w:rsid w:val="007D4909"/>
    <w:rsid w:val="007D57F5"/>
    <w:rsid w:val="007D58F0"/>
    <w:rsid w:val="007D6345"/>
    <w:rsid w:val="007D6604"/>
    <w:rsid w:val="007D7238"/>
    <w:rsid w:val="007D728E"/>
    <w:rsid w:val="007D7D53"/>
    <w:rsid w:val="007E013E"/>
    <w:rsid w:val="007E052C"/>
    <w:rsid w:val="007E0566"/>
    <w:rsid w:val="007E3B8F"/>
    <w:rsid w:val="007E4BBE"/>
    <w:rsid w:val="007E5F42"/>
    <w:rsid w:val="007E60B3"/>
    <w:rsid w:val="007E702E"/>
    <w:rsid w:val="007F0232"/>
    <w:rsid w:val="007F2AC9"/>
    <w:rsid w:val="007F33B0"/>
    <w:rsid w:val="007F5146"/>
    <w:rsid w:val="007F5A28"/>
    <w:rsid w:val="008007C7"/>
    <w:rsid w:val="00800AFC"/>
    <w:rsid w:val="00800F72"/>
    <w:rsid w:val="00802226"/>
    <w:rsid w:val="00804CF1"/>
    <w:rsid w:val="008053D8"/>
    <w:rsid w:val="0080732D"/>
    <w:rsid w:val="00811928"/>
    <w:rsid w:val="0081395D"/>
    <w:rsid w:val="00814C72"/>
    <w:rsid w:val="00814F6C"/>
    <w:rsid w:val="00815303"/>
    <w:rsid w:val="00815881"/>
    <w:rsid w:val="00815DAA"/>
    <w:rsid w:val="00816FB4"/>
    <w:rsid w:val="00821058"/>
    <w:rsid w:val="00821613"/>
    <w:rsid w:val="008219D1"/>
    <w:rsid w:val="00821D10"/>
    <w:rsid w:val="00826B83"/>
    <w:rsid w:val="00827545"/>
    <w:rsid w:val="00831099"/>
    <w:rsid w:val="00831B4C"/>
    <w:rsid w:val="00831DE6"/>
    <w:rsid w:val="00832A21"/>
    <w:rsid w:val="00832C9D"/>
    <w:rsid w:val="00833813"/>
    <w:rsid w:val="00833ED5"/>
    <w:rsid w:val="00836AAF"/>
    <w:rsid w:val="00841A4B"/>
    <w:rsid w:val="00842479"/>
    <w:rsid w:val="0084572E"/>
    <w:rsid w:val="008459B7"/>
    <w:rsid w:val="00847567"/>
    <w:rsid w:val="00850D2F"/>
    <w:rsid w:val="00850EF9"/>
    <w:rsid w:val="00851248"/>
    <w:rsid w:val="0085131D"/>
    <w:rsid w:val="00851977"/>
    <w:rsid w:val="00853E71"/>
    <w:rsid w:val="00856B09"/>
    <w:rsid w:val="00856EF9"/>
    <w:rsid w:val="00857193"/>
    <w:rsid w:val="008578AB"/>
    <w:rsid w:val="008606A6"/>
    <w:rsid w:val="00860D30"/>
    <w:rsid w:val="00861498"/>
    <w:rsid w:val="00862271"/>
    <w:rsid w:val="008625FA"/>
    <w:rsid w:val="00862ACF"/>
    <w:rsid w:val="00863A79"/>
    <w:rsid w:val="00864D0D"/>
    <w:rsid w:val="0086579E"/>
    <w:rsid w:val="008665CB"/>
    <w:rsid w:val="00870F8F"/>
    <w:rsid w:val="00873A7E"/>
    <w:rsid w:val="008748EA"/>
    <w:rsid w:val="00875D95"/>
    <w:rsid w:val="00876239"/>
    <w:rsid w:val="008773C2"/>
    <w:rsid w:val="00877E05"/>
    <w:rsid w:val="00877F79"/>
    <w:rsid w:val="00880BC4"/>
    <w:rsid w:val="0088286C"/>
    <w:rsid w:val="0088415D"/>
    <w:rsid w:val="008848B8"/>
    <w:rsid w:val="0088534E"/>
    <w:rsid w:val="008857E2"/>
    <w:rsid w:val="00885DA1"/>
    <w:rsid w:val="00887013"/>
    <w:rsid w:val="00887F5F"/>
    <w:rsid w:val="0089083A"/>
    <w:rsid w:val="00890EC7"/>
    <w:rsid w:val="00891774"/>
    <w:rsid w:val="008936C4"/>
    <w:rsid w:val="00894867"/>
    <w:rsid w:val="00894EA5"/>
    <w:rsid w:val="00895721"/>
    <w:rsid w:val="00895D40"/>
    <w:rsid w:val="00896600"/>
    <w:rsid w:val="008967E1"/>
    <w:rsid w:val="0089737D"/>
    <w:rsid w:val="00897AC0"/>
    <w:rsid w:val="00897DF9"/>
    <w:rsid w:val="008A1AF8"/>
    <w:rsid w:val="008A1CBA"/>
    <w:rsid w:val="008A255A"/>
    <w:rsid w:val="008A3C47"/>
    <w:rsid w:val="008A3E05"/>
    <w:rsid w:val="008A48BE"/>
    <w:rsid w:val="008A48F0"/>
    <w:rsid w:val="008A4E0B"/>
    <w:rsid w:val="008A7AE4"/>
    <w:rsid w:val="008B093E"/>
    <w:rsid w:val="008B0BC5"/>
    <w:rsid w:val="008B2825"/>
    <w:rsid w:val="008B5370"/>
    <w:rsid w:val="008B68F0"/>
    <w:rsid w:val="008B73EA"/>
    <w:rsid w:val="008B7D2C"/>
    <w:rsid w:val="008B7E92"/>
    <w:rsid w:val="008C0AD5"/>
    <w:rsid w:val="008C2282"/>
    <w:rsid w:val="008C2642"/>
    <w:rsid w:val="008C5021"/>
    <w:rsid w:val="008C51C7"/>
    <w:rsid w:val="008C6BD9"/>
    <w:rsid w:val="008C6E90"/>
    <w:rsid w:val="008D0714"/>
    <w:rsid w:val="008D2197"/>
    <w:rsid w:val="008D269C"/>
    <w:rsid w:val="008D56B8"/>
    <w:rsid w:val="008D5DB7"/>
    <w:rsid w:val="008D5F0B"/>
    <w:rsid w:val="008D76CC"/>
    <w:rsid w:val="008E0122"/>
    <w:rsid w:val="008E080F"/>
    <w:rsid w:val="008E0946"/>
    <w:rsid w:val="008E1709"/>
    <w:rsid w:val="008E179D"/>
    <w:rsid w:val="008E2FF7"/>
    <w:rsid w:val="008E3703"/>
    <w:rsid w:val="008E3883"/>
    <w:rsid w:val="008E4C2C"/>
    <w:rsid w:val="008E50C5"/>
    <w:rsid w:val="008E5243"/>
    <w:rsid w:val="008E5BC3"/>
    <w:rsid w:val="008E5C36"/>
    <w:rsid w:val="008E6449"/>
    <w:rsid w:val="008E71D7"/>
    <w:rsid w:val="008F0471"/>
    <w:rsid w:val="008F0645"/>
    <w:rsid w:val="008F0721"/>
    <w:rsid w:val="008F0BD0"/>
    <w:rsid w:val="008F133D"/>
    <w:rsid w:val="008F178A"/>
    <w:rsid w:val="008F5282"/>
    <w:rsid w:val="008F58BB"/>
    <w:rsid w:val="008F7558"/>
    <w:rsid w:val="008F7807"/>
    <w:rsid w:val="00900968"/>
    <w:rsid w:val="00900DE0"/>
    <w:rsid w:val="00901317"/>
    <w:rsid w:val="00903284"/>
    <w:rsid w:val="00903ECB"/>
    <w:rsid w:val="00904A00"/>
    <w:rsid w:val="00905D39"/>
    <w:rsid w:val="0091200A"/>
    <w:rsid w:val="009127AF"/>
    <w:rsid w:val="00912FB4"/>
    <w:rsid w:val="009158B0"/>
    <w:rsid w:val="0092022E"/>
    <w:rsid w:val="009202F8"/>
    <w:rsid w:val="009210DF"/>
    <w:rsid w:val="00922F48"/>
    <w:rsid w:val="00923DB3"/>
    <w:rsid w:val="009243BE"/>
    <w:rsid w:val="00925391"/>
    <w:rsid w:val="0092541D"/>
    <w:rsid w:val="00925CB7"/>
    <w:rsid w:val="00932C4B"/>
    <w:rsid w:val="0093325C"/>
    <w:rsid w:val="00935300"/>
    <w:rsid w:val="00936141"/>
    <w:rsid w:val="009368EF"/>
    <w:rsid w:val="00937159"/>
    <w:rsid w:val="009374A0"/>
    <w:rsid w:val="00937961"/>
    <w:rsid w:val="00940E53"/>
    <w:rsid w:val="00941D63"/>
    <w:rsid w:val="00941E28"/>
    <w:rsid w:val="00943733"/>
    <w:rsid w:val="009438F8"/>
    <w:rsid w:val="00944E07"/>
    <w:rsid w:val="0095055D"/>
    <w:rsid w:val="00951A84"/>
    <w:rsid w:val="00951B92"/>
    <w:rsid w:val="009526BD"/>
    <w:rsid w:val="00952A72"/>
    <w:rsid w:val="00953422"/>
    <w:rsid w:val="0095454C"/>
    <w:rsid w:val="00954932"/>
    <w:rsid w:val="00954B79"/>
    <w:rsid w:val="00954CCB"/>
    <w:rsid w:val="00956743"/>
    <w:rsid w:val="00960EA8"/>
    <w:rsid w:val="0096118F"/>
    <w:rsid w:val="0096368A"/>
    <w:rsid w:val="00964904"/>
    <w:rsid w:val="00965CE4"/>
    <w:rsid w:val="009664EA"/>
    <w:rsid w:val="009667B5"/>
    <w:rsid w:val="00967405"/>
    <w:rsid w:val="00967780"/>
    <w:rsid w:val="009700C5"/>
    <w:rsid w:val="00970743"/>
    <w:rsid w:val="00970D57"/>
    <w:rsid w:val="00970FD6"/>
    <w:rsid w:val="009727E3"/>
    <w:rsid w:val="009736B1"/>
    <w:rsid w:val="00973DE6"/>
    <w:rsid w:val="00974784"/>
    <w:rsid w:val="0097542B"/>
    <w:rsid w:val="009775B1"/>
    <w:rsid w:val="00980474"/>
    <w:rsid w:val="00982F2D"/>
    <w:rsid w:val="00983C3C"/>
    <w:rsid w:val="00984996"/>
    <w:rsid w:val="00984A49"/>
    <w:rsid w:val="009859E1"/>
    <w:rsid w:val="00986544"/>
    <w:rsid w:val="009918ED"/>
    <w:rsid w:val="00991DCA"/>
    <w:rsid w:val="00992E91"/>
    <w:rsid w:val="0099422A"/>
    <w:rsid w:val="00994B53"/>
    <w:rsid w:val="00994C13"/>
    <w:rsid w:val="00994D41"/>
    <w:rsid w:val="009961ED"/>
    <w:rsid w:val="0099680B"/>
    <w:rsid w:val="00996DEF"/>
    <w:rsid w:val="00997F5B"/>
    <w:rsid w:val="009A0243"/>
    <w:rsid w:val="009A08F1"/>
    <w:rsid w:val="009A0AA0"/>
    <w:rsid w:val="009A1439"/>
    <w:rsid w:val="009A1C6F"/>
    <w:rsid w:val="009A2D81"/>
    <w:rsid w:val="009A3CB8"/>
    <w:rsid w:val="009A4483"/>
    <w:rsid w:val="009A483A"/>
    <w:rsid w:val="009A48DE"/>
    <w:rsid w:val="009A6E10"/>
    <w:rsid w:val="009B0459"/>
    <w:rsid w:val="009B05F1"/>
    <w:rsid w:val="009B09A7"/>
    <w:rsid w:val="009B16E3"/>
    <w:rsid w:val="009B1B21"/>
    <w:rsid w:val="009B2E21"/>
    <w:rsid w:val="009B538E"/>
    <w:rsid w:val="009B55A3"/>
    <w:rsid w:val="009B60BA"/>
    <w:rsid w:val="009B6DB9"/>
    <w:rsid w:val="009B6F33"/>
    <w:rsid w:val="009B714B"/>
    <w:rsid w:val="009C0BA3"/>
    <w:rsid w:val="009C11A5"/>
    <w:rsid w:val="009C1E32"/>
    <w:rsid w:val="009C4837"/>
    <w:rsid w:val="009C50F6"/>
    <w:rsid w:val="009C5279"/>
    <w:rsid w:val="009C55C9"/>
    <w:rsid w:val="009C570B"/>
    <w:rsid w:val="009C5D07"/>
    <w:rsid w:val="009C64F0"/>
    <w:rsid w:val="009C704C"/>
    <w:rsid w:val="009C7450"/>
    <w:rsid w:val="009C7474"/>
    <w:rsid w:val="009C778F"/>
    <w:rsid w:val="009C77C9"/>
    <w:rsid w:val="009C784B"/>
    <w:rsid w:val="009C7CEA"/>
    <w:rsid w:val="009D017C"/>
    <w:rsid w:val="009D1D42"/>
    <w:rsid w:val="009D1E0C"/>
    <w:rsid w:val="009D3B39"/>
    <w:rsid w:val="009D3CD3"/>
    <w:rsid w:val="009D46C9"/>
    <w:rsid w:val="009D58C6"/>
    <w:rsid w:val="009D5EA9"/>
    <w:rsid w:val="009D66FC"/>
    <w:rsid w:val="009D670E"/>
    <w:rsid w:val="009D701B"/>
    <w:rsid w:val="009D710A"/>
    <w:rsid w:val="009E18E5"/>
    <w:rsid w:val="009E18F3"/>
    <w:rsid w:val="009E4524"/>
    <w:rsid w:val="009E52E5"/>
    <w:rsid w:val="009E79A9"/>
    <w:rsid w:val="009F00D1"/>
    <w:rsid w:val="009F15EE"/>
    <w:rsid w:val="009F3B4F"/>
    <w:rsid w:val="009F45C0"/>
    <w:rsid w:val="009F49CE"/>
    <w:rsid w:val="009F4F9E"/>
    <w:rsid w:val="009F56BD"/>
    <w:rsid w:val="009F5A66"/>
    <w:rsid w:val="009F7979"/>
    <w:rsid w:val="009F7A4C"/>
    <w:rsid w:val="00A005D9"/>
    <w:rsid w:val="00A00AA9"/>
    <w:rsid w:val="00A01456"/>
    <w:rsid w:val="00A01674"/>
    <w:rsid w:val="00A02194"/>
    <w:rsid w:val="00A02F90"/>
    <w:rsid w:val="00A0325F"/>
    <w:rsid w:val="00A0374A"/>
    <w:rsid w:val="00A04745"/>
    <w:rsid w:val="00A04A48"/>
    <w:rsid w:val="00A0500B"/>
    <w:rsid w:val="00A05550"/>
    <w:rsid w:val="00A116BE"/>
    <w:rsid w:val="00A11B42"/>
    <w:rsid w:val="00A12864"/>
    <w:rsid w:val="00A13678"/>
    <w:rsid w:val="00A153DC"/>
    <w:rsid w:val="00A155C7"/>
    <w:rsid w:val="00A1596D"/>
    <w:rsid w:val="00A15F6F"/>
    <w:rsid w:val="00A160DB"/>
    <w:rsid w:val="00A162D2"/>
    <w:rsid w:val="00A2139B"/>
    <w:rsid w:val="00A21E4D"/>
    <w:rsid w:val="00A2389D"/>
    <w:rsid w:val="00A23A3E"/>
    <w:rsid w:val="00A252EF"/>
    <w:rsid w:val="00A253F4"/>
    <w:rsid w:val="00A256FE"/>
    <w:rsid w:val="00A263AD"/>
    <w:rsid w:val="00A27157"/>
    <w:rsid w:val="00A27599"/>
    <w:rsid w:val="00A302AE"/>
    <w:rsid w:val="00A30CE5"/>
    <w:rsid w:val="00A31CA5"/>
    <w:rsid w:val="00A33139"/>
    <w:rsid w:val="00A34E22"/>
    <w:rsid w:val="00A35067"/>
    <w:rsid w:val="00A36026"/>
    <w:rsid w:val="00A36108"/>
    <w:rsid w:val="00A3614C"/>
    <w:rsid w:val="00A3696E"/>
    <w:rsid w:val="00A36B40"/>
    <w:rsid w:val="00A37CE1"/>
    <w:rsid w:val="00A401B6"/>
    <w:rsid w:val="00A409D1"/>
    <w:rsid w:val="00A40F3C"/>
    <w:rsid w:val="00A411FF"/>
    <w:rsid w:val="00A41CA1"/>
    <w:rsid w:val="00A42763"/>
    <w:rsid w:val="00A4359D"/>
    <w:rsid w:val="00A43E69"/>
    <w:rsid w:val="00A442E4"/>
    <w:rsid w:val="00A47580"/>
    <w:rsid w:val="00A47D89"/>
    <w:rsid w:val="00A47FBE"/>
    <w:rsid w:val="00A50B11"/>
    <w:rsid w:val="00A50BBC"/>
    <w:rsid w:val="00A5149B"/>
    <w:rsid w:val="00A51AEA"/>
    <w:rsid w:val="00A51D5C"/>
    <w:rsid w:val="00A561D3"/>
    <w:rsid w:val="00A5714D"/>
    <w:rsid w:val="00A57AB4"/>
    <w:rsid w:val="00A57CE9"/>
    <w:rsid w:val="00A60779"/>
    <w:rsid w:val="00A64AFA"/>
    <w:rsid w:val="00A6565E"/>
    <w:rsid w:val="00A66B9D"/>
    <w:rsid w:val="00A66DA6"/>
    <w:rsid w:val="00A670EC"/>
    <w:rsid w:val="00A671FD"/>
    <w:rsid w:val="00A67508"/>
    <w:rsid w:val="00A70185"/>
    <w:rsid w:val="00A704EE"/>
    <w:rsid w:val="00A7107F"/>
    <w:rsid w:val="00A71368"/>
    <w:rsid w:val="00A7176D"/>
    <w:rsid w:val="00A72565"/>
    <w:rsid w:val="00A72E40"/>
    <w:rsid w:val="00A731EE"/>
    <w:rsid w:val="00A73436"/>
    <w:rsid w:val="00A73614"/>
    <w:rsid w:val="00A739AC"/>
    <w:rsid w:val="00A744FA"/>
    <w:rsid w:val="00A76454"/>
    <w:rsid w:val="00A766DC"/>
    <w:rsid w:val="00A7694F"/>
    <w:rsid w:val="00A80A46"/>
    <w:rsid w:val="00A80E38"/>
    <w:rsid w:val="00A80EBF"/>
    <w:rsid w:val="00A80F40"/>
    <w:rsid w:val="00A824E3"/>
    <w:rsid w:val="00A82703"/>
    <w:rsid w:val="00A83769"/>
    <w:rsid w:val="00A84C9E"/>
    <w:rsid w:val="00A84E77"/>
    <w:rsid w:val="00A856F4"/>
    <w:rsid w:val="00A85D2C"/>
    <w:rsid w:val="00A85F52"/>
    <w:rsid w:val="00A85FE8"/>
    <w:rsid w:val="00A865C5"/>
    <w:rsid w:val="00A874E9"/>
    <w:rsid w:val="00A87C72"/>
    <w:rsid w:val="00A90F18"/>
    <w:rsid w:val="00A91E92"/>
    <w:rsid w:val="00A9249F"/>
    <w:rsid w:val="00A928FD"/>
    <w:rsid w:val="00A9319D"/>
    <w:rsid w:val="00A93A02"/>
    <w:rsid w:val="00A93B0E"/>
    <w:rsid w:val="00A961EC"/>
    <w:rsid w:val="00A9719A"/>
    <w:rsid w:val="00A973B9"/>
    <w:rsid w:val="00AA0978"/>
    <w:rsid w:val="00AA0DCA"/>
    <w:rsid w:val="00AA139C"/>
    <w:rsid w:val="00AA227B"/>
    <w:rsid w:val="00AA2596"/>
    <w:rsid w:val="00AA2FE6"/>
    <w:rsid w:val="00AA4677"/>
    <w:rsid w:val="00AA5EE2"/>
    <w:rsid w:val="00AA6720"/>
    <w:rsid w:val="00AA67C3"/>
    <w:rsid w:val="00AA6965"/>
    <w:rsid w:val="00AA6AB6"/>
    <w:rsid w:val="00AB16AF"/>
    <w:rsid w:val="00AB193A"/>
    <w:rsid w:val="00AB444A"/>
    <w:rsid w:val="00AB5272"/>
    <w:rsid w:val="00AB640B"/>
    <w:rsid w:val="00AB6CE0"/>
    <w:rsid w:val="00AB75D7"/>
    <w:rsid w:val="00AC021B"/>
    <w:rsid w:val="00AC2744"/>
    <w:rsid w:val="00AC2A4D"/>
    <w:rsid w:val="00AC2ECE"/>
    <w:rsid w:val="00AC524D"/>
    <w:rsid w:val="00AC595C"/>
    <w:rsid w:val="00AC7C5E"/>
    <w:rsid w:val="00AC7DB3"/>
    <w:rsid w:val="00AD0778"/>
    <w:rsid w:val="00AD0CAD"/>
    <w:rsid w:val="00AD10BF"/>
    <w:rsid w:val="00AD19F1"/>
    <w:rsid w:val="00AD1C85"/>
    <w:rsid w:val="00AD27C3"/>
    <w:rsid w:val="00AD3035"/>
    <w:rsid w:val="00AD4B76"/>
    <w:rsid w:val="00AD5644"/>
    <w:rsid w:val="00AD5980"/>
    <w:rsid w:val="00AE08C8"/>
    <w:rsid w:val="00AE27A2"/>
    <w:rsid w:val="00AE437E"/>
    <w:rsid w:val="00AE4482"/>
    <w:rsid w:val="00AE5845"/>
    <w:rsid w:val="00AE5968"/>
    <w:rsid w:val="00AE64BC"/>
    <w:rsid w:val="00AE6ECA"/>
    <w:rsid w:val="00AE760A"/>
    <w:rsid w:val="00AF0624"/>
    <w:rsid w:val="00AF0F35"/>
    <w:rsid w:val="00AF1640"/>
    <w:rsid w:val="00AF2B60"/>
    <w:rsid w:val="00AF2BA5"/>
    <w:rsid w:val="00AF2D0E"/>
    <w:rsid w:val="00AF3387"/>
    <w:rsid w:val="00AF4A60"/>
    <w:rsid w:val="00AF576A"/>
    <w:rsid w:val="00AF6ABA"/>
    <w:rsid w:val="00AF79D2"/>
    <w:rsid w:val="00B01124"/>
    <w:rsid w:val="00B013A2"/>
    <w:rsid w:val="00B01C64"/>
    <w:rsid w:val="00B02008"/>
    <w:rsid w:val="00B02F5B"/>
    <w:rsid w:val="00B03ACB"/>
    <w:rsid w:val="00B0536B"/>
    <w:rsid w:val="00B05B9E"/>
    <w:rsid w:val="00B0756C"/>
    <w:rsid w:val="00B109EC"/>
    <w:rsid w:val="00B10C0C"/>
    <w:rsid w:val="00B11340"/>
    <w:rsid w:val="00B11C20"/>
    <w:rsid w:val="00B12EA6"/>
    <w:rsid w:val="00B1304F"/>
    <w:rsid w:val="00B13756"/>
    <w:rsid w:val="00B13B79"/>
    <w:rsid w:val="00B14635"/>
    <w:rsid w:val="00B15DE1"/>
    <w:rsid w:val="00B16886"/>
    <w:rsid w:val="00B172C0"/>
    <w:rsid w:val="00B2117E"/>
    <w:rsid w:val="00B21E1A"/>
    <w:rsid w:val="00B21F52"/>
    <w:rsid w:val="00B2247F"/>
    <w:rsid w:val="00B2262D"/>
    <w:rsid w:val="00B22FC5"/>
    <w:rsid w:val="00B23147"/>
    <w:rsid w:val="00B235B7"/>
    <w:rsid w:val="00B24EFA"/>
    <w:rsid w:val="00B2521A"/>
    <w:rsid w:val="00B257CB"/>
    <w:rsid w:val="00B259B2"/>
    <w:rsid w:val="00B300A1"/>
    <w:rsid w:val="00B300A2"/>
    <w:rsid w:val="00B306E2"/>
    <w:rsid w:val="00B30AF0"/>
    <w:rsid w:val="00B30B9D"/>
    <w:rsid w:val="00B312D4"/>
    <w:rsid w:val="00B320A5"/>
    <w:rsid w:val="00B32B2C"/>
    <w:rsid w:val="00B32B65"/>
    <w:rsid w:val="00B34A70"/>
    <w:rsid w:val="00B355CB"/>
    <w:rsid w:val="00B36156"/>
    <w:rsid w:val="00B36E13"/>
    <w:rsid w:val="00B37BE5"/>
    <w:rsid w:val="00B37E34"/>
    <w:rsid w:val="00B40E7E"/>
    <w:rsid w:val="00B414D2"/>
    <w:rsid w:val="00B41B95"/>
    <w:rsid w:val="00B41F3B"/>
    <w:rsid w:val="00B4244F"/>
    <w:rsid w:val="00B42BD1"/>
    <w:rsid w:val="00B42E0B"/>
    <w:rsid w:val="00B42F00"/>
    <w:rsid w:val="00B43C71"/>
    <w:rsid w:val="00B43EB8"/>
    <w:rsid w:val="00B43F47"/>
    <w:rsid w:val="00B445AE"/>
    <w:rsid w:val="00B45F48"/>
    <w:rsid w:val="00B46310"/>
    <w:rsid w:val="00B46D2F"/>
    <w:rsid w:val="00B476E0"/>
    <w:rsid w:val="00B47B71"/>
    <w:rsid w:val="00B51460"/>
    <w:rsid w:val="00B51808"/>
    <w:rsid w:val="00B51915"/>
    <w:rsid w:val="00B52A2C"/>
    <w:rsid w:val="00B53B09"/>
    <w:rsid w:val="00B543CE"/>
    <w:rsid w:val="00B5477D"/>
    <w:rsid w:val="00B55F88"/>
    <w:rsid w:val="00B56CDE"/>
    <w:rsid w:val="00B5758C"/>
    <w:rsid w:val="00B60238"/>
    <w:rsid w:val="00B625E0"/>
    <w:rsid w:val="00B62761"/>
    <w:rsid w:val="00B62A93"/>
    <w:rsid w:val="00B63B7E"/>
    <w:rsid w:val="00B63EF0"/>
    <w:rsid w:val="00B64487"/>
    <w:rsid w:val="00B64E73"/>
    <w:rsid w:val="00B652A9"/>
    <w:rsid w:val="00B6617D"/>
    <w:rsid w:val="00B665BD"/>
    <w:rsid w:val="00B66AA7"/>
    <w:rsid w:val="00B67092"/>
    <w:rsid w:val="00B701C8"/>
    <w:rsid w:val="00B70C58"/>
    <w:rsid w:val="00B71744"/>
    <w:rsid w:val="00B7262D"/>
    <w:rsid w:val="00B72683"/>
    <w:rsid w:val="00B730FA"/>
    <w:rsid w:val="00B739F6"/>
    <w:rsid w:val="00B73C35"/>
    <w:rsid w:val="00B73EC7"/>
    <w:rsid w:val="00B7402C"/>
    <w:rsid w:val="00B74433"/>
    <w:rsid w:val="00B76176"/>
    <w:rsid w:val="00B76B6E"/>
    <w:rsid w:val="00B80584"/>
    <w:rsid w:val="00B80B42"/>
    <w:rsid w:val="00B81040"/>
    <w:rsid w:val="00B81457"/>
    <w:rsid w:val="00B8263F"/>
    <w:rsid w:val="00B8365C"/>
    <w:rsid w:val="00B83678"/>
    <w:rsid w:val="00B83AAC"/>
    <w:rsid w:val="00B8405C"/>
    <w:rsid w:val="00B847B9"/>
    <w:rsid w:val="00B84AED"/>
    <w:rsid w:val="00B853AA"/>
    <w:rsid w:val="00B855A6"/>
    <w:rsid w:val="00B869EC"/>
    <w:rsid w:val="00B87FC1"/>
    <w:rsid w:val="00B90E5E"/>
    <w:rsid w:val="00B9136E"/>
    <w:rsid w:val="00B92AB2"/>
    <w:rsid w:val="00B92D88"/>
    <w:rsid w:val="00B94935"/>
    <w:rsid w:val="00B94FCD"/>
    <w:rsid w:val="00B97F96"/>
    <w:rsid w:val="00BA0AF5"/>
    <w:rsid w:val="00BA2999"/>
    <w:rsid w:val="00BA2C50"/>
    <w:rsid w:val="00BA3CA6"/>
    <w:rsid w:val="00BA4B16"/>
    <w:rsid w:val="00BA4CCB"/>
    <w:rsid w:val="00BA4EB4"/>
    <w:rsid w:val="00BA57F0"/>
    <w:rsid w:val="00BA5BB2"/>
    <w:rsid w:val="00BA6418"/>
    <w:rsid w:val="00BA7192"/>
    <w:rsid w:val="00BA7E80"/>
    <w:rsid w:val="00BB0F4B"/>
    <w:rsid w:val="00BB1F5A"/>
    <w:rsid w:val="00BB2BBA"/>
    <w:rsid w:val="00BB3BBC"/>
    <w:rsid w:val="00BB3D29"/>
    <w:rsid w:val="00BB3EC6"/>
    <w:rsid w:val="00BB3FF4"/>
    <w:rsid w:val="00BB4BA9"/>
    <w:rsid w:val="00BB4CC3"/>
    <w:rsid w:val="00BC039D"/>
    <w:rsid w:val="00BC134E"/>
    <w:rsid w:val="00BC30E1"/>
    <w:rsid w:val="00BC3748"/>
    <w:rsid w:val="00BC3A20"/>
    <w:rsid w:val="00BC4170"/>
    <w:rsid w:val="00BC61BF"/>
    <w:rsid w:val="00BC6705"/>
    <w:rsid w:val="00BC70E3"/>
    <w:rsid w:val="00BC731D"/>
    <w:rsid w:val="00BD010C"/>
    <w:rsid w:val="00BD1419"/>
    <w:rsid w:val="00BD1738"/>
    <w:rsid w:val="00BD231F"/>
    <w:rsid w:val="00BD2822"/>
    <w:rsid w:val="00BD2E19"/>
    <w:rsid w:val="00BD4152"/>
    <w:rsid w:val="00BD433E"/>
    <w:rsid w:val="00BD4F03"/>
    <w:rsid w:val="00BD62D5"/>
    <w:rsid w:val="00BD6448"/>
    <w:rsid w:val="00BD7686"/>
    <w:rsid w:val="00BE0A26"/>
    <w:rsid w:val="00BE0E65"/>
    <w:rsid w:val="00BE1845"/>
    <w:rsid w:val="00BE19CE"/>
    <w:rsid w:val="00BE1A36"/>
    <w:rsid w:val="00BE2F34"/>
    <w:rsid w:val="00BE3329"/>
    <w:rsid w:val="00BE3ECA"/>
    <w:rsid w:val="00BE4E44"/>
    <w:rsid w:val="00BE5FA1"/>
    <w:rsid w:val="00BE5FC8"/>
    <w:rsid w:val="00BE68A1"/>
    <w:rsid w:val="00BF13C3"/>
    <w:rsid w:val="00BF1552"/>
    <w:rsid w:val="00BF290C"/>
    <w:rsid w:val="00BF4022"/>
    <w:rsid w:val="00BF4FED"/>
    <w:rsid w:val="00BF5BD9"/>
    <w:rsid w:val="00BF5F20"/>
    <w:rsid w:val="00BF6434"/>
    <w:rsid w:val="00BF73DC"/>
    <w:rsid w:val="00BF7B76"/>
    <w:rsid w:val="00C00DC6"/>
    <w:rsid w:val="00C01062"/>
    <w:rsid w:val="00C01CC7"/>
    <w:rsid w:val="00C033FC"/>
    <w:rsid w:val="00C0405B"/>
    <w:rsid w:val="00C071D6"/>
    <w:rsid w:val="00C10C14"/>
    <w:rsid w:val="00C1180B"/>
    <w:rsid w:val="00C12555"/>
    <w:rsid w:val="00C1310A"/>
    <w:rsid w:val="00C13385"/>
    <w:rsid w:val="00C13F1B"/>
    <w:rsid w:val="00C14276"/>
    <w:rsid w:val="00C1452C"/>
    <w:rsid w:val="00C1455C"/>
    <w:rsid w:val="00C15381"/>
    <w:rsid w:val="00C153DA"/>
    <w:rsid w:val="00C155F7"/>
    <w:rsid w:val="00C158A3"/>
    <w:rsid w:val="00C20DFF"/>
    <w:rsid w:val="00C21A08"/>
    <w:rsid w:val="00C2268E"/>
    <w:rsid w:val="00C23432"/>
    <w:rsid w:val="00C2351F"/>
    <w:rsid w:val="00C24402"/>
    <w:rsid w:val="00C246B7"/>
    <w:rsid w:val="00C246F9"/>
    <w:rsid w:val="00C255CB"/>
    <w:rsid w:val="00C256AF"/>
    <w:rsid w:val="00C25774"/>
    <w:rsid w:val="00C25DCE"/>
    <w:rsid w:val="00C26817"/>
    <w:rsid w:val="00C268F0"/>
    <w:rsid w:val="00C269A9"/>
    <w:rsid w:val="00C275E9"/>
    <w:rsid w:val="00C2790D"/>
    <w:rsid w:val="00C30115"/>
    <w:rsid w:val="00C30A3F"/>
    <w:rsid w:val="00C3197D"/>
    <w:rsid w:val="00C319CD"/>
    <w:rsid w:val="00C32079"/>
    <w:rsid w:val="00C32247"/>
    <w:rsid w:val="00C3365F"/>
    <w:rsid w:val="00C353FE"/>
    <w:rsid w:val="00C35523"/>
    <w:rsid w:val="00C3556F"/>
    <w:rsid w:val="00C36C38"/>
    <w:rsid w:val="00C3703D"/>
    <w:rsid w:val="00C371A2"/>
    <w:rsid w:val="00C37A8C"/>
    <w:rsid w:val="00C37C63"/>
    <w:rsid w:val="00C40C79"/>
    <w:rsid w:val="00C40DF7"/>
    <w:rsid w:val="00C42804"/>
    <w:rsid w:val="00C43FBD"/>
    <w:rsid w:val="00C44274"/>
    <w:rsid w:val="00C44CEE"/>
    <w:rsid w:val="00C46181"/>
    <w:rsid w:val="00C4643F"/>
    <w:rsid w:val="00C46CDB"/>
    <w:rsid w:val="00C473AA"/>
    <w:rsid w:val="00C50645"/>
    <w:rsid w:val="00C52D55"/>
    <w:rsid w:val="00C531A3"/>
    <w:rsid w:val="00C5374B"/>
    <w:rsid w:val="00C53D45"/>
    <w:rsid w:val="00C53D74"/>
    <w:rsid w:val="00C55035"/>
    <w:rsid w:val="00C55647"/>
    <w:rsid w:val="00C55C40"/>
    <w:rsid w:val="00C55F8A"/>
    <w:rsid w:val="00C56D1A"/>
    <w:rsid w:val="00C5721B"/>
    <w:rsid w:val="00C57ABF"/>
    <w:rsid w:val="00C60589"/>
    <w:rsid w:val="00C60CE7"/>
    <w:rsid w:val="00C64E07"/>
    <w:rsid w:val="00C65266"/>
    <w:rsid w:val="00C6546F"/>
    <w:rsid w:val="00C65BE0"/>
    <w:rsid w:val="00C67EFF"/>
    <w:rsid w:val="00C7109B"/>
    <w:rsid w:val="00C71C28"/>
    <w:rsid w:val="00C71FED"/>
    <w:rsid w:val="00C72581"/>
    <w:rsid w:val="00C72921"/>
    <w:rsid w:val="00C733E4"/>
    <w:rsid w:val="00C739D2"/>
    <w:rsid w:val="00C74DE8"/>
    <w:rsid w:val="00C75D56"/>
    <w:rsid w:val="00C76F96"/>
    <w:rsid w:val="00C7779D"/>
    <w:rsid w:val="00C77E29"/>
    <w:rsid w:val="00C80D6C"/>
    <w:rsid w:val="00C82604"/>
    <w:rsid w:val="00C82CD1"/>
    <w:rsid w:val="00C8417B"/>
    <w:rsid w:val="00C84294"/>
    <w:rsid w:val="00C84B2E"/>
    <w:rsid w:val="00C85B5F"/>
    <w:rsid w:val="00C8618F"/>
    <w:rsid w:val="00C8729A"/>
    <w:rsid w:val="00C90A1B"/>
    <w:rsid w:val="00C90AD2"/>
    <w:rsid w:val="00C92C12"/>
    <w:rsid w:val="00C92ED0"/>
    <w:rsid w:val="00C948D5"/>
    <w:rsid w:val="00C95E32"/>
    <w:rsid w:val="00C9760B"/>
    <w:rsid w:val="00C97977"/>
    <w:rsid w:val="00CA1637"/>
    <w:rsid w:val="00CA19D2"/>
    <w:rsid w:val="00CA1E36"/>
    <w:rsid w:val="00CA2C89"/>
    <w:rsid w:val="00CA5CFD"/>
    <w:rsid w:val="00CA5FFE"/>
    <w:rsid w:val="00CA7D31"/>
    <w:rsid w:val="00CB2B17"/>
    <w:rsid w:val="00CB40FC"/>
    <w:rsid w:val="00CB4FF2"/>
    <w:rsid w:val="00CB6FF2"/>
    <w:rsid w:val="00CB7023"/>
    <w:rsid w:val="00CB7BD3"/>
    <w:rsid w:val="00CC0CE1"/>
    <w:rsid w:val="00CC0E6D"/>
    <w:rsid w:val="00CC110E"/>
    <w:rsid w:val="00CC4C00"/>
    <w:rsid w:val="00CC5D75"/>
    <w:rsid w:val="00CC6BF9"/>
    <w:rsid w:val="00CC6ECA"/>
    <w:rsid w:val="00CC6F64"/>
    <w:rsid w:val="00CD0C80"/>
    <w:rsid w:val="00CD0D43"/>
    <w:rsid w:val="00CD1115"/>
    <w:rsid w:val="00CD30E5"/>
    <w:rsid w:val="00CD3D0D"/>
    <w:rsid w:val="00CD461B"/>
    <w:rsid w:val="00CD464E"/>
    <w:rsid w:val="00CD6030"/>
    <w:rsid w:val="00CD65CF"/>
    <w:rsid w:val="00CE0276"/>
    <w:rsid w:val="00CE125F"/>
    <w:rsid w:val="00CE37D5"/>
    <w:rsid w:val="00CE45E2"/>
    <w:rsid w:val="00CE6960"/>
    <w:rsid w:val="00CE69A6"/>
    <w:rsid w:val="00CE6E46"/>
    <w:rsid w:val="00CE7378"/>
    <w:rsid w:val="00CE757A"/>
    <w:rsid w:val="00CE7872"/>
    <w:rsid w:val="00CF2046"/>
    <w:rsid w:val="00CF31AD"/>
    <w:rsid w:val="00CF3E15"/>
    <w:rsid w:val="00CF44F1"/>
    <w:rsid w:val="00CF565B"/>
    <w:rsid w:val="00CF694D"/>
    <w:rsid w:val="00CF775C"/>
    <w:rsid w:val="00D00C1B"/>
    <w:rsid w:val="00D03DCF"/>
    <w:rsid w:val="00D04317"/>
    <w:rsid w:val="00D0510D"/>
    <w:rsid w:val="00D066EA"/>
    <w:rsid w:val="00D10569"/>
    <w:rsid w:val="00D10E50"/>
    <w:rsid w:val="00D11B94"/>
    <w:rsid w:val="00D12A82"/>
    <w:rsid w:val="00D1327A"/>
    <w:rsid w:val="00D13BF1"/>
    <w:rsid w:val="00D145F4"/>
    <w:rsid w:val="00D177D2"/>
    <w:rsid w:val="00D17B3D"/>
    <w:rsid w:val="00D211C9"/>
    <w:rsid w:val="00D21B26"/>
    <w:rsid w:val="00D21DFC"/>
    <w:rsid w:val="00D22722"/>
    <w:rsid w:val="00D23978"/>
    <w:rsid w:val="00D249A7"/>
    <w:rsid w:val="00D266F9"/>
    <w:rsid w:val="00D27997"/>
    <w:rsid w:val="00D27C77"/>
    <w:rsid w:val="00D308C5"/>
    <w:rsid w:val="00D31B79"/>
    <w:rsid w:val="00D336C7"/>
    <w:rsid w:val="00D33732"/>
    <w:rsid w:val="00D34214"/>
    <w:rsid w:val="00D34BA4"/>
    <w:rsid w:val="00D3536B"/>
    <w:rsid w:val="00D35BC6"/>
    <w:rsid w:val="00D35C6B"/>
    <w:rsid w:val="00D35D60"/>
    <w:rsid w:val="00D3609C"/>
    <w:rsid w:val="00D366B3"/>
    <w:rsid w:val="00D37D7E"/>
    <w:rsid w:val="00D40515"/>
    <w:rsid w:val="00D4107A"/>
    <w:rsid w:val="00D410F2"/>
    <w:rsid w:val="00D41A56"/>
    <w:rsid w:val="00D41F73"/>
    <w:rsid w:val="00D42277"/>
    <w:rsid w:val="00D425AF"/>
    <w:rsid w:val="00D442EC"/>
    <w:rsid w:val="00D45BD4"/>
    <w:rsid w:val="00D45C2E"/>
    <w:rsid w:val="00D468A1"/>
    <w:rsid w:val="00D46F35"/>
    <w:rsid w:val="00D474C1"/>
    <w:rsid w:val="00D4784A"/>
    <w:rsid w:val="00D47D91"/>
    <w:rsid w:val="00D50236"/>
    <w:rsid w:val="00D50333"/>
    <w:rsid w:val="00D51ABE"/>
    <w:rsid w:val="00D51E3E"/>
    <w:rsid w:val="00D52AE7"/>
    <w:rsid w:val="00D5374F"/>
    <w:rsid w:val="00D55DA9"/>
    <w:rsid w:val="00D566C5"/>
    <w:rsid w:val="00D56D6E"/>
    <w:rsid w:val="00D56EAF"/>
    <w:rsid w:val="00D5726B"/>
    <w:rsid w:val="00D60761"/>
    <w:rsid w:val="00D60863"/>
    <w:rsid w:val="00D609A0"/>
    <w:rsid w:val="00D61B7B"/>
    <w:rsid w:val="00D62453"/>
    <w:rsid w:val="00D62B9F"/>
    <w:rsid w:val="00D62D2A"/>
    <w:rsid w:val="00D63A0E"/>
    <w:rsid w:val="00D668E1"/>
    <w:rsid w:val="00D66C1F"/>
    <w:rsid w:val="00D66F04"/>
    <w:rsid w:val="00D671B8"/>
    <w:rsid w:val="00D67DE4"/>
    <w:rsid w:val="00D71D42"/>
    <w:rsid w:val="00D722F7"/>
    <w:rsid w:val="00D7333C"/>
    <w:rsid w:val="00D73684"/>
    <w:rsid w:val="00D742AC"/>
    <w:rsid w:val="00D74C13"/>
    <w:rsid w:val="00D74EFA"/>
    <w:rsid w:val="00D74FD8"/>
    <w:rsid w:val="00D758EB"/>
    <w:rsid w:val="00D7616B"/>
    <w:rsid w:val="00D761B3"/>
    <w:rsid w:val="00D7627C"/>
    <w:rsid w:val="00D7634B"/>
    <w:rsid w:val="00D76F36"/>
    <w:rsid w:val="00D7701D"/>
    <w:rsid w:val="00D802F3"/>
    <w:rsid w:val="00D8088F"/>
    <w:rsid w:val="00D832AC"/>
    <w:rsid w:val="00D84C99"/>
    <w:rsid w:val="00D86EA1"/>
    <w:rsid w:val="00D905A7"/>
    <w:rsid w:val="00D90B40"/>
    <w:rsid w:val="00D91D36"/>
    <w:rsid w:val="00D927E5"/>
    <w:rsid w:val="00D930DE"/>
    <w:rsid w:val="00D9482B"/>
    <w:rsid w:val="00D94DED"/>
    <w:rsid w:val="00D9515D"/>
    <w:rsid w:val="00D95214"/>
    <w:rsid w:val="00D95288"/>
    <w:rsid w:val="00D96E4F"/>
    <w:rsid w:val="00D9752E"/>
    <w:rsid w:val="00DA1964"/>
    <w:rsid w:val="00DA19D0"/>
    <w:rsid w:val="00DA2BAE"/>
    <w:rsid w:val="00DA3767"/>
    <w:rsid w:val="00DA3850"/>
    <w:rsid w:val="00DA3C3A"/>
    <w:rsid w:val="00DA4011"/>
    <w:rsid w:val="00DA6053"/>
    <w:rsid w:val="00DA61D1"/>
    <w:rsid w:val="00DB0F70"/>
    <w:rsid w:val="00DB10E9"/>
    <w:rsid w:val="00DB157F"/>
    <w:rsid w:val="00DB2AD6"/>
    <w:rsid w:val="00DB3EC3"/>
    <w:rsid w:val="00DB4B48"/>
    <w:rsid w:val="00DB50FC"/>
    <w:rsid w:val="00DB78F6"/>
    <w:rsid w:val="00DB7CC2"/>
    <w:rsid w:val="00DC2981"/>
    <w:rsid w:val="00DC2B5C"/>
    <w:rsid w:val="00DC2D16"/>
    <w:rsid w:val="00DC2F1B"/>
    <w:rsid w:val="00DC4565"/>
    <w:rsid w:val="00DC4708"/>
    <w:rsid w:val="00DC53E5"/>
    <w:rsid w:val="00DC626F"/>
    <w:rsid w:val="00DC6A7C"/>
    <w:rsid w:val="00DC6E76"/>
    <w:rsid w:val="00DC7995"/>
    <w:rsid w:val="00DD0A0A"/>
    <w:rsid w:val="00DD0D1E"/>
    <w:rsid w:val="00DD14FE"/>
    <w:rsid w:val="00DD21AD"/>
    <w:rsid w:val="00DD3275"/>
    <w:rsid w:val="00DD3F60"/>
    <w:rsid w:val="00DD502C"/>
    <w:rsid w:val="00DD70B4"/>
    <w:rsid w:val="00DE002B"/>
    <w:rsid w:val="00DE0240"/>
    <w:rsid w:val="00DE0D81"/>
    <w:rsid w:val="00DE2AE7"/>
    <w:rsid w:val="00DE2E84"/>
    <w:rsid w:val="00DE3128"/>
    <w:rsid w:val="00DE3B98"/>
    <w:rsid w:val="00DE3FF8"/>
    <w:rsid w:val="00DE4305"/>
    <w:rsid w:val="00DE7B7B"/>
    <w:rsid w:val="00DF0E60"/>
    <w:rsid w:val="00DF102B"/>
    <w:rsid w:val="00DF1D1D"/>
    <w:rsid w:val="00DF417D"/>
    <w:rsid w:val="00DF44B9"/>
    <w:rsid w:val="00DF4CAB"/>
    <w:rsid w:val="00DF5682"/>
    <w:rsid w:val="00DF5CCA"/>
    <w:rsid w:val="00DF6536"/>
    <w:rsid w:val="00DF66F4"/>
    <w:rsid w:val="00DF7FEA"/>
    <w:rsid w:val="00E0012C"/>
    <w:rsid w:val="00E0044F"/>
    <w:rsid w:val="00E0228B"/>
    <w:rsid w:val="00E0308C"/>
    <w:rsid w:val="00E0326B"/>
    <w:rsid w:val="00E040A5"/>
    <w:rsid w:val="00E04E2F"/>
    <w:rsid w:val="00E059A9"/>
    <w:rsid w:val="00E060C2"/>
    <w:rsid w:val="00E064B7"/>
    <w:rsid w:val="00E064D6"/>
    <w:rsid w:val="00E078B6"/>
    <w:rsid w:val="00E10666"/>
    <w:rsid w:val="00E10BC2"/>
    <w:rsid w:val="00E1217B"/>
    <w:rsid w:val="00E12735"/>
    <w:rsid w:val="00E130AB"/>
    <w:rsid w:val="00E132C2"/>
    <w:rsid w:val="00E137A0"/>
    <w:rsid w:val="00E13EB3"/>
    <w:rsid w:val="00E149A1"/>
    <w:rsid w:val="00E14C18"/>
    <w:rsid w:val="00E15282"/>
    <w:rsid w:val="00E16AF8"/>
    <w:rsid w:val="00E173A5"/>
    <w:rsid w:val="00E2026A"/>
    <w:rsid w:val="00E21A38"/>
    <w:rsid w:val="00E21CD7"/>
    <w:rsid w:val="00E21CEA"/>
    <w:rsid w:val="00E21F15"/>
    <w:rsid w:val="00E22344"/>
    <w:rsid w:val="00E22EB8"/>
    <w:rsid w:val="00E23FB0"/>
    <w:rsid w:val="00E24072"/>
    <w:rsid w:val="00E24C10"/>
    <w:rsid w:val="00E258AA"/>
    <w:rsid w:val="00E25B63"/>
    <w:rsid w:val="00E25D6D"/>
    <w:rsid w:val="00E2639A"/>
    <w:rsid w:val="00E26721"/>
    <w:rsid w:val="00E27BC1"/>
    <w:rsid w:val="00E3098D"/>
    <w:rsid w:val="00E3196C"/>
    <w:rsid w:val="00E33FA7"/>
    <w:rsid w:val="00E34A9A"/>
    <w:rsid w:val="00E34B9C"/>
    <w:rsid w:val="00E34C47"/>
    <w:rsid w:val="00E355BF"/>
    <w:rsid w:val="00E3579B"/>
    <w:rsid w:val="00E36375"/>
    <w:rsid w:val="00E36A28"/>
    <w:rsid w:val="00E36AA6"/>
    <w:rsid w:val="00E37DAD"/>
    <w:rsid w:val="00E413B0"/>
    <w:rsid w:val="00E44815"/>
    <w:rsid w:val="00E46EEA"/>
    <w:rsid w:val="00E4742D"/>
    <w:rsid w:val="00E506D6"/>
    <w:rsid w:val="00E50809"/>
    <w:rsid w:val="00E51D80"/>
    <w:rsid w:val="00E52D92"/>
    <w:rsid w:val="00E5304E"/>
    <w:rsid w:val="00E542EC"/>
    <w:rsid w:val="00E54860"/>
    <w:rsid w:val="00E55B1F"/>
    <w:rsid w:val="00E5764C"/>
    <w:rsid w:val="00E579B8"/>
    <w:rsid w:val="00E57F11"/>
    <w:rsid w:val="00E603AE"/>
    <w:rsid w:val="00E6052C"/>
    <w:rsid w:val="00E60BC5"/>
    <w:rsid w:val="00E6155E"/>
    <w:rsid w:val="00E61729"/>
    <w:rsid w:val="00E61FBD"/>
    <w:rsid w:val="00E62675"/>
    <w:rsid w:val="00E62F12"/>
    <w:rsid w:val="00E63ED7"/>
    <w:rsid w:val="00E645C7"/>
    <w:rsid w:val="00E64629"/>
    <w:rsid w:val="00E6506E"/>
    <w:rsid w:val="00E654F4"/>
    <w:rsid w:val="00E67F6E"/>
    <w:rsid w:val="00E706A6"/>
    <w:rsid w:val="00E70BB7"/>
    <w:rsid w:val="00E7289E"/>
    <w:rsid w:val="00E72D9C"/>
    <w:rsid w:val="00E73088"/>
    <w:rsid w:val="00E7489A"/>
    <w:rsid w:val="00E74C73"/>
    <w:rsid w:val="00E768B1"/>
    <w:rsid w:val="00E8157E"/>
    <w:rsid w:val="00E82659"/>
    <w:rsid w:val="00E83E6E"/>
    <w:rsid w:val="00E83F89"/>
    <w:rsid w:val="00E8479D"/>
    <w:rsid w:val="00E84E7F"/>
    <w:rsid w:val="00E85BB0"/>
    <w:rsid w:val="00E86E8A"/>
    <w:rsid w:val="00E870E9"/>
    <w:rsid w:val="00E87173"/>
    <w:rsid w:val="00E87B32"/>
    <w:rsid w:val="00E90511"/>
    <w:rsid w:val="00E912E4"/>
    <w:rsid w:val="00E91509"/>
    <w:rsid w:val="00E918A7"/>
    <w:rsid w:val="00E9257D"/>
    <w:rsid w:val="00E9286A"/>
    <w:rsid w:val="00E93742"/>
    <w:rsid w:val="00E93849"/>
    <w:rsid w:val="00E94140"/>
    <w:rsid w:val="00E95665"/>
    <w:rsid w:val="00E95B8F"/>
    <w:rsid w:val="00E9635B"/>
    <w:rsid w:val="00E96C03"/>
    <w:rsid w:val="00E96E36"/>
    <w:rsid w:val="00EA1719"/>
    <w:rsid w:val="00EA1E9A"/>
    <w:rsid w:val="00EA2110"/>
    <w:rsid w:val="00EA300A"/>
    <w:rsid w:val="00EA3D37"/>
    <w:rsid w:val="00EA52E5"/>
    <w:rsid w:val="00EA7B05"/>
    <w:rsid w:val="00EB05F1"/>
    <w:rsid w:val="00EB0ED2"/>
    <w:rsid w:val="00EB1EA2"/>
    <w:rsid w:val="00EB2D9D"/>
    <w:rsid w:val="00EB4311"/>
    <w:rsid w:val="00EB51F7"/>
    <w:rsid w:val="00EB5C69"/>
    <w:rsid w:val="00EB6D46"/>
    <w:rsid w:val="00EB70BD"/>
    <w:rsid w:val="00EB72D0"/>
    <w:rsid w:val="00EB7668"/>
    <w:rsid w:val="00EB795E"/>
    <w:rsid w:val="00EC0A72"/>
    <w:rsid w:val="00EC1A77"/>
    <w:rsid w:val="00EC1D85"/>
    <w:rsid w:val="00EC269F"/>
    <w:rsid w:val="00EC4DFD"/>
    <w:rsid w:val="00EC4F41"/>
    <w:rsid w:val="00EC5629"/>
    <w:rsid w:val="00EC563B"/>
    <w:rsid w:val="00EC6142"/>
    <w:rsid w:val="00EC664C"/>
    <w:rsid w:val="00ED0212"/>
    <w:rsid w:val="00ED14D2"/>
    <w:rsid w:val="00ED21C3"/>
    <w:rsid w:val="00ED2E53"/>
    <w:rsid w:val="00ED2F41"/>
    <w:rsid w:val="00ED3BBE"/>
    <w:rsid w:val="00ED3C88"/>
    <w:rsid w:val="00ED4A62"/>
    <w:rsid w:val="00ED5E66"/>
    <w:rsid w:val="00ED61E6"/>
    <w:rsid w:val="00ED69A7"/>
    <w:rsid w:val="00ED788F"/>
    <w:rsid w:val="00EE24C0"/>
    <w:rsid w:val="00EE256B"/>
    <w:rsid w:val="00EE26C6"/>
    <w:rsid w:val="00EE2B7C"/>
    <w:rsid w:val="00EE435F"/>
    <w:rsid w:val="00EE4A79"/>
    <w:rsid w:val="00EE54FC"/>
    <w:rsid w:val="00EE720A"/>
    <w:rsid w:val="00EF0AEF"/>
    <w:rsid w:val="00EF0EB1"/>
    <w:rsid w:val="00EF1D15"/>
    <w:rsid w:val="00EF2BA5"/>
    <w:rsid w:val="00EF32DC"/>
    <w:rsid w:val="00EF3C16"/>
    <w:rsid w:val="00EF3D1E"/>
    <w:rsid w:val="00EF4C66"/>
    <w:rsid w:val="00EF4E45"/>
    <w:rsid w:val="00EF5079"/>
    <w:rsid w:val="00EF6C19"/>
    <w:rsid w:val="00EF7B76"/>
    <w:rsid w:val="00EF7C49"/>
    <w:rsid w:val="00F011C5"/>
    <w:rsid w:val="00F03BF2"/>
    <w:rsid w:val="00F041FF"/>
    <w:rsid w:val="00F04534"/>
    <w:rsid w:val="00F0506A"/>
    <w:rsid w:val="00F05D27"/>
    <w:rsid w:val="00F0799D"/>
    <w:rsid w:val="00F10FF2"/>
    <w:rsid w:val="00F11B73"/>
    <w:rsid w:val="00F124A9"/>
    <w:rsid w:val="00F1544E"/>
    <w:rsid w:val="00F1663B"/>
    <w:rsid w:val="00F16870"/>
    <w:rsid w:val="00F17FD2"/>
    <w:rsid w:val="00F22600"/>
    <w:rsid w:val="00F2335E"/>
    <w:rsid w:val="00F2370C"/>
    <w:rsid w:val="00F2386E"/>
    <w:rsid w:val="00F23F3D"/>
    <w:rsid w:val="00F256AD"/>
    <w:rsid w:val="00F25DB3"/>
    <w:rsid w:val="00F27C07"/>
    <w:rsid w:val="00F27E1C"/>
    <w:rsid w:val="00F30B63"/>
    <w:rsid w:val="00F30C71"/>
    <w:rsid w:val="00F31B19"/>
    <w:rsid w:val="00F33D40"/>
    <w:rsid w:val="00F34157"/>
    <w:rsid w:val="00F348E2"/>
    <w:rsid w:val="00F359E3"/>
    <w:rsid w:val="00F35BF7"/>
    <w:rsid w:val="00F3617A"/>
    <w:rsid w:val="00F366BC"/>
    <w:rsid w:val="00F375FC"/>
    <w:rsid w:val="00F3771A"/>
    <w:rsid w:val="00F4001B"/>
    <w:rsid w:val="00F40933"/>
    <w:rsid w:val="00F4204E"/>
    <w:rsid w:val="00F42B9F"/>
    <w:rsid w:val="00F42EFF"/>
    <w:rsid w:val="00F430CA"/>
    <w:rsid w:val="00F43780"/>
    <w:rsid w:val="00F439D3"/>
    <w:rsid w:val="00F43E13"/>
    <w:rsid w:val="00F4646E"/>
    <w:rsid w:val="00F46675"/>
    <w:rsid w:val="00F50216"/>
    <w:rsid w:val="00F506E0"/>
    <w:rsid w:val="00F527CA"/>
    <w:rsid w:val="00F53437"/>
    <w:rsid w:val="00F54355"/>
    <w:rsid w:val="00F5515E"/>
    <w:rsid w:val="00F554BB"/>
    <w:rsid w:val="00F556B6"/>
    <w:rsid w:val="00F55B50"/>
    <w:rsid w:val="00F562D7"/>
    <w:rsid w:val="00F5684D"/>
    <w:rsid w:val="00F60308"/>
    <w:rsid w:val="00F60425"/>
    <w:rsid w:val="00F60B20"/>
    <w:rsid w:val="00F6350D"/>
    <w:rsid w:val="00F636AB"/>
    <w:rsid w:val="00F63A42"/>
    <w:rsid w:val="00F63C89"/>
    <w:rsid w:val="00F65554"/>
    <w:rsid w:val="00F65742"/>
    <w:rsid w:val="00F65880"/>
    <w:rsid w:val="00F65B0C"/>
    <w:rsid w:val="00F6607E"/>
    <w:rsid w:val="00F66666"/>
    <w:rsid w:val="00F70078"/>
    <w:rsid w:val="00F706B9"/>
    <w:rsid w:val="00F73041"/>
    <w:rsid w:val="00F732FE"/>
    <w:rsid w:val="00F733C8"/>
    <w:rsid w:val="00F735ED"/>
    <w:rsid w:val="00F74251"/>
    <w:rsid w:val="00F74FEA"/>
    <w:rsid w:val="00F75D0E"/>
    <w:rsid w:val="00F75F3E"/>
    <w:rsid w:val="00F76E22"/>
    <w:rsid w:val="00F77125"/>
    <w:rsid w:val="00F7778F"/>
    <w:rsid w:val="00F77D54"/>
    <w:rsid w:val="00F77EE5"/>
    <w:rsid w:val="00F809B6"/>
    <w:rsid w:val="00F812D3"/>
    <w:rsid w:val="00F8199F"/>
    <w:rsid w:val="00F81FCE"/>
    <w:rsid w:val="00F82185"/>
    <w:rsid w:val="00F821F3"/>
    <w:rsid w:val="00F8268A"/>
    <w:rsid w:val="00F835CF"/>
    <w:rsid w:val="00F8372E"/>
    <w:rsid w:val="00F865CC"/>
    <w:rsid w:val="00F86AFD"/>
    <w:rsid w:val="00F87E00"/>
    <w:rsid w:val="00F900E1"/>
    <w:rsid w:val="00F90979"/>
    <w:rsid w:val="00F90BE6"/>
    <w:rsid w:val="00F91911"/>
    <w:rsid w:val="00F936FE"/>
    <w:rsid w:val="00F942E1"/>
    <w:rsid w:val="00F943E2"/>
    <w:rsid w:val="00F95C93"/>
    <w:rsid w:val="00F95DAE"/>
    <w:rsid w:val="00F95FF1"/>
    <w:rsid w:val="00F97993"/>
    <w:rsid w:val="00FA0A55"/>
    <w:rsid w:val="00FA1106"/>
    <w:rsid w:val="00FA165D"/>
    <w:rsid w:val="00FA284A"/>
    <w:rsid w:val="00FA302A"/>
    <w:rsid w:val="00FA3454"/>
    <w:rsid w:val="00FA4812"/>
    <w:rsid w:val="00FA668A"/>
    <w:rsid w:val="00FB03DE"/>
    <w:rsid w:val="00FB041F"/>
    <w:rsid w:val="00FB0BCE"/>
    <w:rsid w:val="00FB0F47"/>
    <w:rsid w:val="00FB11C7"/>
    <w:rsid w:val="00FB1F23"/>
    <w:rsid w:val="00FB2072"/>
    <w:rsid w:val="00FB3A3F"/>
    <w:rsid w:val="00FB61D2"/>
    <w:rsid w:val="00FB6388"/>
    <w:rsid w:val="00FB698A"/>
    <w:rsid w:val="00FB78C6"/>
    <w:rsid w:val="00FB7CAC"/>
    <w:rsid w:val="00FC00F2"/>
    <w:rsid w:val="00FC04E0"/>
    <w:rsid w:val="00FC0A0C"/>
    <w:rsid w:val="00FC2B2B"/>
    <w:rsid w:val="00FC314B"/>
    <w:rsid w:val="00FC3C1D"/>
    <w:rsid w:val="00FC4098"/>
    <w:rsid w:val="00FC55C1"/>
    <w:rsid w:val="00FC5F5A"/>
    <w:rsid w:val="00FC64B9"/>
    <w:rsid w:val="00FC64BB"/>
    <w:rsid w:val="00FC7356"/>
    <w:rsid w:val="00FC747C"/>
    <w:rsid w:val="00FD054C"/>
    <w:rsid w:val="00FD0750"/>
    <w:rsid w:val="00FD23BD"/>
    <w:rsid w:val="00FD3768"/>
    <w:rsid w:val="00FD4AB0"/>
    <w:rsid w:val="00FD4DC4"/>
    <w:rsid w:val="00FD5530"/>
    <w:rsid w:val="00FD598A"/>
    <w:rsid w:val="00FD5BAB"/>
    <w:rsid w:val="00FD6324"/>
    <w:rsid w:val="00FD6EAA"/>
    <w:rsid w:val="00FD7B53"/>
    <w:rsid w:val="00FD7F7B"/>
    <w:rsid w:val="00FE0959"/>
    <w:rsid w:val="00FE35C6"/>
    <w:rsid w:val="00FE4035"/>
    <w:rsid w:val="00FE5437"/>
    <w:rsid w:val="00FE5511"/>
    <w:rsid w:val="00FE61E9"/>
    <w:rsid w:val="00FE77C1"/>
    <w:rsid w:val="00FF0887"/>
    <w:rsid w:val="00FF0C1D"/>
    <w:rsid w:val="00FF11A4"/>
    <w:rsid w:val="00FF15D5"/>
    <w:rsid w:val="00FF27B5"/>
    <w:rsid w:val="00FF29AF"/>
    <w:rsid w:val="00FF31F8"/>
    <w:rsid w:val="00FF34FF"/>
    <w:rsid w:val="00FF4DCD"/>
    <w:rsid w:val="00FF5733"/>
    <w:rsid w:val="00FF64DC"/>
    <w:rsid w:val="00FF6791"/>
    <w:rsid w:val="00FF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Straight Arrow Connector 6"/>
        <o:r id="V:Rule2" type="connector" idref="#Straight Arrow Connector 2"/>
        <o:r id="V:Rule3" type="connector" idref="#Straight Arrow Connector 7"/>
        <o:r id="V:Rule4" type="connector" idref="#Straight Arrow Connector 4"/>
        <o:r id="V:Rule5" type="connector" idref="#Straight Arrow Connector 10"/>
        <o:r id="V:Rule6" type="connector" idref="#Straight Arrow Connector 5"/>
        <o:r id="V:Rule7" type="connector" idref="#Straight Arrow Connector 3"/>
        <o:r id="V:Rule8" type="connector" idref="#Straight Arrow Connector 11"/>
      </o:rules>
    </o:shapelayout>
  </w:shapeDefaults>
  <w:decimalSymbol w:val="."/>
  <w:listSeparator w:val=","/>
  <w14:docId w14:val="05DDEBBB"/>
  <w15:docId w15:val="{BEEE5E3F-6372-4704-94A2-6294C9E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F4"/>
    <w:rPr>
      <w:rFonts w:ascii="Arial" w:hAnsi="Arial" w:cs="Arial"/>
      <w:sz w:val="22"/>
      <w:szCs w:val="22"/>
    </w:rPr>
  </w:style>
  <w:style w:type="paragraph" w:styleId="Heading1">
    <w:name w:val="heading 1"/>
    <w:basedOn w:val="Normal"/>
    <w:next w:val="Normal"/>
    <w:link w:val="Heading1Char"/>
    <w:uiPriority w:val="9"/>
    <w:qFormat/>
    <w:rsid w:val="002B5829"/>
    <w:pPr>
      <w:keepNext/>
      <w:numPr>
        <w:numId w:val="3"/>
      </w:numPr>
      <w:spacing w:before="240" w:after="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2B5829"/>
    <w:pPr>
      <w:keepNext/>
      <w:numPr>
        <w:ilvl w:val="1"/>
        <w:numId w:val="3"/>
      </w:numPr>
      <w:spacing w:before="480" w:after="120"/>
      <w:outlineLvl w:val="1"/>
    </w:pPr>
    <w:rPr>
      <w:b/>
      <w:bCs/>
      <w:iCs/>
      <w:sz w:val="28"/>
      <w:szCs w:val="28"/>
    </w:rPr>
  </w:style>
  <w:style w:type="paragraph" w:styleId="Heading3">
    <w:name w:val="heading 3"/>
    <w:basedOn w:val="Normal"/>
    <w:next w:val="Normal"/>
    <w:link w:val="Heading3Char"/>
    <w:uiPriority w:val="9"/>
    <w:qFormat/>
    <w:rsid w:val="002B5829"/>
    <w:pPr>
      <w:keepNext/>
      <w:numPr>
        <w:ilvl w:val="2"/>
        <w:numId w:val="3"/>
      </w:numPr>
      <w:spacing w:before="360" w:after="12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2B5829"/>
    <w:pPr>
      <w:keepNext/>
      <w:numPr>
        <w:ilvl w:val="3"/>
        <w:numId w:val="3"/>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2B5829"/>
    <w:pPr>
      <w:numPr>
        <w:ilvl w:val="4"/>
        <w:numId w:val="3"/>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2B5829"/>
    <w:pPr>
      <w:numPr>
        <w:ilvl w:val="5"/>
        <w:numId w:val="3"/>
      </w:numPr>
      <w:spacing w:before="240" w:after="60"/>
      <w:outlineLvl w:val="5"/>
    </w:pPr>
    <w:rPr>
      <w:rFonts w:ascii="Calibri" w:hAnsi="Calibri" w:cs="Times New Roman"/>
      <w:b/>
      <w:bCs/>
      <w:sz w:val="20"/>
      <w:szCs w:val="20"/>
    </w:rPr>
  </w:style>
  <w:style w:type="paragraph" w:styleId="Heading7">
    <w:name w:val="heading 7"/>
    <w:basedOn w:val="Normal"/>
    <w:next w:val="Normal"/>
    <w:link w:val="Heading7Char"/>
    <w:uiPriority w:val="9"/>
    <w:qFormat/>
    <w:rsid w:val="002B5829"/>
    <w:pPr>
      <w:numPr>
        <w:ilvl w:val="6"/>
        <w:numId w:val="3"/>
      </w:num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qFormat/>
    <w:rsid w:val="002B5829"/>
    <w:pPr>
      <w:numPr>
        <w:ilvl w:val="7"/>
        <w:numId w:val="3"/>
      </w:num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qFormat/>
    <w:rsid w:val="002B5829"/>
    <w:pPr>
      <w:numPr>
        <w:ilvl w:val="8"/>
        <w:numId w:val="3"/>
      </w:num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4A50"/>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2B5829"/>
    <w:rPr>
      <w:rFonts w:ascii="Arial" w:hAnsi="Arial" w:cs="Arial"/>
      <w:b/>
      <w:bCs/>
      <w:iCs/>
      <w:sz w:val="28"/>
      <w:szCs w:val="28"/>
      <w:lang w:val="en-GB" w:eastAsia="en-GB" w:bidi="ar-SA"/>
    </w:rPr>
  </w:style>
  <w:style w:type="character" w:customStyle="1" w:styleId="Heading3Char">
    <w:name w:val="Heading 3 Char"/>
    <w:link w:val="Heading3"/>
    <w:uiPriority w:val="9"/>
    <w:rsid w:val="00244A50"/>
    <w:rPr>
      <w:rFonts w:ascii="Cambria" w:eastAsia="Times New Roman" w:hAnsi="Cambria" w:cs="Times New Roman"/>
      <w:b/>
      <w:bCs/>
      <w:sz w:val="26"/>
      <w:szCs w:val="26"/>
    </w:rPr>
  </w:style>
  <w:style w:type="character" w:customStyle="1" w:styleId="Heading4Char">
    <w:name w:val="Heading 4 Char"/>
    <w:link w:val="Heading4"/>
    <w:uiPriority w:val="9"/>
    <w:semiHidden/>
    <w:rsid w:val="00244A50"/>
    <w:rPr>
      <w:rFonts w:ascii="Calibri" w:eastAsia="Times New Roman" w:hAnsi="Calibri" w:cs="Times New Roman"/>
      <w:b/>
      <w:bCs/>
      <w:sz w:val="28"/>
      <w:szCs w:val="28"/>
    </w:rPr>
  </w:style>
  <w:style w:type="character" w:customStyle="1" w:styleId="Heading5Char">
    <w:name w:val="Heading 5 Char"/>
    <w:link w:val="Heading5"/>
    <w:uiPriority w:val="9"/>
    <w:semiHidden/>
    <w:rsid w:val="00244A5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44A50"/>
    <w:rPr>
      <w:rFonts w:ascii="Calibri" w:eastAsia="Times New Roman" w:hAnsi="Calibri" w:cs="Times New Roman"/>
      <w:b/>
      <w:bCs/>
    </w:rPr>
  </w:style>
  <w:style w:type="character" w:customStyle="1" w:styleId="Heading7Char">
    <w:name w:val="Heading 7 Char"/>
    <w:link w:val="Heading7"/>
    <w:uiPriority w:val="9"/>
    <w:semiHidden/>
    <w:rsid w:val="00244A50"/>
    <w:rPr>
      <w:rFonts w:ascii="Calibri" w:eastAsia="Times New Roman" w:hAnsi="Calibri" w:cs="Times New Roman"/>
      <w:sz w:val="24"/>
      <w:szCs w:val="24"/>
    </w:rPr>
  </w:style>
  <w:style w:type="character" w:customStyle="1" w:styleId="Heading8Char">
    <w:name w:val="Heading 8 Char"/>
    <w:link w:val="Heading8"/>
    <w:uiPriority w:val="9"/>
    <w:semiHidden/>
    <w:rsid w:val="00244A50"/>
    <w:rPr>
      <w:rFonts w:ascii="Calibri" w:eastAsia="Times New Roman" w:hAnsi="Calibri" w:cs="Times New Roman"/>
      <w:i/>
      <w:iCs/>
      <w:sz w:val="24"/>
      <w:szCs w:val="24"/>
    </w:rPr>
  </w:style>
  <w:style w:type="character" w:customStyle="1" w:styleId="Heading9Char">
    <w:name w:val="Heading 9 Char"/>
    <w:link w:val="Heading9"/>
    <w:uiPriority w:val="9"/>
    <w:semiHidden/>
    <w:rsid w:val="00244A50"/>
    <w:rPr>
      <w:rFonts w:ascii="Cambria" w:eastAsia="Times New Roman" w:hAnsi="Cambria" w:cs="Times New Roman"/>
    </w:rPr>
  </w:style>
  <w:style w:type="paragraph" w:customStyle="1" w:styleId="Style2">
    <w:name w:val="Style2"/>
    <w:basedOn w:val="Normal"/>
    <w:autoRedefine/>
    <w:uiPriority w:val="99"/>
    <w:rsid w:val="002B5829"/>
    <w:pPr>
      <w:numPr>
        <w:numId w:val="1"/>
      </w:numPr>
    </w:pPr>
    <w:rPr>
      <w:b/>
      <w:bCs/>
      <w:sz w:val="20"/>
      <w:szCs w:val="20"/>
    </w:rPr>
  </w:style>
  <w:style w:type="paragraph" w:customStyle="1" w:styleId="TOC1">
    <w:name w:val="TOC1"/>
    <w:basedOn w:val="TOC10"/>
    <w:autoRedefine/>
    <w:uiPriority w:val="99"/>
    <w:rsid w:val="002B5829"/>
    <w:rPr>
      <w:b w:val="0"/>
      <w:sz w:val="28"/>
      <w:szCs w:val="28"/>
      <w:lang w:val="en-US" w:eastAsia="en-US"/>
    </w:rPr>
  </w:style>
  <w:style w:type="paragraph" w:styleId="TOC10">
    <w:name w:val="toc 1"/>
    <w:basedOn w:val="Normal"/>
    <w:next w:val="Normal"/>
    <w:autoRedefine/>
    <w:uiPriority w:val="99"/>
    <w:semiHidden/>
    <w:rsid w:val="002B5829"/>
    <w:pPr>
      <w:tabs>
        <w:tab w:val="right" w:leader="dot" w:pos="8494"/>
      </w:tabs>
      <w:spacing w:line="360" w:lineRule="auto"/>
    </w:pPr>
    <w:rPr>
      <w:b/>
      <w:noProof/>
    </w:rPr>
  </w:style>
  <w:style w:type="paragraph" w:styleId="Header">
    <w:name w:val="header"/>
    <w:basedOn w:val="Normal"/>
    <w:link w:val="HeaderChar"/>
    <w:uiPriority w:val="99"/>
    <w:rsid w:val="002B5829"/>
    <w:pPr>
      <w:tabs>
        <w:tab w:val="center" w:pos="4153"/>
        <w:tab w:val="right" w:pos="8306"/>
      </w:tabs>
    </w:pPr>
    <w:rPr>
      <w:rFonts w:cs="Times New Roman"/>
      <w:sz w:val="20"/>
      <w:szCs w:val="20"/>
    </w:rPr>
  </w:style>
  <w:style w:type="character" w:customStyle="1" w:styleId="HeaderChar">
    <w:name w:val="Header Char"/>
    <w:link w:val="Header"/>
    <w:uiPriority w:val="99"/>
    <w:semiHidden/>
    <w:rsid w:val="00244A50"/>
    <w:rPr>
      <w:rFonts w:ascii="Arial" w:hAnsi="Arial" w:cs="Arial"/>
    </w:rPr>
  </w:style>
  <w:style w:type="paragraph" w:styleId="Footer">
    <w:name w:val="footer"/>
    <w:basedOn w:val="Normal"/>
    <w:link w:val="FooterChar"/>
    <w:uiPriority w:val="99"/>
    <w:rsid w:val="002B5829"/>
    <w:pPr>
      <w:tabs>
        <w:tab w:val="center" w:pos="4153"/>
        <w:tab w:val="right" w:pos="8306"/>
      </w:tabs>
    </w:pPr>
    <w:rPr>
      <w:rFonts w:cs="Times New Roman"/>
    </w:rPr>
  </w:style>
  <w:style w:type="character" w:customStyle="1" w:styleId="FooterChar">
    <w:name w:val="Footer Char"/>
    <w:link w:val="Footer"/>
    <w:uiPriority w:val="99"/>
    <w:locked/>
    <w:rsid w:val="00003487"/>
    <w:rPr>
      <w:rFonts w:ascii="Arial" w:hAnsi="Arial" w:cs="Arial"/>
      <w:sz w:val="22"/>
      <w:szCs w:val="22"/>
    </w:rPr>
  </w:style>
  <w:style w:type="paragraph" w:customStyle="1" w:styleId="Referencetext">
    <w:name w:val="Reference text"/>
    <w:basedOn w:val="Normal"/>
    <w:uiPriority w:val="99"/>
    <w:rsid w:val="002B5829"/>
    <w:pPr>
      <w:overflowPunct w:val="0"/>
      <w:autoSpaceDE w:val="0"/>
      <w:autoSpaceDN w:val="0"/>
      <w:adjustRightInd w:val="0"/>
      <w:spacing w:line="220" w:lineRule="exact"/>
      <w:ind w:left="284" w:hanging="284"/>
      <w:jc w:val="both"/>
      <w:textAlignment w:val="baseline"/>
    </w:pPr>
    <w:rPr>
      <w:sz w:val="20"/>
      <w:szCs w:val="20"/>
      <w:lang w:eastAsia="en-US"/>
    </w:rPr>
  </w:style>
  <w:style w:type="character" w:styleId="PageNumber">
    <w:name w:val="page number"/>
    <w:uiPriority w:val="99"/>
    <w:rsid w:val="002B5829"/>
    <w:rPr>
      <w:rFonts w:cs="Times New Roman"/>
    </w:rPr>
  </w:style>
  <w:style w:type="paragraph" w:customStyle="1" w:styleId="BREbodytext">
    <w:name w:val="BRE body text"/>
    <w:basedOn w:val="Normal"/>
    <w:uiPriority w:val="99"/>
    <w:rsid w:val="002B5829"/>
    <w:pPr>
      <w:spacing w:after="180" w:line="260" w:lineRule="atLeast"/>
      <w:jc w:val="both"/>
    </w:pPr>
    <w:rPr>
      <w:sz w:val="20"/>
      <w:szCs w:val="20"/>
      <w:lang w:eastAsia="cs-CZ"/>
    </w:rPr>
  </w:style>
  <w:style w:type="paragraph" w:styleId="Caption">
    <w:name w:val="caption"/>
    <w:basedOn w:val="Normal"/>
    <w:next w:val="Normal"/>
    <w:uiPriority w:val="99"/>
    <w:qFormat/>
    <w:rsid w:val="002B5829"/>
    <w:rPr>
      <w:b/>
      <w:bCs/>
      <w:sz w:val="20"/>
      <w:szCs w:val="20"/>
    </w:rPr>
  </w:style>
  <w:style w:type="paragraph" w:customStyle="1" w:styleId="Firstparagraph">
    <w:name w:val="First paragraph"/>
    <w:basedOn w:val="Normal"/>
    <w:next w:val="Normal"/>
    <w:uiPriority w:val="99"/>
    <w:rsid w:val="002B5829"/>
    <w:pPr>
      <w:overflowPunct w:val="0"/>
      <w:autoSpaceDE w:val="0"/>
      <w:autoSpaceDN w:val="0"/>
      <w:adjustRightInd w:val="0"/>
      <w:spacing w:line="260" w:lineRule="exact"/>
      <w:jc w:val="both"/>
      <w:textAlignment w:val="baseline"/>
    </w:pPr>
    <w:rPr>
      <w:szCs w:val="20"/>
      <w:lang w:eastAsia="en-US"/>
    </w:rPr>
  </w:style>
  <w:style w:type="paragraph" w:customStyle="1" w:styleId="Figure">
    <w:name w:val="Figure"/>
    <w:basedOn w:val="Normal"/>
    <w:next w:val="Normal"/>
    <w:uiPriority w:val="99"/>
    <w:rsid w:val="002B5829"/>
    <w:pPr>
      <w:overflowPunct w:val="0"/>
      <w:autoSpaceDE w:val="0"/>
      <w:autoSpaceDN w:val="0"/>
      <w:adjustRightInd w:val="0"/>
      <w:jc w:val="both"/>
      <w:textAlignment w:val="baseline"/>
    </w:pPr>
    <w:rPr>
      <w:szCs w:val="20"/>
      <w:lang w:eastAsia="en-US"/>
    </w:rPr>
  </w:style>
  <w:style w:type="paragraph" w:customStyle="1" w:styleId="Tabletext">
    <w:name w:val="Table text"/>
    <w:basedOn w:val="Normal"/>
    <w:uiPriority w:val="99"/>
    <w:rsid w:val="002B5829"/>
    <w:pPr>
      <w:overflowPunct w:val="0"/>
      <w:autoSpaceDE w:val="0"/>
      <w:autoSpaceDN w:val="0"/>
      <w:adjustRightInd w:val="0"/>
      <w:spacing w:line="220" w:lineRule="exact"/>
      <w:textAlignment w:val="baseline"/>
    </w:pPr>
    <w:rPr>
      <w:sz w:val="20"/>
      <w:szCs w:val="20"/>
      <w:lang w:eastAsia="en-US"/>
    </w:rPr>
  </w:style>
  <w:style w:type="paragraph" w:customStyle="1" w:styleId="FigureCaption">
    <w:name w:val="FigureCaption"/>
    <w:basedOn w:val="Normal"/>
    <w:uiPriority w:val="99"/>
    <w:rsid w:val="002B5829"/>
    <w:pPr>
      <w:jc w:val="center"/>
    </w:pPr>
    <w:rPr>
      <w:sz w:val="20"/>
      <w:szCs w:val="32"/>
    </w:rPr>
  </w:style>
  <w:style w:type="paragraph" w:customStyle="1" w:styleId="Figurecaption0">
    <w:name w:val="Figure caption"/>
    <w:basedOn w:val="Normal"/>
    <w:next w:val="Normal"/>
    <w:uiPriority w:val="99"/>
    <w:rsid w:val="002B5829"/>
    <w:pPr>
      <w:overflowPunct w:val="0"/>
      <w:autoSpaceDE w:val="0"/>
      <w:autoSpaceDN w:val="0"/>
      <w:adjustRightInd w:val="0"/>
      <w:spacing w:line="220" w:lineRule="exact"/>
      <w:jc w:val="both"/>
      <w:textAlignment w:val="baseline"/>
    </w:pPr>
    <w:rPr>
      <w:sz w:val="20"/>
      <w:szCs w:val="20"/>
      <w:lang w:eastAsia="en-US"/>
    </w:rPr>
  </w:style>
  <w:style w:type="paragraph" w:customStyle="1" w:styleId="StyleHeading3Italic">
    <w:name w:val="Style Heading 3 + Italic"/>
    <w:basedOn w:val="Heading3"/>
    <w:link w:val="StyleHeading3ItalicChar"/>
    <w:autoRedefine/>
    <w:uiPriority w:val="99"/>
    <w:rsid w:val="002B5829"/>
    <w:pPr>
      <w:jc w:val="both"/>
    </w:pPr>
    <w:rPr>
      <w:b w:val="0"/>
      <w:bCs w:val="0"/>
      <w:i/>
      <w:iCs/>
      <w:sz w:val="22"/>
      <w:szCs w:val="22"/>
      <w:u w:val="single"/>
    </w:rPr>
  </w:style>
  <w:style w:type="character" w:customStyle="1" w:styleId="StyleHeading3ItalicChar">
    <w:name w:val="Style Heading 3 + Italic Char"/>
    <w:link w:val="StyleHeading3Italic"/>
    <w:uiPriority w:val="99"/>
    <w:locked/>
    <w:rsid w:val="002B5829"/>
    <w:rPr>
      <w:rFonts w:ascii="Arial" w:hAnsi="Arial" w:cs="Arial"/>
      <w:i/>
      <w:iCs/>
      <w:sz w:val="22"/>
      <w:szCs w:val="22"/>
      <w:u w:val="single"/>
      <w:lang w:val="en-GB" w:eastAsia="en-GB" w:bidi="ar-SA"/>
    </w:rPr>
  </w:style>
  <w:style w:type="paragraph" w:styleId="NormalWeb">
    <w:name w:val="Normal (Web)"/>
    <w:basedOn w:val="Normal"/>
    <w:uiPriority w:val="99"/>
    <w:rsid w:val="002B5829"/>
    <w:pPr>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2B5829"/>
    <w:rPr>
      <w:rFonts w:cs="Times New Roman"/>
      <w:i/>
      <w:iCs/>
    </w:rPr>
  </w:style>
  <w:style w:type="character" w:styleId="Strong">
    <w:name w:val="Strong"/>
    <w:uiPriority w:val="99"/>
    <w:qFormat/>
    <w:rsid w:val="002B5829"/>
    <w:rPr>
      <w:rFonts w:cs="Times New Roman"/>
      <w:b/>
      <w:bCs/>
    </w:rPr>
  </w:style>
  <w:style w:type="character" w:styleId="Hyperlink">
    <w:name w:val="Hyperlink"/>
    <w:uiPriority w:val="99"/>
    <w:rsid w:val="002B5829"/>
    <w:rPr>
      <w:rFonts w:cs="Times New Roman"/>
      <w:color w:val="0000FF"/>
      <w:u w:val="single"/>
    </w:rPr>
  </w:style>
  <w:style w:type="character" w:styleId="CommentReference">
    <w:name w:val="annotation reference"/>
    <w:uiPriority w:val="99"/>
    <w:semiHidden/>
    <w:rsid w:val="00EE435F"/>
    <w:rPr>
      <w:rFonts w:cs="Times New Roman"/>
      <w:sz w:val="16"/>
      <w:szCs w:val="16"/>
    </w:rPr>
  </w:style>
  <w:style w:type="paragraph" w:styleId="CommentText">
    <w:name w:val="annotation text"/>
    <w:basedOn w:val="Normal"/>
    <w:link w:val="CommentTextChar"/>
    <w:uiPriority w:val="99"/>
    <w:semiHidden/>
    <w:rsid w:val="00EE435F"/>
    <w:rPr>
      <w:rFonts w:cs="Times New Roman"/>
      <w:sz w:val="20"/>
      <w:szCs w:val="20"/>
    </w:rPr>
  </w:style>
  <w:style w:type="character" w:customStyle="1" w:styleId="CommentTextChar">
    <w:name w:val="Comment Text Char"/>
    <w:link w:val="CommentText"/>
    <w:uiPriority w:val="99"/>
    <w:semiHidden/>
    <w:rsid w:val="00244A50"/>
    <w:rPr>
      <w:rFonts w:ascii="Arial" w:hAnsi="Arial" w:cs="Arial"/>
      <w:sz w:val="20"/>
      <w:szCs w:val="20"/>
    </w:rPr>
  </w:style>
  <w:style w:type="paragraph" w:styleId="BalloonText">
    <w:name w:val="Balloon Text"/>
    <w:basedOn w:val="Normal"/>
    <w:link w:val="BalloonTextChar"/>
    <w:uiPriority w:val="99"/>
    <w:semiHidden/>
    <w:rsid w:val="006D0372"/>
    <w:rPr>
      <w:rFonts w:ascii="Times New Roman" w:hAnsi="Times New Roman" w:cs="Times New Roman"/>
      <w:sz w:val="0"/>
      <w:szCs w:val="0"/>
    </w:rPr>
  </w:style>
  <w:style w:type="character" w:customStyle="1" w:styleId="BalloonTextChar">
    <w:name w:val="Balloon Text Char"/>
    <w:link w:val="BalloonText"/>
    <w:uiPriority w:val="99"/>
    <w:semiHidden/>
    <w:rsid w:val="00244A50"/>
    <w:rPr>
      <w:rFonts w:cs="Arial"/>
      <w:sz w:val="0"/>
      <w:szCs w:val="0"/>
    </w:rPr>
  </w:style>
  <w:style w:type="paragraph" w:styleId="DocumentMap">
    <w:name w:val="Document Map"/>
    <w:basedOn w:val="Normal"/>
    <w:link w:val="DocumentMapChar"/>
    <w:uiPriority w:val="99"/>
    <w:semiHidden/>
    <w:rsid w:val="004B0D70"/>
    <w:pPr>
      <w:shd w:val="clear" w:color="auto" w:fill="000080"/>
    </w:pPr>
    <w:rPr>
      <w:rFonts w:ascii="Times New Roman" w:hAnsi="Times New Roman" w:cs="Times New Roman"/>
      <w:sz w:val="0"/>
      <w:szCs w:val="0"/>
    </w:rPr>
  </w:style>
  <w:style w:type="character" w:customStyle="1" w:styleId="DocumentMapChar">
    <w:name w:val="Document Map Char"/>
    <w:link w:val="DocumentMap"/>
    <w:uiPriority w:val="99"/>
    <w:semiHidden/>
    <w:rsid w:val="00244A50"/>
    <w:rPr>
      <w:rFonts w:cs="Arial"/>
      <w:sz w:val="0"/>
      <w:szCs w:val="0"/>
    </w:rPr>
  </w:style>
  <w:style w:type="table" w:styleId="TableGrid">
    <w:name w:val="Table Grid"/>
    <w:basedOn w:val="TableNormal"/>
    <w:uiPriority w:val="39"/>
    <w:rsid w:val="009B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
    <w:basedOn w:val="Normal"/>
    <w:link w:val="FootnoteTextChar1"/>
    <w:rsid w:val="009E52E5"/>
    <w:rPr>
      <w:rFonts w:cs="Times New Roman"/>
      <w:sz w:val="20"/>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Footnote Char,f Char"/>
    <w:link w:val="FootnoteText"/>
    <w:rsid w:val="00244A50"/>
    <w:rPr>
      <w:rFonts w:ascii="Arial" w:hAnsi="Arial" w:cs="Arial"/>
      <w:sz w:val="20"/>
      <w:szCs w:val="20"/>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r,f1"/>
    <w:rsid w:val="009E52E5"/>
    <w:rPr>
      <w:rFonts w:cs="Times New Roman"/>
      <w:vertAlign w:val="superscript"/>
    </w:rPr>
  </w:style>
  <w:style w:type="paragraph" w:styleId="CommentSubject">
    <w:name w:val="annotation subject"/>
    <w:basedOn w:val="CommentText"/>
    <w:next w:val="CommentText"/>
    <w:link w:val="CommentSubjectChar"/>
    <w:uiPriority w:val="99"/>
    <w:semiHidden/>
    <w:rsid w:val="00315EBA"/>
    <w:rPr>
      <w:b/>
      <w:bCs/>
    </w:rPr>
  </w:style>
  <w:style w:type="character" w:customStyle="1" w:styleId="CommentSubjectChar">
    <w:name w:val="Comment Subject Char"/>
    <w:link w:val="CommentSubject"/>
    <w:uiPriority w:val="99"/>
    <w:semiHidden/>
    <w:rsid w:val="00244A50"/>
    <w:rPr>
      <w:rFonts w:ascii="Arial" w:hAnsi="Arial" w:cs="Arial"/>
      <w:b/>
      <w:bCs/>
      <w:sz w:val="20"/>
      <w:szCs w:val="20"/>
    </w:rPr>
  </w:style>
  <w:style w:type="paragraph" w:styleId="Revision">
    <w:name w:val="Revision"/>
    <w:hidden/>
    <w:uiPriority w:val="99"/>
    <w:semiHidden/>
    <w:rsid w:val="00D04317"/>
    <w:rPr>
      <w:rFonts w:ascii="Arial" w:hAnsi="Arial" w:cs="Arial"/>
      <w:sz w:val="22"/>
      <w:szCs w:val="22"/>
    </w:rPr>
  </w:style>
  <w:style w:type="paragraph" w:customStyle="1" w:styleId="Keywords">
    <w:name w:val="Keywords"/>
    <w:basedOn w:val="Normal"/>
    <w:uiPriority w:val="99"/>
    <w:rsid w:val="00897DF9"/>
    <w:pPr>
      <w:widowControl w:val="0"/>
      <w:autoSpaceDE w:val="0"/>
      <w:autoSpaceDN w:val="0"/>
      <w:adjustRightInd w:val="0"/>
      <w:spacing w:before="240"/>
      <w:ind w:left="567" w:right="567"/>
    </w:pPr>
    <w:rPr>
      <w:sz w:val="18"/>
      <w:szCs w:val="18"/>
      <w:lang w:val="en-US"/>
    </w:rPr>
  </w:style>
  <w:style w:type="paragraph" w:customStyle="1" w:styleId="Authorname">
    <w:name w:val="Author name"/>
    <w:next w:val="Authoraffiliations"/>
    <w:autoRedefine/>
    <w:uiPriority w:val="99"/>
    <w:rsid w:val="00003487"/>
    <w:pPr>
      <w:spacing w:after="120"/>
    </w:pPr>
    <w:rPr>
      <w:rFonts w:ascii="Arial" w:hAnsi="Arial" w:cs="Arial"/>
      <w:sz w:val="22"/>
      <w:lang w:val="en-US"/>
    </w:rPr>
  </w:style>
  <w:style w:type="paragraph" w:customStyle="1" w:styleId="Authoraffiliations">
    <w:name w:val="Author affiliations"/>
    <w:next w:val="Normal"/>
    <w:autoRedefine/>
    <w:uiPriority w:val="99"/>
    <w:rsid w:val="00DA6053"/>
    <w:pPr>
      <w:spacing w:afterLines="100"/>
    </w:pPr>
    <w:rPr>
      <w:rFonts w:ascii="Arial" w:hAnsi="Arial" w:cs="Arial"/>
      <w:lang w:val="en-US"/>
    </w:rPr>
  </w:style>
  <w:style w:type="paragraph" w:customStyle="1" w:styleId="Articletitle">
    <w:name w:val="Article title"/>
    <w:next w:val="Authorname"/>
    <w:autoRedefine/>
    <w:uiPriority w:val="99"/>
    <w:rsid w:val="009F4F9E"/>
    <w:rPr>
      <w:rFonts w:ascii="Arial" w:hAnsi="Arial" w:cs="Arial"/>
      <w:b/>
      <w:bCs/>
      <w:kern w:val="32"/>
      <w:sz w:val="22"/>
      <w:szCs w:val="22"/>
      <w:lang w:val="en-US"/>
    </w:rPr>
  </w:style>
  <w:style w:type="character" w:styleId="FollowedHyperlink">
    <w:name w:val="FollowedHyperlink"/>
    <w:uiPriority w:val="99"/>
    <w:semiHidden/>
    <w:unhideWhenUsed/>
    <w:rsid w:val="00C32247"/>
    <w:rPr>
      <w:color w:val="800080"/>
      <w:u w:val="single"/>
    </w:rPr>
  </w:style>
  <w:style w:type="paragraph" w:customStyle="1" w:styleId="Default">
    <w:name w:val="Default"/>
    <w:rsid w:val="00C32247"/>
    <w:pPr>
      <w:autoSpaceDE w:val="0"/>
      <w:autoSpaceDN w:val="0"/>
      <w:adjustRightInd w:val="0"/>
    </w:pPr>
    <w:rPr>
      <w:rFonts w:ascii="Arial" w:hAnsi="Arial" w:cs="Arial"/>
      <w:color w:val="000000"/>
      <w:sz w:val="24"/>
      <w:szCs w:val="24"/>
    </w:rPr>
  </w:style>
  <w:style w:type="character" w:styleId="LineNumber">
    <w:name w:val="line number"/>
    <w:uiPriority w:val="99"/>
    <w:semiHidden/>
    <w:unhideWhenUsed/>
    <w:rsid w:val="00A3696E"/>
  </w:style>
  <w:style w:type="character" w:customStyle="1" w:styleId="UnresolvedMention1">
    <w:name w:val="Unresolved Mention1"/>
    <w:uiPriority w:val="99"/>
    <w:semiHidden/>
    <w:unhideWhenUsed/>
    <w:rsid w:val="00FA165D"/>
    <w:rPr>
      <w:color w:val="605E5C"/>
      <w:shd w:val="clear" w:color="auto" w:fill="E1DFDD"/>
    </w:rPr>
  </w:style>
  <w:style w:type="paragraph" w:styleId="Title">
    <w:name w:val="Title"/>
    <w:basedOn w:val="Normal"/>
    <w:link w:val="TitleChar"/>
    <w:qFormat/>
    <w:locked/>
    <w:rsid w:val="00A90F18"/>
    <w:pPr>
      <w:jc w:val="center"/>
    </w:pPr>
    <w:rPr>
      <w:rFonts w:ascii="Times New Roman" w:hAnsi="Times New Roman" w:cs="Times New Roman"/>
      <w:b/>
      <w:bCs/>
      <w:sz w:val="24"/>
      <w:szCs w:val="24"/>
      <w:lang w:val="en-US" w:eastAsia="en-US"/>
    </w:rPr>
  </w:style>
  <w:style w:type="character" w:customStyle="1" w:styleId="TitleChar">
    <w:name w:val="Title Char"/>
    <w:basedOn w:val="DefaultParagraphFont"/>
    <w:link w:val="Title"/>
    <w:rsid w:val="00A90F18"/>
    <w:rPr>
      <w:b/>
      <w:bCs/>
      <w:sz w:val="24"/>
      <w:szCs w:val="24"/>
      <w:lang w:val="en-US" w:eastAsia="en-US"/>
    </w:rPr>
  </w:style>
  <w:style w:type="paragraph" w:styleId="BodyText2">
    <w:name w:val="Body Text 2"/>
    <w:basedOn w:val="Normal"/>
    <w:link w:val="BodyText2Char"/>
    <w:rsid w:val="0018750E"/>
    <w:pPr>
      <w:jc w:val="both"/>
    </w:pPr>
    <w:rPr>
      <w:rFonts w:ascii="Times New Roman" w:hAnsi="Times New Roman" w:cs="Times New Roman"/>
      <w:color w:val="FF0000"/>
      <w:sz w:val="24"/>
      <w:szCs w:val="24"/>
      <w:lang w:val="en-US" w:eastAsia="en-US"/>
    </w:rPr>
  </w:style>
  <w:style w:type="character" w:customStyle="1" w:styleId="BodyText2Char">
    <w:name w:val="Body Text 2 Char"/>
    <w:basedOn w:val="DefaultParagraphFont"/>
    <w:link w:val="BodyText2"/>
    <w:rsid w:val="0018750E"/>
    <w:rPr>
      <w:color w:val="FF0000"/>
      <w:sz w:val="24"/>
      <w:szCs w:val="24"/>
      <w:lang w:val="en-US" w:eastAsia="en-US"/>
    </w:rPr>
  </w:style>
  <w:style w:type="character" w:customStyle="1" w:styleId="footnotedescriptionChar">
    <w:name w:val="footnote description Char"/>
    <w:link w:val="footnotedescription"/>
    <w:locked/>
    <w:rsid w:val="001D253D"/>
    <w:rPr>
      <w:rFonts w:ascii="Calibri" w:hAnsi="Calibri"/>
      <w:color w:val="000000"/>
      <w:sz w:val="16"/>
    </w:rPr>
  </w:style>
  <w:style w:type="paragraph" w:customStyle="1" w:styleId="footnotedescription">
    <w:name w:val="footnote description"/>
    <w:next w:val="Normal"/>
    <w:link w:val="footnotedescriptionChar"/>
    <w:rsid w:val="001D253D"/>
    <w:pPr>
      <w:spacing w:line="254" w:lineRule="auto"/>
    </w:pPr>
    <w:rPr>
      <w:rFonts w:ascii="Calibri" w:hAnsi="Calibri"/>
      <w:color w:val="000000"/>
      <w:sz w:val="16"/>
    </w:rPr>
  </w:style>
  <w:style w:type="character" w:customStyle="1" w:styleId="footnotemark">
    <w:name w:val="footnote mark"/>
    <w:rsid w:val="001D253D"/>
    <w:rPr>
      <w:rFonts w:ascii="Calibri" w:hAnsi="Calibri"/>
      <w:color w:val="000000"/>
      <w:sz w:val="16"/>
      <w:vertAlign w:val="superscript"/>
    </w:rPr>
  </w:style>
  <w:style w:type="character" w:customStyle="1" w:styleId="st">
    <w:name w:val="st"/>
    <w:basedOn w:val="DefaultParagraphFont"/>
    <w:rsid w:val="00A47580"/>
  </w:style>
  <w:style w:type="character" w:customStyle="1" w:styleId="acopre">
    <w:name w:val="acopre"/>
    <w:basedOn w:val="DefaultParagraphFont"/>
    <w:rsid w:val="00695169"/>
  </w:style>
  <w:style w:type="character" w:styleId="UnresolvedMention">
    <w:name w:val="Unresolved Mention"/>
    <w:basedOn w:val="DefaultParagraphFont"/>
    <w:uiPriority w:val="99"/>
    <w:semiHidden/>
    <w:unhideWhenUsed/>
    <w:rsid w:val="00E72D9C"/>
    <w:rPr>
      <w:color w:val="605E5C"/>
      <w:shd w:val="clear" w:color="auto" w:fill="E1DFDD"/>
    </w:rPr>
  </w:style>
  <w:style w:type="paragraph" w:styleId="ListParagraph">
    <w:name w:val="List Paragraph"/>
    <w:basedOn w:val="Normal"/>
    <w:uiPriority w:val="34"/>
    <w:qFormat/>
    <w:rsid w:val="00FC0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369">
      <w:bodyDiv w:val="1"/>
      <w:marLeft w:val="0"/>
      <w:marRight w:val="0"/>
      <w:marTop w:val="0"/>
      <w:marBottom w:val="0"/>
      <w:divBdr>
        <w:top w:val="none" w:sz="0" w:space="0" w:color="auto"/>
        <w:left w:val="none" w:sz="0" w:space="0" w:color="auto"/>
        <w:bottom w:val="none" w:sz="0" w:space="0" w:color="auto"/>
        <w:right w:val="none" w:sz="0" w:space="0" w:color="auto"/>
      </w:divBdr>
      <w:divsChild>
        <w:div w:id="22485584">
          <w:marLeft w:val="0"/>
          <w:marRight w:val="0"/>
          <w:marTop w:val="0"/>
          <w:marBottom w:val="0"/>
          <w:divBdr>
            <w:top w:val="none" w:sz="0" w:space="0" w:color="auto"/>
            <w:left w:val="none" w:sz="0" w:space="0" w:color="auto"/>
            <w:bottom w:val="none" w:sz="0" w:space="0" w:color="auto"/>
            <w:right w:val="none" w:sz="0" w:space="0" w:color="auto"/>
          </w:divBdr>
        </w:div>
      </w:divsChild>
    </w:div>
    <w:div w:id="73169040">
      <w:bodyDiv w:val="1"/>
      <w:marLeft w:val="0"/>
      <w:marRight w:val="0"/>
      <w:marTop w:val="0"/>
      <w:marBottom w:val="0"/>
      <w:divBdr>
        <w:top w:val="none" w:sz="0" w:space="0" w:color="auto"/>
        <w:left w:val="none" w:sz="0" w:space="0" w:color="auto"/>
        <w:bottom w:val="none" w:sz="0" w:space="0" w:color="auto"/>
        <w:right w:val="none" w:sz="0" w:space="0" w:color="auto"/>
      </w:divBdr>
    </w:div>
    <w:div w:id="264852195">
      <w:bodyDiv w:val="1"/>
      <w:marLeft w:val="0"/>
      <w:marRight w:val="0"/>
      <w:marTop w:val="0"/>
      <w:marBottom w:val="0"/>
      <w:divBdr>
        <w:top w:val="none" w:sz="0" w:space="0" w:color="auto"/>
        <w:left w:val="none" w:sz="0" w:space="0" w:color="auto"/>
        <w:bottom w:val="none" w:sz="0" w:space="0" w:color="auto"/>
        <w:right w:val="none" w:sz="0" w:space="0" w:color="auto"/>
      </w:divBdr>
    </w:div>
    <w:div w:id="645932692">
      <w:bodyDiv w:val="1"/>
      <w:marLeft w:val="0"/>
      <w:marRight w:val="0"/>
      <w:marTop w:val="0"/>
      <w:marBottom w:val="0"/>
      <w:divBdr>
        <w:top w:val="none" w:sz="0" w:space="0" w:color="auto"/>
        <w:left w:val="none" w:sz="0" w:space="0" w:color="auto"/>
        <w:bottom w:val="none" w:sz="0" w:space="0" w:color="auto"/>
        <w:right w:val="none" w:sz="0" w:space="0" w:color="auto"/>
      </w:divBdr>
    </w:div>
    <w:div w:id="715784879">
      <w:bodyDiv w:val="1"/>
      <w:marLeft w:val="0"/>
      <w:marRight w:val="0"/>
      <w:marTop w:val="0"/>
      <w:marBottom w:val="0"/>
      <w:divBdr>
        <w:top w:val="none" w:sz="0" w:space="0" w:color="auto"/>
        <w:left w:val="none" w:sz="0" w:space="0" w:color="auto"/>
        <w:bottom w:val="none" w:sz="0" w:space="0" w:color="auto"/>
        <w:right w:val="none" w:sz="0" w:space="0" w:color="auto"/>
      </w:divBdr>
    </w:div>
    <w:div w:id="809713970">
      <w:bodyDiv w:val="1"/>
      <w:marLeft w:val="0"/>
      <w:marRight w:val="0"/>
      <w:marTop w:val="0"/>
      <w:marBottom w:val="0"/>
      <w:divBdr>
        <w:top w:val="none" w:sz="0" w:space="0" w:color="auto"/>
        <w:left w:val="none" w:sz="0" w:space="0" w:color="auto"/>
        <w:bottom w:val="none" w:sz="0" w:space="0" w:color="auto"/>
        <w:right w:val="none" w:sz="0" w:space="0" w:color="auto"/>
      </w:divBdr>
      <w:divsChild>
        <w:div w:id="152452735">
          <w:marLeft w:val="0"/>
          <w:marRight w:val="0"/>
          <w:marTop w:val="0"/>
          <w:marBottom w:val="0"/>
          <w:divBdr>
            <w:top w:val="none" w:sz="0" w:space="0" w:color="auto"/>
            <w:left w:val="none" w:sz="0" w:space="0" w:color="auto"/>
            <w:bottom w:val="none" w:sz="0" w:space="0" w:color="auto"/>
            <w:right w:val="none" w:sz="0" w:space="0" w:color="auto"/>
          </w:divBdr>
        </w:div>
        <w:div w:id="175850712">
          <w:marLeft w:val="0"/>
          <w:marRight w:val="0"/>
          <w:marTop w:val="0"/>
          <w:marBottom w:val="0"/>
          <w:divBdr>
            <w:top w:val="none" w:sz="0" w:space="0" w:color="auto"/>
            <w:left w:val="none" w:sz="0" w:space="0" w:color="auto"/>
            <w:bottom w:val="none" w:sz="0" w:space="0" w:color="auto"/>
            <w:right w:val="none" w:sz="0" w:space="0" w:color="auto"/>
          </w:divBdr>
        </w:div>
        <w:div w:id="730233360">
          <w:marLeft w:val="0"/>
          <w:marRight w:val="0"/>
          <w:marTop w:val="0"/>
          <w:marBottom w:val="0"/>
          <w:divBdr>
            <w:top w:val="none" w:sz="0" w:space="0" w:color="auto"/>
            <w:left w:val="none" w:sz="0" w:space="0" w:color="auto"/>
            <w:bottom w:val="none" w:sz="0" w:space="0" w:color="auto"/>
            <w:right w:val="none" w:sz="0" w:space="0" w:color="auto"/>
          </w:divBdr>
        </w:div>
        <w:div w:id="789593827">
          <w:marLeft w:val="0"/>
          <w:marRight w:val="0"/>
          <w:marTop w:val="0"/>
          <w:marBottom w:val="0"/>
          <w:divBdr>
            <w:top w:val="none" w:sz="0" w:space="0" w:color="auto"/>
            <w:left w:val="none" w:sz="0" w:space="0" w:color="auto"/>
            <w:bottom w:val="none" w:sz="0" w:space="0" w:color="auto"/>
            <w:right w:val="none" w:sz="0" w:space="0" w:color="auto"/>
          </w:divBdr>
        </w:div>
        <w:div w:id="914122836">
          <w:marLeft w:val="0"/>
          <w:marRight w:val="0"/>
          <w:marTop w:val="0"/>
          <w:marBottom w:val="0"/>
          <w:divBdr>
            <w:top w:val="none" w:sz="0" w:space="0" w:color="auto"/>
            <w:left w:val="none" w:sz="0" w:space="0" w:color="auto"/>
            <w:bottom w:val="none" w:sz="0" w:space="0" w:color="auto"/>
            <w:right w:val="none" w:sz="0" w:space="0" w:color="auto"/>
          </w:divBdr>
        </w:div>
        <w:div w:id="1513953549">
          <w:marLeft w:val="0"/>
          <w:marRight w:val="0"/>
          <w:marTop w:val="0"/>
          <w:marBottom w:val="0"/>
          <w:divBdr>
            <w:top w:val="none" w:sz="0" w:space="0" w:color="auto"/>
            <w:left w:val="none" w:sz="0" w:space="0" w:color="auto"/>
            <w:bottom w:val="none" w:sz="0" w:space="0" w:color="auto"/>
            <w:right w:val="none" w:sz="0" w:space="0" w:color="auto"/>
          </w:divBdr>
        </w:div>
        <w:div w:id="1967349488">
          <w:marLeft w:val="0"/>
          <w:marRight w:val="0"/>
          <w:marTop w:val="0"/>
          <w:marBottom w:val="0"/>
          <w:divBdr>
            <w:top w:val="none" w:sz="0" w:space="0" w:color="auto"/>
            <w:left w:val="none" w:sz="0" w:space="0" w:color="auto"/>
            <w:bottom w:val="none" w:sz="0" w:space="0" w:color="auto"/>
            <w:right w:val="none" w:sz="0" w:space="0" w:color="auto"/>
          </w:divBdr>
        </w:div>
      </w:divsChild>
    </w:div>
    <w:div w:id="1005084855">
      <w:bodyDiv w:val="1"/>
      <w:marLeft w:val="0"/>
      <w:marRight w:val="0"/>
      <w:marTop w:val="0"/>
      <w:marBottom w:val="0"/>
      <w:divBdr>
        <w:top w:val="none" w:sz="0" w:space="0" w:color="auto"/>
        <w:left w:val="none" w:sz="0" w:space="0" w:color="auto"/>
        <w:bottom w:val="none" w:sz="0" w:space="0" w:color="auto"/>
        <w:right w:val="none" w:sz="0" w:space="0" w:color="auto"/>
      </w:divBdr>
    </w:div>
    <w:div w:id="1058436666">
      <w:bodyDiv w:val="1"/>
      <w:marLeft w:val="0"/>
      <w:marRight w:val="0"/>
      <w:marTop w:val="0"/>
      <w:marBottom w:val="0"/>
      <w:divBdr>
        <w:top w:val="none" w:sz="0" w:space="0" w:color="auto"/>
        <w:left w:val="none" w:sz="0" w:space="0" w:color="auto"/>
        <w:bottom w:val="none" w:sz="0" w:space="0" w:color="auto"/>
        <w:right w:val="none" w:sz="0" w:space="0" w:color="auto"/>
      </w:divBdr>
    </w:div>
    <w:div w:id="1215002462">
      <w:bodyDiv w:val="1"/>
      <w:marLeft w:val="0"/>
      <w:marRight w:val="0"/>
      <w:marTop w:val="0"/>
      <w:marBottom w:val="0"/>
      <w:divBdr>
        <w:top w:val="none" w:sz="0" w:space="0" w:color="auto"/>
        <w:left w:val="none" w:sz="0" w:space="0" w:color="auto"/>
        <w:bottom w:val="none" w:sz="0" w:space="0" w:color="auto"/>
        <w:right w:val="none" w:sz="0" w:space="0" w:color="auto"/>
      </w:divBdr>
    </w:div>
    <w:div w:id="1296132476">
      <w:bodyDiv w:val="1"/>
      <w:marLeft w:val="0"/>
      <w:marRight w:val="0"/>
      <w:marTop w:val="0"/>
      <w:marBottom w:val="0"/>
      <w:divBdr>
        <w:top w:val="none" w:sz="0" w:space="0" w:color="auto"/>
        <w:left w:val="none" w:sz="0" w:space="0" w:color="auto"/>
        <w:bottom w:val="none" w:sz="0" w:space="0" w:color="auto"/>
        <w:right w:val="none" w:sz="0" w:space="0" w:color="auto"/>
      </w:divBdr>
    </w:div>
    <w:div w:id="1296451475">
      <w:bodyDiv w:val="1"/>
      <w:marLeft w:val="0"/>
      <w:marRight w:val="0"/>
      <w:marTop w:val="0"/>
      <w:marBottom w:val="0"/>
      <w:divBdr>
        <w:top w:val="none" w:sz="0" w:space="0" w:color="auto"/>
        <w:left w:val="none" w:sz="0" w:space="0" w:color="auto"/>
        <w:bottom w:val="none" w:sz="0" w:space="0" w:color="auto"/>
        <w:right w:val="none" w:sz="0" w:space="0" w:color="auto"/>
      </w:divBdr>
    </w:div>
    <w:div w:id="1440375235">
      <w:bodyDiv w:val="1"/>
      <w:marLeft w:val="0"/>
      <w:marRight w:val="0"/>
      <w:marTop w:val="0"/>
      <w:marBottom w:val="0"/>
      <w:divBdr>
        <w:top w:val="none" w:sz="0" w:space="0" w:color="auto"/>
        <w:left w:val="none" w:sz="0" w:space="0" w:color="auto"/>
        <w:bottom w:val="none" w:sz="0" w:space="0" w:color="auto"/>
        <w:right w:val="none" w:sz="0" w:space="0" w:color="auto"/>
      </w:divBdr>
    </w:div>
    <w:div w:id="1928885648">
      <w:bodyDiv w:val="1"/>
      <w:marLeft w:val="0"/>
      <w:marRight w:val="0"/>
      <w:marTop w:val="0"/>
      <w:marBottom w:val="0"/>
      <w:divBdr>
        <w:top w:val="none" w:sz="0" w:space="0" w:color="auto"/>
        <w:left w:val="none" w:sz="0" w:space="0" w:color="auto"/>
        <w:bottom w:val="none" w:sz="0" w:space="0" w:color="auto"/>
        <w:right w:val="none" w:sz="0" w:space="0" w:color="auto"/>
      </w:divBdr>
    </w:div>
    <w:div w:id="1996910858">
      <w:bodyDiv w:val="1"/>
      <w:marLeft w:val="0"/>
      <w:marRight w:val="0"/>
      <w:marTop w:val="0"/>
      <w:marBottom w:val="0"/>
      <w:divBdr>
        <w:top w:val="none" w:sz="0" w:space="0" w:color="auto"/>
        <w:left w:val="none" w:sz="0" w:space="0" w:color="auto"/>
        <w:bottom w:val="none" w:sz="0" w:space="0" w:color="auto"/>
        <w:right w:val="none" w:sz="0" w:space="0" w:color="auto"/>
      </w:divBdr>
    </w:div>
    <w:div w:id="20771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i.org/10.1080/01490451.2019.159721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cdc.gov/od/ohs/biosfty/bmbl5/bmbl5toc.htm"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doi.org/10.1520/GTJ20170353.%20ISSN%200149-6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il.lsbu.ac.uk/owa/redir.aspx?C=-6rXlr0whnaOfDZ9m3u8xB_4cBGBFns5S46GKCdbEHs7FNAyqPHWCA..&amp;URL=http%3a%2f%2fdx.doi.org%2f10.3389%2ffmicb.2015.00791"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doi.org/10.1680/jgeot.19.SiP.03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doi.org/10.1016/j.chemosphere.2015.12.053" TargetMode="External"/><Relationship Id="rId27"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8AD75BEF73274B880F017EBAB9E25B" ma:contentTypeVersion="18" ma:contentTypeDescription="Create a new document." ma:contentTypeScope="" ma:versionID="11642e84605c4e6af66db3928d247418">
  <xsd:schema xmlns:xsd="http://www.w3.org/2001/XMLSchema" xmlns:xs="http://www.w3.org/2001/XMLSchema" xmlns:p="http://schemas.microsoft.com/office/2006/metadata/properties" xmlns:ns2="18e6a04f-98ba-40f8-86d7-a30c168cb425" xmlns:ns3="07d9b117-79ce-4245-856a-a7d1e912e85b" targetNamespace="http://schemas.microsoft.com/office/2006/metadata/properties" ma:root="true" ma:fieldsID="8dc7a181ea63e9684ad9e39776136868" ns2:_="" ns3:_="">
    <xsd:import namespace="18e6a04f-98ba-40f8-86d7-a30c168cb425"/>
    <xsd:import namespace="07d9b117-79ce-4245-856a-a7d1e912e85b"/>
    <xsd:element name="properties">
      <xsd:complexType>
        <xsd:sequence>
          <xsd:element name="documentManagement">
            <xsd:complexType>
              <xsd:all>
                <xsd:element ref="ns2:Document_x0020_type" minOccurs="0"/>
                <xsd:element ref="ns2:Calendar_x0020_year" minOccurs="0"/>
                <xsd:element ref="ns2:Team_x0020_member" minOccurs="0"/>
                <xsd:element ref="ns2:Topic" minOccurs="0"/>
                <xsd:element ref="ns2:MediaServiceMetadata" minOccurs="0"/>
                <xsd:element ref="ns2:MediaServiceFastMetadata" minOccurs="0"/>
                <xsd:element ref="ns2:Journal"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6a04f-98ba-40f8-86d7-a30c168cb425"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pack"/>
          <xsd:enumeration value="Board or Panel admin"/>
          <xsd:enumeration value="Data"/>
          <xsd:enumeration value="Invoice"/>
          <xsd:enumeration value="Letter/email"/>
          <xsd:enumeration value="Manuscript"/>
          <xsd:enumeration value="Marketing"/>
          <xsd:enumeration value="Minutes"/>
          <xsd:enumeration value="Policy"/>
          <xsd:enumeration value="Status table"/>
        </xsd:restriction>
      </xsd:simpleType>
    </xsd:element>
    <xsd:element name="Calendar_x0020_year" ma:index="9" nillable="true" ma:displayName="Calendar year" ma:default="2018" ma:format="Dropdown" ma:internalName="Calendar_x0020_year">
      <xsd:simpleType>
        <xsd:restriction base="dms:Choice">
          <xsd:enumeration value="2021"/>
          <xsd:enumeration value="2020"/>
          <xsd:enumeration value="2019"/>
          <xsd:enumeration value="2018"/>
        </xsd:restriction>
      </xsd:simpleType>
    </xsd:element>
    <xsd:element name="Team_x0020_member" ma:index="10" nillable="true" ma:displayName="Team member" ma:format="Dropdown" ma:internalName="Team_x0020_member">
      <xsd:simpleType>
        <xsd:restriction base="dms:Choice">
          <xsd:enumeration value="Abiola Lawal"/>
          <xsd:enumeration value="Ben Ramster"/>
          <xsd:enumeration value="Cherise Lopes-Baker"/>
          <xsd:enumeration value="Craig Schaper"/>
          <xsd:enumeration value="Kirsten Buchanan"/>
          <xsd:enumeration value="Rebecca Rivers"/>
          <xsd:enumeration value="Sam Hall"/>
        </xsd:restriction>
      </xsd:simpleType>
    </xsd:element>
    <xsd:element name="Topic" ma:index="11" nillable="true" ma:displayName="Topic" ma:format="Dropdown" ma:internalName="Topic">
      <xsd:simpleType>
        <xsd:restriction base="dms:Choice">
          <xsd:enumeration value="Awards"/>
          <xsd:enumeration value="Complaints"/>
          <xsd:enumeration value="Editorial Manager"/>
          <xsd:enumeration value="Editorial Panel or Board"/>
          <xsd:enumeration value="Governance"/>
          <xsd:enumeration value="Journal and Panel Guidelines"/>
          <xsd:enumeration value="Marketing"/>
          <xsd:enumeration value="Meeting"/>
          <xsd:enumeration value="Open access"/>
          <xsd:enumeration value="Peer review"/>
          <xsd:enumeration value="Research"/>
          <xsd:enumeration value="Team guidebook"/>
          <xsd:enumeration value="Themed issue"/>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Journal" ma:index="14" nillable="true" ma:displayName="Journal" ma:description="" ma:list="{7f569743-86e1-41d0-8001-c5d74d53a996}" ma:internalName="Journal" ma:showField="Title" ma:web="{8FA92F6E-BE34-4D04-B05B-B960253ED243}">
      <xsd:simpleType>
        <xsd:restriction base="dms:Lookup"/>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9b117-79ce-4245-856a-a7d1e912e8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eam_x0020_member xmlns="18e6a04f-98ba-40f8-86d7-a30c168cb425" xsi:nil="true"/>
    <Calendar_x0020_year xmlns="18e6a04f-98ba-40f8-86d7-a30c168cb425">2018</Calendar_x0020_year>
    <Topic xmlns="18e6a04f-98ba-40f8-86d7-a30c168cb425" xsi:nil="true"/>
    <Document_x0020_type xmlns="18e6a04f-98ba-40f8-86d7-a30c168cb425" xsi:nil="true"/>
    <Journal xmlns="18e6a04f-98ba-40f8-86d7-a30c168cb42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BAE58-5996-48B0-B5E2-AB460359B81A}">
  <ds:schemaRefs>
    <ds:schemaRef ds:uri="http://schemas.microsoft.com/sharepoint/v3/contenttype/forms"/>
  </ds:schemaRefs>
</ds:datastoreItem>
</file>

<file path=customXml/itemProps2.xml><?xml version="1.0" encoding="utf-8"?>
<ds:datastoreItem xmlns:ds="http://schemas.openxmlformats.org/officeDocument/2006/customXml" ds:itemID="{62A9EF08-A6D2-4DBB-A934-1AF4E8729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6a04f-98ba-40f8-86d7-a30c168cb425"/>
    <ds:schemaRef ds:uri="07d9b117-79ce-4245-856a-a7d1e912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F7B41-91FF-4446-A7C0-5DDEF9D3D566}">
  <ds:schemaRefs>
    <ds:schemaRef ds:uri="http://schemas.microsoft.com/office/2006/metadata/properties"/>
    <ds:schemaRef ds:uri="18e6a04f-98ba-40f8-86d7-a30c168cb425"/>
  </ds:schemaRefs>
</ds:datastoreItem>
</file>

<file path=customXml/itemProps4.xml><?xml version="1.0" encoding="utf-8"?>
<ds:datastoreItem xmlns:ds="http://schemas.openxmlformats.org/officeDocument/2006/customXml" ds:itemID="{7950C44F-2E99-4003-9E9C-5EDD6DBF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35</Pages>
  <Words>9918</Words>
  <Characters>56533</Characters>
  <Application>Microsoft Office Word</Application>
  <DocSecurity>0</DocSecurity>
  <Lines>471</Lines>
  <Paragraphs>132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EK-biocementation of an organic soil</vt:lpstr>
      <vt:lpstr>Reinforcement ratios and their effects on slab panel failure in fire</vt:lpstr>
    </vt:vector>
  </TitlesOfParts>
  <Company/>
  <LinksUpToDate>false</LinksUpToDate>
  <CharactersWithSpaces>66319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EK-biocementation of an organic soil</dc:title>
  <dc:subject/>
  <dc:creator>Maria Mavr.</dc:creator>
  <cp:keywords/>
  <dc:description/>
  <cp:lastModifiedBy>Mavroulidou, Maria</cp:lastModifiedBy>
  <cp:revision>4</cp:revision>
  <cp:lastPrinted>2009-08-05T13:20:00Z</cp:lastPrinted>
  <dcterms:created xsi:type="dcterms:W3CDTF">2021-02-08T09:03:00Z</dcterms:created>
  <dcterms:modified xsi:type="dcterms:W3CDTF">2021-02-08T09:08:00Z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0x0101003A8AD75BEF73274B880F017EBAB9E25B</vt:lpwstr>
  </property>
</Properties>
</file>