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2D2B1" w14:textId="77777777" w:rsidR="009279B7" w:rsidRPr="00CF4DC2" w:rsidRDefault="00701264" w:rsidP="001B31B8">
      <w:pPr>
        <w:spacing w:after="0" w:line="480" w:lineRule="auto"/>
        <w:jc w:val="center"/>
        <w:rPr>
          <w:rFonts w:ascii="Times New Roman" w:hAnsi="Times New Roman" w:cs="Times New Roman"/>
          <w:b/>
          <w:sz w:val="24"/>
          <w:szCs w:val="24"/>
          <w:lang w:val="en-US"/>
        </w:rPr>
      </w:pPr>
      <w:r w:rsidRPr="00CF4DC2">
        <w:rPr>
          <w:rFonts w:ascii="Times New Roman" w:hAnsi="Times New Roman" w:cs="Times New Roman"/>
          <w:b/>
          <w:sz w:val="24"/>
          <w:szCs w:val="24"/>
          <w:lang w:val="en-US"/>
        </w:rPr>
        <w:t xml:space="preserve">Dysfunctional cognitions in </w:t>
      </w:r>
      <w:r w:rsidR="00E13797" w:rsidRPr="00CF4DC2">
        <w:rPr>
          <w:rFonts w:ascii="Times New Roman" w:hAnsi="Times New Roman" w:cs="Times New Roman"/>
          <w:b/>
          <w:sz w:val="24"/>
          <w:szCs w:val="24"/>
          <w:lang w:val="en-US"/>
        </w:rPr>
        <w:t>o</w:t>
      </w:r>
      <w:r w:rsidRPr="00CF4DC2">
        <w:rPr>
          <w:rFonts w:ascii="Times New Roman" w:hAnsi="Times New Roman" w:cs="Times New Roman"/>
          <w:b/>
          <w:sz w:val="24"/>
          <w:szCs w:val="24"/>
          <w:lang w:val="en-US"/>
        </w:rPr>
        <w:t xml:space="preserve">nline </w:t>
      </w:r>
      <w:r w:rsidR="00E13797" w:rsidRPr="00CF4DC2">
        <w:rPr>
          <w:rFonts w:ascii="Times New Roman" w:hAnsi="Times New Roman" w:cs="Times New Roman"/>
          <w:b/>
          <w:sz w:val="24"/>
          <w:szCs w:val="24"/>
          <w:lang w:val="en-US"/>
        </w:rPr>
        <w:t>g</w:t>
      </w:r>
      <w:r w:rsidRPr="00CF4DC2">
        <w:rPr>
          <w:rFonts w:ascii="Times New Roman" w:hAnsi="Times New Roman" w:cs="Times New Roman"/>
          <w:b/>
          <w:sz w:val="24"/>
          <w:szCs w:val="24"/>
          <w:lang w:val="en-US"/>
        </w:rPr>
        <w:t xml:space="preserve">aming and Internet Gaming Disorder: </w:t>
      </w:r>
    </w:p>
    <w:p w14:paraId="19B9D899" w14:textId="77777777" w:rsidR="00701264" w:rsidRPr="00CF4DC2" w:rsidRDefault="00701264" w:rsidP="001B31B8">
      <w:pPr>
        <w:spacing w:after="0" w:line="480" w:lineRule="auto"/>
        <w:jc w:val="center"/>
        <w:rPr>
          <w:rFonts w:ascii="Times New Roman" w:hAnsi="Times New Roman" w:cs="Times New Roman"/>
          <w:b/>
          <w:sz w:val="24"/>
          <w:szCs w:val="24"/>
          <w:lang w:val="en-US"/>
        </w:rPr>
      </w:pPr>
      <w:r w:rsidRPr="00CF4DC2">
        <w:rPr>
          <w:rFonts w:ascii="Times New Roman" w:hAnsi="Times New Roman" w:cs="Times New Roman"/>
          <w:b/>
          <w:sz w:val="24"/>
          <w:szCs w:val="24"/>
          <w:lang w:val="en-US"/>
        </w:rPr>
        <w:t>A</w:t>
      </w:r>
      <w:r w:rsidR="00BF7715" w:rsidRPr="00CF4DC2">
        <w:rPr>
          <w:rFonts w:ascii="Times New Roman" w:hAnsi="Times New Roman" w:cs="Times New Roman"/>
          <w:b/>
          <w:sz w:val="24"/>
          <w:szCs w:val="24"/>
          <w:lang w:val="en-US"/>
        </w:rPr>
        <w:t xml:space="preserve"> narrative</w:t>
      </w:r>
      <w:r w:rsidRPr="00CF4DC2">
        <w:rPr>
          <w:rFonts w:ascii="Times New Roman" w:hAnsi="Times New Roman" w:cs="Times New Roman"/>
          <w:b/>
          <w:sz w:val="24"/>
          <w:szCs w:val="24"/>
          <w:lang w:val="en-US"/>
        </w:rPr>
        <w:t xml:space="preserve"> review</w:t>
      </w:r>
      <w:r w:rsidR="00657CA8" w:rsidRPr="00CF4DC2">
        <w:rPr>
          <w:rFonts w:ascii="Times New Roman" w:hAnsi="Times New Roman" w:cs="Times New Roman"/>
          <w:b/>
          <w:sz w:val="24"/>
          <w:szCs w:val="24"/>
          <w:lang w:val="en-US"/>
        </w:rPr>
        <w:t xml:space="preserve"> and </w:t>
      </w:r>
      <w:r w:rsidR="009279B7" w:rsidRPr="00CF4DC2">
        <w:rPr>
          <w:rFonts w:ascii="Times New Roman" w:hAnsi="Times New Roman" w:cs="Times New Roman"/>
          <w:b/>
          <w:sz w:val="24"/>
          <w:szCs w:val="24"/>
          <w:lang w:val="en-US"/>
        </w:rPr>
        <w:t>new</w:t>
      </w:r>
      <w:r w:rsidR="00657CA8" w:rsidRPr="00CF4DC2">
        <w:rPr>
          <w:rFonts w:ascii="Times New Roman" w:hAnsi="Times New Roman" w:cs="Times New Roman"/>
          <w:b/>
          <w:sz w:val="24"/>
          <w:szCs w:val="24"/>
          <w:lang w:val="en-US"/>
        </w:rPr>
        <w:t xml:space="preserve"> classification</w:t>
      </w:r>
      <w:r w:rsidRPr="00CF4DC2">
        <w:rPr>
          <w:rFonts w:ascii="Times New Roman" w:hAnsi="Times New Roman" w:cs="Times New Roman"/>
          <w:b/>
          <w:sz w:val="24"/>
          <w:szCs w:val="24"/>
          <w:lang w:val="en-US"/>
        </w:rPr>
        <w:t xml:space="preserve"> </w:t>
      </w:r>
    </w:p>
    <w:p w14:paraId="09B728A6" w14:textId="77777777" w:rsidR="00701264" w:rsidRPr="00CF4DC2" w:rsidRDefault="00701264" w:rsidP="001B31B8">
      <w:pPr>
        <w:spacing w:after="0" w:line="480" w:lineRule="auto"/>
        <w:jc w:val="center"/>
        <w:rPr>
          <w:rFonts w:ascii="Times New Roman" w:hAnsi="Times New Roman" w:cs="Times New Roman"/>
          <w:b/>
          <w:sz w:val="24"/>
          <w:szCs w:val="24"/>
          <w:lang w:val="en-US"/>
        </w:rPr>
      </w:pPr>
      <w:r w:rsidRPr="00CF4DC2">
        <w:rPr>
          <w:rFonts w:ascii="Times New Roman" w:hAnsi="Times New Roman" w:cs="Times New Roman"/>
          <w:i/>
          <w:sz w:val="24"/>
          <w:szCs w:val="24"/>
          <w:lang w:val="en-US"/>
        </w:rPr>
        <w:t>Current Addiction Reports</w:t>
      </w:r>
    </w:p>
    <w:p w14:paraId="529F0B38" w14:textId="7C4F013A" w:rsidR="001B31B8" w:rsidRPr="00CF4DC2" w:rsidRDefault="001B31B8" w:rsidP="001B31B8">
      <w:pPr>
        <w:spacing w:after="0" w:line="480" w:lineRule="auto"/>
        <w:jc w:val="center"/>
        <w:rPr>
          <w:rFonts w:ascii="Times New Roman" w:eastAsia="Times New Roman" w:hAnsi="Times New Roman" w:cs="Times New Roman"/>
          <w:sz w:val="24"/>
          <w:lang w:val="en-GB" w:eastAsia="ja-JP"/>
        </w:rPr>
      </w:pPr>
      <w:r w:rsidRPr="00CF4DC2">
        <w:rPr>
          <w:rFonts w:ascii="Times New Roman" w:eastAsia="Times New Roman" w:hAnsi="Times New Roman" w:cs="Times New Roman"/>
          <w:sz w:val="24"/>
          <w:lang w:val="en-GB" w:eastAsia="ja-JP"/>
        </w:rPr>
        <w:t xml:space="preserve">Word count: </w:t>
      </w:r>
      <w:r w:rsidR="005B2656" w:rsidRPr="00CF4DC2">
        <w:rPr>
          <w:rFonts w:ascii="Times New Roman" w:eastAsia="Times New Roman" w:hAnsi="Times New Roman" w:cs="Times New Roman"/>
          <w:sz w:val="24"/>
          <w:lang w:val="en-GB" w:eastAsia="ja-JP"/>
        </w:rPr>
        <w:t>5,5</w:t>
      </w:r>
      <w:r w:rsidR="000C6CEA" w:rsidRPr="00CF4DC2">
        <w:rPr>
          <w:rFonts w:ascii="Times New Roman" w:eastAsia="Times New Roman" w:hAnsi="Times New Roman" w:cs="Times New Roman"/>
          <w:sz w:val="24"/>
          <w:lang w:val="en-GB" w:eastAsia="ja-JP"/>
        </w:rPr>
        <w:t>70</w:t>
      </w:r>
    </w:p>
    <w:p w14:paraId="3A7E55E9" w14:textId="77777777" w:rsidR="001B31B8" w:rsidRPr="00CF4DC2" w:rsidRDefault="001B31B8" w:rsidP="001B31B8">
      <w:pPr>
        <w:spacing w:after="0" w:line="480" w:lineRule="auto"/>
        <w:jc w:val="center"/>
        <w:rPr>
          <w:rFonts w:ascii="Times New Roman" w:eastAsia="Times New Roman" w:hAnsi="Times New Roman" w:cs="Times New Roman"/>
          <w:sz w:val="24"/>
          <w:lang w:val="en-US" w:eastAsia="ja-JP"/>
        </w:rPr>
      </w:pPr>
      <w:r w:rsidRPr="00CF4DC2">
        <w:rPr>
          <w:rFonts w:ascii="Times New Roman" w:eastAsia="Times New Roman" w:hAnsi="Times New Roman" w:cs="Times New Roman"/>
          <w:sz w:val="24"/>
          <w:lang w:val="en-US" w:eastAsia="ja-JP"/>
        </w:rPr>
        <w:t xml:space="preserve">Date of first submission: </w:t>
      </w:r>
      <w:r w:rsidR="00E13797" w:rsidRPr="00CF4DC2">
        <w:rPr>
          <w:rFonts w:ascii="Times New Roman" w:eastAsia="Times New Roman" w:hAnsi="Times New Roman" w:cs="Times New Roman"/>
          <w:sz w:val="24"/>
          <w:lang w:val="en-US" w:eastAsia="ja-JP"/>
        </w:rPr>
        <w:t>20</w:t>
      </w:r>
      <w:r w:rsidRPr="00CF4DC2">
        <w:rPr>
          <w:rFonts w:ascii="Times New Roman" w:eastAsia="Times New Roman" w:hAnsi="Times New Roman" w:cs="Times New Roman"/>
          <w:sz w:val="24"/>
          <w:lang w:val="en-US" w:eastAsia="ja-JP"/>
        </w:rPr>
        <w:t>/02/2017</w:t>
      </w:r>
    </w:p>
    <w:p w14:paraId="1BB29B12" w14:textId="77777777" w:rsidR="00657CA8" w:rsidRPr="00CF4DC2" w:rsidRDefault="00657CA8" w:rsidP="00657CA8">
      <w:pPr>
        <w:spacing w:after="0" w:line="480" w:lineRule="auto"/>
        <w:jc w:val="center"/>
        <w:rPr>
          <w:rFonts w:ascii="Times New Roman" w:eastAsia="Times New Roman" w:hAnsi="Times New Roman" w:cs="Times New Roman"/>
          <w:sz w:val="24"/>
          <w:lang w:val="en-US" w:eastAsia="ja-JP"/>
        </w:rPr>
      </w:pPr>
      <w:r w:rsidRPr="00CF4DC2">
        <w:rPr>
          <w:rFonts w:ascii="Times New Roman" w:eastAsia="Times New Roman" w:hAnsi="Times New Roman" w:cs="Times New Roman"/>
          <w:sz w:val="24"/>
          <w:lang w:val="en-US" w:eastAsia="ja-JP"/>
        </w:rPr>
        <w:t xml:space="preserve">Date of </w:t>
      </w:r>
      <w:r w:rsidR="0022339B" w:rsidRPr="00CF4DC2">
        <w:rPr>
          <w:rFonts w:ascii="Times New Roman" w:eastAsia="Times New Roman" w:hAnsi="Times New Roman" w:cs="Times New Roman"/>
          <w:sz w:val="24"/>
          <w:lang w:val="en-US" w:eastAsia="ja-JP"/>
        </w:rPr>
        <w:t>second</w:t>
      </w:r>
      <w:r w:rsidRPr="00CF4DC2">
        <w:rPr>
          <w:rFonts w:ascii="Times New Roman" w:eastAsia="Times New Roman" w:hAnsi="Times New Roman" w:cs="Times New Roman"/>
          <w:sz w:val="24"/>
          <w:lang w:val="en-US" w:eastAsia="ja-JP"/>
        </w:rPr>
        <w:t xml:space="preserve"> submission: </w:t>
      </w:r>
      <w:r w:rsidR="0022339B" w:rsidRPr="00CF4DC2">
        <w:rPr>
          <w:rFonts w:ascii="Times New Roman" w:eastAsia="Times New Roman" w:hAnsi="Times New Roman" w:cs="Times New Roman"/>
          <w:sz w:val="24"/>
          <w:lang w:val="en-US" w:eastAsia="ja-JP"/>
        </w:rPr>
        <w:t>1</w:t>
      </w:r>
      <w:r w:rsidR="005B2656" w:rsidRPr="00CF4DC2">
        <w:rPr>
          <w:rFonts w:ascii="Times New Roman" w:eastAsia="Times New Roman" w:hAnsi="Times New Roman" w:cs="Times New Roman"/>
          <w:sz w:val="24"/>
          <w:lang w:val="en-US" w:eastAsia="ja-JP"/>
        </w:rPr>
        <w:t>3</w:t>
      </w:r>
      <w:r w:rsidRPr="00CF4DC2">
        <w:rPr>
          <w:rFonts w:ascii="Times New Roman" w:eastAsia="Times New Roman" w:hAnsi="Times New Roman" w:cs="Times New Roman"/>
          <w:sz w:val="24"/>
          <w:lang w:val="en-US" w:eastAsia="ja-JP"/>
        </w:rPr>
        <w:t>/05/2017</w:t>
      </w:r>
    </w:p>
    <w:p w14:paraId="17A11EFC" w14:textId="1895A5A2" w:rsidR="00342629" w:rsidRPr="00CF4DC2" w:rsidRDefault="00342629" w:rsidP="00657CA8">
      <w:pPr>
        <w:spacing w:after="0" w:line="480" w:lineRule="auto"/>
        <w:jc w:val="center"/>
        <w:rPr>
          <w:rFonts w:ascii="Times New Roman" w:eastAsia="Times New Roman" w:hAnsi="Times New Roman" w:cs="Times New Roman"/>
          <w:sz w:val="24"/>
          <w:lang w:eastAsia="ja-JP"/>
        </w:rPr>
      </w:pPr>
      <w:r w:rsidRPr="00CF4DC2">
        <w:rPr>
          <w:rFonts w:ascii="Times New Roman" w:eastAsia="Times New Roman" w:hAnsi="Times New Roman" w:cs="Times New Roman"/>
          <w:sz w:val="24"/>
          <w:lang w:eastAsia="ja-JP"/>
        </w:rPr>
        <w:t>Date of third submission: 2</w:t>
      </w:r>
      <w:r w:rsidR="0089034C" w:rsidRPr="00CF4DC2">
        <w:rPr>
          <w:rFonts w:ascii="Times New Roman" w:eastAsia="Times New Roman" w:hAnsi="Times New Roman" w:cs="Times New Roman"/>
          <w:sz w:val="24"/>
          <w:lang w:eastAsia="ja-JP"/>
        </w:rPr>
        <w:t>7</w:t>
      </w:r>
      <w:r w:rsidRPr="00CF4DC2">
        <w:rPr>
          <w:rFonts w:ascii="Times New Roman" w:eastAsia="Times New Roman" w:hAnsi="Times New Roman" w:cs="Times New Roman"/>
          <w:sz w:val="24"/>
          <w:lang w:eastAsia="ja-JP"/>
        </w:rPr>
        <w:t>/05/2017</w:t>
      </w:r>
    </w:p>
    <w:p w14:paraId="2DF3C9B2" w14:textId="77777777" w:rsidR="001B31B8" w:rsidRPr="00CF4DC2" w:rsidRDefault="001B31B8" w:rsidP="001B31B8">
      <w:pPr>
        <w:spacing w:after="0" w:line="480" w:lineRule="auto"/>
        <w:jc w:val="center"/>
        <w:rPr>
          <w:rFonts w:ascii="Times New Roman" w:eastAsia="Times New Roman" w:hAnsi="Times New Roman" w:cs="Times New Roman"/>
          <w:b/>
          <w:sz w:val="24"/>
          <w:lang w:eastAsia="ja-JP"/>
        </w:rPr>
      </w:pPr>
    </w:p>
    <w:p w14:paraId="7C8D886D" w14:textId="5D231430" w:rsidR="001B31B8" w:rsidRPr="00CF4DC2" w:rsidRDefault="001B31B8" w:rsidP="001B31B8">
      <w:pPr>
        <w:spacing w:after="0" w:line="480" w:lineRule="auto"/>
        <w:jc w:val="both"/>
        <w:rPr>
          <w:rFonts w:ascii="Times New Roman" w:eastAsia="Times New Roman" w:hAnsi="Times New Roman" w:cs="Times New Roman"/>
          <w:sz w:val="24"/>
          <w:szCs w:val="24"/>
          <w:lang w:eastAsia="en-GB"/>
        </w:rPr>
      </w:pPr>
      <w:r w:rsidRPr="00CF4DC2">
        <w:rPr>
          <w:rFonts w:ascii="Times New Roman" w:eastAsia="Times New Roman" w:hAnsi="Times New Roman" w:cs="Times New Roman"/>
          <w:sz w:val="24"/>
          <w:szCs w:val="24"/>
          <w:lang w:eastAsia="en-GB"/>
        </w:rPr>
        <w:t>Claudia Marino</w:t>
      </w:r>
      <w:bookmarkStart w:id="0" w:name="_GoBack"/>
      <w:bookmarkEnd w:id="0"/>
      <w:r w:rsidR="003C0190" w:rsidRPr="00CF4DC2">
        <w:rPr>
          <w:rFonts w:ascii="Times New Roman" w:eastAsia="Arial Unicode MS" w:hAnsi="Times New Roman" w:cs="Times New Roman"/>
          <w:sz w:val="24"/>
          <w:szCs w:val="24"/>
          <w:bdr w:val="nil"/>
          <w:vertAlign w:val="superscript"/>
        </w:rPr>
        <w:t>a,b</w:t>
      </w:r>
      <w:r w:rsidR="004A1FAB" w:rsidRPr="00CF4DC2">
        <w:rPr>
          <w:rFonts w:ascii="Times New Roman" w:eastAsia="Arial Unicode MS" w:hAnsi="Times New Roman" w:cs="Times New Roman"/>
          <w:sz w:val="24"/>
          <w:szCs w:val="24"/>
          <w:bdr w:val="nil"/>
        </w:rPr>
        <w:t xml:space="preserve">, MA, </w:t>
      </w:r>
      <w:r w:rsidRPr="00CF4DC2">
        <w:rPr>
          <w:rFonts w:ascii="Times New Roman" w:eastAsia="Times New Roman" w:hAnsi="Times New Roman" w:cs="Times New Roman"/>
          <w:sz w:val="24"/>
          <w:szCs w:val="24"/>
          <w:lang w:eastAsia="en-GB"/>
        </w:rPr>
        <w:t>and Marcantonio M. Spada</w:t>
      </w:r>
      <w:r w:rsidR="003C0190" w:rsidRPr="00CF4DC2">
        <w:rPr>
          <w:rFonts w:ascii="Times New Roman" w:eastAsia="Arial Unicode MS" w:hAnsi="Times New Roman" w:cs="Times New Roman"/>
          <w:sz w:val="24"/>
          <w:szCs w:val="24"/>
          <w:bdr w:val="nil"/>
          <w:vertAlign w:val="superscript"/>
        </w:rPr>
        <w:t>b</w:t>
      </w:r>
      <w:r w:rsidR="00E13797" w:rsidRPr="00CF4DC2">
        <w:rPr>
          <w:rFonts w:ascii="Times New Roman" w:eastAsia="Arial Unicode MS" w:hAnsi="Times New Roman" w:cs="Times New Roman"/>
          <w:sz w:val="24"/>
          <w:szCs w:val="24"/>
          <w:bdr w:val="nil"/>
        </w:rPr>
        <w:t>, Ph</w:t>
      </w:r>
      <w:r w:rsidR="004A1FAB" w:rsidRPr="00CF4DC2">
        <w:rPr>
          <w:rFonts w:ascii="Times New Roman" w:eastAsia="Arial Unicode MS" w:hAnsi="Times New Roman" w:cs="Times New Roman"/>
          <w:sz w:val="24"/>
          <w:szCs w:val="24"/>
          <w:bdr w:val="nil"/>
        </w:rPr>
        <w:t>D</w:t>
      </w:r>
    </w:p>
    <w:p w14:paraId="5CB7CAD6" w14:textId="77777777" w:rsidR="001B31B8" w:rsidRPr="00CF4DC2" w:rsidRDefault="001B31B8" w:rsidP="001B31B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F4DC2">
        <w:rPr>
          <w:rFonts w:ascii="Times New Roman" w:eastAsia="Arial Unicode MS" w:hAnsi="Times New Roman" w:cs="Times New Roman"/>
          <w:sz w:val="24"/>
          <w:szCs w:val="24"/>
          <w:bdr w:val="nil"/>
          <w:vertAlign w:val="superscript"/>
        </w:rPr>
        <w:t xml:space="preserve">a </w:t>
      </w:r>
      <w:r w:rsidRPr="00CF4DC2">
        <w:rPr>
          <w:rFonts w:ascii="Times New Roman" w:eastAsia="Arial Unicode MS" w:hAnsi="Times New Roman" w:cs="Times New Roman"/>
          <w:sz w:val="24"/>
          <w:szCs w:val="24"/>
          <w:bdr w:val="nil"/>
        </w:rPr>
        <w:t xml:space="preserve">Dipartimento di Psicologia dello Sviluppo e della Socializzazione, Università degli Studi di   Padova, Padova, Italy </w:t>
      </w:r>
    </w:p>
    <w:p w14:paraId="11ED5CB8" w14:textId="77777777" w:rsidR="001B31B8" w:rsidRPr="00CF4DC2" w:rsidRDefault="001B31B8" w:rsidP="001B31B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GB"/>
        </w:rPr>
      </w:pPr>
      <w:proofErr w:type="gramStart"/>
      <w:r w:rsidRPr="00CF4DC2">
        <w:rPr>
          <w:rFonts w:ascii="Times New Roman" w:eastAsia="Arial Unicode MS" w:hAnsi="Times New Roman" w:cs="Times New Roman"/>
          <w:sz w:val="24"/>
          <w:szCs w:val="24"/>
          <w:bdr w:val="nil"/>
          <w:vertAlign w:val="superscript"/>
          <w:lang w:val="en-GB"/>
        </w:rPr>
        <w:t>b</w:t>
      </w:r>
      <w:proofErr w:type="gramEnd"/>
      <w:r w:rsidRPr="00CF4DC2">
        <w:rPr>
          <w:rFonts w:ascii="Times New Roman" w:eastAsia="Arial Unicode MS" w:hAnsi="Times New Roman" w:cs="Times New Roman"/>
          <w:sz w:val="24"/>
          <w:szCs w:val="24"/>
          <w:bdr w:val="nil"/>
          <w:vertAlign w:val="superscript"/>
          <w:lang w:val="en-GB"/>
        </w:rPr>
        <w:t xml:space="preserve"> </w:t>
      </w:r>
      <w:r w:rsidRPr="00CF4DC2">
        <w:rPr>
          <w:rFonts w:ascii="Times New Roman" w:eastAsia="Arial Unicode MS" w:hAnsi="Times New Roman" w:cs="Times New Roman"/>
          <w:sz w:val="24"/>
          <w:szCs w:val="24"/>
          <w:bdr w:val="nil"/>
          <w:lang w:val="en-GB"/>
        </w:rPr>
        <w:t>Division of Psychology, School of Applied Sciences, London South Bank University, London, UK</w:t>
      </w:r>
    </w:p>
    <w:p w14:paraId="5A0AC4AD" w14:textId="77777777" w:rsidR="001B31B8" w:rsidRPr="00CF4DC2" w:rsidRDefault="001B31B8" w:rsidP="001B31B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GB"/>
        </w:rPr>
      </w:pPr>
    </w:p>
    <w:p w14:paraId="6A2805C6" w14:textId="77777777" w:rsidR="00E13760" w:rsidRPr="00CF4DC2" w:rsidRDefault="001B31B8" w:rsidP="001B31B8">
      <w:pPr>
        <w:pStyle w:val="Default"/>
        <w:jc w:val="both"/>
        <w:rPr>
          <w:rFonts w:ascii="Times New Roman" w:hAnsi="Times New Roman" w:cs="Times New Roman"/>
          <w:color w:val="auto"/>
          <w:lang w:val="en-GB"/>
        </w:rPr>
      </w:pPr>
      <w:r w:rsidRPr="00CF4DC2">
        <w:rPr>
          <w:rFonts w:ascii="Times New Roman" w:hAnsi="Times New Roman" w:cs="Times New Roman"/>
          <w:color w:val="auto"/>
          <w:vertAlign w:val="superscript"/>
          <w:lang w:val="en-GB"/>
        </w:rPr>
        <w:t xml:space="preserve">* </w:t>
      </w:r>
      <w:r w:rsidRPr="00CF4DC2">
        <w:rPr>
          <w:rFonts w:ascii="Times New Roman" w:hAnsi="Times New Roman" w:cs="Times New Roman"/>
          <w:color w:val="auto"/>
          <w:lang w:val="en-GB"/>
        </w:rPr>
        <w:t xml:space="preserve">Correspondence should be addressed to: </w:t>
      </w:r>
    </w:p>
    <w:p w14:paraId="1C727079" w14:textId="77777777" w:rsidR="001B31B8" w:rsidRPr="00CF4DC2" w:rsidRDefault="001B31B8" w:rsidP="001B31B8">
      <w:pPr>
        <w:pStyle w:val="Default"/>
        <w:jc w:val="both"/>
        <w:rPr>
          <w:rFonts w:ascii="Times New Roman" w:hAnsi="Times New Roman" w:cs="Times New Roman"/>
          <w:color w:val="auto"/>
          <w:lang w:val="en-GB"/>
        </w:rPr>
      </w:pPr>
      <w:proofErr w:type="spellStart"/>
      <w:r w:rsidRPr="00CF4DC2">
        <w:rPr>
          <w:rFonts w:ascii="Times New Roman" w:hAnsi="Times New Roman" w:cs="Times New Roman"/>
          <w:color w:val="auto"/>
          <w:lang w:val="en-GB"/>
        </w:rPr>
        <w:t>Marcantonio</w:t>
      </w:r>
      <w:proofErr w:type="spellEnd"/>
      <w:r w:rsidRPr="00CF4DC2">
        <w:rPr>
          <w:rFonts w:ascii="Times New Roman" w:hAnsi="Times New Roman" w:cs="Times New Roman"/>
          <w:color w:val="auto"/>
          <w:lang w:val="en-GB"/>
        </w:rPr>
        <w:t xml:space="preserve"> M. </w:t>
      </w:r>
      <w:proofErr w:type="spellStart"/>
      <w:r w:rsidRPr="00CF4DC2">
        <w:rPr>
          <w:rFonts w:ascii="Times New Roman" w:hAnsi="Times New Roman" w:cs="Times New Roman"/>
          <w:color w:val="auto"/>
          <w:lang w:val="en-GB"/>
        </w:rPr>
        <w:t>Spada</w:t>
      </w:r>
      <w:proofErr w:type="spellEnd"/>
      <w:r w:rsidRPr="00CF4DC2">
        <w:rPr>
          <w:rFonts w:ascii="Times New Roman" w:hAnsi="Times New Roman" w:cs="Times New Roman"/>
          <w:color w:val="auto"/>
          <w:lang w:val="en-GB"/>
        </w:rPr>
        <w:t xml:space="preserve">, Division of Psychology, School of Applied Sciences, London South Bank University, </w:t>
      </w:r>
      <w:r w:rsidR="00E13760" w:rsidRPr="00CF4DC2">
        <w:rPr>
          <w:rFonts w:ascii="Times New Roman" w:hAnsi="Times New Roman" w:cs="Times New Roman"/>
          <w:color w:val="auto"/>
          <w:lang w:val="en-GB"/>
        </w:rPr>
        <w:t xml:space="preserve">103 Borough Rd, </w:t>
      </w:r>
      <w:r w:rsidRPr="00CF4DC2">
        <w:rPr>
          <w:rFonts w:ascii="Times New Roman" w:hAnsi="Times New Roman" w:cs="Times New Roman"/>
          <w:color w:val="auto"/>
          <w:lang w:val="en-GB"/>
        </w:rPr>
        <w:t>London</w:t>
      </w:r>
      <w:r w:rsidR="00E13760" w:rsidRPr="00CF4DC2">
        <w:rPr>
          <w:rFonts w:ascii="Times New Roman" w:hAnsi="Times New Roman" w:cs="Times New Roman"/>
          <w:color w:val="auto"/>
          <w:lang w:val="en-GB"/>
        </w:rPr>
        <w:t xml:space="preserve"> SE10AA</w:t>
      </w:r>
      <w:r w:rsidRPr="00CF4DC2">
        <w:rPr>
          <w:rFonts w:ascii="Times New Roman" w:hAnsi="Times New Roman" w:cs="Times New Roman"/>
          <w:color w:val="auto"/>
          <w:lang w:val="en-GB"/>
        </w:rPr>
        <w:t xml:space="preserve">, UK. E: </w:t>
      </w:r>
      <w:hyperlink r:id="rId9" w:history="1">
        <w:r w:rsidRPr="00CF4DC2">
          <w:rPr>
            <w:rStyle w:val="Hyperlink"/>
            <w:rFonts w:ascii="Times New Roman" w:hAnsi="Times New Roman" w:cs="Times New Roman"/>
            <w:lang w:val="en-GB"/>
          </w:rPr>
          <w:t>spadam@lsbu.ac.uk</w:t>
        </w:r>
      </w:hyperlink>
      <w:r w:rsidRPr="00CF4DC2">
        <w:rPr>
          <w:rFonts w:ascii="Times New Roman" w:hAnsi="Times New Roman" w:cs="Times New Roman"/>
          <w:color w:val="auto"/>
          <w:lang w:val="en-GB"/>
        </w:rPr>
        <w:t xml:space="preserve">. </w:t>
      </w:r>
    </w:p>
    <w:p w14:paraId="6D5188E1" w14:textId="77777777" w:rsidR="001B31B8" w:rsidRPr="00CF4DC2" w:rsidRDefault="001B31B8">
      <w:pPr>
        <w:rPr>
          <w:rFonts w:ascii="Times New Roman" w:hAnsi="Times New Roman" w:cs="Times New Roman"/>
          <w:sz w:val="24"/>
          <w:szCs w:val="24"/>
          <w:lang w:val="en-GB"/>
        </w:rPr>
      </w:pPr>
      <w:r w:rsidRPr="00CF4DC2">
        <w:rPr>
          <w:rFonts w:ascii="Times New Roman" w:hAnsi="Times New Roman" w:cs="Times New Roman"/>
          <w:sz w:val="24"/>
          <w:szCs w:val="24"/>
          <w:lang w:val="en-GB"/>
        </w:rPr>
        <w:br w:type="page"/>
      </w:r>
    </w:p>
    <w:p w14:paraId="6BFCFF0B" w14:textId="77777777" w:rsidR="001B31B8" w:rsidRPr="00CF4DC2" w:rsidRDefault="001B31B8" w:rsidP="005C5E01">
      <w:pPr>
        <w:spacing w:after="0" w:line="480" w:lineRule="auto"/>
        <w:jc w:val="both"/>
        <w:rPr>
          <w:rFonts w:ascii="Times New Roman" w:hAnsi="Times New Roman" w:cs="Times New Roman"/>
          <w:b/>
          <w:sz w:val="24"/>
          <w:szCs w:val="24"/>
          <w:lang w:val="en-GB"/>
        </w:rPr>
      </w:pPr>
      <w:r w:rsidRPr="00CF4DC2">
        <w:rPr>
          <w:rFonts w:ascii="Times New Roman" w:hAnsi="Times New Roman" w:cs="Times New Roman"/>
          <w:b/>
          <w:sz w:val="24"/>
          <w:szCs w:val="24"/>
          <w:lang w:val="en-GB"/>
        </w:rPr>
        <w:lastRenderedPageBreak/>
        <w:t xml:space="preserve">Abstract </w:t>
      </w:r>
    </w:p>
    <w:p w14:paraId="63D14AFF" w14:textId="77777777" w:rsidR="006145B9" w:rsidRPr="00CF4DC2" w:rsidRDefault="007E4B8D" w:rsidP="005C5E01">
      <w:pPr>
        <w:spacing w:after="0" w:line="480" w:lineRule="auto"/>
        <w:jc w:val="both"/>
        <w:rPr>
          <w:rFonts w:ascii="Times New Roman" w:hAnsi="Times New Roman" w:cs="Times New Roman"/>
          <w:sz w:val="24"/>
          <w:szCs w:val="24"/>
          <w:lang w:val="en-US"/>
        </w:rPr>
      </w:pPr>
      <w:r w:rsidRPr="00CF4DC2">
        <w:rPr>
          <w:rFonts w:ascii="Times New Roman" w:hAnsi="Times New Roman" w:cs="Times New Roman"/>
          <w:b/>
          <w:sz w:val="24"/>
          <w:szCs w:val="24"/>
          <w:lang w:val="en-GB"/>
        </w:rPr>
        <w:t>Purpose of review:</w:t>
      </w:r>
      <w:r w:rsidR="003E5F33" w:rsidRPr="00CF4DC2">
        <w:rPr>
          <w:rFonts w:ascii="Times New Roman" w:hAnsi="Times New Roman" w:cs="Times New Roman"/>
          <w:b/>
          <w:sz w:val="24"/>
          <w:szCs w:val="24"/>
          <w:lang w:val="en-GB"/>
        </w:rPr>
        <w:t xml:space="preserve"> </w:t>
      </w:r>
      <w:r w:rsidR="003E5F33" w:rsidRPr="00CF4DC2">
        <w:rPr>
          <w:rFonts w:ascii="Times New Roman" w:hAnsi="Times New Roman" w:cs="Times New Roman"/>
          <w:sz w:val="24"/>
          <w:szCs w:val="24"/>
          <w:lang w:val="en-GB"/>
        </w:rPr>
        <w:t xml:space="preserve">Over the last </w:t>
      </w:r>
      <w:r w:rsidR="00657CA8" w:rsidRPr="00CF4DC2">
        <w:rPr>
          <w:rFonts w:ascii="Times New Roman" w:hAnsi="Times New Roman" w:cs="Times New Roman"/>
          <w:sz w:val="24"/>
          <w:szCs w:val="24"/>
          <w:lang w:val="en-GB"/>
        </w:rPr>
        <w:t xml:space="preserve">two </w:t>
      </w:r>
      <w:r w:rsidR="003E5F33" w:rsidRPr="00CF4DC2">
        <w:rPr>
          <w:rFonts w:ascii="Times New Roman" w:hAnsi="Times New Roman" w:cs="Times New Roman"/>
          <w:sz w:val="24"/>
          <w:szCs w:val="24"/>
          <w:lang w:val="en-GB"/>
        </w:rPr>
        <w:t xml:space="preserve">decades Internet Gaming Disorder (IGD) has </w:t>
      </w:r>
      <w:r w:rsidR="00B4451D" w:rsidRPr="00CF4DC2">
        <w:rPr>
          <w:rFonts w:ascii="Times New Roman" w:hAnsi="Times New Roman" w:cs="Times New Roman"/>
          <w:sz w:val="24"/>
          <w:szCs w:val="24"/>
          <w:lang w:val="en-GB"/>
        </w:rPr>
        <w:t>emerged</w:t>
      </w:r>
      <w:r w:rsidR="003E5F33" w:rsidRPr="00CF4DC2">
        <w:rPr>
          <w:rFonts w:ascii="Times New Roman" w:hAnsi="Times New Roman" w:cs="Times New Roman"/>
          <w:sz w:val="24"/>
          <w:szCs w:val="24"/>
          <w:lang w:val="en-US"/>
        </w:rPr>
        <w:t xml:space="preserve"> as </w:t>
      </w:r>
      <w:r w:rsidR="00B4451D" w:rsidRPr="00CF4DC2">
        <w:rPr>
          <w:rFonts w:ascii="Times New Roman" w:hAnsi="Times New Roman" w:cs="Times New Roman"/>
          <w:sz w:val="24"/>
          <w:szCs w:val="24"/>
          <w:lang w:val="en-US"/>
        </w:rPr>
        <w:t>potential</w:t>
      </w:r>
      <w:r w:rsidR="003E5F33" w:rsidRPr="00CF4DC2">
        <w:rPr>
          <w:rFonts w:ascii="Times New Roman" w:hAnsi="Times New Roman" w:cs="Times New Roman"/>
          <w:sz w:val="24"/>
          <w:szCs w:val="24"/>
          <w:lang w:val="en-US"/>
        </w:rPr>
        <w:t xml:space="preserve"> clinical entity.</w:t>
      </w:r>
      <w:r w:rsidR="003E5F33" w:rsidRPr="00CF4DC2">
        <w:rPr>
          <w:rFonts w:ascii="Times New Roman" w:hAnsi="Times New Roman" w:cs="Times New Roman"/>
          <w:sz w:val="24"/>
          <w:szCs w:val="24"/>
          <w:lang w:val="en-GB"/>
        </w:rPr>
        <w:t xml:space="preserve"> </w:t>
      </w:r>
      <w:r w:rsidR="0056020A" w:rsidRPr="00CF4DC2">
        <w:rPr>
          <w:rFonts w:ascii="Times New Roman" w:hAnsi="Times New Roman" w:cs="Times New Roman"/>
          <w:sz w:val="24"/>
          <w:szCs w:val="24"/>
          <w:lang w:val="en-US"/>
        </w:rPr>
        <w:t>Dysfunctional cognitions</w:t>
      </w:r>
      <w:r w:rsidR="003E5F33" w:rsidRPr="00CF4DC2">
        <w:rPr>
          <w:rFonts w:ascii="Times New Roman" w:hAnsi="Times New Roman" w:cs="Times New Roman"/>
          <w:sz w:val="24"/>
          <w:szCs w:val="24"/>
          <w:lang w:val="en-US"/>
        </w:rPr>
        <w:t xml:space="preserve"> </w:t>
      </w:r>
      <w:r w:rsidR="0056020A" w:rsidRPr="00CF4DC2">
        <w:rPr>
          <w:rFonts w:ascii="Times New Roman" w:hAnsi="Times New Roman" w:cs="Times New Roman"/>
          <w:sz w:val="24"/>
          <w:szCs w:val="24"/>
          <w:lang w:val="en-US"/>
        </w:rPr>
        <w:t>relating to</w:t>
      </w:r>
      <w:r w:rsidR="003E5F33" w:rsidRPr="00CF4DC2">
        <w:rPr>
          <w:rFonts w:ascii="Times New Roman" w:hAnsi="Times New Roman" w:cs="Times New Roman"/>
          <w:sz w:val="24"/>
          <w:szCs w:val="24"/>
          <w:lang w:val="en-US"/>
        </w:rPr>
        <w:t xml:space="preserve"> IGD have been </w:t>
      </w:r>
      <w:r w:rsidR="0056020A" w:rsidRPr="00CF4DC2">
        <w:rPr>
          <w:rFonts w:ascii="Times New Roman" w:hAnsi="Times New Roman" w:cs="Times New Roman"/>
          <w:sz w:val="24"/>
          <w:szCs w:val="24"/>
          <w:lang w:val="en-US"/>
        </w:rPr>
        <w:t xml:space="preserve">the </w:t>
      </w:r>
      <w:r w:rsidR="003E5F33" w:rsidRPr="00CF4DC2">
        <w:rPr>
          <w:rFonts w:ascii="Times New Roman" w:hAnsi="Times New Roman" w:cs="Times New Roman"/>
          <w:sz w:val="24"/>
          <w:szCs w:val="24"/>
          <w:lang w:val="en-US"/>
        </w:rPr>
        <w:t xml:space="preserve">object of debate by scholars in the field. </w:t>
      </w:r>
      <w:r w:rsidR="00C95160" w:rsidRPr="00CF4DC2">
        <w:rPr>
          <w:rFonts w:ascii="Times New Roman" w:hAnsi="Times New Roman" w:cs="Times New Roman"/>
          <w:sz w:val="24"/>
          <w:szCs w:val="24"/>
          <w:lang w:val="en-US"/>
        </w:rPr>
        <w:t>The</w:t>
      </w:r>
      <w:r w:rsidR="003E5F33" w:rsidRPr="00CF4DC2">
        <w:rPr>
          <w:rFonts w:ascii="Times New Roman" w:hAnsi="Times New Roman" w:cs="Times New Roman"/>
          <w:sz w:val="24"/>
          <w:szCs w:val="24"/>
          <w:lang w:val="en-US"/>
        </w:rPr>
        <w:t xml:space="preserve"> aim of the current paper is to</w:t>
      </w:r>
      <w:r w:rsidR="00F1545C" w:rsidRPr="00CF4DC2">
        <w:rPr>
          <w:rFonts w:ascii="Times New Roman" w:hAnsi="Times New Roman" w:cs="Times New Roman"/>
          <w:sz w:val="24"/>
          <w:szCs w:val="24"/>
          <w:lang w:val="en-US"/>
        </w:rPr>
        <w:t xml:space="preserve"> provide a </w:t>
      </w:r>
      <w:r w:rsidR="00657CA8" w:rsidRPr="00CF4DC2">
        <w:rPr>
          <w:rFonts w:ascii="Times New Roman" w:hAnsi="Times New Roman" w:cs="Times New Roman"/>
          <w:sz w:val="24"/>
          <w:szCs w:val="24"/>
          <w:lang w:val="en-US"/>
        </w:rPr>
        <w:t xml:space="preserve">narrative review and </w:t>
      </w:r>
      <w:r w:rsidR="009279B7" w:rsidRPr="00CF4DC2">
        <w:rPr>
          <w:rFonts w:ascii="Times New Roman" w:hAnsi="Times New Roman" w:cs="Times New Roman"/>
          <w:sz w:val="24"/>
          <w:szCs w:val="24"/>
          <w:lang w:val="en-US"/>
        </w:rPr>
        <w:t>new</w:t>
      </w:r>
      <w:r w:rsidR="00F1545C" w:rsidRPr="00CF4DC2">
        <w:rPr>
          <w:rFonts w:ascii="Times New Roman" w:hAnsi="Times New Roman" w:cs="Times New Roman"/>
          <w:sz w:val="24"/>
          <w:szCs w:val="24"/>
          <w:lang w:val="en-US"/>
        </w:rPr>
        <w:t xml:space="preserve"> classification </w:t>
      </w:r>
      <w:r w:rsidR="006145B9" w:rsidRPr="00CF4DC2">
        <w:rPr>
          <w:rFonts w:ascii="Times New Roman" w:hAnsi="Times New Roman" w:cs="Times New Roman"/>
          <w:sz w:val="24"/>
          <w:szCs w:val="24"/>
          <w:lang w:val="en-US"/>
        </w:rPr>
        <w:t>of dysfunctional cognitions involved in IGD.</w:t>
      </w:r>
    </w:p>
    <w:p w14:paraId="6F36F82B" w14:textId="77777777" w:rsidR="00B4451D" w:rsidRPr="00CF4DC2" w:rsidRDefault="007E4B8D" w:rsidP="005C5E01">
      <w:pPr>
        <w:spacing w:after="0" w:line="480" w:lineRule="auto"/>
        <w:jc w:val="both"/>
        <w:rPr>
          <w:rFonts w:ascii="Times New Roman" w:hAnsi="Times New Roman" w:cs="Times New Roman"/>
          <w:sz w:val="24"/>
          <w:szCs w:val="24"/>
          <w:lang w:val="en-US"/>
        </w:rPr>
      </w:pPr>
      <w:r w:rsidRPr="00CF4DC2">
        <w:rPr>
          <w:rFonts w:ascii="Times New Roman" w:hAnsi="Times New Roman" w:cs="Times New Roman"/>
          <w:b/>
          <w:sz w:val="24"/>
          <w:szCs w:val="24"/>
          <w:lang w:val="en-GB"/>
        </w:rPr>
        <w:t xml:space="preserve">Recent findings: </w:t>
      </w:r>
      <w:r w:rsidR="00C95160" w:rsidRPr="00CF4DC2">
        <w:rPr>
          <w:rFonts w:ascii="Times New Roman" w:hAnsi="Times New Roman" w:cs="Times New Roman"/>
          <w:sz w:val="24"/>
          <w:szCs w:val="24"/>
          <w:lang w:val="en-GB"/>
        </w:rPr>
        <w:t>A</w:t>
      </w:r>
      <w:r w:rsidR="00C95160" w:rsidRPr="00CF4DC2">
        <w:rPr>
          <w:rFonts w:ascii="Times New Roman" w:hAnsi="Times New Roman" w:cs="Times New Roman"/>
          <w:sz w:val="24"/>
          <w:szCs w:val="24"/>
          <w:lang w:val="en-US"/>
        </w:rPr>
        <w:t xml:space="preserve"> wide range of dysfunctional cognitions have been investigated </w:t>
      </w:r>
      <w:r w:rsidR="00657CA8" w:rsidRPr="00CF4DC2">
        <w:rPr>
          <w:rFonts w:ascii="Times New Roman" w:hAnsi="Times New Roman" w:cs="Times New Roman"/>
          <w:sz w:val="24"/>
          <w:szCs w:val="24"/>
          <w:lang w:val="en-US"/>
        </w:rPr>
        <w:t>in online gaming</w:t>
      </w:r>
      <w:r w:rsidR="00577CDF" w:rsidRPr="00CF4DC2">
        <w:rPr>
          <w:rFonts w:ascii="Times New Roman" w:hAnsi="Times New Roman" w:cs="Times New Roman"/>
          <w:sz w:val="24"/>
          <w:szCs w:val="24"/>
          <w:lang w:val="en-US"/>
        </w:rPr>
        <w:t>. Recent research has indicated the importance</w:t>
      </w:r>
      <w:r w:rsidR="0056020A" w:rsidRPr="00CF4DC2">
        <w:rPr>
          <w:rFonts w:ascii="Times New Roman" w:hAnsi="Times New Roman" w:cs="Times New Roman"/>
          <w:sz w:val="24"/>
          <w:szCs w:val="24"/>
          <w:lang w:val="en-US"/>
        </w:rPr>
        <w:t xml:space="preserve"> and value</w:t>
      </w:r>
      <w:r w:rsidR="00577CDF" w:rsidRPr="00CF4DC2">
        <w:rPr>
          <w:rFonts w:ascii="Times New Roman" w:hAnsi="Times New Roman" w:cs="Times New Roman"/>
          <w:sz w:val="24"/>
          <w:szCs w:val="24"/>
          <w:lang w:val="en-US"/>
        </w:rPr>
        <w:t xml:space="preserve"> of distinguishing dysfunctional cognitions </w:t>
      </w:r>
      <w:r w:rsidR="00486241" w:rsidRPr="00CF4DC2">
        <w:rPr>
          <w:rFonts w:ascii="Times New Roman" w:hAnsi="Times New Roman" w:cs="Times New Roman"/>
          <w:sz w:val="24"/>
          <w:szCs w:val="24"/>
          <w:lang w:val="en-US"/>
        </w:rPr>
        <w:t>from</w:t>
      </w:r>
      <w:r w:rsidR="00577CDF" w:rsidRPr="00CF4DC2">
        <w:rPr>
          <w:rFonts w:ascii="Times New Roman" w:hAnsi="Times New Roman" w:cs="Times New Roman"/>
          <w:sz w:val="24"/>
          <w:szCs w:val="24"/>
          <w:lang w:val="en-US"/>
        </w:rPr>
        <w:t xml:space="preserve"> dysfunctional metacognitions</w:t>
      </w:r>
      <w:r w:rsidR="00486241" w:rsidRPr="00CF4DC2">
        <w:rPr>
          <w:rFonts w:ascii="Times New Roman" w:hAnsi="Times New Roman" w:cs="Times New Roman"/>
          <w:sz w:val="24"/>
          <w:szCs w:val="24"/>
          <w:lang w:val="en-US"/>
        </w:rPr>
        <w:t xml:space="preserve"> in IGD</w:t>
      </w:r>
      <w:r w:rsidR="00B4451D" w:rsidRPr="00CF4DC2">
        <w:rPr>
          <w:rFonts w:ascii="Times New Roman" w:hAnsi="Times New Roman" w:cs="Times New Roman"/>
          <w:sz w:val="24"/>
          <w:szCs w:val="24"/>
          <w:lang w:val="en-US"/>
        </w:rPr>
        <w:t>.</w:t>
      </w:r>
      <w:r w:rsidR="00D5387C" w:rsidRPr="00CF4DC2">
        <w:rPr>
          <w:rFonts w:ascii="Times New Roman" w:hAnsi="Times New Roman" w:cs="Times New Roman"/>
          <w:sz w:val="24"/>
          <w:szCs w:val="24"/>
          <w:lang w:val="en-US"/>
        </w:rPr>
        <w:t xml:space="preserve"> </w:t>
      </w:r>
    </w:p>
    <w:p w14:paraId="2ADB7A2A" w14:textId="1E35C24E" w:rsidR="007E4B8D" w:rsidRPr="00CF4DC2" w:rsidRDefault="007E4B8D" w:rsidP="005C5E01">
      <w:pPr>
        <w:spacing w:after="0" w:line="480" w:lineRule="auto"/>
        <w:jc w:val="both"/>
        <w:rPr>
          <w:rFonts w:ascii="Times New Roman" w:hAnsi="Times New Roman" w:cs="Times New Roman"/>
          <w:b/>
          <w:sz w:val="24"/>
          <w:szCs w:val="24"/>
          <w:lang w:val="en-GB"/>
        </w:rPr>
      </w:pPr>
      <w:r w:rsidRPr="00CF4DC2">
        <w:rPr>
          <w:rFonts w:ascii="Times New Roman" w:hAnsi="Times New Roman" w:cs="Times New Roman"/>
          <w:b/>
          <w:sz w:val="24"/>
          <w:szCs w:val="24"/>
          <w:lang w:val="en-GB"/>
        </w:rPr>
        <w:t>Summary:</w:t>
      </w:r>
      <w:r w:rsidR="00B4451D" w:rsidRPr="00CF4DC2">
        <w:rPr>
          <w:rFonts w:ascii="Times New Roman" w:hAnsi="Times New Roman" w:cs="Times New Roman"/>
          <w:b/>
          <w:sz w:val="24"/>
          <w:szCs w:val="24"/>
          <w:lang w:val="en-GB"/>
        </w:rPr>
        <w:t xml:space="preserve"> </w:t>
      </w:r>
      <w:r w:rsidR="000A37E5" w:rsidRPr="00CF4DC2">
        <w:rPr>
          <w:rFonts w:ascii="Times New Roman" w:hAnsi="Times New Roman" w:cs="Times New Roman"/>
          <w:sz w:val="24"/>
          <w:szCs w:val="24"/>
          <w:lang w:val="en-US"/>
        </w:rPr>
        <w:t xml:space="preserve">We propose a </w:t>
      </w:r>
      <w:r w:rsidR="009279B7" w:rsidRPr="00CF4DC2">
        <w:rPr>
          <w:rFonts w:ascii="Times New Roman" w:hAnsi="Times New Roman" w:cs="Times New Roman"/>
          <w:sz w:val="24"/>
          <w:szCs w:val="24"/>
          <w:lang w:val="en-US"/>
        </w:rPr>
        <w:t>new</w:t>
      </w:r>
      <w:r w:rsidR="000A37E5" w:rsidRPr="00CF4DC2">
        <w:rPr>
          <w:rFonts w:ascii="Times New Roman" w:hAnsi="Times New Roman" w:cs="Times New Roman"/>
          <w:sz w:val="24"/>
          <w:szCs w:val="24"/>
          <w:lang w:val="en-US"/>
        </w:rPr>
        <w:t xml:space="preserve"> classification </w:t>
      </w:r>
      <w:r w:rsidR="00486241" w:rsidRPr="00CF4DC2">
        <w:rPr>
          <w:rFonts w:ascii="Times New Roman" w:hAnsi="Times New Roman" w:cs="Times New Roman"/>
          <w:sz w:val="24"/>
          <w:szCs w:val="24"/>
          <w:lang w:val="en-US"/>
        </w:rPr>
        <w:t>which distinguishes</w:t>
      </w:r>
      <w:r w:rsidR="000A37E5" w:rsidRPr="00CF4DC2">
        <w:rPr>
          <w:rFonts w:ascii="Times New Roman" w:hAnsi="Times New Roman" w:cs="Times New Roman"/>
          <w:sz w:val="24"/>
          <w:szCs w:val="24"/>
          <w:lang w:val="en-US"/>
        </w:rPr>
        <w:t xml:space="preserve"> between dysfunctional cognitions </w:t>
      </w:r>
      <w:r w:rsidR="0056020A" w:rsidRPr="00CF4DC2">
        <w:rPr>
          <w:rFonts w:ascii="Times New Roman" w:hAnsi="Times New Roman" w:cs="Times New Roman"/>
          <w:sz w:val="24"/>
          <w:szCs w:val="24"/>
          <w:lang w:val="en-US"/>
        </w:rPr>
        <w:t>and</w:t>
      </w:r>
      <w:r w:rsidR="000A37E5" w:rsidRPr="00CF4DC2">
        <w:rPr>
          <w:rFonts w:ascii="Times New Roman" w:hAnsi="Times New Roman" w:cs="Times New Roman"/>
          <w:sz w:val="24"/>
          <w:szCs w:val="24"/>
          <w:lang w:val="en-US"/>
        </w:rPr>
        <w:t xml:space="preserve"> </w:t>
      </w:r>
      <w:r w:rsidR="00657CA8" w:rsidRPr="00CF4DC2">
        <w:rPr>
          <w:rFonts w:ascii="Times New Roman" w:hAnsi="Times New Roman" w:cs="Times New Roman"/>
          <w:sz w:val="24"/>
          <w:szCs w:val="24"/>
          <w:lang w:val="en-US"/>
        </w:rPr>
        <w:t>metacognitions</w:t>
      </w:r>
      <w:r w:rsidR="000A37E5" w:rsidRPr="00CF4DC2">
        <w:rPr>
          <w:rFonts w:ascii="Times New Roman" w:hAnsi="Times New Roman" w:cs="Times New Roman"/>
          <w:sz w:val="24"/>
          <w:szCs w:val="24"/>
          <w:lang w:val="en-US"/>
        </w:rPr>
        <w:t xml:space="preserve"> in IGD. </w:t>
      </w:r>
      <w:r w:rsidR="00B4451D" w:rsidRPr="00CF4DC2">
        <w:rPr>
          <w:rFonts w:ascii="Times New Roman" w:hAnsi="Times New Roman" w:cs="Times New Roman"/>
          <w:sz w:val="24"/>
          <w:szCs w:val="24"/>
          <w:lang w:val="en-US"/>
        </w:rPr>
        <w:t>Future studies should compare the</w:t>
      </w:r>
      <w:r w:rsidR="00486241" w:rsidRPr="00CF4DC2">
        <w:rPr>
          <w:rFonts w:ascii="Times New Roman" w:hAnsi="Times New Roman" w:cs="Times New Roman"/>
          <w:sz w:val="24"/>
          <w:szCs w:val="24"/>
          <w:lang w:val="en-US"/>
        </w:rPr>
        <w:t>se</w:t>
      </w:r>
      <w:r w:rsidR="00B4451D" w:rsidRPr="00CF4DC2">
        <w:rPr>
          <w:rFonts w:ascii="Times New Roman" w:hAnsi="Times New Roman" w:cs="Times New Roman"/>
          <w:sz w:val="24"/>
          <w:szCs w:val="24"/>
          <w:lang w:val="en-US"/>
        </w:rPr>
        <w:t xml:space="preserve"> </w:t>
      </w:r>
      <w:r w:rsidR="00486241" w:rsidRPr="00CF4DC2">
        <w:rPr>
          <w:rFonts w:ascii="Times New Roman" w:hAnsi="Times New Roman" w:cs="Times New Roman"/>
          <w:sz w:val="24"/>
          <w:szCs w:val="24"/>
          <w:lang w:val="en-US"/>
        </w:rPr>
        <w:t>two</w:t>
      </w:r>
      <w:r w:rsidR="00B4451D" w:rsidRPr="00CF4DC2">
        <w:rPr>
          <w:rFonts w:ascii="Times New Roman" w:hAnsi="Times New Roman" w:cs="Times New Roman"/>
          <w:sz w:val="24"/>
          <w:szCs w:val="24"/>
          <w:lang w:val="en-US"/>
        </w:rPr>
        <w:t xml:space="preserve"> forms of</w:t>
      </w:r>
      <w:r w:rsidR="00F02007" w:rsidRPr="00CF4DC2">
        <w:rPr>
          <w:rFonts w:ascii="Times New Roman" w:hAnsi="Times New Roman" w:cs="Times New Roman"/>
          <w:sz w:val="24"/>
          <w:szCs w:val="24"/>
          <w:lang w:val="en-US"/>
        </w:rPr>
        <w:t xml:space="preserve"> cognitive constructs</w:t>
      </w:r>
      <w:r w:rsidR="00B4451D" w:rsidRPr="00CF4DC2">
        <w:rPr>
          <w:rFonts w:ascii="Times New Roman" w:hAnsi="Times New Roman" w:cs="Times New Roman"/>
          <w:sz w:val="24"/>
          <w:szCs w:val="24"/>
          <w:lang w:val="en-US"/>
        </w:rPr>
        <w:t xml:space="preserve"> using longitudinal </w:t>
      </w:r>
      <w:r w:rsidR="0056020A" w:rsidRPr="00CF4DC2">
        <w:rPr>
          <w:rFonts w:ascii="Times New Roman" w:hAnsi="Times New Roman" w:cs="Times New Roman"/>
          <w:sz w:val="24"/>
          <w:szCs w:val="24"/>
          <w:lang w:val="en-US"/>
        </w:rPr>
        <w:t xml:space="preserve">and experimental </w:t>
      </w:r>
      <w:r w:rsidR="00B4451D" w:rsidRPr="00CF4DC2">
        <w:rPr>
          <w:rFonts w:ascii="Times New Roman" w:hAnsi="Times New Roman" w:cs="Times New Roman"/>
          <w:sz w:val="24"/>
          <w:szCs w:val="24"/>
          <w:lang w:val="en-US"/>
        </w:rPr>
        <w:t xml:space="preserve">designs </w:t>
      </w:r>
      <w:r w:rsidR="0056020A" w:rsidRPr="00CF4DC2">
        <w:rPr>
          <w:rFonts w:ascii="Times New Roman" w:hAnsi="Times New Roman" w:cs="Times New Roman"/>
          <w:sz w:val="24"/>
          <w:szCs w:val="24"/>
          <w:lang w:val="en-US"/>
        </w:rPr>
        <w:t xml:space="preserve">and examine </w:t>
      </w:r>
      <w:r w:rsidR="0022339B" w:rsidRPr="00CF4DC2">
        <w:rPr>
          <w:rFonts w:ascii="Times New Roman" w:hAnsi="Times New Roman" w:cs="Times New Roman"/>
          <w:sz w:val="24"/>
          <w:szCs w:val="24"/>
          <w:lang w:val="en-US"/>
        </w:rPr>
        <w:t>their relative contribution</w:t>
      </w:r>
      <w:r w:rsidR="0056020A" w:rsidRPr="00CF4DC2">
        <w:rPr>
          <w:rFonts w:ascii="Times New Roman" w:hAnsi="Times New Roman" w:cs="Times New Roman"/>
          <w:sz w:val="24"/>
          <w:szCs w:val="24"/>
          <w:lang w:val="en-US"/>
        </w:rPr>
        <w:t xml:space="preserve"> </w:t>
      </w:r>
      <w:r w:rsidR="00486241" w:rsidRPr="00CF4DC2">
        <w:rPr>
          <w:rFonts w:ascii="Times New Roman" w:hAnsi="Times New Roman" w:cs="Times New Roman"/>
          <w:sz w:val="24"/>
          <w:szCs w:val="24"/>
          <w:lang w:val="en-US"/>
        </w:rPr>
        <w:t>in predicting</w:t>
      </w:r>
      <w:r w:rsidR="00B4451D" w:rsidRPr="00CF4DC2">
        <w:rPr>
          <w:rFonts w:ascii="Times New Roman" w:hAnsi="Times New Roman" w:cs="Times New Roman"/>
          <w:sz w:val="24"/>
          <w:szCs w:val="24"/>
          <w:lang w:val="en-US"/>
        </w:rPr>
        <w:t xml:space="preserve"> </w:t>
      </w:r>
      <w:r w:rsidR="0022339B" w:rsidRPr="00CF4DC2">
        <w:rPr>
          <w:rFonts w:ascii="Times New Roman" w:hAnsi="Times New Roman" w:cs="Times New Roman"/>
          <w:sz w:val="24"/>
          <w:szCs w:val="24"/>
          <w:lang w:val="en-US"/>
        </w:rPr>
        <w:t xml:space="preserve">IGD and </w:t>
      </w:r>
      <w:r w:rsidR="00B4451D" w:rsidRPr="00CF4DC2">
        <w:rPr>
          <w:rFonts w:ascii="Times New Roman" w:hAnsi="Times New Roman" w:cs="Times New Roman"/>
          <w:sz w:val="24"/>
          <w:szCs w:val="24"/>
          <w:lang w:val="en-US"/>
        </w:rPr>
        <w:t>efficacy of different treatments.</w:t>
      </w:r>
    </w:p>
    <w:p w14:paraId="40EA7081" w14:textId="77777777" w:rsidR="001B31B8" w:rsidRPr="00CF4DC2" w:rsidRDefault="001B31B8" w:rsidP="005C5E01">
      <w:pPr>
        <w:spacing w:after="0" w:line="480" w:lineRule="auto"/>
        <w:jc w:val="both"/>
        <w:rPr>
          <w:rFonts w:ascii="Times New Roman" w:hAnsi="Times New Roman" w:cs="Times New Roman"/>
          <w:b/>
          <w:sz w:val="24"/>
          <w:szCs w:val="24"/>
          <w:lang w:val="en-GB"/>
        </w:rPr>
      </w:pPr>
    </w:p>
    <w:p w14:paraId="7CEAD722" w14:textId="77777777" w:rsidR="001B31B8" w:rsidRPr="00CF4DC2" w:rsidRDefault="001B31B8" w:rsidP="005C5E01">
      <w:pPr>
        <w:spacing w:after="0" w:line="480" w:lineRule="auto"/>
        <w:jc w:val="both"/>
        <w:rPr>
          <w:rFonts w:ascii="Times New Roman" w:hAnsi="Times New Roman" w:cs="Times New Roman"/>
          <w:b/>
          <w:sz w:val="24"/>
          <w:szCs w:val="24"/>
          <w:lang w:val="en-GB"/>
        </w:rPr>
      </w:pPr>
      <w:r w:rsidRPr="00CF4DC2">
        <w:rPr>
          <w:rFonts w:ascii="Times New Roman" w:hAnsi="Times New Roman" w:cs="Times New Roman"/>
          <w:b/>
          <w:sz w:val="24"/>
          <w:szCs w:val="24"/>
          <w:lang w:val="en-GB"/>
        </w:rPr>
        <w:t>Key words:</w:t>
      </w:r>
      <w:r w:rsidR="002D2326" w:rsidRPr="00CF4DC2">
        <w:rPr>
          <w:rFonts w:ascii="Times New Roman" w:hAnsi="Times New Roman" w:cs="Times New Roman"/>
          <w:b/>
          <w:sz w:val="24"/>
          <w:szCs w:val="24"/>
          <w:lang w:val="en-GB"/>
        </w:rPr>
        <w:t xml:space="preserve"> </w:t>
      </w:r>
      <w:r w:rsidR="00E479B1" w:rsidRPr="00CF4DC2">
        <w:rPr>
          <w:rFonts w:ascii="Times New Roman" w:hAnsi="Times New Roman" w:cs="Times New Roman"/>
          <w:sz w:val="24"/>
          <w:szCs w:val="24"/>
          <w:lang w:val="en-GB"/>
        </w:rPr>
        <w:t>Cognitive-Behavioural Therapy; d</w:t>
      </w:r>
      <w:r w:rsidR="002D2326" w:rsidRPr="00CF4DC2">
        <w:rPr>
          <w:rFonts w:ascii="Times New Roman" w:hAnsi="Times New Roman" w:cs="Times New Roman"/>
          <w:sz w:val="24"/>
          <w:szCs w:val="24"/>
          <w:lang w:val="en-GB"/>
        </w:rPr>
        <w:t xml:space="preserve">ysfunctional cognitions; </w:t>
      </w:r>
      <w:r w:rsidR="00657CA8" w:rsidRPr="00CF4DC2">
        <w:rPr>
          <w:rFonts w:ascii="Times New Roman" w:hAnsi="Times New Roman" w:cs="Times New Roman"/>
          <w:sz w:val="24"/>
          <w:szCs w:val="24"/>
          <w:lang w:val="en-GB"/>
        </w:rPr>
        <w:t>dysfunctional metacognitions;</w:t>
      </w:r>
      <w:r w:rsidR="002D2326" w:rsidRPr="00CF4DC2">
        <w:rPr>
          <w:rFonts w:ascii="Times New Roman" w:hAnsi="Times New Roman" w:cs="Times New Roman"/>
          <w:sz w:val="24"/>
          <w:szCs w:val="24"/>
          <w:lang w:val="en-GB"/>
        </w:rPr>
        <w:t xml:space="preserve"> </w:t>
      </w:r>
      <w:r w:rsidR="00E13797" w:rsidRPr="00CF4DC2">
        <w:rPr>
          <w:rFonts w:ascii="Times New Roman" w:hAnsi="Times New Roman" w:cs="Times New Roman"/>
          <w:sz w:val="24"/>
          <w:szCs w:val="24"/>
          <w:lang w:val="en-GB"/>
        </w:rPr>
        <w:t xml:space="preserve">Internet Gaming Disorder; </w:t>
      </w:r>
      <w:r w:rsidR="002D2326" w:rsidRPr="00CF4DC2">
        <w:rPr>
          <w:rFonts w:ascii="Times New Roman" w:hAnsi="Times New Roman" w:cs="Times New Roman"/>
          <w:sz w:val="24"/>
          <w:szCs w:val="24"/>
          <w:lang w:val="en-GB"/>
        </w:rPr>
        <w:t>Metacognitive Therapy</w:t>
      </w:r>
      <w:r w:rsidR="005C5E01" w:rsidRPr="00CF4DC2">
        <w:rPr>
          <w:rFonts w:ascii="Times New Roman" w:hAnsi="Times New Roman" w:cs="Times New Roman"/>
          <w:sz w:val="24"/>
          <w:szCs w:val="24"/>
          <w:lang w:val="en-GB"/>
        </w:rPr>
        <w:t>; o</w:t>
      </w:r>
      <w:r w:rsidR="00E13797" w:rsidRPr="00CF4DC2">
        <w:rPr>
          <w:rFonts w:ascii="Times New Roman" w:hAnsi="Times New Roman" w:cs="Times New Roman"/>
          <w:sz w:val="24"/>
          <w:szCs w:val="24"/>
          <w:lang w:val="en-GB"/>
        </w:rPr>
        <w:t>nline gaming</w:t>
      </w:r>
      <w:r w:rsidR="002D2326" w:rsidRPr="00CF4DC2">
        <w:rPr>
          <w:rFonts w:ascii="Times New Roman" w:hAnsi="Times New Roman" w:cs="Times New Roman"/>
          <w:sz w:val="24"/>
          <w:szCs w:val="24"/>
          <w:lang w:val="en-GB"/>
        </w:rPr>
        <w:t>.</w:t>
      </w:r>
    </w:p>
    <w:p w14:paraId="584C1E20" w14:textId="77777777" w:rsidR="001B31B8" w:rsidRPr="00CF4DC2" w:rsidRDefault="001B31B8" w:rsidP="005C5E01">
      <w:pPr>
        <w:spacing w:after="0" w:line="480" w:lineRule="auto"/>
        <w:jc w:val="both"/>
        <w:rPr>
          <w:rFonts w:ascii="Times New Roman" w:hAnsi="Times New Roman" w:cs="Times New Roman"/>
          <w:b/>
          <w:sz w:val="24"/>
          <w:szCs w:val="24"/>
          <w:lang w:val="en-GB"/>
        </w:rPr>
      </w:pPr>
      <w:r w:rsidRPr="00CF4DC2">
        <w:rPr>
          <w:rFonts w:ascii="Times New Roman" w:hAnsi="Times New Roman" w:cs="Times New Roman"/>
          <w:b/>
          <w:sz w:val="24"/>
          <w:szCs w:val="24"/>
          <w:lang w:val="en-GB"/>
        </w:rPr>
        <w:br w:type="page"/>
      </w:r>
    </w:p>
    <w:p w14:paraId="7B2C8551" w14:textId="77777777" w:rsidR="00B2140C" w:rsidRPr="00CF4DC2" w:rsidRDefault="00B2140C" w:rsidP="00CF6CE2">
      <w:pPr>
        <w:spacing w:after="0" w:line="480" w:lineRule="auto"/>
        <w:contextualSpacing/>
        <w:jc w:val="both"/>
        <w:rPr>
          <w:rFonts w:ascii="Times New Roman" w:hAnsi="Times New Roman" w:cs="Times New Roman"/>
          <w:b/>
          <w:sz w:val="24"/>
          <w:szCs w:val="24"/>
          <w:lang w:val="en-US"/>
        </w:rPr>
      </w:pPr>
      <w:r w:rsidRPr="00CF4DC2">
        <w:rPr>
          <w:rFonts w:ascii="Times New Roman" w:hAnsi="Times New Roman" w:cs="Times New Roman"/>
          <w:b/>
          <w:sz w:val="24"/>
          <w:szCs w:val="24"/>
          <w:lang w:val="en-US"/>
        </w:rPr>
        <w:lastRenderedPageBreak/>
        <w:t>Introduction</w:t>
      </w:r>
    </w:p>
    <w:p w14:paraId="76037081" w14:textId="725E8FDE" w:rsidR="009F729B" w:rsidRPr="00CF4DC2" w:rsidRDefault="00A6600D" w:rsidP="00CF6CE2">
      <w:pPr>
        <w:spacing w:after="0" w:line="480" w:lineRule="auto"/>
        <w:ind w:firstLine="567"/>
        <w:contextualSpacing/>
        <w:jc w:val="both"/>
        <w:rPr>
          <w:rFonts w:ascii="Times New Roman" w:hAnsi="Times New Roman" w:cs="Times New Roman"/>
          <w:sz w:val="24"/>
          <w:szCs w:val="24"/>
          <w:lang w:val="en-US"/>
        </w:rPr>
      </w:pPr>
      <w:r w:rsidRPr="00CF4DC2">
        <w:rPr>
          <w:rFonts w:ascii="Times New Roman" w:hAnsi="Times New Roman" w:cs="Times New Roman"/>
          <w:sz w:val="24"/>
          <w:szCs w:val="24"/>
          <w:lang w:val="en-US"/>
        </w:rPr>
        <w:t>Over the last twenty-five years research on</w:t>
      </w:r>
      <w:r w:rsidR="009F729B" w:rsidRPr="00CF4DC2">
        <w:rPr>
          <w:rFonts w:ascii="Times New Roman" w:hAnsi="Times New Roman" w:cs="Times New Roman"/>
          <w:sz w:val="24"/>
          <w:szCs w:val="24"/>
          <w:lang w:val="en-US"/>
        </w:rPr>
        <w:t xml:space="preserve"> problematic</w:t>
      </w:r>
      <w:r w:rsidRPr="00CF4DC2">
        <w:rPr>
          <w:rFonts w:ascii="Times New Roman" w:hAnsi="Times New Roman" w:cs="Times New Roman"/>
          <w:sz w:val="24"/>
          <w:szCs w:val="24"/>
          <w:lang w:val="en-US"/>
        </w:rPr>
        <w:t xml:space="preserve"> Internet</w:t>
      </w:r>
      <w:r w:rsidR="009F729B" w:rsidRPr="00CF4DC2">
        <w:rPr>
          <w:rFonts w:ascii="Times New Roman" w:hAnsi="Times New Roman" w:cs="Times New Roman"/>
          <w:sz w:val="24"/>
          <w:szCs w:val="24"/>
          <w:lang w:val="en-US"/>
        </w:rPr>
        <w:t xml:space="preserve"> uses</w:t>
      </w:r>
      <w:r w:rsidRPr="00CF4DC2">
        <w:rPr>
          <w:rFonts w:ascii="Times New Roman" w:hAnsi="Times New Roman" w:cs="Times New Roman"/>
          <w:sz w:val="24"/>
          <w:szCs w:val="24"/>
          <w:lang w:val="en-US"/>
        </w:rPr>
        <w:t xml:space="preserve"> has been growing </w:t>
      </w:r>
      <w:r w:rsidR="00702E59" w:rsidRPr="00CF4DC2">
        <w:rPr>
          <w:rFonts w:ascii="Times New Roman" w:hAnsi="Times New Roman" w:cs="Times New Roman"/>
          <w:sz w:val="24"/>
          <w:szCs w:val="24"/>
          <w:lang w:val="en-US"/>
        </w:rPr>
        <w:t xml:space="preserve">and concerns </w:t>
      </w:r>
      <w:r w:rsidR="002F3BDF" w:rsidRPr="00CF4DC2">
        <w:rPr>
          <w:rFonts w:ascii="Times New Roman" w:hAnsi="Times New Roman" w:cs="Times New Roman"/>
          <w:sz w:val="24"/>
          <w:szCs w:val="24"/>
          <w:lang w:val="en-US"/>
        </w:rPr>
        <w:t xml:space="preserve">have arisen </w:t>
      </w:r>
      <w:r w:rsidR="00702E59" w:rsidRPr="00CF4DC2">
        <w:rPr>
          <w:rFonts w:ascii="Times New Roman" w:hAnsi="Times New Roman" w:cs="Times New Roman"/>
          <w:sz w:val="24"/>
          <w:szCs w:val="24"/>
          <w:lang w:val="en-US"/>
        </w:rPr>
        <w:t xml:space="preserve">about </w:t>
      </w:r>
      <w:r w:rsidR="00E8651C" w:rsidRPr="00CF4DC2">
        <w:rPr>
          <w:rFonts w:ascii="Times New Roman" w:hAnsi="Times New Roman" w:cs="Times New Roman"/>
          <w:sz w:val="24"/>
          <w:szCs w:val="24"/>
          <w:lang w:val="en-US"/>
        </w:rPr>
        <w:t>the emergence</w:t>
      </w:r>
      <w:r w:rsidR="004D4116" w:rsidRPr="00CF4DC2">
        <w:rPr>
          <w:rFonts w:ascii="Times New Roman" w:hAnsi="Times New Roman" w:cs="Times New Roman"/>
          <w:sz w:val="24"/>
          <w:szCs w:val="24"/>
          <w:lang w:val="en-US"/>
        </w:rPr>
        <w:t xml:space="preserve"> of a new </w:t>
      </w:r>
      <w:r w:rsidR="009F729B" w:rsidRPr="00CF4DC2">
        <w:rPr>
          <w:rFonts w:ascii="Times New Roman" w:hAnsi="Times New Roman" w:cs="Times New Roman"/>
          <w:sz w:val="24"/>
          <w:szCs w:val="24"/>
          <w:lang w:val="en-US"/>
        </w:rPr>
        <w:t>clinical entity</w:t>
      </w:r>
      <w:r w:rsidR="004D4116" w:rsidRPr="00CF4DC2">
        <w:rPr>
          <w:rFonts w:ascii="Times New Roman" w:hAnsi="Times New Roman" w:cs="Times New Roman"/>
          <w:sz w:val="24"/>
          <w:szCs w:val="24"/>
          <w:lang w:val="en-US"/>
        </w:rPr>
        <w:t xml:space="preserve">: </w:t>
      </w:r>
      <w:r w:rsidR="00702E59" w:rsidRPr="00CF4DC2">
        <w:rPr>
          <w:rFonts w:ascii="Times New Roman" w:hAnsi="Times New Roman" w:cs="Times New Roman"/>
          <w:sz w:val="24"/>
          <w:szCs w:val="24"/>
          <w:lang w:val="en-US"/>
        </w:rPr>
        <w:t xml:space="preserve">Internet Gaming Disorder (IGD), also variously termed </w:t>
      </w:r>
      <w:r w:rsidR="006E49BD" w:rsidRPr="00CF4DC2">
        <w:rPr>
          <w:rFonts w:ascii="Times New Roman" w:hAnsi="Times New Roman" w:cs="Times New Roman"/>
          <w:sz w:val="24"/>
          <w:szCs w:val="24"/>
          <w:lang w:val="en-US"/>
        </w:rPr>
        <w:t>“</w:t>
      </w:r>
      <w:r w:rsidR="005637F4" w:rsidRPr="00CF4DC2">
        <w:rPr>
          <w:rFonts w:ascii="Times New Roman" w:hAnsi="Times New Roman" w:cs="Times New Roman"/>
          <w:sz w:val="24"/>
          <w:szCs w:val="24"/>
          <w:lang w:val="en-US"/>
        </w:rPr>
        <w:t>online gaming addiction</w:t>
      </w:r>
      <w:r w:rsidR="00F138C2" w:rsidRPr="00CF4DC2">
        <w:rPr>
          <w:rFonts w:ascii="Times New Roman" w:hAnsi="Times New Roman" w:cs="Times New Roman"/>
          <w:sz w:val="24"/>
          <w:szCs w:val="24"/>
          <w:lang w:val="en-US"/>
        </w:rPr>
        <w:t>,</w:t>
      </w:r>
      <w:r w:rsidR="006E49BD" w:rsidRPr="00CF4DC2">
        <w:rPr>
          <w:rFonts w:ascii="Times New Roman" w:hAnsi="Times New Roman" w:cs="Times New Roman"/>
          <w:sz w:val="24"/>
          <w:szCs w:val="24"/>
          <w:lang w:val="en-US"/>
        </w:rPr>
        <w:t>”</w:t>
      </w:r>
      <w:r w:rsidR="005637F4" w:rsidRPr="00CF4DC2">
        <w:rPr>
          <w:rFonts w:ascii="Times New Roman" w:hAnsi="Times New Roman" w:cs="Times New Roman"/>
          <w:sz w:val="24"/>
          <w:szCs w:val="24"/>
          <w:lang w:val="en-US"/>
        </w:rPr>
        <w:t xml:space="preserve"> </w:t>
      </w:r>
      <w:r w:rsidR="006E49BD" w:rsidRPr="00CF4DC2">
        <w:rPr>
          <w:rFonts w:ascii="Times New Roman" w:hAnsi="Times New Roman" w:cs="Times New Roman"/>
          <w:sz w:val="24"/>
          <w:szCs w:val="24"/>
          <w:lang w:val="en-US"/>
        </w:rPr>
        <w:t>“</w:t>
      </w:r>
      <w:r w:rsidR="005637F4" w:rsidRPr="00CF4DC2">
        <w:rPr>
          <w:rFonts w:ascii="Times New Roman" w:hAnsi="Times New Roman" w:cs="Times New Roman"/>
          <w:sz w:val="24"/>
          <w:szCs w:val="24"/>
          <w:lang w:val="en-US"/>
        </w:rPr>
        <w:t>video gaming dependence</w:t>
      </w:r>
      <w:r w:rsidR="006E49BD" w:rsidRPr="00CF4DC2">
        <w:rPr>
          <w:rFonts w:ascii="Times New Roman" w:hAnsi="Times New Roman" w:cs="Times New Roman"/>
          <w:sz w:val="24"/>
          <w:szCs w:val="24"/>
          <w:lang w:val="en-US"/>
        </w:rPr>
        <w:t>,”</w:t>
      </w:r>
      <w:r w:rsidR="005637F4" w:rsidRPr="00CF4DC2">
        <w:rPr>
          <w:rFonts w:ascii="Times New Roman" w:hAnsi="Times New Roman" w:cs="Times New Roman"/>
          <w:sz w:val="24"/>
          <w:szCs w:val="24"/>
          <w:lang w:val="en-US"/>
        </w:rPr>
        <w:t xml:space="preserve"> </w:t>
      </w:r>
      <w:r w:rsidR="006E49BD" w:rsidRPr="00CF4DC2">
        <w:rPr>
          <w:rFonts w:ascii="Times New Roman" w:hAnsi="Times New Roman" w:cs="Times New Roman"/>
          <w:sz w:val="24"/>
          <w:szCs w:val="24"/>
          <w:lang w:val="en-US"/>
        </w:rPr>
        <w:t>“</w:t>
      </w:r>
      <w:r w:rsidR="005637F4" w:rsidRPr="00CF4DC2">
        <w:rPr>
          <w:rFonts w:ascii="Times New Roman" w:hAnsi="Times New Roman" w:cs="Times New Roman"/>
          <w:sz w:val="24"/>
          <w:szCs w:val="24"/>
          <w:lang w:val="en-US"/>
        </w:rPr>
        <w:t>pathological gaming,</w:t>
      </w:r>
      <w:r w:rsidR="006E49BD" w:rsidRPr="00CF4DC2">
        <w:rPr>
          <w:rFonts w:ascii="Times New Roman" w:hAnsi="Times New Roman" w:cs="Times New Roman"/>
          <w:sz w:val="24"/>
          <w:szCs w:val="24"/>
          <w:lang w:val="en-US"/>
        </w:rPr>
        <w:t>”</w:t>
      </w:r>
      <w:r w:rsidR="005637F4" w:rsidRPr="00CF4DC2">
        <w:rPr>
          <w:rFonts w:ascii="Times New Roman" w:hAnsi="Times New Roman" w:cs="Times New Roman"/>
          <w:sz w:val="24"/>
          <w:szCs w:val="24"/>
          <w:lang w:val="en-US"/>
        </w:rPr>
        <w:t xml:space="preserve"> </w:t>
      </w:r>
      <w:r w:rsidR="00702E59" w:rsidRPr="00CF4DC2">
        <w:rPr>
          <w:rFonts w:ascii="Times New Roman" w:hAnsi="Times New Roman" w:cs="Times New Roman"/>
          <w:sz w:val="24"/>
          <w:szCs w:val="24"/>
          <w:lang w:val="en-US"/>
        </w:rPr>
        <w:t xml:space="preserve">or </w:t>
      </w:r>
      <w:r w:rsidR="006E49BD" w:rsidRPr="00CF4DC2">
        <w:rPr>
          <w:rFonts w:ascii="Times New Roman" w:hAnsi="Times New Roman" w:cs="Times New Roman"/>
          <w:sz w:val="24"/>
          <w:szCs w:val="24"/>
          <w:lang w:val="en-US"/>
        </w:rPr>
        <w:t>“</w:t>
      </w:r>
      <w:r w:rsidR="00702E59" w:rsidRPr="00CF4DC2">
        <w:rPr>
          <w:rFonts w:ascii="Times New Roman" w:hAnsi="Times New Roman" w:cs="Times New Roman"/>
          <w:sz w:val="24"/>
          <w:szCs w:val="24"/>
          <w:lang w:val="en-US"/>
        </w:rPr>
        <w:t>problematic online gaming</w:t>
      </w:r>
      <w:r w:rsidR="006E49BD" w:rsidRPr="00CF4DC2">
        <w:rPr>
          <w:rFonts w:ascii="Times New Roman" w:hAnsi="Times New Roman" w:cs="Times New Roman"/>
          <w:sz w:val="24"/>
          <w:szCs w:val="24"/>
          <w:lang w:val="en-US"/>
        </w:rPr>
        <w:t>”</w:t>
      </w:r>
      <w:r w:rsidR="00360C06" w:rsidRPr="00CF4DC2">
        <w:rPr>
          <w:rFonts w:ascii="Times New Roman" w:hAnsi="Times New Roman" w:cs="Times New Roman"/>
          <w:sz w:val="24"/>
          <w:szCs w:val="24"/>
          <w:lang w:val="en-US"/>
        </w:rPr>
        <w:t xml:space="preserve"> [1-4]</w:t>
      </w:r>
      <w:r w:rsidR="00702E59" w:rsidRPr="00CF4DC2">
        <w:rPr>
          <w:rFonts w:ascii="Times New Roman" w:hAnsi="Times New Roman" w:cs="Times New Roman"/>
          <w:sz w:val="24"/>
          <w:szCs w:val="24"/>
          <w:lang w:val="en-US"/>
        </w:rPr>
        <w:t xml:space="preserve">. </w:t>
      </w:r>
      <w:r w:rsidR="009F729B" w:rsidRPr="00CF4DC2">
        <w:rPr>
          <w:rFonts w:ascii="Times New Roman" w:hAnsi="Times New Roman" w:cs="Times New Roman"/>
          <w:sz w:val="24"/>
          <w:szCs w:val="24"/>
          <w:lang w:val="en-US"/>
        </w:rPr>
        <w:t xml:space="preserve">Notwithstanding inconsistencies in definition and </w:t>
      </w:r>
      <w:r w:rsidR="003E39FC" w:rsidRPr="00CF4DC2">
        <w:rPr>
          <w:rFonts w:ascii="Times New Roman" w:hAnsi="Times New Roman" w:cs="Times New Roman"/>
          <w:sz w:val="24"/>
          <w:szCs w:val="24"/>
          <w:lang w:val="en-US"/>
        </w:rPr>
        <w:t>measures employed</w:t>
      </w:r>
      <w:r w:rsidR="009F729B" w:rsidRPr="00CF4DC2">
        <w:rPr>
          <w:rFonts w:ascii="Times New Roman" w:hAnsi="Times New Roman" w:cs="Times New Roman"/>
          <w:sz w:val="24"/>
          <w:szCs w:val="24"/>
          <w:lang w:val="en-US"/>
        </w:rPr>
        <w:t xml:space="preserve">, previous </w:t>
      </w:r>
      <w:r w:rsidR="003E39FC" w:rsidRPr="00CF4DC2">
        <w:rPr>
          <w:rFonts w:ascii="Times New Roman" w:hAnsi="Times New Roman" w:cs="Times New Roman"/>
          <w:sz w:val="24"/>
          <w:szCs w:val="24"/>
          <w:lang w:val="en-US"/>
        </w:rPr>
        <w:t>representative studies</w:t>
      </w:r>
      <w:r w:rsidR="009F729B" w:rsidRPr="00CF4DC2">
        <w:rPr>
          <w:rFonts w:ascii="Times New Roman" w:hAnsi="Times New Roman" w:cs="Times New Roman"/>
          <w:sz w:val="24"/>
          <w:szCs w:val="24"/>
          <w:lang w:val="en-US"/>
        </w:rPr>
        <w:t xml:space="preserve"> indicated that </w:t>
      </w:r>
      <w:r w:rsidR="003E39FC" w:rsidRPr="00CF4DC2">
        <w:rPr>
          <w:rFonts w:ascii="Times New Roman" w:hAnsi="Times New Roman" w:cs="Times New Roman"/>
          <w:sz w:val="24"/>
          <w:szCs w:val="24"/>
          <w:lang w:val="en-US"/>
        </w:rPr>
        <w:t>the prevalence of IGD range</w:t>
      </w:r>
      <w:r w:rsidR="00E8651C" w:rsidRPr="00CF4DC2">
        <w:rPr>
          <w:rFonts w:ascii="Times New Roman" w:hAnsi="Times New Roman" w:cs="Times New Roman"/>
          <w:sz w:val="24"/>
          <w:szCs w:val="24"/>
          <w:lang w:val="en-US"/>
        </w:rPr>
        <w:t>s</w:t>
      </w:r>
      <w:r w:rsidR="003E39FC" w:rsidRPr="00CF4DC2">
        <w:rPr>
          <w:rFonts w:ascii="Times New Roman" w:hAnsi="Times New Roman" w:cs="Times New Roman"/>
          <w:sz w:val="24"/>
          <w:szCs w:val="24"/>
          <w:lang w:val="en-US"/>
        </w:rPr>
        <w:t xml:space="preserve"> </w:t>
      </w:r>
      <w:proofErr w:type="gramStart"/>
      <w:r w:rsidR="003E39FC" w:rsidRPr="00CF4DC2">
        <w:rPr>
          <w:rFonts w:ascii="Times New Roman" w:hAnsi="Times New Roman" w:cs="Times New Roman"/>
          <w:sz w:val="24"/>
          <w:szCs w:val="24"/>
          <w:lang w:val="en-US"/>
        </w:rPr>
        <w:t xml:space="preserve">between 1.6% to 8.5% </w:t>
      </w:r>
      <w:r w:rsidR="007E482C" w:rsidRPr="00CF4DC2">
        <w:rPr>
          <w:rFonts w:ascii="Times New Roman" w:hAnsi="Times New Roman" w:cs="Times New Roman"/>
          <w:sz w:val="24"/>
          <w:szCs w:val="24"/>
          <w:lang w:val="en-US"/>
        </w:rPr>
        <w:t xml:space="preserve">among </w:t>
      </w:r>
      <w:r w:rsidR="003E39FC" w:rsidRPr="00CF4DC2">
        <w:rPr>
          <w:rFonts w:ascii="Times New Roman" w:hAnsi="Times New Roman" w:cs="Times New Roman"/>
          <w:sz w:val="24"/>
          <w:szCs w:val="24"/>
          <w:lang w:val="en-US"/>
        </w:rPr>
        <w:t>Western young people (</w:t>
      </w:r>
      <w:r w:rsidR="00DE0131" w:rsidRPr="00CF4DC2">
        <w:rPr>
          <w:rFonts w:ascii="Times New Roman" w:hAnsi="Times New Roman" w:cs="Times New Roman"/>
          <w:sz w:val="24"/>
          <w:szCs w:val="24"/>
          <w:lang w:val="en-US"/>
        </w:rPr>
        <w:t xml:space="preserve">see </w:t>
      </w:r>
      <w:r w:rsidR="00016A9A" w:rsidRPr="00CF4DC2">
        <w:rPr>
          <w:rFonts w:ascii="Times New Roman" w:hAnsi="Times New Roman" w:cs="Times New Roman"/>
          <w:sz w:val="24"/>
          <w:szCs w:val="24"/>
          <w:lang w:val="en-US"/>
        </w:rPr>
        <w:t>[5]</w:t>
      </w:r>
      <w:r w:rsidR="00DE0131" w:rsidRPr="00CF4DC2">
        <w:rPr>
          <w:rFonts w:ascii="Times New Roman" w:hAnsi="Times New Roman" w:cs="Times New Roman"/>
          <w:sz w:val="24"/>
          <w:szCs w:val="24"/>
          <w:lang w:val="en-US"/>
        </w:rPr>
        <w:t xml:space="preserve"> for an overview</w:t>
      </w:r>
      <w:r w:rsidR="007C55D0" w:rsidRPr="00CF4DC2">
        <w:rPr>
          <w:rFonts w:ascii="Times New Roman" w:hAnsi="Times New Roman" w:cs="Times New Roman"/>
          <w:sz w:val="24"/>
          <w:szCs w:val="24"/>
          <w:lang w:val="en-US"/>
        </w:rPr>
        <w:t>)</w:t>
      </w:r>
      <w:proofErr w:type="gramEnd"/>
      <w:r w:rsidR="007E482C" w:rsidRPr="00CF4DC2">
        <w:rPr>
          <w:rFonts w:ascii="Times New Roman" w:hAnsi="Times New Roman" w:cs="Times New Roman"/>
          <w:sz w:val="24"/>
          <w:szCs w:val="24"/>
          <w:lang w:val="en-US"/>
        </w:rPr>
        <w:t xml:space="preserve">. Moreover, </w:t>
      </w:r>
      <w:r w:rsidR="00DE0131" w:rsidRPr="00CF4DC2">
        <w:rPr>
          <w:rFonts w:ascii="Times New Roman" w:hAnsi="Times New Roman" w:cs="Times New Roman"/>
          <w:sz w:val="24"/>
          <w:szCs w:val="24"/>
          <w:lang w:val="en-US"/>
        </w:rPr>
        <w:t xml:space="preserve">it has been </w:t>
      </w:r>
      <w:r w:rsidR="007E482C" w:rsidRPr="00CF4DC2">
        <w:rPr>
          <w:rFonts w:ascii="Times New Roman" w:hAnsi="Times New Roman" w:cs="Times New Roman"/>
          <w:sz w:val="24"/>
          <w:szCs w:val="24"/>
          <w:lang w:val="en-US"/>
        </w:rPr>
        <w:t>showed</w:t>
      </w:r>
      <w:r w:rsidR="003E39FC" w:rsidRPr="00CF4DC2">
        <w:rPr>
          <w:rFonts w:ascii="Times New Roman" w:hAnsi="Times New Roman" w:cs="Times New Roman"/>
          <w:sz w:val="24"/>
          <w:szCs w:val="24"/>
          <w:lang w:val="en-US"/>
        </w:rPr>
        <w:t xml:space="preserve"> </w:t>
      </w:r>
      <w:r w:rsidR="007E482C" w:rsidRPr="00CF4DC2">
        <w:rPr>
          <w:rFonts w:ascii="Times New Roman" w:hAnsi="Times New Roman" w:cs="Times New Roman"/>
          <w:sz w:val="24"/>
          <w:szCs w:val="24"/>
          <w:lang w:val="en-US"/>
        </w:rPr>
        <w:t>that IGD often co-occur</w:t>
      </w:r>
      <w:r w:rsidR="00E8651C" w:rsidRPr="00CF4DC2">
        <w:rPr>
          <w:rFonts w:ascii="Times New Roman" w:hAnsi="Times New Roman" w:cs="Times New Roman"/>
          <w:sz w:val="24"/>
          <w:szCs w:val="24"/>
          <w:lang w:val="en-US"/>
        </w:rPr>
        <w:t>s</w:t>
      </w:r>
      <w:r w:rsidR="007E482C" w:rsidRPr="00CF4DC2">
        <w:rPr>
          <w:rFonts w:ascii="Times New Roman" w:hAnsi="Times New Roman" w:cs="Times New Roman"/>
          <w:sz w:val="24"/>
          <w:szCs w:val="24"/>
          <w:lang w:val="en-US"/>
        </w:rPr>
        <w:t xml:space="preserve"> with other </w:t>
      </w:r>
      <w:r w:rsidR="00E8651C" w:rsidRPr="00CF4DC2">
        <w:rPr>
          <w:rFonts w:ascii="Times New Roman" w:hAnsi="Times New Roman" w:cs="Times New Roman"/>
          <w:sz w:val="24"/>
          <w:szCs w:val="24"/>
          <w:lang w:val="en-US"/>
        </w:rPr>
        <w:t xml:space="preserve">psychological </w:t>
      </w:r>
      <w:r w:rsidR="007E482C" w:rsidRPr="00CF4DC2">
        <w:rPr>
          <w:rFonts w:ascii="Times New Roman" w:hAnsi="Times New Roman" w:cs="Times New Roman"/>
          <w:sz w:val="24"/>
          <w:szCs w:val="24"/>
          <w:lang w:val="en-US"/>
        </w:rPr>
        <w:t xml:space="preserve">disorders, including attention deficit hyperactivity disorder, </w:t>
      </w:r>
      <w:r w:rsidR="00DE0131" w:rsidRPr="00CF4DC2">
        <w:rPr>
          <w:rFonts w:ascii="Times New Roman" w:hAnsi="Times New Roman" w:cs="Times New Roman"/>
          <w:sz w:val="24"/>
          <w:szCs w:val="24"/>
          <w:lang w:val="en-US"/>
        </w:rPr>
        <w:t>anxiety, depression and social phobia</w:t>
      </w:r>
      <w:r w:rsidR="00016A9A" w:rsidRPr="00CF4DC2">
        <w:rPr>
          <w:rFonts w:ascii="Times New Roman" w:hAnsi="Times New Roman" w:cs="Times New Roman"/>
          <w:sz w:val="24"/>
          <w:szCs w:val="24"/>
          <w:lang w:val="en-US"/>
        </w:rPr>
        <w:t xml:space="preserve"> [5-6</w:t>
      </w:r>
      <w:r w:rsidR="00683ABF" w:rsidRPr="00CF4DC2">
        <w:rPr>
          <w:rFonts w:ascii="Times New Roman" w:hAnsi="Times New Roman" w:cs="Times New Roman"/>
          <w:sz w:val="24"/>
          <w:szCs w:val="24"/>
          <w:lang w:val="en-US"/>
        </w:rPr>
        <w:t>••</w:t>
      </w:r>
      <w:r w:rsidR="00016A9A" w:rsidRPr="00CF4DC2">
        <w:rPr>
          <w:rFonts w:ascii="Times New Roman" w:hAnsi="Times New Roman" w:cs="Times New Roman"/>
          <w:sz w:val="24"/>
          <w:szCs w:val="24"/>
          <w:lang w:val="en-US"/>
        </w:rPr>
        <w:t>]</w:t>
      </w:r>
      <w:r w:rsidR="00E8651C" w:rsidRPr="00CF4DC2">
        <w:rPr>
          <w:rFonts w:ascii="Times New Roman" w:hAnsi="Times New Roman" w:cs="Times New Roman"/>
          <w:sz w:val="24"/>
          <w:szCs w:val="24"/>
          <w:lang w:val="en-US"/>
        </w:rPr>
        <w:t xml:space="preserve">, indicating a clear need </w:t>
      </w:r>
      <w:r w:rsidR="007C55D0" w:rsidRPr="00CF4DC2">
        <w:rPr>
          <w:rFonts w:ascii="Times New Roman" w:hAnsi="Times New Roman" w:cs="Times New Roman"/>
          <w:sz w:val="24"/>
          <w:szCs w:val="24"/>
          <w:lang w:val="en-US"/>
        </w:rPr>
        <w:t xml:space="preserve">to understand this phenomenon </w:t>
      </w:r>
      <w:r w:rsidR="00E8651C" w:rsidRPr="00CF4DC2">
        <w:rPr>
          <w:rFonts w:ascii="Times New Roman" w:hAnsi="Times New Roman" w:cs="Times New Roman"/>
          <w:sz w:val="24"/>
          <w:szCs w:val="24"/>
          <w:lang w:val="en-US"/>
        </w:rPr>
        <w:t>in greater depth</w:t>
      </w:r>
      <w:r w:rsidR="007C55D0" w:rsidRPr="00CF4DC2">
        <w:rPr>
          <w:rFonts w:ascii="Times New Roman" w:hAnsi="Times New Roman" w:cs="Times New Roman"/>
          <w:sz w:val="24"/>
          <w:szCs w:val="24"/>
          <w:lang w:val="en-US"/>
        </w:rPr>
        <w:t>.</w:t>
      </w:r>
      <w:r w:rsidR="00F02007" w:rsidRPr="00CF4DC2">
        <w:rPr>
          <w:rFonts w:ascii="Times New Roman" w:hAnsi="Times New Roman" w:cs="Times New Roman"/>
          <w:sz w:val="24"/>
          <w:szCs w:val="24"/>
          <w:lang w:val="en-US"/>
        </w:rPr>
        <w:t xml:space="preserve"> </w:t>
      </w:r>
      <w:r w:rsidR="00B316B0" w:rsidRPr="00CF4DC2">
        <w:rPr>
          <w:rFonts w:ascii="Times New Roman" w:hAnsi="Times New Roman" w:cs="Times New Roman"/>
          <w:sz w:val="24"/>
          <w:szCs w:val="24"/>
          <w:lang w:val="en-US"/>
        </w:rPr>
        <w:t xml:space="preserve">Henceforth, </w:t>
      </w:r>
      <w:r w:rsidR="006E49BD" w:rsidRPr="00CF4DC2">
        <w:rPr>
          <w:rFonts w:ascii="Times New Roman" w:hAnsi="Times New Roman" w:cs="Times New Roman"/>
          <w:sz w:val="24"/>
          <w:szCs w:val="24"/>
          <w:lang w:val="en-US"/>
        </w:rPr>
        <w:t>“</w:t>
      </w:r>
      <w:r w:rsidR="00B316B0" w:rsidRPr="00CF4DC2">
        <w:rPr>
          <w:rFonts w:ascii="Times New Roman" w:hAnsi="Times New Roman" w:cs="Times New Roman"/>
          <w:sz w:val="24"/>
          <w:szCs w:val="24"/>
          <w:lang w:val="en-US"/>
        </w:rPr>
        <w:t>online gaming</w:t>
      </w:r>
      <w:r w:rsidR="006E49BD" w:rsidRPr="00CF4DC2">
        <w:rPr>
          <w:rFonts w:ascii="Times New Roman" w:hAnsi="Times New Roman" w:cs="Times New Roman"/>
          <w:sz w:val="24"/>
          <w:szCs w:val="24"/>
          <w:lang w:val="en-US"/>
        </w:rPr>
        <w:t>”</w:t>
      </w:r>
      <w:r w:rsidR="00B316B0" w:rsidRPr="00CF4DC2">
        <w:rPr>
          <w:rFonts w:ascii="Times New Roman" w:hAnsi="Times New Roman" w:cs="Times New Roman"/>
          <w:sz w:val="24"/>
          <w:szCs w:val="24"/>
          <w:lang w:val="en-US"/>
        </w:rPr>
        <w:t xml:space="preserve"> will be referred to as </w:t>
      </w:r>
      <w:r w:rsidR="006E49BD" w:rsidRPr="00CF4DC2">
        <w:rPr>
          <w:rFonts w:ascii="Times New Roman" w:hAnsi="Times New Roman" w:cs="Times New Roman"/>
          <w:sz w:val="24"/>
          <w:szCs w:val="24"/>
          <w:lang w:val="en-US"/>
        </w:rPr>
        <w:t>“</w:t>
      </w:r>
      <w:r w:rsidR="00B316B0" w:rsidRPr="00CF4DC2">
        <w:rPr>
          <w:rFonts w:ascii="Times New Roman" w:hAnsi="Times New Roman" w:cs="Times New Roman"/>
          <w:sz w:val="24"/>
          <w:szCs w:val="24"/>
          <w:lang w:val="en-US"/>
        </w:rPr>
        <w:t>gaming</w:t>
      </w:r>
      <w:r w:rsidR="006E49BD" w:rsidRPr="00CF4DC2">
        <w:rPr>
          <w:rFonts w:ascii="Times New Roman" w:hAnsi="Times New Roman" w:cs="Times New Roman"/>
          <w:sz w:val="24"/>
          <w:szCs w:val="24"/>
          <w:lang w:val="en-US"/>
        </w:rPr>
        <w:t>”</w:t>
      </w:r>
      <w:r w:rsidR="00B316B0" w:rsidRPr="00CF4DC2">
        <w:rPr>
          <w:rFonts w:ascii="Times New Roman" w:hAnsi="Times New Roman" w:cs="Times New Roman"/>
          <w:sz w:val="24"/>
          <w:szCs w:val="24"/>
          <w:lang w:val="en-US"/>
        </w:rPr>
        <w:t>.</w:t>
      </w:r>
    </w:p>
    <w:p w14:paraId="7CFFFD45" w14:textId="77777777" w:rsidR="00BF7715" w:rsidRPr="00CF4DC2" w:rsidRDefault="00B67B13" w:rsidP="00CF6CE2">
      <w:pPr>
        <w:spacing w:after="0" w:line="480" w:lineRule="auto"/>
        <w:ind w:firstLine="567"/>
        <w:contextualSpacing/>
        <w:jc w:val="both"/>
        <w:rPr>
          <w:rFonts w:ascii="Times New Roman" w:hAnsi="Times New Roman" w:cs="Times New Roman"/>
          <w:sz w:val="24"/>
          <w:szCs w:val="24"/>
          <w:lang w:val="en-US"/>
        </w:rPr>
      </w:pPr>
      <w:r w:rsidRPr="00CF4DC2">
        <w:rPr>
          <w:rFonts w:ascii="Times New Roman" w:hAnsi="Times New Roman" w:cs="Times New Roman"/>
          <w:sz w:val="24"/>
          <w:szCs w:val="24"/>
          <w:lang w:val="en-US"/>
        </w:rPr>
        <w:t xml:space="preserve">IGD </w:t>
      </w:r>
      <w:r w:rsidR="007E482C" w:rsidRPr="00CF4DC2">
        <w:rPr>
          <w:rFonts w:ascii="Times New Roman" w:hAnsi="Times New Roman" w:cs="Times New Roman"/>
          <w:sz w:val="24"/>
          <w:szCs w:val="24"/>
          <w:lang w:val="en-US"/>
        </w:rPr>
        <w:t>is characterized by a</w:t>
      </w:r>
      <w:r w:rsidR="002F3BDF" w:rsidRPr="00CF4DC2">
        <w:rPr>
          <w:rFonts w:ascii="Times New Roman" w:hAnsi="Times New Roman" w:cs="Times New Roman"/>
          <w:sz w:val="24"/>
          <w:szCs w:val="24"/>
          <w:lang w:val="en-US"/>
        </w:rPr>
        <w:t>n</w:t>
      </w:r>
      <w:r w:rsidR="007E482C" w:rsidRPr="00CF4DC2">
        <w:rPr>
          <w:rFonts w:ascii="Times New Roman" w:hAnsi="Times New Roman" w:cs="Times New Roman"/>
          <w:sz w:val="24"/>
          <w:szCs w:val="24"/>
          <w:lang w:val="en-US"/>
        </w:rPr>
        <w:t xml:space="preserve"> </w:t>
      </w:r>
      <w:r w:rsidR="002F3BDF" w:rsidRPr="00CF4DC2">
        <w:rPr>
          <w:rFonts w:ascii="Times New Roman" w:hAnsi="Times New Roman" w:cs="Times New Roman"/>
          <w:sz w:val="24"/>
          <w:szCs w:val="24"/>
          <w:lang w:val="en-US"/>
        </w:rPr>
        <w:t>extensive participation in gaming activities</w:t>
      </w:r>
      <w:r w:rsidR="007E482C" w:rsidRPr="00CF4DC2">
        <w:rPr>
          <w:rFonts w:ascii="Times New Roman" w:hAnsi="Times New Roman" w:cs="Times New Roman"/>
          <w:sz w:val="24"/>
          <w:szCs w:val="24"/>
          <w:lang w:val="en-US"/>
        </w:rPr>
        <w:t xml:space="preserve"> </w:t>
      </w:r>
      <w:r w:rsidR="00705EBF" w:rsidRPr="00CF4DC2">
        <w:rPr>
          <w:rFonts w:ascii="Times New Roman" w:hAnsi="Times New Roman" w:cs="Times New Roman"/>
          <w:sz w:val="24"/>
          <w:szCs w:val="24"/>
          <w:lang w:val="en-US"/>
        </w:rPr>
        <w:t xml:space="preserve">in terms of time and personal engagement </w:t>
      </w:r>
      <w:r w:rsidR="00D7505F" w:rsidRPr="00CF4DC2">
        <w:rPr>
          <w:rFonts w:ascii="Times New Roman" w:hAnsi="Times New Roman" w:cs="Times New Roman"/>
          <w:sz w:val="24"/>
          <w:szCs w:val="24"/>
          <w:lang w:val="en-US"/>
        </w:rPr>
        <w:t>(</w:t>
      </w:r>
      <w:r w:rsidR="00705EBF" w:rsidRPr="00CF4DC2">
        <w:rPr>
          <w:rFonts w:ascii="Times New Roman" w:hAnsi="Times New Roman" w:cs="Times New Roman"/>
          <w:sz w:val="24"/>
          <w:szCs w:val="24"/>
          <w:lang w:val="en-US"/>
        </w:rPr>
        <w:t xml:space="preserve">to </w:t>
      </w:r>
      <w:r w:rsidRPr="00CF4DC2">
        <w:rPr>
          <w:rFonts w:ascii="Times New Roman" w:hAnsi="Times New Roman" w:cs="Times New Roman"/>
          <w:sz w:val="24"/>
          <w:szCs w:val="24"/>
          <w:lang w:val="en-US"/>
        </w:rPr>
        <w:t xml:space="preserve">the </w:t>
      </w:r>
      <w:r w:rsidR="00D459F0" w:rsidRPr="00CF4DC2">
        <w:rPr>
          <w:rFonts w:ascii="Times New Roman" w:hAnsi="Times New Roman" w:cs="Times New Roman"/>
          <w:sz w:val="24"/>
          <w:szCs w:val="24"/>
          <w:lang w:val="en-US"/>
        </w:rPr>
        <w:t xml:space="preserve">neglect </w:t>
      </w:r>
      <w:r w:rsidR="00E479B1" w:rsidRPr="00CF4DC2">
        <w:rPr>
          <w:rFonts w:ascii="Times New Roman" w:hAnsi="Times New Roman" w:cs="Times New Roman"/>
          <w:sz w:val="24"/>
          <w:szCs w:val="24"/>
          <w:lang w:val="en-US"/>
        </w:rPr>
        <w:t xml:space="preserve">of </w:t>
      </w:r>
      <w:r w:rsidR="00D459F0" w:rsidRPr="00CF4DC2">
        <w:rPr>
          <w:rFonts w:ascii="Times New Roman" w:hAnsi="Times New Roman" w:cs="Times New Roman"/>
          <w:sz w:val="24"/>
          <w:szCs w:val="24"/>
          <w:lang w:val="en-US"/>
        </w:rPr>
        <w:t>other important activities</w:t>
      </w:r>
      <w:r w:rsidR="00D7505F" w:rsidRPr="00CF4DC2">
        <w:rPr>
          <w:rFonts w:ascii="Times New Roman" w:hAnsi="Times New Roman" w:cs="Times New Roman"/>
          <w:sz w:val="24"/>
          <w:szCs w:val="24"/>
          <w:lang w:val="en-US"/>
        </w:rPr>
        <w:t>)</w:t>
      </w:r>
      <w:r w:rsidR="003B47C8" w:rsidRPr="00CF4DC2">
        <w:rPr>
          <w:rFonts w:ascii="Times New Roman" w:hAnsi="Times New Roman" w:cs="Times New Roman"/>
          <w:sz w:val="24"/>
          <w:szCs w:val="24"/>
          <w:lang w:val="en-US"/>
        </w:rPr>
        <w:t>,</w:t>
      </w:r>
      <w:r w:rsidR="00D459F0" w:rsidRPr="00CF4DC2">
        <w:rPr>
          <w:rFonts w:ascii="Times New Roman" w:hAnsi="Times New Roman" w:cs="Times New Roman"/>
          <w:sz w:val="24"/>
          <w:szCs w:val="24"/>
          <w:lang w:val="en-US"/>
        </w:rPr>
        <w:t xml:space="preserve"> and withdrawal </w:t>
      </w:r>
      <w:r w:rsidR="00CF2FBC" w:rsidRPr="00CF4DC2">
        <w:rPr>
          <w:rFonts w:ascii="Times New Roman" w:hAnsi="Times New Roman" w:cs="Times New Roman"/>
          <w:sz w:val="24"/>
          <w:szCs w:val="24"/>
          <w:lang w:val="en-US"/>
        </w:rPr>
        <w:t>and tolerance</w:t>
      </w:r>
      <w:r w:rsidR="000A2C32" w:rsidRPr="00CF4DC2">
        <w:rPr>
          <w:rFonts w:ascii="Times New Roman" w:hAnsi="Times New Roman" w:cs="Times New Roman"/>
          <w:sz w:val="24"/>
          <w:szCs w:val="24"/>
          <w:lang w:val="en-US"/>
        </w:rPr>
        <w:t>-like</w:t>
      </w:r>
      <w:r w:rsidR="00CF2FBC" w:rsidRPr="00CF4DC2">
        <w:rPr>
          <w:rFonts w:ascii="Times New Roman" w:hAnsi="Times New Roman" w:cs="Times New Roman"/>
          <w:sz w:val="24"/>
          <w:szCs w:val="24"/>
          <w:lang w:val="en-US"/>
        </w:rPr>
        <w:t xml:space="preserve"> </w:t>
      </w:r>
      <w:r w:rsidR="00D459F0" w:rsidRPr="00CF4DC2">
        <w:rPr>
          <w:rFonts w:ascii="Times New Roman" w:hAnsi="Times New Roman" w:cs="Times New Roman"/>
          <w:sz w:val="24"/>
          <w:szCs w:val="24"/>
          <w:lang w:val="en-US"/>
        </w:rPr>
        <w:t>symptoms</w:t>
      </w:r>
      <w:r w:rsidR="002F3BDF" w:rsidRPr="00CF4DC2">
        <w:rPr>
          <w:rFonts w:ascii="Times New Roman" w:hAnsi="Times New Roman" w:cs="Times New Roman"/>
          <w:sz w:val="24"/>
          <w:szCs w:val="24"/>
          <w:lang w:val="en-US"/>
        </w:rPr>
        <w:t xml:space="preserve"> </w:t>
      </w:r>
      <w:r w:rsidR="00016A9A" w:rsidRPr="00CF4DC2">
        <w:rPr>
          <w:rFonts w:ascii="Times New Roman" w:hAnsi="Times New Roman" w:cs="Times New Roman"/>
          <w:sz w:val="24"/>
          <w:szCs w:val="24"/>
          <w:lang w:val="en-US"/>
        </w:rPr>
        <w:t>[7]</w:t>
      </w:r>
      <w:r w:rsidR="00705EBF" w:rsidRPr="00CF4DC2">
        <w:rPr>
          <w:rFonts w:ascii="Times New Roman" w:hAnsi="Times New Roman" w:cs="Times New Roman"/>
          <w:sz w:val="24"/>
          <w:szCs w:val="24"/>
          <w:lang w:val="en-US"/>
        </w:rPr>
        <w:t>.</w:t>
      </w:r>
      <w:r w:rsidR="00A40062" w:rsidRPr="00CF4DC2">
        <w:rPr>
          <w:rFonts w:ascii="Times New Roman" w:hAnsi="Times New Roman" w:cs="Times New Roman"/>
          <w:sz w:val="24"/>
          <w:szCs w:val="24"/>
          <w:lang w:val="en-US"/>
        </w:rPr>
        <w:t xml:space="preserve"> </w:t>
      </w:r>
      <w:r w:rsidR="00705EBF" w:rsidRPr="00CF4DC2">
        <w:rPr>
          <w:rFonts w:ascii="Times New Roman" w:hAnsi="Times New Roman" w:cs="Times New Roman"/>
          <w:sz w:val="24"/>
          <w:szCs w:val="24"/>
          <w:lang w:val="en-US"/>
        </w:rPr>
        <w:t>A</w:t>
      </w:r>
      <w:r w:rsidR="002F3BDF" w:rsidRPr="00CF4DC2">
        <w:rPr>
          <w:rFonts w:ascii="Times New Roman" w:hAnsi="Times New Roman" w:cs="Times New Roman"/>
          <w:sz w:val="24"/>
          <w:szCs w:val="24"/>
          <w:lang w:val="en-US"/>
        </w:rPr>
        <w:t>s a result</w:t>
      </w:r>
      <w:r w:rsidR="00705EBF" w:rsidRPr="00CF4DC2">
        <w:rPr>
          <w:rFonts w:ascii="Times New Roman" w:hAnsi="Times New Roman" w:cs="Times New Roman"/>
          <w:sz w:val="24"/>
          <w:szCs w:val="24"/>
          <w:lang w:val="en-US"/>
        </w:rPr>
        <w:t xml:space="preserve">, </w:t>
      </w:r>
      <w:r w:rsidR="00A6600D" w:rsidRPr="00CF4DC2">
        <w:rPr>
          <w:rFonts w:ascii="Times New Roman" w:hAnsi="Times New Roman" w:cs="Times New Roman"/>
          <w:sz w:val="24"/>
          <w:szCs w:val="24"/>
          <w:lang w:val="en-US"/>
        </w:rPr>
        <w:t xml:space="preserve">gamers may experience school/college failure, job loss, </w:t>
      </w:r>
      <w:r w:rsidR="00D7505F" w:rsidRPr="00CF4DC2">
        <w:rPr>
          <w:rFonts w:ascii="Times New Roman" w:hAnsi="Times New Roman" w:cs="Times New Roman"/>
          <w:sz w:val="24"/>
          <w:szCs w:val="24"/>
          <w:lang w:val="en-US"/>
        </w:rPr>
        <w:t xml:space="preserve">relationships failure, </w:t>
      </w:r>
      <w:r w:rsidR="00A6600D" w:rsidRPr="00CF4DC2">
        <w:rPr>
          <w:rFonts w:ascii="Times New Roman" w:hAnsi="Times New Roman" w:cs="Times New Roman"/>
          <w:sz w:val="24"/>
          <w:szCs w:val="24"/>
          <w:lang w:val="en-US"/>
        </w:rPr>
        <w:t xml:space="preserve">family </w:t>
      </w:r>
      <w:r w:rsidR="00806A18" w:rsidRPr="00CF4DC2">
        <w:rPr>
          <w:rFonts w:ascii="Times New Roman" w:hAnsi="Times New Roman" w:cs="Times New Roman"/>
          <w:sz w:val="24"/>
          <w:szCs w:val="24"/>
          <w:lang w:val="en-US"/>
        </w:rPr>
        <w:t xml:space="preserve">and physical </w:t>
      </w:r>
      <w:r w:rsidR="00A6600D" w:rsidRPr="00CF4DC2">
        <w:rPr>
          <w:rFonts w:ascii="Times New Roman" w:hAnsi="Times New Roman" w:cs="Times New Roman"/>
          <w:sz w:val="24"/>
          <w:szCs w:val="24"/>
          <w:lang w:val="en-US"/>
        </w:rPr>
        <w:t xml:space="preserve">problems </w:t>
      </w:r>
      <w:r w:rsidR="00016A9A" w:rsidRPr="00CF4DC2">
        <w:rPr>
          <w:rFonts w:ascii="Times New Roman" w:hAnsi="Times New Roman" w:cs="Times New Roman"/>
          <w:sz w:val="24"/>
          <w:szCs w:val="24"/>
          <w:lang w:val="en-US"/>
        </w:rPr>
        <w:t>[8]</w:t>
      </w:r>
      <w:r w:rsidR="00A6600D" w:rsidRPr="00CF4DC2">
        <w:rPr>
          <w:rFonts w:ascii="Times New Roman" w:hAnsi="Times New Roman" w:cs="Times New Roman"/>
          <w:sz w:val="24"/>
          <w:szCs w:val="24"/>
          <w:lang w:val="en-US"/>
        </w:rPr>
        <w:t xml:space="preserve">. </w:t>
      </w:r>
      <w:r w:rsidR="001F74A7" w:rsidRPr="00CF4DC2">
        <w:rPr>
          <w:rFonts w:ascii="Times New Roman" w:hAnsi="Times New Roman" w:cs="Times New Roman"/>
          <w:sz w:val="24"/>
          <w:szCs w:val="24"/>
          <w:lang w:val="en-US"/>
        </w:rPr>
        <w:t>Given t</w:t>
      </w:r>
      <w:r w:rsidR="00A6600D" w:rsidRPr="00CF4DC2">
        <w:rPr>
          <w:rFonts w:ascii="Times New Roman" w:hAnsi="Times New Roman" w:cs="Times New Roman"/>
          <w:sz w:val="24"/>
          <w:szCs w:val="24"/>
          <w:lang w:val="en-US"/>
        </w:rPr>
        <w:t xml:space="preserve">he variety of </w:t>
      </w:r>
      <w:r w:rsidR="001F74A7" w:rsidRPr="00CF4DC2">
        <w:rPr>
          <w:rFonts w:ascii="Times New Roman" w:hAnsi="Times New Roman" w:cs="Times New Roman"/>
          <w:sz w:val="24"/>
          <w:szCs w:val="24"/>
          <w:lang w:val="en-US"/>
        </w:rPr>
        <w:t xml:space="preserve">negative effects </w:t>
      </w:r>
      <w:r w:rsidRPr="00CF4DC2">
        <w:rPr>
          <w:rFonts w:ascii="Times New Roman" w:hAnsi="Times New Roman" w:cs="Times New Roman"/>
          <w:sz w:val="24"/>
          <w:szCs w:val="24"/>
          <w:lang w:val="en-US"/>
        </w:rPr>
        <w:t>on</w:t>
      </w:r>
      <w:r w:rsidR="001F74A7" w:rsidRPr="00CF4DC2">
        <w:rPr>
          <w:rFonts w:ascii="Times New Roman" w:hAnsi="Times New Roman" w:cs="Times New Roman"/>
          <w:sz w:val="24"/>
          <w:szCs w:val="24"/>
          <w:lang w:val="en-US"/>
        </w:rPr>
        <w:t xml:space="preserve"> daily living </w:t>
      </w:r>
      <w:r w:rsidR="00806A18" w:rsidRPr="00CF4DC2">
        <w:rPr>
          <w:rFonts w:ascii="Times New Roman" w:hAnsi="Times New Roman" w:cs="Times New Roman"/>
          <w:sz w:val="24"/>
          <w:szCs w:val="24"/>
          <w:lang w:val="en-US"/>
        </w:rPr>
        <w:t xml:space="preserve">and psycho-social well-being </w:t>
      </w:r>
      <w:r w:rsidR="001F74A7" w:rsidRPr="00CF4DC2">
        <w:rPr>
          <w:rFonts w:ascii="Times New Roman" w:hAnsi="Times New Roman" w:cs="Times New Roman"/>
          <w:sz w:val="24"/>
          <w:szCs w:val="24"/>
          <w:lang w:val="en-US"/>
        </w:rPr>
        <w:t xml:space="preserve">caused by </w:t>
      </w:r>
      <w:r w:rsidR="009F729B" w:rsidRPr="00CF4DC2">
        <w:rPr>
          <w:rFonts w:ascii="Times New Roman" w:hAnsi="Times New Roman" w:cs="Times New Roman"/>
          <w:sz w:val="24"/>
          <w:szCs w:val="24"/>
          <w:lang w:val="en-US"/>
        </w:rPr>
        <w:t xml:space="preserve">uncontrolled </w:t>
      </w:r>
      <w:r w:rsidR="001F74A7" w:rsidRPr="00CF4DC2">
        <w:rPr>
          <w:rFonts w:ascii="Times New Roman" w:hAnsi="Times New Roman" w:cs="Times New Roman"/>
          <w:sz w:val="24"/>
          <w:szCs w:val="24"/>
          <w:lang w:val="en-US"/>
        </w:rPr>
        <w:t>gaming,</w:t>
      </w:r>
      <w:r w:rsidR="00A6600D" w:rsidRPr="00CF4DC2">
        <w:rPr>
          <w:rFonts w:ascii="Times New Roman" w:hAnsi="Times New Roman" w:cs="Times New Roman"/>
          <w:sz w:val="24"/>
          <w:szCs w:val="24"/>
          <w:lang w:val="en-US"/>
        </w:rPr>
        <w:t xml:space="preserve"> </w:t>
      </w:r>
      <w:r w:rsidR="00166052" w:rsidRPr="00CF4DC2">
        <w:rPr>
          <w:rFonts w:ascii="Times New Roman" w:hAnsi="Times New Roman" w:cs="Times New Roman"/>
          <w:sz w:val="24"/>
          <w:szCs w:val="24"/>
          <w:lang w:val="en-US"/>
        </w:rPr>
        <w:t>IG</w:t>
      </w:r>
      <w:r w:rsidR="001F74A7" w:rsidRPr="00CF4DC2">
        <w:rPr>
          <w:rFonts w:ascii="Times New Roman" w:hAnsi="Times New Roman" w:cs="Times New Roman"/>
          <w:sz w:val="24"/>
          <w:szCs w:val="24"/>
          <w:lang w:val="en-US"/>
        </w:rPr>
        <w:t>D</w:t>
      </w:r>
      <w:r w:rsidR="006168A3" w:rsidRPr="00CF4DC2">
        <w:rPr>
          <w:rFonts w:ascii="Times New Roman" w:hAnsi="Times New Roman" w:cs="Times New Roman"/>
          <w:sz w:val="24"/>
          <w:szCs w:val="24"/>
          <w:lang w:val="en-US"/>
        </w:rPr>
        <w:t xml:space="preserve"> had been included in Section III of the DSM-5 as a condition warranting further study </w:t>
      </w:r>
      <w:r w:rsidR="00016A9A" w:rsidRPr="00CF4DC2">
        <w:rPr>
          <w:rFonts w:ascii="Times New Roman" w:hAnsi="Times New Roman" w:cs="Times New Roman"/>
          <w:sz w:val="24"/>
          <w:szCs w:val="24"/>
          <w:lang w:val="en-US"/>
        </w:rPr>
        <w:t>[9]</w:t>
      </w:r>
      <w:r w:rsidR="006168A3" w:rsidRPr="00CF4DC2">
        <w:rPr>
          <w:rFonts w:ascii="Times New Roman" w:hAnsi="Times New Roman" w:cs="Times New Roman"/>
          <w:sz w:val="24"/>
          <w:szCs w:val="24"/>
          <w:lang w:val="en-US"/>
        </w:rPr>
        <w:t xml:space="preserve"> in order to </w:t>
      </w:r>
      <w:r w:rsidR="00D7505F" w:rsidRPr="00CF4DC2">
        <w:rPr>
          <w:rFonts w:ascii="Times New Roman" w:hAnsi="Times New Roman" w:cs="Times New Roman"/>
          <w:sz w:val="24"/>
          <w:szCs w:val="24"/>
          <w:lang w:val="en-US"/>
        </w:rPr>
        <w:t xml:space="preserve">provide evidence for </w:t>
      </w:r>
      <w:r w:rsidR="00B830FE" w:rsidRPr="00CF4DC2">
        <w:rPr>
          <w:rFonts w:ascii="Times New Roman" w:hAnsi="Times New Roman" w:cs="Times New Roman"/>
          <w:sz w:val="24"/>
          <w:szCs w:val="24"/>
          <w:lang w:val="en-US"/>
        </w:rPr>
        <w:t>be</w:t>
      </w:r>
      <w:r w:rsidR="00D7505F" w:rsidRPr="00CF4DC2">
        <w:rPr>
          <w:rFonts w:ascii="Times New Roman" w:hAnsi="Times New Roman" w:cs="Times New Roman"/>
          <w:sz w:val="24"/>
          <w:szCs w:val="24"/>
          <w:lang w:val="en-US"/>
        </w:rPr>
        <w:t>ing</w:t>
      </w:r>
      <w:r w:rsidR="00BF7715" w:rsidRPr="00CF4DC2">
        <w:rPr>
          <w:rFonts w:ascii="Times New Roman" w:hAnsi="Times New Roman" w:cs="Times New Roman"/>
          <w:sz w:val="24"/>
          <w:szCs w:val="24"/>
          <w:lang w:val="en-US"/>
        </w:rPr>
        <w:t xml:space="preserve"> potentially</w:t>
      </w:r>
      <w:r w:rsidR="00B830FE" w:rsidRPr="00CF4DC2">
        <w:rPr>
          <w:rFonts w:ascii="Times New Roman" w:hAnsi="Times New Roman" w:cs="Times New Roman"/>
          <w:sz w:val="24"/>
          <w:szCs w:val="24"/>
          <w:lang w:val="en-US"/>
        </w:rPr>
        <w:t xml:space="preserve"> recognized</w:t>
      </w:r>
      <w:r w:rsidR="006168A3" w:rsidRPr="00CF4DC2">
        <w:rPr>
          <w:rFonts w:ascii="Times New Roman" w:hAnsi="Times New Roman" w:cs="Times New Roman"/>
          <w:sz w:val="24"/>
          <w:szCs w:val="24"/>
          <w:lang w:val="en-US"/>
        </w:rPr>
        <w:t xml:space="preserve"> as a legitimate </w:t>
      </w:r>
      <w:r w:rsidR="00544B75" w:rsidRPr="00CF4DC2">
        <w:rPr>
          <w:rFonts w:ascii="Times New Roman" w:hAnsi="Times New Roman" w:cs="Times New Roman"/>
          <w:sz w:val="24"/>
          <w:szCs w:val="24"/>
          <w:lang w:val="en-US"/>
        </w:rPr>
        <w:t xml:space="preserve">clinical </w:t>
      </w:r>
      <w:r w:rsidR="006168A3" w:rsidRPr="00CF4DC2">
        <w:rPr>
          <w:rFonts w:ascii="Times New Roman" w:hAnsi="Times New Roman" w:cs="Times New Roman"/>
          <w:sz w:val="24"/>
          <w:szCs w:val="24"/>
          <w:lang w:val="en-US"/>
        </w:rPr>
        <w:t>disorder</w:t>
      </w:r>
      <w:r w:rsidR="00544B75" w:rsidRPr="00CF4DC2">
        <w:rPr>
          <w:rFonts w:ascii="Times New Roman" w:hAnsi="Times New Roman" w:cs="Times New Roman"/>
          <w:sz w:val="24"/>
          <w:szCs w:val="24"/>
          <w:lang w:val="en-US"/>
        </w:rPr>
        <w:t xml:space="preserve"> </w:t>
      </w:r>
      <w:r w:rsidR="00016A9A" w:rsidRPr="00CF4DC2">
        <w:rPr>
          <w:rFonts w:ascii="Times New Roman" w:hAnsi="Times New Roman" w:cs="Times New Roman"/>
          <w:sz w:val="24"/>
          <w:szCs w:val="24"/>
          <w:lang w:val="en-US"/>
        </w:rPr>
        <w:t>[1]</w:t>
      </w:r>
      <w:r w:rsidR="006168A3" w:rsidRPr="00CF4DC2">
        <w:rPr>
          <w:rFonts w:ascii="Times New Roman" w:hAnsi="Times New Roman" w:cs="Times New Roman"/>
          <w:sz w:val="24"/>
          <w:szCs w:val="24"/>
          <w:lang w:val="en-US"/>
        </w:rPr>
        <w:t xml:space="preserve">. </w:t>
      </w:r>
      <w:r w:rsidR="009F729B" w:rsidRPr="00CF4DC2">
        <w:rPr>
          <w:rFonts w:ascii="Times New Roman" w:hAnsi="Times New Roman" w:cs="Times New Roman"/>
          <w:sz w:val="24"/>
          <w:szCs w:val="24"/>
          <w:lang w:val="en-US"/>
        </w:rPr>
        <w:t xml:space="preserve">The </w:t>
      </w:r>
      <w:r w:rsidR="00166052" w:rsidRPr="00CF4DC2">
        <w:rPr>
          <w:rFonts w:ascii="Times New Roman" w:hAnsi="Times New Roman" w:cs="Times New Roman"/>
          <w:sz w:val="24"/>
          <w:szCs w:val="24"/>
          <w:lang w:val="en-US"/>
        </w:rPr>
        <w:t>A</w:t>
      </w:r>
      <w:r w:rsidR="009F729B" w:rsidRPr="00CF4DC2">
        <w:rPr>
          <w:rFonts w:ascii="Times New Roman" w:hAnsi="Times New Roman" w:cs="Times New Roman"/>
          <w:sz w:val="24"/>
          <w:szCs w:val="24"/>
          <w:lang w:val="en-US"/>
        </w:rPr>
        <w:t xml:space="preserve">merican </w:t>
      </w:r>
      <w:r w:rsidR="00166052" w:rsidRPr="00CF4DC2">
        <w:rPr>
          <w:rFonts w:ascii="Times New Roman" w:hAnsi="Times New Roman" w:cs="Times New Roman"/>
          <w:sz w:val="24"/>
          <w:szCs w:val="24"/>
          <w:lang w:val="en-US"/>
        </w:rPr>
        <w:t>P</w:t>
      </w:r>
      <w:r w:rsidR="009F729B" w:rsidRPr="00CF4DC2">
        <w:rPr>
          <w:rFonts w:ascii="Times New Roman" w:hAnsi="Times New Roman" w:cs="Times New Roman"/>
          <w:sz w:val="24"/>
          <w:szCs w:val="24"/>
          <w:lang w:val="en-US"/>
        </w:rPr>
        <w:t xml:space="preserve">sychiatric </w:t>
      </w:r>
      <w:r w:rsidR="00166052" w:rsidRPr="00CF4DC2">
        <w:rPr>
          <w:rFonts w:ascii="Times New Roman" w:hAnsi="Times New Roman" w:cs="Times New Roman"/>
          <w:sz w:val="24"/>
          <w:szCs w:val="24"/>
          <w:lang w:val="en-US"/>
        </w:rPr>
        <w:t>A</w:t>
      </w:r>
      <w:r w:rsidR="009F729B" w:rsidRPr="00CF4DC2">
        <w:rPr>
          <w:rFonts w:ascii="Times New Roman" w:hAnsi="Times New Roman" w:cs="Times New Roman"/>
          <w:sz w:val="24"/>
          <w:szCs w:val="24"/>
          <w:lang w:val="en-US"/>
        </w:rPr>
        <w:t>ssociation</w:t>
      </w:r>
      <w:r w:rsidR="00166052" w:rsidRPr="00CF4DC2">
        <w:rPr>
          <w:rFonts w:ascii="Times New Roman" w:hAnsi="Times New Roman" w:cs="Times New Roman"/>
          <w:sz w:val="24"/>
          <w:szCs w:val="24"/>
          <w:lang w:val="en-US"/>
        </w:rPr>
        <w:t xml:space="preserve"> </w:t>
      </w:r>
      <w:r w:rsidR="003D4F77" w:rsidRPr="00CF4DC2">
        <w:rPr>
          <w:rFonts w:ascii="Times New Roman" w:hAnsi="Times New Roman" w:cs="Times New Roman"/>
          <w:sz w:val="24"/>
          <w:szCs w:val="24"/>
          <w:lang w:val="en-US"/>
        </w:rPr>
        <w:t>describes the</w:t>
      </w:r>
      <w:r w:rsidR="00166052" w:rsidRPr="00CF4DC2">
        <w:rPr>
          <w:rFonts w:ascii="Times New Roman" w:hAnsi="Times New Roman" w:cs="Times New Roman"/>
          <w:sz w:val="24"/>
          <w:szCs w:val="24"/>
          <w:lang w:val="en-US"/>
        </w:rPr>
        <w:t xml:space="preserve"> clinical diagnosis for IGD </w:t>
      </w:r>
      <w:r w:rsidR="007A3175" w:rsidRPr="00CF4DC2">
        <w:rPr>
          <w:rFonts w:ascii="Times New Roman" w:hAnsi="Times New Roman" w:cs="Times New Roman"/>
          <w:sz w:val="24"/>
          <w:szCs w:val="24"/>
          <w:lang w:val="en-US"/>
        </w:rPr>
        <w:t xml:space="preserve">as </w:t>
      </w:r>
      <w:r w:rsidRPr="00CF4DC2">
        <w:rPr>
          <w:rFonts w:ascii="Times New Roman" w:hAnsi="Times New Roman" w:cs="Times New Roman"/>
          <w:sz w:val="24"/>
          <w:szCs w:val="24"/>
          <w:lang w:val="en-US"/>
        </w:rPr>
        <w:t>the</w:t>
      </w:r>
      <w:r w:rsidR="007A3175" w:rsidRPr="00CF4DC2">
        <w:rPr>
          <w:rFonts w:ascii="Times New Roman" w:hAnsi="Times New Roman" w:cs="Times New Roman"/>
          <w:sz w:val="24"/>
          <w:szCs w:val="24"/>
          <w:lang w:val="en-US"/>
        </w:rPr>
        <w:t xml:space="preserve"> </w:t>
      </w:r>
      <w:r w:rsidR="00166052" w:rsidRPr="00CF4DC2">
        <w:rPr>
          <w:rFonts w:ascii="Times New Roman" w:hAnsi="Times New Roman" w:cs="Times New Roman"/>
          <w:sz w:val="24"/>
          <w:szCs w:val="24"/>
          <w:lang w:val="en-US"/>
        </w:rPr>
        <w:t xml:space="preserve">persistent and recurrent use of the </w:t>
      </w:r>
      <w:r w:rsidRPr="00CF4DC2">
        <w:rPr>
          <w:rFonts w:ascii="Times New Roman" w:hAnsi="Times New Roman" w:cs="Times New Roman"/>
          <w:sz w:val="24"/>
          <w:szCs w:val="24"/>
          <w:lang w:val="en-US"/>
        </w:rPr>
        <w:t>I</w:t>
      </w:r>
      <w:r w:rsidR="00166052" w:rsidRPr="00CF4DC2">
        <w:rPr>
          <w:rFonts w:ascii="Times New Roman" w:hAnsi="Times New Roman" w:cs="Times New Roman"/>
          <w:sz w:val="24"/>
          <w:szCs w:val="24"/>
          <w:lang w:val="en-US"/>
        </w:rPr>
        <w:t xml:space="preserve">nternet </w:t>
      </w:r>
      <w:r w:rsidRPr="00CF4DC2">
        <w:rPr>
          <w:rFonts w:ascii="Times New Roman" w:hAnsi="Times New Roman" w:cs="Times New Roman"/>
          <w:sz w:val="24"/>
          <w:szCs w:val="24"/>
          <w:lang w:val="en-US"/>
        </w:rPr>
        <w:t>aimed</w:t>
      </w:r>
      <w:r w:rsidR="00166052" w:rsidRPr="00CF4DC2">
        <w:rPr>
          <w:rFonts w:ascii="Times New Roman" w:hAnsi="Times New Roman" w:cs="Times New Roman"/>
          <w:sz w:val="24"/>
          <w:szCs w:val="24"/>
          <w:lang w:val="en-US"/>
        </w:rPr>
        <w:t xml:space="preserve"> </w:t>
      </w:r>
      <w:r w:rsidRPr="00CF4DC2">
        <w:rPr>
          <w:rFonts w:ascii="Times New Roman" w:hAnsi="Times New Roman" w:cs="Times New Roman"/>
          <w:sz w:val="24"/>
          <w:szCs w:val="24"/>
          <w:lang w:val="en-US"/>
        </w:rPr>
        <w:t xml:space="preserve">at </w:t>
      </w:r>
      <w:r w:rsidR="004935EE" w:rsidRPr="00CF4DC2">
        <w:rPr>
          <w:rFonts w:ascii="Times New Roman" w:hAnsi="Times New Roman" w:cs="Times New Roman"/>
          <w:sz w:val="24"/>
          <w:szCs w:val="24"/>
          <w:lang w:val="en-US"/>
        </w:rPr>
        <w:t>engag</w:t>
      </w:r>
      <w:r w:rsidRPr="00CF4DC2">
        <w:rPr>
          <w:rFonts w:ascii="Times New Roman" w:hAnsi="Times New Roman" w:cs="Times New Roman"/>
          <w:sz w:val="24"/>
          <w:szCs w:val="24"/>
          <w:lang w:val="en-US"/>
        </w:rPr>
        <w:t>ing</w:t>
      </w:r>
      <w:r w:rsidR="004935EE" w:rsidRPr="00CF4DC2">
        <w:rPr>
          <w:rFonts w:ascii="Times New Roman" w:hAnsi="Times New Roman" w:cs="Times New Roman"/>
          <w:sz w:val="24"/>
          <w:szCs w:val="24"/>
          <w:lang w:val="en-US"/>
        </w:rPr>
        <w:t xml:space="preserve"> in gaming </w:t>
      </w:r>
      <w:r w:rsidRPr="00CF4DC2">
        <w:rPr>
          <w:rFonts w:ascii="Times New Roman" w:hAnsi="Times New Roman" w:cs="Times New Roman"/>
          <w:sz w:val="24"/>
          <w:szCs w:val="24"/>
          <w:lang w:val="en-US"/>
        </w:rPr>
        <w:t>behavior</w:t>
      </w:r>
      <w:r w:rsidR="003D4F77" w:rsidRPr="00CF4DC2">
        <w:rPr>
          <w:rFonts w:ascii="Times New Roman" w:hAnsi="Times New Roman" w:cs="Times New Roman"/>
          <w:sz w:val="24"/>
          <w:szCs w:val="24"/>
          <w:lang w:val="en-US"/>
        </w:rPr>
        <w:t xml:space="preserve"> which</w:t>
      </w:r>
      <w:r w:rsidRPr="00CF4DC2">
        <w:rPr>
          <w:rFonts w:ascii="Times New Roman" w:hAnsi="Times New Roman" w:cs="Times New Roman"/>
          <w:sz w:val="24"/>
          <w:szCs w:val="24"/>
          <w:lang w:val="en-US"/>
        </w:rPr>
        <w:t xml:space="preserve"> leads</w:t>
      </w:r>
      <w:r w:rsidR="00166052" w:rsidRPr="00CF4DC2">
        <w:rPr>
          <w:rFonts w:ascii="Times New Roman" w:hAnsi="Times New Roman" w:cs="Times New Roman"/>
          <w:sz w:val="24"/>
          <w:szCs w:val="24"/>
          <w:lang w:val="en-US"/>
        </w:rPr>
        <w:t xml:space="preserve"> to significant impairment or distress over a period of 12 months</w:t>
      </w:r>
      <w:r w:rsidR="007A3175" w:rsidRPr="00CF4DC2">
        <w:rPr>
          <w:rFonts w:ascii="Times New Roman" w:hAnsi="Times New Roman" w:cs="Times New Roman"/>
          <w:sz w:val="24"/>
          <w:szCs w:val="24"/>
          <w:lang w:val="en-US"/>
        </w:rPr>
        <w:t xml:space="preserve">, and also </w:t>
      </w:r>
      <w:r w:rsidR="00166052" w:rsidRPr="00CF4DC2">
        <w:rPr>
          <w:rFonts w:ascii="Times New Roman" w:hAnsi="Times New Roman" w:cs="Times New Roman"/>
          <w:sz w:val="24"/>
          <w:szCs w:val="24"/>
          <w:lang w:val="en-US"/>
        </w:rPr>
        <w:t xml:space="preserve">endorsing </w:t>
      </w:r>
      <w:r w:rsidR="007A3175" w:rsidRPr="00CF4DC2">
        <w:rPr>
          <w:rFonts w:ascii="Times New Roman" w:hAnsi="Times New Roman" w:cs="Times New Roman"/>
          <w:sz w:val="24"/>
          <w:szCs w:val="24"/>
          <w:lang w:val="en-US"/>
        </w:rPr>
        <w:t xml:space="preserve">at least </w:t>
      </w:r>
      <w:r w:rsidR="00166052" w:rsidRPr="00CF4DC2">
        <w:rPr>
          <w:rFonts w:ascii="Times New Roman" w:hAnsi="Times New Roman" w:cs="Times New Roman"/>
          <w:sz w:val="24"/>
          <w:szCs w:val="24"/>
          <w:lang w:val="en-US"/>
        </w:rPr>
        <w:t>five of nine criteria</w:t>
      </w:r>
      <w:r w:rsidR="007A3175" w:rsidRPr="00CF4DC2">
        <w:rPr>
          <w:rFonts w:ascii="Times New Roman" w:hAnsi="Times New Roman" w:cs="Times New Roman"/>
          <w:sz w:val="24"/>
          <w:szCs w:val="24"/>
          <w:lang w:val="en-US"/>
        </w:rPr>
        <w:t xml:space="preserve"> proposed</w:t>
      </w:r>
      <w:r w:rsidR="007C4300" w:rsidRPr="00CF4DC2">
        <w:rPr>
          <w:rFonts w:ascii="Times New Roman" w:hAnsi="Times New Roman" w:cs="Times New Roman"/>
          <w:sz w:val="24"/>
          <w:szCs w:val="24"/>
          <w:lang w:val="en-US"/>
        </w:rPr>
        <w:t xml:space="preserve"> [9</w:t>
      </w:r>
      <w:r w:rsidR="00BF7715" w:rsidRPr="00CF4DC2">
        <w:rPr>
          <w:rFonts w:ascii="Times New Roman" w:hAnsi="Times New Roman" w:cs="Times New Roman"/>
          <w:sz w:val="24"/>
          <w:szCs w:val="24"/>
          <w:lang w:val="en-US"/>
        </w:rPr>
        <w:t>].</w:t>
      </w:r>
      <w:r w:rsidR="00F1545C" w:rsidRPr="00CF4DC2">
        <w:rPr>
          <w:rFonts w:ascii="Times New Roman" w:hAnsi="Times New Roman" w:cs="Times New Roman"/>
          <w:sz w:val="24"/>
          <w:szCs w:val="24"/>
          <w:lang w:val="en-US"/>
        </w:rPr>
        <w:t xml:space="preserve"> Nonetheless, there is still no consensus on whether problematic gaming c</w:t>
      </w:r>
      <w:r w:rsidR="00247B5B" w:rsidRPr="00CF4DC2">
        <w:rPr>
          <w:rFonts w:ascii="Times New Roman" w:hAnsi="Times New Roman" w:cs="Times New Roman"/>
          <w:sz w:val="24"/>
          <w:szCs w:val="24"/>
          <w:lang w:val="en-US"/>
        </w:rPr>
        <w:t>ould</w:t>
      </w:r>
      <w:r w:rsidR="00F1545C" w:rsidRPr="00CF4DC2">
        <w:rPr>
          <w:rFonts w:ascii="Times New Roman" w:hAnsi="Times New Roman" w:cs="Times New Roman"/>
          <w:sz w:val="24"/>
          <w:szCs w:val="24"/>
          <w:lang w:val="en-US"/>
        </w:rPr>
        <w:t xml:space="preserve"> be considered as a proper </w:t>
      </w:r>
      <w:proofErr w:type="spellStart"/>
      <w:r w:rsidR="00F1545C" w:rsidRPr="00CF4DC2">
        <w:rPr>
          <w:rFonts w:ascii="Times New Roman" w:hAnsi="Times New Roman" w:cs="Times New Roman"/>
          <w:sz w:val="24"/>
          <w:szCs w:val="24"/>
          <w:lang w:val="en-US"/>
        </w:rPr>
        <w:t>behavioural</w:t>
      </w:r>
      <w:proofErr w:type="spellEnd"/>
      <w:r w:rsidR="00F1545C" w:rsidRPr="00CF4DC2">
        <w:rPr>
          <w:rFonts w:ascii="Times New Roman" w:hAnsi="Times New Roman" w:cs="Times New Roman"/>
          <w:sz w:val="24"/>
          <w:szCs w:val="24"/>
          <w:lang w:val="en-US"/>
        </w:rPr>
        <w:t xml:space="preserve"> addiction or not.</w:t>
      </w:r>
      <w:r w:rsidR="00EF2C4B" w:rsidRPr="00CF4DC2">
        <w:rPr>
          <w:rFonts w:ascii="Times New Roman" w:hAnsi="Times New Roman" w:cs="Times New Roman"/>
          <w:sz w:val="24"/>
          <w:szCs w:val="24"/>
          <w:lang w:val="en-US"/>
        </w:rPr>
        <w:t xml:space="preserve"> Based on the recently proposed operational definition of </w:t>
      </w:r>
      <w:proofErr w:type="spellStart"/>
      <w:r w:rsidR="00EF2C4B" w:rsidRPr="00CF4DC2">
        <w:rPr>
          <w:rFonts w:ascii="Times New Roman" w:hAnsi="Times New Roman" w:cs="Times New Roman"/>
          <w:sz w:val="24"/>
          <w:szCs w:val="24"/>
          <w:lang w:val="en-US"/>
        </w:rPr>
        <w:t>behavioural</w:t>
      </w:r>
      <w:proofErr w:type="spellEnd"/>
      <w:r w:rsidR="00EF2C4B" w:rsidRPr="00CF4DC2">
        <w:rPr>
          <w:rFonts w:ascii="Times New Roman" w:hAnsi="Times New Roman" w:cs="Times New Roman"/>
          <w:sz w:val="24"/>
          <w:szCs w:val="24"/>
          <w:lang w:val="en-US"/>
        </w:rPr>
        <w:t xml:space="preserve"> addiction </w:t>
      </w:r>
      <w:r w:rsidR="00DC592D" w:rsidRPr="00CF4DC2">
        <w:rPr>
          <w:rFonts w:ascii="Times New Roman" w:hAnsi="Times New Roman" w:cs="Times New Roman"/>
          <w:sz w:val="24"/>
          <w:szCs w:val="24"/>
          <w:lang w:val="en-US"/>
        </w:rPr>
        <w:t>[10]</w:t>
      </w:r>
      <w:r w:rsidR="00EF2C4B" w:rsidRPr="00CF4DC2">
        <w:rPr>
          <w:rFonts w:ascii="Times New Roman" w:hAnsi="Times New Roman" w:cs="Times New Roman"/>
          <w:sz w:val="24"/>
          <w:szCs w:val="24"/>
          <w:lang w:val="en-US"/>
        </w:rPr>
        <w:t xml:space="preserve">, future studies are warranted in order to establish whether gaming </w:t>
      </w:r>
      <w:proofErr w:type="spellStart"/>
      <w:r w:rsidR="00EF2C4B" w:rsidRPr="00CF4DC2">
        <w:rPr>
          <w:rFonts w:ascii="Times New Roman" w:hAnsi="Times New Roman" w:cs="Times New Roman"/>
          <w:sz w:val="24"/>
          <w:szCs w:val="24"/>
          <w:lang w:val="en-US"/>
        </w:rPr>
        <w:t>behaviour</w:t>
      </w:r>
      <w:proofErr w:type="spellEnd"/>
      <w:r w:rsidR="00EF2C4B" w:rsidRPr="00CF4DC2">
        <w:rPr>
          <w:rFonts w:ascii="Times New Roman" w:hAnsi="Times New Roman" w:cs="Times New Roman"/>
          <w:sz w:val="24"/>
          <w:szCs w:val="24"/>
          <w:lang w:val="en-US"/>
        </w:rPr>
        <w:t xml:space="preserve"> is</w:t>
      </w:r>
      <w:r w:rsidR="001D7E97" w:rsidRPr="00CF4DC2">
        <w:rPr>
          <w:rFonts w:ascii="Times New Roman" w:hAnsi="Times New Roman" w:cs="Times New Roman"/>
          <w:sz w:val="24"/>
          <w:szCs w:val="24"/>
          <w:lang w:val="en-US"/>
        </w:rPr>
        <w:t xml:space="preserve"> a</w:t>
      </w:r>
      <w:r w:rsidR="00EF2C4B" w:rsidRPr="00CF4DC2">
        <w:rPr>
          <w:rFonts w:ascii="Times New Roman" w:hAnsi="Times New Roman" w:cs="Times New Roman"/>
          <w:sz w:val="24"/>
          <w:szCs w:val="24"/>
          <w:lang w:val="en-US"/>
        </w:rPr>
        <w:t xml:space="preserve"> </w:t>
      </w:r>
      <w:r w:rsidR="00B50D39" w:rsidRPr="00CF4DC2">
        <w:rPr>
          <w:rFonts w:ascii="Times New Roman" w:hAnsi="Times New Roman" w:cs="Times New Roman"/>
          <w:sz w:val="24"/>
          <w:szCs w:val="24"/>
          <w:lang w:val="en-US"/>
        </w:rPr>
        <w:t xml:space="preserve">genuine addiction or </w:t>
      </w:r>
      <w:r w:rsidR="00E479B1" w:rsidRPr="00CF4DC2">
        <w:rPr>
          <w:rFonts w:ascii="Times New Roman" w:hAnsi="Times New Roman" w:cs="Times New Roman"/>
          <w:sz w:val="24"/>
          <w:szCs w:val="24"/>
          <w:lang w:val="en-US"/>
        </w:rPr>
        <w:t>a form of coping</w:t>
      </w:r>
      <w:r w:rsidR="004337BD" w:rsidRPr="00CF4DC2">
        <w:rPr>
          <w:rFonts w:ascii="Times New Roman" w:hAnsi="Times New Roman" w:cs="Times New Roman"/>
          <w:sz w:val="24"/>
          <w:szCs w:val="24"/>
          <w:lang w:val="en-US"/>
        </w:rPr>
        <w:t>.</w:t>
      </w:r>
    </w:p>
    <w:p w14:paraId="03A43C60" w14:textId="77777777" w:rsidR="004625CB" w:rsidRPr="00CF4DC2" w:rsidRDefault="004625CB" w:rsidP="00CF6CE2">
      <w:pPr>
        <w:spacing w:after="0" w:line="480" w:lineRule="auto"/>
        <w:ind w:firstLine="567"/>
        <w:contextualSpacing/>
        <w:jc w:val="both"/>
        <w:rPr>
          <w:rFonts w:ascii="Times New Roman" w:hAnsi="Times New Roman" w:cs="Times New Roman"/>
          <w:sz w:val="24"/>
          <w:szCs w:val="24"/>
          <w:lang w:val="en-US"/>
        </w:rPr>
      </w:pPr>
    </w:p>
    <w:p w14:paraId="4EACEF8A" w14:textId="77777777" w:rsidR="004625CB" w:rsidRPr="00CF4DC2" w:rsidRDefault="004625CB" w:rsidP="004625CB">
      <w:pPr>
        <w:spacing w:after="0" w:line="480" w:lineRule="auto"/>
        <w:contextualSpacing/>
        <w:jc w:val="both"/>
        <w:rPr>
          <w:rFonts w:ascii="Times New Roman" w:hAnsi="Times New Roman" w:cs="Times New Roman"/>
          <w:i/>
          <w:sz w:val="24"/>
          <w:szCs w:val="24"/>
          <w:lang w:val="en-US"/>
        </w:rPr>
      </w:pPr>
      <w:r w:rsidRPr="00CF4DC2">
        <w:rPr>
          <w:rFonts w:ascii="Times New Roman" w:hAnsi="Times New Roman" w:cs="Times New Roman"/>
          <w:i/>
          <w:sz w:val="24"/>
          <w:szCs w:val="24"/>
          <w:lang w:val="en-US"/>
        </w:rPr>
        <w:lastRenderedPageBreak/>
        <w:t>Dysfunctional cognitions in online gaming: Cognitive and metacognitive domains</w:t>
      </w:r>
    </w:p>
    <w:p w14:paraId="5B6E519B" w14:textId="4B7894F7" w:rsidR="000136D8" w:rsidRPr="00CF4DC2" w:rsidRDefault="001D7E97" w:rsidP="00CF6CE2">
      <w:pPr>
        <w:spacing w:after="0" w:line="480" w:lineRule="auto"/>
        <w:ind w:firstLine="567"/>
        <w:contextualSpacing/>
        <w:jc w:val="both"/>
        <w:rPr>
          <w:rFonts w:ascii="Times New Roman" w:hAnsi="Times New Roman" w:cs="Times New Roman"/>
          <w:sz w:val="24"/>
          <w:szCs w:val="24"/>
          <w:lang w:val="en-US"/>
        </w:rPr>
      </w:pPr>
      <w:r w:rsidRPr="00CF4DC2">
        <w:rPr>
          <w:rFonts w:ascii="Times New Roman" w:hAnsi="Times New Roman" w:cs="Times New Roman"/>
          <w:sz w:val="24"/>
          <w:szCs w:val="24"/>
          <w:lang w:val="en-US"/>
        </w:rPr>
        <w:t xml:space="preserve">To date, several </w:t>
      </w:r>
      <w:r w:rsidR="00E103CB" w:rsidRPr="00CF4DC2">
        <w:rPr>
          <w:rFonts w:ascii="Times New Roman" w:hAnsi="Times New Roman" w:cs="Times New Roman"/>
          <w:sz w:val="24"/>
          <w:szCs w:val="24"/>
          <w:lang w:val="en-US"/>
        </w:rPr>
        <w:t xml:space="preserve">scholars have </w:t>
      </w:r>
      <w:r w:rsidR="00D7505F" w:rsidRPr="00CF4DC2">
        <w:rPr>
          <w:rFonts w:ascii="Times New Roman" w:hAnsi="Times New Roman" w:cs="Times New Roman"/>
          <w:sz w:val="24"/>
          <w:szCs w:val="24"/>
          <w:lang w:val="en-US"/>
        </w:rPr>
        <w:t>investigat</w:t>
      </w:r>
      <w:r w:rsidR="00E103CB" w:rsidRPr="00CF4DC2">
        <w:rPr>
          <w:rFonts w:ascii="Times New Roman" w:hAnsi="Times New Roman" w:cs="Times New Roman"/>
          <w:sz w:val="24"/>
          <w:szCs w:val="24"/>
          <w:lang w:val="en-US"/>
        </w:rPr>
        <w:t>ed</w:t>
      </w:r>
      <w:r w:rsidR="00D7505F" w:rsidRPr="00CF4DC2">
        <w:rPr>
          <w:rFonts w:ascii="Times New Roman" w:hAnsi="Times New Roman" w:cs="Times New Roman"/>
          <w:sz w:val="24"/>
          <w:szCs w:val="24"/>
          <w:lang w:val="en-US"/>
        </w:rPr>
        <w:t xml:space="preserve"> the presence of a wide range of </w:t>
      </w:r>
      <w:r w:rsidR="007E4B8D" w:rsidRPr="00CF4DC2">
        <w:rPr>
          <w:rFonts w:ascii="Times New Roman" w:hAnsi="Times New Roman" w:cs="Times New Roman"/>
          <w:sz w:val="24"/>
          <w:szCs w:val="24"/>
          <w:lang w:val="en-US"/>
        </w:rPr>
        <w:t>dysfunctional</w:t>
      </w:r>
      <w:r w:rsidR="00D7505F" w:rsidRPr="00CF4DC2">
        <w:rPr>
          <w:rFonts w:ascii="Times New Roman" w:hAnsi="Times New Roman" w:cs="Times New Roman"/>
          <w:sz w:val="24"/>
          <w:szCs w:val="24"/>
          <w:lang w:val="en-US"/>
        </w:rPr>
        <w:t xml:space="preserve"> cognitions </w:t>
      </w:r>
      <w:r w:rsidR="004625CB" w:rsidRPr="00CF4DC2">
        <w:rPr>
          <w:rFonts w:ascii="Times New Roman" w:hAnsi="Times New Roman" w:cs="Times New Roman"/>
          <w:sz w:val="24"/>
          <w:szCs w:val="24"/>
          <w:lang w:val="en-US"/>
        </w:rPr>
        <w:t>in IGD</w:t>
      </w:r>
      <w:r w:rsidR="00D7505F" w:rsidRPr="00CF4DC2">
        <w:rPr>
          <w:rFonts w:ascii="Times New Roman" w:hAnsi="Times New Roman" w:cs="Times New Roman"/>
          <w:sz w:val="24"/>
          <w:szCs w:val="24"/>
          <w:lang w:val="en-US"/>
        </w:rPr>
        <w:t xml:space="preserve"> </w:t>
      </w:r>
      <w:r w:rsidR="000F1DB3" w:rsidRPr="00CF4DC2">
        <w:rPr>
          <w:rFonts w:ascii="Times New Roman" w:hAnsi="Times New Roman" w:cs="Times New Roman"/>
          <w:sz w:val="24"/>
          <w:szCs w:val="24"/>
          <w:lang w:val="en-US"/>
        </w:rPr>
        <w:t>[</w:t>
      </w:r>
      <w:r w:rsidR="00E103CB" w:rsidRPr="00CF4DC2">
        <w:rPr>
          <w:rFonts w:ascii="Times New Roman" w:hAnsi="Times New Roman" w:cs="Times New Roman"/>
          <w:sz w:val="24"/>
          <w:szCs w:val="24"/>
          <w:lang w:val="en-US"/>
        </w:rPr>
        <w:t>11, 1</w:t>
      </w:r>
      <w:r w:rsidR="006D022F" w:rsidRPr="00CF4DC2">
        <w:rPr>
          <w:rFonts w:ascii="Times New Roman" w:hAnsi="Times New Roman" w:cs="Times New Roman"/>
          <w:sz w:val="24"/>
          <w:szCs w:val="24"/>
          <w:lang w:val="en-US"/>
        </w:rPr>
        <w:t>2</w:t>
      </w:r>
      <w:r w:rsidR="00E103CB" w:rsidRPr="00CF4DC2">
        <w:rPr>
          <w:rFonts w:ascii="Times New Roman" w:hAnsi="Times New Roman" w:cs="Times New Roman"/>
          <w:sz w:val="24"/>
          <w:szCs w:val="24"/>
          <w:lang w:val="en-US"/>
        </w:rPr>
        <w:t xml:space="preserve">, </w:t>
      </w:r>
      <w:proofErr w:type="gramStart"/>
      <w:r w:rsidR="000F1DB3" w:rsidRPr="00CF4DC2">
        <w:rPr>
          <w:rFonts w:ascii="Times New Roman" w:hAnsi="Times New Roman" w:cs="Times New Roman"/>
          <w:sz w:val="24"/>
          <w:szCs w:val="24"/>
          <w:lang w:val="en-US"/>
        </w:rPr>
        <w:t>1</w:t>
      </w:r>
      <w:r w:rsidR="006D022F" w:rsidRPr="00CF4DC2">
        <w:rPr>
          <w:rFonts w:ascii="Times New Roman" w:hAnsi="Times New Roman" w:cs="Times New Roman"/>
          <w:sz w:val="24"/>
          <w:szCs w:val="24"/>
          <w:lang w:val="en-US"/>
        </w:rPr>
        <w:t>3</w:t>
      </w:r>
      <w:proofErr w:type="gramEnd"/>
      <w:r w:rsidR="000F1DB3" w:rsidRPr="00CF4DC2">
        <w:rPr>
          <w:rFonts w:ascii="Times New Roman" w:hAnsi="Times New Roman" w:cs="Times New Roman"/>
          <w:sz w:val="24"/>
          <w:szCs w:val="24"/>
          <w:lang w:val="en-US"/>
        </w:rPr>
        <w:t>].</w:t>
      </w:r>
      <w:r w:rsidR="000E2138" w:rsidRPr="00CF4DC2">
        <w:rPr>
          <w:rFonts w:ascii="Times New Roman" w:hAnsi="Times New Roman" w:cs="Times New Roman"/>
          <w:sz w:val="24"/>
          <w:szCs w:val="24"/>
          <w:lang w:val="en-US"/>
        </w:rPr>
        <w:t xml:space="preserve"> To the best of our knowledge, two reviews were published between 2014 and 2015</w:t>
      </w:r>
      <w:r w:rsidR="00E479B1" w:rsidRPr="00CF4DC2">
        <w:rPr>
          <w:rFonts w:ascii="Times New Roman" w:hAnsi="Times New Roman" w:cs="Times New Roman"/>
          <w:sz w:val="24"/>
          <w:szCs w:val="24"/>
          <w:lang w:val="en-US"/>
        </w:rPr>
        <w:t xml:space="preserve"> </w:t>
      </w:r>
      <w:r w:rsidR="00F353B4" w:rsidRPr="00CF4DC2">
        <w:rPr>
          <w:rFonts w:ascii="Times New Roman" w:hAnsi="Times New Roman" w:cs="Times New Roman"/>
          <w:sz w:val="24"/>
          <w:szCs w:val="24"/>
          <w:lang w:val="en-US"/>
        </w:rPr>
        <w:t>on this area</w:t>
      </w:r>
      <w:r w:rsidR="006D022F" w:rsidRPr="00CF4DC2">
        <w:rPr>
          <w:rFonts w:ascii="Times New Roman" w:hAnsi="Times New Roman" w:cs="Times New Roman"/>
          <w:sz w:val="24"/>
          <w:szCs w:val="24"/>
          <w:lang w:val="en-US"/>
        </w:rPr>
        <w:t xml:space="preserve"> [14••, 15</w:t>
      </w:r>
      <w:r w:rsidR="000E2138" w:rsidRPr="00CF4DC2">
        <w:rPr>
          <w:rFonts w:ascii="Times New Roman" w:hAnsi="Times New Roman" w:cs="Times New Roman"/>
          <w:sz w:val="24"/>
          <w:szCs w:val="24"/>
          <w:lang w:val="en-US"/>
        </w:rPr>
        <w:t xml:space="preserve">•]. </w:t>
      </w:r>
      <w:r w:rsidR="003678FA" w:rsidRPr="00CF4DC2">
        <w:rPr>
          <w:rFonts w:ascii="Times New Roman" w:hAnsi="Times New Roman" w:cs="Times New Roman"/>
          <w:sz w:val="24"/>
          <w:szCs w:val="24"/>
          <w:lang w:val="en-US"/>
        </w:rPr>
        <w:t xml:space="preserve">King and </w:t>
      </w:r>
      <w:proofErr w:type="spellStart"/>
      <w:r w:rsidR="003678FA" w:rsidRPr="00CF4DC2">
        <w:rPr>
          <w:rFonts w:ascii="Times New Roman" w:hAnsi="Times New Roman" w:cs="Times New Roman"/>
          <w:sz w:val="24"/>
          <w:szCs w:val="24"/>
          <w:lang w:val="en-US"/>
        </w:rPr>
        <w:t>De</w:t>
      </w:r>
      <w:r w:rsidR="00ED79A1" w:rsidRPr="00CF4DC2">
        <w:rPr>
          <w:rFonts w:ascii="Times New Roman" w:hAnsi="Times New Roman" w:cs="Times New Roman"/>
          <w:sz w:val="24"/>
          <w:szCs w:val="24"/>
          <w:lang w:val="en-US"/>
        </w:rPr>
        <w:t>l</w:t>
      </w:r>
      <w:r w:rsidR="003678FA" w:rsidRPr="00CF4DC2">
        <w:rPr>
          <w:rFonts w:ascii="Times New Roman" w:hAnsi="Times New Roman" w:cs="Times New Roman"/>
          <w:sz w:val="24"/>
          <w:szCs w:val="24"/>
          <w:lang w:val="en-US"/>
        </w:rPr>
        <w:t>fabbro</w:t>
      </w:r>
      <w:proofErr w:type="spellEnd"/>
      <w:r w:rsidR="003678FA" w:rsidRPr="00CF4DC2">
        <w:rPr>
          <w:rFonts w:ascii="Times New Roman" w:hAnsi="Times New Roman" w:cs="Times New Roman"/>
          <w:sz w:val="24"/>
          <w:szCs w:val="24"/>
          <w:lang w:val="en-US"/>
        </w:rPr>
        <w:t xml:space="preserve"> proposed a classification of such cognitions [1</w:t>
      </w:r>
      <w:r w:rsidR="006D022F" w:rsidRPr="00CF4DC2">
        <w:rPr>
          <w:rFonts w:ascii="Times New Roman" w:hAnsi="Times New Roman" w:cs="Times New Roman"/>
          <w:sz w:val="24"/>
          <w:szCs w:val="24"/>
          <w:lang w:val="en-US"/>
        </w:rPr>
        <w:t>4</w:t>
      </w:r>
      <w:r w:rsidR="003678FA" w:rsidRPr="00CF4DC2">
        <w:rPr>
          <w:rFonts w:ascii="Times New Roman" w:hAnsi="Times New Roman" w:cs="Times New Roman"/>
          <w:sz w:val="24"/>
          <w:szCs w:val="24"/>
          <w:lang w:val="en-US"/>
        </w:rPr>
        <w:t xml:space="preserve">••] whereas Pontes and Griffiths highlighted </w:t>
      </w:r>
      <w:r w:rsidR="004625CB" w:rsidRPr="00CF4DC2">
        <w:rPr>
          <w:rFonts w:ascii="Times New Roman" w:hAnsi="Times New Roman" w:cs="Times New Roman"/>
          <w:sz w:val="24"/>
          <w:szCs w:val="24"/>
          <w:lang w:val="en-US"/>
        </w:rPr>
        <w:t>additional</w:t>
      </w:r>
      <w:r w:rsidR="003678FA" w:rsidRPr="00CF4DC2">
        <w:rPr>
          <w:rFonts w:ascii="Times New Roman" w:hAnsi="Times New Roman" w:cs="Times New Roman"/>
          <w:sz w:val="24"/>
          <w:szCs w:val="24"/>
          <w:lang w:val="en-US"/>
        </w:rPr>
        <w:t xml:space="preserve"> studies</w:t>
      </w:r>
      <w:r w:rsidR="00F05DB1" w:rsidRPr="00CF4DC2">
        <w:rPr>
          <w:rFonts w:ascii="Times New Roman" w:hAnsi="Times New Roman" w:cs="Times New Roman"/>
          <w:sz w:val="24"/>
          <w:szCs w:val="24"/>
          <w:lang w:val="en-US"/>
        </w:rPr>
        <w:t xml:space="preserve"> on this topic</w:t>
      </w:r>
      <w:r w:rsidR="003678FA" w:rsidRPr="00CF4DC2">
        <w:rPr>
          <w:rFonts w:ascii="Times New Roman" w:hAnsi="Times New Roman" w:cs="Times New Roman"/>
          <w:sz w:val="24"/>
          <w:szCs w:val="24"/>
          <w:lang w:val="en-US"/>
        </w:rPr>
        <w:t xml:space="preserve"> [</w:t>
      </w:r>
      <w:r w:rsidR="006D022F" w:rsidRPr="00CF4DC2">
        <w:rPr>
          <w:rFonts w:ascii="Times New Roman" w:hAnsi="Times New Roman" w:cs="Times New Roman"/>
          <w:sz w:val="24"/>
          <w:szCs w:val="24"/>
          <w:lang w:val="en-US"/>
        </w:rPr>
        <w:t>15</w:t>
      </w:r>
      <w:r w:rsidR="003678FA" w:rsidRPr="00CF4DC2">
        <w:rPr>
          <w:rFonts w:ascii="Times New Roman" w:hAnsi="Times New Roman" w:cs="Times New Roman"/>
          <w:sz w:val="24"/>
          <w:szCs w:val="24"/>
          <w:lang w:val="en-US"/>
        </w:rPr>
        <w:t xml:space="preserve">•]. </w:t>
      </w:r>
    </w:p>
    <w:p w14:paraId="323D844C" w14:textId="77777777" w:rsidR="00E367BF" w:rsidRPr="00CF4DC2" w:rsidRDefault="00237357" w:rsidP="007F47CB">
      <w:pPr>
        <w:spacing w:after="0" w:line="480" w:lineRule="auto"/>
        <w:ind w:firstLine="567"/>
        <w:contextualSpacing/>
        <w:jc w:val="both"/>
        <w:rPr>
          <w:rFonts w:ascii="Times New Roman" w:hAnsi="Times New Roman" w:cs="Times New Roman"/>
          <w:sz w:val="24"/>
          <w:szCs w:val="24"/>
          <w:lang w:val="en-US"/>
        </w:rPr>
      </w:pPr>
      <w:r w:rsidRPr="00CF4DC2">
        <w:rPr>
          <w:rFonts w:ascii="Times New Roman" w:hAnsi="Times New Roman" w:cs="Times New Roman"/>
          <w:sz w:val="24"/>
          <w:szCs w:val="24"/>
          <w:lang w:val="en-US"/>
        </w:rPr>
        <w:t xml:space="preserve">A growing body of research has </w:t>
      </w:r>
      <w:r w:rsidR="003D4F77" w:rsidRPr="00CF4DC2">
        <w:rPr>
          <w:rFonts w:ascii="Times New Roman" w:hAnsi="Times New Roman" w:cs="Times New Roman"/>
          <w:sz w:val="24"/>
          <w:szCs w:val="24"/>
          <w:lang w:val="en-US"/>
        </w:rPr>
        <w:t>investigated</w:t>
      </w:r>
      <w:r w:rsidR="00C656CE" w:rsidRPr="00CF4DC2">
        <w:rPr>
          <w:rFonts w:ascii="Times New Roman" w:hAnsi="Times New Roman" w:cs="Times New Roman"/>
          <w:sz w:val="24"/>
          <w:szCs w:val="24"/>
          <w:lang w:val="en-US"/>
        </w:rPr>
        <w:t xml:space="preserve"> </w:t>
      </w:r>
      <w:r w:rsidR="00AC3628" w:rsidRPr="00CF4DC2">
        <w:rPr>
          <w:rFonts w:ascii="Times New Roman" w:hAnsi="Times New Roman" w:cs="Times New Roman"/>
          <w:sz w:val="24"/>
          <w:szCs w:val="24"/>
          <w:lang w:val="en-US"/>
        </w:rPr>
        <w:t xml:space="preserve">the association between </w:t>
      </w:r>
      <w:r w:rsidR="00E479B1" w:rsidRPr="00CF4DC2">
        <w:rPr>
          <w:rFonts w:ascii="Times New Roman" w:hAnsi="Times New Roman" w:cs="Times New Roman"/>
          <w:sz w:val="24"/>
          <w:szCs w:val="24"/>
          <w:lang w:val="en-US"/>
        </w:rPr>
        <w:t>dysfunctional</w:t>
      </w:r>
      <w:r w:rsidR="00C96E4C" w:rsidRPr="00CF4DC2">
        <w:rPr>
          <w:rFonts w:ascii="Times New Roman" w:hAnsi="Times New Roman" w:cs="Times New Roman"/>
          <w:sz w:val="24"/>
          <w:szCs w:val="24"/>
          <w:lang w:val="en-US"/>
        </w:rPr>
        <w:t xml:space="preserve"> cognitions</w:t>
      </w:r>
      <w:r w:rsidR="00AC3628" w:rsidRPr="00CF4DC2">
        <w:rPr>
          <w:rFonts w:ascii="Times New Roman" w:hAnsi="Times New Roman" w:cs="Times New Roman"/>
          <w:sz w:val="24"/>
          <w:szCs w:val="24"/>
          <w:lang w:val="en-US"/>
        </w:rPr>
        <w:t xml:space="preserve"> and </w:t>
      </w:r>
      <w:r w:rsidR="00E479B1" w:rsidRPr="00CF4DC2">
        <w:rPr>
          <w:rFonts w:ascii="Times New Roman" w:hAnsi="Times New Roman" w:cs="Times New Roman"/>
          <w:sz w:val="24"/>
          <w:szCs w:val="24"/>
          <w:lang w:val="en-US"/>
        </w:rPr>
        <w:t>IGD</w:t>
      </w:r>
      <w:r w:rsidR="00FA133E" w:rsidRPr="00CF4DC2">
        <w:rPr>
          <w:rFonts w:ascii="Times New Roman" w:hAnsi="Times New Roman" w:cs="Times New Roman"/>
          <w:sz w:val="24"/>
          <w:szCs w:val="24"/>
          <w:lang w:val="en-US"/>
        </w:rPr>
        <w:t xml:space="preserve"> </w:t>
      </w:r>
      <w:r w:rsidR="008F34E4" w:rsidRPr="00CF4DC2">
        <w:rPr>
          <w:rFonts w:ascii="Times New Roman" w:hAnsi="Times New Roman" w:cs="Times New Roman"/>
          <w:sz w:val="24"/>
          <w:szCs w:val="24"/>
          <w:lang w:val="en-US"/>
        </w:rPr>
        <w:t>[</w:t>
      </w:r>
      <w:r w:rsidR="00B71078" w:rsidRPr="00CF4DC2">
        <w:rPr>
          <w:rFonts w:ascii="Times New Roman" w:hAnsi="Times New Roman" w:cs="Times New Roman"/>
          <w:sz w:val="24"/>
          <w:szCs w:val="24"/>
          <w:lang w:val="en-US"/>
        </w:rPr>
        <w:t xml:space="preserve">1, </w:t>
      </w:r>
      <w:r w:rsidR="008F34E4" w:rsidRPr="00CF4DC2">
        <w:rPr>
          <w:rFonts w:ascii="Times New Roman" w:hAnsi="Times New Roman" w:cs="Times New Roman"/>
          <w:sz w:val="24"/>
          <w:szCs w:val="24"/>
          <w:lang w:val="en-US"/>
        </w:rPr>
        <w:t>1</w:t>
      </w:r>
      <w:r w:rsidR="006D022F" w:rsidRPr="00CF4DC2">
        <w:rPr>
          <w:rFonts w:ascii="Times New Roman" w:hAnsi="Times New Roman" w:cs="Times New Roman"/>
          <w:sz w:val="24"/>
          <w:szCs w:val="24"/>
          <w:lang w:val="en-US"/>
        </w:rPr>
        <w:t>6,</w:t>
      </w:r>
      <w:r w:rsidR="00A6075D" w:rsidRPr="00CF4DC2">
        <w:rPr>
          <w:rFonts w:ascii="Times New Roman" w:hAnsi="Times New Roman" w:cs="Times New Roman"/>
          <w:sz w:val="24"/>
          <w:szCs w:val="24"/>
          <w:lang w:val="en-US"/>
        </w:rPr>
        <w:t xml:space="preserve"> </w:t>
      </w:r>
      <w:proofErr w:type="gramStart"/>
      <w:r w:rsidR="008F34E4" w:rsidRPr="00CF4DC2">
        <w:rPr>
          <w:rFonts w:ascii="Times New Roman" w:hAnsi="Times New Roman" w:cs="Times New Roman"/>
          <w:sz w:val="24"/>
          <w:szCs w:val="24"/>
          <w:lang w:val="en-US"/>
        </w:rPr>
        <w:t>17</w:t>
      </w:r>
      <w:proofErr w:type="gramEnd"/>
      <w:r w:rsidR="008F34E4" w:rsidRPr="00CF4DC2">
        <w:rPr>
          <w:rFonts w:ascii="Times New Roman" w:hAnsi="Times New Roman" w:cs="Times New Roman"/>
          <w:sz w:val="24"/>
          <w:szCs w:val="24"/>
          <w:lang w:val="en-US"/>
        </w:rPr>
        <w:t>]</w:t>
      </w:r>
      <w:r w:rsidR="00542BCA" w:rsidRPr="00CF4DC2">
        <w:rPr>
          <w:rFonts w:ascii="Times New Roman" w:hAnsi="Times New Roman" w:cs="Times New Roman"/>
          <w:sz w:val="24"/>
          <w:szCs w:val="24"/>
          <w:lang w:val="en-US"/>
        </w:rPr>
        <w:t>.</w:t>
      </w:r>
      <w:r w:rsidR="00C656CE" w:rsidRPr="00CF4DC2">
        <w:rPr>
          <w:rFonts w:ascii="Times New Roman" w:hAnsi="Times New Roman" w:cs="Times New Roman"/>
          <w:sz w:val="24"/>
          <w:szCs w:val="24"/>
          <w:lang w:val="en-US"/>
        </w:rPr>
        <w:t xml:space="preserve"> </w:t>
      </w:r>
      <w:r w:rsidR="00AC3628" w:rsidRPr="00CF4DC2">
        <w:rPr>
          <w:rFonts w:ascii="Times New Roman" w:hAnsi="Times New Roman" w:cs="Times New Roman"/>
          <w:sz w:val="24"/>
          <w:szCs w:val="24"/>
          <w:lang w:val="en-US"/>
        </w:rPr>
        <w:t>Accordin</w:t>
      </w:r>
      <w:r w:rsidR="00FA133E" w:rsidRPr="00CF4DC2">
        <w:rPr>
          <w:rFonts w:ascii="Times New Roman" w:hAnsi="Times New Roman" w:cs="Times New Roman"/>
          <w:sz w:val="24"/>
          <w:szCs w:val="24"/>
          <w:lang w:val="en-US"/>
        </w:rPr>
        <w:t>g</w:t>
      </w:r>
      <w:r w:rsidR="008D58BD" w:rsidRPr="00CF4DC2">
        <w:rPr>
          <w:rFonts w:ascii="Times New Roman" w:hAnsi="Times New Roman" w:cs="Times New Roman"/>
          <w:sz w:val="24"/>
          <w:szCs w:val="24"/>
          <w:lang w:val="en-US"/>
        </w:rPr>
        <w:t xml:space="preserve"> to </w:t>
      </w:r>
      <w:r w:rsidR="00AC3628" w:rsidRPr="00CF4DC2">
        <w:rPr>
          <w:rFonts w:ascii="Times New Roman" w:hAnsi="Times New Roman" w:cs="Times New Roman"/>
          <w:sz w:val="24"/>
          <w:szCs w:val="24"/>
          <w:lang w:val="en-US"/>
        </w:rPr>
        <w:t>classical cognitive theorie</w:t>
      </w:r>
      <w:r w:rsidR="00EB459E" w:rsidRPr="00CF4DC2">
        <w:rPr>
          <w:rFonts w:ascii="Times New Roman" w:hAnsi="Times New Roman" w:cs="Times New Roman"/>
          <w:sz w:val="24"/>
          <w:szCs w:val="24"/>
          <w:lang w:val="en-US"/>
        </w:rPr>
        <w:t>s of psychological dysfunction [</w:t>
      </w:r>
      <w:r w:rsidR="00AC3628" w:rsidRPr="00CF4DC2">
        <w:rPr>
          <w:rFonts w:ascii="Times New Roman" w:hAnsi="Times New Roman" w:cs="Times New Roman"/>
          <w:sz w:val="24"/>
          <w:szCs w:val="24"/>
          <w:lang w:val="en-US"/>
        </w:rPr>
        <w:t xml:space="preserve">e.g., </w:t>
      </w:r>
      <w:r w:rsidR="00EB459E" w:rsidRPr="00CF4DC2">
        <w:rPr>
          <w:rFonts w:ascii="Times New Roman" w:hAnsi="Times New Roman" w:cs="Times New Roman"/>
          <w:sz w:val="24"/>
          <w:szCs w:val="24"/>
          <w:lang w:val="en-US"/>
        </w:rPr>
        <w:t>18]</w:t>
      </w:r>
      <w:r w:rsidR="00AC3628" w:rsidRPr="00CF4DC2">
        <w:rPr>
          <w:rFonts w:ascii="Times New Roman" w:hAnsi="Times New Roman" w:cs="Times New Roman"/>
          <w:sz w:val="24"/>
          <w:szCs w:val="24"/>
          <w:lang w:val="en-US"/>
        </w:rPr>
        <w:t xml:space="preserve">, </w:t>
      </w:r>
      <w:r w:rsidR="008D58BD" w:rsidRPr="00CF4DC2">
        <w:rPr>
          <w:rFonts w:ascii="Times New Roman" w:hAnsi="Times New Roman" w:cs="Times New Roman"/>
          <w:sz w:val="24"/>
          <w:szCs w:val="24"/>
          <w:lang w:val="en-US"/>
        </w:rPr>
        <w:t>dysfunctional</w:t>
      </w:r>
      <w:r w:rsidR="003D4F77" w:rsidRPr="00CF4DC2">
        <w:rPr>
          <w:rFonts w:ascii="Times New Roman" w:hAnsi="Times New Roman" w:cs="Times New Roman"/>
          <w:sz w:val="24"/>
          <w:szCs w:val="24"/>
          <w:lang w:val="en-US"/>
        </w:rPr>
        <w:t xml:space="preserve"> cognitions (also termed </w:t>
      </w:r>
      <w:r w:rsidR="006E49BD" w:rsidRPr="00CF4DC2">
        <w:rPr>
          <w:rFonts w:ascii="Times New Roman" w:hAnsi="Times New Roman" w:cs="Times New Roman"/>
          <w:sz w:val="24"/>
          <w:szCs w:val="24"/>
          <w:lang w:val="en-US"/>
        </w:rPr>
        <w:t>“</w:t>
      </w:r>
      <w:r w:rsidR="003D4F77" w:rsidRPr="00CF4DC2">
        <w:rPr>
          <w:rFonts w:ascii="Times New Roman" w:hAnsi="Times New Roman" w:cs="Times New Roman"/>
          <w:sz w:val="24"/>
          <w:szCs w:val="24"/>
          <w:lang w:val="en-US"/>
        </w:rPr>
        <w:t>dysfunctional beliefs</w:t>
      </w:r>
      <w:r w:rsidR="006E49BD" w:rsidRPr="00CF4DC2">
        <w:rPr>
          <w:rFonts w:ascii="Times New Roman" w:hAnsi="Times New Roman" w:cs="Times New Roman"/>
          <w:sz w:val="24"/>
          <w:szCs w:val="24"/>
          <w:lang w:val="en-US"/>
        </w:rPr>
        <w:t>”</w:t>
      </w:r>
      <w:r w:rsidR="003D4F77" w:rsidRPr="00CF4DC2">
        <w:rPr>
          <w:rFonts w:ascii="Times New Roman" w:hAnsi="Times New Roman" w:cs="Times New Roman"/>
          <w:sz w:val="24"/>
          <w:szCs w:val="24"/>
          <w:lang w:val="en-US"/>
        </w:rPr>
        <w:t>)</w:t>
      </w:r>
      <w:r w:rsidR="00AC3628" w:rsidRPr="00CF4DC2">
        <w:rPr>
          <w:rFonts w:ascii="Times New Roman" w:hAnsi="Times New Roman" w:cs="Times New Roman"/>
          <w:sz w:val="24"/>
          <w:szCs w:val="24"/>
          <w:lang w:val="en-US"/>
        </w:rPr>
        <w:t xml:space="preserve"> </w:t>
      </w:r>
      <w:r w:rsidR="003D4F77" w:rsidRPr="00CF4DC2">
        <w:rPr>
          <w:rFonts w:ascii="Times New Roman" w:hAnsi="Times New Roman" w:cs="Times New Roman"/>
          <w:sz w:val="24"/>
          <w:szCs w:val="24"/>
          <w:lang w:val="en-US"/>
        </w:rPr>
        <w:t>are</w:t>
      </w:r>
      <w:r w:rsidR="00370D96" w:rsidRPr="00CF4DC2">
        <w:rPr>
          <w:rFonts w:ascii="Times New Roman" w:hAnsi="Times New Roman" w:cs="Times New Roman"/>
          <w:sz w:val="24"/>
          <w:szCs w:val="24"/>
          <w:lang w:val="en-US"/>
        </w:rPr>
        <w:t xml:space="preserve"> crucial in the development and maintenance of </w:t>
      </w:r>
      <w:r w:rsidR="00C96E4C" w:rsidRPr="00CF4DC2">
        <w:rPr>
          <w:rFonts w:ascii="Times New Roman" w:hAnsi="Times New Roman" w:cs="Times New Roman"/>
          <w:sz w:val="24"/>
          <w:szCs w:val="24"/>
          <w:lang w:val="en-US"/>
        </w:rPr>
        <w:t>psychopathology</w:t>
      </w:r>
      <w:r w:rsidR="00AC3628" w:rsidRPr="00CF4DC2">
        <w:rPr>
          <w:rFonts w:ascii="Times New Roman" w:hAnsi="Times New Roman" w:cs="Times New Roman"/>
          <w:sz w:val="24"/>
          <w:szCs w:val="24"/>
          <w:lang w:val="en-US"/>
        </w:rPr>
        <w:t>.</w:t>
      </w:r>
      <w:r w:rsidR="00D837EC" w:rsidRPr="00CF4DC2">
        <w:rPr>
          <w:rFonts w:ascii="Times New Roman" w:hAnsi="Times New Roman" w:cs="Times New Roman"/>
          <w:sz w:val="24"/>
          <w:szCs w:val="24"/>
          <w:lang w:val="en-US"/>
        </w:rPr>
        <w:t xml:space="preserve"> For example, a</w:t>
      </w:r>
      <w:r w:rsidR="00AC3628" w:rsidRPr="00CF4DC2">
        <w:rPr>
          <w:rFonts w:ascii="Times New Roman" w:hAnsi="Times New Roman" w:cs="Times New Roman"/>
          <w:sz w:val="24"/>
          <w:szCs w:val="24"/>
          <w:lang w:val="en-US"/>
        </w:rPr>
        <w:t xml:space="preserve">pplying </w:t>
      </w:r>
      <w:r w:rsidR="003D4F77" w:rsidRPr="00CF4DC2">
        <w:rPr>
          <w:rFonts w:ascii="Times New Roman" w:hAnsi="Times New Roman" w:cs="Times New Roman"/>
          <w:sz w:val="24"/>
          <w:szCs w:val="24"/>
          <w:lang w:val="en-US"/>
        </w:rPr>
        <w:t xml:space="preserve">Beck’s </w:t>
      </w:r>
      <w:r w:rsidR="00E479B1" w:rsidRPr="00CF4DC2">
        <w:rPr>
          <w:rFonts w:ascii="Times New Roman" w:hAnsi="Times New Roman" w:cs="Times New Roman"/>
          <w:sz w:val="24"/>
          <w:szCs w:val="24"/>
          <w:lang w:val="en-US"/>
        </w:rPr>
        <w:t xml:space="preserve">cognitive </w:t>
      </w:r>
      <w:r w:rsidR="003D4F77" w:rsidRPr="00CF4DC2">
        <w:rPr>
          <w:rFonts w:ascii="Times New Roman" w:hAnsi="Times New Roman" w:cs="Times New Roman"/>
          <w:sz w:val="24"/>
          <w:szCs w:val="24"/>
          <w:lang w:val="en-US"/>
        </w:rPr>
        <w:t xml:space="preserve">model </w:t>
      </w:r>
      <w:r w:rsidR="00EB459E" w:rsidRPr="00CF4DC2">
        <w:rPr>
          <w:rFonts w:ascii="Times New Roman" w:hAnsi="Times New Roman" w:cs="Times New Roman"/>
          <w:sz w:val="24"/>
          <w:szCs w:val="24"/>
          <w:lang w:val="en-US"/>
        </w:rPr>
        <w:t>[18]</w:t>
      </w:r>
      <w:r w:rsidR="0087697A" w:rsidRPr="00CF4DC2">
        <w:rPr>
          <w:rFonts w:ascii="Times New Roman" w:hAnsi="Times New Roman" w:cs="Times New Roman"/>
          <w:sz w:val="24"/>
          <w:szCs w:val="24"/>
          <w:lang w:val="en-US"/>
        </w:rPr>
        <w:t xml:space="preserve">, Davis proposed </w:t>
      </w:r>
      <w:r w:rsidR="008D58BD" w:rsidRPr="00CF4DC2">
        <w:rPr>
          <w:rFonts w:ascii="Times New Roman" w:hAnsi="Times New Roman" w:cs="Times New Roman"/>
          <w:sz w:val="24"/>
          <w:szCs w:val="24"/>
          <w:lang w:val="en-US"/>
        </w:rPr>
        <w:t>dysfunctional</w:t>
      </w:r>
      <w:r w:rsidR="0087697A" w:rsidRPr="00CF4DC2">
        <w:rPr>
          <w:rFonts w:ascii="Times New Roman" w:hAnsi="Times New Roman" w:cs="Times New Roman"/>
          <w:sz w:val="24"/>
          <w:szCs w:val="24"/>
          <w:lang w:val="en-US"/>
        </w:rPr>
        <w:t xml:space="preserve"> cognitions as proximal factors of both generalized and specific pathological Internet use, and </w:t>
      </w:r>
      <w:r w:rsidR="003D4F77" w:rsidRPr="00CF4DC2">
        <w:rPr>
          <w:rFonts w:ascii="Times New Roman" w:hAnsi="Times New Roman" w:cs="Times New Roman"/>
          <w:sz w:val="24"/>
          <w:szCs w:val="24"/>
          <w:lang w:val="en-US"/>
        </w:rPr>
        <w:t>hence</w:t>
      </w:r>
      <w:r w:rsidR="0087697A" w:rsidRPr="00CF4DC2">
        <w:rPr>
          <w:rFonts w:ascii="Times New Roman" w:hAnsi="Times New Roman" w:cs="Times New Roman"/>
          <w:sz w:val="24"/>
          <w:szCs w:val="24"/>
          <w:lang w:val="en-US"/>
        </w:rPr>
        <w:t xml:space="preserve"> problematic gaming</w:t>
      </w:r>
      <w:r w:rsidR="00EB459E" w:rsidRPr="00CF4DC2">
        <w:rPr>
          <w:rFonts w:ascii="Times New Roman" w:hAnsi="Times New Roman" w:cs="Times New Roman"/>
          <w:sz w:val="24"/>
          <w:szCs w:val="24"/>
          <w:lang w:val="en-US"/>
        </w:rPr>
        <w:t xml:space="preserve"> [19]</w:t>
      </w:r>
      <w:r w:rsidR="0087697A" w:rsidRPr="00CF4DC2">
        <w:rPr>
          <w:rFonts w:ascii="Times New Roman" w:hAnsi="Times New Roman" w:cs="Times New Roman"/>
          <w:sz w:val="24"/>
          <w:szCs w:val="24"/>
          <w:lang w:val="en-US"/>
        </w:rPr>
        <w:t>. Specifically, obsessive thoughts about online activity,</w:t>
      </w:r>
      <w:r w:rsidR="00DE5184" w:rsidRPr="00CF4DC2">
        <w:rPr>
          <w:rFonts w:ascii="Times New Roman" w:hAnsi="Times New Roman" w:cs="Times New Roman"/>
          <w:sz w:val="24"/>
          <w:szCs w:val="24"/>
          <w:lang w:val="en-US"/>
        </w:rPr>
        <w:t xml:space="preserve"> preference for online</w:t>
      </w:r>
      <w:r w:rsidR="00D7505F" w:rsidRPr="00CF4DC2">
        <w:rPr>
          <w:rFonts w:ascii="Times New Roman" w:hAnsi="Times New Roman" w:cs="Times New Roman"/>
          <w:sz w:val="24"/>
          <w:szCs w:val="24"/>
          <w:lang w:val="en-US"/>
        </w:rPr>
        <w:t xml:space="preserve"> social</w:t>
      </w:r>
      <w:r w:rsidR="00DE5184" w:rsidRPr="00CF4DC2">
        <w:rPr>
          <w:rFonts w:ascii="Times New Roman" w:hAnsi="Times New Roman" w:cs="Times New Roman"/>
          <w:sz w:val="24"/>
          <w:szCs w:val="24"/>
          <w:lang w:val="en-US"/>
        </w:rPr>
        <w:t xml:space="preserve"> </w:t>
      </w:r>
      <w:r w:rsidR="00D7505F" w:rsidRPr="00CF4DC2">
        <w:rPr>
          <w:rFonts w:ascii="Times New Roman" w:hAnsi="Times New Roman" w:cs="Times New Roman"/>
          <w:sz w:val="24"/>
          <w:szCs w:val="24"/>
          <w:lang w:val="en-US"/>
        </w:rPr>
        <w:t>interactions</w:t>
      </w:r>
      <w:r w:rsidR="003D4F77" w:rsidRPr="00CF4DC2">
        <w:rPr>
          <w:rFonts w:ascii="Times New Roman" w:hAnsi="Times New Roman" w:cs="Times New Roman"/>
          <w:sz w:val="24"/>
          <w:szCs w:val="24"/>
          <w:lang w:val="en-US"/>
        </w:rPr>
        <w:t>, and</w:t>
      </w:r>
      <w:r w:rsidR="00DE5184" w:rsidRPr="00CF4DC2">
        <w:rPr>
          <w:rFonts w:ascii="Times New Roman" w:hAnsi="Times New Roman" w:cs="Times New Roman"/>
          <w:sz w:val="24"/>
          <w:szCs w:val="24"/>
          <w:lang w:val="en-US"/>
        </w:rPr>
        <w:t xml:space="preserve"> thinking and anticipating </w:t>
      </w:r>
      <w:r w:rsidR="003D4F77" w:rsidRPr="00CF4DC2">
        <w:rPr>
          <w:rFonts w:ascii="Times New Roman" w:hAnsi="Times New Roman" w:cs="Times New Roman"/>
          <w:sz w:val="24"/>
          <w:szCs w:val="24"/>
          <w:lang w:val="en-US"/>
        </w:rPr>
        <w:t>being</w:t>
      </w:r>
      <w:r w:rsidR="00DE5184" w:rsidRPr="00CF4DC2">
        <w:rPr>
          <w:rFonts w:ascii="Times New Roman" w:hAnsi="Times New Roman" w:cs="Times New Roman"/>
          <w:sz w:val="24"/>
          <w:szCs w:val="24"/>
          <w:lang w:val="en-US"/>
        </w:rPr>
        <w:t xml:space="preserve"> online</w:t>
      </w:r>
      <w:r w:rsidR="008D58BD" w:rsidRPr="00CF4DC2">
        <w:rPr>
          <w:rFonts w:ascii="Times New Roman" w:hAnsi="Times New Roman" w:cs="Times New Roman"/>
          <w:sz w:val="24"/>
          <w:szCs w:val="24"/>
          <w:lang w:val="en-US"/>
        </w:rPr>
        <w:t>,</w:t>
      </w:r>
      <w:r w:rsidR="00DE5184" w:rsidRPr="00CF4DC2">
        <w:rPr>
          <w:rFonts w:ascii="Times New Roman" w:hAnsi="Times New Roman" w:cs="Times New Roman"/>
          <w:sz w:val="24"/>
          <w:szCs w:val="24"/>
          <w:lang w:val="en-US"/>
        </w:rPr>
        <w:t xml:space="preserve"> were identified as</w:t>
      </w:r>
      <w:r w:rsidR="003D4F77" w:rsidRPr="00CF4DC2">
        <w:rPr>
          <w:rFonts w:ascii="Times New Roman" w:hAnsi="Times New Roman" w:cs="Times New Roman"/>
          <w:sz w:val="24"/>
          <w:szCs w:val="24"/>
          <w:lang w:val="en-US"/>
        </w:rPr>
        <w:t xml:space="preserve"> some of the key</w:t>
      </w:r>
      <w:r w:rsidR="00DE5184" w:rsidRPr="00CF4DC2">
        <w:rPr>
          <w:rFonts w:ascii="Times New Roman" w:hAnsi="Times New Roman" w:cs="Times New Roman"/>
          <w:sz w:val="24"/>
          <w:szCs w:val="24"/>
          <w:lang w:val="en-US"/>
        </w:rPr>
        <w:t xml:space="preserve"> </w:t>
      </w:r>
      <w:r w:rsidR="00D44725" w:rsidRPr="00CF4DC2">
        <w:rPr>
          <w:rFonts w:ascii="Times New Roman" w:hAnsi="Times New Roman" w:cs="Times New Roman"/>
          <w:sz w:val="24"/>
          <w:szCs w:val="24"/>
          <w:lang w:val="en-US"/>
        </w:rPr>
        <w:t>Internet</w:t>
      </w:r>
      <w:r w:rsidR="00C96E4C" w:rsidRPr="00CF4DC2">
        <w:rPr>
          <w:rFonts w:ascii="Times New Roman" w:hAnsi="Times New Roman" w:cs="Times New Roman"/>
          <w:sz w:val="24"/>
          <w:szCs w:val="24"/>
          <w:lang w:val="en-US"/>
        </w:rPr>
        <w:t xml:space="preserve">-related </w:t>
      </w:r>
      <w:r w:rsidR="00DE5184" w:rsidRPr="00CF4DC2">
        <w:rPr>
          <w:rFonts w:ascii="Times New Roman" w:hAnsi="Times New Roman" w:cs="Times New Roman"/>
          <w:sz w:val="24"/>
          <w:szCs w:val="24"/>
          <w:lang w:val="en-US"/>
        </w:rPr>
        <w:t xml:space="preserve">dysfunctional cognitions responsible for negative consequences </w:t>
      </w:r>
      <w:r w:rsidR="003D4F77" w:rsidRPr="00CF4DC2">
        <w:rPr>
          <w:rFonts w:ascii="Times New Roman" w:hAnsi="Times New Roman" w:cs="Times New Roman"/>
          <w:sz w:val="24"/>
          <w:szCs w:val="24"/>
          <w:lang w:val="en-US"/>
        </w:rPr>
        <w:t>in</w:t>
      </w:r>
      <w:r w:rsidR="00DE5184" w:rsidRPr="00CF4DC2">
        <w:rPr>
          <w:rFonts w:ascii="Times New Roman" w:hAnsi="Times New Roman" w:cs="Times New Roman"/>
          <w:sz w:val="24"/>
          <w:szCs w:val="24"/>
          <w:lang w:val="en-US"/>
        </w:rPr>
        <w:t xml:space="preserve"> psycho-social well-being </w:t>
      </w:r>
      <w:r w:rsidR="00EB459E" w:rsidRPr="00CF4DC2">
        <w:rPr>
          <w:rFonts w:ascii="Times New Roman" w:hAnsi="Times New Roman" w:cs="Times New Roman"/>
          <w:sz w:val="24"/>
          <w:szCs w:val="24"/>
          <w:lang w:val="en-US"/>
        </w:rPr>
        <w:t>[19]</w:t>
      </w:r>
      <w:r w:rsidR="00DE5184" w:rsidRPr="00CF4DC2">
        <w:rPr>
          <w:rFonts w:ascii="Times New Roman" w:hAnsi="Times New Roman" w:cs="Times New Roman"/>
          <w:sz w:val="24"/>
          <w:szCs w:val="24"/>
          <w:lang w:val="en-US"/>
        </w:rPr>
        <w:t xml:space="preserve">. </w:t>
      </w:r>
      <w:r w:rsidR="00E009FF" w:rsidRPr="00CF4DC2">
        <w:rPr>
          <w:rFonts w:ascii="Times New Roman" w:hAnsi="Times New Roman" w:cs="Times New Roman"/>
          <w:sz w:val="24"/>
          <w:szCs w:val="24"/>
          <w:lang w:val="en-US"/>
        </w:rPr>
        <w:t xml:space="preserve">Thenceforth a wide range of </w:t>
      </w:r>
      <w:r w:rsidR="008D58BD" w:rsidRPr="00CF4DC2">
        <w:rPr>
          <w:rFonts w:ascii="Times New Roman" w:hAnsi="Times New Roman" w:cs="Times New Roman"/>
          <w:sz w:val="24"/>
          <w:szCs w:val="24"/>
          <w:lang w:val="en-US"/>
        </w:rPr>
        <w:t xml:space="preserve">dysfunctional </w:t>
      </w:r>
      <w:r w:rsidR="00E009FF" w:rsidRPr="00CF4DC2">
        <w:rPr>
          <w:rFonts w:ascii="Times New Roman" w:hAnsi="Times New Roman" w:cs="Times New Roman"/>
          <w:sz w:val="24"/>
          <w:szCs w:val="24"/>
          <w:lang w:val="en-US"/>
        </w:rPr>
        <w:t xml:space="preserve">cognitions have been </w:t>
      </w:r>
      <w:r w:rsidR="008D58BD" w:rsidRPr="00CF4DC2">
        <w:rPr>
          <w:rFonts w:ascii="Times New Roman" w:hAnsi="Times New Roman" w:cs="Times New Roman"/>
          <w:sz w:val="24"/>
          <w:szCs w:val="24"/>
          <w:lang w:val="en-US"/>
        </w:rPr>
        <w:t>identified</w:t>
      </w:r>
      <w:r w:rsidR="00EB459E" w:rsidRPr="00CF4DC2">
        <w:rPr>
          <w:rFonts w:ascii="Times New Roman" w:hAnsi="Times New Roman" w:cs="Times New Roman"/>
          <w:sz w:val="24"/>
          <w:szCs w:val="24"/>
          <w:lang w:val="en-US"/>
        </w:rPr>
        <w:t xml:space="preserve"> [</w:t>
      </w:r>
      <w:r w:rsidR="004F5903" w:rsidRPr="00CF4DC2">
        <w:rPr>
          <w:rFonts w:ascii="Times New Roman" w:hAnsi="Times New Roman" w:cs="Times New Roman"/>
          <w:sz w:val="24"/>
          <w:szCs w:val="24"/>
          <w:lang w:val="en-US"/>
        </w:rPr>
        <w:t>e.g.</w:t>
      </w:r>
      <w:r w:rsidR="00EB459E" w:rsidRPr="00CF4DC2">
        <w:rPr>
          <w:rFonts w:ascii="Times New Roman" w:hAnsi="Times New Roman" w:cs="Times New Roman"/>
          <w:sz w:val="24"/>
          <w:szCs w:val="24"/>
          <w:lang w:val="en-US"/>
        </w:rPr>
        <w:t xml:space="preserve"> 1</w:t>
      </w:r>
      <w:r w:rsidR="006D022F" w:rsidRPr="00CF4DC2">
        <w:rPr>
          <w:rFonts w:ascii="Times New Roman" w:hAnsi="Times New Roman" w:cs="Times New Roman"/>
          <w:sz w:val="24"/>
          <w:szCs w:val="24"/>
          <w:lang w:val="en-US"/>
        </w:rPr>
        <w:t>4</w:t>
      </w:r>
      <w:r w:rsidR="00683ABF" w:rsidRPr="00CF4DC2">
        <w:rPr>
          <w:rFonts w:ascii="Times New Roman" w:hAnsi="Times New Roman" w:cs="Times New Roman"/>
          <w:sz w:val="24"/>
          <w:szCs w:val="24"/>
          <w:lang w:val="en-US"/>
        </w:rPr>
        <w:t>••</w:t>
      </w:r>
      <w:r w:rsidR="00EB459E" w:rsidRPr="00CF4DC2">
        <w:rPr>
          <w:rFonts w:ascii="Times New Roman" w:hAnsi="Times New Roman" w:cs="Times New Roman"/>
          <w:sz w:val="24"/>
          <w:szCs w:val="24"/>
          <w:lang w:val="en-US"/>
        </w:rPr>
        <w:t>,</w:t>
      </w:r>
      <w:r w:rsidR="00F713D8" w:rsidRPr="00CF4DC2">
        <w:rPr>
          <w:rFonts w:ascii="Times New Roman" w:hAnsi="Times New Roman" w:cs="Times New Roman"/>
          <w:sz w:val="24"/>
          <w:szCs w:val="24"/>
          <w:lang w:val="en-US"/>
        </w:rPr>
        <w:t xml:space="preserve"> </w:t>
      </w:r>
      <w:r w:rsidR="00EB459E" w:rsidRPr="00CF4DC2">
        <w:rPr>
          <w:rFonts w:ascii="Times New Roman" w:hAnsi="Times New Roman" w:cs="Times New Roman"/>
          <w:sz w:val="24"/>
          <w:szCs w:val="24"/>
          <w:lang w:val="en-US"/>
        </w:rPr>
        <w:t>20]</w:t>
      </w:r>
      <w:r w:rsidR="004F5903" w:rsidRPr="00CF4DC2">
        <w:rPr>
          <w:rFonts w:ascii="Times New Roman" w:hAnsi="Times New Roman" w:cs="Times New Roman"/>
          <w:sz w:val="24"/>
          <w:szCs w:val="24"/>
          <w:lang w:val="en-US"/>
        </w:rPr>
        <w:t xml:space="preserve"> </w:t>
      </w:r>
      <w:r w:rsidR="008D58BD" w:rsidRPr="00CF4DC2">
        <w:rPr>
          <w:rFonts w:ascii="Times New Roman" w:hAnsi="Times New Roman" w:cs="Times New Roman"/>
          <w:sz w:val="24"/>
          <w:szCs w:val="24"/>
          <w:lang w:val="en-US"/>
        </w:rPr>
        <w:t xml:space="preserve">in IGD, including </w:t>
      </w:r>
      <w:r w:rsidR="00F25752" w:rsidRPr="00CF4DC2">
        <w:rPr>
          <w:rFonts w:ascii="Times New Roman" w:hAnsi="Times New Roman" w:cs="Times New Roman"/>
          <w:sz w:val="24"/>
          <w:szCs w:val="24"/>
          <w:lang w:val="en-US"/>
        </w:rPr>
        <w:t xml:space="preserve">irrational or </w:t>
      </w:r>
      <w:r w:rsidR="00FA133E" w:rsidRPr="00CF4DC2">
        <w:rPr>
          <w:rFonts w:ascii="Times New Roman" w:hAnsi="Times New Roman" w:cs="Times New Roman"/>
          <w:sz w:val="24"/>
          <w:szCs w:val="24"/>
          <w:lang w:val="en-US"/>
        </w:rPr>
        <w:t xml:space="preserve">erroneous </w:t>
      </w:r>
      <w:r w:rsidR="00451E3B" w:rsidRPr="00CF4DC2">
        <w:rPr>
          <w:rFonts w:ascii="Times New Roman" w:hAnsi="Times New Roman" w:cs="Times New Roman"/>
          <w:sz w:val="24"/>
          <w:szCs w:val="24"/>
          <w:lang w:val="en-US"/>
        </w:rPr>
        <w:t>thoughts</w:t>
      </w:r>
      <w:r w:rsidR="00D44725" w:rsidRPr="00CF4DC2">
        <w:rPr>
          <w:rFonts w:ascii="Times New Roman" w:hAnsi="Times New Roman" w:cs="Times New Roman"/>
          <w:sz w:val="24"/>
          <w:szCs w:val="24"/>
          <w:lang w:val="en-US"/>
        </w:rPr>
        <w:t xml:space="preserve"> about gaming</w:t>
      </w:r>
      <w:r w:rsidR="00E367BF" w:rsidRPr="00CF4DC2">
        <w:rPr>
          <w:rFonts w:ascii="Times New Roman" w:hAnsi="Times New Roman" w:cs="Times New Roman"/>
          <w:sz w:val="24"/>
          <w:szCs w:val="24"/>
          <w:lang w:val="en-US"/>
        </w:rPr>
        <w:t xml:space="preserve"> and ruminative-type</w:t>
      </w:r>
      <w:r w:rsidR="00E062AD" w:rsidRPr="00CF4DC2">
        <w:rPr>
          <w:rFonts w:ascii="Times New Roman" w:hAnsi="Times New Roman" w:cs="Times New Roman"/>
          <w:sz w:val="24"/>
          <w:szCs w:val="24"/>
          <w:lang w:val="en-US"/>
        </w:rPr>
        <w:t xml:space="preserve"> style of thinking</w:t>
      </w:r>
      <w:r w:rsidR="00451E3B" w:rsidRPr="00CF4DC2">
        <w:rPr>
          <w:rFonts w:ascii="Times New Roman" w:hAnsi="Times New Roman" w:cs="Times New Roman"/>
          <w:sz w:val="24"/>
          <w:szCs w:val="24"/>
          <w:lang w:val="en-US"/>
        </w:rPr>
        <w:t xml:space="preserve"> </w:t>
      </w:r>
      <w:r w:rsidR="00F433D3" w:rsidRPr="00CF4DC2">
        <w:rPr>
          <w:rFonts w:ascii="Times New Roman" w:hAnsi="Times New Roman" w:cs="Times New Roman"/>
          <w:sz w:val="24"/>
          <w:szCs w:val="24"/>
          <w:lang w:val="en-US"/>
        </w:rPr>
        <w:t>[21]</w:t>
      </w:r>
      <w:r w:rsidR="00E009FF" w:rsidRPr="00CF4DC2">
        <w:rPr>
          <w:rFonts w:ascii="Times New Roman" w:hAnsi="Times New Roman" w:cs="Times New Roman"/>
          <w:sz w:val="24"/>
          <w:szCs w:val="24"/>
          <w:lang w:val="en-US"/>
        </w:rPr>
        <w:t xml:space="preserve">. </w:t>
      </w:r>
    </w:p>
    <w:p w14:paraId="7D091B0B" w14:textId="77777777" w:rsidR="00246576" w:rsidRPr="00CF4DC2" w:rsidRDefault="000A0692" w:rsidP="007F47CB">
      <w:pPr>
        <w:spacing w:after="0" w:line="480" w:lineRule="auto"/>
        <w:ind w:firstLine="567"/>
        <w:contextualSpacing/>
        <w:jc w:val="both"/>
        <w:rPr>
          <w:rFonts w:ascii="Times New Roman" w:hAnsi="Times New Roman" w:cs="Times New Roman"/>
          <w:sz w:val="24"/>
          <w:szCs w:val="24"/>
          <w:lang w:val="en-US"/>
        </w:rPr>
      </w:pPr>
      <w:r w:rsidRPr="00CF4DC2">
        <w:rPr>
          <w:rFonts w:ascii="Times New Roman" w:hAnsi="Times New Roman" w:cs="Times New Roman"/>
          <w:sz w:val="24"/>
          <w:szCs w:val="24"/>
          <w:lang w:val="en-US"/>
        </w:rPr>
        <w:t xml:space="preserve">Over the last 20 years </w:t>
      </w:r>
      <w:r w:rsidR="005659F7" w:rsidRPr="00CF4DC2">
        <w:rPr>
          <w:rFonts w:ascii="Times New Roman" w:hAnsi="Times New Roman" w:cs="Times New Roman"/>
          <w:sz w:val="24"/>
          <w:szCs w:val="24"/>
          <w:lang w:val="en-US"/>
        </w:rPr>
        <w:t xml:space="preserve">a growing body of </w:t>
      </w:r>
      <w:r w:rsidRPr="00CF4DC2">
        <w:rPr>
          <w:rFonts w:ascii="Times New Roman" w:hAnsi="Times New Roman" w:cs="Times New Roman"/>
          <w:sz w:val="24"/>
          <w:szCs w:val="24"/>
          <w:lang w:val="en-US"/>
        </w:rPr>
        <w:t xml:space="preserve">research has </w:t>
      </w:r>
      <w:r w:rsidR="005659F7" w:rsidRPr="00CF4DC2">
        <w:rPr>
          <w:rFonts w:ascii="Times New Roman" w:hAnsi="Times New Roman" w:cs="Times New Roman"/>
          <w:sz w:val="24"/>
          <w:szCs w:val="24"/>
          <w:lang w:val="en-US"/>
        </w:rPr>
        <w:t xml:space="preserve">begun to </w:t>
      </w:r>
      <w:r w:rsidR="00E479B1" w:rsidRPr="00CF4DC2">
        <w:rPr>
          <w:rFonts w:ascii="Times New Roman" w:hAnsi="Times New Roman" w:cs="Times New Roman"/>
          <w:sz w:val="24"/>
          <w:szCs w:val="24"/>
          <w:lang w:val="en-US"/>
        </w:rPr>
        <w:t>highlight</w:t>
      </w:r>
      <w:r w:rsidRPr="00CF4DC2">
        <w:rPr>
          <w:rFonts w:ascii="Times New Roman" w:hAnsi="Times New Roman" w:cs="Times New Roman"/>
          <w:sz w:val="24"/>
          <w:szCs w:val="24"/>
          <w:lang w:val="en-US"/>
        </w:rPr>
        <w:t xml:space="preserve"> the importance of separating classical </w:t>
      </w:r>
      <w:proofErr w:type="spellStart"/>
      <w:r w:rsidRPr="00CF4DC2">
        <w:rPr>
          <w:rFonts w:ascii="Times New Roman" w:hAnsi="Times New Roman" w:cs="Times New Roman"/>
          <w:sz w:val="24"/>
          <w:szCs w:val="24"/>
          <w:lang w:val="en-US"/>
        </w:rPr>
        <w:t>Beckian</w:t>
      </w:r>
      <w:proofErr w:type="spellEnd"/>
      <w:r w:rsidRPr="00CF4DC2">
        <w:rPr>
          <w:rFonts w:ascii="Times New Roman" w:hAnsi="Times New Roman" w:cs="Times New Roman"/>
          <w:sz w:val="24"/>
          <w:szCs w:val="24"/>
          <w:lang w:val="en-US"/>
        </w:rPr>
        <w:t xml:space="preserve"> dysfunctional cognitions from dysfunctional metacognitions </w:t>
      </w:r>
      <w:r w:rsidR="00DC63E0" w:rsidRPr="00CF4DC2">
        <w:rPr>
          <w:rFonts w:ascii="Times New Roman" w:hAnsi="Times New Roman" w:cs="Times New Roman"/>
          <w:sz w:val="24"/>
          <w:szCs w:val="24"/>
          <w:lang w:val="en-US"/>
        </w:rPr>
        <w:t>[22, 23]</w:t>
      </w:r>
      <w:r w:rsidRPr="00CF4DC2">
        <w:rPr>
          <w:rFonts w:ascii="Times New Roman" w:hAnsi="Times New Roman" w:cs="Times New Roman"/>
          <w:sz w:val="24"/>
          <w:szCs w:val="24"/>
          <w:lang w:val="en-US"/>
        </w:rPr>
        <w:t xml:space="preserve">. </w:t>
      </w:r>
      <w:r w:rsidR="005659F7" w:rsidRPr="00CF4DC2">
        <w:rPr>
          <w:rFonts w:ascii="Times New Roman" w:hAnsi="Times New Roman" w:cs="Times New Roman"/>
          <w:sz w:val="24"/>
          <w:szCs w:val="24"/>
          <w:lang w:val="en-US"/>
        </w:rPr>
        <w:t>Evidence now suggests that dysfunctional m</w:t>
      </w:r>
      <w:r w:rsidRPr="00CF4DC2">
        <w:rPr>
          <w:rFonts w:ascii="Times New Roman" w:hAnsi="Times New Roman" w:cs="Times New Roman"/>
          <w:sz w:val="24"/>
          <w:szCs w:val="24"/>
          <w:lang w:val="en-US"/>
        </w:rPr>
        <w:t>etacognitions (</w:t>
      </w:r>
      <w:r w:rsidR="005659F7" w:rsidRPr="00CF4DC2">
        <w:rPr>
          <w:rFonts w:ascii="Times New Roman" w:hAnsi="Times New Roman" w:cs="Times New Roman"/>
          <w:sz w:val="24"/>
          <w:szCs w:val="24"/>
          <w:lang w:val="en-US"/>
        </w:rPr>
        <w:t xml:space="preserve">unhelpful </w:t>
      </w:r>
      <w:r w:rsidRPr="00CF4DC2">
        <w:rPr>
          <w:rFonts w:ascii="Times New Roman" w:hAnsi="Times New Roman" w:cs="Times New Roman"/>
          <w:sz w:val="24"/>
          <w:szCs w:val="24"/>
          <w:lang w:val="en-US"/>
        </w:rPr>
        <w:t xml:space="preserve">beliefs </w:t>
      </w:r>
      <w:r w:rsidR="005659F7" w:rsidRPr="00CF4DC2">
        <w:rPr>
          <w:rFonts w:ascii="Times New Roman" w:hAnsi="Times New Roman" w:cs="Times New Roman"/>
          <w:sz w:val="24"/>
          <w:szCs w:val="24"/>
          <w:lang w:val="en-US"/>
        </w:rPr>
        <w:t>we hold about our</w:t>
      </w:r>
      <w:r w:rsidRPr="00CF4DC2">
        <w:rPr>
          <w:rFonts w:ascii="Times New Roman" w:hAnsi="Times New Roman" w:cs="Times New Roman"/>
          <w:sz w:val="24"/>
          <w:szCs w:val="24"/>
          <w:lang w:val="en-US"/>
        </w:rPr>
        <w:t xml:space="preserve"> </w:t>
      </w:r>
      <w:r w:rsidR="00C76CFD" w:rsidRPr="00CF4DC2">
        <w:rPr>
          <w:rFonts w:ascii="Times New Roman" w:hAnsi="Times New Roman" w:cs="Times New Roman"/>
          <w:sz w:val="24"/>
          <w:szCs w:val="24"/>
          <w:lang w:val="en-US"/>
        </w:rPr>
        <w:t>cognitive-affective experiences</w:t>
      </w:r>
      <w:r w:rsidRPr="00CF4DC2">
        <w:rPr>
          <w:rFonts w:ascii="Times New Roman" w:hAnsi="Times New Roman" w:cs="Times New Roman"/>
          <w:sz w:val="24"/>
          <w:szCs w:val="24"/>
          <w:lang w:val="en-US"/>
        </w:rPr>
        <w:t xml:space="preserve">) </w:t>
      </w:r>
      <w:r w:rsidR="005659F7" w:rsidRPr="00CF4DC2">
        <w:rPr>
          <w:rFonts w:ascii="Times New Roman" w:hAnsi="Times New Roman" w:cs="Times New Roman"/>
          <w:sz w:val="24"/>
          <w:szCs w:val="24"/>
          <w:lang w:val="en-US"/>
        </w:rPr>
        <w:t xml:space="preserve">are strong predictors of a wide array of </w:t>
      </w:r>
      <w:r w:rsidR="00E479B1" w:rsidRPr="00CF4DC2">
        <w:rPr>
          <w:rFonts w:ascii="Times New Roman" w:hAnsi="Times New Roman" w:cs="Times New Roman"/>
          <w:sz w:val="24"/>
          <w:szCs w:val="24"/>
          <w:lang w:val="en-US"/>
        </w:rPr>
        <w:t xml:space="preserve">forms of </w:t>
      </w:r>
      <w:r w:rsidR="005659F7" w:rsidRPr="00CF4DC2">
        <w:rPr>
          <w:rFonts w:ascii="Times New Roman" w:hAnsi="Times New Roman" w:cs="Times New Roman"/>
          <w:sz w:val="24"/>
          <w:szCs w:val="24"/>
          <w:lang w:val="en-US"/>
        </w:rPr>
        <w:t xml:space="preserve">psychological distress when controlling for dysfunctional cognitions </w:t>
      </w:r>
      <w:r w:rsidR="00D962D3" w:rsidRPr="00CF4DC2">
        <w:rPr>
          <w:rFonts w:ascii="Times New Roman" w:hAnsi="Times New Roman" w:cs="Times New Roman"/>
          <w:sz w:val="24"/>
          <w:szCs w:val="24"/>
          <w:lang w:val="en-US"/>
        </w:rPr>
        <w:t>[23, 24]</w:t>
      </w:r>
      <w:r w:rsidRPr="00CF4DC2">
        <w:rPr>
          <w:rFonts w:ascii="Times New Roman" w:hAnsi="Times New Roman" w:cs="Times New Roman"/>
          <w:sz w:val="24"/>
          <w:szCs w:val="24"/>
          <w:lang w:val="en-US"/>
        </w:rPr>
        <w:t xml:space="preserve">. </w:t>
      </w:r>
      <w:r w:rsidR="00A23238" w:rsidRPr="00CF4DC2">
        <w:rPr>
          <w:rFonts w:ascii="Times New Roman" w:hAnsi="Times New Roman" w:cs="Times New Roman"/>
          <w:sz w:val="24"/>
          <w:szCs w:val="24"/>
          <w:lang w:val="en-US"/>
        </w:rPr>
        <w:t>Dysfunctio</w:t>
      </w:r>
      <w:r w:rsidR="005659F7" w:rsidRPr="00CF4DC2">
        <w:rPr>
          <w:rFonts w:ascii="Times New Roman" w:hAnsi="Times New Roman" w:cs="Times New Roman"/>
          <w:sz w:val="24"/>
          <w:szCs w:val="24"/>
          <w:lang w:val="en-US"/>
        </w:rPr>
        <w:t>nal m</w:t>
      </w:r>
      <w:r w:rsidRPr="00CF4DC2">
        <w:rPr>
          <w:rFonts w:ascii="Times New Roman" w:hAnsi="Times New Roman" w:cs="Times New Roman"/>
          <w:sz w:val="24"/>
          <w:szCs w:val="24"/>
          <w:lang w:val="en-US"/>
        </w:rPr>
        <w:t xml:space="preserve">etacognitions </w:t>
      </w:r>
      <w:r w:rsidR="005659F7" w:rsidRPr="00CF4DC2">
        <w:rPr>
          <w:rFonts w:ascii="Times New Roman" w:hAnsi="Times New Roman" w:cs="Times New Roman"/>
          <w:sz w:val="24"/>
          <w:szCs w:val="24"/>
          <w:lang w:val="en-US"/>
        </w:rPr>
        <w:t>have</w:t>
      </w:r>
      <w:r w:rsidRPr="00CF4DC2">
        <w:rPr>
          <w:rFonts w:ascii="Times New Roman" w:hAnsi="Times New Roman" w:cs="Times New Roman"/>
          <w:sz w:val="24"/>
          <w:szCs w:val="24"/>
          <w:lang w:val="en-US"/>
        </w:rPr>
        <w:t xml:space="preserve"> been divided into two broad areas </w:t>
      </w:r>
      <w:r w:rsidR="00D962D3" w:rsidRPr="00CF4DC2">
        <w:rPr>
          <w:rFonts w:ascii="Times New Roman" w:hAnsi="Times New Roman" w:cs="Times New Roman"/>
          <w:sz w:val="24"/>
          <w:szCs w:val="24"/>
          <w:lang w:val="en-US"/>
        </w:rPr>
        <w:t>[23]</w:t>
      </w:r>
      <w:r w:rsidRPr="00CF4DC2">
        <w:rPr>
          <w:rFonts w:ascii="Times New Roman" w:hAnsi="Times New Roman" w:cs="Times New Roman"/>
          <w:sz w:val="24"/>
          <w:szCs w:val="24"/>
          <w:lang w:val="en-US"/>
        </w:rPr>
        <w:t>: (1) negative beliefs concerning the significance, controllability and danger of particular types of thoughts, e.g. “It is bad to think thought X” or “I need to control thought X”; and (2) positive beliefs about coping strategies that impact on mental states such as “worrying will help me get things sorted out in my mind” or “</w:t>
      </w:r>
      <w:r w:rsidR="005659F7" w:rsidRPr="00CF4DC2">
        <w:rPr>
          <w:rFonts w:ascii="Times New Roman" w:hAnsi="Times New Roman" w:cs="Times New Roman"/>
          <w:sz w:val="24"/>
          <w:szCs w:val="24"/>
          <w:lang w:val="en-US"/>
        </w:rPr>
        <w:t xml:space="preserve">If I use alcohol I will be </w:t>
      </w:r>
      <w:r w:rsidR="005659F7" w:rsidRPr="00CF4DC2">
        <w:rPr>
          <w:rFonts w:ascii="Times New Roman" w:hAnsi="Times New Roman" w:cs="Times New Roman"/>
          <w:sz w:val="24"/>
          <w:szCs w:val="24"/>
          <w:lang w:val="en-US"/>
        </w:rPr>
        <w:lastRenderedPageBreak/>
        <w:t>able to control my mind</w:t>
      </w:r>
      <w:r w:rsidRPr="00CF4DC2">
        <w:rPr>
          <w:rFonts w:ascii="Times New Roman" w:hAnsi="Times New Roman" w:cs="Times New Roman"/>
          <w:sz w:val="24"/>
          <w:szCs w:val="24"/>
          <w:lang w:val="en-US"/>
        </w:rPr>
        <w:t>”.</w:t>
      </w:r>
      <w:r w:rsidR="005659F7" w:rsidRPr="00CF4DC2">
        <w:rPr>
          <w:rFonts w:ascii="Times New Roman" w:hAnsi="Times New Roman" w:cs="Times New Roman"/>
          <w:sz w:val="24"/>
          <w:szCs w:val="24"/>
          <w:lang w:val="en-US"/>
        </w:rPr>
        <w:t xml:space="preserve"> </w:t>
      </w:r>
      <w:r w:rsidR="00A23238" w:rsidRPr="00CF4DC2">
        <w:rPr>
          <w:rFonts w:ascii="Times New Roman" w:hAnsi="Times New Roman" w:cs="Times New Roman"/>
          <w:sz w:val="24"/>
          <w:szCs w:val="24"/>
          <w:lang w:val="en-US"/>
        </w:rPr>
        <w:t>In</w:t>
      </w:r>
      <w:r w:rsidR="005659F7" w:rsidRPr="00CF4DC2">
        <w:rPr>
          <w:rFonts w:ascii="Times New Roman" w:hAnsi="Times New Roman" w:cs="Times New Roman"/>
          <w:sz w:val="24"/>
          <w:szCs w:val="24"/>
          <w:lang w:val="en-US"/>
        </w:rPr>
        <w:t xml:space="preserve"> a recent study </w:t>
      </w:r>
      <w:r w:rsidR="00C05601" w:rsidRPr="00CF4DC2">
        <w:rPr>
          <w:rFonts w:ascii="Times New Roman" w:hAnsi="Times New Roman" w:cs="Times New Roman"/>
          <w:sz w:val="24"/>
          <w:szCs w:val="24"/>
          <w:lang w:val="en-US"/>
        </w:rPr>
        <w:t xml:space="preserve">by </w:t>
      </w:r>
      <w:proofErr w:type="spellStart"/>
      <w:r w:rsidR="00C05601" w:rsidRPr="00CF4DC2">
        <w:rPr>
          <w:rFonts w:ascii="Times New Roman" w:hAnsi="Times New Roman" w:cs="Times New Roman"/>
          <w:sz w:val="24"/>
          <w:szCs w:val="24"/>
          <w:lang w:val="en-US"/>
        </w:rPr>
        <w:t>Spada</w:t>
      </w:r>
      <w:proofErr w:type="spellEnd"/>
      <w:r w:rsidR="00C05601" w:rsidRPr="00CF4DC2">
        <w:rPr>
          <w:rFonts w:ascii="Times New Roman" w:hAnsi="Times New Roman" w:cs="Times New Roman"/>
          <w:sz w:val="24"/>
          <w:szCs w:val="24"/>
          <w:lang w:val="en-US"/>
        </w:rPr>
        <w:t xml:space="preserve"> and Caselli [6••] </w:t>
      </w:r>
      <w:r w:rsidR="00F17780" w:rsidRPr="00CF4DC2">
        <w:rPr>
          <w:rFonts w:ascii="Times New Roman" w:hAnsi="Times New Roman" w:cs="Times New Roman"/>
          <w:sz w:val="24"/>
          <w:szCs w:val="24"/>
          <w:lang w:val="en-US"/>
        </w:rPr>
        <w:t xml:space="preserve">both positive and negative </w:t>
      </w:r>
      <w:r w:rsidR="005659F7" w:rsidRPr="00CF4DC2">
        <w:rPr>
          <w:rFonts w:ascii="Times New Roman" w:hAnsi="Times New Roman" w:cs="Times New Roman"/>
          <w:sz w:val="24"/>
          <w:szCs w:val="24"/>
          <w:lang w:val="en-US"/>
        </w:rPr>
        <w:t xml:space="preserve">dysfunctional metacognitions </w:t>
      </w:r>
      <w:r w:rsidR="00F17780" w:rsidRPr="00CF4DC2">
        <w:rPr>
          <w:rFonts w:ascii="Times New Roman" w:hAnsi="Times New Roman" w:cs="Times New Roman"/>
          <w:sz w:val="24"/>
          <w:szCs w:val="24"/>
          <w:lang w:val="en-US"/>
        </w:rPr>
        <w:t>were identified to play a predictive role in</w:t>
      </w:r>
      <w:r w:rsidR="000B55DA" w:rsidRPr="00CF4DC2">
        <w:rPr>
          <w:rFonts w:ascii="Times New Roman" w:hAnsi="Times New Roman" w:cs="Times New Roman"/>
          <w:sz w:val="24"/>
          <w:szCs w:val="24"/>
          <w:lang w:val="en-US"/>
        </w:rPr>
        <w:t xml:space="preserve"> </w:t>
      </w:r>
      <w:r w:rsidR="00BF7715" w:rsidRPr="00CF4DC2">
        <w:rPr>
          <w:rFonts w:ascii="Times New Roman" w:hAnsi="Times New Roman" w:cs="Times New Roman"/>
          <w:sz w:val="24"/>
          <w:szCs w:val="24"/>
          <w:lang w:val="en-US"/>
        </w:rPr>
        <w:t xml:space="preserve">problematic </w:t>
      </w:r>
      <w:r w:rsidR="00E009FF" w:rsidRPr="00CF4DC2">
        <w:rPr>
          <w:rFonts w:ascii="Times New Roman" w:hAnsi="Times New Roman" w:cs="Times New Roman"/>
          <w:sz w:val="24"/>
          <w:szCs w:val="24"/>
          <w:lang w:val="en-US"/>
        </w:rPr>
        <w:t>gaming</w:t>
      </w:r>
      <w:r w:rsidR="00EB459E" w:rsidRPr="00CF4DC2">
        <w:rPr>
          <w:rFonts w:ascii="Times New Roman" w:hAnsi="Times New Roman" w:cs="Times New Roman"/>
          <w:sz w:val="24"/>
          <w:szCs w:val="24"/>
          <w:lang w:val="en-US"/>
        </w:rPr>
        <w:t xml:space="preserve"> [6</w:t>
      </w:r>
      <w:r w:rsidR="00B853A7" w:rsidRPr="00CF4DC2">
        <w:rPr>
          <w:rFonts w:ascii="Times New Roman" w:hAnsi="Times New Roman" w:cs="Times New Roman"/>
          <w:sz w:val="24"/>
          <w:szCs w:val="24"/>
          <w:lang w:val="en-US"/>
        </w:rPr>
        <w:t>••</w:t>
      </w:r>
      <w:r w:rsidR="00EB459E" w:rsidRPr="00CF4DC2">
        <w:rPr>
          <w:rFonts w:ascii="Times New Roman" w:hAnsi="Times New Roman" w:cs="Times New Roman"/>
          <w:sz w:val="24"/>
          <w:szCs w:val="24"/>
          <w:lang w:val="en-US"/>
        </w:rPr>
        <w:t>]</w:t>
      </w:r>
      <w:r w:rsidR="00E82928" w:rsidRPr="00CF4DC2">
        <w:rPr>
          <w:rFonts w:ascii="Times New Roman" w:hAnsi="Times New Roman" w:cs="Times New Roman"/>
          <w:sz w:val="24"/>
          <w:szCs w:val="24"/>
          <w:lang w:val="en-US"/>
        </w:rPr>
        <w:t>.</w:t>
      </w:r>
    </w:p>
    <w:p w14:paraId="615F611E" w14:textId="77777777" w:rsidR="007F47CB" w:rsidRPr="00CF4DC2" w:rsidRDefault="00657CA8" w:rsidP="007F47CB">
      <w:pPr>
        <w:spacing w:after="0" w:line="480" w:lineRule="auto"/>
        <w:ind w:firstLine="567"/>
        <w:contextualSpacing/>
        <w:jc w:val="both"/>
        <w:rPr>
          <w:rFonts w:ascii="Times New Roman" w:hAnsi="Times New Roman" w:cs="Times New Roman"/>
          <w:sz w:val="24"/>
          <w:szCs w:val="24"/>
          <w:lang w:val="en-US"/>
        </w:rPr>
      </w:pPr>
      <w:r w:rsidRPr="00CF4DC2">
        <w:rPr>
          <w:rFonts w:ascii="Times New Roman" w:hAnsi="Times New Roman" w:cs="Times New Roman"/>
          <w:sz w:val="24"/>
          <w:szCs w:val="24"/>
          <w:lang w:val="en-US"/>
        </w:rPr>
        <w:t>An</w:t>
      </w:r>
      <w:r w:rsidR="00ED79A1" w:rsidRPr="00CF4DC2">
        <w:rPr>
          <w:rFonts w:ascii="Times New Roman" w:hAnsi="Times New Roman" w:cs="Times New Roman"/>
          <w:sz w:val="24"/>
          <w:szCs w:val="24"/>
          <w:lang w:val="en-US"/>
        </w:rPr>
        <w:t xml:space="preserve"> examination of </w:t>
      </w:r>
      <w:r w:rsidR="00246576" w:rsidRPr="00CF4DC2">
        <w:rPr>
          <w:rFonts w:ascii="Times New Roman" w:hAnsi="Times New Roman" w:cs="Times New Roman"/>
          <w:sz w:val="24"/>
          <w:szCs w:val="24"/>
          <w:lang w:val="en-US"/>
        </w:rPr>
        <w:t>previous studies</w:t>
      </w:r>
      <w:r w:rsidR="00ED79A1" w:rsidRPr="00CF4DC2">
        <w:rPr>
          <w:rFonts w:ascii="Times New Roman" w:hAnsi="Times New Roman" w:cs="Times New Roman"/>
          <w:sz w:val="24"/>
          <w:szCs w:val="24"/>
          <w:lang w:val="en-US"/>
        </w:rPr>
        <w:t xml:space="preserve"> </w:t>
      </w:r>
      <w:r w:rsidRPr="00CF4DC2">
        <w:rPr>
          <w:rFonts w:ascii="Times New Roman" w:hAnsi="Times New Roman" w:cs="Times New Roman"/>
          <w:sz w:val="24"/>
          <w:szCs w:val="24"/>
          <w:lang w:val="en-US"/>
        </w:rPr>
        <w:t>highlights</w:t>
      </w:r>
      <w:r w:rsidR="00F31CED" w:rsidRPr="00CF4DC2">
        <w:rPr>
          <w:rFonts w:ascii="Times New Roman" w:hAnsi="Times New Roman" w:cs="Times New Roman"/>
          <w:sz w:val="24"/>
          <w:szCs w:val="24"/>
          <w:lang w:val="en-US"/>
        </w:rPr>
        <w:t xml:space="preserve"> </w:t>
      </w:r>
      <w:r w:rsidRPr="00CF4DC2">
        <w:rPr>
          <w:rFonts w:ascii="Times New Roman" w:hAnsi="Times New Roman" w:cs="Times New Roman"/>
          <w:sz w:val="24"/>
          <w:szCs w:val="24"/>
          <w:lang w:val="en-US"/>
        </w:rPr>
        <w:t xml:space="preserve">a lack of </w:t>
      </w:r>
      <w:r w:rsidR="009279B7" w:rsidRPr="00CF4DC2">
        <w:rPr>
          <w:rFonts w:ascii="Times New Roman" w:hAnsi="Times New Roman" w:cs="Times New Roman"/>
          <w:sz w:val="24"/>
          <w:szCs w:val="24"/>
          <w:lang w:val="en-US"/>
        </w:rPr>
        <w:t xml:space="preserve">separation between dysfunctional </w:t>
      </w:r>
      <w:r w:rsidR="00F17780" w:rsidRPr="00CF4DC2">
        <w:rPr>
          <w:rFonts w:ascii="Times New Roman" w:hAnsi="Times New Roman" w:cs="Times New Roman"/>
          <w:sz w:val="24"/>
          <w:szCs w:val="24"/>
          <w:lang w:val="en-US"/>
        </w:rPr>
        <w:t>cognitions and metacognitions</w:t>
      </w:r>
      <w:r w:rsidR="00246576" w:rsidRPr="00CF4DC2">
        <w:rPr>
          <w:rFonts w:ascii="Times New Roman" w:hAnsi="Times New Roman" w:cs="Times New Roman"/>
          <w:sz w:val="24"/>
          <w:szCs w:val="24"/>
          <w:lang w:val="en-US"/>
        </w:rPr>
        <w:t xml:space="preserve"> related to IGD. For example, </w:t>
      </w:r>
      <w:r w:rsidR="009279B7" w:rsidRPr="00CF4DC2">
        <w:rPr>
          <w:rFonts w:ascii="Times New Roman" w:hAnsi="Times New Roman" w:cs="Times New Roman"/>
          <w:sz w:val="24"/>
          <w:szCs w:val="24"/>
          <w:lang w:val="en-US"/>
        </w:rPr>
        <w:t xml:space="preserve">dysfunctional cognitions about </w:t>
      </w:r>
      <w:r w:rsidR="00246576" w:rsidRPr="00CF4DC2">
        <w:rPr>
          <w:rFonts w:ascii="Times New Roman" w:hAnsi="Times New Roman" w:cs="Times New Roman"/>
          <w:sz w:val="24"/>
          <w:szCs w:val="24"/>
          <w:lang w:val="en-US"/>
        </w:rPr>
        <w:t>rumination have been considered as belief</w:t>
      </w:r>
      <w:r w:rsidR="009279B7" w:rsidRPr="00CF4DC2">
        <w:rPr>
          <w:rFonts w:ascii="Times New Roman" w:hAnsi="Times New Roman" w:cs="Times New Roman"/>
          <w:sz w:val="24"/>
          <w:szCs w:val="24"/>
          <w:lang w:val="en-US"/>
        </w:rPr>
        <w:t>s</w:t>
      </w:r>
      <w:r w:rsidR="00246576" w:rsidRPr="00CF4DC2">
        <w:rPr>
          <w:rFonts w:ascii="Times New Roman" w:hAnsi="Times New Roman" w:cs="Times New Roman"/>
          <w:sz w:val="24"/>
          <w:szCs w:val="24"/>
          <w:lang w:val="en-US"/>
        </w:rPr>
        <w:t xml:space="preserve"> </w:t>
      </w:r>
      <w:r w:rsidR="009279B7" w:rsidRPr="00CF4DC2">
        <w:rPr>
          <w:rFonts w:ascii="Times New Roman" w:hAnsi="Times New Roman" w:cs="Times New Roman"/>
          <w:sz w:val="24"/>
          <w:szCs w:val="24"/>
          <w:lang w:val="en-US"/>
        </w:rPr>
        <w:t>related to</w:t>
      </w:r>
      <w:r w:rsidR="00246576" w:rsidRPr="00CF4DC2">
        <w:rPr>
          <w:rFonts w:ascii="Times New Roman" w:hAnsi="Times New Roman" w:cs="Times New Roman"/>
          <w:sz w:val="24"/>
          <w:szCs w:val="24"/>
          <w:lang w:val="en-US"/>
        </w:rPr>
        <w:t xml:space="preserve"> gaming rewards [1</w:t>
      </w:r>
      <w:r w:rsidR="00D962D3" w:rsidRPr="00CF4DC2">
        <w:rPr>
          <w:rFonts w:ascii="Times New Roman" w:hAnsi="Times New Roman" w:cs="Times New Roman"/>
          <w:sz w:val="24"/>
          <w:szCs w:val="24"/>
          <w:lang w:val="en-US"/>
        </w:rPr>
        <w:t>4</w:t>
      </w:r>
      <w:r w:rsidR="00246576" w:rsidRPr="00CF4DC2">
        <w:rPr>
          <w:rFonts w:ascii="Times New Roman" w:hAnsi="Times New Roman" w:cs="Times New Roman"/>
          <w:sz w:val="24"/>
          <w:szCs w:val="24"/>
          <w:lang w:val="en-US"/>
        </w:rPr>
        <w:t xml:space="preserve">••] or a cognitive distortion </w:t>
      </w:r>
      <w:r w:rsidR="00D962D3" w:rsidRPr="00CF4DC2">
        <w:rPr>
          <w:rFonts w:ascii="Times New Roman" w:hAnsi="Times New Roman" w:cs="Times New Roman"/>
          <w:sz w:val="24"/>
          <w:szCs w:val="24"/>
          <w:lang w:val="en-US"/>
        </w:rPr>
        <w:t>[</w:t>
      </w:r>
      <w:r w:rsidR="0063194B" w:rsidRPr="00CF4DC2">
        <w:rPr>
          <w:rFonts w:ascii="Times New Roman" w:hAnsi="Times New Roman" w:cs="Times New Roman"/>
          <w:sz w:val="24"/>
          <w:szCs w:val="24"/>
          <w:lang w:val="en-US"/>
        </w:rPr>
        <w:t>25</w:t>
      </w:r>
      <w:r w:rsidR="00D962D3" w:rsidRPr="00CF4DC2">
        <w:rPr>
          <w:rFonts w:ascii="Times New Roman" w:hAnsi="Times New Roman" w:cs="Times New Roman"/>
          <w:sz w:val="24"/>
          <w:szCs w:val="24"/>
          <w:lang w:val="en-US"/>
        </w:rPr>
        <w:t>]</w:t>
      </w:r>
      <w:r w:rsidR="00246576" w:rsidRPr="00CF4DC2">
        <w:rPr>
          <w:rFonts w:ascii="Times New Roman" w:hAnsi="Times New Roman" w:cs="Times New Roman"/>
          <w:sz w:val="24"/>
          <w:szCs w:val="24"/>
          <w:lang w:val="en-US"/>
        </w:rPr>
        <w:t xml:space="preserve"> rather than </w:t>
      </w:r>
      <w:r w:rsidR="00F17780" w:rsidRPr="00CF4DC2">
        <w:rPr>
          <w:rFonts w:ascii="Times New Roman" w:hAnsi="Times New Roman" w:cs="Times New Roman"/>
          <w:sz w:val="24"/>
          <w:szCs w:val="24"/>
          <w:lang w:val="en-US"/>
        </w:rPr>
        <w:t>a dysfunctional metacognition</w:t>
      </w:r>
      <w:r w:rsidR="009279B7" w:rsidRPr="00CF4DC2">
        <w:rPr>
          <w:rFonts w:ascii="Times New Roman" w:hAnsi="Times New Roman" w:cs="Times New Roman"/>
          <w:sz w:val="24"/>
          <w:szCs w:val="24"/>
          <w:lang w:val="en-US"/>
        </w:rPr>
        <w:t xml:space="preserve"> pertaining to a mental control strategy</w:t>
      </w:r>
      <w:r w:rsidR="00246576" w:rsidRPr="00CF4DC2">
        <w:rPr>
          <w:rFonts w:ascii="Times New Roman" w:hAnsi="Times New Roman" w:cs="Times New Roman"/>
          <w:sz w:val="24"/>
          <w:szCs w:val="24"/>
          <w:lang w:val="en-US"/>
        </w:rPr>
        <w:t xml:space="preserve">. </w:t>
      </w:r>
      <w:proofErr w:type="gramStart"/>
      <w:r w:rsidR="00BD3256" w:rsidRPr="00CF4DC2">
        <w:rPr>
          <w:rFonts w:ascii="Times New Roman" w:hAnsi="Times New Roman" w:cs="Times New Roman"/>
          <w:sz w:val="24"/>
          <w:szCs w:val="24"/>
          <w:lang w:val="en-US"/>
        </w:rPr>
        <w:t xml:space="preserve">Moreover, </w:t>
      </w:r>
      <w:r w:rsidR="004A7F69" w:rsidRPr="00CF4DC2">
        <w:rPr>
          <w:rFonts w:ascii="Times New Roman" w:hAnsi="Times New Roman" w:cs="Times New Roman"/>
          <w:sz w:val="24"/>
          <w:szCs w:val="24"/>
          <w:lang w:val="en-US"/>
        </w:rPr>
        <w:t xml:space="preserve">in the last </w:t>
      </w:r>
      <w:r w:rsidR="005B0FA3" w:rsidRPr="00CF4DC2">
        <w:rPr>
          <w:rFonts w:ascii="Times New Roman" w:hAnsi="Times New Roman" w:cs="Times New Roman"/>
          <w:sz w:val="24"/>
          <w:szCs w:val="24"/>
          <w:lang w:val="en-US"/>
        </w:rPr>
        <w:t>few</w:t>
      </w:r>
      <w:r w:rsidR="004A7F69" w:rsidRPr="00CF4DC2">
        <w:rPr>
          <w:rFonts w:ascii="Times New Roman" w:hAnsi="Times New Roman" w:cs="Times New Roman"/>
          <w:sz w:val="24"/>
          <w:szCs w:val="24"/>
          <w:lang w:val="en-US"/>
        </w:rPr>
        <w:t xml:space="preserve"> years</w:t>
      </w:r>
      <w:r w:rsidR="00C656CE" w:rsidRPr="00CF4DC2">
        <w:rPr>
          <w:rFonts w:ascii="Times New Roman" w:hAnsi="Times New Roman" w:cs="Times New Roman"/>
          <w:sz w:val="24"/>
          <w:szCs w:val="24"/>
          <w:lang w:val="en-US"/>
        </w:rPr>
        <w:t xml:space="preserve">, </w:t>
      </w:r>
      <w:r w:rsidR="002B4935" w:rsidRPr="00CF4DC2">
        <w:rPr>
          <w:rFonts w:ascii="Times New Roman" w:hAnsi="Times New Roman" w:cs="Times New Roman"/>
          <w:sz w:val="24"/>
          <w:szCs w:val="24"/>
          <w:lang w:val="en-US"/>
        </w:rPr>
        <w:t>further</w:t>
      </w:r>
      <w:r w:rsidR="00BE0D20" w:rsidRPr="00CF4DC2">
        <w:rPr>
          <w:rFonts w:ascii="Times New Roman" w:hAnsi="Times New Roman" w:cs="Times New Roman"/>
          <w:sz w:val="24"/>
          <w:szCs w:val="24"/>
          <w:lang w:val="en-US"/>
        </w:rPr>
        <w:t xml:space="preserve"> studies </w:t>
      </w:r>
      <w:r w:rsidR="008F4BC7" w:rsidRPr="00CF4DC2">
        <w:rPr>
          <w:rFonts w:ascii="Times New Roman" w:hAnsi="Times New Roman" w:cs="Times New Roman"/>
          <w:sz w:val="24"/>
          <w:szCs w:val="24"/>
          <w:lang w:val="en-US"/>
        </w:rPr>
        <w:t>focus</w:t>
      </w:r>
      <w:r w:rsidR="009279B7" w:rsidRPr="00CF4DC2">
        <w:rPr>
          <w:rFonts w:ascii="Times New Roman" w:hAnsi="Times New Roman" w:cs="Times New Roman"/>
          <w:sz w:val="24"/>
          <w:szCs w:val="24"/>
          <w:lang w:val="en-US"/>
        </w:rPr>
        <w:t>ing</w:t>
      </w:r>
      <w:r w:rsidR="008F4BC7" w:rsidRPr="00CF4DC2">
        <w:rPr>
          <w:rFonts w:ascii="Times New Roman" w:hAnsi="Times New Roman" w:cs="Times New Roman"/>
          <w:sz w:val="24"/>
          <w:szCs w:val="24"/>
          <w:lang w:val="en-US"/>
        </w:rPr>
        <w:t xml:space="preserve"> on gaming dysfunctional cognitions </w:t>
      </w:r>
      <w:r w:rsidR="00BE0D20" w:rsidRPr="00CF4DC2">
        <w:rPr>
          <w:rFonts w:ascii="Times New Roman" w:hAnsi="Times New Roman" w:cs="Times New Roman"/>
          <w:sz w:val="24"/>
          <w:szCs w:val="24"/>
          <w:lang w:val="en-US"/>
        </w:rPr>
        <w:t xml:space="preserve">have </w:t>
      </w:r>
      <w:r w:rsidR="002B4935" w:rsidRPr="00CF4DC2">
        <w:rPr>
          <w:rFonts w:ascii="Times New Roman" w:hAnsi="Times New Roman" w:cs="Times New Roman"/>
          <w:sz w:val="24"/>
          <w:szCs w:val="24"/>
          <w:lang w:val="en-US"/>
        </w:rPr>
        <w:t>emerged</w:t>
      </w:r>
      <w:r w:rsidR="00BE0D20" w:rsidRPr="00CF4DC2">
        <w:rPr>
          <w:rFonts w:ascii="Times New Roman" w:hAnsi="Times New Roman" w:cs="Times New Roman"/>
          <w:sz w:val="24"/>
          <w:szCs w:val="24"/>
          <w:lang w:val="en-US"/>
        </w:rPr>
        <w:t xml:space="preserve"> </w:t>
      </w:r>
      <w:r w:rsidR="008F4BC7" w:rsidRPr="00CF4DC2">
        <w:rPr>
          <w:rFonts w:ascii="Times New Roman" w:hAnsi="Times New Roman" w:cs="Times New Roman"/>
          <w:sz w:val="24"/>
          <w:szCs w:val="24"/>
          <w:lang w:val="en-US"/>
        </w:rPr>
        <w:t xml:space="preserve">thus </w:t>
      </w:r>
      <w:r w:rsidR="00BE0D20" w:rsidRPr="00CF4DC2">
        <w:rPr>
          <w:rFonts w:ascii="Times New Roman" w:hAnsi="Times New Roman" w:cs="Times New Roman"/>
          <w:sz w:val="24"/>
          <w:szCs w:val="24"/>
          <w:lang w:val="en-US"/>
        </w:rPr>
        <w:t xml:space="preserve">sustaining the need to </w:t>
      </w:r>
      <w:r w:rsidR="00901C06" w:rsidRPr="00CF4DC2">
        <w:rPr>
          <w:rFonts w:ascii="Times New Roman" w:hAnsi="Times New Roman" w:cs="Times New Roman"/>
          <w:sz w:val="24"/>
          <w:szCs w:val="24"/>
          <w:lang w:val="en-US"/>
        </w:rPr>
        <w:t>update</w:t>
      </w:r>
      <w:r w:rsidR="00BE0D20" w:rsidRPr="00CF4DC2">
        <w:rPr>
          <w:rFonts w:ascii="Times New Roman" w:hAnsi="Times New Roman" w:cs="Times New Roman"/>
          <w:sz w:val="24"/>
          <w:szCs w:val="24"/>
          <w:lang w:val="en-US"/>
        </w:rPr>
        <w:t xml:space="preserve"> </w:t>
      </w:r>
      <w:r w:rsidR="00762D89" w:rsidRPr="00CF4DC2">
        <w:rPr>
          <w:rFonts w:ascii="Times New Roman" w:hAnsi="Times New Roman" w:cs="Times New Roman"/>
          <w:sz w:val="24"/>
          <w:szCs w:val="24"/>
          <w:lang w:val="en-US"/>
        </w:rPr>
        <w:t>our</w:t>
      </w:r>
      <w:r w:rsidR="00BE0D20" w:rsidRPr="00CF4DC2">
        <w:rPr>
          <w:rFonts w:ascii="Times New Roman" w:hAnsi="Times New Roman" w:cs="Times New Roman"/>
          <w:sz w:val="24"/>
          <w:szCs w:val="24"/>
          <w:lang w:val="en-US"/>
        </w:rPr>
        <w:t xml:space="preserve"> understanding of </w:t>
      </w:r>
      <w:r w:rsidR="00E47A72" w:rsidRPr="00CF4DC2">
        <w:rPr>
          <w:rFonts w:ascii="Times New Roman" w:hAnsi="Times New Roman" w:cs="Times New Roman"/>
          <w:sz w:val="24"/>
          <w:szCs w:val="24"/>
          <w:lang w:val="en-US"/>
        </w:rPr>
        <w:t xml:space="preserve">specific </w:t>
      </w:r>
      <w:r w:rsidR="002B4935" w:rsidRPr="00CF4DC2">
        <w:rPr>
          <w:rFonts w:ascii="Times New Roman" w:hAnsi="Times New Roman" w:cs="Times New Roman"/>
          <w:sz w:val="24"/>
          <w:szCs w:val="24"/>
          <w:lang w:val="en-US"/>
        </w:rPr>
        <w:t>dysfunctional</w:t>
      </w:r>
      <w:r w:rsidR="000136D8" w:rsidRPr="00CF4DC2">
        <w:rPr>
          <w:rFonts w:ascii="Times New Roman" w:hAnsi="Times New Roman" w:cs="Times New Roman"/>
          <w:sz w:val="24"/>
          <w:szCs w:val="24"/>
          <w:lang w:val="en-US"/>
        </w:rPr>
        <w:t xml:space="preserve"> cognitions</w:t>
      </w:r>
      <w:r w:rsidR="001858C1" w:rsidRPr="00CF4DC2">
        <w:rPr>
          <w:rFonts w:ascii="Times New Roman" w:hAnsi="Times New Roman" w:cs="Times New Roman"/>
          <w:sz w:val="24"/>
          <w:szCs w:val="24"/>
          <w:lang w:val="en-US"/>
        </w:rPr>
        <w:t xml:space="preserve"> and metacogn</w:t>
      </w:r>
      <w:r w:rsidR="00B70A0C" w:rsidRPr="00CF4DC2">
        <w:rPr>
          <w:rFonts w:ascii="Times New Roman" w:hAnsi="Times New Roman" w:cs="Times New Roman"/>
          <w:sz w:val="24"/>
          <w:szCs w:val="24"/>
          <w:lang w:val="en-US"/>
        </w:rPr>
        <w:t>i</w:t>
      </w:r>
      <w:r w:rsidR="001858C1" w:rsidRPr="00CF4DC2">
        <w:rPr>
          <w:rFonts w:ascii="Times New Roman" w:hAnsi="Times New Roman" w:cs="Times New Roman"/>
          <w:sz w:val="24"/>
          <w:szCs w:val="24"/>
          <w:lang w:val="en-US"/>
        </w:rPr>
        <w:t>tions</w:t>
      </w:r>
      <w:r w:rsidR="00156ECD" w:rsidRPr="00CF4DC2">
        <w:rPr>
          <w:rFonts w:ascii="Times New Roman" w:hAnsi="Times New Roman" w:cs="Times New Roman"/>
          <w:sz w:val="24"/>
          <w:szCs w:val="24"/>
          <w:lang w:val="en-US"/>
        </w:rPr>
        <w:t xml:space="preserve"> related to</w:t>
      </w:r>
      <w:r w:rsidR="002B4935" w:rsidRPr="00CF4DC2">
        <w:rPr>
          <w:rFonts w:ascii="Times New Roman" w:hAnsi="Times New Roman" w:cs="Times New Roman"/>
          <w:sz w:val="24"/>
          <w:szCs w:val="24"/>
          <w:lang w:val="en-US"/>
        </w:rPr>
        <w:t xml:space="preserve"> </w:t>
      </w:r>
      <w:r w:rsidR="00156ECD" w:rsidRPr="00CF4DC2">
        <w:rPr>
          <w:rFonts w:ascii="Times New Roman" w:hAnsi="Times New Roman" w:cs="Times New Roman"/>
          <w:sz w:val="24"/>
          <w:szCs w:val="24"/>
          <w:lang w:val="en-US"/>
        </w:rPr>
        <w:t>gaming</w:t>
      </w:r>
      <w:r w:rsidR="002B4935" w:rsidRPr="00CF4DC2">
        <w:rPr>
          <w:rFonts w:ascii="Times New Roman" w:hAnsi="Times New Roman" w:cs="Times New Roman"/>
          <w:sz w:val="24"/>
          <w:szCs w:val="24"/>
          <w:lang w:val="en-US"/>
        </w:rPr>
        <w:t xml:space="preserve"> and IGD</w:t>
      </w:r>
      <w:r w:rsidR="00156ECD" w:rsidRPr="00CF4DC2">
        <w:rPr>
          <w:rFonts w:ascii="Times New Roman" w:hAnsi="Times New Roman" w:cs="Times New Roman"/>
          <w:sz w:val="24"/>
          <w:szCs w:val="24"/>
          <w:lang w:val="en-US"/>
        </w:rPr>
        <w:t>.</w:t>
      </w:r>
      <w:proofErr w:type="gramEnd"/>
      <w:r w:rsidR="00D96D5B" w:rsidRPr="00CF4DC2">
        <w:rPr>
          <w:rFonts w:ascii="Times New Roman" w:hAnsi="Times New Roman" w:cs="Times New Roman"/>
          <w:sz w:val="24"/>
          <w:szCs w:val="24"/>
          <w:lang w:val="en-US"/>
        </w:rPr>
        <w:t xml:space="preserve"> </w:t>
      </w:r>
    </w:p>
    <w:p w14:paraId="231D99EF" w14:textId="77777777" w:rsidR="00ED79A1" w:rsidRPr="00CF4DC2" w:rsidRDefault="00ED79A1" w:rsidP="00ED79A1">
      <w:pPr>
        <w:spacing w:after="0" w:line="480" w:lineRule="auto"/>
        <w:ind w:firstLine="567"/>
        <w:contextualSpacing/>
        <w:jc w:val="both"/>
        <w:rPr>
          <w:rFonts w:ascii="Times New Roman" w:hAnsi="Times New Roman" w:cs="Times New Roman"/>
          <w:sz w:val="24"/>
          <w:szCs w:val="24"/>
          <w:lang w:val="en-US"/>
        </w:rPr>
      </w:pPr>
      <w:r w:rsidRPr="00CF4DC2">
        <w:rPr>
          <w:rFonts w:ascii="Times New Roman" w:hAnsi="Times New Roman" w:cs="Times New Roman"/>
          <w:sz w:val="24"/>
          <w:szCs w:val="24"/>
          <w:lang w:val="en-US"/>
        </w:rPr>
        <w:t xml:space="preserve">Given the relevance of the topic, the aim of the current </w:t>
      </w:r>
      <w:r w:rsidR="009279B7" w:rsidRPr="00CF4DC2">
        <w:rPr>
          <w:rFonts w:ascii="Times New Roman" w:hAnsi="Times New Roman" w:cs="Times New Roman"/>
          <w:sz w:val="24"/>
          <w:szCs w:val="24"/>
          <w:lang w:val="en-US"/>
        </w:rPr>
        <w:t xml:space="preserve">article </w:t>
      </w:r>
      <w:r w:rsidR="00F17780" w:rsidRPr="00CF4DC2">
        <w:rPr>
          <w:rFonts w:ascii="Times New Roman" w:hAnsi="Times New Roman" w:cs="Times New Roman"/>
          <w:sz w:val="24"/>
          <w:szCs w:val="24"/>
          <w:lang w:val="en-US"/>
        </w:rPr>
        <w:t>was</w:t>
      </w:r>
      <w:r w:rsidRPr="00CF4DC2">
        <w:rPr>
          <w:rFonts w:ascii="Times New Roman" w:hAnsi="Times New Roman" w:cs="Times New Roman"/>
          <w:sz w:val="24"/>
          <w:szCs w:val="24"/>
          <w:lang w:val="en-US"/>
        </w:rPr>
        <w:t xml:space="preserve"> to: (</w:t>
      </w:r>
      <w:proofErr w:type="spellStart"/>
      <w:r w:rsidRPr="00CF4DC2">
        <w:rPr>
          <w:rFonts w:ascii="Times New Roman" w:hAnsi="Times New Roman" w:cs="Times New Roman"/>
          <w:sz w:val="24"/>
          <w:szCs w:val="24"/>
          <w:lang w:val="en-US"/>
        </w:rPr>
        <w:t>i</w:t>
      </w:r>
      <w:proofErr w:type="spellEnd"/>
      <w:r w:rsidRPr="00CF4DC2">
        <w:rPr>
          <w:rFonts w:ascii="Times New Roman" w:hAnsi="Times New Roman" w:cs="Times New Roman"/>
          <w:sz w:val="24"/>
          <w:szCs w:val="24"/>
          <w:lang w:val="en-US"/>
        </w:rPr>
        <w:t xml:space="preserve">) review and integrate findings from the most recent studies focused on dysfunctional cognitions in IGD; (ii) propose a new classification of dysfunctional cognitions </w:t>
      </w:r>
      <w:r w:rsidR="00F17780" w:rsidRPr="00CF4DC2">
        <w:rPr>
          <w:rFonts w:ascii="Times New Roman" w:hAnsi="Times New Roman" w:cs="Times New Roman"/>
          <w:sz w:val="24"/>
          <w:szCs w:val="24"/>
          <w:lang w:val="en-US"/>
        </w:rPr>
        <w:t xml:space="preserve">and metacognitions </w:t>
      </w:r>
      <w:r w:rsidRPr="00CF4DC2">
        <w:rPr>
          <w:rFonts w:ascii="Times New Roman" w:hAnsi="Times New Roman" w:cs="Times New Roman"/>
          <w:sz w:val="24"/>
          <w:szCs w:val="24"/>
          <w:lang w:val="en-US"/>
        </w:rPr>
        <w:t>involved in IGD; (iii) provide hints and directions for future studies.</w:t>
      </w:r>
    </w:p>
    <w:p w14:paraId="41A73E17" w14:textId="77777777" w:rsidR="001D7E97" w:rsidRPr="00CF4DC2" w:rsidRDefault="00CF1448" w:rsidP="007F47CB">
      <w:pPr>
        <w:spacing w:after="0" w:line="480" w:lineRule="auto"/>
        <w:contextualSpacing/>
        <w:jc w:val="both"/>
        <w:rPr>
          <w:rFonts w:ascii="Times New Roman" w:hAnsi="Times New Roman" w:cs="Times New Roman"/>
          <w:b/>
          <w:sz w:val="24"/>
          <w:szCs w:val="24"/>
          <w:lang w:val="en-US"/>
        </w:rPr>
      </w:pPr>
      <w:r w:rsidRPr="00CF4DC2">
        <w:rPr>
          <w:rFonts w:ascii="Times New Roman" w:hAnsi="Times New Roman" w:cs="Times New Roman"/>
          <w:b/>
          <w:sz w:val="24"/>
          <w:szCs w:val="24"/>
          <w:lang w:val="en-US"/>
        </w:rPr>
        <w:t>Method</w:t>
      </w:r>
    </w:p>
    <w:p w14:paraId="4805D125" w14:textId="77777777" w:rsidR="00ED79A1" w:rsidRPr="00CF4DC2" w:rsidRDefault="00CF1448" w:rsidP="00ED79A1">
      <w:pPr>
        <w:spacing w:after="0" w:line="480" w:lineRule="auto"/>
        <w:ind w:firstLine="567"/>
        <w:contextualSpacing/>
        <w:jc w:val="both"/>
        <w:rPr>
          <w:rFonts w:ascii="Times New Roman" w:hAnsi="Times New Roman" w:cs="Times New Roman"/>
          <w:sz w:val="24"/>
          <w:szCs w:val="24"/>
          <w:lang w:val="en-US"/>
        </w:rPr>
      </w:pPr>
      <w:r w:rsidRPr="00CF4DC2">
        <w:rPr>
          <w:rFonts w:ascii="Times New Roman" w:hAnsi="Times New Roman" w:cs="Times New Roman"/>
          <w:sz w:val="24"/>
          <w:szCs w:val="24"/>
          <w:lang w:val="en-US"/>
        </w:rPr>
        <w:t>A</w:t>
      </w:r>
      <w:r w:rsidR="0025005C" w:rsidRPr="00CF4DC2">
        <w:rPr>
          <w:rFonts w:ascii="Times New Roman" w:hAnsi="Times New Roman" w:cs="Times New Roman"/>
          <w:sz w:val="24"/>
          <w:szCs w:val="24"/>
          <w:lang w:val="en-US"/>
        </w:rPr>
        <w:t xml:space="preserve"> literature </w:t>
      </w:r>
      <w:r w:rsidR="007127B2" w:rsidRPr="00CF4DC2">
        <w:rPr>
          <w:rFonts w:ascii="Times New Roman" w:hAnsi="Times New Roman" w:cs="Times New Roman"/>
          <w:sz w:val="24"/>
          <w:szCs w:val="24"/>
          <w:lang w:val="en-US"/>
        </w:rPr>
        <w:t>re</w:t>
      </w:r>
      <w:r w:rsidR="0025005C" w:rsidRPr="00CF4DC2">
        <w:rPr>
          <w:rFonts w:ascii="Times New Roman" w:hAnsi="Times New Roman" w:cs="Times New Roman"/>
          <w:sz w:val="24"/>
          <w:szCs w:val="24"/>
          <w:lang w:val="en-US"/>
        </w:rPr>
        <w:t xml:space="preserve">search was conducted using </w:t>
      </w:r>
      <w:proofErr w:type="spellStart"/>
      <w:r w:rsidR="007127B2" w:rsidRPr="00CF4DC2">
        <w:rPr>
          <w:rFonts w:ascii="Times New Roman" w:hAnsi="Times New Roman" w:cs="Times New Roman"/>
          <w:sz w:val="24"/>
          <w:szCs w:val="24"/>
          <w:lang w:val="en-US"/>
        </w:rPr>
        <w:t>PsycINFO</w:t>
      </w:r>
      <w:proofErr w:type="spellEnd"/>
      <w:r w:rsidR="007127B2" w:rsidRPr="00CF4DC2">
        <w:rPr>
          <w:rFonts w:ascii="Times New Roman" w:hAnsi="Times New Roman" w:cs="Times New Roman"/>
          <w:sz w:val="24"/>
          <w:szCs w:val="24"/>
          <w:lang w:val="en-US"/>
        </w:rPr>
        <w:t xml:space="preserve">, </w:t>
      </w:r>
      <w:r w:rsidR="0025005C" w:rsidRPr="00CF4DC2">
        <w:rPr>
          <w:rFonts w:ascii="Times New Roman" w:hAnsi="Times New Roman" w:cs="Times New Roman"/>
          <w:sz w:val="24"/>
          <w:szCs w:val="24"/>
          <w:lang w:val="en-US"/>
        </w:rPr>
        <w:t xml:space="preserve">PubMed, and </w:t>
      </w:r>
      <w:r w:rsidR="007127B2" w:rsidRPr="00CF4DC2">
        <w:rPr>
          <w:rFonts w:ascii="Times New Roman" w:hAnsi="Times New Roman" w:cs="Times New Roman"/>
          <w:sz w:val="24"/>
          <w:szCs w:val="24"/>
          <w:lang w:val="en-US"/>
        </w:rPr>
        <w:t xml:space="preserve">Google Scholar </w:t>
      </w:r>
      <w:r w:rsidR="0025005C" w:rsidRPr="00CF4DC2">
        <w:rPr>
          <w:rFonts w:ascii="Times New Roman" w:hAnsi="Times New Roman" w:cs="Times New Roman"/>
          <w:sz w:val="24"/>
          <w:szCs w:val="24"/>
          <w:lang w:val="en-US"/>
        </w:rPr>
        <w:t xml:space="preserve">databases. To gather the most recent findings on the topic, the </w:t>
      </w:r>
      <w:r w:rsidR="007127B2" w:rsidRPr="00CF4DC2">
        <w:rPr>
          <w:rFonts w:ascii="Times New Roman" w:hAnsi="Times New Roman" w:cs="Times New Roman"/>
          <w:sz w:val="24"/>
          <w:szCs w:val="24"/>
          <w:lang w:val="en-US"/>
        </w:rPr>
        <w:t>re</w:t>
      </w:r>
      <w:r w:rsidR="0025005C" w:rsidRPr="00CF4DC2">
        <w:rPr>
          <w:rFonts w:ascii="Times New Roman" w:hAnsi="Times New Roman" w:cs="Times New Roman"/>
          <w:sz w:val="24"/>
          <w:szCs w:val="24"/>
          <w:lang w:val="en-US"/>
        </w:rPr>
        <w:t xml:space="preserve">search was limited to articles published within the past 2 years </w:t>
      </w:r>
      <w:r w:rsidR="005E6F91" w:rsidRPr="00CF4DC2">
        <w:rPr>
          <w:rFonts w:ascii="Times New Roman" w:hAnsi="Times New Roman" w:cs="Times New Roman"/>
          <w:sz w:val="24"/>
          <w:szCs w:val="24"/>
          <w:lang w:val="en-US"/>
        </w:rPr>
        <w:t xml:space="preserve">(after the previous two published reviews; </w:t>
      </w:r>
      <w:r w:rsidR="0025005C" w:rsidRPr="00CF4DC2">
        <w:rPr>
          <w:rFonts w:ascii="Times New Roman" w:hAnsi="Times New Roman" w:cs="Times New Roman"/>
          <w:sz w:val="24"/>
          <w:szCs w:val="24"/>
          <w:lang w:val="en-US"/>
        </w:rPr>
        <w:t>January 1, 201</w:t>
      </w:r>
      <w:r w:rsidR="00F179F6" w:rsidRPr="00CF4DC2">
        <w:rPr>
          <w:rFonts w:ascii="Times New Roman" w:hAnsi="Times New Roman" w:cs="Times New Roman"/>
          <w:sz w:val="24"/>
          <w:szCs w:val="24"/>
          <w:lang w:val="en-US"/>
        </w:rPr>
        <w:t>5</w:t>
      </w:r>
      <w:r w:rsidR="0025005C" w:rsidRPr="00CF4DC2">
        <w:rPr>
          <w:rFonts w:ascii="Times New Roman" w:hAnsi="Times New Roman" w:cs="Times New Roman"/>
          <w:sz w:val="24"/>
          <w:szCs w:val="24"/>
          <w:lang w:val="en-US"/>
        </w:rPr>
        <w:t xml:space="preserve"> to February 28, 2017). The search strategy combined the following key terms: </w:t>
      </w:r>
      <w:r w:rsidR="006A2CBD" w:rsidRPr="00CF4DC2">
        <w:rPr>
          <w:rFonts w:ascii="Times New Roman" w:hAnsi="Times New Roman" w:cs="Times New Roman"/>
          <w:sz w:val="24"/>
          <w:szCs w:val="24"/>
          <w:lang w:val="en-US"/>
        </w:rPr>
        <w:t xml:space="preserve">Internet or online, problematic </w:t>
      </w:r>
      <w:r w:rsidR="007127B2" w:rsidRPr="00CF4DC2">
        <w:rPr>
          <w:rFonts w:ascii="Times New Roman" w:hAnsi="Times New Roman" w:cs="Times New Roman"/>
          <w:sz w:val="24"/>
          <w:szCs w:val="24"/>
          <w:lang w:val="en-US"/>
        </w:rPr>
        <w:t>gam</w:t>
      </w:r>
      <w:r w:rsidR="006A2CBD" w:rsidRPr="00CF4DC2">
        <w:rPr>
          <w:rFonts w:ascii="Times New Roman" w:hAnsi="Times New Roman" w:cs="Times New Roman"/>
          <w:sz w:val="24"/>
          <w:szCs w:val="24"/>
          <w:lang w:val="en-US"/>
        </w:rPr>
        <w:t>*</w:t>
      </w:r>
      <w:r w:rsidR="007127B2" w:rsidRPr="00CF4DC2">
        <w:rPr>
          <w:rFonts w:ascii="Times New Roman" w:hAnsi="Times New Roman" w:cs="Times New Roman"/>
          <w:sz w:val="24"/>
          <w:szCs w:val="24"/>
          <w:lang w:val="en-US"/>
        </w:rPr>
        <w:t>,</w:t>
      </w:r>
      <w:r w:rsidR="006A2CBD" w:rsidRPr="00CF4DC2">
        <w:rPr>
          <w:rFonts w:ascii="Times New Roman" w:hAnsi="Times New Roman" w:cs="Times New Roman"/>
          <w:sz w:val="24"/>
          <w:szCs w:val="24"/>
          <w:lang w:val="en-US"/>
        </w:rPr>
        <w:t xml:space="preserve"> gam* addiction, gam* disorder,</w:t>
      </w:r>
      <w:r w:rsidR="007127B2" w:rsidRPr="00CF4DC2">
        <w:rPr>
          <w:rFonts w:ascii="Times New Roman" w:hAnsi="Times New Roman" w:cs="Times New Roman"/>
          <w:sz w:val="24"/>
          <w:szCs w:val="24"/>
          <w:lang w:val="en-US"/>
        </w:rPr>
        <w:t xml:space="preserve"> </w:t>
      </w:r>
      <w:r w:rsidR="0025005C" w:rsidRPr="00CF4DC2">
        <w:rPr>
          <w:rFonts w:ascii="Times New Roman" w:hAnsi="Times New Roman" w:cs="Times New Roman"/>
          <w:sz w:val="24"/>
          <w:szCs w:val="24"/>
          <w:lang w:val="en-US"/>
        </w:rPr>
        <w:t>dysfunctional</w:t>
      </w:r>
      <w:r w:rsidR="00B21EB8" w:rsidRPr="00CF4DC2">
        <w:rPr>
          <w:rFonts w:ascii="Times New Roman" w:hAnsi="Times New Roman" w:cs="Times New Roman"/>
          <w:sz w:val="24"/>
          <w:szCs w:val="24"/>
          <w:lang w:val="en-US"/>
        </w:rPr>
        <w:t xml:space="preserve"> cognition, </w:t>
      </w:r>
      <w:r w:rsidR="0025005C" w:rsidRPr="00CF4DC2">
        <w:rPr>
          <w:rFonts w:ascii="Times New Roman" w:hAnsi="Times New Roman" w:cs="Times New Roman"/>
          <w:sz w:val="24"/>
          <w:szCs w:val="24"/>
          <w:lang w:val="en-US"/>
        </w:rPr>
        <w:t>maladaptive cognition, distorted cognition,</w:t>
      </w:r>
      <w:r w:rsidR="00B21EB8" w:rsidRPr="00CF4DC2">
        <w:rPr>
          <w:rFonts w:ascii="Times New Roman" w:hAnsi="Times New Roman" w:cs="Times New Roman"/>
          <w:sz w:val="24"/>
          <w:szCs w:val="24"/>
          <w:lang w:val="en-US"/>
        </w:rPr>
        <w:t xml:space="preserve"> metacognition</w:t>
      </w:r>
      <w:r w:rsidR="0025005C" w:rsidRPr="00CF4DC2">
        <w:rPr>
          <w:rFonts w:ascii="Times New Roman" w:hAnsi="Times New Roman" w:cs="Times New Roman"/>
          <w:sz w:val="24"/>
          <w:szCs w:val="24"/>
          <w:lang w:val="en-US"/>
        </w:rPr>
        <w:t>. Potential articles were identified, first based on a preliminary review of titles and abstracts, and then by thorough examination.</w:t>
      </w:r>
      <w:r w:rsidR="00B71FA9" w:rsidRPr="00CF4DC2">
        <w:rPr>
          <w:rFonts w:ascii="Times New Roman" w:hAnsi="Times New Roman" w:cs="Times New Roman"/>
          <w:sz w:val="24"/>
          <w:szCs w:val="24"/>
          <w:lang w:val="en-US"/>
        </w:rPr>
        <w:t xml:space="preserve"> </w:t>
      </w:r>
      <w:r w:rsidR="0025005C" w:rsidRPr="00CF4DC2">
        <w:rPr>
          <w:rFonts w:ascii="Times New Roman" w:hAnsi="Times New Roman" w:cs="Times New Roman"/>
          <w:sz w:val="24"/>
          <w:szCs w:val="24"/>
          <w:lang w:val="en-US"/>
        </w:rPr>
        <w:t>Overall,</w:t>
      </w:r>
      <w:r w:rsidR="00B71FA9" w:rsidRPr="00CF4DC2">
        <w:rPr>
          <w:rFonts w:ascii="Times New Roman" w:hAnsi="Times New Roman" w:cs="Times New Roman"/>
          <w:sz w:val="24"/>
          <w:szCs w:val="24"/>
          <w:lang w:val="en-US"/>
        </w:rPr>
        <w:t xml:space="preserve"> </w:t>
      </w:r>
      <w:r w:rsidR="00073CF4" w:rsidRPr="00CF4DC2">
        <w:rPr>
          <w:rFonts w:ascii="Times New Roman" w:hAnsi="Times New Roman" w:cs="Times New Roman"/>
          <w:sz w:val="24"/>
          <w:szCs w:val="24"/>
          <w:lang w:val="en-US"/>
        </w:rPr>
        <w:t>6 new</w:t>
      </w:r>
      <w:r w:rsidR="0025005C" w:rsidRPr="00CF4DC2">
        <w:rPr>
          <w:rFonts w:ascii="Times New Roman" w:hAnsi="Times New Roman" w:cs="Times New Roman"/>
          <w:sz w:val="24"/>
          <w:szCs w:val="24"/>
          <w:lang w:val="en-US"/>
        </w:rPr>
        <w:t xml:space="preserve"> articles wer</w:t>
      </w:r>
      <w:r w:rsidR="00C63837" w:rsidRPr="00CF4DC2">
        <w:rPr>
          <w:rFonts w:ascii="Times New Roman" w:hAnsi="Times New Roman" w:cs="Times New Roman"/>
          <w:sz w:val="24"/>
          <w:szCs w:val="24"/>
          <w:lang w:val="en-US"/>
        </w:rPr>
        <w:t xml:space="preserve">e </w:t>
      </w:r>
      <w:r w:rsidR="00246576" w:rsidRPr="00CF4DC2">
        <w:rPr>
          <w:rFonts w:ascii="Times New Roman" w:hAnsi="Times New Roman" w:cs="Times New Roman"/>
          <w:sz w:val="24"/>
          <w:szCs w:val="24"/>
          <w:lang w:val="en-US"/>
        </w:rPr>
        <w:t xml:space="preserve">selected on the basis of containing a measure of </w:t>
      </w:r>
      <w:r w:rsidR="003570E5" w:rsidRPr="00CF4DC2">
        <w:rPr>
          <w:rFonts w:ascii="Times New Roman" w:hAnsi="Times New Roman" w:cs="Times New Roman"/>
          <w:sz w:val="24"/>
          <w:szCs w:val="24"/>
          <w:lang w:val="en-US"/>
        </w:rPr>
        <w:t>dysfunctional cognitions about gaming or an investigation of the cognitive processes involved in IGD</w:t>
      </w:r>
      <w:r w:rsidR="00073CF4" w:rsidRPr="00CF4DC2">
        <w:rPr>
          <w:rFonts w:ascii="Times New Roman" w:hAnsi="Times New Roman" w:cs="Times New Roman"/>
          <w:sz w:val="24"/>
          <w:szCs w:val="24"/>
          <w:lang w:val="en-US"/>
        </w:rPr>
        <w:t xml:space="preserve">. </w:t>
      </w:r>
      <w:r w:rsidR="00835760" w:rsidRPr="00CF4DC2">
        <w:rPr>
          <w:rFonts w:ascii="Times New Roman" w:hAnsi="Times New Roman" w:cs="Times New Roman"/>
          <w:sz w:val="24"/>
          <w:szCs w:val="24"/>
          <w:lang w:val="en-US"/>
        </w:rPr>
        <w:t xml:space="preserve">Moreover, </w:t>
      </w:r>
      <w:r w:rsidR="00073CF4" w:rsidRPr="00CF4DC2">
        <w:rPr>
          <w:rFonts w:ascii="Times New Roman" w:hAnsi="Times New Roman" w:cs="Times New Roman"/>
          <w:sz w:val="24"/>
          <w:szCs w:val="24"/>
          <w:lang w:val="en-US"/>
        </w:rPr>
        <w:t>we included the</w:t>
      </w:r>
      <w:r w:rsidRPr="00CF4DC2">
        <w:rPr>
          <w:rFonts w:ascii="Times New Roman" w:hAnsi="Times New Roman" w:cs="Times New Roman"/>
          <w:sz w:val="24"/>
          <w:szCs w:val="24"/>
          <w:lang w:val="en-US"/>
        </w:rPr>
        <w:t xml:space="preserve"> lists of dysfunctional cognitions </w:t>
      </w:r>
      <w:r w:rsidR="0064200E" w:rsidRPr="00CF4DC2">
        <w:rPr>
          <w:rFonts w:ascii="Times New Roman" w:hAnsi="Times New Roman" w:cs="Times New Roman"/>
          <w:sz w:val="24"/>
          <w:szCs w:val="24"/>
          <w:lang w:val="en-US"/>
        </w:rPr>
        <w:t>from the</w:t>
      </w:r>
      <w:r w:rsidR="00073CF4" w:rsidRPr="00CF4DC2">
        <w:rPr>
          <w:rFonts w:ascii="Times New Roman" w:hAnsi="Times New Roman" w:cs="Times New Roman"/>
          <w:sz w:val="24"/>
          <w:szCs w:val="24"/>
          <w:lang w:val="en-US"/>
        </w:rPr>
        <w:t xml:space="preserve"> two previous review articles </w:t>
      </w:r>
      <w:r w:rsidRPr="00CF4DC2">
        <w:rPr>
          <w:rFonts w:ascii="Times New Roman" w:hAnsi="Times New Roman" w:cs="Times New Roman"/>
          <w:sz w:val="24"/>
          <w:szCs w:val="24"/>
          <w:lang w:val="en-US"/>
        </w:rPr>
        <w:t>as starting point material for</w:t>
      </w:r>
      <w:r w:rsidR="00073CF4" w:rsidRPr="00CF4DC2">
        <w:rPr>
          <w:rFonts w:ascii="Times New Roman" w:hAnsi="Times New Roman" w:cs="Times New Roman"/>
          <w:sz w:val="24"/>
          <w:szCs w:val="24"/>
          <w:lang w:val="en-US"/>
        </w:rPr>
        <w:t xml:space="preserve"> the current </w:t>
      </w:r>
      <w:r w:rsidR="003E7404" w:rsidRPr="00CF4DC2">
        <w:rPr>
          <w:rFonts w:ascii="Times New Roman" w:hAnsi="Times New Roman" w:cs="Times New Roman"/>
          <w:sz w:val="24"/>
          <w:szCs w:val="24"/>
          <w:lang w:val="en-US"/>
        </w:rPr>
        <w:t xml:space="preserve">narrative </w:t>
      </w:r>
      <w:r w:rsidR="00073CF4" w:rsidRPr="00CF4DC2">
        <w:rPr>
          <w:rFonts w:ascii="Times New Roman" w:hAnsi="Times New Roman" w:cs="Times New Roman"/>
          <w:sz w:val="24"/>
          <w:szCs w:val="24"/>
          <w:lang w:val="en-US"/>
        </w:rPr>
        <w:t>review</w:t>
      </w:r>
      <w:r w:rsidR="00835760" w:rsidRPr="00CF4DC2">
        <w:rPr>
          <w:rFonts w:ascii="Times New Roman" w:hAnsi="Times New Roman" w:cs="Times New Roman"/>
          <w:sz w:val="24"/>
          <w:szCs w:val="24"/>
          <w:lang w:val="en-US"/>
        </w:rPr>
        <w:t xml:space="preserve"> </w:t>
      </w:r>
      <w:r w:rsidR="009279B7" w:rsidRPr="00CF4DC2">
        <w:rPr>
          <w:rFonts w:ascii="Times New Roman" w:hAnsi="Times New Roman" w:cs="Times New Roman"/>
          <w:sz w:val="24"/>
          <w:szCs w:val="24"/>
          <w:lang w:val="en-US"/>
        </w:rPr>
        <w:t xml:space="preserve">and </w:t>
      </w:r>
      <w:r w:rsidR="00835760" w:rsidRPr="00CF4DC2">
        <w:rPr>
          <w:rFonts w:ascii="Times New Roman" w:hAnsi="Times New Roman" w:cs="Times New Roman"/>
          <w:sz w:val="24"/>
          <w:szCs w:val="24"/>
          <w:lang w:val="en-US"/>
        </w:rPr>
        <w:t>in order to provide an updated classification of dysfunctional cognitions involved in IGD</w:t>
      </w:r>
      <w:r w:rsidR="00073CF4" w:rsidRPr="00CF4DC2">
        <w:rPr>
          <w:rFonts w:ascii="Times New Roman" w:hAnsi="Times New Roman" w:cs="Times New Roman"/>
          <w:sz w:val="24"/>
          <w:szCs w:val="24"/>
          <w:lang w:val="en-US"/>
        </w:rPr>
        <w:t xml:space="preserve">. </w:t>
      </w:r>
    </w:p>
    <w:p w14:paraId="22355BA6" w14:textId="6BF7A769" w:rsidR="00BC27EE" w:rsidRPr="00CF4DC2" w:rsidRDefault="00ED79A1" w:rsidP="00BC27EE">
      <w:pPr>
        <w:spacing w:after="0" w:line="480" w:lineRule="auto"/>
        <w:ind w:firstLine="567"/>
        <w:contextualSpacing/>
        <w:jc w:val="both"/>
        <w:rPr>
          <w:rFonts w:ascii="Times New Roman" w:hAnsi="Times New Roman" w:cs="Times New Roman"/>
          <w:sz w:val="24"/>
          <w:szCs w:val="24"/>
          <w:lang w:val="en-US"/>
        </w:rPr>
      </w:pPr>
      <w:r w:rsidRPr="00CF4DC2">
        <w:rPr>
          <w:rFonts w:ascii="Times New Roman" w:hAnsi="Times New Roman" w:cs="Times New Roman"/>
          <w:sz w:val="24"/>
          <w:szCs w:val="24"/>
          <w:lang w:val="en-US"/>
        </w:rPr>
        <w:lastRenderedPageBreak/>
        <w:t xml:space="preserve">As a first step, </w:t>
      </w:r>
      <w:r w:rsidR="001D60BF" w:rsidRPr="00CF4DC2">
        <w:rPr>
          <w:rFonts w:ascii="Times New Roman" w:hAnsi="Times New Roman" w:cs="Times New Roman"/>
          <w:sz w:val="24"/>
          <w:szCs w:val="24"/>
          <w:lang w:val="en-US"/>
        </w:rPr>
        <w:t>35</w:t>
      </w:r>
      <w:r w:rsidR="00F02007" w:rsidRPr="00CF4DC2">
        <w:rPr>
          <w:rFonts w:ascii="Times New Roman" w:hAnsi="Times New Roman" w:cs="Times New Roman"/>
          <w:sz w:val="24"/>
          <w:szCs w:val="24"/>
          <w:lang w:val="en-US"/>
        </w:rPr>
        <w:t xml:space="preserve"> types of</w:t>
      </w:r>
      <w:r w:rsidR="001D60BF" w:rsidRPr="00CF4DC2">
        <w:rPr>
          <w:rFonts w:ascii="Times New Roman" w:hAnsi="Times New Roman" w:cs="Times New Roman"/>
          <w:sz w:val="24"/>
          <w:szCs w:val="24"/>
          <w:lang w:val="en-US"/>
        </w:rPr>
        <w:t xml:space="preserve"> </w:t>
      </w:r>
      <w:r w:rsidRPr="00CF4DC2">
        <w:rPr>
          <w:rFonts w:ascii="Times New Roman" w:hAnsi="Times New Roman" w:cs="Times New Roman"/>
          <w:sz w:val="24"/>
          <w:szCs w:val="24"/>
          <w:lang w:val="en-US"/>
        </w:rPr>
        <w:t xml:space="preserve">dysfunctional cognitions and metacognitions involved in IGD were identified </w:t>
      </w:r>
      <w:r w:rsidR="00DA3B70" w:rsidRPr="00CF4DC2">
        <w:rPr>
          <w:rFonts w:ascii="Times New Roman" w:hAnsi="Times New Roman" w:cs="Times New Roman"/>
          <w:sz w:val="24"/>
          <w:szCs w:val="24"/>
          <w:lang w:val="en-US"/>
        </w:rPr>
        <w:t>across</w:t>
      </w:r>
      <w:r w:rsidRPr="00CF4DC2">
        <w:rPr>
          <w:rFonts w:ascii="Times New Roman" w:hAnsi="Times New Roman" w:cs="Times New Roman"/>
          <w:sz w:val="24"/>
          <w:szCs w:val="24"/>
          <w:lang w:val="en-US"/>
        </w:rPr>
        <w:t xml:space="preserve"> the 6 </w:t>
      </w:r>
      <w:r w:rsidR="00DA3B70" w:rsidRPr="00CF4DC2">
        <w:rPr>
          <w:rFonts w:ascii="Times New Roman" w:hAnsi="Times New Roman" w:cs="Times New Roman"/>
          <w:sz w:val="24"/>
          <w:szCs w:val="24"/>
          <w:lang w:val="en-US"/>
        </w:rPr>
        <w:t>new</w:t>
      </w:r>
      <w:r w:rsidRPr="00CF4DC2">
        <w:rPr>
          <w:rFonts w:ascii="Times New Roman" w:hAnsi="Times New Roman" w:cs="Times New Roman"/>
          <w:sz w:val="24"/>
          <w:szCs w:val="24"/>
          <w:lang w:val="en-US"/>
        </w:rPr>
        <w:t xml:space="preserve"> articles. </w:t>
      </w:r>
      <w:r w:rsidR="001D60BF" w:rsidRPr="00CF4DC2">
        <w:rPr>
          <w:rFonts w:ascii="Times New Roman" w:hAnsi="Times New Roman" w:cs="Times New Roman"/>
          <w:sz w:val="24"/>
          <w:szCs w:val="24"/>
          <w:lang w:val="en-US"/>
        </w:rPr>
        <w:t xml:space="preserve">As a second step, we added the 15 dysfunctional cognitions as grouped by King and </w:t>
      </w:r>
      <w:proofErr w:type="spellStart"/>
      <w:r w:rsidR="001D60BF" w:rsidRPr="00CF4DC2">
        <w:rPr>
          <w:rFonts w:ascii="Times New Roman" w:hAnsi="Times New Roman" w:cs="Times New Roman"/>
          <w:sz w:val="24"/>
          <w:szCs w:val="24"/>
          <w:lang w:val="en-US"/>
        </w:rPr>
        <w:t>Delfabbro</w:t>
      </w:r>
      <w:proofErr w:type="spellEnd"/>
      <w:r w:rsidR="001D60BF" w:rsidRPr="00CF4DC2">
        <w:rPr>
          <w:rFonts w:ascii="Times New Roman" w:hAnsi="Times New Roman" w:cs="Times New Roman"/>
          <w:sz w:val="24"/>
          <w:szCs w:val="24"/>
          <w:lang w:val="en-US"/>
        </w:rPr>
        <w:t xml:space="preserve"> [</w:t>
      </w:r>
      <w:r w:rsidR="00D962D3" w:rsidRPr="00CF4DC2">
        <w:rPr>
          <w:rFonts w:ascii="Times New Roman" w:hAnsi="Times New Roman" w:cs="Times New Roman"/>
          <w:sz w:val="24"/>
          <w:szCs w:val="24"/>
          <w:lang w:val="en-US"/>
        </w:rPr>
        <w:t>14••</w:t>
      </w:r>
      <w:r w:rsidR="001D60BF" w:rsidRPr="00CF4DC2">
        <w:rPr>
          <w:rFonts w:ascii="Times New Roman" w:hAnsi="Times New Roman" w:cs="Times New Roman"/>
          <w:sz w:val="24"/>
          <w:szCs w:val="24"/>
          <w:lang w:val="en-US"/>
        </w:rPr>
        <w:t xml:space="preserve">] and 3 </w:t>
      </w:r>
      <w:r w:rsidR="00E479B1" w:rsidRPr="00CF4DC2">
        <w:rPr>
          <w:rFonts w:ascii="Times New Roman" w:hAnsi="Times New Roman" w:cs="Times New Roman"/>
          <w:sz w:val="24"/>
          <w:szCs w:val="24"/>
          <w:lang w:val="en-US"/>
        </w:rPr>
        <w:t>additional</w:t>
      </w:r>
      <w:r w:rsidR="001D60BF" w:rsidRPr="00CF4DC2">
        <w:rPr>
          <w:rFonts w:ascii="Times New Roman" w:hAnsi="Times New Roman" w:cs="Times New Roman"/>
          <w:sz w:val="24"/>
          <w:szCs w:val="24"/>
          <w:lang w:val="en-US"/>
        </w:rPr>
        <w:t xml:space="preserve"> </w:t>
      </w:r>
      <w:r w:rsidR="0046444C" w:rsidRPr="00CF4DC2">
        <w:rPr>
          <w:rFonts w:ascii="Times New Roman" w:hAnsi="Times New Roman" w:cs="Times New Roman"/>
          <w:sz w:val="24"/>
          <w:szCs w:val="24"/>
          <w:lang w:val="en-US"/>
        </w:rPr>
        <w:t>ones</w:t>
      </w:r>
      <w:r w:rsidR="001D60BF" w:rsidRPr="00CF4DC2">
        <w:rPr>
          <w:rFonts w:ascii="Times New Roman" w:hAnsi="Times New Roman" w:cs="Times New Roman"/>
          <w:sz w:val="24"/>
          <w:szCs w:val="24"/>
          <w:lang w:val="en-US"/>
        </w:rPr>
        <w:t xml:space="preserve"> drawing from studies reviewed by Pontes and Griffiths [</w:t>
      </w:r>
      <w:r w:rsidR="00D962D3" w:rsidRPr="00CF4DC2">
        <w:rPr>
          <w:rFonts w:ascii="Times New Roman" w:hAnsi="Times New Roman" w:cs="Times New Roman"/>
          <w:sz w:val="24"/>
          <w:szCs w:val="24"/>
          <w:lang w:val="en-US"/>
        </w:rPr>
        <w:t>15•</w:t>
      </w:r>
      <w:r w:rsidR="001D60BF" w:rsidRPr="00CF4DC2">
        <w:rPr>
          <w:rFonts w:ascii="Times New Roman" w:hAnsi="Times New Roman" w:cs="Times New Roman"/>
          <w:sz w:val="24"/>
          <w:szCs w:val="24"/>
          <w:lang w:val="en-US"/>
        </w:rPr>
        <w:t>]. Because</w:t>
      </w:r>
      <w:r w:rsidRPr="00CF4DC2">
        <w:rPr>
          <w:rFonts w:ascii="Times New Roman" w:hAnsi="Times New Roman" w:cs="Times New Roman"/>
          <w:sz w:val="24"/>
          <w:szCs w:val="24"/>
          <w:lang w:val="en-US"/>
        </w:rPr>
        <w:t xml:space="preserve"> different labels were </w:t>
      </w:r>
      <w:r w:rsidR="00341BAB" w:rsidRPr="00CF4DC2">
        <w:rPr>
          <w:rFonts w:ascii="Times New Roman" w:hAnsi="Times New Roman" w:cs="Times New Roman"/>
          <w:sz w:val="24"/>
          <w:szCs w:val="24"/>
          <w:lang w:val="en-US"/>
        </w:rPr>
        <w:t xml:space="preserve">often </w:t>
      </w:r>
      <w:r w:rsidRPr="00CF4DC2">
        <w:rPr>
          <w:rFonts w:ascii="Times New Roman" w:hAnsi="Times New Roman" w:cs="Times New Roman"/>
          <w:sz w:val="24"/>
          <w:szCs w:val="24"/>
          <w:lang w:val="en-US"/>
        </w:rPr>
        <w:t>used to i</w:t>
      </w:r>
      <w:r w:rsidR="00341BAB" w:rsidRPr="00CF4DC2">
        <w:rPr>
          <w:rFonts w:ascii="Times New Roman" w:hAnsi="Times New Roman" w:cs="Times New Roman"/>
          <w:sz w:val="24"/>
          <w:szCs w:val="24"/>
          <w:lang w:val="en-US"/>
        </w:rPr>
        <w:t>ndicate very similar concept</w:t>
      </w:r>
      <w:r w:rsidR="009279B7" w:rsidRPr="00CF4DC2">
        <w:rPr>
          <w:rFonts w:ascii="Times New Roman" w:hAnsi="Times New Roman" w:cs="Times New Roman"/>
          <w:sz w:val="24"/>
          <w:szCs w:val="24"/>
          <w:lang w:val="en-US"/>
        </w:rPr>
        <w:t>s</w:t>
      </w:r>
      <w:r w:rsidR="00341BAB" w:rsidRPr="00CF4DC2">
        <w:rPr>
          <w:rFonts w:ascii="Times New Roman" w:hAnsi="Times New Roman" w:cs="Times New Roman"/>
          <w:sz w:val="24"/>
          <w:szCs w:val="24"/>
          <w:lang w:val="en-US"/>
        </w:rPr>
        <w:t>, dysfunctional cognitions with similar meaning</w:t>
      </w:r>
      <w:r w:rsidR="00742E80" w:rsidRPr="00CF4DC2">
        <w:rPr>
          <w:rFonts w:ascii="Times New Roman" w:hAnsi="Times New Roman" w:cs="Times New Roman"/>
          <w:sz w:val="24"/>
          <w:szCs w:val="24"/>
          <w:lang w:val="en-US"/>
        </w:rPr>
        <w:t>,</w:t>
      </w:r>
      <w:r w:rsidR="00341BAB" w:rsidRPr="00CF4DC2">
        <w:rPr>
          <w:rFonts w:ascii="Times New Roman" w:hAnsi="Times New Roman" w:cs="Times New Roman"/>
          <w:sz w:val="24"/>
          <w:szCs w:val="24"/>
          <w:lang w:val="en-US"/>
        </w:rPr>
        <w:t xml:space="preserve"> </w:t>
      </w:r>
      <w:r w:rsidR="00627850" w:rsidRPr="00CF4DC2">
        <w:rPr>
          <w:rFonts w:ascii="Times New Roman" w:hAnsi="Times New Roman" w:cs="Times New Roman"/>
          <w:sz w:val="24"/>
          <w:szCs w:val="24"/>
          <w:lang w:val="en-US"/>
        </w:rPr>
        <w:t>or referring to the same belief</w:t>
      </w:r>
      <w:r w:rsidR="009279B7" w:rsidRPr="00CF4DC2">
        <w:rPr>
          <w:rFonts w:ascii="Times New Roman" w:hAnsi="Times New Roman" w:cs="Times New Roman"/>
          <w:sz w:val="24"/>
          <w:szCs w:val="24"/>
          <w:lang w:val="en-US"/>
        </w:rPr>
        <w:t>s</w:t>
      </w:r>
      <w:r w:rsidR="00627850" w:rsidRPr="00CF4DC2">
        <w:rPr>
          <w:rFonts w:ascii="Times New Roman" w:hAnsi="Times New Roman" w:cs="Times New Roman"/>
          <w:sz w:val="24"/>
          <w:szCs w:val="24"/>
          <w:lang w:val="en-US"/>
        </w:rPr>
        <w:t xml:space="preserve"> about gaming</w:t>
      </w:r>
      <w:r w:rsidR="00742E80" w:rsidRPr="00CF4DC2">
        <w:rPr>
          <w:rFonts w:ascii="Times New Roman" w:hAnsi="Times New Roman" w:cs="Times New Roman"/>
          <w:sz w:val="24"/>
          <w:szCs w:val="24"/>
          <w:lang w:val="en-US"/>
        </w:rPr>
        <w:t>,</w:t>
      </w:r>
      <w:r w:rsidR="00627850" w:rsidRPr="00CF4DC2">
        <w:rPr>
          <w:rFonts w:ascii="Times New Roman" w:hAnsi="Times New Roman" w:cs="Times New Roman"/>
          <w:sz w:val="24"/>
          <w:szCs w:val="24"/>
          <w:lang w:val="en-US"/>
        </w:rPr>
        <w:t xml:space="preserve"> </w:t>
      </w:r>
      <w:r w:rsidR="00341BAB" w:rsidRPr="00CF4DC2">
        <w:rPr>
          <w:rFonts w:ascii="Times New Roman" w:hAnsi="Times New Roman" w:cs="Times New Roman"/>
          <w:sz w:val="24"/>
          <w:szCs w:val="24"/>
          <w:lang w:val="en-US"/>
        </w:rPr>
        <w:t xml:space="preserve">were grouped in </w:t>
      </w:r>
      <w:r w:rsidR="00124126" w:rsidRPr="00CF4DC2">
        <w:rPr>
          <w:rFonts w:ascii="Times New Roman" w:hAnsi="Times New Roman" w:cs="Times New Roman"/>
          <w:sz w:val="24"/>
          <w:szCs w:val="24"/>
          <w:lang w:val="en-US"/>
        </w:rPr>
        <w:t>the same</w:t>
      </w:r>
      <w:r w:rsidR="00627850" w:rsidRPr="00CF4DC2">
        <w:rPr>
          <w:rFonts w:ascii="Times New Roman" w:hAnsi="Times New Roman" w:cs="Times New Roman"/>
          <w:sz w:val="24"/>
          <w:szCs w:val="24"/>
          <w:lang w:val="en-US"/>
        </w:rPr>
        <w:t xml:space="preserve"> categories. The </w:t>
      </w:r>
      <w:r w:rsidR="006E5D14" w:rsidRPr="00CF4DC2">
        <w:rPr>
          <w:rFonts w:ascii="Times New Roman" w:hAnsi="Times New Roman" w:cs="Times New Roman"/>
          <w:sz w:val="24"/>
          <w:szCs w:val="24"/>
          <w:lang w:val="en-US"/>
        </w:rPr>
        <w:t>previous four-factor classification</w:t>
      </w:r>
      <w:r w:rsidR="00627850" w:rsidRPr="00CF4DC2">
        <w:rPr>
          <w:rFonts w:ascii="Times New Roman" w:hAnsi="Times New Roman" w:cs="Times New Roman"/>
          <w:sz w:val="24"/>
          <w:szCs w:val="24"/>
          <w:lang w:val="en-US"/>
        </w:rPr>
        <w:t xml:space="preserve"> of IGD cognitions proposed</w:t>
      </w:r>
      <w:r w:rsidR="006E5D14" w:rsidRPr="00CF4DC2">
        <w:rPr>
          <w:rFonts w:ascii="Times New Roman" w:hAnsi="Times New Roman" w:cs="Times New Roman"/>
          <w:sz w:val="24"/>
          <w:szCs w:val="24"/>
          <w:lang w:val="en-US"/>
        </w:rPr>
        <w:t xml:space="preserve"> by King and </w:t>
      </w:r>
      <w:proofErr w:type="spellStart"/>
      <w:r w:rsidR="006E5D14" w:rsidRPr="00CF4DC2">
        <w:rPr>
          <w:rFonts w:ascii="Times New Roman" w:hAnsi="Times New Roman" w:cs="Times New Roman"/>
          <w:sz w:val="24"/>
          <w:szCs w:val="24"/>
          <w:lang w:val="en-US"/>
        </w:rPr>
        <w:t>Delfabbro</w:t>
      </w:r>
      <w:proofErr w:type="spellEnd"/>
      <w:r w:rsidR="006E5D14" w:rsidRPr="00CF4DC2">
        <w:rPr>
          <w:rFonts w:ascii="Times New Roman" w:hAnsi="Times New Roman" w:cs="Times New Roman"/>
          <w:sz w:val="24"/>
          <w:szCs w:val="24"/>
          <w:lang w:val="en-US"/>
        </w:rPr>
        <w:t xml:space="preserve"> [</w:t>
      </w:r>
      <w:r w:rsidR="00D962D3" w:rsidRPr="00CF4DC2">
        <w:rPr>
          <w:rFonts w:ascii="Times New Roman" w:hAnsi="Times New Roman" w:cs="Times New Roman"/>
          <w:sz w:val="24"/>
          <w:szCs w:val="24"/>
          <w:lang w:val="en-US"/>
        </w:rPr>
        <w:t>14••</w:t>
      </w:r>
      <w:r w:rsidR="006E5D14" w:rsidRPr="00CF4DC2">
        <w:rPr>
          <w:rFonts w:ascii="Times New Roman" w:hAnsi="Times New Roman" w:cs="Times New Roman"/>
          <w:sz w:val="24"/>
          <w:szCs w:val="24"/>
          <w:lang w:val="en-US"/>
        </w:rPr>
        <w:t>] was</w:t>
      </w:r>
      <w:r w:rsidR="00627850" w:rsidRPr="00CF4DC2">
        <w:rPr>
          <w:rFonts w:ascii="Times New Roman" w:hAnsi="Times New Roman" w:cs="Times New Roman"/>
          <w:sz w:val="24"/>
          <w:szCs w:val="24"/>
          <w:lang w:val="en-US"/>
        </w:rPr>
        <w:t xml:space="preserve"> considered </w:t>
      </w:r>
      <w:r w:rsidR="0046444C" w:rsidRPr="00CF4DC2">
        <w:rPr>
          <w:rFonts w:ascii="Times New Roman" w:hAnsi="Times New Roman" w:cs="Times New Roman"/>
          <w:sz w:val="24"/>
          <w:szCs w:val="24"/>
          <w:lang w:val="en-US"/>
        </w:rPr>
        <w:t xml:space="preserve">a valuable starting point </w:t>
      </w:r>
      <w:r w:rsidR="00BC27EE" w:rsidRPr="00CF4DC2">
        <w:rPr>
          <w:rFonts w:ascii="Times New Roman" w:hAnsi="Times New Roman" w:cs="Times New Roman"/>
          <w:sz w:val="24"/>
          <w:szCs w:val="24"/>
          <w:lang w:val="en-US"/>
        </w:rPr>
        <w:t xml:space="preserve">and </w:t>
      </w:r>
      <w:r w:rsidR="0046444C" w:rsidRPr="00CF4DC2">
        <w:rPr>
          <w:rFonts w:ascii="Times New Roman" w:hAnsi="Times New Roman" w:cs="Times New Roman"/>
          <w:sz w:val="24"/>
          <w:szCs w:val="24"/>
          <w:lang w:val="en-US"/>
        </w:rPr>
        <w:t>w</w:t>
      </w:r>
      <w:r w:rsidR="006E5D14" w:rsidRPr="00CF4DC2">
        <w:rPr>
          <w:rFonts w:ascii="Times New Roman" w:hAnsi="Times New Roman" w:cs="Times New Roman"/>
          <w:sz w:val="24"/>
          <w:szCs w:val="24"/>
          <w:lang w:val="en-US"/>
        </w:rPr>
        <w:t>as</w:t>
      </w:r>
      <w:r w:rsidR="00742E80" w:rsidRPr="00CF4DC2">
        <w:rPr>
          <w:rFonts w:ascii="Times New Roman" w:hAnsi="Times New Roman" w:cs="Times New Roman"/>
          <w:sz w:val="24"/>
          <w:szCs w:val="24"/>
          <w:lang w:val="en-US"/>
        </w:rPr>
        <w:t xml:space="preserve"> taken into account</w:t>
      </w:r>
      <w:r w:rsidR="0046444C" w:rsidRPr="00CF4DC2">
        <w:rPr>
          <w:rFonts w:ascii="Times New Roman" w:hAnsi="Times New Roman" w:cs="Times New Roman"/>
          <w:sz w:val="24"/>
          <w:szCs w:val="24"/>
          <w:lang w:val="en-US"/>
        </w:rPr>
        <w:t xml:space="preserve"> in the current narrative review to</w:t>
      </w:r>
      <w:r w:rsidR="006E5D14" w:rsidRPr="00CF4DC2">
        <w:rPr>
          <w:rFonts w:ascii="Times New Roman" w:hAnsi="Times New Roman" w:cs="Times New Roman"/>
          <w:sz w:val="24"/>
          <w:szCs w:val="24"/>
          <w:lang w:val="en-US"/>
        </w:rPr>
        <w:t xml:space="preserve"> re-</w:t>
      </w:r>
      <w:r w:rsidR="00E479B1" w:rsidRPr="00CF4DC2">
        <w:rPr>
          <w:rFonts w:ascii="Times New Roman" w:hAnsi="Times New Roman" w:cs="Times New Roman"/>
          <w:sz w:val="24"/>
          <w:szCs w:val="24"/>
          <w:lang w:val="en-US"/>
        </w:rPr>
        <w:t>classify</w:t>
      </w:r>
      <w:r w:rsidR="006E5D14" w:rsidRPr="00CF4DC2">
        <w:rPr>
          <w:rFonts w:ascii="Times New Roman" w:hAnsi="Times New Roman" w:cs="Times New Roman"/>
          <w:sz w:val="24"/>
          <w:szCs w:val="24"/>
          <w:lang w:val="en-US"/>
        </w:rPr>
        <w:t xml:space="preserve"> the identified</w:t>
      </w:r>
      <w:r w:rsidR="00742E80" w:rsidRPr="00CF4DC2">
        <w:rPr>
          <w:rFonts w:ascii="Times New Roman" w:hAnsi="Times New Roman" w:cs="Times New Roman"/>
          <w:sz w:val="24"/>
          <w:szCs w:val="24"/>
          <w:lang w:val="en-US"/>
        </w:rPr>
        <w:t xml:space="preserve"> cognitions</w:t>
      </w:r>
      <w:r w:rsidR="00C12582" w:rsidRPr="00CF4DC2">
        <w:rPr>
          <w:rFonts w:ascii="Times New Roman" w:hAnsi="Times New Roman" w:cs="Times New Roman"/>
          <w:sz w:val="24"/>
          <w:szCs w:val="24"/>
          <w:lang w:val="en-US"/>
        </w:rPr>
        <w:t xml:space="preserve">. Therefore, as a third step, two main factors (that is dysfunctional cognitions and dysfunctional </w:t>
      </w:r>
      <w:r w:rsidR="009279B7" w:rsidRPr="00CF4DC2">
        <w:rPr>
          <w:rFonts w:ascii="Times New Roman" w:hAnsi="Times New Roman" w:cs="Times New Roman"/>
          <w:sz w:val="24"/>
          <w:szCs w:val="24"/>
          <w:lang w:val="en-US"/>
        </w:rPr>
        <w:t>metacognitions</w:t>
      </w:r>
      <w:r w:rsidR="00C12582" w:rsidRPr="00CF4DC2">
        <w:rPr>
          <w:rFonts w:ascii="Times New Roman" w:hAnsi="Times New Roman" w:cs="Times New Roman"/>
          <w:sz w:val="24"/>
          <w:szCs w:val="24"/>
          <w:lang w:val="en-US"/>
        </w:rPr>
        <w:t xml:space="preserve">) were proposed in order to distinguish between </w:t>
      </w:r>
      <w:r w:rsidR="009279B7" w:rsidRPr="00CF4DC2">
        <w:rPr>
          <w:rFonts w:ascii="Times New Roman" w:hAnsi="Times New Roman" w:cs="Times New Roman"/>
          <w:sz w:val="24"/>
          <w:szCs w:val="24"/>
          <w:lang w:val="en-US"/>
        </w:rPr>
        <w:t>content-related beliefs</w:t>
      </w:r>
      <w:r w:rsidR="005B1DC1" w:rsidRPr="00CF4DC2">
        <w:rPr>
          <w:rFonts w:ascii="Times New Roman" w:hAnsi="Times New Roman" w:cs="Times New Roman"/>
          <w:sz w:val="24"/>
          <w:szCs w:val="24"/>
          <w:lang w:val="en-US"/>
        </w:rPr>
        <w:t xml:space="preserve"> (that is, </w:t>
      </w:r>
      <w:r w:rsidR="006E49BD" w:rsidRPr="00CF4DC2">
        <w:rPr>
          <w:rFonts w:ascii="Times New Roman" w:hAnsi="Times New Roman" w:cs="Times New Roman"/>
          <w:sz w:val="24"/>
          <w:szCs w:val="24"/>
          <w:lang w:val="en-US"/>
        </w:rPr>
        <w:t>“</w:t>
      </w:r>
      <w:r w:rsidR="005B1DC1" w:rsidRPr="00CF4DC2">
        <w:rPr>
          <w:rFonts w:ascii="Times New Roman" w:hAnsi="Times New Roman" w:cs="Times New Roman"/>
          <w:sz w:val="24"/>
          <w:szCs w:val="24"/>
          <w:lang w:val="en-US"/>
        </w:rPr>
        <w:t>what</w:t>
      </w:r>
      <w:r w:rsidR="006E49BD" w:rsidRPr="00CF4DC2">
        <w:rPr>
          <w:rFonts w:ascii="Times New Roman" w:hAnsi="Times New Roman" w:cs="Times New Roman"/>
          <w:sz w:val="24"/>
          <w:szCs w:val="24"/>
          <w:lang w:val="en-US"/>
        </w:rPr>
        <w:t>”</w:t>
      </w:r>
      <w:r w:rsidR="005B1DC1" w:rsidRPr="00CF4DC2">
        <w:rPr>
          <w:rFonts w:ascii="Times New Roman" w:hAnsi="Times New Roman" w:cs="Times New Roman"/>
          <w:sz w:val="24"/>
          <w:szCs w:val="24"/>
          <w:lang w:val="en-US"/>
        </w:rPr>
        <w:t xml:space="preserve"> gamers think about </w:t>
      </w:r>
      <w:r w:rsidR="007C40D7" w:rsidRPr="00CF4DC2">
        <w:rPr>
          <w:rFonts w:ascii="Times New Roman" w:hAnsi="Times New Roman" w:cs="Times New Roman"/>
          <w:sz w:val="24"/>
          <w:szCs w:val="24"/>
          <w:lang w:val="en-US"/>
        </w:rPr>
        <w:t xml:space="preserve">various </w:t>
      </w:r>
      <w:r w:rsidR="005B1DC1" w:rsidRPr="00CF4DC2">
        <w:rPr>
          <w:rFonts w:ascii="Times New Roman" w:hAnsi="Times New Roman" w:cs="Times New Roman"/>
          <w:sz w:val="24"/>
          <w:szCs w:val="24"/>
          <w:lang w:val="en-US"/>
        </w:rPr>
        <w:t>gaming</w:t>
      </w:r>
      <w:r w:rsidR="007C40D7" w:rsidRPr="00CF4DC2">
        <w:rPr>
          <w:rFonts w:ascii="Times New Roman" w:hAnsi="Times New Roman" w:cs="Times New Roman"/>
          <w:sz w:val="24"/>
          <w:szCs w:val="24"/>
          <w:lang w:val="en-US"/>
        </w:rPr>
        <w:t xml:space="preserve"> benefits or features</w:t>
      </w:r>
      <w:r w:rsidR="005B1DC1" w:rsidRPr="00CF4DC2">
        <w:rPr>
          <w:rFonts w:ascii="Times New Roman" w:hAnsi="Times New Roman" w:cs="Times New Roman"/>
          <w:sz w:val="24"/>
          <w:szCs w:val="24"/>
          <w:lang w:val="en-US"/>
        </w:rPr>
        <w:t>)</w:t>
      </w:r>
      <w:r w:rsidR="00C12582" w:rsidRPr="00CF4DC2">
        <w:rPr>
          <w:rFonts w:ascii="Times New Roman" w:hAnsi="Times New Roman" w:cs="Times New Roman"/>
          <w:sz w:val="24"/>
          <w:szCs w:val="24"/>
          <w:lang w:val="en-US"/>
        </w:rPr>
        <w:t xml:space="preserve"> and </w:t>
      </w:r>
      <w:r w:rsidR="009279B7" w:rsidRPr="00CF4DC2">
        <w:rPr>
          <w:rFonts w:ascii="Times New Roman" w:hAnsi="Times New Roman" w:cs="Times New Roman"/>
          <w:sz w:val="24"/>
          <w:szCs w:val="24"/>
          <w:lang w:val="en-US"/>
        </w:rPr>
        <w:t>metacognitive-related beliefs</w:t>
      </w:r>
      <w:r w:rsidR="00C12582" w:rsidRPr="00CF4DC2">
        <w:rPr>
          <w:rFonts w:ascii="Times New Roman" w:hAnsi="Times New Roman" w:cs="Times New Roman"/>
          <w:sz w:val="24"/>
          <w:szCs w:val="24"/>
          <w:lang w:val="en-US"/>
        </w:rPr>
        <w:t xml:space="preserve"> </w:t>
      </w:r>
      <w:r w:rsidR="005B1DC1" w:rsidRPr="00CF4DC2">
        <w:rPr>
          <w:rFonts w:ascii="Times New Roman" w:hAnsi="Times New Roman" w:cs="Times New Roman"/>
          <w:sz w:val="24"/>
          <w:szCs w:val="24"/>
          <w:lang w:val="en-US"/>
        </w:rPr>
        <w:t>(that is,</w:t>
      </w:r>
      <w:r w:rsidR="009279B7" w:rsidRPr="00CF4DC2">
        <w:rPr>
          <w:rFonts w:ascii="Times New Roman" w:hAnsi="Times New Roman" w:cs="Times New Roman"/>
          <w:sz w:val="24"/>
          <w:szCs w:val="24"/>
          <w:lang w:val="en-US"/>
        </w:rPr>
        <w:t xml:space="preserve"> what game</w:t>
      </w:r>
      <w:r w:rsidR="00FB7688" w:rsidRPr="00CF4DC2">
        <w:rPr>
          <w:rFonts w:ascii="Times New Roman" w:hAnsi="Times New Roman" w:cs="Times New Roman"/>
          <w:sz w:val="24"/>
          <w:szCs w:val="24"/>
          <w:lang w:val="en-US"/>
        </w:rPr>
        <w:t>r</w:t>
      </w:r>
      <w:r w:rsidR="009279B7" w:rsidRPr="00CF4DC2">
        <w:rPr>
          <w:rFonts w:ascii="Times New Roman" w:hAnsi="Times New Roman" w:cs="Times New Roman"/>
          <w:sz w:val="24"/>
          <w:szCs w:val="24"/>
          <w:lang w:val="en-US"/>
        </w:rPr>
        <w:t>s think will be the impact of gaming on controlling their mind</w:t>
      </w:r>
      <w:r w:rsidR="005B1DC1" w:rsidRPr="00CF4DC2">
        <w:rPr>
          <w:rFonts w:ascii="Times New Roman" w:hAnsi="Times New Roman" w:cs="Times New Roman"/>
          <w:sz w:val="24"/>
          <w:szCs w:val="24"/>
          <w:lang w:val="en-US"/>
        </w:rPr>
        <w:t>)</w:t>
      </w:r>
      <w:r w:rsidR="00C12582" w:rsidRPr="00CF4DC2">
        <w:rPr>
          <w:rFonts w:ascii="Times New Roman" w:hAnsi="Times New Roman" w:cs="Times New Roman"/>
          <w:sz w:val="24"/>
          <w:szCs w:val="24"/>
          <w:lang w:val="en-US"/>
        </w:rPr>
        <w:t xml:space="preserve">, respectively. </w:t>
      </w:r>
      <w:r w:rsidR="00916360" w:rsidRPr="00CF4DC2">
        <w:rPr>
          <w:rFonts w:ascii="Times New Roman" w:hAnsi="Times New Roman" w:cs="Times New Roman"/>
          <w:sz w:val="24"/>
          <w:szCs w:val="24"/>
          <w:lang w:val="en-US"/>
        </w:rPr>
        <w:t>The first factor (dysfunctional cognitions</w:t>
      </w:r>
      <w:r w:rsidR="00F81421" w:rsidRPr="00CF4DC2">
        <w:rPr>
          <w:rFonts w:ascii="Times New Roman" w:hAnsi="Times New Roman" w:cs="Times New Roman"/>
          <w:sz w:val="24"/>
          <w:szCs w:val="24"/>
          <w:lang w:val="en-US"/>
        </w:rPr>
        <w:t xml:space="preserve"> about gaming</w:t>
      </w:r>
      <w:r w:rsidR="00916360" w:rsidRPr="00CF4DC2">
        <w:rPr>
          <w:rFonts w:ascii="Times New Roman" w:hAnsi="Times New Roman" w:cs="Times New Roman"/>
          <w:sz w:val="24"/>
          <w:szCs w:val="24"/>
          <w:lang w:val="en-US"/>
        </w:rPr>
        <w:t xml:space="preserve">) </w:t>
      </w:r>
      <w:r w:rsidR="00F81421" w:rsidRPr="00CF4DC2">
        <w:rPr>
          <w:rFonts w:ascii="Times New Roman" w:hAnsi="Times New Roman" w:cs="Times New Roman"/>
          <w:sz w:val="24"/>
          <w:szCs w:val="24"/>
          <w:lang w:val="en-US"/>
        </w:rPr>
        <w:t>included four categories: (</w:t>
      </w:r>
      <w:proofErr w:type="spellStart"/>
      <w:r w:rsidR="00F81421" w:rsidRPr="00CF4DC2">
        <w:rPr>
          <w:rFonts w:ascii="Times New Roman" w:hAnsi="Times New Roman" w:cs="Times New Roman"/>
          <w:sz w:val="24"/>
          <w:szCs w:val="24"/>
          <w:lang w:val="en-US"/>
        </w:rPr>
        <w:t>i</w:t>
      </w:r>
      <w:proofErr w:type="spellEnd"/>
      <w:r w:rsidR="00F81421" w:rsidRPr="00CF4DC2">
        <w:rPr>
          <w:rFonts w:ascii="Times New Roman" w:hAnsi="Times New Roman" w:cs="Times New Roman"/>
          <w:sz w:val="24"/>
          <w:szCs w:val="24"/>
          <w:lang w:val="en-US"/>
        </w:rPr>
        <w:t xml:space="preserve">) </w:t>
      </w:r>
      <w:r w:rsidR="00892056" w:rsidRPr="00CF4DC2">
        <w:rPr>
          <w:rFonts w:ascii="Times New Roman" w:hAnsi="Times New Roman" w:cs="Times New Roman"/>
          <w:sz w:val="24"/>
          <w:szCs w:val="24"/>
          <w:lang w:val="en-US"/>
        </w:rPr>
        <w:t>beliefs about social benefits;</w:t>
      </w:r>
      <w:r w:rsidR="00F81421" w:rsidRPr="00CF4DC2">
        <w:rPr>
          <w:rFonts w:ascii="Times New Roman" w:hAnsi="Times New Roman" w:cs="Times New Roman"/>
          <w:sz w:val="24"/>
          <w:szCs w:val="24"/>
          <w:lang w:val="en-US"/>
        </w:rPr>
        <w:t xml:space="preserve"> (ii) bel</w:t>
      </w:r>
      <w:r w:rsidR="00892056" w:rsidRPr="00CF4DC2">
        <w:rPr>
          <w:rFonts w:ascii="Times New Roman" w:hAnsi="Times New Roman" w:cs="Times New Roman"/>
          <w:sz w:val="24"/>
          <w:szCs w:val="24"/>
          <w:lang w:val="en-US"/>
        </w:rPr>
        <w:t xml:space="preserve">iefs about individual benefits; </w:t>
      </w:r>
      <w:r w:rsidR="00F81421" w:rsidRPr="00CF4DC2">
        <w:rPr>
          <w:rFonts w:ascii="Times New Roman" w:hAnsi="Times New Roman" w:cs="Times New Roman"/>
          <w:sz w:val="24"/>
          <w:szCs w:val="24"/>
          <w:lang w:val="en-US"/>
        </w:rPr>
        <w:t>(iii) beliefs ab</w:t>
      </w:r>
      <w:r w:rsidR="00892056" w:rsidRPr="00CF4DC2">
        <w:rPr>
          <w:rFonts w:ascii="Times New Roman" w:hAnsi="Times New Roman" w:cs="Times New Roman"/>
          <w:sz w:val="24"/>
          <w:szCs w:val="24"/>
          <w:lang w:val="en-US"/>
        </w:rPr>
        <w:t>out gaming rewards/expectancies;</w:t>
      </w:r>
      <w:r w:rsidR="00F81421" w:rsidRPr="00CF4DC2">
        <w:rPr>
          <w:rFonts w:ascii="Times New Roman" w:hAnsi="Times New Roman" w:cs="Times New Roman"/>
          <w:sz w:val="24"/>
          <w:szCs w:val="24"/>
          <w:lang w:val="en-US"/>
        </w:rPr>
        <w:t xml:space="preserve"> </w:t>
      </w:r>
      <w:r w:rsidR="00892056" w:rsidRPr="00CF4DC2">
        <w:rPr>
          <w:rFonts w:ascii="Times New Roman" w:hAnsi="Times New Roman" w:cs="Times New Roman"/>
          <w:sz w:val="24"/>
          <w:szCs w:val="24"/>
          <w:lang w:val="en-US"/>
        </w:rPr>
        <w:t xml:space="preserve">and </w:t>
      </w:r>
      <w:proofErr w:type="gramStart"/>
      <w:r w:rsidR="00F81421" w:rsidRPr="00CF4DC2">
        <w:rPr>
          <w:rFonts w:ascii="Times New Roman" w:hAnsi="Times New Roman" w:cs="Times New Roman"/>
          <w:sz w:val="24"/>
          <w:szCs w:val="24"/>
          <w:lang w:val="en-US"/>
        </w:rPr>
        <w:t>(iv) beliefs</w:t>
      </w:r>
      <w:proofErr w:type="gramEnd"/>
      <w:r w:rsidR="00F81421" w:rsidRPr="00CF4DC2">
        <w:rPr>
          <w:rFonts w:ascii="Times New Roman" w:hAnsi="Times New Roman" w:cs="Times New Roman"/>
          <w:sz w:val="24"/>
          <w:szCs w:val="24"/>
          <w:lang w:val="en-US"/>
        </w:rPr>
        <w:t xml:space="preserve"> about </w:t>
      </w:r>
      <w:proofErr w:type="spellStart"/>
      <w:r w:rsidR="00F81421" w:rsidRPr="00CF4DC2">
        <w:rPr>
          <w:rFonts w:ascii="Times New Roman" w:hAnsi="Times New Roman" w:cs="Times New Roman"/>
          <w:sz w:val="24"/>
          <w:szCs w:val="24"/>
          <w:lang w:val="en-US"/>
        </w:rPr>
        <w:t>behavioural</w:t>
      </w:r>
      <w:proofErr w:type="spellEnd"/>
      <w:r w:rsidR="00F81421" w:rsidRPr="00CF4DC2">
        <w:rPr>
          <w:rFonts w:ascii="Times New Roman" w:hAnsi="Times New Roman" w:cs="Times New Roman"/>
          <w:sz w:val="24"/>
          <w:szCs w:val="24"/>
          <w:lang w:val="en-US"/>
        </w:rPr>
        <w:t xml:space="preserve"> rules. The second factor (dysfunctional metacognitions about gaming) included t</w:t>
      </w:r>
      <w:r w:rsidR="00892056" w:rsidRPr="00CF4DC2">
        <w:rPr>
          <w:rFonts w:ascii="Times New Roman" w:hAnsi="Times New Roman" w:cs="Times New Roman"/>
          <w:sz w:val="24"/>
          <w:szCs w:val="24"/>
          <w:lang w:val="en-US"/>
        </w:rPr>
        <w:t>wo</w:t>
      </w:r>
      <w:r w:rsidR="00F81421" w:rsidRPr="00CF4DC2">
        <w:rPr>
          <w:rFonts w:ascii="Times New Roman" w:hAnsi="Times New Roman" w:cs="Times New Roman"/>
          <w:sz w:val="24"/>
          <w:szCs w:val="24"/>
          <w:lang w:val="en-US"/>
        </w:rPr>
        <w:t xml:space="preserve"> categories: (</w:t>
      </w:r>
      <w:proofErr w:type="spellStart"/>
      <w:r w:rsidR="00F81421" w:rsidRPr="00CF4DC2">
        <w:rPr>
          <w:rFonts w:ascii="Times New Roman" w:hAnsi="Times New Roman" w:cs="Times New Roman"/>
          <w:sz w:val="24"/>
          <w:szCs w:val="24"/>
          <w:lang w:val="en-US"/>
        </w:rPr>
        <w:t>i</w:t>
      </w:r>
      <w:proofErr w:type="spellEnd"/>
      <w:r w:rsidR="00F81421" w:rsidRPr="00CF4DC2">
        <w:rPr>
          <w:rFonts w:ascii="Times New Roman" w:hAnsi="Times New Roman" w:cs="Times New Roman"/>
          <w:sz w:val="24"/>
          <w:szCs w:val="24"/>
          <w:lang w:val="en-US"/>
        </w:rPr>
        <w:t xml:space="preserve">) </w:t>
      </w:r>
      <w:r w:rsidR="006A063D" w:rsidRPr="00CF4DC2">
        <w:rPr>
          <w:rFonts w:ascii="Times New Roman" w:hAnsi="Times New Roman" w:cs="Times New Roman"/>
          <w:sz w:val="24"/>
          <w:szCs w:val="24"/>
          <w:lang w:val="en-US"/>
        </w:rPr>
        <w:t xml:space="preserve">positive </w:t>
      </w:r>
      <w:r w:rsidR="00892056" w:rsidRPr="00CF4DC2">
        <w:rPr>
          <w:rFonts w:ascii="Times New Roman" w:hAnsi="Times New Roman" w:cs="Times New Roman"/>
          <w:sz w:val="24"/>
          <w:szCs w:val="24"/>
          <w:lang w:val="en-US"/>
        </w:rPr>
        <w:t>metacogniti</w:t>
      </w:r>
      <w:r w:rsidR="00175791" w:rsidRPr="00CF4DC2">
        <w:rPr>
          <w:rFonts w:ascii="Times New Roman" w:hAnsi="Times New Roman" w:cs="Times New Roman"/>
          <w:sz w:val="24"/>
          <w:szCs w:val="24"/>
          <w:lang w:val="en-US"/>
        </w:rPr>
        <w:t xml:space="preserve">ons </w:t>
      </w:r>
      <w:r w:rsidR="00892056" w:rsidRPr="00CF4DC2">
        <w:rPr>
          <w:rFonts w:ascii="Times New Roman" w:hAnsi="Times New Roman" w:cs="Times New Roman"/>
          <w:sz w:val="24"/>
          <w:szCs w:val="24"/>
          <w:lang w:val="en-US"/>
        </w:rPr>
        <w:t>about gaming;</w:t>
      </w:r>
      <w:r w:rsidR="00F81421" w:rsidRPr="00CF4DC2">
        <w:rPr>
          <w:rFonts w:ascii="Times New Roman" w:hAnsi="Times New Roman" w:cs="Times New Roman"/>
          <w:sz w:val="24"/>
          <w:szCs w:val="24"/>
          <w:lang w:val="en-US"/>
        </w:rPr>
        <w:t xml:space="preserve"> </w:t>
      </w:r>
      <w:r w:rsidR="006A063D" w:rsidRPr="00CF4DC2">
        <w:rPr>
          <w:rFonts w:ascii="Times New Roman" w:hAnsi="Times New Roman" w:cs="Times New Roman"/>
          <w:sz w:val="24"/>
          <w:szCs w:val="24"/>
          <w:lang w:val="en-US"/>
        </w:rPr>
        <w:t xml:space="preserve">and </w:t>
      </w:r>
      <w:r w:rsidR="00F81421" w:rsidRPr="00CF4DC2">
        <w:rPr>
          <w:rFonts w:ascii="Times New Roman" w:hAnsi="Times New Roman" w:cs="Times New Roman"/>
          <w:sz w:val="24"/>
          <w:szCs w:val="24"/>
          <w:lang w:val="en-US"/>
        </w:rPr>
        <w:t xml:space="preserve">(ii) </w:t>
      </w:r>
      <w:r w:rsidR="006A063D" w:rsidRPr="00CF4DC2">
        <w:rPr>
          <w:rFonts w:ascii="Times New Roman" w:hAnsi="Times New Roman" w:cs="Times New Roman"/>
          <w:sz w:val="24"/>
          <w:szCs w:val="24"/>
          <w:lang w:val="en-US"/>
        </w:rPr>
        <w:t>negative metacogniti</w:t>
      </w:r>
      <w:r w:rsidR="00175791" w:rsidRPr="00CF4DC2">
        <w:rPr>
          <w:rFonts w:ascii="Times New Roman" w:hAnsi="Times New Roman" w:cs="Times New Roman"/>
          <w:sz w:val="24"/>
          <w:szCs w:val="24"/>
          <w:lang w:val="en-US"/>
        </w:rPr>
        <w:t>ons</w:t>
      </w:r>
      <w:r w:rsidR="00892056" w:rsidRPr="00CF4DC2">
        <w:rPr>
          <w:rFonts w:ascii="Times New Roman" w:hAnsi="Times New Roman" w:cs="Times New Roman"/>
          <w:sz w:val="24"/>
          <w:szCs w:val="24"/>
          <w:lang w:val="en-US"/>
        </w:rPr>
        <w:t xml:space="preserve"> about gaming</w:t>
      </w:r>
      <w:r w:rsidR="00F81421" w:rsidRPr="00CF4DC2">
        <w:rPr>
          <w:rFonts w:ascii="Times New Roman" w:hAnsi="Times New Roman" w:cs="Times New Roman"/>
          <w:sz w:val="24"/>
          <w:szCs w:val="24"/>
          <w:lang w:val="en-US"/>
        </w:rPr>
        <w:t xml:space="preserve">. </w:t>
      </w:r>
      <w:r w:rsidR="00BC27EE" w:rsidRPr="00CF4DC2">
        <w:rPr>
          <w:rFonts w:ascii="Times New Roman" w:hAnsi="Times New Roman" w:cs="Times New Roman"/>
          <w:sz w:val="24"/>
          <w:szCs w:val="24"/>
          <w:lang w:val="en-US"/>
        </w:rPr>
        <w:t xml:space="preserve">Dysfunctional cognitions </w:t>
      </w:r>
      <w:r w:rsidR="00063406" w:rsidRPr="00CF4DC2">
        <w:rPr>
          <w:rFonts w:ascii="Times New Roman" w:hAnsi="Times New Roman" w:cs="Times New Roman"/>
          <w:sz w:val="24"/>
          <w:szCs w:val="24"/>
          <w:lang w:val="en-US"/>
        </w:rPr>
        <w:t xml:space="preserve">and metacognitions related to gaming </w:t>
      </w:r>
      <w:r w:rsidR="00BC27EE" w:rsidRPr="00CF4DC2">
        <w:rPr>
          <w:rFonts w:ascii="Times New Roman" w:hAnsi="Times New Roman" w:cs="Times New Roman"/>
          <w:sz w:val="24"/>
          <w:szCs w:val="24"/>
          <w:lang w:val="en-US"/>
        </w:rPr>
        <w:t>are presented in Table</w:t>
      </w:r>
      <w:r w:rsidR="00DD5A29" w:rsidRPr="00CF4DC2">
        <w:rPr>
          <w:rFonts w:ascii="Times New Roman" w:hAnsi="Times New Roman" w:cs="Times New Roman"/>
          <w:sz w:val="24"/>
          <w:szCs w:val="24"/>
          <w:lang w:val="en-US"/>
        </w:rPr>
        <w:t xml:space="preserve"> 1.</w:t>
      </w:r>
    </w:p>
    <w:p w14:paraId="7409B5A9" w14:textId="77777777" w:rsidR="001858C1" w:rsidRPr="00CF4DC2" w:rsidRDefault="00A62F80" w:rsidP="00CF6CE2">
      <w:pPr>
        <w:spacing w:after="0" w:line="480" w:lineRule="auto"/>
        <w:contextualSpacing/>
        <w:jc w:val="both"/>
        <w:rPr>
          <w:rFonts w:ascii="Times New Roman" w:hAnsi="Times New Roman" w:cs="Times New Roman"/>
          <w:sz w:val="24"/>
          <w:szCs w:val="24"/>
          <w:lang w:val="en-US"/>
        </w:rPr>
      </w:pPr>
      <w:r w:rsidRPr="00CF4DC2">
        <w:rPr>
          <w:rFonts w:ascii="Times New Roman" w:hAnsi="Times New Roman" w:cs="Times New Roman"/>
          <w:b/>
          <w:sz w:val="24"/>
          <w:szCs w:val="24"/>
          <w:lang w:val="en-US"/>
        </w:rPr>
        <w:t>A new classification of</w:t>
      </w:r>
      <w:r w:rsidR="001858C1" w:rsidRPr="00CF4DC2">
        <w:rPr>
          <w:rFonts w:ascii="Times New Roman" w:hAnsi="Times New Roman" w:cs="Times New Roman"/>
          <w:b/>
          <w:sz w:val="24"/>
          <w:szCs w:val="24"/>
          <w:lang w:val="en-US"/>
        </w:rPr>
        <w:t xml:space="preserve"> </w:t>
      </w:r>
      <w:r w:rsidR="00FF1E34" w:rsidRPr="00CF4DC2">
        <w:rPr>
          <w:rFonts w:ascii="Times New Roman" w:hAnsi="Times New Roman" w:cs="Times New Roman"/>
          <w:b/>
          <w:sz w:val="24"/>
          <w:szCs w:val="24"/>
          <w:lang w:val="en-US"/>
        </w:rPr>
        <w:t xml:space="preserve">online </w:t>
      </w:r>
      <w:r w:rsidR="001858C1" w:rsidRPr="00CF4DC2">
        <w:rPr>
          <w:rFonts w:ascii="Times New Roman" w:hAnsi="Times New Roman" w:cs="Times New Roman"/>
          <w:b/>
          <w:sz w:val="24"/>
          <w:szCs w:val="24"/>
          <w:lang w:val="en-US"/>
        </w:rPr>
        <w:t>gaming</w:t>
      </w:r>
      <w:r w:rsidR="0091239B" w:rsidRPr="00CF4DC2">
        <w:rPr>
          <w:rFonts w:ascii="Times New Roman" w:hAnsi="Times New Roman" w:cs="Times New Roman"/>
          <w:b/>
          <w:sz w:val="24"/>
          <w:szCs w:val="24"/>
          <w:lang w:val="en-US"/>
        </w:rPr>
        <w:t>:</w:t>
      </w:r>
      <w:r w:rsidR="001858C1" w:rsidRPr="00CF4DC2">
        <w:rPr>
          <w:rFonts w:ascii="Times New Roman" w:hAnsi="Times New Roman" w:cs="Times New Roman"/>
          <w:b/>
          <w:sz w:val="24"/>
          <w:szCs w:val="24"/>
          <w:lang w:val="en-US"/>
        </w:rPr>
        <w:t xml:space="preserve"> </w:t>
      </w:r>
      <w:r w:rsidR="0091239B" w:rsidRPr="00CF4DC2">
        <w:rPr>
          <w:rFonts w:ascii="Times New Roman" w:hAnsi="Times New Roman" w:cs="Times New Roman"/>
          <w:b/>
          <w:sz w:val="24"/>
          <w:szCs w:val="24"/>
          <w:lang w:val="en-US"/>
        </w:rPr>
        <w:t>D</w:t>
      </w:r>
      <w:r w:rsidR="0016076B" w:rsidRPr="00CF4DC2">
        <w:rPr>
          <w:rFonts w:ascii="Times New Roman" w:hAnsi="Times New Roman" w:cs="Times New Roman"/>
          <w:b/>
          <w:sz w:val="24"/>
          <w:szCs w:val="24"/>
          <w:lang w:val="en-US"/>
        </w:rPr>
        <w:t xml:space="preserve">ysfunctional </w:t>
      </w:r>
      <w:r w:rsidR="001858C1" w:rsidRPr="00CF4DC2">
        <w:rPr>
          <w:rFonts w:ascii="Times New Roman" w:hAnsi="Times New Roman" w:cs="Times New Roman"/>
          <w:b/>
          <w:sz w:val="24"/>
          <w:szCs w:val="24"/>
          <w:lang w:val="en-US"/>
        </w:rPr>
        <w:t>cognitions</w:t>
      </w:r>
      <w:r w:rsidRPr="00CF4DC2">
        <w:rPr>
          <w:rFonts w:ascii="Times New Roman" w:hAnsi="Times New Roman" w:cs="Times New Roman"/>
          <w:b/>
          <w:sz w:val="24"/>
          <w:szCs w:val="24"/>
          <w:lang w:val="en-US"/>
        </w:rPr>
        <w:t xml:space="preserve"> and </w:t>
      </w:r>
      <w:r w:rsidR="001F78C2" w:rsidRPr="00CF4DC2">
        <w:rPr>
          <w:rFonts w:ascii="Times New Roman" w:hAnsi="Times New Roman" w:cs="Times New Roman"/>
          <w:b/>
          <w:sz w:val="24"/>
          <w:szCs w:val="24"/>
          <w:lang w:val="en-US"/>
        </w:rPr>
        <w:t>metacognitions</w:t>
      </w:r>
    </w:p>
    <w:p w14:paraId="338B03BD" w14:textId="77777777" w:rsidR="00A62F80" w:rsidRPr="00CF4DC2" w:rsidRDefault="00DD5A29" w:rsidP="005E0AC8">
      <w:pPr>
        <w:spacing w:after="0" w:line="480" w:lineRule="auto"/>
        <w:ind w:firstLine="567"/>
        <w:contextualSpacing/>
        <w:jc w:val="both"/>
        <w:rPr>
          <w:rFonts w:ascii="Times New Roman" w:hAnsi="Times New Roman" w:cs="Times New Roman"/>
          <w:sz w:val="24"/>
          <w:szCs w:val="24"/>
          <w:lang w:val="en-US"/>
        </w:rPr>
      </w:pPr>
      <w:r w:rsidRPr="00CF4DC2">
        <w:rPr>
          <w:rFonts w:ascii="Times New Roman" w:hAnsi="Times New Roman" w:cs="Times New Roman"/>
          <w:sz w:val="24"/>
          <w:szCs w:val="24"/>
          <w:lang w:val="en-US"/>
        </w:rPr>
        <w:t>The main aim of the current narrative review was to</w:t>
      </w:r>
      <w:r w:rsidR="00916360" w:rsidRPr="00CF4DC2">
        <w:rPr>
          <w:rFonts w:ascii="Times New Roman" w:hAnsi="Times New Roman" w:cs="Times New Roman"/>
          <w:sz w:val="24"/>
          <w:szCs w:val="24"/>
          <w:lang w:val="en-US"/>
        </w:rPr>
        <w:t xml:space="preserve"> </w:t>
      </w:r>
      <w:r w:rsidRPr="00CF4DC2">
        <w:rPr>
          <w:rFonts w:ascii="Times New Roman" w:hAnsi="Times New Roman" w:cs="Times New Roman"/>
          <w:sz w:val="24"/>
          <w:szCs w:val="24"/>
          <w:lang w:val="en-US"/>
        </w:rPr>
        <w:t>propose</w:t>
      </w:r>
      <w:r w:rsidR="00916360" w:rsidRPr="00CF4DC2">
        <w:rPr>
          <w:rFonts w:ascii="Times New Roman" w:hAnsi="Times New Roman" w:cs="Times New Roman"/>
          <w:sz w:val="24"/>
          <w:szCs w:val="24"/>
          <w:lang w:val="en-US"/>
        </w:rPr>
        <w:t xml:space="preserve"> an updated classification</w:t>
      </w:r>
      <w:r w:rsidRPr="00CF4DC2">
        <w:rPr>
          <w:rFonts w:ascii="Times New Roman" w:hAnsi="Times New Roman" w:cs="Times New Roman"/>
          <w:sz w:val="24"/>
          <w:szCs w:val="24"/>
          <w:lang w:val="en-US"/>
        </w:rPr>
        <w:t xml:space="preserve"> of dysfunctional cognitions involved in IGD</w:t>
      </w:r>
      <w:r w:rsidR="00C15DEC" w:rsidRPr="00CF4DC2">
        <w:rPr>
          <w:rFonts w:ascii="Times New Roman" w:hAnsi="Times New Roman" w:cs="Times New Roman"/>
          <w:sz w:val="24"/>
          <w:szCs w:val="24"/>
          <w:lang w:val="en-US"/>
        </w:rPr>
        <w:t xml:space="preserve"> based on previous findings and recent studies </w:t>
      </w:r>
      <w:r w:rsidR="0014263C" w:rsidRPr="00CF4DC2">
        <w:rPr>
          <w:rFonts w:ascii="Times New Roman" w:hAnsi="Times New Roman" w:cs="Times New Roman"/>
          <w:sz w:val="24"/>
          <w:szCs w:val="24"/>
          <w:lang w:val="en-US"/>
        </w:rPr>
        <w:t xml:space="preserve">focused </w:t>
      </w:r>
      <w:r w:rsidR="00C15DEC" w:rsidRPr="00CF4DC2">
        <w:rPr>
          <w:rFonts w:ascii="Times New Roman" w:hAnsi="Times New Roman" w:cs="Times New Roman"/>
          <w:sz w:val="24"/>
          <w:szCs w:val="24"/>
          <w:lang w:val="en-US"/>
        </w:rPr>
        <w:t>on this topic</w:t>
      </w:r>
      <w:r w:rsidRPr="00CF4DC2">
        <w:rPr>
          <w:rFonts w:ascii="Times New Roman" w:hAnsi="Times New Roman" w:cs="Times New Roman"/>
          <w:sz w:val="24"/>
          <w:szCs w:val="24"/>
          <w:lang w:val="en-US"/>
        </w:rPr>
        <w:t xml:space="preserve">. </w:t>
      </w:r>
      <w:r w:rsidR="0014263C" w:rsidRPr="00CF4DC2">
        <w:rPr>
          <w:rFonts w:ascii="Times New Roman" w:hAnsi="Times New Roman" w:cs="Times New Roman"/>
          <w:sz w:val="24"/>
          <w:szCs w:val="24"/>
          <w:lang w:val="en-US"/>
        </w:rPr>
        <w:t xml:space="preserve">Existing literature </w:t>
      </w:r>
      <w:r w:rsidRPr="00CF4DC2">
        <w:rPr>
          <w:rFonts w:ascii="Times New Roman" w:hAnsi="Times New Roman" w:cs="Times New Roman"/>
          <w:sz w:val="24"/>
          <w:szCs w:val="24"/>
          <w:lang w:val="en-US"/>
        </w:rPr>
        <w:t>addressing</w:t>
      </w:r>
      <w:r w:rsidR="00C15DEC" w:rsidRPr="00CF4DC2">
        <w:rPr>
          <w:rFonts w:ascii="Times New Roman" w:hAnsi="Times New Roman" w:cs="Times New Roman"/>
          <w:sz w:val="24"/>
          <w:szCs w:val="24"/>
          <w:lang w:val="en-US"/>
        </w:rPr>
        <w:t xml:space="preserve"> this issue</w:t>
      </w:r>
      <w:r w:rsidR="0014263C" w:rsidRPr="00CF4DC2">
        <w:rPr>
          <w:rFonts w:ascii="Times New Roman" w:hAnsi="Times New Roman" w:cs="Times New Roman"/>
          <w:sz w:val="24"/>
          <w:szCs w:val="24"/>
          <w:lang w:val="en-US"/>
        </w:rPr>
        <w:t xml:space="preserve"> was</w:t>
      </w:r>
      <w:r w:rsidRPr="00CF4DC2">
        <w:rPr>
          <w:rFonts w:ascii="Times New Roman" w:hAnsi="Times New Roman" w:cs="Times New Roman"/>
          <w:sz w:val="24"/>
          <w:szCs w:val="24"/>
          <w:lang w:val="en-US"/>
        </w:rPr>
        <w:t xml:space="preserve"> found to be lacking the crucial distinction between </w:t>
      </w:r>
      <w:r w:rsidR="00577CDF" w:rsidRPr="00CF4DC2">
        <w:rPr>
          <w:rFonts w:ascii="Times New Roman" w:hAnsi="Times New Roman" w:cs="Times New Roman"/>
          <w:sz w:val="24"/>
          <w:szCs w:val="24"/>
          <w:lang w:val="en-US"/>
        </w:rPr>
        <w:t>dysfunctional cognitions and metacognitions</w:t>
      </w:r>
      <w:r w:rsidRPr="00CF4DC2">
        <w:rPr>
          <w:rFonts w:ascii="Times New Roman" w:hAnsi="Times New Roman" w:cs="Times New Roman"/>
          <w:sz w:val="24"/>
          <w:szCs w:val="24"/>
          <w:lang w:val="en-US"/>
        </w:rPr>
        <w:t xml:space="preserve"> </w:t>
      </w:r>
      <w:r w:rsidR="00D852AD" w:rsidRPr="00CF4DC2">
        <w:rPr>
          <w:rFonts w:ascii="Times New Roman" w:hAnsi="Times New Roman" w:cs="Times New Roman"/>
          <w:sz w:val="24"/>
          <w:szCs w:val="24"/>
          <w:lang w:val="en-US"/>
        </w:rPr>
        <w:t>involved in the development and maintenance of IGD.</w:t>
      </w:r>
    </w:p>
    <w:p w14:paraId="771B4080" w14:textId="758B228B" w:rsidR="00E46DA8" w:rsidRPr="00CF4DC2" w:rsidRDefault="00D852AD" w:rsidP="00466E46">
      <w:pPr>
        <w:spacing w:after="0" w:line="480" w:lineRule="auto"/>
        <w:ind w:firstLine="567"/>
        <w:contextualSpacing/>
        <w:jc w:val="both"/>
        <w:rPr>
          <w:rFonts w:ascii="Times New Roman" w:hAnsi="Times New Roman" w:cs="Times New Roman"/>
          <w:sz w:val="24"/>
          <w:szCs w:val="24"/>
          <w:lang w:val="en-US"/>
        </w:rPr>
      </w:pPr>
      <w:r w:rsidRPr="00CF4DC2">
        <w:rPr>
          <w:rFonts w:ascii="Times New Roman" w:hAnsi="Times New Roman" w:cs="Times New Roman"/>
          <w:sz w:val="24"/>
          <w:szCs w:val="24"/>
          <w:lang w:val="en-US"/>
        </w:rPr>
        <w:t xml:space="preserve">Drawing </w:t>
      </w:r>
      <w:r w:rsidR="00FB7688" w:rsidRPr="00CF4DC2">
        <w:rPr>
          <w:rFonts w:ascii="Times New Roman" w:hAnsi="Times New Roman" w:cs="Times New Roman"/>
          <w:sz w:val="24"/>
          <w:szCs w:val="24"/>
          <w:lang w:val="en-US"/>
        </w:rPr>
        <w:t>on</w:t>
      </w:r>
      <w:r w:rsidRPr="00CF4DC2">
        <w:rPr>
          <w:rFonts w:ascii="Times New Roman" w:hAnsi="Times New Roman" w:cs="Times New Roman"/>
          <w:sz w:val="24"/>
          <w:szCs w:val="24"/>
          <w:lang w:val="en-US"/>
        </w:rPr>
        <w:t xml:space="preserve"> Davis’ model of generalized problematic Internet use </w:t>
      </w:r>
      <w:r w:rsidR="00C15DEC" w:rsidRPr="00CF4DC2">
        <w:rPr>
          <w:rFonts w:ascii="Times New Roman" w:hAnsi="Times New Roman" w:cs="Times New Roman"/>
          <w:sz w:val="24"/>
          <w:szCs w:val="24"/>
          <w:lang w:val="en-US"/>
        </w:rPr>
        <w:t xml:space="preserve">[19] </w:t>
      </w:r>
      <w:r w:rsidR="00E921BC" w:rsidRPr="00CF4DC2">
        <w:rPr>
          <w:rFonts w:ascii="Times New Roman" w:hAnsi="Times New Roman" w:cs="Times New Roman"/>
          <w:sz w:val="24"/>
          <w:szCs w:val="24"/>
          <w:lang w:val="en-US"/>
        </w:rPr>
        <w:t xml:space="preserve">and </w:t>
      </w:r>
      <w:r w:rsidRPr="00CF4DC2">
        <w:rPr>
          <w:rFonts w:ascii="Times New Roman" w:hAnsi="Times New Roman" w:cs="Times New Roman"/>
          <w:sz w:val="24"/>
          <w:szCs w:val="24"/>
          <w:lang w:val="en-US"/>
        </w:rPr>
        <w:t>the metacognitive tenet</w:t>
      </w:r>
      <w:r w:rsidR="00C15DEC" w:rsidRPr="00CF4DC2">
        <w:rPr>
          <w:rFonts w:ascii="Times New Roman" w:hAnsi="Times New Roman" w:cs="Times New Roman"/>
          <w:sz w:val="24"/>
          <w:szCs w:val="24"/>
          <w:lang w:val="en-US"/>
        </w:rPr>
        <w:t xml:space="preserve"> [</w:t>
      </w:r>
      <w:r w:rsidR="00287CD4" w:rsidRPr="00CF4DC2">
        <w:rPr>
          <w:rFonts w:ascii="Times New Roman" w:hAnsi="Times New Roman" w:cs="Times New Roman"/>
          <w:sz w:val="24"/>
          <w:szCs w:val="24"/>
          <w:lang w:val="en-US"/>
        </w:rPr>
        <w:t>2</w:t>
      </w:r>
      <w:r w:rsidR="00070C64" w:rsidRPr="00CF4DC2">
        <w:rPr>
          <w:rFonts w:ascii="Times New Roman" w:hAnsi="Times New Roman" w:cs="Times New Roman"/>
          <w:sz w:val="24"/>
          <w:szCs w:val="24"/>
          <w:lang w:val="en-US"/>
        </w:rPr>
        <w:t>6</w:t>
      </w:r>
      <w:r w:rsidR="00C15DEC" w:rsidRPr="00CF4DC2">
        <w:rPr>
          <w:rFonts w:ascii="Times New Roman" w:hAnsi="Times New Roman" w:cs="Times New Roman"/>
          <w:sz w:val="24"/>
          <w:szCs w:val="24"/>
          <w:lang w:val="en-US"/>
        </w:rPr>
        <w:t>]</w:t>
      </w:r>
      <w:r w:rsidRPr="00CF4DC2">
        <w:rPr>
          <w:rFonts w:ascii="Times New Roman" w:hAnsi="Times New Roman" w:cs="Times New Roman"/>
          <w:sz w:val="24"/>
          <w:szCs w:val="24"/>
          <w:lang w:val="en-US"/>
        </w:rPr>
        <w:t>, we propose</w:t>
      </w:r>
      <w:r w:rsidR="00577CDF" w:rsidRPr="00CF4DC2">
        <w:rPr>
          <w:rFonts w:ascii="Times New Roman" w:hAnsi="Times New Roman" w:cs="Times New Roman"/>
          <w:sz w:val="24"/>
          <w:szCs w:val="24"/>
          <w:lang w:val="en-US"/>
        </w:rPr>
        <w:t>d</w:t>
      </w:r>
      <w:r w:rsidRPr="00CF4DC2">
        <w:rPr>
          <w:rFonts w:ascii="Times New Roman" w:hAnsi="Times New Roman" w:cs="Times New Roman"/>
          <w:sz w:val="24"/>
          <w:szCs w:val="24"/>
          <w:lang w:val="en-US"/>
        </w:rPr>
        <w:t xml:space="preserve"> a </w:t>
      </w:r>
      <w:r w:rsidR="00C15DEC" w:rsidRPr="00CF4DC2">
        <w:rPr>
          <w:rFonts w:ascii="Times New Roman" w:hAnsi="Times New Roman" w:cs="Times New Roman"/>
          <w:sz w:val="24"/>
          <w:szCs w:val="24"/>
          <w:lang w:val="en-US"/>
        </w:rPr>
        <w:t xml:space="preserve">theoretically-based </w:t>
      </w:r>
      <w:r w:rsidRPr="00CF4DC2">
        <w:rPr>
          <w:rFonts w:ascii="Times New Roman" w:hAnsi="Times New Roman" w:cs="Times New Roman"/>
          <w:sz w:val="24"/>
          <w:szCs w:val="24"/>
          <w:lang w:val="en-US"/>
        </w:rPr>
        <w:t>two-factor classification of dysfunctional cognitions</w:t>
      </w:r>
      <w:r w:rsidR="00C15DEC" w:rsidRPr="00CF4DC2">
        <w:rPr>
          <w:rFonts w:ascii="Times New Roman" w:hAnsi="Times New Roman" w:cs="Times New Roman"/>
          <w:sz w:val="24"/>
          <w:szCs w:val="24"/>
          <w:lang w:val="en-US"/>
        </w:rPr>
        <w:t xml:space="preserve"> </w:t>
      </w:r>
      <w:r w:rsidR="00C15DEC" w:rsidRPr="00CF4DC2">
        <w:rPr>
          <w:rFonts w:ascii="Times New Roman" w:hAnsi="Times New Roman" w:cs="Times New Roman"/>
          <w:sz w:val="24"/>
          <w:szCs w:val="24"/>
          <w:lang w:val="en-US"/>
        </w:rPr>
        <w:lastRenderedPageBreak/>
        <w:t>that may underlie IGD</w:t>
      </w:r>
      <w:r w:rsidRPr="00CF4DC2">
        <w:rPr>
          <w:rFonts w:ascii="Times New Roman" w:hAnsi="Times New Roman" w:cs="Times New Roman"/>
          <w:sz w:val="24"/>
          <w:szCs w:val="24"/>
          <w:lang w:val="en-US"/>
        </w:rPr>
        <w:t xml:space="preserve">. </w:t>
      </w:r>
      <w:r w:rsidR="00224684" w:rsidRPr="00CF4DC2">
        <w:rPr>
          <w:rFonts w:ascii="Times New Roman" w:hAnsi="Times New Roman" w:cs="Times New Roman"/>
          <w:sz w:val="24"/>
          <w:szCs w:val="24"/>
          <w:lang w:val="en-US"/>
        </w:rPr>
        <w:t>Specifically, Davis</w:t>
      </w:r>
      <w:r w:rsidR="000615FF" w:rsidRPr="00CF4DC2">
        <w:rPr>
          <w:rFonts w:ascii="Times New Roman" w:hAnsi="Times New Roman" w:cs="Times New Roman"/>
          <w:sz w:val="24"/>
          <w:szCs w:val="24"/>
          <w:lang w:val="en-US"/>
        </w:rPr>
        <w:t>’ cognitive-</w:t>
      </w:r>
      <w:proofErr w:type="spellStart"/>
      <w:r w:rsidR="000615FF" w:rsidRPr="00CF4DC2">
        <w:rPr>
          <w:rFonts w:ascii="Times New Roman" w:hAnsi="Times New Roman" w:cs="Times New Roman"/>
          <w:sz w:val="24"/>
          <w:szCs w:val="24"/>
          <w:lang w:val="en-US"/>
        </w:rPr>
        <w:t>behavioural</w:t>
      </w:r>
      <w:proofErr w:type="spellEnd"/>
      <w:r w:rsidR="000615FF" w:rsidRPr="00CF4DC2">
        <w:rPr>
          <w:rFonts w:ascii="Times New Roman" w:hAnsi="Times New Roman" w:cs="Times New Roman"/>
          <w:sz w:val="24"/>
          <w:szCs w:val="24"/>
          <w:lang w:val="en-US"/>
        </w:rPr>
        <w:t xml:space="preserve"> model suggests</w:t>
      </w:r>
      <w:r w:rsidR="00224684" w:rsidRPr="00CF4DC2">
        <w:rPr>
          <w:rFonts w:ascii="Times New Roman" w:hAnsi="Times New Roman" w:cs="Times New Roman"/>
          <w:sz w:val="24"/>
          <w:szCs w:val="24"/>
          <w:lang w:val="en-US"/>
        </w:rPr>
        <w:t xml:space="preserve"> that</w:t>
      </w:r>
      <w:r w:rsidR="00577CDF" w:rsidRPr="00CF4DC2">
        <w:rPr>
          <w:rFonts w:ascii="Times New Roman" w:hAnsi="Times New Roman" w:cs="Times New Roman"/>
          <w:sz w:val="24"/>
          <w:szCs w:val="24"/>
          <w:lang w:val="en-US"/>
        </w:rPr>
        <w:t xml:space="preserve"> dysfunctional</w:t>
      </w:r>
      <w:r w:rsidR="00224684" w:rsidRPr="00CF4DC2">
        <w:rPr>
          <w:rFonts w:ascii="Times New Roman" w:hAnsi="Times New Roman" w:cs="Times New Roman"/>
          <w:sz w:val="24"/>
          <w:szCs w:val="24"/>
          <w:lang w:val="en-US"/>
        </w:rPr>
        <w:t xml:space="preserve"> cognitions maintain gaming. </w:t>
      </w:r>
      <w:r w:rsidR="00577CDF" w:rsidRPr="00CF4DC2">
        <w:rPr>
          <w:rFonts w:ascii="Times New Roman" w:hAnsi="Times New Roman" w:cs="Times New Roman"/>
          <w:sz w:val="24"/>
          <w:szCs w:val="24"/>
          <w:lang w:val="en-US"/>
        </w:rPr>
        <w:t>Such cognitions include</w:t>
      </w:r>
      <w:r w:rsidR="00CF65C5" w:rsidRPr="00CF4DC2">
        <w:rPr>
          <w:rFonts w:ascii="Times New Roman" w:hAnsi="Times New Roman" w:cs="Times New Roman"/>
          <w:sz w:val="24"/>
          <w:szCs w:val="24"/>
          <w:lang w:val="en-US"/>
        </w:rPr>
        <w:t xml:space="preserve"> thoughts about the self (e.g. self-doubt, low self-efficacy), thoughts about the world (e.g. generalization such as “the Internet is the only place</w:t>
      </w:r>
      <w:r w:rsidR="008F5045" w:rsidRPr="00CF4DC2">
        <w:rPr>
          <w:rFonts w:ascii="Times New Roman" w:hAnsi="Times New Roman" w:cs="Times New Roman"/>
          <w:sz w:val="24"/>
          <w:szCs w:val="24"/>
          <w:lang w:val="en-US"/>
        </w:rPr>
        <w:t xml:space="preserve"> I can fee</w:t>
      </w:r>
      <w:r w:rsidR="00CF65C5" w:rsidRPr="00CF4DC2">
        <w:rPr>
          <w:rFonts w:ascii="Times New Roman" w:hAnsi="Times New Roman" w:cs="Times New Roman"/>
          <w:sz w:val="24"/>
          <w:szCs w:val="24"/>
          <w:lang w:val="en-US"/>
        </w:rPr>
        <w:t>l safe”), and rumination</w:t>
      </w:r>
      <w:r w:rsidR="008F5045" w:rsidRPr="00CF4DC2">
        <w:rPr>
          <w:rFonts w:ascii="Times New Roman" w:hAnsi="Times New Roman" w:cs="Times New Roman"/>
          <w:sz w:val="24"/>
          <w:szCs w:val="24"/>
          <w:lang w:val="en-US"/>
        </w:rPr>
        <w:t xml:space="preserve"> (that is, </w:t>
      </w:r>
      <w:r w:rsidR="00F02007" w:rsidRPr="00CF4DC2">
        <w:rPr>
          <w:rFonts w:ascii="Times New Roman" w:hAnsi="Times New Roman" w:cs="Times New Roman"/>
          <w:sz w:val="24"/>
          <w:szCs w:val="24"/>
          <w:lang w:val="en-US"/>
        </w:rPr>
        <w:t xml:space="preserve">negative repetitive </w:t>
      </w:r>
      <w:r w:rsidR="0011133B" w:rsidRPr="00CF4DC2">
        <w:rPr>
          <w:rFonts w:ascii="Times New Roman" w:hAnsi="Times New Roman" w:cs="Times New Roman"/>
          <w:sz w:val="24"/>
          <w:szCs w:val="24"/>
          <w:lang w:val="en-US"/>
        </w:rPr>
        <w:t>thinking about gaming)</w:t>
      </w:r>
      <w:r w:rsidR="00F138C2" w:rsidRPr="00CF4DC2">
        <w:rPr>
          <w:rFonts w:ascii="Times New Roman" w:hAnsi="Times New Roman" w:cs="Times New Roman"/>
          <w:sz w:val="24"/>
          <w:szCs w:val="24"/>
          <w:lang w:val="en-US"/>
        </w:rPr>
        <w:t xml:space="preserve"> [19]</w:t>
      </w:r>
      <w:r w:rsidR="0011133B" w:rsidRPr="00CF4DC2">
        <w:rPr>
          <w:rFonts w:ascii="Times New Roman" w:hAnsi="Times New Roman" w:cs="Times New Roman"/>
          <w:sz w:val="24"/>
          <w:szCs w:val="24"/>
          <w:lang w:val="en-US"/>
        </w:rPr>
        <w:t>. It could be argued that c</w:t>
      </w:r>
      <w:r w:rsidR="008F5045" w:rsidRPr="00CF4DC2">
        <w:rPr>
          <w:rFonts w:ascii="Times New Roman" w:hAnsi="Times New Roman" w:cs="Times New Roman"/>
          <w:sz w:val="24"/>
          <w:szCs w:val="24"/>
          <w:lang w:val="en-US"/>
        </w:rPr>
        <w:t>onsidering rumination among dysfunctional cognitions</w:t>
      </w:r>
      <w:r w:rsidR="00966B4D" w:rsidRPr="00CF4DC2">
        <w:rPr>
          <w:rFonts w:ascii="Times New Roman" w:hAnsi="Times New Roman" w:cs="Times New Roman"/>
          <w:sz w:val="24"/>
          <w:szCs w:val="24"/>
          <w:lang w:val="en-US"/>
        </w:rPr>
        <w:t xml:space="preserve"> about</w:t>
      </w:r>
      <w:r w:rsidR="008F5045" w:rsidRPr="00CF4DC2">
        <w:rPr>
          <w:rFonts w:ascii="Times New Roman" w:hAnsi="Times New Roman" w:cs="Times New Roman"/>
          <w:sz w:val="24"/>
          <w:szCs w:val="24"/>
          <w:lang w:val="en-US"/>
        </w:rPr>
        <w:t xml:space="preserve"> </w:t>
      </w:r>
      <w:r w:rsidR="00966B4D" w:rsidRPr="00CF4DC2">
        <w:rPr>
          <w:rFonts w:ascii="Times New Roman" w:hAnsi="Times New Roman" w:cs="Times New Roman"/>
          <w:sz w:val="24"/>
          <w:szCs w:val="24"/>
          <w:lang w:val="en-US"/>
        </w:rPr>
        <w:t xml:space="preserve">gaming </w:t>
      </w:r>
      <w:r w:rsidR="008F5045" w:rsidRPr="00CF4DC2">
        <w:rPr>
          <w:rFonts w:ascii="Times New Roman" w:hAnsi="Times New Roman" w:cs="Times New Roman"/>
          <w:sz w:val="24"/>
          <w:szCs w:val="24"/>
          <w:lang w:val="en-US"/>
        </w:rPr>
        <w:t>indirectly sustains the need to address not only the content of gaming-related thoughts</w:t>
      </w:r>
      <w:r w:rsidR="006F2C27" w:rsidRPr="00CF4DC2">
        <w:rPr>
          <w:rFonts w:ascii="Times New Roman" w:hAnsi="Times New Roman" w:cs="Times New Roman"/>
          <w:sz w:val="24"/>
          <w:szCs w:val="24"/>
          <w:lang w:val="en-US"/>
        </w:rPr>
        <w:t xml:space="preserve"> (that is</w:t>
      </w:r>
      <w:r w:rsidR="009444A0" w:rsidRPr="00CF4DC2">
        <w:rPr>
          <w:rFonts w:ascii="Times New Roman" w:hAnsi="Times New Roman" w:cs="Times New Roman"/>
          <w:sz w:val="24"/>
          <w:szCs w:val="24"/>
          <w:lang w:val="en-US"/>
        </w:rPr>
        <w:t xml:space="preserve"> the </w:t>
      </w:r>
      <w:r w:rsidR="006E49BD" w:rsidRPr="00CF4DC2">
        <w:rPr>
          <w:rFonts w:ascii="Times New Roman" w:hAnsi="Times New Roman" w:cs="Times New Roman"/>
          <w:sz w:val="24"/>
          <w:szCs w:val="24"/>
          <w:lang w:val="en-US"/>
        </w:rPr>
        <w:t>“</w:t>
      </w:r>
      <w:r w:rsidR="009444A0" w:rsidRPr="00CF4DC2">
        <w:rPr>
          <w:rFonts w:ascii="Times New Roman" w:hAnsi="Times New Roman" w:cs="Times New Roman"/>
          <w:sz w:val="24"/>
          <w:szCs w:val="24"/>
          <w:lang w:val="en-US"/>
        </w:rPr>
        <w:t>what</w:t>
      </w:r>
      <w:r w:rsidR="006E49BD" w:rsidRPr="00CF4DC2">
        <w:rPr>
          <w:rFonts w:ascii="Times New Roman" w:hAnsi="Times New Roman" w:cs="Times New Roman"/>
          <w:sz w:val="24"/>
          <w:szCs w:val="24"/>
          <w:lang w:val="en-US"/>
        </w:rPr>
        <w:t>”</w:t>
      </w:r>
      <w:r w:rsidR="009444A0" w:rsidRPr="00CF4DC2">
        <w:rPr>
          <w:rFonts w:ascii="Times New Roman" w:hAnsi="Times New Roman" w:cs="Times New Roman"/>
          <w:sz w:val="24"/>
          <w:szCs w:val="24"/>
          <w:lang w:val="en-US"/>
        </w:rPr>
        <w:t>)</w:t>
      </w:r>
      <w:r w:rsidR="008F5045" w:rsidRPr="00CF4DC2">
        <w:rPr>
          <w:rFonts w:ascii="Times New Roman" w:hAnsi="Times New Roman" w:cs="Times New Roman"/>
          <w:sz w:val="24"/>
          <w:szCs w:val="24"/>
          <w:lang w:val="en-US"/>
        </w:rPr>
        <w:t xml:space="preserve"> but also the mechanism underlying the </w:t>
      </w:r>
      <w:r w:rsidR="0026577E" w:rsidRPr="00CF4DC2">
        <w:rPr>
          <w:rFonts w:ascii="Times New Roman" w:hAnsi="Times New Roman" w:cs="Times New Roman"/>
          <w:sz w:val="24"/>
          <w:szCs w:val="24"/>
          <w:lang w:val="en-US"/>
        </w:rPr>
        <w:t>activation</w:t>
      </w:r>
      <w:r w:rsidR="00BC25BD" w:rsidRPr="00CF4DC2">
        <w:rPr>
          <w:rFonts w:ascii="Times New Roman" w:hAnsi="Times New Roman" w:cs="Times New Roman"/>
          <w:sz w:val="24"/>
          <w:szCs w:val="24"/>
          <w:lang w:val="en-US"/>
        </w:rPr>
        <w:t xml:space="preserve"> and </w:t>
      </w:r>
      <w:r w:rsidR="008F5045" w:rsidRPr="00CF4DC2">
        <w:rPr>
          <w:rFonts w:ascii="Times New Roman" w:hAnsi="Times New Roman" w:cs="Times New Roman"/>
          <w:sz w:val="24"/>
          <w:szCs w:val="24"/>
          <w:lang w:val="en-US"/>
        </w:rPr>
        <w:t>persistence of such dysfunctional cognitions</w:t>
      </w:r>
      <w:r w:rsidR="00E9571B" w:rsidRPr="00CF4DC2">
        <w:rPr>
          <w:rFonts w:ascii="Times New Roman" w:hAnsi="Times New Roman" w:cs="Times New Roman"/>
          <w:sz w:val="24"/>
          <w:szCs w:val="24"/>
          <w:lang w:val="en-US"/>
        </w:rPr>
        <w:t xml:space="preserve"> (that is the </w:t>
      </w:r>
      <w:r w:rsidR="006E49BD" w:rsidRPr="00CF4DC2">
        <w:rPr>
          <w:rFonts w:ascii="Times New Roman" w:hAnsi="Times New Roman" w:cs="Times New Roman"/>
          <w:sz w:val="24"/>
          <w:szCs w:val="24"/>
          <w:lang w:val="en-US"/>
        </w:rPr>
        <w:t>“</w:t>
      </w:r>
      <w:r w:rsidR="00E9571B" w:rsidRPr="00CF4DC2">
        <w:rPr>
          <w:rFonts w:ascii="Times New Roman" w:hAnsi="Times New Roman" w:cs="Times New Roman"/>
          <w:sz w:val="24"/>
          <w:szCs w:val="24"/>
          <w:lang w:val="en-US"/>
        </w:rPr>
        <w:t>how</w:t>
      </w:r>
      <w:r w:rsidR="006E49BD" w:rsidRPr="00CF4DC2">
        <w:rPr>
          <w:rFonts w:ascii="Times New Roman" w:hAnsi="Times New Roman" w:cs="Times New Roman"/>
          <w:sz w:val="24"/>
          <w:szCs w:val="24"/>
          <w:lang w:val="en-US"/>
        </w:rPr>
        <w:t>”</w:t>
      </w:r>
      <w:r w:rsidR="00E9571B" w:rsidRPr="00CF4DC2">
        <w:rPr>
          <w:rFonts w:ascii="Times New Roman" w:hAnsi="Times New Roman" w:cs="Times New Roman"/>
          <w:sz w:val="24"/>
          <w:szCs w:val="24"/>
          <w:lang w:val="en-US"/>
        </w:rPr>
        <w:t>)</w:t>
      </w:r>
      <w:r w:rsidR="008F5045" w:rsidRPr="00CF4DC2">
        <w:rPr>
          <w:rFonts w:ascii="Times New Roman" w:hAnsi="Times New Roman" w:cs="Times New Roman"/>
          <w:sz w:val="24"/>
          <w:szCs w:val="24"/>
          <w:lang w:val="en-US"/>
        </w:rPr>
        <w:t xml:space="preserve">. In this view, self-regulation strategies to control maladaptive cognitions appeared to be crucial when investigating the potential dysfunctional </w:t>
      </w:r>
      <w:r w:rsidR="0026577E" w:rsidRPr="00CF4DC2">
        <w:rPr>
          <w:rFonts w:ascii="Times New Roman" w:hAnsi="Times New Roman" w:cs="Times New Roman"/>
          <w:sz w:val="24"/>
          <w:szCs w:val="24"/>
          <w:lang w:val="en-US"/>
        </w:rPr>
        <w:t>cognitions</w:t>
      </w:r>
      <w:r w:rsidR="008F5045" w:rsidRPr="00CF4DC2">
        <w:rPr>
          <w:rFonts w:ascii="Times New Roman" w:hAnsi="Times New Roman" w:cs="Times New Roman"/>
          <w:sz w:val="24"/>
          <w:szCs w:val="24"/>
          <w:lang w:val="en-US"/>
        </w:rPr>
        <w:t xml:space="preserve"> involved in IGD. A</w:t>
      </w:r>
      <w:r w:rsidR="00466E46" w:rsidRPr="00CF4DC2">
        <w:rPr>
          <w:rFonts w:ascii="Times New Roman" w:hAnsi="Times New Roman" w:cs="Times New Roman"/>
          <w:sz w:val="24"/>
          <w:szCs w:val="24"/>
          <w:lang w:val="en-US"/>
        </w:rPr>
        <w:t>ccording to the metacognitive tenet [</w:t>
      </w:r>
      <w:r w:rsidR="00070C64" w:rsidRPr="00CF4DC2">
        <w:rPr>
          <w:rFonts w:ascii="Times New Roman" w:hAnsi="Times New Roman" w:cs="Times New Roman"/>
          <w:sz w:val="24"/>
          <w:szCs w:val="24"/>
          <w:lang w:val="en-US"/>
        </w:rPr>
        <w:t>26</w:t>
      </w:r>
      <w:r w:rsidR="00466E46" w:rsidRPr="00CF4DC2">
        <w:rPr>
          <w:rFonts w:ascii="Times New Roman" w:hAnsi="Times New Roman" w:cs="Times New Roman"/>
          <w:sz w:val="24"/>
          <w:szCs w:val="24"/>
          <w:lang w:val="en-US"/>
        </w:rPr>
        <w:t>], metacognitions are thought to play a crucial role in the activation and persistence of maladaptive coping strategies to control thoughts about gaming, such as perseverative thinking, thought suppression and gaming itself which could cause negative thoughts and emotions to persist.</w:t>
      </w:r>
      <w:r w:rsidR="0091239B" w:rsidRPr="00CF4DC2">
        <w:rPr>
          <w:rFonts w:ascii="Times New Roman" w:hAnsi="Times New Roman" w:cs="Times New Roman"/>
          <w:sz w:val="24"/>
          <w:szCs w:val="24"/>
          <w:lang w:val="en-US"/>
        </w:rPr>
        <w:t xml:space="preserve"> </w:t>
      </w:r>
      <w:r w:rsidR="00006F4D" w:rsidRPr="00CF4DC2">
        <w:rPr>
          <w:rFonts w:ascii="Times New Roman" w:hAnsi="Times New Roman" w:cs="Times New Roman"/>
          <w:sz w:val="24"/>
          <w:szCs w:val="24"/>
          <w:lang w:val="en-US"/>
        </w:rPr>
        <w:t xml:space="preserve">Taken together, these </w:t>
      </w:r>
      <w:r w:rsidR="00E9571B" w:rsidRPr="00CF4DC2">
        <w:rPr>
          <w:rFonts w:ascii="Times New Roman" w:hAnsi="Times New Roman" w:cs="Times New Roman"/>
          <w:sz w:val="24"/>
          <w:szCs w:val="24"/>
          <w:lang w:val="en-US"/>
        </w:rPr>
        <w:t xml:space="preserve">theoretical </w:t>
      </w:r>
      <w:r w:rsidR="00006F4D" w:rsidRPr="00CF4DC2">
        <w:rPr>
          <w:rFonts w:ascii="Times New Roman" w:hAnsi="Times New Roman" w:cs="Times New Roman"/>
          <w:sz w:val="24"/>
          <w:szCs w:val="24"/>
          <w:lang w:val="en-US"/>
        </w:rPr>
        <w:t xml:space="preserve">models </w:t>
      </w:r>
      <w:r w:rsidR="006F187C" w:rsidRPr="00CF4DC2">
        <w:rPr>
          <w:rFonts w:ascii="Times New Roman" w:hAnsi="Times New Roman" w:cs="Times New Roman"/>
          <w:sz w:val="24"/>
          <w:szCs w:val="24"/>
          <w:lang w:val="en-US"/>
        </w:rPr>
        <w:t xml:space="preserve">were used </w:t>
      </w:r>
      <w:r w:rsidR="00E921BC" w:rsidRPr="00CF4DC2">
        <w:rPr>
          <w:rFonts w:ascii="Times New Roman" w:hAnsi="Times New Roman" w:cs="Times New Roman"/>
          <w:sz w:val="24"/>
          <w:szCs w:val="24"/>
          <w:lang w:val="en-US"/>
        </w:rPr>
        <w:t>as roadmaps</w:t>
      </w:r>
      <w:r w:rsidR="006F187C" w:rsidRPr="00CF4DC2">
        <w:rPr>
          <w:rFonts w:ascii="Times New Roman" w:hAnsi="Times New Roman" w:cs="Times New Roman"/>
          <w:sz w:val="24"/>
          <w:szCs w:val="24"/>
          <w:lang w:val="en-US"/>
        </w:rPr>
        <w:t xml:space="preserve"> to re-organize existing dysfunctional cognitions</w:t>
      </w:r>
      <w:r w:rsidR="0026577E" w:rsidRPr="00CF4DC2">
        <w:rPr>
          <w:rFonts w:ascii="Times New Roman" w:hAnsi="Times New Roman" w:cs="Times New Roman"/>
          <w:sz w:val="24"/>
          <w:szCs w:val="24"/>
          <w:lang w:val="en-US"/>
        </w:rPr>
        <w:t xml:space="preserve"> </w:t>
      </w:r>
      <w:r w:rsidR="006F2C27" w:rsidRPr="00CF4DC2">
        <w:rPr>
          <w:rFonts w:ascii="Times New Roman" w:hAnsi="Times New Roman" w:cs="Times New Roman"/>
          <w:sz w:val="24"/>
          <w:szCs w:val="24"/>
          <w:lang w:val="en-US"/>
        </w:rPr>
        <w:t xml:space="preserve">and metacognitions </w:t>
      </w:r>
      <w:r w:rsidR="0026577E" w:rsidRPr="00CF4DC2">
        <w:rPr>
          <w:rFonts w:ascii="Times New Roman" w:hAnsi="Times New Roman" w:cs="Times New Roman"/>
          <w:sz w:val="24"/>
          <w:szCs w:val="24"/>
          <w:lang w:val="en-US"/>
        </w:rPr>
        <w:t>about gaming</w:t>
      </w:r>
      <w:r w:rsidR="006F187C" w:rsidRPr="00CF4DC2">
        <w:rPr>
          <w:rFonts w:ascii="Times New Roman" w:hAnsi="Times New Roman" w:cs="Times New Roman"/>
          <w:sz w:val="24"/>
          <w:szCs w:val="24"/>
          <w:lang w:val="en-US"/>
        </w:rPr>
        <w:t xml:space="preserve">. </w:t>
      </w:r>
      <w:r w:rsidR="00902838" w:rsidRPr="00CF4DC2">
        <w:rPr>
          <w:rFonts w:ascii="Times New Roman" w:hAnsi="Times New Roman" w:cs="Times New Roman"/>
          <w:sz w:val="24"/>
          <w:szCs w:val="24"/>
          <w:lang w:val="en-US"/>
        </w:rPr>
        <w:t>A summary of the dysfunctional cognitions and metacognitions</w:t>
      </w:r>
      <w:r w:rsidR="000A6D88" w:rsidRPr="00CF4DC2">
        <w:rPr>
          <w:rFonts w:ascii="Times New Roman" w:hAnsi="Times New Roman" w:cs="Times New Roman"/>
          <w:sz w:val="24"/>
          <w:szCs w:val="24"/>
          <w:lang w:val="en-US"/>
        </w:rPr>
        <w:t xml:space="preserve">, accompanied by an illustrative item or </w:t>
      </w:r>
      <w:r w:rsidR="004C3ADE" w:rsidRPr="00CF4DC2">
        <w:rPr>
          <w:rFonts w:ascii="Times New Roman" w:hAnsi="Times New Roman" w:cs="Times New Roman"/>
          <w:sz w:val="24"/>
          <w:szCs w:val="24"/>
          <w:lang w:val="en-US"/>
        </w:rPr>
        <w:t xml:space="preserve">a </w:t>
      </w:r>
      <w:r w:rsidR="00CD28F8" w:rsidRPr="00CF4DC2">
        <w:rPr>
          <w:rFonts w:ascii="Times New Roman" w:hAnsi="Times New Roman" w:cs="Times New Roman"/>
          <w:sz w:val="24"/>
          <w:szCs w:val="24"/>
          <w:lang w:val="en-US"/>
        </w:rPr>
        <w:t xml:space="preserve">short description, </w:t>
      </w:r>
      <w:r w:rsidR="000A6D88" w:rsidRPr="00CF4DC2">
        <w:rPr>
          <w:rFonts w:ascii="Times New Roman" w:hAnsi="Times New Roman" w:cs="Times New Roman"/>
          <w:sz w:val="24"/>
          <w:szCs w:val="24"/>
          <w:lang w:val="en-US"/>
        </w:rPr>
        <w:t>classified</w:t>
      </w:r>
      <w:r w:rsidR="00902838" w:rsidRPr="00CF4DC2">
        <w:rPr>
          <w:rFonts w:ascii="Times New Roman" w:hAnsi="Times New Roman" w:cs="Times New Roman"/>
          <w:sz w:val="24"/>
          <w:szCs w:val="24"/>
          <w:lang w:val="en-US"/>
        </w:rPr>
        <w:t xml:space="preserve"> in the current narrative review is presented in </w:t>
      </w:r>
      <w:r w:rsidR="00E46DA8" w:rsidRPr="00CF4DC2">
        <w:rPr>
          <w:rFonts w:ascii="Times New Roman" w:hAnsi="Times New Roman" w:cs="Times New Roman"/>
          <w:sz w:val="24"/>
          <w:szCs w:val="24"/>
          <w:lang w:val="en-US"/>
        </w:rPr>
        <w:t>Table 1</w:t>
      </w:r>
      <w:r w:rsidR="00902838" w:rsidRPr="00CF4DC2">
        <w:rPr>
          <w:rFonts w:ascii="Times New Roman" w:hAnsi="Times New Roman" w:cs="Times New Roman"/>
          <w:sz w:val="24"/>
          <w:szCs w:val="24"/>
          <w:lang w:val="en-US"/>
        </w:rPr>
        <w:t>.</w:t>
      </w:r>
      <w:r w:rsidR="00546A3C" w:rsidRPr="00CF4DC2">
        <w:rPr>
          <w:rFonts w:ascii="Times New Roman" w:hAnsi="Times New Roman" w:cs="Times New Roman"/>
          <w:sz w:val="24"/>
          <w:szCs w:val="24"/>
          <w:lang w:val="en-US"/>
        </w:rPr>
        <w:t xml:space="preserve"> It should be noted that </w:t>
      </w:r>
      <w:r w:rsidR="004C3ADE" w:rsidRPr="00CF4DC2">
        <w:rPr>
          <w:rFonts w:ascii="Times New Roman" w:hAnsi="Times New Roman" w:cs="Times New Roman"/>
          <w:sz w:val="24"/>
          <w:szCs w:val="24"/>
          <w:lang w:val="en-US"/>
        </w:rPr>
        <w:t xml:space="preserve">certain </w:t>
      </w:r>
      <w:r w:rsidR="008563FC" w:rsidRPr="00CF4DC2">
        <w:rPr>
          <w:rFonts w:ascii="Times New Roman" w:hAnsi="Times New Roman" w:cs="Times New Roman"/>
          <w:sz w:val="24"/>
          <w:szCs w:val="24"/>
          <w:lang w:val="en-US"/>
        </w:rPr>
        <w:t xml:space="preserve">types of </w:t>
      </w:r>
      <w:r w:rsidR="00546A3C" w:rsidRPr="00CF4DC2">
        <w:rPr>
          <w:rFonts w:ascii="Times New Roman" w:hAnsi="Times New Roman" w:cs="Times New Roman"/>
          <w:sz w:val="24"/>
          <w:szCs w:val="24"/>
          <w:lang w:val="en-US"/>
        </w:rPr>
        <w:t xml:space="preserve">dysfunctional </w:t>
      </w:r>
      <w:r w:rsidR="00E97A8E" w:rsidRPr="00CF4DC2">
        <w:rPr>
          <w:rFonts w:ascii="Times New Roman" w:hAnsi="Times New Roman" w:cs="Times New Roman"/>
          <w:sz w:val="24"/>
          <w:szCs w:val="24"/>
          <w:lang w:val="en-US"/>
        </w:rPr>
        <w:t>meta</w:t>
      </w:r>
      <w:r w:rsidR="00546A3C" w:rsidRPr="00CF4DC2">
        <w:rPr>
          <w:rFonts w:ascii="Times New Roman" w:hAnsi="Times New Roman" w:cs="Times New Roman"/>
          <w:sz w:val="24"/>
          <w:szCs w:val="24"/>
          <w:lang w:val="en-US"/>
        </w:rPr>
        <w:t xml:space="preserve">cognitions </w:t>
      </w:r>
      <w:r w:rsidR="00A04685" w:rsidRPr="00CF4DC2">
        <w:rPr>
          <w:rFonts w:ascii="Times New Roman" w:hAnsi="Times New Roman" w:cs="Times New Roman"/>
          <w:sz w:val="24"/>
          <w:szCs w:val="24"/>
          <w:lang w:val="en-US"/>
        </w:rPr>
        <w:t xml:space="preserve">(e.g. </w:t>
      </w:r>
      <w:r w:rsidR="00E97A8E" w:rsidRPr="00CF4DC2">
        <w:rPr>
          <w:rFonts w:ascii="Times New Roman" w:hAnsi="Times New Roman" w:cs="Times New Roman"/>
          <w:sz w:val="24"/>
          <w:szCs w:val="24"/>
          <w:lang w:val="en-US"/>
        </w:rPr>
        <w:t>obsession</w:t>
      </w:r>
      <w:r w:rsidR="00A04685" w:rsidRPr="00CF4DC2">
        <w:rPr>
          <w:rFonts w:ascii="Times New Roman" w:hAnsi="Times New Roman" w:cs="Times New Roman"/>
          <w:sz w:val="24"/>
          <w:szCs w:val="24"/>
          <w:lang w:val="en-US"/>
        </w:rPr>
        <w:t xml:space="preserve">) </w:t>
      </w:r>
      <w:r w:rsidR="00546A3C" w:rsidRPr="00CF4DC2">
        <w:rPr>
          <w:rFonts w:ascii="Times New Roman" w:hAnsi="Times New Roman" w:cs="Times New Roman"/>
          <w:sz w:val="24"/>
          <w:szCs w:val="24"/>
          <w:lang w:val="en-US"/>
        </w:rPr>
        <w:t xml:space="preserve">belong to more than one category depending on whether the </w:t>
      </w:r>
      <w:r w:rsidR="00571CD2" w:rsidRPr="00CF4DC2">
        <w:rPr>
          <w:rFonts w:ascii="Times New Roman" w:hAnsi="Times New Roman" w:cs="Times New Roman"/>
          <w:sz w:val="24"/>
          <w:szCs w:val="24"/>
          <w:lang w:val="en-US"/>
        </w:rPr>
        <w:t>positive</w:t>
      </w:r>
      <w:r w:rsidR="00546A3C" w:rsidRPr="00CF4DC2">
        <w:rPr>
          <w:rFonts w:ascii="Times New Roman" w:hAnsi="Times New Roman" w:cs="Times New Roman"/>
          <w:sz w:val="24"/>
          <w:szCs w:val="24"/>
          <w:lang w:val="en-US"/>
        </w:rPr>
        <w:t xml:space="preserve"> or the</w:t>
      </w:r>
      <w:r w:rsidR="00E97A8E" w:rsidRPr="00CF4DC2">
        <w:rPr>
          <w:rFonts w:ascii="Times New Roman" w:hAnsi="Times New Roman" w:cs="Times New Roman"/>
          <w:sz w:val="24"/>
          <w:szCs w:val="24"/>
          <w:lang w:val="en-US"/>
        </w:rPr>
        <w:t xml:space="preserve"> </w:t>
      </w:r>
      <w:r w:rsidR="00571CD2" w:rsidRPr="00CF4DC2">
        <w:rPr>
          <w:rFonts w:ascii="Times New Roman" w:hAnsi="Times New Roman" w:cs="Times New Roman"/>
          <w:sz w:val="24"/>
          <w:szCs w:val="24"/>
          <w:lang w:val="en-US"/>
        </w:rPr>
        <w:t>negative</w:t>
      </w:r>
      <w:r w:rsidR="00546A3C" w:rsidRPr="00CF4DC2">
        <w:rPr>
          <w:rFonts w:ascii="Times New Roman" w:hAnsi="Times New Roman" w:cs="Times New Roman"/>
          <w:sz w:val="24"/>
          <w:szCs w:val="24"/>
          <w:lang w:val="en-US"/>
        </w:rPr>
        <w:t xml:space="preserve"> metacognitive process is considered.</w:t>
      </w:r>
    </w:p>
    <w:p w14:paraId="6B865C58" w14:textId="77777777" w:rsidR="00DD5A29" w:rsidRPr="00CF4DC2" w:rsidRDefault="00DD5A29" w:rsidP="00DD5A29">
      <w:pPr>
        <w:spacing w:after="0" w:line="480" w:lineRule="auto"/>
        <w:contextualSpacing/>
        <w:jc w:val="both"/>
        <w:rPr>
          <w:rFonts w:ascii="Times New Roman" w:hAnsi="Times New Roman" w:cs="Times New Roman"/>
          <w:b/>
          <w:i/>
          <w:sz w:val="24"/>
          <w:szCs w:val="24"/>
          <w:lang w:val="en-US"/>
        </w:rPr>
      </w:pPr>
      <w:r w:rsidRPr="00CF4DC2">
        <w:rPr>
          <w:rFonts w:ascii="Times New Roman" w:hAnsi="Times New Roman" w:cs="Times New Roman"/>
          <w:b/>
          <w:i/>
          <w:sz w:val="24"/>
          <w:szCs w:val="24"/>
          <w:lang w:val="en-US"/>
        </w:rPr>
        <w:t xml:space="preserve">Dysfunctional cognitions </w:t>
      </w:r>
      <w:r w:rsidR="009A159A" w:rsidRPr="00CF4DC2">
        <w:rPr>
          <w:rFonts w:ascii="Times New Roman" w:hAnsi="Times New Roman" w:cs="Times New Roman"/>
          <w:b/>
          <w:i/>
          <w:sz w:val="24"/>
          <w:szCs w:val="24"/>
          <w:lang w:val="en-US"/>
        </w:rPr>
        <w:t>about gaming</w:t>
      </w:r>
    </w:p>
    <w:p w14:paraId="1C9180E6" w14:textId="77777777" w:rsidR="00E46DA8" w:rsidRPr="00CF4DC2" w:rsidRDefault="00483829" w:rsidP="00483829">
      <w:pPr>
        <w:spacing w:after="0" w:line="480" w:lineRule="auto"/>
        <w:ind w:firstLine="567"/>
        <w:contextualSpacing/>
        <w:jc w:val="both"/>
        <w:rPr>
          <w:rFonts w:ascii="Times New Roman" w:hAnsi="Times New Roman" w:cs="Times New Roman"/>
          <w:sz w:val="24"/>
          <w:szCs w:val="24"/>
          <w:lang w:val="en-US"/>
        </w:rPr>
      </w:pPr>
      <w:r w:rsidRPr="00CF4DC2">
        <w:rPr>
          <w:rFonts w:ascii="Times New Roman" w:hAnsi="Times New Roman" w:cs="Times New Roman"/>
          <w:sz w:val="24"/>
          <w:szCs w:val="24"/>
          <w:lang w:val="en-US"/>
        </w:rPr>
        <w:t xml:space="preserve">This factor specifically referred to the content of cognitions related to gaming. </w:t>
      </w:r>
      <w:r w:rsidR="00702E23" w:rsidRPr="00CF4DC2">
        <w:rPr>
          <w:rFonts w:ascii="Times New Roman" w:hAnsi="Times New Roman" w:cs="Times New Roman"/>
          <w:sz w:val="24"/>
          <w:szCs w:val="24"/>
          <w:lang w:val="en-US"/>
        </w:rPr>
        <w:t>Drawing from Davis’ model [19]</w:t>
      </w:r>
      <w:r w:rsidR="003061C4" w:rsidRPr="00CF4DC2">
        <w:rPr>
          <w:rFonts w:ascii="Times New Roman" w:hAnsi="Times New Roman" w:cs="Times New Roman"/>
          <w:sz w:val="24"/>
          <w:szCs w:val="24"/>
          <w:lang w:val="en-US"/>
        </w:rPr>
        <w:t xml:space="preserve"> and building on King and </w:t>
      </w:r>
      <w:proofErr w:type="spellStart"/>
      <w:r w:rsidR="003061C4" w:rsidRPr="00CF4DC2">
        <w:rPr>
          <w:rFonts w:ascii="Times New Roman" w:hAnsi="Times New Roman" w:cs="Times New Roman"/>
          <w:sz w:val="24"/>
          <w:szCs w:val="24"/>
          <w:lang w:val="en-US"/>
        </w:rPr>
        <w:t>Delfabbro’s</w:t>
      </w:r>
      <w:proofErr w:type="spellEnd"/>
      <w:r w:rsidR="003061C4" w:rsidRPr="00CF4DC2">
        <w:rPr>
          <w:rFonts w:ascii="Times New Roman" w:hAnsi="Times New Roman" w:cs="Times New Roman"/>
          <w:sz w:val="24"/>
          <w:szCs w:val="24"/>
          <w:lang w:val="en-US"/>
        </w:rPr>
        <w:t xml:space="preserve"> four-factor classification [</w:t>
      </w:r>
      <w:r w:rsidR="00070C64" w:rsidRPr="00CF4DC2">
        <w:rPr>
          <w:rFonts w:ascii="Times New Roman" w:hAnsi="Times New Roman" w:cs="Times New Roman"/>
          <w:sz w:val="24"/>
          <w:szCs w:val="24"/>
          <w:lang w:val="en-US"/>
        </w:rPr>
        <w:t>14••</w:t>
      </w:r>
      <w:r w:rsidR="003061C4" w:rsidRPr="00CF4DC2">
        <w:rPr>
          <w:rFonts w:ascii="Times New Roman" w:hAnsi="Times New Roman" w:cs="Times New Roman"/>
          <w:sz w:val="24"/>
          <w:szCs w:val="24"/>
          <w:lang w:val="en-US"/>
        </w:rPr>
        <w:t>]</w:t>
      </w:r>
      <w:r w:rsidR="00702E23" w:rsidRPr="00CF4DC2">
        <w:rPr>
          <w:rFonts w:ascii="Times New Roman" w:hAnsi="Times New Roman" w:cs="Times New Roman"/>
          <w:sz w:val="24"/>
          <w:szCs w:val="24"/>
          <w:lang w:val="en-US"/>
        </w:rPr>
        <w:t>, gamers</w:t>
      </w:r>
      <w:r w:rsidR="00E81646" w:rsidRPr="00CF4DC2">
        <w:rPr>
          <w:rFonts w:ascii="Times New Roman" w:hAnsi="Times New Roman" w:cs="Times New Roman"/>
          <w:sz w:val="24"/>
          <w:szCs w:val="24"/>
          <w:lang w:val="en-US"/>
        </w:rPr>
        <w:t xml:space="preserve"> are considered to be</w:t>
      </w:r>
      <w:r w:rsidR="00702E23" w:rsidRPr="00CF4DC2">
        <w:rPr>
          <w:rFonts w:ascii="Times New Roman" w:hAnsi="Times New Roman" w:cs="Times New Roman"/>
          <w:sz w:val="24"/>
          <w:szCs w:val="24"/>
          <w:lang w:val="en-US"/>
        </w:rPr>
        <w:t xml:space="preserve"> like to develop distorted perceptions of the value of gaming rewards and items and, then start to follow inflexible mental rules in order to achieve psychological fulfillment. In this view, cognitions developed, strengthen, and are maintained by persistent gaming.</w:t>
      </w:r>
      <w:r w:rsidR="003061C4" w:rsidRPr="00CF4DC2">
        <w:rPr>
          <w:rFonts w:ascii="Times New Roman" w:hAnsi="Times New Roman" w:cs="Times New Roman"/>
          <w:sz w:val="24"/>
          <w:szCs w:val="24"/>
          <w:lang w:val="en-US"/>
        </w:rPr>
        <w:t xml:space="preserve"> Therefore, this factor </w:t>
      </w:r>
      <w:r w:rsidRPr="00CF4DC2">
        <w:rPr>
          <w:rFonts w:ascii="Times New Roman" w:hAnsi="Times New Roman" w:cs="Times New Roman"/>
          <w:sz w:val="24"/>
          <w:szCs w:val="24"/>
          <w:lang w:val="en-US"/>
        </w:rPr>
        <w:t>consist</w:t>
      </w:r>
      <w:r w:rsidR="0091239B" w:rsidRPr="00CF4DC2">
        <w:rPr>
          <w:rFonts w:ascii="Times New Roman" w:hAnsi="Times New Roman" w:cs="Times New Roman"/>
          <w:sz w:val="24"/>
          <w:szCs w:val="24"/>
          <w:lang w:val="en-US"/>
        </w:rPr>
        <w:t>s</w:t>
      </w:r>
      <w:r w:rsidRPr="00CF4DC2">
        <w:rPr>
          <w:rFonts w:ascii="Times New Roman" w:hAnsi="Times New Roman" w:cs="Times New Roman"/>
          <w:sz w:val="24"/>
          <w:szCs w:val="24"/>
          <w:lang w:val="en-US"/>
        </w:rPr>
        <w:t xml:space="preserve"> of four subcategories: (</w:t>
      </w:r>
      <w:proofErr w:type="spellStart"/>
      <w:r w:rsidRPr="00CF4DC2">
        <w:rPr>
          <w:rFonts w:ascii="Times New Roman" w:hAnsi="Times New Roman" w:cs="Times New Roman"/>
          <w:sz w:val="24"/>
          <w:szCs w:val="24"/>
          <w:lang w:val="en-US"/>
        </w:rPr>
        <w:t>i</w:t>
      </w:r>
      <w:proofErr w:type="spellEnd"/>
      <w:r w:rsidRPr="00CF4DC2">
        <w:rPr>
          <w:rFonts w:ascii="Times New Roman" w:hAnsi="Times New Roman" w:cs="Times New Roman"/>
          <w:sz w:val="24"/>
          <w:szCs w:val="24"/>
          <w:lang w:val="en-US"/>
        </w:rPr>
        <w:t xml:space="preserve">) beliefs about social benefits; (ii) beliefs about individual benefits; (iii) beliefs about gaming rewards/expectancies; and </w:t>
      </w:r>
      <w:proofErr w:type="gramStart"/>
      <w:r w:rsidRPr="00CF4DC2">
        <w:rPr>
          <w:rFonts w:ascii="Times New Roman" w:hAnsi="Times New Roman" w:cs="Times New Roman"/>
          <w:sz w:val="24"/>
          <w:szCs w:val="24"/>
          <w:lang w:val="en-US"/>
        </w:rPr>
        <w:t>(iv) beliefs</w:t>
      </w:r>
      <w:proofErr w:type="gramEnd"/>
      <w:r w:rsidRPr="00CF4DC2">
        <w:rPr>
          <w:rFonts w:ascii="Times New Roman" w:hAnsi="Times New Roman" w:cs="Times New Roman"/>
          <w:sz w:val="24"/>
          <w:szCs w:val="24"/>
          <w:lang w:val="en-US"/>
        </w:rPr>
        <w:t xml:space="preserve"> about </w:t>
      </w:r>
      <w:proofErr w:type="spellStart"/>
      <w:r w:rsidRPr="00CF4DC2">
        <w:rPr>
          <w:rFonts w:ascii="Times New Roman" w:hAnsi="Times New Roman" w:cs="Times New Roman"/>
          <w:sz w:val="24"/>
          <w:szCs w:val="24"/>
          <w:lang w:val="en-US"/>
        </w:rPr>
        <w:t>behavioural</w:t>
      </w:r>
      <w:proofErr w:type="spellEnd"/>
      <w:r w:rsidRPr="00CF4DC2">
        <w:rPr>
          <w:rFonts w:ascii="Times New Roman" w:hAnsi="Times New Roman" w:cs="Times New Roman"/>
          <w:sz w:val="24"/>
          <w:szCs w:val="24"/>
          <w:lang w:val="en-US"/>
        </w:rPr>
        <w:t xml:space="preserve"> rules.</w:t>
      </w:r>
    </w:p>
    <w:p w14:paraId="150AC4CF" w14:textId="77777777" w:rsidR="00DD5A29" w:rsidRPr="00CF4DC2" w:rsidRDefault="00DD5A29" w:rsidP="00DD5A29">
      <w:pPr>
        <w:spacing w:after="0" w:line="480" w:lineRule="auto"/>
        <w:contextualSpacing/>
        <w:jc w:val="both"/>
        <w:rPr>
          <w:rFonts w:ascii="Times New Roman" w:hAnsi="Times New Roman" w:cs="Times New Roman"/>
          <w:i/>
          <w:sz w:val="24"/>
          <w:szCs w:val="24"/>
          <w:lang w:val="en-US"/>
        </w:rPr>
      </w:pPr>
      <w:r w:rsidRPr="00CF4DC2">
        <w:rPr>
          <w:rFonts w:ascii="Times New Roman" w:hAnsi="Times New Roman" w:cs="Times New Roman"/>
          <w:i/>
          <w:sz w:val="24"/>
          <w:szCs w:val="24"/>
          <w:lang w:val="en-US"/>
        </w:rPr>
        <w:lastRenderedPageBreak/>
        <w:t>Beliefs about social benefits</w:t>
      </w:r>
    </w:p>
    <w:p w14:paraId="592CF717" w14:textId="77777777" w:rsidR="009152FC" w:rsidRPr="00CF4DC2" w:rsidRDefault="0091239B" w:rsidP="00483829">
      <w:pPr>
        <w:spacing w:after="0" w:line="480" w:lineRule="auto"/>
        <w:ind w:firstLine="567"/>
        <w:contextualSpacing/>
        <w:jc w:val="both"/>
        <w:rPr>
          <w:rFonts w:ascii="Times New Roman" w:hAnsi="Times New Roman" w:cs="Times New Roman"/>
          <w:sz w:val="24"/>
          <w:szCs w:val="24"/>
          <w:lang w:val="en-US"/>
        </w:rPr>
      </w:pPr>
      <w:r w:rsidRPr="00CF4DC2">
        <w:rPr>
          <w:rFonts w:ascii="Times New Roman" w:hAnsi="Times New Roman" w:cs="Times New Roman"/>
          <w:sz w:val="24"/>
          <w:szCs w:val="24"/>
          <w:lang w:val="en-US"/>
        </w:rPr>
        <w:t xml:space="preserve">This category included </w:t>
      </w:r>
      <w:r w:rsidR="00483829" w:rsidRPr="00CF4DC2">
        <w:rPr>
          <w:rFonts w:ascii="Times New Roman" w:hAnsi="Times New Roman" w:cs="Times New Roman"/>
          <w:sz w:val="24"/>
          <w:szCs w:val="24"/>
          <w:lang w:val="en-US"/>
        </w:rPr>
        <w:t>beliefs about the social benefit</w:t>
      </w:r>
      <w:r w:rsidR="009152FC" w:rsidRPr="00CF4DC2">
        <w:rPr>
          <w:rFonts w:ascii="Times New Roman" w:hAnsi="Times New Roman" w:cs="Times New Roman"/>
          <w:sz w:val="24"/>
          <w:szCs w:val="24"/>
          <w:lang w:val="en-US"/>
        </w:rPr>
        <w:t xml:space="preserve">s provided by gaming, that is cognitions about gaming as a source of sense of belonging and interpersonal recognition that gamers expect to achieve within an online community. </w:t>
      </w:r>
      <w:r w:rsidR="00734815" w:rsidRPr="00CF4DC2">
        <w:rPr>
          <w:rFonts w:ascii="Times New Roman" w:hAnsi="Times New Roman" w:cs="Times New Roman"/>
          <w:sz w:val="24"/>
          <w:szCs w:val="24"/>
          <w:lang w:val="en-US"/>
        </w:rPr>
        <w:t xml:space="preserve">In other words, gamers may tend to play games to avoid </w:t>
      </w:r>
      <w:r w:rsidR="00163335" w:rsidRPr="00CF4DC2">
        <w:rPr>
          <w:rFonts w:ascii="Times New Roman" w:hAnsi="Times New Roman" w:cs="Times New Roman"/>
          <w:sz w:val="24"/>
          <w:szCs w:val="24"/>
          <w:lang w:val="en-US"/>
        </w:rPr>
        <w:t>“</w:t>
      </w:r>
      <w:r w:rsidR="00734815" w:rsidRPr="00CF4DC2">
        <w:rPr>
          <w:rFonts w:ascii="Times New Roman" w:hAnsi="Times New Roman" w:cs="Times New Roman"/>
          <w:sz w:val="24"/>
          <w:szCs w:val="24"/>
          <w:lang w:val="en-US"/>
        </w:rPr>
        <w:t>real life</w:t>
      </w:r>
      <w:r w:rsidR="00163335" w:rsidRPr="00CF4DC2">
        <w:rPr>
          <w:rFonts w:ascii="Times New Roman" w:hAnsi="Times New Roman" w:cs="Times New Roman"/>
          <w:sz w:val="24"/>
          <w:szCs w:val="24"/>
          <w:lang w:val="en-US"/>
        </w:rPr>
        <w:t>”</w:t>
      </w:r>
      <w:r w:rsidR="00734815" w:rsidRPr="00CF4DC2">
        <w:rPr>
          <w:rFonts w:ascii="Times New Roman" w:hAnsi="Times New Roman" w:cs="Times New Roman"/>
          <w:sz w:val="24"/>
          <w:szCs w:val="24"/>
          <w:lang w:val="en-US"/>
        </w:rPr>
        <w:t xml:space="preserve"> stressors, as well as to feel a sense of belonging to a community believed unattainable offline. </w:t>
      </w:r>
      <w:r w:rsidR="009152FC" w:rsidRPr="00CF4DC2">
        <w:rPr>
          <w:rFonts w:ascii="Times New Roman" w:hAnsi="Times New Roman" w:cs="Times New Roman"/>
          <w:sz w:val="24"/>
          <w:szCs w:val="24"/>
          <w:lang w:val="en-US"/>
        </w:rPr>
        <w:t xml:space="preserve">Specifically, </w:t>
      </w:r>
      <w:r w:rsidR="003456C3" w:rsidRPr="00CF4DC2">
        <w:rPr>
          <w:rFonts w:ascii="Times New Roman" w:hAnsi="Times New Roman" w:cs="Times New Roman"/>
          <w:sz w:val="24"/>
          <w:szCs w:val="24"/>
          <w:lang w:val="en-US"/>
        </w:rPr>
        <w:t xml:space="preserve">drawing from the King and </w:t>
      </w:r>
      <w:proofErr w:type="spellStart"/>
      <w:r w:rsidR="003456C3" w:rsidRPr="00CF4DC2">
        <w:rPr>
          <w:rFonts w:ascii="Times New Roman" w:hAnsi="Times New Roman" w:cs="Times New Roman"/>
          <w:sz w:val="24"/>
          <w:szCs w:val="24"/>
          <w:lang w:val="en-US"/>
        </w:rPr>
        <w:t>Delfabbro’s</w:t>
      </w:r>
      <w:proofErr w:type="spellEnd"/>
      <w:r w:rsidR="003456C3" w:rsidRPr="00CF4DC2">
        <w:rPr>
          <w:rFonts w:ascii="Times New Roman" w:hAnsi="Times New Roman" w:cs="Times New Roman"/>
          <w:sz w:val="24"/>
          <w:szCs w:val="24"/>
          <w:lang w:val="en-US"/>
        </w:rPr>
        <w:t xml:space="preserve"> </w:t>
      </w:r>
      <w:r w:rsidR="000C6E48" w:rsidRPr="00CF4DC2">
        <w:rPr>
          <w:rFonts w:ascii="Times New Roman" w:hAnsi="Times New Roman" w:cs="Times New Roman"/>
          <w:sz w:val="24"/>
          <w:szCs w:val="24"/>
          <w:lang w:val="en-US"/>
        </w:rPr>
        <w:t>f</w:t>
      </w:r>
      <w:r w:rsidR="006C241B" w:rsidRPr="00CF4DC2">
        <w:rPr>
          <w:rFonts w:ascii="Times New Roman" w:hAnsi="Times New Roman" w:cs="Times New Roman"/>
          <w:sz w:val="24"/>
          <w:szCs w:val="24"/>
          <w:lang w:val="en-US"/>
        </w:rPr>
        <w:t>actor</w:t>
      </w:r>
      <w:r w:rsidR="003456C3" w:rsidRPr="00CF4DC2">
        <w:rPr>
          <w:rFonts w:ascii="Times New Roman" w:hAnsi="Times New Roman" w:cs="Times New Roman"/>
          <w:sz w:val="24"/>
          <w:szCs w:val="24"/>
          <w:lang w:val="en-US"/>
        </w:rPr>
        <w:t xml:space="preserve"> of “gaming as a method of gaining social acceptance”</w:t>
      </w:r>
      <w:r w:rsidR="00702E23" w:rsidRPr="00CF4DC2">
        <w:rPr>
          <w:rFonts w:ascii="Times New Roman" w:hAnsi="Times New Roman" w:cs="Times New Roman"/>
          <w:sz w:val="24"/>
          <w:szCs w:val="24"/>
          <w:lang w:val="en-US"/>
        </w:rPr>
        <w:t xml:space="preserve"> [</w:t>
      </w:r>
      <w:r w:rsidR="00070C64" w:rsidRPr="00CF4DC2">
        <w:rPr>
          <w:rFonts w:ascii="Times New Roman" w:hAnsi="Times New Roman" w:cs="Times New Roman"/>
          <w:sz w:val="24"/>
          <w:szCs w:val="24"/>
          <w:lang w:val="en-US"/>
        </w:rPr>
        <w:t>14••</w:t>
      </w:r>
      <w:r w:rsidR="00702E23" w:rsidRPr="00CF4DC2">
        <w:rPr>
          <w:rFonts w:ascii="Times New Roman" w:hAnsi="Times New Roman" w:cs="Times New Roman"/>
          <w:sz w:val="24"/>
          <w:szCs w:val="24"/>
          <w:lang w:val="en-US"/>
        </w:rPr>
        <w:t>]</w:t>
      </w:r>
      <w:r w:rsidR="003456C3" w:rsidRPr="00CF4DC2">
        <w:rPr>
          <w:rFonts w:ascii="Times New Roman" w:hAnsi="Times New Roman" w:cs="Times New Roman"/>
          <w:sz w:val="24"/>
          <w:szCs w:val="24"/>
          <w:lang w:val="en-US"/>
        </w:rPr>
        <w:t xml:space="preserve">, </w:t>
      </w:r>
      <w:r w:rsidR="009152FC" w:rsidRPr="00CF4DC2">
        <w:rPr>
          <w:rFonts w:ascii="Times New Roman" w:hAnsi="Times New Roman" w:cs="Times New Roman"/>
          <w:sz w:val="24"/>
          <w:szCs w:val="24"/>
          <w:lang w:val="en-US"/>
        </w:rPr>
        <w:t>dysfunctional cognitions in th</w:t>
      </w:r>
      <w:r w:rsidR="003456C3" w:rsidRPr="00CF4DC2">
        <w:rPr>
          <w:rFonts w:ascii="Times New Roman" w:hAnsi="Times New Roman" w:cs="Times New Roman"/>
          <w:sz w:val="24"/>
          <w:szCs w:val="24"/>
          <w:lang w:val="en-US"/>
        </w:rPr>
        <w:t>e first</w:t>
      </w:r>
      <w:r w:rsidR="009152FC" w:rsidRPr="00CF4DC2">
        <w:rPr>
          <w:rFonts w:ascii="Times New Roman" w:hAnsi="Times New Roman" w:cs="Times New Roman"/>
          <w:sz w:val="24"/>
          <w:szCs w:val="24"/>
          <w:lang w:val="en-US"/>
        </w:rPr>
        <w:t xml:space="preserve"> category </w:t>
      </w:r>
      <w:r w:rsidR="003456C3" w:rsidRPr="00CF4DC2">
        <w:rPr>
          <w:rFonts w:ascii="Times New Roman" w:hAnsi="Times New Roman" w:cs="Times New Roman"/>
          <w:sz w:val="24"/>
          <w:szCs w:val="24"/>
          <w:lang w:val="en-US"/>
        </w:rPr>
        <w:t xml:space="preserve">of the current narrative review </w:t>
      </w:r>
      <w:r w:rsidR="009152FC" w:rsidRPr="00CF4DC2">
        <w:rPr>
          <w:rFonts w:ascii="Times New Roman" w:hAnsi="Times New Roman" w:cs="Times New Roman"/>
          <w:sz w:val="24"/>
          <w:szCs w:val="24"/>
          <w:lang w:val="en-US"/>
        </w:rPr>
        <w:t xml:space="preserve">included </w:t>
      </w:r>
      <w:r w:rsidR="00734815" w:rsidRPr="00CF4DC2">
        <w:rPr>
          <w:rFonts w:ascii="Times New Roman" w:hAnsi="Times New Roman" w:cs="Times New Roman"/>
          <w:sz w:val="24"/>
          <w:szCs w:val="24"/>
          <w:lang w:val="en-US"/>
        </w:rPr>
        <w:t xml:space="preserve">(1) </w:t>
      </w:r>
      <w:r w:rsidR="006E49BD" w:rsidRPr="00CF4DC2">
        <w:rPr>
          <w:rFonts w:ascii="Times New Roman" w:hAnsi="Times New Roman" w:cs="Times New Roman"/>
          <w:sz w:val="24"/>
          <w:szCs w:val="24"/>
          <w:lang w:val="en-US"/>
        </w:rPr>
        <w:t>“</w:t>
      </w:r>
      <w:r w:rsidR="009152FC" w:rsidRPr="00CF4DC2">
        <w:rPr>
          <w:rFonts w:ascii="Times New Roman" w:hAnsi="Times New Roman" w:cs="Times New Roman"/>
          <w:sz w:val="24"/>
          <w:szCs w:val="24"/>
          <w:lang w:val="en-US"/>
        </w:rPr>
        <w:t>social relatedness</w:t>
      </w:r>
      <w:r w:rsidR="006E49BD" w:rsidRPr="00CF4DC2">
        <w:rPr>
          <w:rFonts w:ascii="Times New Roman" w:hAnsi="Times New Roman" w:cs="Times New Roman"/>
          <w:sz w:val="24"/>
          <w:szCs w:val="24"/>
          <w:lang w:val="en-US"/>
        </w:rPr>
        <w:t>”</w:t>
      </w:r>
      <w:r w:rsidR="009152FC" w:rsidRPr="00CF4DC2">
        <w:rPr>
          <w:rFonts w:ascii="Times New Roman" w:hAnsi="Times New Roman" w:cs="Times New Roman"/>
          <w:sz w:val="24"/>
          <w:szCs w:val="24"/>
          <w:lang w:val="en-US"/>
        </w:rPr>
        <w:t xml:space="preserve"> and</w:t>
      </w:r>
      <w:r w:rsidR="00734815" w:rsidRPr="00CF4DC2">
        <w:rPr>
          <w:rFonts w:ascii="Times New Roman" w:hAnsi="Times New Roman" w:cs="Times New Roman"/>
          <w:sz w:val="24"/>
          <w:szCs w:val="24"/>
          <w:lang w:val="en-US"/>
        </w:rPr>
        <w:t xml:space="preserve"> (2)</w:t>
      </w:r>
      <w:r w:rsidR="009152FC" w:rsidRPr="00CF4DC2">
        <w:rPr>
          <w:rFonts w:ascii="Times New Roman" w:hAnsi="Times New Roman" w:cs="Times New Roman"/>
          <w:sz w:val="24"/>
          <w:szCs w:val="24"/>
          <w:lang w:val="en-US"/>
        </w:rPr>
        <w:t xml:space="preserve"> </w:t>
      </w:r>
      <w:r w:rsidR="006E49BD" w:rsidRPr="00CF4DC2">
        <w:rPr>
          <w:rFonts w:ascii="Times New Roman" w:hAnsi="Times New Roman" w:cs="Times New Roman"/>
          <w:sz w:val="24"/>
          <w:szCs w:val="24"/>
          <w:lang w:val="en-US"/>
        </w:rPr>
        <w:t>“</w:t>
      </w:r>
      <w:r w:rsidR="009152FC" w:rsidRPr="00CF4DC2">
        <w:rPr>
          <w:rFonts w:ascii="Times New Roman" w:hAnsi="Times New Roman" w:cs="Times New Roman"/>
          <w:sz w:val="24"/>
          <w:szCs w:val="24"/>
          <w:lang w:val="en-US"/>
        </w:rPr>
        <w:t>sense of acceptance and belonging</w:t>
      </w:r>
      <w:r w:rsidR="006E49BD" w:rsidRPr="00CF4DC2">
        <w:rPr>
          <w:rFonts w:ascii="Times New Roman" w:hAnsi="Times New Roman" w:cs="Times New Roman"/>
          <w:sz w:val="24"/>
          <w:szCs w:val="24"/>
          <w:lang w:val="en-US"/>
        </w:rPr>
        <w:t xml:space="preserve">,” </w:t>
      </w:r>
      <w:r w:rsidR="009152FC" w:rsidRPr="00CF4DC2">
        <w:rPr>
          <w:rFonts w:ascii="Times New Roman" w:hAnsi="Times New Roman" w:cs="Times New Roman"/>
          <w:sz w:val="24"/>
          <w:szCs w:val="24"/>
          <w:lang w:val="en-US"/>
        </w:rPr>
        <w:t>descri</w:t>
      </w:r>
      <w:r w:rsidR="00734815" w:rsidRPr="00CF4DC2">
        <w:rPr>
          <w:rFonts w:ascii="Times New Roman" w:hAnsi="Times New Roman" w:cs="Times New Roman"/>
          <w:sz w:val="24"/>
          <w:szCs w:val="24"/>
          <w:lang w:val="en-US"/>
        </w:rPr>
        <w:t xml:space="preserve">bed by King and </w:t>
      </w:r>
      <w:proofErr w:type="spellStart"/>
      <w:r w:rsidR="00734815" w:rsidRPr="00CF4DC2">
        <w:rPr>
          <w:rFonts w:ascii="Times New Roman" w:hAnsi="Times New Roman" w:cs="Times New Roman"/>
          <w:sz w:val="24"/>
          <w:szCs w:val="24"/>
          <w:lang w:val="en-US"/>
        </w:rPr>
        <w:t>Delfabbro</w:t>
      </w:r>
      <w:proofErr w:type="spellEnd"/>
      <w:r w:rsidR="00734815" w:rsidRPr="00CF4DC2">
        <w:rPr>
          <w:rFonts w:ascii="Times New Roman" w:hAnsi="Times New Roman" w:cs="Times New Roman"/>
          <w:sz w:val="24"/>
          <w:szCs w:val="24"/>
          <w:lang w:val="en-US"/>
        </w:rPr>
        <w:t xml:space="preserve"> [</w:t>
      </w:r>
      <w:r w:rsidR="00070C64" w:rsidRPr="00CF4DC2">
        <w:rPr>
          <w:rFonts w:ascii="Times New Roman" w:hAnsi="Times New Roman" w:cs="Times New Roman"/>
          <w:sz w:val="24"/>
          <w:szCs w:val="24"/>
          <w:lang w:val="en-US"/>
        </w:rPr>
        <w:t>14••</w:t>
      </w:r>
      <w:r w:rsidR="00702E23" w:rsidRPr="00CF4DC2">
        <w:rPr>
          <w:rFonts w:ascii="Times New Roman" w:hAnsi="Times New Roman" w:cs="Times New Roman"/>
          <w:sz w:val="24"/>
          <w:szCs w:val="24"/>
          <w:lang w:val="en-US"/>
        </w:rPr>
        <w:t>, 2</w:t>
      </w:r>
      <w:r w:rsidR="00070C64" w:rsidRPr="00CF4DC2">
        <w:rPr>
          <w:rFonts w:ascii="Times New Roman" w:hAnsi="Times New Roman" w:cs="Times New Roman"/>
          <w:sz w:val="24"/>
          <w:szCs w:val="24"/>
          <w:lang w:val="en-US"/>
        </w:rPr>
        <w:t>7</w:t>
      </w:r>
      <w:r w:rsidR="00734815" w:rsidRPr="00CF4DC2">
        <w:rPr>
          <w:rFonts w:ascii="Times New Roman" w:hAnsi="Times New Roman" w:cs="Times New Roman"/>
          <w:sz w:val="24"/>
          <w:szCs w:val="24"/>
          <w:lang w:val="en-US"/>
        </w:rPr>
        <w:t xml:space="preserve">] as the perceptions of being better understood and accepted by other gamers online rather than people in real life. Very similar perceptions have been expressed </w:t>
      </w:r>
      <w:r w:rsidR="002D2466" w:rsidRPr="00CF4DC2">
        <w:rPr>
          <w:rFonts w:ascii="Times New Roman" w:hAnsi="Times New Roman" w:cs="Times New Roman"/>
          <w:sz w:val="24"/>
          <w:szCs w:val="24"/>
          <w:lang w:val="en-US"/>
        </w:rPr>
        <w:t xml:space="preserve">in the </w:t>
      </w:r>
      <w:r w:rsidR="00061A4F" w:rsidRPr="00CF4DC2">
        <w:rPr>
          <w:rFonts w:ascii="Times New Roman" w:hAnsi="Times New Roman" w:cs="Times New Roman"/>
          <w:sz w:val="24"/>
          <w:szCs w:val="24"/>
          <w:lang w:val="en-US"/>
        </w:rPr>
        <w:t xml:space="preserve">third </w:t>
      </w:r>
      <w:r w:rsidR="004C3ADE" w:rsidRPr="00CF4DC2">
        <w:rPr>
          <w:rFonts w:ascii="Times New Roman" w:hAnsi="Times New Roman" w:cs="Times New Roman"/>
          <w:sz w:val="24"/>
          <w:szCs w:val="24"/>
          <w:lang w:val="en-US"/>
        </w:rPr>
        <w:t>cognit</w:t>
      </w:r>
      <w:r w:rsidRPr="00CF4DC2">
        <w:rPr>
          <w:rFonts w:ascii="Times New Roman" w:hAnsi="Times New Roman" w:cs="Times New Roman"/>
          <w:sz w:val="24"/>
          <w:szCs w:val="24"/>
          <w:lang w:val="en-US"/>
        </w:rPr>
        <w:t>i</w:t>
      </w:r>
      <w:r w:rsidR="004C3ADE" w:rsidRPr="00CF4DC2">
        <w:rPr>
          <w:rFonts w:ascii="Times New Roman" w:hAnsi="Times New Roman" w:cs="Times New Roman"/>
          <w:sz w:val="24"/>
          <w:szCs w:val="24"/>
          <w:lang w:val="en-US"/>
        </w:rPr>
        <w:t>on</w:t>
      </w:r>
      <w:r w:rsidR="00061A4F" w:rsidRPr="00CF4DC2">
        <w:rPr>
          <w:rFonts w:ascii="Times New Roman" w:hAnsi="Times New Roman" w:cs="Times New Roman"/>
          <w:sz w:val="24"/>
          <w:szCs w:val="24"/>
          <w:lang w:val="en-US"/>
        </w:rPr>
        <w:t>:</w:t>
      </w:r>
      <w:r w:rsidR="002D2466" w:rsidRPr="00CF4DC2">
        <w:rPr>
          <w:rFonts w:ascii="Times New Roman" w:hAnsi="Times New Roman" w:cs="Times New Roman"/>
          <w:sz w:val="24"/>
          <w:szCs w:val="24"/>
          <w:lang w:val="en-US"/>
        </w:rPr>
        <w:t xml:space="preserve"> </w:t>
      </w:r>
      <w:r w:rsidR="00734815" w:rsidRPr="00CF4DC2">
        <w:rPr>
          <w:rFonts w:ascii="Times New Roman" w:hAnsi="Times New Roman" w:cs="Times New Roman"/>
          <w:sz w:val="24"/>
          <w:szCs w:val="24"/>
          <w:lang w:val="en-US"/>
        </w:rPr>
        <w:t xml:space="preserve">(3) </w:t>
      </w:r>
      <w:r w:rsidR="006E49BD" w:rsidRPr="00CF4DC2">
        <w:rPr>
          <w:rFonts w:ascii="Times New Roman" w:hAnsi="Times New Roman" w:cs="Times New Roman"/>
          <w:sz w:val="24"/>
          <w:szCs w:val="24"/>
          <w:lang w:val="en-US"/>
        </w:rPr>
        <w:t>“</w:t>
      </w:r>
      <w:r w:rsidR="00734815" w:rsidRPr="00CF4DC2">
        <w:rPr>
          <w:rFonts w:ascii="Times New Roman" w:hAnsi="Times New Roman" w:cs="Times New Roman"/>
          <w:sz w:val="24"/>
          <w:szCs w:val="24"/>
          <w:lang w:val="en-US"/>
        </w:rPr>
        <w:t>c</w:t>
      </w:r>
      <w:r w:rsidR="009152FC" w:rsidRPr="00CF4DC2">
        <w:rPr>
          <w:rFonts w:ascii="Times New Roman" w:hAnsi="Times New Roman" w:cs="Times New Roman"/>
          <w:sz w:val="24"/>
          <w:szCs w:val="24"/>
          <w:lang w:val="en-US"/>
        </w:rPr>
        <w:t>ognitive distortion about the world</w:t>
      </w:r>
      <w:r w:rsidR="006E49BD" w:rsidRPr="00CF4DC2">
        <w:rPr>
          <w:rFonts w:ascii="Times New Roman" w:hAnsi="Times New Roman" w:cs="Times New Roman"/>
          <w:sz w:val="24"/>
          <w:szCs w:val="24"/>
          <w:lang w:val="en-US"/>
        </w:rPr>
        <w:t>”</w:t>
      </w:r>
      <w:r w:rsidR="00734815" w:rsidRPr="00CF4DC2">
        <w:rPr>
          <w:rFonts w:ascii="Times New Roman" w:hAnsi="Times New Roman" w:cs="Times New Roman"/>
          <w:sz w:val="24"/>
          <w:szCs w:val="24"/>
          <w:lang w:val="en-US"/>
        </w:rPr>
        <w:t xml:space="preserve"> </w:t>
      </w:r>
      <w:r w:rsidR="002D2466" w:rsidRPr="00CF4DC2">
        <w:rPr>
          <w:rFonts w:ascii="Times New Roman" w:hAnsi="Times New Roman" w:cs="Times New Roman"/>
          <w:sz w:val="24"/>
          <w:szCs w:val="24"/>
          <w:lang w:val="en-US"/>
        </w:rPr>
        <w:t>(that is, the beliefs to be respected in the online world only</w:t>
      </w:r>
      <w:r w:rsidR="00070C64" w:rsidRPr="00CF4DC2">
        <w:rPr>
          <w:rFonts w:ascii="Times New Roman" w:hAnsi="Times New Roman" w:cs="Times New Roman"/>
          <w:sz w:val="24"/>
          <w:szCs w:val="24"/>
          <w:lang w:val="en-US"/>
        </w:rPr>
        <w:t xml:space="preserve"> [28]</w:t>
      </w:r>
      <w:r w:rsidR="002D2466" w:rsidRPr="00CF4DC2">
        <w:rPr>
          <w:rFonts w:ascii="Times New Roman" w:hAnsi="Times New Roman" w:cs="Times New Roman"/>
          <w:sz w:val="24"/>
          <w:szCs w:val="24"/>
          <w:lang w:val="en-US"/>
        </w:rPr>
        <w:t>)</w:t>
      </w:r>
      <w:r w:rsidR="00061A4F" w:rsidRPr="00CF4DC2">
        <w:rPr>
          <w:rFonts w:ascii="Times New Roman" w:hAnsi="Times New Roman" w:cs="Times New Roman"/>
          <w:sz w:val="24"/>
          <w:szCs w:val="24"/>
          <w:lang w:val="en-US"/>
        </w:rPr>
        <w:t xml:space="preserve">. Moreover, two </w:t>
      </w:r>
      <w:r w:rsidRPr="00CF4DC2">
        <w:rPr>
          <w:rFonts w:ascii="Times New Roman" w:hAnsi="Times New Roman" w:cs="Times New Roman"/>
          <w:sz w:val="24"/>
          <w:szCs w:val="24"/>
          <w:lang w:val="en-US"/>
        </w:rPr>
        <w:t>dysfunctional</w:t>
      </w:r>
      <w:r w:rsidR="00061A4F" w:rsidRPr="00CF4DC2">
        <w:rPr>
          <w:rFonts w:ascii="Times New Roman" w:hAnsi="Times New Roman" w:cs="Times New Roman"/>
          <w:sz w:val="24"/>
          <w:szCs w:val="24"/>
          <w:lang w:val="en-US"/>
        </w:rPr>
        <w:t xml:space="preserve"> cognitions described by </w:t>
      </w:r>
      <w:proofErr w:type="spellStart"/>
      <w:r w:rsidR="00061A4F" w:rsidRPr="00CF4DC2">
        <w:rPr>
          <w:rFonts w:ascii="Times New Roman" w:hAnsi="Times New Roman" w:cs="Times New Roman"/>
          <w:sz w:val="24"/>
          <w:szCs w:val="24"/>
          <w:lang w:val="en-US"/>
        </w:rPr>
        <w:t>Komnenic</w:t>
      </w:r>
      <w:proofErr w:type="spellEnd"/>
      <w:r w:rsidR="00061A4F" w:rsidRPr="00CF4DC2">
        <w:rPr>
          <w:rFonts w:ascii="Times New Roman" w:hAnsi="Times New Roman" w:cs="Times New Roman"/>
          <w:sz w:val="24"/>
          <w:szCs w:val="24"/>
          <w:lang w:val="en-US"/>
        </w:rPr>
        <w:t xml:space="preserve"> and colleagues [</w:t>
      </w:r>
      <w:r w:rsidR="00070C64" w:rsidRPr="00CF4DC2">
        <w:rPr>
          <w:rFonts w:ascii="Times New Roman" w:hAnsi="Times New Roman" w:cs="Times New Roman"/>
          <w:sz w:val="24"/>
          <w:szCs w:val="24"/>
          <w:lang w:val="en-US"/>
        </w:rPr>
        <w:t>29</w:t>
      </w:r>
      <w:r w:rsidR="00061A4F" w:rsidRPr="00CF4DC2">
        <w:rPr>
          <w:rFonts w:ascii="Times New Roman" w:hAnsi="Times New Roman" w:cs="Times New Roman"/>
          <w:sz w:val="24"/>
          <w:szCs w:val="24"/>
          <w:lang w:val="en-US"/>
        </w:rPr>
        <w:t>]</w:t>
      </w:r>
      <w:r w:rsidR="002D2466" w:rsidRPr="00CF4DC2">
        <w:rPr>
          <w:rFonts w:ascii="Times New Roman" w:hAnsi="Times New Roman" w:cs="Times New Roman"/>
          <w:sz w:val="24"/>
          <w:szCs w:val="24"/>
          <w:lang w:val="en-US"/>
        </w:rPr>
        <w:t xml:space="preserve"> </w:t>
      </w:r>
      <w:r w:rsidR="00061A4F" w:rsidRPr="00CF4DC2">
        <w:rPr>
          <w:rFonts w:ascii="Times New Roman" w:hAnsi="Times New Roman" w:cs="Times New Roman"/>
          <w:sz w:val="24"/>
          <w:szCs w:val="24"/>
          <w:lang w:val="en-US"/>
        </w:rPr>
        <w:t xml:space="preserve">also highlighted the acceptance and affective appreciation expected by gamers in an online environment: </w:t>
      </w:r>
      <w:r w:rsidR="002D2466" w:rsidRPr="00CF4DC2">
        <w:rPr>
          <w:rFonts w:ascii="Times New Roman" w:hAnsi="Times New Roman" w:cs="Times New Roman"/>
          <w:sz w:val="24"/>
          <w:szCs w:val="24"/>
          <w:lang w:val="en-US"/>
        </w:rPr>
        <w:t xml:space="preserve">(4) </w:t>
      </w:r>
      <w:r w:rsidR="006E49BD" w:rsidRPr="00CF4DC2">
        <w:rPr>
          <w:rFonts w:ascii="Times New Roman" w:hAnsi="Times New Roman" w:cs="Times New Roman"/>
          <w:sz w:val="24"/>
          <w:szCs w:val="24"/>
          <w:lang w:val="en-US"/>
        </w:rPr>
        <w:t>“</w:t>
      </w:r>
      <w:r w:rsidR="00061A4F" w:rsidRPr="00CF4DC2">
        <w:rPr>
          <w:rFonts w:ascii="Times New Roman" w:hAnsi="Times New Roman" w:cs="Times New Roman"/>
          <w:sz w:val="24"/>
          <w:szCs w:val="24"/>
          <w:lang w:val="en-US"/>
        </w:rPr>
        <w:t>s</w:t>
      </w:r>
      <w:r w:rsidR="009152FC" w:rsidRPr="00CF4DC2">
        <w:rPr>
          <w:rFonts w:ascii="Times New Roman" w:hAnsi="Times New Roman" w:cs="Times New Roman"/>
          <w:sz w:val="24"/>
          <w:szCs w:val="24"/>
          <w:lang w:val="en-US"/>
        </w:rPr>
        <w:t>ocial comfort</w:t>
      </w:r>
      <w:r w:rsidR="006E49BD" w:rsidRPr="00CF4DC2">
        <w:rPr>
          <w:rFonts w:ascii="Times New Roman" w:hAnsi="Times New Roman" w:cs="Times New Roman"/>
          <w:sz w:val="24"/>
          <w:szCs w:val="24"/>
          <w:lang w:val="en-US"/>
        </w:rPr>
        <w:t>,”</w:t>
      </w:r>
      <w:r w:rsidR="00061A4F" w:rsidRPr="00CF4DC2">
        <w:rPr>
          <w:rFonts w:ascii="Times New Roman" w:hAnsi="Times New Roman" w:cs="Times New Roman"/>
          <w:sz w:val="24"/>
          <w:szCs w:val="24"/>
          <w:lang w:val="en-US"/>
        </w:rPr>
        <w:t xml:space="preserve"> and (5) </w:t>
      </w:r>
      <w:r w:rsidR="006E49BD" w:rsidRPr="00CF4DC2">
        <w:rPr>
          <w:rFonts w:ascii="Times New Roman" w:hAnsi="Times New Roman" w:cs="Times New Roman"/>
          <w:sz w:val="24"/>
          <w:szCs w:val="24"/>
          <w:lang w:val="en-US"/>
        </w:rPr>
        <w:t>“</w:t>
      </w:r>
      <w:r w:rsidR="00061A4F" w:rsidRPr="00CF4DC2">
        <w:rPr>
          <w:rFonts w:ascii="Times New Roman" w:hAnsi="Times New Roman" w:cs="Times New Roman"/>
          <w:sz w:val="24"/>
          <w:szCs w:val="24"/>
          <w:lang w:val="en-US"/>
        </w:rPr>
        <w:t>o</w:t>
      </w:r>
      <w:r w:rsidR="009152FC" w:rsidRPr="00CF4DC2">
        <w:rPr>
          <w:rFonts w:ascii="Times New Roman" w:hAnsi="Times New Roman" w:cs="Times New Roman"/>
          <w:sz w:val="24"/>
          <w:szCs w:val="24"/>
          <w:lang w:val="en-US"/>
        </w:rPr>
        <w:t>nline game appreciations</w:t>
      </w:r>
      <w:r w:rsidR="006E49BD" w:rsidRPr="00CF4DC2">
        <w:rPr>
          <w:rFonts w:ascii="Times New Roman" w:hAnsi="Times New Roman" w:cs="Times New Roman"/>
          <w:sz w:val="24"/>
          <w:szCs w:val="24"/>
          <w:lang w:val="en-US"/>
        </w:rPr>
        <w:t>.”</w:t>
      </w:r>
    </w:p>
    <w:p w14:paraId="2D10088B" w14:textId="77777777" w:rsidR="00DD5A29" w:rsidRPr="00CF4DC2" w:rsidRDefault="00DD5A29" w:rsidP="00DD5A29">
      <w:pPr>
        <w:spacing w:after="0" w:line="480" w:lineRule="auto"/>
        <w:contextualSpacing/>
        <w:jc w:val="both"/>
        <w:rPr>
          <w:rFonts w:ascii="Times New Roman" w:hAnsi="Times New Roman" w:cs="Times New Roman"/>
          <w:i/>
          <w:sz w:val="24"/>
          <w:szCs w:val="24"/>
          <w:lang w:val="en-US"/>
        </w:rPr>
      </w:pPr>
      <w:r w:rsidRPr="00CF4DC2">
        <w:rPr>
          <w:rFonts w:ascii="Times New Roman" w:hAnsi="Times New Roman" w:cs="Times New Roman"/>
          <w:i/>
          <w:sz w:val="24"/>
          <w:szCs w:val="24"/>
          <w:lang w:val="en-US"/>
        </w:rPr>
        <w:t xml:space="preserve">Beliefs about individual benefits </w:t>
      </w:r>
    </w:p>
    <w:p w14:paraId="5B249882" w14:textId="77777777" w:rsidR="003D276B" w:rsidRPr="00CF4DC2" w:rsidRDefault="009A7795" w:rsidP="001A7C95">
      <w:pPr>
        <w:spacing w:after="0" w:line="480" w:lineRule="auto"/>
        <w:ind w:firstLine="567"/>
        <w:contextualSpacing/>
        <w:jc w:val="both"/>
        <w:rPr>
          <w:rFonts w:ascii="Times New Roman" w:hAnsi="Times New Roman" w:cs="Times New Roman"/>
          <w:sz w:val="24"/>
          <w:szCs w:val="24"/>
          <w:lang w:val="en-US"/>
        </w:rPr>
      </w:pPr>
      <w:r w:rsidRPr="00CF4DC2">
        <w:rPr>
          <w:rFonts w:ascii="Times New Roman" w:hAnsi="Times New Roman" w:cs="Times New Roman"/>
          <w:sz w:val="24"/>
          <w:szCs w:val="24"/>
          <w:lang w:val="en-US"/>
        </w:rPr>
        <w:t xml:space="preserve">This category </w:t>
      </w:r>
      <w:r w:rsidR="002D2A80" w:rsidRPr="00CF4DC2">
        <w:rPr>
          <w:rFonts w:ascii="Times New Roman" w:hAnsi="Times New Roman" w:cs="Times New Roman"/>
          <w:sz w:val="24"/>
          <w:szCs w:val="24"/>
          <w:lang w:val="en-US"/>
        </w:rPr>
        <w:t>referred to the benefits for the self that gamers believe to gain by playing games, such as increasing self-esteem</w:t>
      </w:r>
      <w:r w:rsidR="00BD3C3C" w:rsidRPr="00CF4DC2">
        <w:rPr>
          <w:rFonts w:ascii="Times New Roman" w:hAnsi="Times New Roman" w:cs="Times New Roman"/>
          <w:sz w:val="24"/>
          <w:szCs w:val="24"/>
          <w:lang w:val="en-US"/>
        </w:rPr>
        <w:t>,</w:t>
      </w:r>
      <w:r w:rsidR="002D2A80" w:rsidRPr="00CF4DC2">
        <w:rPr>
          <w:rFonts w:ascii="Times New Roman" w:hAnsi="Times New Roman" w:cs="Times New Roman"/>
          <w:sz w:val="24"/>
          <w:szCs w:val="24"/>
          <w:lang w:val="en-US"/>
        </w:rPr>
        <w:t xml:space="preserve"> feeling safer in the online </w:t>
      </w:r>
      <w:proofErr w:type="gramStart"/>
      <w:r w:rsidR="002D2A80" w:rsidRPr="00CF4DC2">
        <w:rPr>
          <w:rFonts w:ascii="Times New Roman" w:hAnsi="Times New Roman" w:cs="Times New Roman"/>
          <w:sz w:val="24"/>
          <w:szCs w:val="24"/>
          <w:lang w:val="en-US"/>
        </w:rPr>
        <w:t>world</w:t>
      </w:r>
      <w:r w:rsidR="006C241B" w:rsidRPr="00CF4DC2">
        <w:rPr>
          <w:rFonts w:ascii="Times New Roman" w:hAnsi="Times New Roman" w:cs="Times New Roman"/>
          <w:sz w:val="24"/>
          <w:szCs w:val="24"/>
          <w:lang w:val="en-US"/>
        </w:rPr>
        <w:t>,</w:t>
      </w:r>
      <w:proofErr w:type="gramEnd"/>
      <w:r w:rsidR="006C241B" w:rsidRPr="00CF4DC2">
        <w:rPr>
          <w:rFonts w:ascii="Times New Roman" w:hAnsi="Times New Roman" w:cs="Times New Roman"/>
          <w:sz w:val="24"/>
          <w:szCs w:val="24"/>
          <w:lang w:val="en-US"/>
        </w:rPr>
        <w:t xml:space="preserve"> </w:t>
      </w:r>
      <w:r w:rsidR="00BD3C3C" w:rsidRPr="00CF4DC2">
        <w:rPr>
          <w:rFonts w:ascii="Times New Roman" w:hAnsi="Times New Roman" w:cs="Times New Roman"/>
          <w:sz w:val="24"/>
          <w:szCs w:val="24"/>
          <w:lang w:val="en-US"/>
        </w:rPr>
        <w:t xml:space="preserve">and </w:t>
      </w:r>
      <w:r w:rsidR="006C241B" w:rsidRPr="00CF4DC2">
        <w:rPr>
          <w:rFonts w:ascii="Times New Roman" w:hAnsi="Times New Roman" w:cs="Times New Roman"/>
          <w:sz w:val="24"/>
          <w:szCs w:val="24"/>
          <w:lang w:val="en-US"/>
        </w:rPr>
        <w:t>compensating for perceived self-deficits by demonstrating to be of value in gaming context</w:t>
      </w:r>
      <w:r w:rsidR="002D2A80" w:rsidRPr="00CF4DC2">
        <w:rPr>
          <w:rFonts w:ascii="Times New Roman" w:hAnsi="Times New Roman" w:cs="Times New Roman"/>
          <w:sz w:val="24"/>
          <w:szCs w:val="24"/>
          <w:lang w:val="en-US"/>
        </w:rPr>
        <w:t xml:space="preserve">. Drawing from the King and </w:t>
      </w:r>
      <w:proofErr w:type="spellStart"/>
      <w:r w:rsidR="002D2A80" w:rsidRPr="00CF4DC2">
        <w:rPr>
          <w:rFonts w:ascii="Times New Roman" w:hAnsi="Times New Roman" w:cs="Times New Roman"/>
          <w:sz w:val="24"/>
          <w:szCs w:val="24"/>
          <w:lang w:val="en-US"/>
        </w:rPr>
        <w:t>Delfabbro’s</w:t>
      </w:r>
      <w:proofErr w:type="spellEnd"/>
      <w:r w:rsidR="002D2A80" w:rsidRPr="00CF4DC2">
        <w:rPr>
          <w:rFonts w:ascii="Times New Roman" w:hAnsi="Times New Roman" w:cs="Times New Roman"/>
          <w:sz w:val="24"/>
          <w:szCs w:val="24"/>
          <w:lang w:val="en-US"/>
        </w:rPr>
        <w:t xml:space="preserve"> </w:t>
      </w:r>
      <w:r w:rsidR="000C6E48" w:rsidRPr="00CF4DC2">
        <w:rPr>
          <w:rFonts w:ascii="Times New Roman" w:hAnsi="Times New Roman" w:cs="Times New Roman"/>
          <w:sz w:val="24"/>
          <w:szCs w:val="24"/>
          <w:lang w:val="en-US"/>
        </w:rPr>
        <w:t>factor</w:t>
      </w:r>
      <w:r w:rsidR="002D2A80" w:rsidRPr="00CF4DC2">
        <w:rPr>
          <w:rFonts w:ascii="Times New Roman" w:hAnsi="Times New Roman" w:cs="Times New Roman"/>
          <w:sz w:val="24"/>
          <w:szCs w:val="24"/>
          <w:lang w:val="en-US"/>
        </w:rPr>
        <w:t xml:space="preserve"> of “over-reliance on gaming to meet self-esteem needs” [</w:t>
      </w:r>
      <w:r w:rsidR="00227359" w:rsidRPr="00CF4DC2">
        <w:rPr>
          <w:rFonts w:ascii="Times New Roman" w:hAnsi="Times New Roman" w:cs="Times New Roman"/>
          <w:sz w:val="24"/>
          <w:szCs w:val="24"/>
          <w:lang w:val="en-US"/>
        </w:rPr>
        <w:t>14••</w:t>
      </w:r>
      <w:r w:rsidR="002D2A80" w:rsidRPr="00CF4DC2">
        <w:rPr>
          <w:rFonts w:ascii="Times New Roman" w:hAnsi="Times New Roman" w:cs="Times New Roman"/>
          <w:sz w:val="24"/>
          <w:szCs w:val="24"/>
          <w:lang w:val="en-US"/>
        </w:rPr>
        <w:t>], the second category of the current narrati</w:t>
      </w:r>
      <w:r w:rsidR="00BD3C3C" w:rsidRPr="00CF4DC2">
        <w:rPr>
          <w:rFonts w:ascii="Times New Roman" w:hAnsi="Times New Roman" w:cs="Times New Roman"/>
          <w:sz w:val="24"/>
          <w:szCs w:val="24"/>
          <w:lang w:val="en-US"/>
        </w:rPr>
        <w:t>ve review specifically included</w:t>
      </w:r>
      <w:r w:rsidR="002D2A80" w:rsidRPr="00CF4DC2">
        <w:rPr>
          <w:rFonts w:ascii="Times New Roman" w:hAnsi="Times New Roman" w:cs="Times New Roman"/>
          <w:sz w:val="24"/>
          <w:szCs w:val="24"/>
          <w:lang w:val="en-US"/>
        </w:rPr>
        <w:t xml:space="preserve"> (1) the </w:t>
      </w:r>
      <w:r w:rsidR="003970A4" w:rsidRPr="00CF4DC2">
        <w:rPr>
          <w:rFonts w:ascii="Times New Roman" w:hAnsi="Times New Roman" w:cs="Times New Roman"/>
          <w:sz w:val="24"/>
          <w:szCs w:val="24"/>
          <w:lang w:val="en-US"/>
        </w:rPr>
        <w:t>“</w:t>
      </w:r>
      <w:r w:rsidR="002D2A80" w:rsidRPr="00CF4DC2">
        <w:rPr>
          <w:rFonts w:ascii="Times New Roman" w:hAnsi="Times New Roman" w:cs="Times New Roman"/>
          <w:sz w:val="24"/>
          <w:szCs w:val="24"/>
          <w:lang w:val="en-US"/>
        </w:rPr>
        <w:t>cognitive distortion about the self</w:t>
      </w:r>
      <w:r w:rsidR="003970A4" w:rsidRPr="00CF4DC2">
        <w:rPr>
          <w:rFonts w:ascii="Times New Roman" w:hAnsi="Times New Roman" w:cs="Times New Roman"/>
          <w:sz w:val="24"/>
          <w:szCs w:val="24"/>
          <w:lang w:val="en-US"/>
        </w:rPr>
        <w:t>”</w:t>
      </w:r>
      <w:r w:rsidR="002D2A80" w:rsidRPr="00CF4DC2">
        <w:rPr>
          <w:rFonts w:ascii="Times New Roman" w:hAnsi="Times New Roman" w:cs="Times New Roman"/>
          <w:sz w:val="24"/>
          <w:szCs w:val="24"/>
          <w:lang w:val="en-US"/>
        </w:rPr>
        <w:t xml:space="preserve"> described by </w:t>
      </w:r>
      <w:r w:rsidR="00762F94" w:rsidRPr="00CF4DC2">
        <w:rPr>
          <w:rFonts w:ascii="Times New Roman" w:hAnsi="Times New Roman" w:cs="Times New Roman"/>
          <w:sz w:val="24"/>
          <w:szCs w:val="24"/>
          <w:lang w:val="en-US"/>
        </w:rPr>
        <w:t xml:space="preserve">Peng and Liu </w:t>
      </w:r>
      <w:r w:rsidR="00227359" w:rsidRPr="00CF4DC2">
        <w:rPr>
          <w:rFonts w:ascii="Times New Roman" w:hAnsi="Times New Roman" w:cs="Times New Roman"/>
          <w:sz w:val="24"/>
          <w:szCs w:val="24"/>
          <w:lang w:val="en-US"/>
        </w:rPr>
        <w:t>[28]</w:t>
      </w:r>
      <w:r w:rsidR="002D2A80" w:rsidRPr="00CF4DC2">
        <w:rPr>
          <w:rFonts w:ascii="Times New Roman" w:hAnsi="Times New Roman" w:cs="Times New Roman"/>
          <w:sz w:val="24"/>
          <w:szCs w:val="24"/>
          <w:lang w:val="en-US"/>
        </w:rPr>
        <w:t xml:space="preserve"> as the feeling to be worthless offline</w:t>
      </w:r>
      <w:r w:rsidR="00702E23" w:rsidRPr="00CF4DC2">
        <w:rPr>
          <w:rFonts w:ascii="Times New Roman" w:hAnsi="Times New Roman" w:cs="Times New Roman"/>
          <w:sz w:val="24"/>
          <w:szCs w:val="24"/>
          <w:lang w:val="en-US"/>
        </w:rPr>
        <w:t xml:space="preserve"> but to be someone </w:t>
      </w:r>
      <w:r w:rsidR="002D2A80" w:rsidRPr="00CF4DC2">
        <w:rPr>
          <w:rFonts w:ascii="Times New Roman" w:hAnsi="Times New Roman" w:cs="Times New Roman"/>
          <w:sz w:val="24"/>
          <w:szCs w:val="24"/>
          <w:lang w:val="en-US"/>
        </w:rPr>
        <w:t>in the online world</w:t>
      </w:r>
      <w:r w:rsidR="00BD3C3C" w:rsidRPr="00CF4DC2">
        <w:rPr>
          <w:rFonts w:ascii="Times New Roman" w:hAnsi="Times New Roman" w:cs="Times New Roman"/>
          <w:sz w:val="24"/>
          <w:szCs w:val="24"/>
          <w:lang w:val="en-US"/>
        </w:rPr>
        <w:t>; and</w:t>
      </w:r>
      <w:r w:rsidR="00702E23" w:rsidRPr="00CF4DC2">
        <w:rPr>
          <w:rFonts w:ascii="Times New Roman" w:hAnsi="Times New Roman" w:cs="Times New Roman"/>
          <w:sz w:val="24"/>
          <w:szCs w:val="24"/>
          <w:lang w:val="en-US"/>
        </w:rPr>
        <w:t xml:space="preserve"> </w:t>
      </w:r>
      <w:r w:rsidR="003D276B" w:rsidRPr="00CF4DC2">
        <w:rPr>
          <w:rFonts w:ascii="Times New Roman" w:hAnsi="Times New Roman" w:cs="Times New Roman"/>
          <w:sz w:val="24"/>
          <w:szCs w:val="24"/>
          <w:lang w:val="en-US"/>
        </w:rPr>
        <w:t>four</w:t>
      </w:r>
      <w:r w:rsidR="006C241B" w:rsidRPr="00CF4DC2">
        <w:rPr>
          <w:rFonts w:ascii="Times New Roman" w:hAnsi="Times New Roman" w:cs="Times New Roman"/>
          <w:sz w:val="24"/>
          <w:szCs w:val="24"/>
          <w:lang w:val="en-US"/>
        </w:rPr>
        <w:t xml:space="preserve"> categories obtained from King </w:t>
      </w:r>
      <w:r w:rsidR="008821AA" w:rsidRPr="00CF4DC2">
        <w:rPr>
          <w:rFonts w:ascii="Times New Roman" w:hAnsi="Times New Roman" w:cs="Times New Roman"/>
          <w:sz w:val="24"/>
          <w:szCs w:val="24"/>
          <w:lang w:val="en-US"/>
        </w:rPr>
        <w:t>and colleagues</w:t>
      </w:r>
      <w:r w:rsidR="006C241B" w:rsidRPr="00CF4DC2">
        <w:rPr>
          <w:rFonts w:ascii="Times New Roman" w:hAnsi="Times New Roman" w:cs="Times New Roman"/>
          <w:sz w:val="24"/>
          <w:szCs w:val="24"/>
          <w:lang w:val="en-US"/>
        </w:rPr>
        <w:t xml:space="preserve"> works [</w:t>
      </w:r>
      <w:r w:rsidR="00227359" w:rsidRPr="00CF4DC2">
        <w:rPr>
          <w:rFonts w:ascii="Times New Roman" w:hAnsi="Times New Roman" w:cs="Times New Roman"/>
          <w:sz w:val="24"/>
          <w:szCs w:val="24"/>
          <w:lang w:val="en-US"/>
        </w:rPr>
        <w:t>14••</w:t>
      </w:r>
      <w:r w:rsidR="006C241B" w:rsidRPr="00CF4DC2">
        <w:rPr>
          <w:rFonts w:ascii="Times New Roman" w:hAnsi="Times New Roman" w:cs="Times New Roman"/>
          <w:sz w:val="24"/>
          <w:szCs w:val="24"/>
          <w:lang w:val="en-US"/>
        </w:rPr>
        <w:t>,</w:t>
      </w:r>
      <w:r w:rsidR="006164C1" w:rsidRPr="00CF4DC2">
        <w:rPr>
          <w:rFonts w:ascii="Times New Roman" w:hAnsi="Times New Roman" w:cs="Times New Roman"/>
          <w:sz w:val="24"/>
          <w:szCs w:val="24"/>
          <w:lang w:val="en-US"/>
        </w:rPr>
        <w:t xml:space="preserve"> 21, </w:t>
      </w:r>
      <w:r w:rsidR="006C241B" w:rsidRPr="00CF4DC2">
        <w:rPr>
          <w:rFonts w:ascii="Times New Roman" w:hAnsi="Times New Roman" w:cs="Times New Roman"/>
          <w:sz w:val="24"/>
          <w:szCs w:val="24"/>
          <w:lang w:val="en-US"/>
        </w:rPr>
        <w:t>2</w:t>
      </w:r>
      <w:r w:rsidR="00227359" w:rsidRPr="00CF4DC2">
        <w:rPr>
          <w:rFonts w:ascii="Times New Roman" w:hAnsi="Times New Roman" w:cs="Times New Roman"/>
          <w:sz w:val="24"/>
          <w:szCs w:val="24"/>
          <w:lang w:val="en-US"/>
        </w:rPr>
        <w:t>7</w:t>
      </w:r>
      <w:r w:rsidR="006C241B" w:rsidRPr="00CF4DC2">
        <w:rPr>
          <w:rFonts w:ascii="Times New Roman" w:hAnsi="Times New Roman" w:cs="Times New Roman"/>
          <w:sz w:val="24"/>
          <w:szCs w:val="24"/>
          <w:lang w:val="en-US"/>
        </w:rPr>
        <w:t xml:space="preserve">]: (2) </w:t>
      </w:r>
      <w:r w:rsidR="003970A4" w:rsidRPr="00CF4DC2">
        <w:rPr>
          <w:rFonts w:ascii="Times New Roman" w:hAnsi="Times New Roman" w:cs="Times New Roman"/>
          <w:sz w:val="24"/>
          <w:szCs w:val="24"/>
          <w:lang w:val="en-US"/>
        </w:rPr>
        <w:t>“</w:t>
      </w:r>
      <w:r w:rsidR="006C241B" w:rsidRPr="00CF4DC2">
        <w:rPr>
          <w:rFonts w:ascii="Times New Roman" w:hAnsi="Times New Roman" w:cs="Times New Roman"/>
          <w:sz w:val="24"/>
          <w:szCs w:val="24"/>
          <w:lang w:val="en-US"/>
        </w:rPr>
        <w:t>gaming self-esteem</w:t>
      </w:r>
      <w:r w:rsidR="003970A4" w:rsidRPr="00CF4DC2">
        <w:rPr>
          <w:rFonts w:ascii="Times New Roman" w:hAnsi="Times New Roman" w:cs="Times New Roman"/>
          <w:sz w:val="24"/>
          <w:szCs w:val="24"/>
          <w:lang w:val="en-US"/>
        </w:rPr>
        <w:t>”</w:t>
      </w:r>
      <w:r w:rsidR="003D276B" w:rsidRPr="00CF4DC2">
        <w:rPr>
          <w:rFonts w:ascii="Times New Roman" w:hAnsi="Times New Roman" w:cs="Times New Roman"/>
          <w:sz w:val="24"/>
          <w:szCs w:val="24"/>
          <w:lang w:val="en-US"/>
        </w:rPr>
        <w:t xml:space="preserve"> or gaming to compensate for low self-esteem</w:t>
      </w:r>
      <w:r w:rsidR="006C241B" w:rsidRPr="00CF4DC2">
        <w:rPr>
          <w:rFonts w:ascii="Times New Roman" w:hAnsi="Times New Roman" w:cs="Times New Roman"/>
          <w:sz w:val="24"/>
          <w:szCs w:val="24"/>
          <w:lang w:val="en-US"/>
        </w:rPr>
        <w:t xml:space="preserve">, (3) </w:t>
      </w:r>
      <w:r w:rsidR="003970A4" w:rsidRPr="00CF4DC2">
        <w:rPr>
          <w:rFonts w:ascii="Times New Roman" w:hAnsi="Times New Roman" w:cs="Times New Roman"/>
          <w:sz w:val="24"/>
          <w:szCs w:val="24"/>
          <w:lang w:val="en-US"/>
        </w:rPr>
        <w:t>“</w:t>
      </w:r>
      <w:r w:rsidR="006C241B" w:rsidRPr="00CF4DC2">
        <w:rPr>
          <w:rFonts w:ascii="Times New Roman" w:hAnsi="Times New Roman" w:cs="Times New Roman"/>
          <w:sz w:val="24"/>
          <w:szCs w:val="24"/>
          <w:lang w:val="en-US"/>
        </w:rPr>
        <w:t>vulnerability</w:t>
      </w:r>
      <w:r w:rsidR="003970A4" w:rsidRPr="00CF4DC2">
        <w:rPr>
          <w:rFonts w:ascii="Times New Roman" w:hAnsi="Times New Roman" w:cs="Times New Roman"/>
          <w:sz w:val="24"/>
          <w:szCs w:val="24"/>
          <w:lang w:val="en-US"/>
        </w:rPr>
        <w:t>”</w:t>
      </w:r>
      <w:r w:rsidR="006C241B" w:rsidRPr="00CF4DC2">
        <w:rPr>
          <w:rFonts w:ascii="Times New Roman" w:hAnsi="Times New Roman" w:cs="Times New Roman"/>
          <w:sz w:val="24"/>
          <w:szCs w:val="24"/>
          <w:lang w:val="en-US"/>
        </w:rPr>
        <w:t xml:space="preserve"> or </w:t>
      </w:r>
      <w:r w:rsidR="003970A4" w:rsidRPr="00CF4DC2">
        <w:rPr>
          <w:rFonts w:ascii="Times New Roman" w:hAnsi="Times New Roman" w:cs="Times New Roman"/>
          <w:sz w:val="24"/>
          <w:szCs w:val="24"/>
          <w:lang w:val="en-US"/>
        </w:rPr>
        <w:t>“</w:t>
      </w:r>
      <w:r w:rsidR="006C241B" w:rsidRPr="00CF4DC2">
        <w:rPr>
          <w:rFonts w:ascii="Times New Roman" w:hAnsi="Times New Roman" w:cs="Times New Roman"/>
          <w:sz w:val="24"/>
          <w:szCs w:val="24"/>
          <w:lang w:val="en-US"/>
        </w:rPr>
        <w:t>real life vulnerability</w:t>
      </w:r>
      <w:r w:rsidR="003970A4" w:rsidRPr="00CF4DC2">
        <w:rPr>
          <w:rFonts w:ascii="Times New Roman" w:hAnsi="Times New Roman" w:cs="Times New Roman"/>
          <w:sz w:val="24"/>
          <w:szCs w:val="24"/>
          <w:lang w:val="en-US"/>
        </w:rPr>
        <w:t>”</w:t>
      </w:r>
      <w:r w:rsidR="003D276B" w:rsidRPr="00CF4DC2">
        <w:rPr>
          <w:rFonts w:ascii="Times New Roman" w:hAnsi="Times New Roman" w:cs="Times New Roman"/>
          <w:sz w:val="24"/>
          <w:szCs w:val="24"/>
          <w:lang w:val="en-US"/>
        </w:rPr>
        <w:t xml:space="preserve"> or the perception of being safer when online</w:t>
      </w:r>
      <w:r w:rsidR="006C241B" w:rsidRPr="00CF4DC2">
        <w:rPr>
          <w:rFonts w:ascii="Times New Roman" w:hAnsi="Times New Roman" w:cs="Times New Roman"/>
          <w:sz w:val="24"/>
          <w:szCs w:val="24"/>
          <w:lang w:val="en-US"/>
        </w:rPr>
        <w:t xml:space="preserve">, (4) </w:t>
      </w:r>
      <w:r w:rsidR="003970A4" w:rsidRPr="00CF4DC2">
        <w:rPr>
          <w:rFonts w:ascii="Times New Roman" w:hAnsi="Times New Roman" w:cs="Times New Roman"/>
          <w:sz w:val="24"/>
          <w:szCs w:val="24"/>
          <w:lang w:val="en-US"/>
        </w:rPr>
        <w:t>“</w:t>
      </w:r>
      <w:r w:rsidR="006C241B" w:rsidRPr="00CF4DC2">
        <w:rPr>
          <w:rFonts w:ascii="Times New Roman" w:hAnsi="Times New Roman" w:cs="Times New Roman"/>
          <w:sz w:val="24"/>
          <w:szCs w:val="24"/>
          <w:lang w:val="en-US"/>
        </w:rPr>
        <w:t>achievement (belief)</w:t>
      </w:r>
      <w:r w:rsidR="003970A4" w:rsidRPr="00CF4DC2">
        <w:rPr>
          <w:rFonts w:ascii="Times New Roman" w:hAnsi="Times New Roman" w:cs="Times New Roman"/>
          <w:sz w:val="24"/>
          <w:szCs w:val="24"/>
          <w:lang w:val="en-US"/>
        </w:rPr>
        <w:t>”</w:t>
      </w:r>
      <w:r w:rsidR="003D276B" w:rsidRPr="00CF4DC2">
        <w:rPr>
          <w:rFonts w:ascii="Times New Roman" w:hAnsi="Times New Roman" w:cs="Times New Roman"/>
          <w:sz w:val="24"/>
          <w:szCs w:val="24"/>
          <w:lang w:val="en-US"/>
        </w:rPr>
        <w:t xml:space="preserve"> or gaming for individual accomplishment, </w:t>
      </w:r>
      <w:r w:rsidR="006C241B" w:rsidRPr="00CF4DC2">
        <w:rPr>
          <w:rFonts w:ascii="Times New Roman" w:hAnsi="Times New Roman" w:cs="Times New Roman"/>
          <w:sz w:val="24"/>
          <w:szCs w:val="24"/>
          <w:lang w:val="en-US"/>
        </w:rPr>
        <w:t xml:space="preserve">(5) </w:t>
      </w:r>
      <w:r w:rsidR="003970A4" w:rsidRPr="00CF4DC2">
        <w:rPr>
          <w:rFonts w:ascii="Times New Roman" w:hAnsi="Times New Roman" w:cs="Times New Roman"/>
          <w:sz w:val="24"/>
          <w:szCs w:val="24"/>
          <w:lang w:val="en-US"/>
        </w:rPr>
        <w:t>“</w:t>
      </w:r>
      <w:r w:rsidR="006C241B" w:rsidRPr="00CF4DC2">
        <w:rPr>
          <w:rFonts w:ascii="Times New Roman" w:hAnsi="Times New Roman" w:cs="Times New Roman"/>
          <w:sz w:val="24"/>
          <w:szCs w:val="24"/>
          <w:lang w:val="en-US"/>
        </w:rPr>
        <w:t>competition</w:t>
      </w:r>
      <w:r w:rsidR="003970A4" w:rsidRPr="00CF4DC2">
        <w:rPr>
          <w:rFonts w:ascii="Times New Roman" w:hAnsi="Times New Roman" w:cs="Times New Roman"/>
          <w:sz w:val="24"/>
          <w:szCs w:val="24"/>
          <w:lang w:val="en-US"/>
        </w:rPr>
        <w:t>”</w:t>
      </w:r>
      <w:r w:rsidR="003D276B" w:rsidRPr="00CF4DC2">
        <w:rPr>
          <w:rFonts w:ascii="Times New Roman" w:hAnsi="Times New Roman" w:cs="Times New Roman"/>
          <w:sz w:val="24"/>
          <w:szCs w:val="24"/>
          <w:lang w:val="en-US"/>
        </w:rPr>
        <w:t xml:space="preserve"> or the perception to be more successful than others, and (6) </w:t>
      </w:r>
      <w:r w:rsidR="003970A4" w:rsidRPr="00CF4DC2">
        <w:rPr>
          <w:rFonts w:ascii="Times New Roman" w:hAnsi="Times New Roman" w:cs="Times New Roman"/>
          <w:sz w:val="24"/>
          <w:szCs w:val="24"/>
          <w:lang w:val="en-US"/>
        </w:rPr>
        <w:t>“</w:t>
      </w:r>
      <w:r w:rsidR="003D276B" w:rsidRPr="00CF4DC2">
        <w:rPr>
          <w:rFonts w:ascii="Times New Roman" w:hAnsi="Times New Roman" w:cs="Times New Roman"/>
          <w:sz w:val="24"/>
          <w:szCs w:val="24"/>
          <w:lang w:val="en-US"/>
        </w:rPr>
        <w:t>perfectionism</w:t>
      </w:r>
      <w:r w:rsidR="003970A4" w:rsidRPr="00CF4DC2">
        <w:rPr>
          <w:rFonts w:ascii="Times New Roman" w:hAnsi="Times New Roman" w:cs="Times New Roman"/>
          <w:sz w:val="24"/>
          <w:szCs w:val="24"/>
          <w:lang w:val="en-US"/>
        </w:rPr>
        <w:t>”</w:t>
      </w:r>
      <w:r w:rsidR="003D276B" w:rsidRPr="00CF4DC2">
        <w:rPr>
          <w:rFonts w:ascii="Times New Roman" w:hAnsi="Times New Roman" w:cs="Times New Roman"/>
          <w:sz w:val="24"/>
          <w:szCs w:val="24"/>
          <w:lang w:val="en-US"/>
        </w:rPr>
        <w:t xml:space="preserve"> or thoughts about wanting to be </w:t>
      </w:r>
      <w:r w:rsidR="00163335" w:rsidRPr="00CF4DC2">
        <w:rPr>
          <w:rFonts w:ascii="Times New Roman" w:hAnsi="Times New Roman" w:cs="Times New Roman"/>
          <w:sz w:val="24"/>
          <w:szCs w:val="24"/>
          <w:lang w:val="en-US"/>
        </w:rPr>
        <w:t>“</w:t>
      </w:r>
      <w:r w:rsidR="003D276B" w:rsidRPr="00CF4DC2">
        <w:rPr>
          <w:rFonts w:ascii="Times New Roman" w:hAnsi="Times New Roman" w:cs="Times New Roman"/>
          <w:sz w:val="24"/>
          <w:szCs w:val="24"/>
          <w:lang w:val="en-US"/>
        </w:rPr>
        <w:t>the best</w:t>
      </w:r>
      <w:r w:rsidR="00163335" w:rsidRPr="00CF4DC2">
        <w:rPr>
          <w:rFonts w:ascii="Times New Roman" w:hAnsi="Times New Roman" w:cs="Times New Roman"/>
          <w:sz w:val="24"/>
          <w:szCs w:val="24"/>
          <w:lang w:val="en-US"/>
        </w:rPr>
        <w:t>”</w:t>
      </w:r>
      <w:r w:rsidR="003D276B" w:rsidRPr="00CF4DC2">
        <w:rPr>
          <w:rFonts w:ascii="Times New Roman" w:hAnsi="Times New Roman" w:cs="Times New Roman"/>
          <w:sz w:val="24"/>
          <w:szCs w:val="24"/>
          <w:lang w:val="en-US"/>
        </w:rPr>
        <w:t xml:space="preserve"> at a particular game or </w:t>
      </w:r>
      <w:r w:rsidR="003D276B" w:rsidRPr="00CF4DC2">
        <w:rPr>
          <w:rFonts w:ascii="Times New Roman" w:hAnsi="Times New Roman" w:cs="Times New Roman"/>
          <w:sz w:val="24"/>
          <w:szCs w:val="24"/>
          <w:lang w:val="en-US"/>
        </w:rPr>
        <w:lastRenderedPageBreak/>
        <w:t>games</w:t>
      </w:r>
      <w:r w:rsidR="00813BD4" w:rsidRPr="00CF4DC2">
        <w:rPr>
          <w:rFonts w:ascii="Times New Roman" w:hAnsi="Times New Roman" w:cs="Times New Roman"/>
          <w:sz w:val="24"/>
          <w:szCs w:val="24"/>
          <w:lang w:val="en-US"/>
        </w:rPr>
        <w:t xml:space="preserve"> </w:t>
      </w:r>
      <w:r w:rsidR="00227359" w:rsidRPr="00CF4DC2">
        <w:rPr>
          <w:rFonts w:ascii="Times New Roman" w:hAnsi="Times New Roman" w:cs="Times New Roman"/>
          <w:sz w:val="24"/>
          <w:szCs w:val="24"/>
          <w:lang w:val="en-US"/>
        </w:rPr>
        <w:t>[21</w:t>
      </w:r>
      <w:r w:rsidR="00813BD4" w:rsidRPr="00CF4DC2">
        <w:rPr>
          <w:rFonts w:ascii="Times New Roman" w:hAnsi="Times New Roman" w:cs="Times New Roman"/>
          <w:sz w:val="24"/>
          <w:szCs w:val="24"/>
          <w:lang w:val="en-US"/>
        </w:rPr>
        <w:t>]</w:t>
      </w:r>
      <w:r w:rsidR="006C241B" w:rsidRPr="00CF4DC2">
        <w:rPr>
          <w:rFonts w:ascii="Times New Roman" w:hAnsi="Times New Roman" w:cs="Times New Roman"/>
          <w:sz w:val="24"/>
          <w:szCs w:val="24"/>
          <w:lang w:val="en-US"/>
        </w:rPr>
        <w:t xml:space="preserve">. </w:t>
      </w:r>
      <w:r w:rsidR="003D276B" w:rsidRPr="00CF4DC2">
        <w:rPr>
          <w:rFonts w:ascii="Times New Roman" w:hAnsi="Times New Roman" w:cs="Times New Roman"/>
          <w:sz w:val="24"/>
          <w:szCs w:val="24"/>
          <w:lang w:val="en-US"/>
        </w:rPr>
        <w:t xml:space="preserve">Moreover, this second category included the </w:t>
      </w:r>
      <w:r w:rsidR="00A832EF" w:rsidRPr="00CF4DC2">
        <w:rPr>
          <w:rFonts w:ascii="Times New Roman" w:hAnsi="Times New Roman" w:cs="Times New Roman"/>
          <w:sz w:val="24"/>
          <w:szCs w:val="24"/>
          <w:lang w:val="en-US"/>
        </w:rPr>
        <w:t>“</w:t>
      </w:r>
      <w:r w:rsidR="003D276B" w:rsidRPr="00CF4DC2">
        <w:rPr>
          <w:rFonts w:ascii="Times New Roman" w:hAnsi="Times New Roman" w:cs="Times New Roman"/>
          <w:sz w:val="24"/>
          <w:szCs w:val="24"/>
          <w:lang w:val="en-US"/>
        </w:rPr>
        <w:t>general sense of comfort</w:t>
      </w:r>
      <w:r w:rsidR="00A832EF" w:rsidRPr="00CF4DC2">
        <w:rPr>
          <w:rFonts w:ascii="Times New Roman" w:hAnsi="Times New Roman" w:cs="Times New Roman"/>
          <w:sz w:val="24"/>
          <w:szCs w:val="24"/>
          <w:lang w:val="en-US"/>
        </w:rPr>
        <w:t>”</w:t>
      </w:r>
      <w:r w:rsidR="003D276B" w:rsidRPr="00CF4DC2">
        <w:rPr>
          <w:rFonts w:ascii="Times New Roman" w:hAnsi="Times New Roman" w:cs="Times New Roman"/>
          <w:sz w:val="24"/>
          <w:szCs w:val="24"/>
          <w:lang w:val="en-US"/>
        </w:rPr>
        <w:t xml:space="preserve"> described by </w:t>
      </w:r>
      <w:proofErr w:type="spellStart"/>
      <w:r w:rsidR="003D276B" w:rsidRPr="00CF4DC2">
        <w:rPr>
          <w:rFonts w:ascii="Times New Roman" w:hAnsi="Times New Roman" w:cs="Times New Roman"/>
          <w:sz w:val="24"/>
          <w:szCs w:val="24"/>
          <w:lang w:val="en-US"/>
        </w:rPr>
        <w:t>Komnenic</w:t>
      </w:r>
      <w:proofErr w:type="spellEnd"/>
      <w:r w:rsidR="003D276B" w:rsidRPr="00CF4DC2">
        <w:rPr>
          <w:rFonts w:ascii="Times New Roman" w:hAnsi="Times New Roman" w:cs="Times New Roman"/>
          <w:sz w:val="24"/>
          <w:szCs w:val="24"/>
          <w:lang w:val="en-US"/>
        </w:rPr>
        <w:t xml:space="preserve"> [</w:t>
      </w:r>
      <w:r w:rsidR="00227359" w:rsidRPr="00CF4DC2">
        <w:rPr>
          <w:rFonts w:ascii="Times New Roman" w:hAnsi="Times New Roman" w:cs="Times New Roman"/>
          <w:sz w:val="24"/>
          <w:szCs w:val="24"/>
          <w:lang w:val="en-US"/>
        </w:rPr>
        <w:t>29</w:t>
      </w:r>
      <w:r w:rsidR="003D276B" w:rsidRPr="00CF4DC2">
        <w:rPr>
          <w:rFonts w:ascii="Times New Roman" w:hAnsi="Times New Roman" w:cs="Times New Roman"/>
          <w:sz w:val="24"/>
          <w:szCs w:val="24"/>
          <w:lang w:val="en-US"/>
        </w:rPr>
        <w:t>] as the feeling to be safer online, and the four categories identified by Beard and Wickham</w:t>
      </w:r>
      <w:r w:rsidR="00CD76F7" w:rsidRPr="00CF4DC2">
        <w:rPr>
          <w:rFonts w:ascii="Times New Roman" w:hAnsi="Times New Roman" w:cs="Times New Roman"/>
          <w:sz w:val="24"/>
          <w:szCs w:val="24"/>
          <w:lang w:val="en-US"/>
        </w:rPr>
        <w:t xml:space="preserve"> [30</w:t>
      </w:r>
      <w:r w:rsidR="003D276B" w:rsidRPr="00CF4DC2">
        <w:rPr>
          <w:rFonts w:ascii="Times New Roman" w:hAnsi="Times New Roman" w:cs="Times New Roman"/>
          <w:sz w:val="24"/>
          <w:szCs w:val="24"/>
          <w:lang w:val="en-US"/>
        </w:rPr>
        <w:t>]</w:t>
      </w:r>
      <w:r w:rsidR="001A7C95" w:rsidRPr="00CF4DC2">
        <w:rPr>
          <w:rFonts w:ascii="Times New Roman" w:hAnsi="Times New Roman" w:cs="Times New Roman"/>
          <w:sz w:val="24"/>
          <w:szCs w:val="24"/>
          <w:lang w:val="en-US"/>
        </w:rPr>
        <w:t xml:space="preserve"> who sustained </w:t>
      </w:r>
      <w:r w:rsidR="003D276B" w:rsidRPr="00CF4DC2">
        <w:rPr>
          <w:rFonts w:ascii="Times New Roman" w:hAnsi="Times New Roman" w:cs="Times New Roman"/>
          <w:sz w:val="24"/>
          <w:szCs w:val="24"/>
          <w:lang w:val="en-US"/>
        </w:rPr>
        <w:t>the argument that fragile self-worth is associated with gaming to affirm self-worth</w:t>
      </w:r>
      <w:r w:rsidR="00CD76F7" w:rsidRPr="00CF4DC2">
        <w:rPr>
          <w:rFonts w:ascii="Times New Roman" w:hAnsi="Times New Roman" w:cs="Times New Roman"/>
          <w:sz w:val="24"/>
          <w:szCs w:val="24"/>
          <w:lang w:val="en-US"/>
        </w:rPr>
        <w:t xml:space="preserve"> [30</w:t>
      </w:r>
      <w:r w:rsidR="003D276B" w:rsidRPr="00CF4DC2">
        <w:rPr>
          <w:rFonts w:ascii="Times New Roman" w:hAnsi="Times New Roman" w:cs="Times New Roman"/>
          <w:sz w:val="24"/>
          <w:szCs w:val="24"/>
          <w:lang w:val="en-US"/>
        </w:rPr>
        <w:t>]. Specifically, the</w:t>
      </w:r>
      <w:r w:rsidR="001A7C95" w:rsidRPr="00CF4DC2">
        <w:rPr>
          <w:rFonts w:ascii="Times New Roman" w:hAnsi="Times New Roman" w:cs="Times New Roman"/>
          <w:sz w:val="24"/>
          <w:szCs w:val="24"/>
          <w:lang w:val="en-US"/>
        </w:rPr>
        <w:t>se</w:t>
      </w:r>
      <w:r w:rsidR="003D276B" w:rsidRPr="00CF4DC2">
        <w:rPr>
          <w:rFonts w:ascii="Times New Roman" w:hAnsi="Times New Roman" w:cs="Times New Roman"/>
          <w:sz w:val="24"/>
          <w:szCs w:val="24"/>
          <w:lang w:val="en-US"/>
        </w:rPr>
        <w:t xml:space="preserve"> authors proposed a cognitively-based conceptualization of IGD with a new measure of gaming-contingent self-worth, including a series of beliefs such as: </w:t>
      </w:r>
      <w:r w:rsidR="003970A4" w:rsidRPr="00CF4DC2">
        <w:rPr>
          <w:rFonts w:ascii="Times New Roman" w:hAnsi="Times New Roman" w:cs="Times New Roman"/>
          <w:sz w:val="24"/>
          <w:szCs w:val="24"/>
          <w:lang w:val="en-US"/>
        </w:rPr>
        <w:t>“</w:t>
      </w:r>
      <w:r w:rsidR="003D276B" w:rsidRPr="00CF4DC2">
        <w:rPr>
          <w:rFonts w:ascii="Times New Roman" w:hAnsi="Times New Roman" w:cs="Times New Roman"/>
          <w:sz w:val="24"/>
          <w:szCs w:val="24"/>
          <w:lang w:val="en-US"/>
        </w:rPr>
        <w:t>validation seeking</w:t>
      </w:r>
      <w:r w:rsidR="003970A4" w:rsidRPr="00CF4DC2">
        <w:rPr>
          <w:rFonts w:ascii="Times New Roman" w:hAnsi="Times New Roman" w:cs="Times New Roman"/>
          <w:sz w:val="24"/>
          <w:szCs w:val="24"/>
          <w:lang w:val="en-US"/>
        </w:rPr>
        <w:t>”</w:t>
      </w:r>
      <w:r w:rsidR="003D276B" w:rsidRPr="00CF4DC2">
        <w:rPr>
          <w:rFonts w:ascii="Times New Roman" w:hAnsi="Times New Roman" w:cs="Times New Roman"/>
          <w:sz w:val="24"/>
          <w:szCs w:val="24"/>
          <w:lang w:val="en-US"/>
        </w:rPr>
        <w:t xml:space="preserve"> (that is, feeling pressurized to play in order to attain self-esteem needs); </w:t>
      </w:r>
      <w:r w:rsidR="003970A4" w:rsidRPr="00CF4DC2">
        <w:rPr>
          <w:rFonts w:ascii="Times New Roman" w:hAnsi="Times New Roman" w:cs="Times New Roman"/>
          <w:sz w:val="24"/>
          <w:szCs w:val="24"/>
          <w:lang w:val="en-US"/>
        </w:rPr>
        <w:t>“</w:t>
      </w:r>
      <w:r w:rsidR="003D276B" w:rsidRPr="00CF4DC2">
        <w:rPr>
          <w:rFonts w:ascii="Times New Roman" w:hAnsi="Times New Roman" w:cs="Times New Roman"/>
          <w:sz w:val="24"/>
          <w:szCs w:val="24"/>
          <w:lang w:val="en-US"/>
        </w:rPr>
        <w:t>reward sensitivity</w:t>
      </w:r>
      <w:r w:rsidR="003970A4" w:rsidRPr="00CF4DC2">
        <w:rPr>
          <w:rFonts w:ascii="Times New Roman" w:hAnsi="Times New Roman" w:cs="Times New Roman"/>
          <w:sz w:val="24"/>
          <w:szCs w:val="24"/>
          <w:lang w:val="en-US"/>
        </w:rPr>
        <w:t>”</w:t>
      </w:r>
      <w:r w:rsidR="003D276B" w:rsidRPr="00CF4DC2">
        <w:rPr>
          <w:rFonts w:ascii="Times New Roman" w:hAnsi="Times New Roman" w:cs="Times New Roman"/>
          <w:sz w:val="24"/>
          <w:szCs w:val="24"/>
          <w:lang w:val="en-US"/>
        </w:rPr>
        <w:t xml:space="preserve"> (that is, the transfer of positive self-esteem rewards from online to offline context); </w:t>
      </w:r>
      <w:r w:rsidR="003970A4" w:rsidRPr="00CF4DC2">
        <w:rPr>
          <w:rFonts w:ascii="Times New Roman" w:hAnsi="Times New Roman" w:cs="Times New Roman"/>
          <w:sz w:val="24"/>
          <w:szCs w:val="24"/>
          <w:lang w:val="en-US"/>
        </w:rPr>
        <w:t>“</w:t>
      </w:r>
      <w:r w:rsidR="003D276B" w:rsidRPr="00CF4DC2">
        <w:rPr>
          <w:rFonts w:ascii="Times New Roman" w:hAnsi="Times New Roman" w:cs="Times New Roman"/>
          <w:sz w:val="24"/>
          <w:szCs w:val="24"/>
          <w:lang w:val="en-US"/>
        </w:rPr>
        <w:t>competition</w:t>
      </w:r>
      <w:r w:rsidR="003970A4" w:rsidRPr="00CF4DC2">
        <w:rPr>
          <w:rFonts w:ascii="Times New Roman" w:hAnsi="Times New Roman" w:cs="Times New Roman"/>
          <w:sz w:val="24"/>
          <w:szCs w:val="24"/>
          <w:lang w:val="en-US"/>
        </w:rPr>
        <w:t>”</w:t>
      </w:r>
      <w:r w:rsidR="003D276B" w:rsidRPr="00CF4DC2">
        <w:rPr>
          <w:rFonts w:ascii="Times New Roman" w:hAnsi="Times New Roman" w:cs="Times New Roman"/>
          <w:sz w:val="24"/>
          <w:szCs w:val="24"/>
          <w:lang w:val="en-US"/>
        </w:rPr>
        <w:t xml:space="preserve"> (that is, the influence of competitive behaviors and social comparisons on self-worth</w:t>
      </w:r>
      <w:r w:rsidR="001A7C95" w:rsidRPr="00CF4DC2">
        <w:rPr>
          <w:rFonts w:ascii="Times New Roman" w:hAnsi="Times New Roman" w:cs="Times New Roman"/>
          <w:sz w:val="24"/>
          <w:szCs w:val="24"/>
          <w:lang w:val="en-US"/>
        </w:rPr>
        <w:t xml:space="preserve">; and </w:t>
      </w:r>
      <w:r w:rsidR="003970A4" w:rsidRPr="00CF4DC2">
        <w:rPr>
          <w:rFonts w:ascii="Times New Roman" w:hAnsi="Times New Roman" w:cs="Times New Roman"/>
          <w:sz w:val="24"/>
          <w:szCs w:val="24"/>
          <w:lang w:val="en-US"/>
        </w:rPr>
        <w:t>“</w:t>
      </w:r>
      <w:r w:rsidR="001A7C95" w:rsidRPr="00CF4DC2">
        <w:rPr>
          <w:rFonts w:ascii="Times New Roman" w:hAnsi="Times New Roman" w:cs="Times New Roman"/>
          <w:sz w:val="24"/>
          <w:szCs w:val="24"/>
          <w:lang w:val="en-US"/>
        </w:rPr>
        <w:t>detached</w:t>
      </w:r>
      <w:r w:rsidR="003970A4" w:rsidRPr="00CF4DC2">
        <w:rPr>
          <w:rFonts w:ascii="Times New Roman" w:hAnsi="Times New Roman" w:cs="Times New Roman"/>
          <w:sz w:val="24"/>
          <w:szCs w:val="24"/>
          <w:lang w:val="en-US"/>
        </w:rPr>
        <w:t>”</w:t>
      </w:r>
      <w:r w:rsidR="001A7C95" w:rsidRPr="00CF4DC2">
        <w:rPr>
          <w:rFonts w:ascii="Times New Roman" w:hAnsi="Times New Roman" w:cs="Times New Roman"/>
          <w:sz w:val="24"/>
          <w:szCs w:val="24"/>
          <w:lang w:val="en-US"/>
        </w:rPr>
        <w:t>(that is, distinguishing from self-esteem and gaming achievement)</w:t>
      </w:r>
      <w:r w:rsidR="00CD76F7" w:rsidRPr="00CF4DC2">
        <w:rPr>
          <w:rFonts w:ascii="Times New Roman" w:hAnsi="Times New Roman" w:cs="Times New Roman"/>
          <w:sz w:val="24"/>
          <w:szCs w:val="24"/>
          <w:lang w:val="en-US"/>
        </w:rPr>
        <w:t xml:space="preserve"> [30</w:t>
      </w:r>
      <w:r w:rsidR="00BD3C3C" w:rsidRPr="00CF4DC2">
        <w:rPr>
          <w:rFonts w:ascii="Times New Roman" w:hAnsi="Times New Roman" w:cs="Times New Roman"/>
          <w:sz w:val="24"/>
          <w:szCs w:val="24"/>
          <w:lang w:val="en-US"/>
        </w:rPr>
        <w:t>]</w:t>
      </w:r>
      <w:r w:rsidR="001A7C95" w:rsidRPr="00CF4DC2">
        <w:rPr>
          <w:rFonts w:ascii="Times New Roman" w:hAnsi="Times New Roman" w:cs="Times New Roman"/>
          <w:sz w:val="24"/>
          <w:szCs w:val="24"/>
          <w:lang w:val="en-US"/>
        </w:rPr>
        <w:t>.</w:t>
      </w:r>
    </w:p>
    <w:p w14:paraId="25FB8F2A" w14:textId="77777777" w:rsidR="00DD5A29" w:rsidRPr="00CF4DC2" w:rsidRDefault="00DD5A29" w:rsidP="00DD5A29">
      <w:pPr>
        <w:spacing w:after="0" w:line="480" w:lineRule="auto"/>
        <w:contextualSpacing/>
        <w:jc w:val="both"/>
        <w:rPr>
          <w:rFonts w:ascii="Times New Roman" w:hAnsi="Times New Roman" w:cs="Times New Roman"/>
          <w:i/>
          <w:sz w:val="24"/>
          <w:szCs w:val="24"/>
          <w:lang w:val="en-US"/>
        </w:rPr>
      </w:pPr>
      <w:r w:rsidRPr="00CF4DC2">
        <w:rPr>
          <w:rFonts w:ascii="Times New Roman" w:hAnsi="Times New Roman" w:cs="Times New Roman"/>
          <w:i/>
          <w:sz w:val="24"/>
          <w:szCs w:val="24"/>
          <w:lang w:val="en-US"/>
        </w:rPr>
        <w:t>Beliefs about gaming rewards/expectancies</w:t>
      </w:r>
    </w:p>
    <w:p w14:paraId="3EB0133A" w14:textId="77777777" w:rsidR="008821AA" w:rsidRPr="00CF4DC2" w:rsidRDefault="008821AA" w:rsidP="009A2AD6">
      <w:pPr>
        <w:spacing w:after="0" w:line="480" w:lineRule="auto"/>
        <w:ind w:firstLine="567"/>
        <w:contextualSpacing/>
        <w:jc w:val="both"/>
        <w:rPr>
          <w:rFonts w:ascii="Times New Roman" w:hAnsi="Times New Roman" w:cs="Times New Roman"/>
          <w:sz w:val="24"/>
          <w:szCs w:val="24"/>
          <w:lang w:val="en-US"/>
        </w:rPr>
      </w:pPr>
      <w:r w:rsidRPr="00CF4DC2">
        <w:rPr>
          <w:rFonts w:ascii="Times New Roman" w:hAnsi="Times New Roman" w:cs="Times New Roman"/>
          <w:sz w:val="24"/>
          <w:szCs w:val="24"/>
          <w:lang w:val="en-US"/>
        </w:rPr>
        <w:t>T</w:t>
      </w:r>
      <w:r w:rsidR="006D3565" w:rsidRPr="00CF4DC2">
        <w:rPr>
          <w:rFonts w:ascii="Times New Roman" w:hAnsi="Times New Roman" w:cs="Times New Roman"/>
          <w:sz w:val="24"/>
          <w:szCs w:val="24"/>
          <w:lang w:val="en-US"/>
        </w:rPr>
        <w:t>his category encompassed the over-valuation of rewards gained from gaming and specific expectancies gamers beliefs to satisfy by playing games. Specifically, this third category included</w:t>
      </w:r>
      <w:r w:rsidRPr="00CF4DC2">
        <w:rPr>
          <w:rFonts w:ascii="Times New Roman" w:hAnsi="Times New Roman" w:cs="Times New Roman"/>
          <w:sz w:val="24"/>
          <w:szCs w:val="24"/>
          <w:lang w:val="en-US"/>
        </w:rPr>
        <w:t xml:space="preserve"> two cognitions identified by King and </w:t>
      </w:r>
      <w:proofErr w:type="spellStart"/>
      <w:r w:rsidRPr="00CF4DC2">
        <w:rPr>
          <w:rFonts w:ascii="Times New Roman" w:hAnsi="Times New Roman" w:cs="Times New Roman"/>
          <w:sz w:val="24"/>
          <w:szCs w:val="24"/>
          <w:lang w:val="en-US"/>
        </w:rPr>
        <w:t>Delfabbro</w:t>
      </w:r>
      <w:proofErr w:type="spellEnd"/>
      <w:r w:rsidRPr="00CF4DC2">
        <w:rPr>
          <w:rFonts w:ascii="Times New Roman" w:hAnsi="Times New Roman" w:cs="Times New Roman"/>
          <w:sz w:val="24"/>
          <w:szCs w:val="24"/>
          <w:lang w:val="en-US"/>
        </w:rPr>
        <w:t xml:space="preserve"> [</w:t>
      </w:r>
      <w:r w:rsidR="003E7DFD" w:rsidRPr="00CF4DC2">
        <w:rPr>
          <w:rFonts w:ascii="Times New Roman" w:hAnsi="Times New Roman" w:cs="Times New Roman"/>
          <w:sz w:val="24"/>
          <w:szCs w:val="24"/>
          <w:lang w:val="en-US"/>
        </w:rPr>
        <w:t>14••</w:t>
      </w:r>
      <w:r w:rsidRPr="00CF4DC2">
        <w:rPr>
          <w:rFonts w:ascii="Times New Roman" w:hAnsi="Times New Roman" w:cs="Times New Roman"/>
          <w:sz w:val="24"/>
          <w:szCs w:val="24"/>
          <w:lang w:val="en-US"/>
        </w:rPr>
        <w:t xml:space="preserve">] in the “belief about game rewards and tangibility” factor: (1) </w:t>
      </w:r>
      <w:r w:rsidR="003970A4" w:rsidRPr="00CF4DC2">
        <w:rPr>
          <w:rFonts w:ascii="Times New Roman" w:hAnsi="Times New Roman" w:cs="Times New Roman"/>
          <w:sz w:val="24"/>
          <w:szCs w:val="24"/>
          <w:lang w:val="en-US"/>
        </w:rPr>
        <w:t>“</w:t>
      </w:r>
      <w:r w:rsidRPr="00CF4DC2">
        <w:rPr>
          <w:rFonts w:ascii="Times New Roman" w:hAnsi="Times New Roman" w:cs="Times New Roman"/>
          <w:sz w:val="24"/>
          <w:szCs w:val="24"/>
          <w:lang w:val="en-US"/>
        </w:rPr>
        <w:t>reward value and tangibility</w:t>
      </w:r>
      <w:r w:rsidR="003970A4" w:rsidRPr="00CF4DC2">
        <w:rPr>
          <w:rFonts w:ascii="Times New Roman" w:hAnsi="Times New Roman" w:cs="Times New Roman"/>
          <w:sz w:val="24"/>
          <w:szCs w:val="24"/>
          <w:lang w:val="en-US"/>
        </w:rPr>
        <w:t>”</w:t>
      </w:r>
      <w:r w:rsidRPr="00CF4DC2">
        <w:rPr>
          <w:rFonts w:ascii="Times New Roman" w:hAnsi="Times New Roman" w:cs="Times New Roman"/>
          <w:sz w:val="24"/>
          <w:szCs w:val="24"/>
          <w:lang w:val="en-US"/>
        </w:rPr>
        <w:t xml:space="preserve"> or the perception that gaming items</w:t>
      </w:r>
      <w:r w:rsidR="00083D58" w:rsidRPr="00CF4DC2">
        <w:rPr>
          <w:rFonts w:ascii="Times New Roman" w:hAnsi="Times New Roman" w:cs="Times New Roman"/>
          <w:sz w:val="24"/>
          <w:szCs w:val="24"/>
          <w:lang w:val="en-US"/>
        </w:rPr>
        <w:t xml:space="preserve"> and rewards</w:t>
      </w:r>
      <w:r w:rsidRPr="00CF4DC2">
        <w:rPr>
          <w:rFonts w:ascii="Times New Roman" w:hAnsi="Times New Roman" w:cs="Times New Roman"/>
          <w:sz w:val="24"/>
          <w:szCs w:val="24"/>
          <w:lang w:val="en-US"/>
        </w:rPr>
        <w:t xml:space="preserve"> are more important than other real life activities; (2) </w:t>
      </w:r>
      <w:r w:rsidR="003970A4" w:rsidRPr="00CF4DC2">
        <w:rPr>
          <w:rFonts w:ascii="Times New Roman" w:hAnsi="Times New Roman" w:cs="Times New Roman"/>
          <w:sz w:val="24"/>
          <w:szCs w:val="24"/>
          <w:lang w:val="en-US"/>
        </w:rPr>
        <w:t>“</w:t>
      </w:r>
      <w:r w:rsidRPr="00CF4DC2">
        <w:rPr>
          <w:rFonts w:ascii="Times New Roman" w:hAnsi="Times New Roman" w:cs="Times New Roman"/>
          <w:sz w:val="24"/>
          <w:szCs w:val="24"/>
          <w:lang w:val="en-US"/>
        </w:rPr>
        <w:t>avatar attachment</w:t>
      </w:r>
      <w:r w:rsidR="003970A4" w:rsidRPr="00CF4DC2">
        <w:rPr>
          <w:rFonts w:ascii="Times New Roman" w:hAnsi="Times New Roman" w:cs="Times New Roman"/>
          <w:sz w:val="24"/>
          <w:szCs w:val="24"/>
          <w:lang w:val="en-US"/>
        </w:rPr>
        <w:t>”</w:t>
      </w:r>
      <w:r w:rsidRPr="00CF4DC2">
        <w:rPr>
          <w:rFonts w:ascii="Times New Roman" w:hAnsi="Times New Roman" w:cs="Times New Roman"/>
          <w:sz w:val="24"/>
          <w:szCs w:val="24"/>
          <w:lang w:val="en-US"/>
        </w:rPr>
        <w:t xml:space="preserve"> or the gamer’s identi</w:t>
      </w:r>
      <w:r w:rsidR="003E7DFD" w:rsidRPr="00CF4DC2">
        <w:rPr>
          <w:rFonts w:ascii="Times New Roman" w:hAnsi="Times New Roman" w:cs="Times New Roman"/>
          <w:sz w:val="24"/>
          <w:szCs w:val="24"/>
          <w:lang w:val="en-US"/>
        </w:rPr>
        <w:t>fication with his/her avatar [27</w:t>
      </w:r>
      <w:r w:rsidRPr="00CF4DC2">
        <w:rPr>
          <w:rFonts w:ascii="Times New Roman" w:hAnsi="Times New Roman" w:cs="Times New Roman"/>
          <w:sz w:val="24"/>
          <w:szCs w:val="24"/>
          <w:lang w:val="en-US"/>
        </w:rPr>
        <w:t xml:space="preserve">]. </w:t>
      </w:r>
      <w:r w:rsidR="009A2AD6" w:rsidRPr="00CF4DC2">
        <w:rPr>
          <w:rFonts w:ascii="Times New Roman" w:hAnsi="Times New Roman" w:cs="Times New Roman"/>
          <w:sz w:val="24"/>
          <w:szCs w:val="24"/>
          <w:lang w:val="en-US"/>
        </w:rPr>
        <w:t xml:space="preserve">Moreover, in this category positive and negative expectancies </w:t>
      </w:r>
      <w:r w:rsidR="00083D58" w:rsidRPr="00CF4DC2">
        <w:rPr>
          <w:rFonts w:ascii="Times New Roman" w:hAnsi="Times New Roman" w:cs="Times New Roman"/>
          <w:sz w:val="24"/>
          <w:szCs w:val="24"/>
          <w:lang w:val="en-US"/>
        </w:rPr>
        <w:t xml:space="preserve">about gaming </w:t>
      </w:r>
      <w:r w:rsidR="009A2AD6" w:rsidRPr="00CF4DC2">
        <w:rPr>
          <w:rFonts w:ascii="Times New Roman" w:hAnsi="Times New Roman" w:cs="Times New Roman"/>
          <w:sz w:val="24"/>
          <w:szCs w:val="24"/>
          <w:lang w:val="en-US"/>
        </w:rPr>
        <w:t xml:space="preserve">are included. Specifically, the dysfunctional cognitions referred to the perception to feel bad when not online and to feel better (3 </w:t>
      </w:r>
      <w:r w:rsidR="003970A4" w:rsidRPr="00CF4DC2">
        <w:rPr>
          <w:rFonts w:ascii="Times New Roman" w:hAnsi="Times New Roman" w:cs="Times New Roman"/>
          <w:sz w:val="24"/>
          <w:szCs w:val="24"/>
          <w:lang w:val="en-US"/>
        </w:rPr>
        <w:t>–</w:t>
      </w:r>
      <w:r w:rsidR="009A2AD6" w:rsidRPr="00CF4DC2">
        <w:rPr>
          <w:rFonts w:ascii="Times New Roman" w:hAnsi="Times New Roman" w:cs="Times New Roman"/>
          <w:sz w:val="24"/>
          <w:szCs w:val="24"/>
          <w:lang w:val="en-US"/>
        </w:rPr>
        <w:t xml:space="preserve"> </w:t>
      </w:r>
      <w:r w:rsidR="003970A4" w:rsidRPr="00CF4DC2">
        <w:rPr>
          <w:rFonts w:ascii="Times New Roman" w:hAnsi="Times New Roman" w:cs="Times New Roman"/>
          <w:sz w:val="24"/>
          <w:szCs w:val="24"/>
          <w:lang w:val="en-US"/>
        </w:rPr>
        <w:t>“</w:t>
      </w:r>
      <w:r w:rsidR="009A2AD6" w:rsidRPr="00CF4DC2">
        <w:rPr>
          <w:rFonts w:ascii="Times New Roman" w:hAnsi="Times New Roman" w:cs="Times New Roman"/>
          <w:sz w:val="24"/>
          <w:szCs w:val="24"/>
          <w:lang w:val="en-US"/>
        </w:rPr>
        <w:t>positive-negative expectancy</w:t>
      </w:r>
      <w:r w:rsidR="003970A4" w:rsidRPr="00CF4DC2">
        <w:rPr>
          <w:rFonts w:ascii="Times New Roman" w:hAnsi="Times New Roman" w:cs="Times New Roman"/>
          <w:sz w:val="24"/>
          <w:szCs w:val="24"/>
          <w:lang w:val="en-US"/>
        </w:rPr>
        <w:t>”</w:t>
      </w:r>
      <w:r w:rsidR="009A2AD6" w:rsidRPr="00CF4DC2">
        <w:rPr>
          <w:rFonts w:ascii="Times New Roman" w:hAnsi="Times New Roman" w:cs="Times New Roman"/>
          <w:sz w:val="24"/>
          <w:szCs w:val="24"/>
          <w:lang w:val="en-US"/>
        </w:rPr>
        <w:t xml:space="preserve"> or </w:t>
      </w:r>
      <w:r w:rsidR="003970A4" w:rsidRPr="00CF4DC2">
        <w:rPr>
          <w:rFonts w:ascii="Times New Roman" w:hAnsi="Times New Roman" w:cs="Times New Roman"/>
          <w:sz w:val="24"/>
          <w:szCs w:val="24"/>
          <w:lang w:val="en-US"/>
        </w:rPr>
        <w:t>“</w:t>
      </w:r>
      <w:r w:rsidR="009A2AD6" w:rsidRPr="00CF4DC2">
        <w:rPr>
          <w:rFonts w:ascii="Times New Roman" w:hAnsi="Times New Roman" w:cs="Times New Roman"/>
          <w:sz w:val="24"/>
          <w:szCs w:val="24"/>
          <w:lang w:val="en-US"/>
        </w:rPr>
        <w:t>expectancy beliefs</w:t>
      </w:r>
      <w:r w:rsidR="003970A4" w:rsidRPr="00CF4DC2">
        <w:rPr>
          <w:rFonts w:ascii="Times New Roman" w:hAnsi="Times New Roman" w:cs="Times New Roman"/>
          <w:sz w:val="24"/>
          <w:szCs w:val="24"/>
          <w:lang w:val="en-US"/>
        </w:rPr>
        <w:t>”</w:t>
      </w:r>
      <w:r w:rsidR="009A2AD6" w:rsidRPr="00CF4DC2">
        <w:rPr>
          <w:rFonts w:ascii="Times New Roman" w:hAnsi="Times New Roman" w:cs="Times New Roman"/>
          <w:sz w:val="24"/>
          <w:szCs w:val="24"/>
          <w:lang w:val="en-US"/>
        </w:rPr>
        <w:t xml:space="preserve"> [</w:t>
      </w:r>
      <w:r w:rsidR="003E7DFD" w:rsidRPr="00CF4DC2">
        <w:rPr>
          <w:rFonts w:ascii="Times New Roman" w:hAnsi="Times New Roman" w:cs="Times New Roman"/>
          <w:sz w:val="24"/>
          <w:szCs w:val="24"/>
          <w:lang w:val="en-US"/>
        </w:rPr>
        <w:t>14••</w:t>
      </w:r>
      <w:r w:rsidR="009A2AD6" w:rsidRPr="00CF4DC2">
        <w:rPr>
          <w:rFonts w:ascii="Times New Roman" w:hAnsi="Times New Roman" w:cs="Times New Roman"/>
          <w:sz w:val="24"/>
          <w:szCs w:val="24"/>
          <w:lang w:val="en-US"/>
        </w:rPr>
        <w:t>, 2</w:t>
      </w:r>
      <w:r w:rsidR="003E7DFD" w:rsidRPr="00CF4DC2">
        <w:rPr>
          <w:rFonts w:ascii="Times New Roman" w:hAnsi="Times New Roman" w:cs="Times New Roman"/>
          <w:sz w:val="24"/>
          <w:szCs w:val="24"/>
          <w:lang w:val="en-US"/>
        </w:rPr>
        <w:t>7</w:t>
      </w:r>
      <w:r w:rsidR="009A2AD6" w:rsidRPr="00CF4DC2">
        <w:rPr>
          <w:rFonts w:ascii="Times New Roman" w:hAnsi="Times New Roman" w:cs="Times New Roman"/>
          <w:sz w:val="24"/>
          <w:szCs w:val="24"/>
          <w:lang w:val="en-US"/>
        </w:rPr>
        <w:t xml:space="preserve">]) and protected from the problems of the real world when online (4 </w:t>
      </w:r>
      <w:r w:rsidR="003970A4" w:rsidRPr="00CF4DC2">
        <w:rPr>
          <w:rFonts w:ascii="Times New Roman" w:hAnsi="Times New Roman" w:cs="Times New Roman"/>
          <w:sz w:val="24"/>
          <w:szCs w:val="24"/>
          <w:lang w:val="en-US"/>
        </w:rPr>
        <w:t>–</w:t>
      </w:r>
      <w:r w:rsidR="009A2AD6" w:rsidRPr="00CF4DC2">
        <w:rPr>
          <w:rFonts w:ascii="Times New Roman" w:hAnsi="Times New Roman" w:cs="Times New Roman"/>
          <w:sz w:val="24"/>
          <w:szCs w:val="24"/>
          <w:lang w:val="en-US"/>
        </w:rPr>
        <w:t xml:space="preserve"> </w:t>
      </w:r>
      <w:r w:rsidR="003970A4" w:rsidRPr="00CF4DC2">
        <w:rPr>
          <w:rFonts w:ascii="Times New Roman" w:hAnsi="Times New Roman" w:cs="Times New Roman"/>
          <w:sz w:val="24"/>
          <w:szCs w:val="24"/>
          <w:lang w:val="en-US"/>
        </w:rPr>
        <w:t>“</w:t>
      </w:r>
      <w:r w:rsidR="009A2AD6" w:rsidRPr="00CF4DC2">
        <w:rPr>
          <w:rFonts w:ascii="Times New Roman" w:hAnsi="Times New Roman" w:cs="Times New Roman"/>
          <w:sz w:val="24"/>
          <w:szCs w:val="24"/>
          <w:lang w:val="en-US"/>
        </w:rPr>
        <w:t>social avoidance</w:t>
      </w:r>
      <w:r w:rsidR="003970A4" w:rsidRPr="00CF4DC2">
        <w:rPr>
          <w:rFonts w:ascii="Times New Roman" w:hAnsi="Times New Roman" w:cs="Times New Roman"/>
          <w:sz w:val="24"/>
          <w:szCs w:val="24"/>
          <w:lang w:val="en-US"/>
        </w:rPr>
        <w:t>”</w:t>
      </w:r>
      <w:r w:rsidR="00083D58" w:rsidRPr="00CF4DC2">
        <w:rPr>
          <w:rFonts w:ascii="Times New Roman" w:hAnsi="Times New Roman" w:cs="Times New Roman"/>
          <w:sz w:val="24"/>
          <w:szCs w:val="24"/>
          <w:lang w:val="en-US"/>
        </w:rPr>
        <w:t xml:space="preserve"> [</w:t>
      </w:r>
      <w:r w:rsidR="003E7DFD" w:rsidRPr="00CF4DC2">
        <w:rPr>
          <w:rFonts w:ascii="Times New Roman" w:hAnsi="Times New Roman" w:cs="Times New Roman"/>
          <w:sz w:val="24"/>
          <w:szCs w:val="24"/>
          <w:lang w:val="en-US"/>
        </w:rPr>
        <w:t>14••</w:t>
      </w:r>
      <w:r w:rsidR="00083D58" w:rsidRPr="00CF4DC2">
        <w:rPr>
          <w:rFonts w:ascii="Times New Roman" w:hAnsi="Times New Roman" w:cs="Times New Roman"/>
          <w:sz w:val="24"/>
          <w:szCs w:val="24"/>
          <w:lang w:val="en-US"/>
        </w:rPr>
        <w:t>,</w:t>
      </w:r>
      <w:r w:rsidR="003E7DFD" w:rsidRPr="00CF4DC2">
        <w:rPr>
          <w:rFonts w:ascii="Times New Roman" w:hAnsi="Times New Roman" w:cs="Times New Roman"/>
          <w:sz w:val="24"/>
          <w:szCs w:val="24"/>
          <w:lang w:val="en-US"/>
        </w:rPr>
        <w:t xml:space="preserve"> </w:t>
      </w:r>
      <w:r w:rsidR="00083D58" w:rsidRPr="00CF4DC2">
        <w:rPr>
          <w:rFonts w:ascii="Times New Roman" w:hAnsi="Times New Roman" w:cs="Times New Roman"/>
          <w:sz w:val="24"/>
          <w:szCs w:val="24"/>
          <w:lang w:val="en-US"/>
        </w:rPr>
        <w:t>2</w:t>
      </w:r>
      <w:r w:rsidR="003E7DFD" w:rsidRPr="00CF4DC2">
        <w:rPr>
          <w:rFonts w:ascii="Times New Roman" w:hAnsi="Times New Roman" w:cs="Times New Roman"/>
          <w:sz w:val="24"/>
          <w:szCs w:val="24"/>
          <w:lang w:val="en-US"/>
        </w:rPr>
        <w:t>7</w:t>
      </w:r>
      <w:r w:rsidR="00083D58" w:rsidRPr="00CF4DC2">
        <w:rPr>
          <w:rFonts w:ascii="Times New Roman" w:hAnsi="Times New Roman" w:cs="Times New Roman"/>
          <w:sz w:val="24"/>
          <w:szCs w:val="24"/>
          <w:lang w:val="en-US"/>
        </w:rPr>
        <w:t>]</w:t>
      </w:r>
      <w:r w:rsidR="009A2AD6" w:rsidRPr="00CF4DC2">
        <w:rPr>
          <w:rFonts w:ascii="Times New Roman" w:hAnsi="Times New Roman" w:cs="Times New Roman"/>
          <w:sz w:val="24"/>
          <w:szCs w:val="24"/>
          <w:lang w:val="en-US"/>
        </w:rPr>
        <w:t xml:space="preserve">; </w:t>
      </w:r>
      <w:r w:rsidR="00083D58" w:rsidRPr="00CF4DC2">
        <w:rPr>
          <w:rFonts w:ascii="Times New Roman" w:hAnsi="Times New Roman" w:cs="Times New Roman"/>
          <w:sz w:val="24"/>
          <w:szCs w:val="24"/>
          <w:lang w:val="en-US"/>
        </w:rPr>
        <w:t xml:space="preserve">and </w:t>
      </w:r>
      <w:r w:rsidR="009A2AD6" w:rsidRPr="00CF4DC2">
        <w:rPr>
          <w:rFonts w:ascii="Times New Roman" w:hAnsi="Times New Roman" w:cs="Times New Roman"/>
          <w:sz w:val="24"/>
          <w:szCs w:val="24"/>
          <w:lang w:val="en-US"/>
        </w:rPr>
        <w:t xml:space="preserve">(5) </w:t>
      </w:r>
      <w:r w:rsidR="003970A4" w:rsidRPr="00CF4DC2">
        <w:rPr>
          <w:rFonts w:ascii="Times New Roman" w:hAnsi="Times New Roman" w:cs="Times New Roman"/>
          <w:sz w:val="24"/>
          <w:szCs w:val="24"/>
          <w:lang w:val="en-US"/>
        </w:rPr>
        <w:t>“immersion/escapism”</w:t>
      </w:r>
      <w:r w:rsidR="003E7DFD" w:rsidRPr="00CF4DC2">
        <w:rPr>
          <w:rFonts w:ascii="Times New Roman" w:hAnsi="Times New Roman" w:cs="Times New Roman"/>
          <w:sz w:val="24"/>
          <w:szCs w:val="24"/>
          <w:lang w:val="en-US"/>
        </w:rPr>
        <w:t xml:space="preserve"> [29</w:t>
      </w:r>
      <w:r w:rsidR="00083D58" w:rsidRPr="00CF4DC2">
        <w:rPr>
          <w:rFonts w:ascii="Times New Roman" w:hAnsi="Times New Roman" w:cs="Times New Roman"/>
          <w:sz w:val="24"/>
          <w:szCs w:val="24"/>
          <w:lang w:val="en-US"/>
        </w:rPr>
        <w:t>]).</w:t>
      </w:r>
    </w:p>
    <w:p w14:paraId="03DE712A" w14:textId="77777777" w:rsidR="00DD5A29" w:rsidRPr="00CF4DC2" w:rsidRDefault="00DD5A29" w:rsidP="00DD5A29">
      <w:pPr>
        <w:spacing w:after="0" w:line="480" w:lineRule="auto"/>
        <w:contextualSpacing/>
        <w:jc w:val="both"/>
        <w:rPr>
          <w:rFonts w:ascii="Times New Roman" w:hAnsi="Times New Roman" w:cs="Times New Roman"/>
          <w:i/>
          <w:sz w:val="24"/>
          <w:szCs w:val="24"/>
          <w:lang w:val="en-US"/>
        </w:rPr>
      </w:pPr>
      <w:r w:rsidRPr="00CF4DC2">
        <w:rPr>
          <w:rFonts w:ascii="Times New Roman" w:hAnsi="Times New Roman" w:cs="Times New Roman"/>
          <w:i/>
          <w:sz w:val="24"/>
          <w:szCs w:val="24"/>
          <w:lang w:val="en-US"/>
        </w:rPr>
        <w:t xml:space="preserve">Beliefs about </w:t>
      </w:r>
      <w:proofErr w:type="spellStart"/>
      <w:r w:rsidRPr="00CF4DC2">
        <w:rPr>
          <w:rFonts w:ascii="Times New Roman" w:hAnsi="Times New Roman" w:cs="Times New Roman"/>
          <w:i/>
          <w:sz w:val="24"/>
          <w:szCs w:val="24"/>
          <w:lang w:val="en-US"/>
        </w:rPr>
        <w:t>behavioural</w:t>
      </w:r>
      <w:proofErr w:type="spellEnd"/>
      <w:r w:rsidRPr="00CF4DC2">
        <w:rPr>
          <w:rFonts w:ascii="Times New Roman" w:hAnsi="Times New Roman" w:cs="Times New Roman"/>
          <w:i/>
          <w:sz w:val="24"/>
          <w:szCs w:val="24"/>
          <w:lang w:val="en-US"/>
        </w:rPr>
        <w:t xml:space="preserve"> rules</w:t>
      </w:r>
    </w:p>
    <w:p w14:paraId="07A80A9D" w14:textId="77777777" w:rsidR="00A62F80" w:rsidRPr="00CF4DC2" w:rsidRDefault="00D20FBA" w:rsidP="000C5F88">
      <w:pPr>
        <w:spacing w:after="0" w:line="480" w:lineRule="auto"/>
        <w:ind w:firstLine="567"/>
        <w:contextualSpacing/>
        <w:jc w:val="both"/>
        <w:rPr>
          <w:rFonts w:ascii="Times New Roman" w:hAnsi="Times New Roman" w:cs="Times New Roman"/>
          <w:sz w:val="24"/>
          <w:szCs w:val="24"/>
          <w:lang w:val="en-US"/>
        </w:rPr>
      </w:pPr>
      <w:r w:rsidRPr="00CF4DC2">
        <w:rPr>
          <w:rFonts w:ascii="Times New Roman" w:hAnsi="Times New Roman" w:cs="Times New Roman"/>
          <w:sz w:val="24"/>
          <w:szCs w:val="24"/>
          <w:lang w:val="en-US"/>
        </w:rPr>
        <w:t xml:space="preserve">This category </w:t>
      </w:r>
      <w:proofErr w:type="gramStart"/>
      <w:r w:rsidRPr="00CF4DC2">
        <w:rPr>
          <w:rFonts w:ascii="Times New Roman" w:hAnsi="Times New Roman" w:cs="Times New Roman"/>
          <w:sz w:val="24"/>
          <w:szCs w:val="24"/>
          <w:lang w:val="en-US"/>
        </w:rPr>
        <w:t>included  the</w:t>
      </w:r>
      <w:proofErr w:type="gramEnd"/>
      <w:r w:rsidRPr="00CF4DC2">
        <w:rPr>
          <w:rFonts w:ascii="Times New Roman" w:hAnsi="Times New Roman" w:cs="Times New Roman"/>
          <w:sz w:val="24"/>
          <w:szCs w:val="24"/>
          <w:lang w:val="en-US"/>
        </w:rPr>
        <w:t xml:space="preserve"> self-imposed rules gamers tend to follow about </w:t>
      </w:r>
      <w:proofErr w:type="spellStart"/>
      <w:r w:rsidRPr="00CF4DC2">
        <w:rPr>
          <w:rFonts w:ascii="Times New Roman" w:hAnsi="Times New Roman" w:cs="Times New Roman"/>
          <w:sz w:val="24"/>
          <w:szCs w:val="24"/>
          <w:lang w:val="en-US"/>
        </w:rPr>
        <w:t>behaviours</w:t>
      </w:r>
      <w:proofErr w:type="spellEnd"/>
      <w:r w:rsidRPr="00CF4DC2">
        <w:rPr>
          <w:rFonts w:ascii="Times New Roman" w:hAnsi="Times New Roman" w:cs="Times New Roman"/>
          <w:sz w:val="24"/>
          <w:szCs w:val="24"/>
          <w:lang w:val="en-US"/>
        </w:rPr>
        <w:t xml:space="preserve"> during their gaming sessions. Drawing from King and </w:t>
      </w:r>
      <w:proofErr w:type="spellStart"/>
      <w:r w:rsidRPr="00CF4DC2">
        <w:rPr>
          <w:rFonts w:ascii="Times New Roman" w:hAnsi="Times New Roman" w:cs="Times New Roman"/>
          <w:sz w:val="24"/>
          <w:szCs w:val="24"/>
          <w:lang w:val="en-US"/>
        </w:rPr>
        <w:t>Delfabbro</w:t>
      </w:r>
      <w:proofErr w:type="spellEnd"/>
      <w:r w:rsidRPr="00CF4DC2">
        <w:rPr>
          <w:rFonts w:ascii="Times New Roman" w:hAnsi="Times New Roman" w:cs="Times New Roman"/>
          <w:sz w:val="24"/>
          <w:szCs w:val="24"/>
          <w:lang w:val="en-US"/>
        </w:rPr>
        <w:t xml:space="preserve"> classification [</w:t>
      </w:r>
      <w:r w:rsidR="00835BF6" w:rsidRPr="00CF4DC2">
        <w:rPr>
          <w:rFonts w:ascii="Times New Roman" w:hAnsi="Times New Roman" w:cs="Times New Roman"/>
          <w:sz w:val="24"/>
          <w:szCs w:val="24"/>
          <w:lang w:val="en-US"/>
        </w:rPr>
        <w:t>14••</w:t>
      </w:r>
      <w:r w:rsidRPr="00CF4DC2">
        <w:rPr>
          <w:rFonts w:ascii="Times New Roman" w:hAnsi="Times New Roman" w:cs="Times New Roman"/>
          <w:sz w:val="24"/>
          <w:szCs w:val="24"/>
          <w:lang w:val="en-US"/>
        </w:rPr>
        <w:t xml:space="preserve">], this category reflects what they labeled “maladaptive and inflexible rules about video-gaming </w:t>
      </w:r>
      <w:proofErr w:type="spellStart"/>
      <w:r w:rsidRPr="00CF4DC2">
        <w:rPr>
          <w:rFonts w:ascii="Times New Roman" w:hAnsi="Times New Roman" w:cs="Times New Roman"/>
          <w:sz w:val="24"/>
          <w:szCs w:val="24"/>
          <w:lang w:val="en-US"/>
        </w:rPr>
        <w:t>behaviour</w:t>
      </w:r>
      <w:proofErr w:type="spellEnd"/>
      <w:r w:rsidRPr="00CF4DC2">
        <w:rPr>
          <w:rFonts w:ascii="Times New Roman" w:hAnsi="Times New Roman" w:cs="Times New Roman"/>
          <w:sz w:val="24"/>
          <w:szCs w:val="24"/>
          <w:lang w:val="en-US"/>
        </w:rPr>
        <w:t xml:space="preserve">” (that is, cognitions related to rigidity and consistency in the gamers’ patterns of gaming, so that they might continue to play in order to justify their previous actions and commitment, despite evidence of </w:t>
      </w:r>
      <w:r w:rsidRPr="00CF4DC2">
        <w:rPr>
          <w:rFonts w:ascii="Times New Roman" w:hAnsi="Times New Roman" w:cs="Times New Roman"/>
          <w:sz w:val="24"/>
          <w:szCs w:val="24"/>
          <w:lang w:val="en-US"/>
        </w:rPr>
        <w:lastRenderedPageBreak/>
        <w:t xml:space="preserve">negative effects in daily life). Specifically, the fourth category of the current narrative review included five dysfunctional cognitions identified and operationalized by King and </w:t>
      </w:r>
      <w:proofErr w:type="spellStart"/>
      <w:r w:rsidRPr="00CF4DC2">
        <w:rPr>
          <w:rFonts w:ascii="Times New Roman" w:hAnsi="Times New Roman" w:cs="Times New Roman"/>
          <w:sz w:val="24"/>
          <w:szCs w:val="24"/>
          <w:lang w:val="en-US"/>
        </w:rPr>
        <w:t>Delfabbro</w:t>
      </w:r>
      <w:proofErr w:type="spellEnd"/>
      <w:r w:rsidRPr="00CF4DC2">
        <w:rPr>
          <w:rFonts w:ascii="Times New Roman" w:hAnsi="Times New Roman" w:cs="Times New Roman"/>
          <w:sz w:val="24"/>
          <w:szCs w:val="24"/>
          <w:lang w:val="en-US"/>
        </w:rPr>
        <w:t xml:space="preserve"> [</w:t>
      </w:r>
      <w:r w:rsidR="00835BF6" w:rsidRPr="00CF4DC2">
        <w:rPr>
          <w:rFonts w:ascii="Times New Roman" w:hAnsi="Times New Roman" w:cs="Times New Roman"/>
          <w:sz w:val="24"/>
          <w:szCs w:val="24"/>
          <w:lang w:val="en-US"/>
        </w:rPr>
        <w:t>14••</w:t>
      </w:r>
      <w:r w:rsidRPr="00CF4DC2">
        <w:rPr>
          <w:rFonts w:ascii="Times New Roman" w:hAnsi="Times New Roman" w:cs="Times New Roman"/>
          <w:sz w:val="24"/>
          <w:szCs w:val="24"/>
          <w:lang w:val="en-US"/>
        </w:rPr>
        <w:t>, 2</w:t>
      </w:r>
      <w:r w:rsidR="00835BF6" w:rsidRPr="00CF4DC2">
        <w:rPr>
          <w:rFonts w:ascii="Times New Roman" w:hAnsi="Times New Roman" w:cs="Times New Roman"/>
          <w:sz w:val="24"/>
          <w:szCs w:val="24"/>
          <w:lang w:val="en-US"/>
        </w:rPr>
        <w:t>7</w:t>
      </w:r>
      <w:r w:rsidRPr="00CF4DC2">
        <w:rPr>
          <w:rFonts w:ascii="Times New Roman" w:hAnsi="Times New Roman" w:cs="Times New Roman"/>
          <w:sz w:val="24"/>
          <w:szCs w:val="24"/>
          <w:lang w:val="en-US"/>
        </w:rPr>
        <w:t xml:space="preserve">]: (1) </w:t>
      </w:r>
      <w:r w:rsidR="003970A4" w:rsidRPr="00CF4DC2">
        <w:rPr>
          <w:rFonts w:ascii="Times New Roman" w:hAnsi="Times New Roman" w:cs="Times New Roman"/>
          <w:sz w:val="24"/>
          <w:szCs w:val="24"/>
          <w:lang w:val="en-US"/>
        </w:rPr>
        <w:t>“</w:t>
      </w:r>
      <w:r w:rsidRPr="00CF4DC2">
        <w:rPr>
          <w:rFonts w:ascii="Times New Roman" w:hAnsi="Times New Roman" w:cs="Times New Roman"/>
          <w:sz w:val="24"/>
          <w:szCs w:val="24"/>
          <w:lang w:val="en-US"/>
        </w:rPr>
        <w:t>sunk cost bias</w:t>
      </w:r>
      <w:r w:rsidR="003970A4" w:rsidRPr="00CF4DC2">
        <w:rPr>
          <w:rFonts w:ascii="Times New Roman" w:hAnsi="Times New Roman" w:cs="Times New Roman"/>
          <w:sz w:val="24"/>
          <w:szCs w:val="24"/>
          <w:lang w:val="en-US"/>
        </w:rPr>
        <w:t>”</w:t>
      </w:r>
      <w:r w:rsidRPr="00CF4DC2">
        <w:rPr>
          <w:rFonts w:ascii="Times New Roman" w:hAnsi="Times New Roman" w:cs="Times New Roman"/>
          <w:sz w:val="24"/>
          <w:szCs w:val="24"/>
          <w:lang w:val="en-US"/>
        </w:rPr>
        <w:t xml:space="preserve"> or the thought that it would be a shame to stop after having invested many time in gaming; (2) </w:t>
      </w:r>
      <w:r w:rsidR="003970A4" w:rsidRPr="00CF4DC2">
        <w:rPr>
          <w:rFonts w:ascii="Times New Roman" w:hAnsi="Times New Roman" w:cs="Times New Roman"/>
          <w:sz w:val="24"/>
          <w:szCs w:val="24"/>
          <w:lang w:val="en-US"/>
        </w:rPr>
        <w:t>“</w:t>
      </w:r>
      <w:proofErr w:type="spellStart"/>
      <w:r w:rsidRPr="00CF4DC2">
        <w:rPr>
          <w:rFonts w:ascii="Times New Roman" w:hAnsi="Times New Roman" w:cs="Times New Roman"/>
          <w:sz w:val="24"/>
          <w:szCs w:val="24"/>
          <w:lang w:val="en-US"/>
        </w:rPr>
        <w:t>behaviour</w:t>
      </w:r>
      <w:proofErr w:type="spellEnd"/>
      <w:r w:rsidRPr="00CF4DC2">
        <w:rPr>
          <w:rFonts w:ascii="Times New Roman" w:hAnsi="Times New Roman" w:cs="Times New Roman"/>
          <w:sz w:val="24"/>
          <w:szCs w:val="24"/>
          <w:lang w:val="en-US"/>
        </w:rPr>
        <w:t xml:space="preserve"> completion</w:t>
      </w:r>
      <w:r w:rsidR="003970A4" w:rsidRPr="00CF4DC2">
        <w:rPr>
          <w:rFonts w:ascii="Times New Roman" w:hAnsi="Times New Roman" w:cs="Times New Roman"/>
          <w:sz w:val="24"/>
          <w:szCs w:val="24"/>
          <w:lang w:val="en-US"/>
        </w:rPr>
        <w:t>”</w:t>
      </w:r>
      <w:r w:rsidRPr="00CF4DC2">
        <w:rPr>
          <w:rFonts w:ascii="Times New Roman" w:hAnsi="Times New Roman" w:cs="Times New Roman"/>
          <w:sz w:val="24"/>
          <w:szCs w:val="24"/>
          <w:lang w:val="en-US"/>
        </w:rPr>
        <w:t xml:space="preserve"> or the perception to would be unsatisfied until a the game goal would be achieved; (3) </w:t>
      </w:r>
      <w:r w:rsidR="003970A4" w:rsidRPr="00CF4DC2">
        <w:rPr>
          <w:rFonts w:ascii="Times New Roman" w:hAnsi="Times New Roman" w:cs="Times New Roman"/>
          <w:sz w:val="24"/>
          <w:szCs w:val="24"/>
          <w:lang w:val="en-US"/>
        </w:rPr>
        <w:t>“</w:t>
      </w:r>
      <w:r w:rsidRPr="00CF4DC2">
        <w:rPr>
          <w:rFonts w:ascii="Times New Roman" w:hAnsi="Times New Roman" w:cs="Times New Roman"/>
          <w:sz w:val="24"/>
          <w:szCs w:val="24"/>
          <w:lang w:val="en-US"/>
        </w:rPr>
        <w:t>procrastination</w:t>
      </w:r>
      <w:r w:rsidR="003970A4" w:rsidRPr="00CF4DC2">
        <w:rPr>
          <w:rFonts w:ascii="Times New Roman" w:hAnsi="Times New Roman" w:cs="Times New Roman"/>
          <w:sz w:val="24"/>
          <w:szCs w:val="24"/>
          <w:lang w:val="en-US"/>
        </w:rPr>
        <w:t>”</w:t>
      </w:r>
      <w:r w:rsidRPr="00CF4DC2">
        <w:rPr>
          <w:rFonts w:ascii="Times New Roman" w:hAnsi="Times New Roman" w:cs="Times New Roman"/>
          <w:sz w:val="24"/>
          <w:szCs w:val="24"/>
          <w:lang w:val="en-US"/>
        </w:rPr>
        <w:t xml:space="preserve"> [</w:t>
      </w:r>
      <w:r w:rsidR="00835BF6" w:rsidRPr="00CF4DC2">
        <w:rPr>
          <w:rFonts w:ascii="Times New Roman" w:hAnsi="Times New Roman" w:cs="Times New Roman"/>
          <w:sz w:val="24"/>
          <w:szCs w:val="24"/>
          <w:lang w:val="en-US"/>
        </w:rPr>
        <w:t>14••</w:t>
      </w:r>
      <w:r w:rsidRPr="00CF4DC2">
        <w:rPr>
          <w:rFonts w:ascii="Times New Roman" w:hAnsi="Times New Roman" w:cs="Times New Roman"/>
          <w:sz w:val="24"/>
          <w:szCs w:val="24"/>
          <w:lang w:val="en-US"/>
        </w:rPr>
        <w:t xml:space="preserve">] or </w:t>
      </w:r>
      <w:r w:rsidR="003970A4" w:rsidRPr="00CF4DC2">
        <w:rPr>
          <w:rFonts w:ascii="Times New Roman" w:hAnsi="Times New Roman" w:cs="Times New Roman"/>
          <w:sz w:val="24"/>
          <w:szCs w:val="24"/>
          <w:lang w:val="en-US"/>
        </w:rPr>
        <w:t>“prioritization”</w:t>
      </w:r>
      <w:r w:rsidRPr="00CF4DC2">
        <w:rPr>
          <w:rFonts w:ascii="Times New Roman" w:hAnsi="Times New Roman" w:cs="Times New Roman"/>
          <w:sz w:val="24"/>
          <w:szCs w:val="24"/>
          <w:lang w:val="en-US"/>
        </w:rPr>
        <w:t xml:space="preserve"> [2</w:t>
      </w:r>
      <w:r w:rsidR="00835BF6" w:rsidRPr="00CF4DC2">
        <w:rPr>
          <w:rFonts w:ascii="Times New Roman" w:hAnsi="Times New Roman" w:cs="Times New Roman"/>
          <w:sz w:val="24"/>
          <w:szCs w:val="24"/>
          <w:lang w:val="en-US"/>
        </w:rPr>
        <w:t>7</w:t>
      </w:r>
      <w:r w:rsidRPr="00CF4DC2">
        <w:rPr>
          <w:rFonts w:ascii="Times New Roman" w:hAnsi="Times New Roman" w:cs="Times New Roman"/>
          <w:sz w:val="24"/>
          <w:szCs w:val="24"/>
          <w:lang w:val="en-US"/>
        </w:rPr>
        <w:t xml:space="preserve">] or thinking that game takes priority before other things in real life; (4) </w:t>
      </w:r>
      <w:r w:rsidR="003970A4" w:rsidRPr="00CF4DC2">
        <w:rPr>
          <w:rFonts w:ascii="Times New Roman" w:hAnsi="Times New Roman" w:cs="Times New Roman"/>
          <w:sz w:val="24"/>
          <w:szCs w:val="24"/>
          <w:lang w:val="en-US"/>
        </w:rPr>
        <w:t>“</w:t>
      </w:r>
      <w:r w:rsidRPr="00CF4DC2">
        <w:rPr>
          <w:rFonts w:ascii="Times New Roman" w:hAnsi="Times New Roman" w:cs="Times New Roman"/>
          <w:sz w:val="24"/>
          <w:szCs w:val="24"/>
          <w:lang w:val="en-US"/>
        </w:rPr>
        <w:t>rule-setting</w:t>
      </w:r>
      <w:r w:rsidR="00C90172" w:rsidRPr="00CF4DC2">
        <w:rPr>
          <w:rFonts w:ascii="Times New Roman" w:hAnsi="Times New Roman" w:cs="Times New Roman"/>
          <w:sz w:val="24"/>
          <w:szCs w:val="24"/>
          <w:lang w:val="en-US"/>
        </w:rPr>
        <w:t xml:space="preserve"> (</w:t>
      </w:r>
      <w:r w:rsidRPr="00CF4DC2">
        <w:rPr>
          <w:rFonts w:ascii="Times New Roman" w:hAnsi="Times New Roman" w:cs="Times New Roman"/>
          <w:sz w:val="24"/>
          <w:szCs w:val="24"/>
          <w:lang w:val="en-US"/>
        </w:rPr>
        <w:t>time/completion</w:t>
      </w:r>
      <w:r w:rsidR="00C90172" w:rsidRPr="00CF4DC2">
        <w:rPr>
          <w:rFonts w:ascii="Times New Roman" w:hAnsi="Times New Roman" w:cs="Times New Roman"/>
          <w:sz w:val="24"/>
          <w:szCs w:val="24"/>
          <w:lang w:val="en-US"/>
        </w:rPr>
        <w:t>)</w:t>
      </w:r>
      <w:r w:rsidR="003970A4" w:rsidRPr="00CF4DC2">
        <w:rPr>
          <w:rFonts w:ascii="Times New Roman" w:hAnsi="Times New Roman" w:cs="Times New Roman"/>
          <w:sz w:val="24"/>
          <w:szCs w:val="24"/>
          <w:lang w:val="en-US"/>
        </w:rPr>
        <w:t>”</w:t>
      </w:r>
      <w:r w:rsidRPr="00CF4DC2">
        <w:rPr>
          <w:rFonts w:ascii="Times New Roman" w:hAnsi="Times New Roman" w:cs="Times New Roman"/>
          <w:sz w:val="24"/>
          <w:szCs w:val="24"/>
          <w:lang w:val="en-US"/>
        </w:rPr>
        <w:t xml:space="preserve"> </w:t>
      </w:r>
      <w:r w:rsidR="00A832EF" w:rsidRPr="00CF4DC2">
        <w:rPr>
          <w:rFonts w:ascii="Times New Roman" w:hAnsi="Times New Roman" w:cs="Times New Roman"/>
          <w:sz w:val="24"/>
          <w:szCs w:val="24"/>
          <w:lang w:val="en-US"/>
        </w:rPr>
        <w:t xml:space="preserve">[14••] </w:t>
      </w:r>
      <w:r w:rsidRPr="00CF4DC2">
        <w:rPr>
          <w:rFonts w:ascii="Times New Roman" w:hAnsi="Times New Roman" w:cs="Times New Roman"/>
          <w:sz w:val="24"/>
          <w:szCs w:val="24"/>
          <w:lang w:val="en-US"/>
        </w:rPr>
        <w:t xml:space="preserve">or the feeling that time to </w:t>
      </w:r>
      <w:r w:rsidR="00DD1EBA" w:rsidRPr="00CF4DC2">
        <w:rPr>
          <w:rFonts w:ascii="Times New Roman" w:hAnsi="Times New Roman" w:cs="Times New Roman"/>
          <w:sz w:val="24"/>
          <w:szCs w:val="24"/>
          <w:lang w:val="en-US"/>
        </w:rPr>
        <w:t>play</w:t>
      </w:r>
      <w:r w:rsidRPr="00CF4DC2">
        <w:rPr>
          <w:rFonts w:ascii="Times New Roman" w:hAnsi="Times New Roman" w:cs="Times New Roman"/>
          <w:sz w:val="24"/>
          <w:szCs w:val="24"/>
          <w:lang w:val="en-US"/>
        </w:rPr>
        <w:t xml:space="preserve"> is never enough; and (5) </w:t>
      </w:r>
      <w:r w:rsidR="003970A4" w:rsidRPr="00CF4DC2">
        <w:rPr>
          <w:rFonts w:ascii="Times New Roman" w:hAnsi="Times New Roman" w:cs="Times New Roman"/>
          <w:sz w:val="24"/>
          <w:szCs w:val="24"/>
          <w:lang w:val="en-US"/>
        </w:rPr>
        <w:t>“</w:t>
      </w:r>
      <w:r w:rsidRPr="00CF4DC2">
        <w:rPr>
          <w:rFonts w:ascii="Times New Roman" w:hAnsi="Times New Roman" w:cs="Times New Roman"/>
          <w:sz w:val="24"/>
          <w:szCs w:val="24"/>
          <w:lang w:val="en-US"/>
        </w:rPr>
        <w:t>(cognitive) regret</w:t>
      </w:r>
      <w:r w:rsidR="003970A4" w:rsidRPr="00CF4DC2">
        <w:rPr>
          <w:rFonts w:ascii="Times New Roman" w:hAnsi="Times New Roman" w:cs="Times New Roman"/>
          <w:sz w:val="24"/>
          <w:szCs w:val="24"/>
          <w:lang w:val="en-US"/>
        </w:rPr>
        <w:t>”</w:t>
      </w:r>
      <w:r w:rsidRPr="00CF4DC2">
        <w:rPr>
          <w:rFonts w:ascii="Times New Roman" w:hAnsi="Times New Roman" w:cs="Times New Roman"/>
          <w:sz w:val="24"/>
          <w:szCs w:val="24"/>
          <w:lang w:val="en-US"/>
        </w:rPr>
        <w:t xml:space="preserve"> [2</w:t>
      </w:r>
      <w:r w:rsidR="0052368D" w:rsidRPr="00CF4DC2">
        <w:rPr>
          <w:rFonts w:ascii="Times New Roman" w:hAnsi="Times New Roman" w:cs="Times New Roman"/>
          <w:sz w:val="24"/>
          <w:szCs w:val="24"/>
          <w:lang w:val="en-US"/>
        </w:rPr>
        <w:t>7</w:t>
      </w:r>
      <w:r w:rsidRPr="00CF4DC2">
        <w:rPr>
          <w:rFonts w:ascii="Times New Roman" w:hAnsi="Times New Roman" w:cs="Times New Roman"/>
          <w:sz w:val="24"/>
          <w:szCs w:val="24"/>
          <w:lang w:val="en-US"/>
        </w:rPr>
        <w:t xml:space="preserve">] or thoughts related to personal responsibility for the negative consequences of gaming. In this category the </w:t>
      </w:r>
      <w:r w:rsidR="000C5F88" w:rsidRPr="00CF4DC2">
        <w:rPr>
          <w:rFonts w:ascii="Times New Roman" w:hAnsi="Times New Roman" w:cs="Times New Roman"/>
          <w:sz w:val="24"/>
          <w:szCs w:val="24"/>
          <w:lang w:val="en-US"/>
        </w:rPr>
        <w:t xml:space="preserve">(6) </w:t>
      </w:r>
      <w:r w:rsidR="00DD1EBA" w:rsidRPr="00CF4DC2">
        <w:rPr>
          <w:rFonts w:ascii="Times New Roman" w:hAnsi="Times New Roman" w:cs="Times New Roman"/>
          <w:sz w:val="24"/>
          <w:szCs w:val="24"/>
          <w:lang w:val="en-US"/>
        </w:rPr>
        <w:t xml:space="preserve">dysfunctional belief labeled </w:t>
      </w:r>
      <w:r w:rsidR="00163335" w:rsidRPr="00CF4DC2">
        <w:rPr>
          <w:rFonts w:ascii="Times New Roman" w:hAnsi="Times New Roman" w:cs="Times New Roman"/>
          <w:sz w:val="24"/>
          <w:szCs w:val="24"/>
          <w:lang w:val="en-US"/>
        </w:rPr>
        <w:t>“</w:t>
      </w:r>
      <w:r w:rsidRPr="00CF4DC2">
        <w:rPr>
          <w:rFonts w:ascii="Times New Roman" w:hAnsi="Times New Roman" w:cs="Times New Roman"/>
          <w:sz w:val="24"/>
          <w:szCs w:val="24"/>
          <w:lang w:val="en-US"/>
        </w:rPr>
        <w:t>distraction</w:t>
      </w:r>
      <w:r w:rsidR="00163335" w:rsidRPr="00CF4DC2">
        <w:rPr>
          <w:rFonts w:ascii="Times New Roman" w:hAnsi="Times New Roman" w:cs="Times New Roman"/>
          <w:sz w:val="24"/>
          <w:szCs w:val="24"/>
          <w:lang w:val="en-US"/>
        </w:rPr>
        <w:t>”</w:t>
      </w:r>
      <w:r w:rsidRPr="00CF4DC2">
        <w:rPr>
          <w:rFonts w:ascii="Times New Roman" w:hAnsi="Times New Roman" w:cs="Times New Roman"/>
          <w:sz w:val="24"/>
          <w:szCs w:val="24"/>
          <w:lang w:val="en-US"/>
        </w:rPr>
        <w:t xml:space="preserve"> </w:t>
      </w:r>
      <w:r w:rsidR="00DD1EBA" w:rsidRPr="00CF4DC2">
        <w:rPr>
          <w:rFonts w:ascii="Times New Roman" w:hAnsi="Times New Roman" w:cs="Times New Roman"/>
          <w:sz w:val="24"/>
          <w:szCs w:val="24"/>
          <w:lang w:val="en-US"/>
        </w:rPr>
        <w:t xml:space="preserve">and </w:t>
      </w:r>
      <w:r w:rsidRPr="00CF4DC2">
        <w:rPr>
          <w:rFonts w:ascii="Times New Roman" w:hAnsi="Times New Roman" w:cs="Times New Roman"/>
          <w:sz w:val="24"/>
          <w:szCs w:val="24"/>
          <w:lang w:val="en-US"/>
        </w:rPr>
        <w:t xml:space="preserve">described by </w:t>
      </w:r>
      <w:proofErr w:type="spellStart"/>
      <w:r w:rsidRPr="00CF4DC2">
        <w:rPr>
          <w:rFonts w:ascii="Times New Roman" w:hAnsi="Times New Roman" w:cs="Times New Roman"/>
          <w:sz w:val="24"/>
          <w:szCs w:val="24"/>
          <w:lang w:val="en-US"/>
        </w:rPr>
        <w:t>Komnenic</w:t>
      </w:r>
      <w:proofErr w:type="spellEnd"/>
      <w:r w:rsidRPr="00CF4DC2">
        <w:rPr>
          <w:rFonts w:ascii="Times New Roman" w:hAnsi="Times New Roman" w:cs="Times New Roman"/>
          <w:sz w:val="24"/>
          <w:szCs w:val="24"/>
          <w:lang w:val="en-US"/>
        </w:rPr>
        <w:t xml:space="preserve"> has been included as it refers to </w:t>
      </w:r>
      <w:r w:rsidR="000C5F88" w:rsidRPr="00CF4DC2">
        <w:rPr>
          <w:rFonts w:ascii="Times New Roman" w:hAnsi="Times New Roman" w:cs="Times New Roman"/>
          <w:sz w:val="24"/>
          <w:szCs w:val="24"/>
          <w:lang w:val="en-US"/>
        </w:rPr>
        <w:t>the preference for gaming rather than for other t</w:t>
      </w:r>
      <w:r w:rsidR="0052368D" w:rsidRPr="00CF4DC2">
        <w:rPr>
          <w:rFonts w:ascii="Times New Roman" w:hAnsi="Times New Roman" w:cs="Times New Roman"/>
          <w:sz w:val="24"/>
          <w:szCs w:val="24"/>
          <w:lang w:val="en-US"/>
        </w:rPr>
        <w:t>hings [29</w:t>
      </w:r>
      <w:r w:rsidR="000C5F88" w:rsidRPr="00CF4DC2">
        <w:rPr>
          <w:rFonts w:ascii="Times New Roman" w:hAnsi="Times New Roman" w:cs="Times New Roman"/>
          <w:sz w:val="24"/>
          <w:szCs w:val="24"/>
          <w:lang w:val="en-US"/>
        </w:rPr>
        <w:t xml:space="preserve">]. Finally, thoughts related to the need to repeat in-game activities (7 – </w:t>
      </w:r>
      <w:r w:rsidR="003970A4" w:rsidRPr="00CF4DC2">
        <w:rPr>
          <w:rFonts w:ascii="Times New Roman" w:hAnsi="Times New Roman" w:cs="Times New Roman"/>
          <w:sz w:val="24"/>
          <w:szCs w:val="24"/>
          <w:lang w:val="en-US"/>
        </w:rPr>
        <w:t>“</w:t>
      </w:r>
      <w:r w:rsidR="000C5F88" w:rsidRPr="00CF4DC2">
        <w:rPr>
          <w:rFonts w:ascii="Times New Roman" w:hAnsi="Times New Roman" w:cs="Times New Roman"/>
          <w:sz w:val="24"/>
          <w:szCs w:val="24"/>
          <w:lang w:val="en-US"/>
        </w:rPr>
        <w:t>behavioral salience</w:t>
      </w:r>
      <w:r w:rsidR="003970A4" w:rsidRPr="00CF4DC2">
        <w:rPr>
          <w:rFonts w:ascii="Times New Roman" w:hAnsi="Times New Roman" w:cs="Times New Roman"/>
          <w:sz w:val="24"/>
          <w:szCs w:val="24"/>
          <w:lang w:val="en-US"/>
        </w:rPr>
        <w:t>”</w:t>
      </w:r>
      <w:r w:rsidR="000C5F88" w:rsidRPr="00CF4DC2">
        <w:rPr>
          <w:rFonts w:ascii="Times New Roman" w:hAnsi="Times New Roman" w:cs="Times New Roman"/>
          <w:sz w:val="24"/>
          <w:szCs w:val="24"/>
          <w:lang w:val="en-US"/>
        </w:rPr>
        <w:t xml:space="preserve">) and thoughts about becoming sick, failing a class or feeling bad about oneself if engaged in gaming (8 - cognitive appraisal of risky events related to gaming) were included in this category as they specifically referred to </w:t>
      </w:r>
      <w:r w:rsidR="009F2A7F" w:rsidRPr="00CF4DC2">
        <w:rPr>
          <w:rFonts w:ascii="Times New Roman" w:hAnsi="Times New Roman" w:cs="Times New Roman"/>
          <w:sz w:val="24"/>
          <w:szCs w:val="24"/>
          <w:lang w:val="en-US"/>
        </w:rPr>
        <w:t xml:space="preserve">the </w:t>
      </w:r>
      <w:r w:rsidR="000C5F88" w:rsidRPr="00CF4DC2">
        <w:rPr>
          <w:rFonts w:ascii="Times New Roman" w:hAnsi="Times New Roman" w:cs="Times New Roman"/>
          <w:sz w:val="24"/>
          <w:szCs w:val="24"/>
          <w:lang w:val="en-US"/>
        </w:rPr>
        <w:t>need to play and to the possible</w:t>
      </w:r>
      <w:r w:rsidR="00DD1EBA" w:rsidRPr="00CF4DC2">
        <w:rPr>
          <w:rFonts w:ascii="Times New Roman" w:hAnsi="Times New Roman" w:cs="Times New Roman"/>
          <w:sz w:val="24"/>
          <w:szCs w:val="24"/>
          <w:lang w:val="en-US"/>
        </w:rPr>
        <w:t>,</w:t>
      </w:r>
      <w:r w:rsidR="000C5F88" w:rsidRPr="00CF4DC2">
        <w:rPr>
          <w:rFonts w:ascii="Times New Roman" w:hAnsi="Times New Roman" w:cs="Times New Roman"/>
          <w:sz w:val="24"/>
          <w:szCs w:val="24"/>
          <w:lang w:val="en-US"/>
        </w:rPr>
        <w:t xml:space="preserve"> but neglected</w:t>
      </w:r>
      <w:r w:rsidR="00DD1EBA" w:rsidRPr="00CF4DC2">
        <w:rPr>
          <w:rFonts w:ascii="Times New Roman" w:hAnsi="Times New Roman" w:cs="Times New Roman"/>
          <w:sz w:val="24"/>
          <w:szCs w:val="24"/>
          <w:lang w:val="en-US"/>
        </w:rPr>
        <w:t>,</w:t>
      </w:r>
      <w:r w:rsidR="000C5F88" w:rsidRPr="00CF4DC2">
        <w:rPr>
          <w:rFonts w:ascii="Times New Roman" w:hAnsi="Times New Roman" w:cs="Times New Roman"/>
          <w:sz w:val="24"/>
          <w:szCs w:val="24"/>
          <w:lang w:val="en-US"/>
        </w:rPr>
        <w:t xml:space="preserve"> negative consequences derived gaming</w:t>
      </w:r>
      <w:r w:rsidR="009F2A7F" w:rsidRPr="00CF4DC2">
        <w:rPr>
          <w:rFonts w:ascii="Times New Roman" w:hAnsi="Times New Roman" w:cs="Times New Roman"/>
          <w:sz w:val="24"/>
          <w:szCs w:val="24"/>
          <w:lang w:val="en-US"/>
        </w:rPr>
        <w:t xml:space="preserve">, </w:t>
      </w:r>
      <w:r w:rsidR="000C5F88" w:rsidRPr="00CF4DC2">
        <w:rPr>
          <w:rFonts w:ascii="Times New Roman" w:hAnsi="Times New Roman" w:cs="Times New Roman"/>
          <w:sz w:val="24"/>
          <w:szCs w:val="24"/>
          <w:lang w:val="en-US"/>
        </w:rPr>
        <w:t xml:space="preserve">respectively [21]. </w:t>
      </w:r>
    </w:p>
    <w:p w14:paraId="54ABDEE8" w14:textId="77777777" w:rsidR="00DD5A29" w:rsidRPr="00CF4DC2" w:rsidRDefault="00DD5A29" w:rsidP="00DD5A29">
      <w:pPr>
        <w:spacing w:after="0" w:line="480" w:lineRule="auto"/>
        <w:contextualSpacing/>
        <w:jc w:val="both"/>
        <w:rPr>
          <w:rFonts w:ascii="Times New Roman" w:hAnsi="Times New Roman" w:cs="Times New Roman"/>
          <w:b/>
          <w:i/>
          <w:sz w:val="24"/>
          <w:szCs w:val="24"/>
          <w:lang w:val="en-US"/>
        </w:rPr>
      </w:pPr>
      <w:r w:rsidRPr="00CF4DC2">
        <w:rPr>
          <w:rFonts w:ascii="Times New Roman" w:hAnsi="Times New Roman" w:cs="Times New Roman"/>
          <w:b/>
          <w:i/>
          <w:sz w:val="24"/>
          <w:szCs w:val="24"/>
          <w:lang w:val="en-US"/>
        </w:rPr>
        <w:t xml:space="preserve">Dysfunctional </w:t>
      </w:r>
      <w:r w:rsidR="0091239B" w:rsidRPr="00CF4DC2">
        <w:rPr>
          <w:rFonts w:ascii="Times New Roman" w:hAnsi="Times New Roman" w:cs="Times New Roman"/>
          <w:b/>
          <w:i/>
          <w:sz w:val="24"/>
          <w:szCs w:val="24"/>
          <w:lang w:val="en-US"/>
        </w:rPr>
        <w:t>metacognitions</w:t>
      </w:r>
      <w:r w:rsidRPr="00CF4DC2">
        <w:rPr>
          <w:rFonts w:ascii="Times New Roman" w:hAnsi="Times New Roman" w:cs="Times New Roman"/>
          <w:b/>
          <w:i/>
          <w:sz w:val="24"/>
          <w:szCs w:val="24"/>
          <w:lang w:val="en-US"/>
        </w:rPr>
        <w:t xml:space="preserve"> </w:t>
      </w:r>
      <w:r w:rsidR="00E7475C" w:rsidRPr="00CF4DC2">
        <w:rPr>
          <w:rFonts w:ascii="Times New Roman" w:hAnsi="Times New Roman" w:cs="Times New Roman"/>
          <w:b/>
          <w:i/>
          <w:sz w:val="24"/>
          <w:szCs w:val="24"/>
          <w:lang w:val="en-US"/>
        </w:rPr>
        <w:t>about gaming</w:t>
      </w:r>
    </w:p>
    <w:p w14:paraId="60935B1F" w14:textId="77777777" w:rsidR="00546A3C" w:rsidRPr="00CF4DC2" w:rsidRDefault="00DD5A29" w:rsidP="00DD5A29">
      <w:pPr>
        <w:spacing w:after="0" w:line="480" w:lineRule="auto"/>
        <w:ind w:firstLine="567"/>
        <w:contextualSpacing/>
        <w:jc w:val="both"/>
        <w:rPr>
          <w:rFonts w:ascii="Times New Roman" w:hAnsi="Times New Roman" w:cs="Times New Roman"/>
          <w:sz w:val="24"/>
          <w:szCs w:val="24"/>
          <w:lang w:val="en-US"/>
        </w:rPr>
      </w:pPr>
      <w:r w:rsidRPr="00CF4DC2">
        <w:rPr>
          <w:rFonts w:ascii="Times New Roman" w:hAnsi="Times New Roman" w:cs="Times New Roman"/>
          <w:sz w:val="24"/>
          <w:szCs w:val="24"/>
          <w:lang w:val="en-US"/>
        </w:rPr>
        <w:t>This factor included t</w:t>
      </w:r>
      <w:r w:rsidR="00E7475C" w:rsidRPr="00CF4DC2">
        <w:rPr>
          <w:rFonts w:ascii="Times New Roman" w:hAnsi="Times New Roman" w:cs="Times New Roman"/>
          <w:sz w:val="24"/>
          <w:szCs w:val="24"/>
          <w:lang w:val="en-US"/>
        </w:rPr>
        <w:t>wo</w:t>
      </w:r>
      <w:r w:rsidR="00CA1CBA" w:rsidRPr="00CF4DC2">
        <w:rPr>
          <w:rFonts w:ascii="Times New Roman" w:hAnsi="Times New Roman" w:cs="Times New Roman"/>
          <w:sz w:val="24"/>
          <w:szCs w:val="24"/>
          <w:lang w:val="en-US"/>
        </w:rPr>
        <w:t xml:space="preserve"> </w:t>
      </w:r>
      <w:r w:rsidRPr="00CF4DC2">
        <w:rPr>
          <w:rFonts w:ascii="Times New Roman" w:hAnsi="Times New Roman" w:cs="Times New Roman"/>
          <w:sz w:val="24"/>
          <w:szCs w:val="24"/>
          <w:lang w:val="en-US"/>
        </w:rPr>
        <w:t>categories of</w:t>
      </w:r>
      <w:r w:rsidR="00F90E5B" w:rsidRPr="00CF4DC2">
        <w:rPr>
          <w:rFonts w:ascii="Times New Roman" w:hAnsi="Times New Roman" w:cs="Times New Roman"/>
          <w:sz w:val="24"/>
          <w:szCs w:val="24"/>
          <w:lang w:val="en-US"/>
        </w:rPr>
        <w:t xml:space="preserve"> dysfunctional metacogniti</w:t>
      </w:r>
      <w:r w:rsidR="00A7749C" w:rsidRPr="00CF4DC2">
        <w:rPr>
          <w:rFonts w:ascii="Times New Roman" w:hAnsi="Times New Roman" w:cs="Times New Roman"/>
          <w:sz w:val="24"/>
          <w:szCs w:val="24"/>
          <w:lang w:val="en-US"/>
        </w:rPr>
        <w:t xml:space="preserve">ons </w:t>
      </w:r>
      <w:r w:rsidR="00F90E5B" w:rsidRPr="00CF4DC2">
        <w:rPr>
          <w:rFonts w:ascii="Times New Roman" w:hAnsi="Times New Roman" w:cs="Times New Roman"/>
          <w:sz w:val="24"/>
          <w:szCs w:val="24"/>
          <w:lang w:val="en-US"/>
        </w:rPr>
        <w:t>about gaming</w:t>
      </w:r>
      <w:r w:rsidRPr="00CF4DC2">
        <w:rPr>
          <w:rFonts w:ascii="Times New Roman" w:hAnsi="Times New Roman" w:cs="Times New Roman"/>
          <w:sz w:val="24"/>
          <w:szCs w:val="24"/>
          <w:lang w:val="en-US"/>
        </w:rPr>
        <w:t xml:space="preserve"> </w:t>
      </w:r>
      <w:r w:rsidR="0091239B" w:rsidRPr="00CF4DC2">
        <w:rPr>
          <w:rFonts w:ascii="Times New Roman" w:hAnsi="Times New Roman" w:cs="Times New Roman"/>
          <w:sz w:val="24"/>
          <w:szCs w:val="24"/>
          <w:lang w:val="en-US"/>
        </w:rPr>
        <w:t>relating to mental control</w:t>
      </w:r>
      <w:r w:rsidR="00CA1CBA" w:rsidRPr="00CF4DC2">
        <w:rPr>
          <w:rFonts w:ascii="Times New Roman" w:hAnsi="Times New Roman" w:cs="Times New Roman"/>
          <w:sz w:val="24"/>
          <w:szCs w:val="24"/>
          <w:lang w:val="en-US"/>
        </w:rPr>
        <w:t>. In accordance wi</w:t>
      </w:r>
      <w:r w:rsidR="00C168B0" w:rsidRPr="00CF4DC2">
        <w:rPr>
          <w:rFonts w:ascii="Times New Roman" w:hAnsi="Times New Roman" w:cs="Times New Roman"/>
          <w:sz w:val="24"/>
          <w:szCs w:val="24"/>
          <w:lang w:val="en-US"/>
        </w:rPr>
        <w:t>th the metacognitive tenet [26</w:t>
      </w:r>
      <w:r w:rsidR="00CA1CBA" w:rsidRPr="00CF4DC2">
        <w:rPr>
          <w:rFonts w:ascii="Times New Roman" w:hAnsi="Times New Roman" w:cs="Times New Roman"/>
          <w:sz w:val="24"/>
          <w:szCs w:val="24"/>
          <w:lang w:val="en-US"/>
        </w:rPr>
        <w:t xml:space="preserve">], </w:t>
      </w:r>
      <w:r w:rsidR="005716C5" w:rsidRPr="00CF4DC2">
        <w:rPr>
          <w:rFonts w:ascii="Times New Roman" w:hAnsi="Times New Roman" w:cs="Times New Roman"/>
          <w:sz w:val="24"/>
          <w:szCs w:val="24"/>
          <w:lang w:val="en-US"/>
        </w:rPr>
        <w:t xml:space="preserve">existing dysfunctional cognitions and metacognitions retrieved from recent studies </w:t>
      </w:r>
      <w:r w:rsidR="0091239B" w:rsidRPr="00CF4DC2">
        <w:rPr>
          <w:rFonts w:ascii="Times New Roman" w:hAnsi="Times New Roman" w:cs="Times New Roman"/>
          <w:sz w:val="24"/>
          <w:szCs w:val="24"/>
          <w:lang w:val="en-US"/>
        </w:rPr>
        <w:t>were</w:t>
      </w:r>
      <w:r w:rsidR="005716C5" w:rsidRPr="00CF4DC2">
        <w:rPr>
          <w:rFonts w:ascii="Times New Roman" w:hAnsi="Times New Roman" w:cs="Times New Roman"/>
          <w:sz w:val="24"/>
          <w:szCs w:val="24"/>
          <w:lang w:val="en-US"/>
        </w:rPr>
        <w:t xml:space="preserve"> examined and organized in positive and negative metacogniti</w:t>
      </w:r>
      <w:r w:rsidR="00A7749C" w:rsidRPr="00CF4DC2">
        <w:rPr>
          <w:rFonts w:ascii="Times New Roman" w:hAnsi="Times New Roman" w:cs="Times New Roman"/>
          <w:sz w:val="24"/>
          <w:szCs w:val="24"/>
          <w:lang w:val="en-US"/>
        </w:rPr>
        <w:t xml:space="preserve">ons </w:t>
      </w:r>
      <w:r w:rsidR="005716C5" w:rsidRPr="00CF4DC2">
        <w:rPr>
          <w:rFonts w:ascii="Times New Roman" w:hAnsi="Times New Roman" w:cs="Times New Roman"/>
          <w:sz w:val="24"/>
          <w:szCs w:val="24"/>
          <w:lang w:val="en-US"/>
        </w:rPr>
        <w:t xml:space="preserve">about gaming. Following this classification, </w:t>
      </w:r>
      <w:r w:rsidR="009C7F79" w:rsidRPr="00CF4DC2">
        <w:rPr>
          <w:rFonts w:ascii="Times New Roman" w:hAnsi="Times New Roman" w:cs="Times New Roman"/>
          <w:sz w:val="24"/>
          <w:szCs w:val="24"/>
          <w:lang w:val="en-US"/>
        </w:rPr>
        <w:t>d</w:t>
      </w:r>
      <w:r w:rsidR="00CA1CBA" w:rsidRPr="00CF4DC2">
        <w:rPr>
          <w:rFonts w:ascii="Times New Roman" w:hAnsi="Times New Roman" w:cs="Times New Roman"/>
          <w:sz w:val="24"/>
          <w:szCs w:val="24"/>
          <w:lang w:val="en-US"/>
        </w:rPr>
        <w:t>ysfunctional metacognitions rel</w:t>
      </w:r>
      <w:r w:rsidR="005716C5" w:rsidRPr="00CF4DC2">
        <w:rPr>
          <w:rFonts w:ascii="Times New Roman" w:hAnsi="Times New Roman" w:cs="Times New Roman"/>
          <w:sz w:val="24"/>
          <w:szCs w:val="24"/>
          <w:lang w:val="en-US"/>
        </w:rPr>
        <w:t>ated to self-regulatory strategies</w:t>
      </w:r>
      <w:r w:rsidR="00CA1CBA" w:rsidRPr="00CF4DC2">
        <w:rPr>
          <w:rFonts w:ascii="Times New Roman" w:hAnsi="Times New Roman" w:cs="Times New Roman"/>
          <w:sz w:val="24"/>
          <w:szCs w:val="24"/>
          <w:lang w:val="en-US"/>
        </w:rPr>
        <w:t xml:space="preserve"> </w:t>
      </w:r>
      <w:r w:rsidR="009C7F79" w:rsidRPr="00CF4DC2">
        <w:rPr>
          <w:rFonts w:ascii="Times New Roman" w:hAnsi="Times New Roman" w:cs="Times New Roman"/>
          <w:sz w:val="24"/>
          <w:szCs w:val="24"/>
          <w:lang w:val="en-US"/>
        </w:rPr>
        <w:t xml:space="preserve">were allocated among the positive beliefs </w:t>
      </w:r>
      <w:r w:rsidR="00CA1CBA" w:rsidRPr="00CF4DC2">
        <w:rPr>
          <w:rFonts w:ascii="Times New Roman" w:hAnsi="Times New Roman" w:cs="Times New Roman"/>
          <w:sz w:val="24"/>
          <w:szCs w:val="24"/>
          <w:lang w:val="en-US"/>
        </w:rPr>
        <w:t>and dysfunctional metacognitions related to the uncontrollability of thoughts</w:t>
      </w:r>
      <w:r w:rsidR="009C7F79" w:rsidRPr="00CF4DC2">
        <w:rPr>
          <w:rFonts w:ascii="Times New Roman" w:hAnsi="Times New Roman" w:cs="Times New Roman"/>
          <w:sz w:val="24"/>
          <w:szCs w:val="24"/>
          <w:lang w:val="en-US"/>
        </w:rPr>
        <w:t xml:space="preserve"> were allocated </w:t>
      </w:r>
      <w:r w:rsidR="0091239B" w:rsidRPr="00CF4DC2">
        <w:rPr>
          <w:rFonts w:ascii="Times New Roman" w:hAnsi="Times New Roman" w:cs="Times New Roman"/>
          <w:sz w:val="24"/>
          <w:szCs w:val="24"/>
          <w:lang w:val="en-US"/>
        </w:rPr>
        <w:t>to the</w:t>
      </w:r>
      <w:r w:rsidR="009C7F79" w:rsidRPr="00CF4DC2">
        <w:rPr>
          <w:rFonts w:ascii="Times New Roman" w:hAnsi="Times New Roman" w:cs="Times New Roman"/>
          <w:sz w:val="24"/>
          <w:szCs w:val="24"/>
          <w:lang w:val="en-US"/>
        </w:rPr>
        <w:t xml:space="preserve"> negative beliefs.</w:t>
      </w:r>
    </w:p>
    <w:p w14:paraId="101BA33C" w14:textId="77777777" w:rsidR="00DD5A29" w:rsidRPr="00CF4DC2" w:rsidRDefault="00E7475C" w:rsidP="000A6B40">
      <w:pPr>
        <w:spacing w:after="0" w:line="480" w:lineRule="auto"/>
        <w:contextualSpacing/>
        <w:jc w:val="both"/>
        <w:rPr>
          <w:rFonts w:ascii="Times New Roman" w:hAnsi="Times New Roman" w:cs="Times New Roman"/>
          <w:i/>
          <w:sz w:val="24"/>
          <w:szCs w:val="24"/>
          <w:lang w:val="en-US"/>
        </w:rPr>
      </w:pPr>
      <w:r w:rsidRPr="00CF4DC2">
        <w:rPr>
          <w:rFonts w:ascii="Times New Roman" w:hAnsi="Times New Roman" w:cs="Times New Roman"/>
          <w:i/>
          <w:sz w:val="24"/>
          <w:szCs w:val="24"/>
          <w:lang w:val="en-US"/>
        </w:rPr>
        <w:t>Positive metacogniti</w:t>
      </w:r>
      <w:r w:rsidR="007D0A3D" w:rsidRPr="00CF4DC2">
        <w:rPr>
          <w:rFonts w:ascii="Times New Roman" w:hAnsi="Times New Roman" w:cs="Times New Roman"/>
          <w:i/>
          <w:sz w:val="24"/>
          <w:szCs w:val="24"/>
          <w:lang w:val="en-US"/>
        </w:rPr>
        <w:t xml:space="preserve">ons </w:t>
      </w:r>
      <w:r w:rsidR="00FC732D" w:rsidRPr="00CF4DC2">
        <w:rPr>
          <w:rFonts w:ascii="Times New Roman" w:hAnsi="Times New Roman" w:cs="Times New Roman"/>
          <w:i/>
          <w:sz w:val="24"/>
          <w:szCs w:val="24"/>
          <w:lang w:val="en-US"/>
        </w:rPr>
        <w:t>about gaming</w:t>
      </w:r>
    </w:p>
    <w:p w14:paraId="0F51E8A7" w14:textId="4AC8375F" w:rsidR="00E7475C" w:rsidRPr="00CF4DC2" w:rsidRDefault="000A6B40" w:rsidP="00FC732D">
      <w:pPr>
        <w:spacing w:after="0" w:line="480" w:lineRule="auto"/>
        <w:ind w:firstLine="567"/>
        <w:contextualSpacing/>
        <w:jc w:val="both"/>
        <w:rPr>
          <w:rFonts w:ascii="Times New Roman" w:hAnsi="Times New Roman" w:cs="Times New Roman"/>
          <w:sz w:val="24"/>
          <w:szCs w:val="24"/>
          <w:lang w:val="en-US"/>
        </w:rPr>
      </w:pPr>
      <w:r w:rsidRPr="00CF4DC2">
        <w:rPr>
          <w:rFonts w:ascii="Times New Roman" w:hAnsi="Times New Roman" w:cs="Times New Roman"/>
          <w:sz w:val="24"/>
          <w:szCs w:val="24"/>
          <w:lang w:val="en-US"/>
        </w:rPr>
        <w:t>P</w:t>
      </w:r>
      <w:r w:rsidR="00E7475C" w:rsidRPr="00CF4DC2">
        <w:rPr>
          <w:rFonts w:ascii="Times New Roman" w:hAnsi="Times New Roman" w:cs="Times New Roman"/>
          <w:sz w:val="24"/>
          <w:szCs w:val="24"/>
          <w:lang w:val="en-US"/>
        </w:rPr>
        <w:t xml:space="preserve">ositive </w:t>
      </w:r>
      <w:r w:rsidRPr="00CF4DC2">
        <w:rPr>
          <w:rFonts w:ascii="Times New Roman" w:hAnsi="Times New Roman" w:cs="Times New Roman"/>
          <w:sz w:val="24"/>
          <w:szCs w:val="24"/>
          <w:lang w:val="en-US"/>
        </w:rPr>
        <w:t>metacogniti</w:t>
      </w:r>
      <w:r w:rsidR="007D0A3D" w:rsidRPr="00CF4DC2">
        <w:rPr>
          <w:rFonts w:ascii="Times New Roman" w:hAnsi="Times New Roman" w:cs="Times New Roman"/>
          <w:sz w:val="24"/>
          <w:szCs w:val="24"/>
          <w:lang w:val="en-US"/>
        </w:rPr>
        <w:t xml:space="preserve">ons </w:t>
      </w:r>
      <w:r w:rsidR="00FC732D" w:rsidRPr="00CF4DC2">
        <w:rPr>
          <w:rFonts w:ascii="Times New Roman" w:hAnsi="Times New Roman" w:cs="Times New Roman"/>
          <w:sz w:val="24"/>
          <w:szCs w:val="24"/>
          <w:lang w:val="en-US"/>
        </w:rPr>
        <w:t xml:space="preserve">about gaming </w:t>
      </w:r>
      <w:r w:rsidRPr="00CF4DC2">
        <w:rPr>
          <w:rFonts w:ascii="Times New Roman" w:hAnsi="Times New Roman" w:cs="Times New Roman"/>
          <w:sz w:val="24"/>
          <w:szCs w:val="24"/>
          <w:lang w:val="en-US"/>
        </w:rPr>
        <w:t>referred to</w:t>
      </w:r>
      <w:r w:rsidR="00E7475C" w:rsidRPr="00CF4DC2">
        <w:rPr>
          <w:rFonts w:ascii="Times New Roman" w:hAnsi="Times New Roman" w:cs="Times New Roman"/>
          <w:sz w:val="24"/>
          <w:szCs w:val="24"/>
          <w:lang w:val="en-US"/>
        </w:rPr>
        <w:t xml:space="preserve"> the usefulness of gaming as cognitive-affective self-regulatory strategy </w:t>
      </w:r>
      <w:r w:rsidRPr="00CF4DC2">
        <w:rPr>
          <w:rFonts w:ascii="Times New Roman" w:hAnsi="Times New Roman" w:cs="Times New Roman"/>
          <w:sz w:val="24"/>
          <w:szCs w:val="24"/>
          <w:lang w:val="en-US"/>
        </w:rPr>
        <w:t xml:space="preserve">and </w:t>
      </w:r>
      <w:r w:rsidR="00E7475C" w:rsidRPr="00CF4DC2">
        <w:rPr>
          <w:rFonts w:ascii="Times New Roman" w:hAnsi="Times New Roman" w:cs="Times New Roman"/>
          <w:sz w:val="24"/>
          <w:szCs w:val="24"/>
          <w:lang w:val="en-US"/>
        </w:rPr>
        <w:t>appear to play a crucial role in motivating people to engage in gaming</w:t>
      </w:r>
      <w:r w:rsidRPr="00CF4DC2">
        <w:rPr>
          <w:rFonts w:ascii="Times New Roman" w:hAnsi="Times New Roman" w:cs="Times New Roman"/>
          <w:sz w:val="24"/>
          <w:szCs w:val="24"/>
          <w:lang w:val="en-US"/>
        </w:rPr>
        <w:t>.</w:t>
      </w:r>
      <w:r w:rsidR="00FC732D" w:rsidRPr="00CF4DC2">
        <w:rPr>
          <w:rFonts w:ascii="Times New Roman" w:hAnsi="Times New Roman" w:cs="Times New Roman"/>
          <w:sz w:val="24"/>
          <w:szCs w:val="24"/>
          <w:lang w:val="en-US"/>
        </w:rPr>
        <w:t xml:space="preserve"> These </w:t>
      </w:r>
      <w:proofErr w:type="gramStart"/>
      <w:r w:rsidR="00FC732D" w:rsidRPr="00CF4DC2">
        <w:rPr>
          <w:rFonts w:ascii="Times New Roman" w:hAnsi="Times New Roman" w:cs="Times New Roman"/>
          <w:sz w:val="24"/>
          <w:szCs w:val="24"/>
          <w:lang w:val="en-US"/>
        </w:rPr>
        <w:t>type</w:t>
      </w:r>
      <w:proofErr w:type="gramEnd"/>
      <w:r w:rsidR="00FC732D" w:rsidRPr="00CF4DC2">
        <w:rPr>
          <w:rFonts w:ascii="Times New Roman" w:hAnsi="Times New Roman" w:cs="Times New Roman"/>
          <w:sz w:val="24"/>
          <w:szCs w:val="24"/>
          <w:lang w:val="en-US"/>
        </w:rPr>
        <w:t xml:space="preserve"> of metacogniti</w:t>
      </w:r>
      <w:r w:rsidR="00C90172" w:rsidRPr="00CF4DC2">
        <w:rPr>
          <w:rFonts w:ascii="Times New Roman" w:hAnsi="Times New Roman" w:cs="Times New Roman"/>
          <w:sz w:val="24"/>
          <w:szCs w:val="24"/>
          <w:lang w:val="en-US"/>
        </w:rPr>
        <w:t>ons</w:t>
      </w:r>
      <w:r w:rsidR="00FC732D" w:rsidRPr="00CF4DC2">
        <w:rPr>
          <w:rFonts w:ascii="Times New Roman" w:hAnsi="Times New Roman" w:cs="Times New Roman"/>
          <w:sz w:val="24"/>
          <w:szCs w:val="24"/>
          <w:lang w:val="en-US"/>
        </w:rPr>
        <w:t xml:space="preserve"> referred to the advantages of worrying and ruminating. Specifically this category included (1) </w:t>
      </w:r>
      <w:r w:rsidR="003970A4" w:rsidRPr="00CF4DC2">
        <w:rPr>
          <w:rFonts w:ascii="Times New Roman" w:hAnsi="Times New Roman" w:cs="Times New Roman"/>
          <w:sz w:val="24"/>
          <w:szCs w:val="24"/>
          <w:lang w:val="en-US"/>
        </w:rPr>
        <w:t>“</w:t>
      </w:r>
      <w:r w:rsidR="00FC732D" w:rsidRPr="00CF4DC2">
        <w:rPr>
          <w:rFonts w:ascii="Times New Roman" w:hAnsi="Times New Roman" w:cs="Times New Roman"/>
          <w:sz w:val="24"/>
          <w:szCs w:val="24"/>
          <w:lang w:val="en-US"/>
        </w:rPr>
        <w:t>positive metacognitions</w:t>
      </w:r>
      <w:r w:rsidR="003970A4" w:rsidRPr="00CF4DC2">
        <w:rPr>
          <w:rFonts w:ascii="Times New Roman" w:hAnsi="Times New Roman" w:cs="Times New Roman"/>
          <w:sz w:val="24"/>
          <w:szCs w:val="24"/>
          <w:lang w:val="en-US"/>
        </w:rPr>
        <w:t>”</w:t>
      </w:r>
      <w:r w:rsidR="00FC732D" w:rsidRPr="00CF4DC2">
        <w:rPr>
          <w:rFonts w:ascii="Times New Roman" w:hAnsi="Times New Roman" w:cs="Times New Roman"/>
          <w:sz w:val="24"/>
          <w:szCs w:val="24"/>
          <w:lang w:val="en-US"/>
        </w:rPr>
        <w:t xml:space="preserve"> as described by</w:t>
      </w:r>
      <w:r w:rsidR="00DD5A29" w:rsidRPr="00CF4DC2">
        <w:rPr>
          <w:rFonts w:ascii="Times New Roman" w:hAnsi="Times New Roman" w:cs="Times New Roman"/>
          <w:sz w:val="24"/>
          <w:szCs w:val="24"/>
          <w:lang w:val="en-US"/>
        </w:rPr>
        <w:t xml:space="preserve"> </w:t>
      </w:r>
      <w:proofErr w:type="spellStart"/>
      <w:r w:rsidR="00DD5A29" w:rsidRPr="00CF4DC2">
        <w:rPr>
          <w:rFonts w:ascii="Times New Roman" w:hAnsi="Times New Roman" w:cs="Times New Roman"/>
          <w:sz w:val="24"/>
          <w:szCs w:val="24"/>
          <w:lang w:val="en-US"/>
        </w:rPr>
        <w:t>Spada</w:t>
      </w:r>
      <w:proofErr w:type="spellEnd"/>
      <w:r w:rsidR="00DD5A29" w:rsidRPr="00CF4DC2">
        <w:rPr>
          <w:rFonts w:ascii="Times New Roman" w:hAnsi="Times New Roman" w:cs="Times New Roman"/>
          <w:sz w:val="24"/>
          <w:szCs w:val="24"/>
          <w:lang w:val="en-US"/>
        </w:rPr>
        <w:t xml:space="preserve"> and Caselli </w:t>
      </w:r>
      <w:r w:rsidR="00DD5A29" w:rsidRPr="00CF4DC2">
        <w:rPr>
          <w:rFonts w:ascii="Times New Roman" w:hAnsi="Times New Roman" w:cs="Times New Roman"/>
          <w:sz w:val="24"/>
          <w:szCs w:val="24"/>
          <w:lang w:val="en-US"/>
        </w:rPr>
        <w:lastRenderedPageBreak/>
        <w:t xml:space="preserve">[6••] </w:t>
      </w:r>
      <w:r w:rsidR="00FC732D" w:rsidRPr="00CF4DC2">
        <w:rPr>
          <w:rFonts w:ascii="Times New Roman" w:hAnsi="Times New Roman" w:cs="Times New Roman"/>
          <w:sz w:val="24"/>
          <w:szCs w:val="24"/>
          <w:lang w:val="en-US"/>
        </w:rPr>
        <w:t>or the beliefs th</w:t>
      </w:r>
      <w:r w:rsidR="0091239B" w:rsidRPr="00CF4DC2">
        <w:rPr>
          <w:rFonts w:ascii="Times New Roman" w:hAnsi="Times New Roman" w:cs="Times New Roman"/>
          <w:sz w:val="24"/>
          <w:szCs w:val="24"/>
          <w:lang w:val="en-US"/>
        </w:rPr>
        <w:t>at</w:t>
      </w:r>
      <w:r w:rsidR="00FC732D" w:rsidRPr="00CF4DC2">
        <w:rPr>
          <w:rFonts w:ascii="Times New Roman" w:hAnsi="Times New Roman" w:cs="Times New Roman"/>
          <w:sz w:val="24"/>
          <w:szCs w:val="24"/>
          <w:lang w:val="en-US"/>
        </w:rPr>
        <w:t xml:space="preserve"> online gaming help</w:t>
      </w:r>
      <w:r w:rsidR="00C90172" w:rsidRPr="00CF4DC2">
        <w:rPr>
          <w:rFonts w:ascii="Times New Roman" w:hAnsi="Times New Roman" w:cs="Times New Roman"/>
          <w:sz w:val="24"/>
          <w:szCs w:val="24"/>
          <w:lang w:val="en-US"/>
        </w:rPr>
        <w:t>s to control negative thoughts; (</w:t>
      </w:r>
      <w:r w:rsidR="00FC732D" w:rsidRPr="00CF4DC2">
        <w:rPr>
          <w:rFonts w:ascii="Times New Roman" w:hAnsi="Times New Roman" w:cs="Times New Roman"/>
          <w:sz w:val="24"/>
          <w:szCs w:val="24"/>
          <w:lang w:val="en-US"/>
        </w:rPr>
        <w:t xml:space="preserve">2) </w:t>
      </w:r>
      <w:r w:rsidR="003970A4" w:rsidRPr="00CF4DC2">
        <w:rPr>
          <w:rFonts w:ascii="Times New Roman" w:hAnsi="Times New Roman" w:cs="Times New Roman"/>
          <w:sz w:val="24"/>
          <w:szCs w:val="24"/>
          <w:lang w:val="en-US"/>
        </w:rPr>
        <w:t>“</w:t>
      </w:r>
      <w:r w:rsidR="00D11263" w:rsidRPr="00CF4DC2">
        <w:rPr>
          <w:rFonts w:ascii="Times New Roman" w:hAnsi="Times New Roman" w:cs="Times New Roman"/>
          <w:sz w:val="24"/>
          <w:szCs w:val="24"/>
          <w:lang w:val="en-US"/>
        </w:rPr>
        <w:t>obsession (rumination/planning)</w:t>
      </w:r>
      <w:r w:rsidR="003970A4" w:rsidRPr="00CF4DC2">
        <w:rPr>
          <w:rFonts w:ascii="Times New Roman" w:hAnsi="Times New Roman" w:cs="Times New Roman"/>
          <w:sz w:val="24"/>
          <w:szCs w:val="24"/>
          <w:lang w:val="en-US"/>
        </w:rPr>
        <w:t>”</w:t>
      </w:r>
      <w:r w:rsidR="00D11263" w:rsidRPr="00CF4DC2">
        <w:rPr>
          <w:rFonts w:ascii="Times New Roman" w:hAnsi="Times New Roman" w:cs="Times New Roman"/>
          <w:sz w:val="24"/>
          <w:szCs w:val="24"/>
          <w:lang w:val="en-US"/>
        </w:rPr>
        <w:t xml:space="preserve"> or constantly thinking about gaming [</w:t>
      </w:r>
      <w:r w:rsidR="00C168B0" w:rsidRPr="00CF4DC2">
        <w:rPr>
          <w:rFonts w:ascii="Times New Roman" w:hAnsi="Times New Roman" w:cs="Times New Roman"/>
          <w:sz w:val="24"/>
          <w:szCs w:val="24"/>
          <w:lang w:val="en-US"/>
        </w:rPr>
        <w:t>14••,</w:t>
      </w:r>
      <w:r w:rsidR="00C90172" w:rsidRPr="00CF4DC2">
        <w:rPr>
          <w:rFonts w:ascii="Times New Roman" w:hAnsi="Times New Roman" w:cs="Times New Roman"/>
          <w:sz w:val="24"/>
          <w:szCs w:val="24"/>
          <w:lang w:val="en-US"/>
        </w:rPr>
        <w:t xml:space="preserve"> </w:t>
      </w:r>
      <w:r w:rsidR="00C168B0" w:rsidRPr="00CF4DC2">
        <w:rPr>
          <w:rFonts w:ascii="Times New Roman" w:hAnsi="Times New Roman" w:cs="Times New Roman"/>
          <w:sz w:val="24"/>
          <w:szCs w:val="24"/>
          <w:lang w:val="en-US"/>
        </w:rPr>
        <w:t>27</w:t>
      </w:r>
      <w:r w:rsidR="00D11263" w:rsidRPr="00CF4DC2">
        <w:rPr>
          <w:rFonts w:ascii="Times New Roman" w:hAnsi="Times New Roman" w:cs="Times New Roman"/>
          <w:sz w:val="24"/>
          <w:szCs w:val="24"/>
          <w:lang w:val="en-US"/>
        </w:rPr>
        <w:t>]; (</w:t>
      </w:r>
      <w:r w:rsidR="006B2BF2" w:rsidRPr="00CF4DC2">
        <w:rPr>
          <w:rFonts w:ascii="Times New Roman" w:hAnsi="Times New Roman" w:cs="Times New Roman"/>
          <w:sz w:val="24"/>
          <w:szCs w:val="24"/>
          <w:lang w:val="en-US"/>
        </w:rPr>
        <w:t>3</w:t>
      </w:r>
      <w:r w:rsidR="00D11263" w:rsidRPr="00CF4DC2">
        <w:rPr>
          <w:rFonts w:ascii="Times New Roman" w:hAnsi="Times New Roman" w:cs="Times New Roman"/>
          <w:sz w:val="24"/>
          <w:szCs w:val="24"/>
          <w:lang w:val="en-US"/>
        </w:rPr>
        <w:t xml:space="preserve">) </w:t>
      </w:r>
      <w:r w:rsidR="003970A4" w:rsidRPr="00CF4DC2">
        <w:rPr>
          <w:rFonts w:ascii="Times New Roman" w:hAnsi="Times New Roman" w:cs="Times New Roman"/>
          <w:sz w:val="24"/>
          <w:szCs w:val="24"/>
          <w:lang w:val="en-US"/>
        </w:rPr>
        <w:t>“</w:t>
      </w:r>
      <w:r w:rsidR="00D11263" w:rsidRPr="00CF4DC2">
        <w:rPr>
          <w:rFonts w:ascii="Times New Roman" w:hAnsi="Times New Roman" w:cs="Times New Roman"/>
          <w:sz w:val="24"/>
          <w:szCs w:val="24"/>
          <w:lang w:val="en-US"/>
        </w:rPr>
        <w:t>cognitive diversion</w:t>
      </w:r>
      <w:r w:rsidR="003970A4" w:rsidRPr="00CF4DC2">
        <w:rPr>
          <w:rFonts w:ascii="Times New Roman" w:hAnsi="Times New Roman" w:cs="Times New Roman"/>
          <w:sz w:val="24"/>
          <w:szCs w:val="24"/>
          <w:lang w:val="en-US"/>
        </w:rPr>
        <w:t>”</w:t>
      </w:r>
      <w:r w:rsidR="00D11263" w:rsidRPr="00CF4DC2">
        <w:rPr>
          <w:rFonts w:ascii="Times New Roman" w:hAnsi="Times New Roman" w:cs="Times New Roman"/>
          <w:sz w:val="24"/>
          <w:szCs w:val="24"/>
          <w:lang w:val="en-US"/>
        </w:rPr>
        <w:t xml:space="preserve"> [</w:t>
      </w:r>
      <w:r w:rsidR="002A6646" w:rsidRPr="00CF4DC2">
        <w:rPr>
          <w:rFonts w:ascii="Times New Roman" w:hAnsi="Times New Roman" w:cs="Times New Roman"/>
          <w:sz w:val="24"/>
          <w:szCs w:val="24"/>
          <w:lang w:val="en-US"/>
        </w:rPr>
        <w:t>31</w:t>
      </w:r>
      <w:r w:rsidR="00D11263" w:rsidRPr="00CF4DC2">
        <w:rPr>
          <w:rFonts w:ascii="Times New Roman" w:hAnsi="Times New Roman" w:cs="Times New Roman"/>
          <w:sz w:val="24"/>
          <w:szCs w:val="24"/>
          <w:lang w:val="en-US"/>
        </w:rPr>
        <w:t>] or engagement in gaming as a stress-management strategy; and (</w:t>
      </w:r>
      <w:r w:rsidR="006B2BF2" w:rsidRPr="00CF4DC2">
        <w:rPr>
          <w:rFonts w:ascii="Times New Roman" w:hAnsi="Times New Roman" w:cs="Times New Roman"/>
          <w:sz w:val="24"/>
          <w:szCs w:val="24"/>
          <w:lang w:val="en-US"/>
        </w:rPr>
        <w:t>4</w:t>
      </w:r>
      <w:r w:rsidR="00D11263" w:rsidRPr="00CF4DC2">
        <w:rPr>
          <w:rFonts w:ascii="Times New Roman" w:hAnsi="Times New Roman" w:cs="Times New Roman"/>
          <w:sz w:val="24"/>
          <w:szCs w:val="24"/>
          <w:lang w:val="en-US"/>
        </w:rPr>
        <w:t xml:space="preserve">) </w:t>
      </w:r>
      <w:r w:rsidR="003970A4" w:rsidRPr="00CF4DC2">
        <w:rPr>
          <w:rFonts w:ascii="Times New Roman" w:hAnsi="Times New Roman" w:cs="Times New Roman"/>
          <w:sz w:val="24"/>
          <w:szCs w:val="24"/>
          <w:lang w:val="en-US"/>
        </w:rPr>
        <w:t>“</w:t>
      </w:r>
      <w:r w:rsidR="00D11263" w:rsidRPr="00CF4DC2">
        <w:rPr>
          <w:rFonts w:ascii="Times New Roman" w:hAnsi="Times New Roman" w:cs="Times New Roman"/>
          <w:sz w:val="24"/>
          <w:szCs w:val="24"/>
          <w:lang w:val="en-US"/>
        </w:rPr>
        <w:t>(lack of real life) control</w:t>
      </w:r>
      <w:r w:rsidR="003970A4" w:rsidRPr="00CF4DC2">
        <w:rPr>
          <w:rFonts w:ascii="Times New Roman" w:hAnsi="Times New Roman" w:cs="Times New Roman"/>
          <w:sz w:val="24"/>
          <w:szCs w:val="24"/>
          <w:lang w:val="en-US"/>
        </w:rPr>
        <w:t>”</w:t>
      </w:r>
      <w:r w:rsidR="00D11263" w:rsidRPr="00CF4DC2">
        <w:rPr>
          <w:rFonts w:ascii="Times New Roman" w:hAnsi="Times New Roman" w:cs="Times New Roman"/>
          <w:sz w:val="24"/>
          <w:szCs w:val="24"/>
          <w:lang w:val="en-US"/>
        </w:rPr>
        <w:t xml:space="preserve"> or gaming to feel in </w:t>
      </w:r>
      <w:r w:rsidR="00CC7E19" w:rsidRPr="00CF4DC2">
        <w:rPr>
          <w:rFonts w:ascii="Times New Roman" w:hAnsi="Times New Roman" w:cs="Times New Roman"/>
          <w:sz w:val="24"/>
          <w:szCs w:val="24"/>
          <w:lang w:val="en-US"/>
        </w:rPr>
        <w:t xml:space="preserve">more </w:t>
      </w:r>
      <w:r w:rsidR="00D11263" w:rsidRPr="00CF4DC2">
        <w:rPr>
          <w:rFonts w:ascii="Times New Roman" w:hAnsi="Times New Roman" w:cs="Times New Roman"/>
          <w:sz w:val="24"/>
          <w:szCs w:val="24"/>
          <w:lang w:val="en-US"/>
        </w:rPr>
        <w:t>control [</w:t>
      </w:r>
      <w:r w:rsidR="002A6646" w:rsidRPr="00CF4DC2">
        <w:rPr>
          <w:rFonts w:ascii="Times New Roman" w:hAnsi="Times New Roman" w:cs="Times New Roman"/>
          <w:sz w:val="24"/>
          <w:szCs w:val="24"/>
          <w:lang w:val="en-US"/>
        </w:rPr>
        <w:t>14••,</w:t>
      </w:r>
      <w:r w:rsidR="00C90172" w:rsidRPr="00CF4DC2">
        <w:rPr>
          <w:rFonts w:ascii="Times New Roman" w:hAnsi="Times New Roman" w:cs="Times New Roman"/>
          <w:sz w:val="24"/>
          <w:szCs w:val="24"/>
          <w:lang w:val="en-US"/>
        </w:rPr>
        <w:t xml:space="preserve"> </w:t>
      </w:r>
      <w:r w:rsidR="002A6646" w:rsidRPr="00CF4DC2">
        <w:rPr>
          <w:rFonts w:ascii="Times New Roman" w:hAnsi="Times New Roman" w:cs="Times New Roman"/>
          <w:sz w:val="24"/>
          <w:szCs w:val="24"/>
          <w:lang w:val="en-US"/>
        </w:rPr>
        <w:t>27</w:t>
      </w:r>
      <w:r w:rsidR="00D11263" w:rsidRPr="00CF4DC2">
        <w:rPr>
          <w:rFonts w:ascii="Times New Roman" w:hAnsi="Times New Roman" w:cs="Times New Roman"/>
          <w:sz w:val="24"/>
          <w:szCs w:val="24"/>
          <w:lang w:val="en-US"/>
        </w:rPr>
        <w:t>].</w:t>
      </w:r>
    </w:p>
    <w:p w14:paraId="5456F674" w14:textId="77777777" w:rsidR="00E7475C" w:rsidRPr="00CF4DC2" w:rsidRDefault="00D11263" w:rsidP="00D11263">
      <w:pPr>
        <w:spacing w:after="0" w:line="480" w:lineRule="auto"/>
        <w:contextualSpacing/>
        <w:jc w:val="both"/>
        <w:rPr>
          <w:rFonts w:ascii="Times New Roman" w:hAnsi="Times New Roman" w:cs="Times New Roman"/>
          <w:i/>
          <w:sz w:val="24"/>
          <w:szCs w:val="24"/>
          <w:lang w:val="en-US"/>
        </w:rPr>
      </w:pPr>
      <w:r w:rsidRPr="00CF4DC2">
        <w:rPr>
          <w:rFonts w:ascii="Times New Roman" w:hAnsi="Times New Roman" w:cs="Times New Roman"/>
          <w:i/>
          <w:sz w:val="24"/>
          <w:szCs w:val="24"/>
          <w:lang w:val="en-US"/>
        </w:rPr>
        <w:t>Negative metacogniti</w:t>
      </w:r>
      <w:r w:rsidR="007D0A3D" w:rsidRPr="00CF4DC2">
        <w:rPr>
          <w:rFonts w:ascii="Times New Roman" w:hAnsi="Times New Roman" w:cs="Times New Roman"/>
          <w:i/>
          <w:sz w:val="24"/>
          <w:szCs w:val="24"/>
          <w:lang w:val="en-US"/>
        </w:rPr>
        <w:t xml:space="preserve">ons </w:t>
      </w:r>
      <w:r w:rsidRPr="00CF4DC2">
        <w:rPr>
          <w:rFonts w:ascii="Times New Roman" w:hAnsi="Times New Roman" w:cs="Times New Roman"/>
          <w:i/>
          <w:sz w:val="24"/>
          <w:szCs w:val="24"/>
          <w:lang w:val="en-US"/>
        </w:rPr>
        <w:t>about gaming</w:t>
      </w:r>
    </w:p>
    <w:p w14:paraId="2739AB4A" w14:textId="77777777" w:rsidR="008B5831" w:rsidRPr="00CF4DC2" w:rsidRDefault="00E7475C" w:rsidP="008B5831">
      <w:pPr>
        <w:spacing w:after="0" w:line="480" w:lineRule="auto"/>
        <w:ind w:firstLine="567"/>
        <w:contextualSpacing/>
        <w:jc w:val="both"/>
        <w:rPr>
          <w:rFonts w:ascii="Times New Roman" w:hAnsi="Times New Roman" w:cs="Times New Roman"/>
          <w:sz w:val="24"/>
          <w:szCs w:val="24"/>
          <w:lang w:val="en-US"/>
        </w:rPr>
      </w:pPr>
      <w:r w:rsidRPr="00CF4DC2">
        <w:rPr>
          <w:rFonts w:ascii="Times New Roman" w:hAnsi="Times New Roman" w:cs="Times New Roman"/>
          <w:sz w:val="24"/>
          <w:szCs w:val="24"/>
          <w:lang w:val="en-US"/>
        </w:rPr>
        <w:t>Negative beliefs about control and consequences of gaming are thought to play a central role in the perpetuation of IGD because they are activated during and following the engagement in gaming and may trigger negative affect that compel</w:t>
      </w:r>
      <w:r w:rsidR="0091239B" w:rsidRPr="00CF4DC2">
        <w:rPr>
          <w:rFonts w:ascii="Times New Roman" w:hAnsi="Times New Roman" w:cs="Times New Roman"/>
          <w:sz w:val="24"/>
          <w:szCs w:val="24"/>
          <w:lang w:val="en-US"/>
        </w:rPr>
        <w:t>s</w:t>
      </w:r>
      <w:r w:rsidR="007C53B7" w:rsidRPr="00CF4DC2">
        <w:rPr>
          <w:rFonts w:ascii="Times New Roman" w:hAnsi="Times New Roman" w:cs="Times New Roman"/>
          <w:sz w:val="24"/>
          <w:szCs w:val="24"/>
          <w:lang w:val="en-US"/>
        </w:rPr>
        <w:t xml:space="preserve"> the gamer to remain online [32</w:t>
      </w:r>
      <w:r w:rsidRPr="00CF4DC2">
        <w:rPr>
          <w:rFonts w:ascii="Times New Roman" w:hAnsi="Times New Roman" w:cs="Times New Roman"/>
          <w:sz w:val="24"/>
          <w:szCs w:val="24"/>
          <w:lang w:val="en-US"/>
        </w:rPr>
        <w:t>].</w:t>
      </w:r>
      <w:r w:rsidR="00CC7E19" w:rsidRPr="00CF4DC2">
        <w:rPr>
          <w:rFonts w:ascii="Times New Roman" w:hAnsi="Times New Roman" w:cs="Times New Roman"/>
          <w:sz w:val="24"/>
          <w:szCs w:val="24"/>
          <w:lang w:val="en-US"/>
        </w:rPr>
        <w:t xml:space="preserve"> Th</w:t>
      </w:r>
      <w:r w:rsidR="0091239B" w:rsidRPr="00CF4DC2">
        <w:rPr>
          <w:rFonts w:ascii="Times New Roman" w:hAnsi="Times New Roman" w:cs="Times New Roman"/>
          <w:sz w:val="24"/>
          <w:szCs w:val="24"/>
          <w:lang w:val="en-US"/>
        </w:rPr>
        <w:t>ese</w:t>
      </w:r>
      <w:r w:rsidR="00CC7E19" w:rsidRPr="00CF4DC2">
        <w:rPr>
          <w:rFonts w:ascii="Times New Roman" w:hAnsi="Times New Roman" w:cs="Times New Roman"/>
          <w:sz w:val="24"/>
          <w:szCs w:val="24"/>
          <w:lang w:val="en-US"/>
        </w:rPr>
        <w:t xml:space="preserve"> type</w:t>
      </w:r>
      <w:r w:rsidR="0091239B" w:rsidRPr="00CF4DC2">
        <w:rPr>
          <w:rFonts w:ascii="Times New Roman" w:hAnsi="Times New Roman" w:cs="Times New Roman"/>
          <w:sz w:val="24"/>
          <w:szCs w:val="24"/>
          <w:lang w:val="en-US"/>
        </w:rPr>
        <w:t>s</w:t>
      </w:r>
      <w:r w:rsidR="00CC7E19" w:rsidRPr="00CF4DC2">
        <w:rPr>
          <w:rFonts w:ascii="Times New Roman" w:hAnsi="Times New Roman" w:cs="Times New Roman"/>
          <w:sz w:val="24"/>
          <w:szCs w:val="24"/>
          <w:lang w:val="en-US"/>
        </w:rPr>
        <w:t xml:space="preserve"> o</w:t>
      </w:r>
      <w:r w:rsidR="0091239B" w:rsidRPr="00CF4DC2">
        <w:rPr>
          <w:rFonts w:ascii="Times New Roman" w:hAnsi="Times New Roman" w:cs="Times New Roman"/>
          <w:sz w:val="24"/>
          <w:szCs w:val="24"/>
          <w:lang w:val="en-US"/>
        </w:rPr>
        <w:t>f metacogniti</w:t>
      </w:r>
      <w:r w:rsidR="007D0A3D" w:rsidRPr="00CF4DC2">
        <w:rPr>
          <w:rFonts w:ascii="Times New Roman" w:hAnsi="Times New Roman" w:cs="Times New Roman"/>
          <w:sz w:val="24"/>
          <w:szCs w:val="24"/>
          <w:lang w:val="en-US"/>
        </w:rPr>
        <w:t xml:space="preserve">ons </w:t>
      </w:r>
      <w:r w:rsidR="0091239B" w:rsidRPr="00CF4DC2">
        <w:rPr>
          <w:rFonts w:ascii="Times New Roman" w:hAnsi="Times New Roman" w:cs="Times New Roman"/>
          <w:sz w:val="24"/>
          <w:szCs w:val="24"/>
          <w:lang w:val="en-US"/>
        </w:rPr>
        <w:t>refer</w:t>
      </w:r>
      <w:r w:rsidR="00CC7E19" w:rsidRPr="00CF4DC2">
        <w:rPr>
          <w:rFonts w:ascii="Times New Roman" w:hAnsi="Times New Roman" w:cs="Times New Roman"/>
          <w:sz w:val="24"/>
          <w:szCs w:val="24"/>
          <w:lang w:val="en-US"/>
        </w:rPr>
        <w:t xml:space="preserve"> to the </w:t>
      </w:r>
      <w:r w:rsidR="00DD5A29" w:rsidRPr="00CF4DC2">
        <w:rPr>
          <w:rFonts w:ascii="Times New Roman" w:hAnsi="Times New Roman" w:cs="Times New Roman"/>
          <w:sz w:val="24"/>
          <w:szCs w:val="24"/>
          <w:lang w:val="en-US"/>
        </w:rPr>
        <w:t xml:space="preserve">uncontrollability of </w:t>
      </w:r>
      <w:r w:rsidR="008B5831" w:rsidRPr="00CF4DC2">
        <w:rPr>
          <w:rFonts w:ascii="Times New Roman" w:hAnsi="Times New Roman" w:cs="Times New Roman"/>
          <w:sz w:val="24"/>
          <w:szCs w:val="24"/>
          <w:lang w:val="en-US"/>
        </w:rPr>
        <w:t xml:space="preserve">thinking and </w:t>
      </w:r>
      <w:proofErr w:type="spellStart"/>
      <w:r w:rsidR="008B5831" w:rsidRPr="00CF4DC2">
        <w:rPr>
          <w:rFonts w:ascii="Times New Roman" w:hAnsi="Times New Roman" w:cs="Times New Roman"/>
          <w:sz w:val="24"/>
          <w:szCs w:val="24"/>
          <w:lang w:val="en-US"/>
        </w:rPr>
        <w:t>behaviours</w:t>
      </w:r>
      <w:proofErr w:type="spellEnd"/>
      <w:r w:rsidR="00CC7E19" w:rsidRPr="00CF4DC2">
        <w:rPr>
          <w:rFonts w:ascii="Times New Roman" w:hAnsi="Times New Roman" w:cs="Times New Roman"/>
          <w:sz w:val="24"/>
          <w:szCs w:val="24"/>
          <w:lang w:val="en-US"/>
        </w:rPr>
        <w:t xml:space="preserve"> related to </w:t>
      </w:r>
      <w:r w:rsidR="00DD5A29" w:rsidRPr="00CF4DC2">
        <w:rPr>
          <w:rFonts w:ascii="Times New Roman" w:hAnsi="Times New Roman" w:cs="Times New Roman"/>
          <w:sz w:val="24"/>
          <w:szCs w:val="24"/>
          <w:lang w:val="en-US"/>
        </w:rPr>
        <w:t>online gaming</w:t>
      </w:r>
      <w:r w:rsidR="00CC7E19" w:rsidRPr="00CF4DC2">
        <w:rPr>
          <w:rFonts w:ascii="Times New Roman" w:hAnsi="Times New Roman" w:cs="Times New Roman"/>
          <w:sz w:val="24"/>
          <w:szCs w:val="24"/>
          <w:lang w:val="en-US"/>
        </w:rPr>
        <w:t>. Specifically, this category included</w:t>
      </w:r>
      <w:r w:rsidR="0091239B" w:rsidRPr="00CF4DC2">
        <w:rPr>
          <w:rFonts w:ascii="Times New Roman" w:hAnsi="Times New Roman" w:cs="Times New Roman"/>
          <w:sz w:val="24"/>
          <w:szCs w:val="24"/>
          <w:lang w:val="en-US"/>
        </w:rPr>
        <w:t>:</w:t>
      </w:r>
      <w:r w:rsidR="00CC7E19" w:rsidRPr="00CF4DC2">
        <w:rPr>
          <w:rFonts w:ascii="Times New Roman" w:hAnsi="Times New Roman" w:cs="Times New Roman"/>
          <w:sz w:val="24"/>
          <w:szCs w:val="24"/>
          <w:lang w:val="en-US"/>
        </w:rPr>
        <w:t xml:space="preserve"> </w:t>
      </w:r>
      <w:r w:rsidR="008B5831" w:rsidRPr="00CF4DC2">
        <w:rPr>
          <w:rFonts w:ascii="Times New Roman" w:hAnsi="Times New Roman" w:cs="Times New Roman"/>
          <w:sz w:val="24"/>
          <w:szCs w:val="24"/>
          <w:lang w:val="en-US"/>
        </w:rPr>
        <w:t xml:space="preserve">(1) </w:t>
      </w:r>
      <w:r w:rsidR="003970A4" w:rsidRPr="00CF4DC2">
        <w:rPr>
          <w:rFonts w:ascii="Times New Roman" w:hAnsi="Times New Roman" w:cs="Times New Roman"/>
          <w:sz w:val="24"/>
          <w:szCs w:val="24"/>
          <w:lang w:val="en-US"/>
        </w:rPr>
        <w:t>“</w:t>
      </w:r>
      <w:r w:rsidR="008B5831" w:rsidRPr="00CF4DC2">
        <w:rPr>
          <w:rFonts w:ascii="Times New Roman" w:hAnsi="Times New Roman" w:cs="Times New Roman"/>
          <w:sz w:val="24"/>
          <w:szCs w:val="24"/>
          <w:lang w:val="en-US"/>
        </w:rPr>
        <w:t>negative metacognitions about the uncontrollability of online gaming</w:t>
      </w:r>
      <w:r w:rsidR="003970A4" w:rsidRPr="00CF4DC2">
        <w:rPr>
          <w:rFonts w:ascii="Times New Roman" w:hAnsi="Times New Roman" w:cs="Times New Roman"/>
          <w:sz w:val="24"/>
          <w:szCs w:val="24"/>
          <w:lang w:val="en-US"/>
        </w:rPr>
        <w:t>”</w:t>
      </w:r>
      <w:r w:rsidR="008B5831" w:rsidRPr="00CF4DC2">
        <w:rPr>
          <w:rFonts w:ascii="Times New Roman" w:hAnsi="Times New Roman" w:cs="Times New Roman"/>
          <w:sz w:val="24"/>
          <w:szCs w:val="24"/>
          <w:lang w:val="en-US"/>
        </w:rPr>
        <w:t xml:space="preserve"> or thinking that gaming makes the gamer to lose control [6</w:t>
      </w:r>
      <w:r w:rsidR="007C53B7" w:rsidRPr="00CF4DC2">
        <w:rPr>
          <w:rFonts w:ascii="Times New Roman" w:hAnsi="Times New Roman" w:cs="Times New Roman"/>
          <w:sz w:val="24"/>
          <w:szCs w:val="24"/>
          <w:lang w:val="en-US"/>
        </w:rPr>
        <w:t>••</w:t>
      </w:r>
      <w:r w:rsidR="008B5831" w:rsidRPr="00CF4DC2">
        <w:rPr>
          <w:rFonts w:ascii="Times New Roman" w:hAnsi="Times New Roman" w:cs="Times New Roman"/>
          <w:sz w:val="24"/>
          <w:szCs w:val="24"/>
          <w:lang w:val="en-US"/>
        </w:rPr>
        <w:t xml:space="preserve">]; (2) </w:t>
      </w:r>
      <w:r w:rsidR="003970A4" w:rsidRPr="00CF4DC2">
        <w:rPr>
          <w:rFonts w:ascii="Times New Roman" w:hAnsi="Times New Roman" w:cs="Times New Roman"/>
          <w:sz w:val="24"/>
          <w:szCs w:val="24"/>
          <w:lang w:val="en-US"/>
        </w:rPr>
        <w:t>“</w:t>
      </w:r>
      <w:r w:rsidR="008B5831" w:rsidRPr="00CF4DC2">
        <w:rPr>
          <w:rFonts w:ascii="Times New Roman" w:hAnsi="Times New Roman" w:cs="Times New Roman"/>
          <w:sz w:val="24"/>
          <w:szCs w:val="24"/>
          <w:lang w:val="en-US"/>
        </w:rPr>
        <w:t>negative metacognitions about the dangers of online gaming</w:t>
      </w:r>
      <w:r w:rsidR="003970A4" w:rsidRPr="00CF4DC2">
        <w:rPr>
          <w:rFonts w:ascii="Times New Roman" w:hAnsi="Times New Roman" w:cs="Times New Roman"/>
          <w:sz w:val="24"/>
          <w:szCs w:val="24"/>
          <w:lang w:val="en-US"/>
        </w:rPr>
        <w:t>”</w:t>
      </w:r>
      <w:r w:rsidR="008B5831" w:rsidRPr="00CF4DC2">
        <w:rPr>
          <w:rFonts w:ascii="Times New Roman" w:hAnsi="Times New Roman" w:cs="Times New Roman"/>
          <w:sz w:val="24"/>
          <w:szCs w:val="24"/>
          <w:lang w:val="en-US"/>
        </w:rPr>
        <w:t xml:space="preserve"> or thinking that intrusive thoughts about gaming interfere with the gamer’s functioning [6</w:t>
      </w:r>
      <w:r w:rsidR="007C53B7" w:rsidRPr="00CF4DC2">
        <w:rPr>
          <w:rFonts w:ascii="Times New Roman" w:hAnsi="Times New Roman" w:cs="Times New Roman"/>
          <w:sz w:val="24"/>
          <w:szCs w:val="24"/>
          <w:lang w:val="en-US"/>
        </w:rPr>
        <w:t>••</w:t>
      </w:r>
      <w:r w:rsidR="008B5831" w:rsidRPr="00CF4DC2">
        <w:rPr>
          <w:rFonts w:ascii="Times New Roman" w:hAnsi="Times New Roman" w:cs="Times New Roman"/>
          <w:sz w:val="24"/>
          <w:szCs w:val="24"/>
          <w:lang w:val="en-US"/>
        </w:rPr>
        <w:t xml:space="preserve">];  (3) </w:t>
      </w:r>
      <w:r w:rsidR="003970A4" w:rsidRPr="00CF4DC2">
        <w:rPr>
          <w:rFonts w:ascii="Times New Roman" w:hAnsi="Times New Roman" w:cs="Times New Roman"/>
          <w:sz w:val="24"/>
          <w:szCs w:val="24"/>
          <w:lang w:val="en-US"/>
        </w:rPr>
        <w:t>“</w:t>
      </w:r>
      <w:r w:rsidR="008B5831" w:rsidRPr="00CF4DC2">
        <w:rPr>
          <w:rFonts w:ascii="Times New Roman" w:hAnsi="Times New Roman" w:cs="Times New Roman"/>
          <w:sz w:val="24"/>
          <w:szCs w:val="24"/>
          <w:lang w:val="en-US"/>
        </w:rPr>
        <w:t>obsession (rumination/planning)</w:t>
      </w:r>
      <w:r w:rsidR="003970A4" w:rsidRPr="00CF4DC2">
        <w:rPr>
          <w:rFonts w:ascii="Times New Roman" w:hAnsi="Times New Roman" w:cs="Times New Roman"/>
          <w:sz w:val="24"/>
          <w:szCs w:val="24"/>
          <w:lang w:val="en-US"/>
        </w:rPr>
        <w:t>”</w:t>
      </w:r>
      <w:r w:rsidR="008B5831" w:rsidRPr="00CF4DC2">
        <w:rPr>
          <w:rFonts w:ascii="Times New Roman" w:hAnsi="Times New Roman" w:cs="Times New Roman"/>
          <w:sz w:val="24"/>
          <w:szCs w:val="24"/>
          <w:lang w:val="en-US"/>
        </w:rPr>
        <w:t xml:space="preserve"> defined as ruminating about games when not playing or the tendency to thi</w:t>
      </w:r>
      <w:r w:rsidR="007C53B7" w:rsidRPr="00CF4DC2">
        <w:rPr>
          <w:rFonts w:ascii="Times New Roman" w:hAnsi="Times New Roman" w:cs="Times New Roman"/>
          <w:sz w:val="24"/>
          <w:szCs w:val="24"/>
          <w:lang w:val="en-US"/>
        </w:rPr>
        <w:t>nk about gaming when offline [27</w:t>
      </w:r>
      <w:r w:rsidR="008B5831" w:rsidRPr="00CF4DC2">
        <w:rPr>
          <w:rFonts w:ascii="Times New Roman" w:hAnsi="Times New Roman" w:cs="Times New Roman"/>
          <w:sz w:val="24"/>
          <w:szCs w:val="24"/>
          <w:lang w:val="en-US"/>
        </w:rPr>
        <w:t xml:space="preserve">]; </w:t>
      </w:r>
      <w:r w:rsidR="00DC231C" w:rsidRPr="00CF4DC2">
        <w:rPr>
          <w:rFonts w:ascii="Times New Roman" w:hAnsi="Times New Roman" w:cs="Times New Roman"/>
          <w:sz w:val="24"/>
          <w:szCs w:val="24"/>
          <w:lang w:val="en-US"/>
        </w:rPr>
        <w:t xml:space="preserve">(4) </w:t>
      </w:r>
      <w:r w:rsidR="003970A4" w:rsidRPr="00CF4DC2">
        <w:rPr>
          <w:rFonts w:ascii="Times New Roman" w:hAnsi="Times New Roman" w:cs="Times New Roman"/>
          <w:sz w:val="24"/>
          <w:szCs w:val="24"/>
          <w:lang w:val="en-US"/>
        </w:rPr>
        <w:t>“</w:t>
      </w:r>
      <w:r w:rsidR="00DC231C" w:rsidRPr="00CF4DC2">
        <w:rPr>
          <w:rFonts w:ascii="Times New Roman" w:hAnsi="Times New Roman" w:cs="Times New Roman"/>
          <w:sz w:val="24"/>
          <w:szCs w:val="24"/>
          <w:lang w:val="en-US"/>
        </w:rPr>
        <w:t>cognitive salience</w:t>
      </w:r>
      <w:r w:rsidR="003970A4" w:rsidRPr="00CF4DC2">
        <w:rPr>
          <w:rFonts w:ascii="Times New Roman" w:hAnsi="Times New Roman" w:cs="Times New Roman"/>
          <w:sz w:val="24"/>
          <w:szCs w:val="24"/>
          <w:lang w:val="en-US"/>
        </w:rPr>
        <w:t>”</w:t>
      </w:r>
      <w:r w:rsidR="00DC231C" w:rsidRPr="00CF4DC2">
        <w:rPr>
          <w:rFonts w:ascii="Times New Roman" w:hAnsi="Times New Roman" w:cs="Times New Roman"/>
          <w:sz w:val="24"/>
          <w:szCs w:val="24"/>
          <w:lang w:val="en-US"/>
        </w:rPr>
        <w:t xml:space="preserve"> defined as thoughts related to being unable to function without video-games [21]; (5) </w:t>
      </w:r>
      <w:r w:rsidR="003970A4" w:rsidRPr="00CF4DC2">
        <w:rPr>
          <w:rFonts w:ascii="Times New Roman" w:hAnsi="Times New Roman" w:cs="Times New Roman"/>
          <w:sz w:val="24"/>
          <w:szCs w:val="24"/>
          <w:lang w:val="en-US"/>
        </w:rPr>
        <w:t>“</w:t>
      </w:r>
      <w:r w:rsidR="00DC231C" w:rsidRPr="00CF4DC2">
        <w:rPr>
          <w:rFonts w:ascii="Times New Roman" w:hAnsi="Times New Roman" w:cs="Times New Roman"/>
          <w:sz w:val="24"/>
          <w:szCs w:val="24"/>
          <w:lang w:val="en-US"/>
        </w:rPr>
        <w:t>diminished impulse control</w:t>
      </w:r>
      <w:r w:rsidR="003970A4" w:rsidRPr="00CF4DC2">
        <w:rPr>
          <w:rFonts w:ascii="Times New Roman" w:hAnsi="Times New Roman" w:cs="Times New Roman"/>
          <w:sz w:val="24"/>
          <w:szCs w:val="24"/>
          <w:lang w:val="en-US"/>
        </w:rPr>
        <w:t>”</w:t>
      </w:r>
      <w:r w:rsidR="00DC231C" w:rsidRPr="00CF4DC2">
        <w:rPr>
          <w:rFonts w:ascii="Times New Roman" w:hAnsi="Times New Roman" w:cs="Times New Roman"/>
          <w:sz w:val="24"/>
          <w:szCs w:val="24"/>
          <w:lang w:val="en-US"/>
        </w:rPr>
        <w:t xml:space="preserve"> or thinking about the inability to stop playing [</w:t>
      </w:r>
      <w:r w:rsidR="007C53B7" w:rsidRPr="00CF4DC2">
        <w:rPr>
          <w:rFonts w:ascii="Times New Roman" w:hAnsi="Times New Roman" w:cs="Times New Roman"/>
          <w:sz w:val="24"/>
          <w:szCs w:val="24"/>
          <w:lang w:val="en-US"/>
        </w:rPr>
        <w:t>29</w:t>
      </w:r>
      <w:r w:rsidR="00DC231C" w:rsidRPr="00CF4DC2">
        <w:rPr>
          <w:rFonts w:ascii="Times New Roman" w:hAnsi="Times New Roman" w:cs="Times New Roman"/>
          <w:sz w:val="24"/>
          <w:szCs w:val="24"/>
          <w:lang w:val="en-US"/>
        </w:rPr>
        <w:t xml:space="preserve">]; and (6) the </w:t>
      </w:r>
      <w:r w:rsidR="003970A4" w:rsidRPr="00CF4DC2">
        <w:rPr>
          <w:rFonts w:ascii="Times New Roman" w:hAnsi="Times New Roman" w:cs="Times New Roman"/>
          <w:sz w:val="24"/>
          <w:szCs w:val="24"/>
          <w:lang w:val="en-US"/>
        </w:rPr>
        <w:t>“</w:t>
      </w:r>
      <w:r w:rsidR="00DC231C" w:rsidRPr="00CF4DC2">
        <w:rPr>
          <w:rFonts w:ascii="Times New Roman" w:hAnsi="Times New Roman" w:cs="Times New Roman"/>
          <w:sz w:val="24"/>
          <w:szCs w:val="24"/>
          <w:lang w:val="en-US"/>
        </w:rPr>
        <w:t>flow experience</w:t>
      </w:r>
      <w:r w:rsidR="003970A4" w:rsidRPr="00CF4DC2">
        <w:rPr>
          <w:rFonts w:ascii="Times New Roman" w:hAnsi="Times New Roman" w:cs="Times New Roman"/>
          <w:sz w:val="24"/>
          <w:szCs w:val="24"/>
          <w:lang w:val="en-US"/>
        </w:rPr>
        <w:t>”</w:t>
      </w:r>
      <w:r w:rsidR="00DC231C" w:rsidRPr="00CF4DC2">
        <w:rPr>
          <w:rFonts w:ascii="Times New Roman" w:hAnsi="Times New Roman" w:cs="Times New Roman"/>
          <w:sz w:val="24"/>
          <w:szCs w:val="24"/>
          <w:lang w:val="en-US"/>
        </w:rPr>
        <w:t xml:space="preserve"> described by Smith</w:t>
      </w:r>
      <w:r w:rsidR="00AB685B" w:rsidRPr="00CF4DC2">
        <w:rPr>
          <w:rFonts w:ascii="Times New Roman" w:hAnsi="Times New Roman" w:cs="Times New Roman"/>
          <w:sz w:val="24"/>
          <w:szCs w:val="24"/>
          <w:lang w:val="en-US"/>
        </w:rPr>
        <w:t xml:space="preserve"> and colleagues [</w:t>
      </w:r>
      <w:r w:rsidR="007C53B7" w:rsidRPr="00CF4DC2">
        <w:rPr>
          <w:rFonts w:ascii="Times New Roman" w:hAnsi="Times New Roman" w:cs="Times New Roman"/>
          <w:sz w:val="24"/>
          <w:szCs w:val="24"/>
          <w:lang w:val="en-US"/>
        </w:rPr>
        <w:t>33</w:t>
      </w:r>
      <w:r w:rsidR="00AB685B" w:rsidRPr="00CF4DC2">
        <w:rPr>
          <w:rFonts w:ascii="Times New Roman" w:hAnsi="Times New Roman" w:cs="Times New Roman"/>
          <w:sz w:val="24"/>
          <w:szCs w:val="24"/>
          <w:lang w:val="en-US"/>
        </w:rPr>
        <w:t xml:space="preserve">] as feeling </w:t>
      </w:r>
      <w:r w:rsidR="00DC231C" w:rsidRPr="00CF4DC2">
        <w:rPr>
          <w:rFonts w:ascii="Times New Roman" w:hAnsi="Times New Roman" w:cs="Times New Roman"/>
          <w:sz w:val="24"/>
          <w:szCs w:val="24"/>
          <w:lang w:val="en-US"/>
        </w:rPr>
        <w:t xml:space="preserve">like </w:t>
      </w:r>
      <w:r w:rsidR="00AB685B" w:rsidRPr="00CF4DC2">
        <w:rPr>
          <w:rFonts w:ascii="Times New Roman" w:hAnsi="Times New Roman" w:cs="Times New Roman"/>
          <w:sz w:val="24"/>
          <w:szCs w:val="24"/>
          <w:lang w:val="en-US"/>
        </w:rPr>
        <w:t xml:space="preserve">playing is automatic and the gamer </w:t>
      </w:r>
      <w:r w:rsidR="00DC231C" w:rsidRPr="00CF4DC2">
        <w:rPr>
          <w:rFonts w:ascii="Times New Roman" w:hAnsi="Times New Roman" w:cs="Times New Roman"/>
          <w:sz w:val="24"/>
          <w:szCs w:val="24"/>
          <w:lang w:val="en-US"/>
        </w:rPr>
        <w:t>can’t stop playing</w:t>
      </w:r>
      <w:r w:rsidR="00AB685B" w:rsidRPr="00CF4DC2">
        <w:rPr>
          <w:rFonts w:ascii="Times New Roman" w:hAnsi="Times New Roman" w:cs="Times New Roman"/>
          <w:sz w:val="24"/>
          <w:szCs w:val="24"/>
          <w:lang w:val="en-US"/>
        </w:rPr>
        <w:t xml:space="preserve">. </w:t>
      </w:r>
    </w:p>
    <w:p w14:paraId="6A6D05FB" w14:textId="77777777" w:rsidR="00B2140C" w:rsidRPr="00CF4DC2" w:rsidRDefault="00683ABF" w:rsidP="00CF6CE2">
      <w:pPr>
        <w:spacing w:after="0" w:line="480" w:lineRule="auto"/>
        <w:contextualSpacing/>
        <w:rPr>
          <w:rFonts w:ascii="Times New Roman" w:hAnsi="Times New Roman" w:cs="Times New Roman"/>
          <w:b/>
          <w:sz w:val="24"/>
          <w:szCs w:val="24"/>
          <w:lang w:val="en-US"/>
        </w:rPr>
      </w:pPr>
      <w:r w:rsidRPr="00CF4DC2">
        <w:rPr>
          <w:rFonts w:ascii="Times New Roman" w:hAnsi="Times New Roman" w:cs="Times New Roman"/>
          <w:b/>
          <w:sz w:val="24"/>
          <w:szCs w:val="24"/>
          <w:lang w:val="en-US"/>
        </w:rPr>
        <w:t>T</w:t>
      </w:r>
      <w:r w:rsidR="00B2140C" w:rsidRPr="00CF4DC2">
        <w:rPr>
          <w:rFonts w:ascii="Times New Roman" w:hAnsi="Times New Roman" w:cs="Times New Roman"/>
          <w:b/>
          <w:sz w:val="24"/>
          <w:szCs w:val="24"/>
          <w:lang w:val="en-US"/>
        </w:rPr>
        <w:t>reatment</w:t>
      </w:r>
      <w:r w:rsidR="00FC0AD1" w:rsidRPr="00CF4DC2">
        <w:rPr>
          <w:rFonts w:ascii="Times New Roman" w:hAnsi="Times New Roman" w:cs="Times New Roman"/>
          <w:b/>
          <w:sz w:val="24"/>
          <w:szCs w:val="24"/>
          <w:lang w:val="en-US"/>
        </w:rPr>
        <w:t xml:space="preserve"> approaches for </w:t>
      </w:r>
      <w:r w:rsidR="00DD0EFB" w:rsidRPr="00CF4DC2">
        <w:rPr>
          <w:rFonts w:ascii="Times New Roman" w:hAnsi="Times New Roman" w:cs="Times New Roman"/>
          <w:b/>
          <w:sz w:val="24"/>
          <w:szCs w:val="24"/>
          <w:lang w:val="en-US"/>
        </w:rPr>
        <w:t xml:space="preserve">dysfunctional cognitions in </w:t>
      </w:r>
      <w:r w:rsidR="00FC0AD1" w:rsidRPr="00CF4DC2">
        <w:rPr>
          <w:rFonts w:ascii="Times New Roman" w:hAnsi="Times New Roman" w:cs="Times New Roman"/>
          <w:b/>
          <w:sz w:val="24"/>
          <w:szCs w:val="24"/>
          <w:lang w:val="en-US"/>
        </w:rPr>
        <w:t>IGD</w:t>
      </w:r>
    </w:p>
    <w:p w14:paraId="738B4EB0" w14:textId="77777777" w:rsidR="009A1FD6" w:rsidRPr="00CF4DC2" w:rsidRDefault="0013303F" w:rsidP="00556BB2">
      <w:pPr>
        <w:spacing w:after="0" w:line="480" w:lineRule="auto"/>
        <w:ind w:firstLine="567"/>
        <w:contextualSpacing/>
        <w:jc w:val="both"/>
        <w:rPr>
          <w:rFonts w:ascii="Times New Roman" w:hAnsi="Times New Roman" w:cs="Times New Roman"/>
          <w:sz w:val="24"/>
          <w:szCs w:val="24"/>
          <w:lang w:val="en-US"/>
        </w:rPr>
      </w:pPr>
      <w:r w:rsidRPr="00CF4DC2">
        <w:rPr>
          <w:rFonts w:ascii="Times New Roman" w:hAnsi="Times New Roman" w:cs="Times New Roman"/>
          <w:sz w:val="24"/>
          <w:szCs w:val="24"/>
          <w:lang w:val="en-US"/>
        </w:rPr>
        <w:t xml:space="preserve">The </w:t>
      </w:r>
      <w:r w:rsidR="00A90072" w:rsidRPr="00CF4DC2">
        <w:rPr>
          <w:rFonts w:ascii="Times New Roman" w:hAnsi="Times New Roman" w:cs="Times New Roman"/>
          <w:sz w:val="24"/>
          <w:szCs w:val="24"/>
          <w:lang w:val="en-US"/>
        </w:rPr>
        <w:t>classification of</w:t>
      </w:r>
      <w:r w:rsidRPr="00CF4DC2">
        <w:rPr>
          <w:rFonts w:ascii="Times New Roman" w:hAnsi="Times New Roman" w:cs="Times New Roman"/>
          <w:sz w:val="24"/>
          <w:szCs w:val="24"/>
          <w:lang w:val="en-US"/>
        </w:rPr>
        <w:t xml:space="preserve"> dysfunctional cognitions </w:t>
      </w:r>
      <w:r w:rsidR="00A90072" w:rsidRPr="00CF4DC2">
        <w:rPr>
          <w:rFonts w:ascii="Times New Roman" w:hAnsi="Times New Roman" w:cs="Times New Roman"/>
          <w:sz w:val="24"/>
          <w:szCs w:val="24"/>
          <w:lang w:val="en-US"/>
        </w:rPr>
        <w:t xml:space="preserve">and metacognitions </w:t>
      </w:r>
      <w:r w:rsidRPr="00CF4DC2">
        <w:rPr>
          <w:rFonts w:ascii="Times New Roman" w:hAnsi="Times New Roman" w:cs="Times New Roman"/>
          <w:sz w:val="24"/>
          <w:szCs w:val="24"/>
          <w:lang w:val="en-US"/>
        </w:rPr>
        <w:t xml:space="preserve">related to IGD </w:t>
      </w:r>
      <w:r w:rsidR="00CF2FBC" w:rsidRPr="00CF4DC2">
        <w:rPr>
          <w:rFonts w:ascii="Times New Roman" w:hAnsi="Times New Roman" w:cs="Times New Roman"/>
          <w:sz w:val="24"/>
          <w:szCs w:val="24"/>
          <w:lang w:val="en-US"/>
        </w:rPr>
        <w:t xml:space="preserve">listed </w:t>
      </w:r>
      <w:r w:rsidR="00095E59" w:rsidRPr="00CF4DC2">
        <w:rPr>
          <w:rFonts w:ascii="Times New Roman" w:hAnsi="Times New Roman" w:cs="Times New Roman"/>
          <w:sz w:val="24"/>
          <w:szCs w:val="24"/>
          <w:lang w:val="en-US"/>
        </w:rPr>
        <w:t>in the present</w:t>
      </w:r>
      <w:r w:rsidR="00CF2FBC" w:rsidRPr="00CF4DC2">
        <w:rPr>
          <w:rFonts w:ascii="Times New Roman" w:hAnsi="Times New Roman" w:cs="Times New Roman"/>
          <w:sz w:val="24"/>
          <w:szCs w:val="24"/>
          <w:lang w:val="en-US"/>
        </w:rPr>
        <w:t xml:space="preserve"> paper</w:t>
      </w:r>
      <w:r w:rsidR="0070350C" w:rsidRPr="00CF4DC2">
        <w:rPr>
          <w:rFonts w:ascii="Times New Roman" w:hAnsi="Times New Roman" w:cs="Times New Roman"/>
          <w:sz w:val="24"/>
          <w:szCs w:val="24"/>
          <w:lang w:val="en-US"/>
        </w:rPr>
        <w:t xml:space="preserve"> </w:t>
      </w:r>
      <w:r w:rsidR="008274A7" w:rsidRPr="00CF4DC2">
        <w:rPr>
          <w:rFonts w:ascii="Times New Roman" w:hAnsi="Times New Roman" w:cs="Times New Roman"/>
          <w:sz w:val="24"/>
          <w:szCs w:val="24"/>
          <w:lang w:val="en-US"/>
        </w:rPr>
        <w:t>should to</w:t>
      </w:r>
      <w:r w:rsidR="0070350C" w:rsidRPr="00CF4DC2">
        <w:rPr>
          <w:rFonts w:ascii="Times New Roman" w:hAnsi="Times New Roman" w:cs="Times New Roman"/>
          <w:sz w:val="24"/>
          <w:szCs w:val="24"/>
          <w:lang w:val="en-US"/>
        </w:rPr>
        <w:t xml:space="preserve"> be taken into account by</w:t>
      </w:r>
      <w:r w:rsidRPr="00CF4DC2">
        <w:rPr>
          <w:rFonts w:ascii="Times New Roman" w:hAnsi="Times New Roman" w:cs="Times New Roman"/>
          <w:sz w:val="24"/>
          <w:szCs w:val="24"/>
          <w:lang w:val="en-US"/>
        </w:rPr>
        <w:t xml:space="preserve"> researchers and clinicians to </w:t>
      </w:r>
      <w:r w:rsidR="0070350C" w:rsidRPr="00CF4DC2">
        <w:rPr>
          <w:rFonts w:ascii="Times New Roman" w:hAnsi="Times New Roman" w:cs="Times New Roman"/>
          <w:sz w:val="24"/>
          <w:szCs w:val="24"/>
          <w:lang w:val="en-US"/>
        </w:rPr>
        <w:t>update their extant</w:t>
      </w:r>
      <w:r w:rsidRPr="00CF4DC2">
        <w:rPr>
          <w:rFonts w:ascii="Times New Roman" w:hAnsi="Times New Roman" w:cs="Times New Roman"/>
          <w:sz w:val="24"/>
          <w:szCs w:val="24"/>
          <w:lang w:val="en-US"/>
        </w:rPr>
        <w:t xml:space="preserve"> </w:t>
      </w:r>
      <w:r w:rsidR="0070350C" w:rsidRPr="00CF4DC2">
        <w:rPr>
          <w:rFonts w:ascii="Times New Roman" w:hAnsi="Times New Roman" w:cs="Times New Roman"/>
          <w:sz w:val="24"/>
          <w:szCs w:val="24"/>
          <w:lang w:val="en-US"/>
        </w:rPr>
        <w:t xml:space="preserve">knowledge about the different types of </w:t>
      </w:r>
      <w:r w:rsidR="00A90072" w:rsidRPr="00CF4DC2">
        <w:rPr>
          <w:rFonts w:ascii="Times New Roman" w:hAnsi="Times New Roman" w:cs="Times New Roman"/>
          <w:sz w:val="24"/>
          <w:szCs w:val="24"/>
          <w:lang w:val="en-US"/>
        </w:rPr>
        <w:t>(meta</w:t>
      </w:r>
      <w:proofErr w:type="gramStart"/>
      <w:r w:rsidR="00A90072" w:rsidRPr="00CF4DC2">
        <w:rPr>
          <w:rFonts w:ascii="Times New Roman" w:hAnsi="Times New Roman" w:cs="Times New Roman"/>
          <w:sz w:val="24"/>
          <w:szCs w:val="24"/>
          <w:lang w:val="en-US"/>
        </w:rPr>
        <w:t>)</w:t>
      </w:r>
      <w:r w:rsidRPr="00CF4DC2">
        <w:rPr>
          <w:rFonts w:ascii="Times New Roman" w:hAnsi="Times New Roman" w:cs="Times New Roman"/>
          <w:sz w:val="24"/>
          <w:szCs w:val="24"/>
          <w:lang w:val="en-US"/>
        </w:rPr>
        <w:t>cognitive</w:t>
      </w:r>
      <w:proofErr w:type="gramEnd"/>
      <w:r w:rsidRPr="00CF4DC2">
        <w:rPr>
          <w:rFonts w:ascii="Times New Roman" w:hAnsi="Times New Roman" w:cs="Times New Roman"/>
          <w:sz w:val="24"/>
          <w:szCs w:val="24"/>
          <w:lang w:val="en-US"/>
        </w:rPr>
        <w:t xml:space="preserve"> factors</w:t>
      </w:r>
      <w:r w:rsidR="00095E59" w:rsidRPr="00CF4DC2">
        <w:rPr>
          <w:rFonts w:ascii="Times New Roman" w:hAnsi="Times New Roman" w:cs="Times New Roman"/>
          <w:sz w:val="24"/>
          <w:szCs w:val="24"/>
          <w:lang w:val="en-US"/>
        </w:rPr>
        <w:t xml:space="preserve"> </w:t>
      </w:r>
      <w:r w:rsidR="0070350C" w:rsidRPr="00CF4DC2">
        <w:rPr>
          <w:rFonts w:ascii="Times New Roman" w:hAnsi="Times New Roman" w:cs="Times New Roman"/>
          <w:sz w:val="24"/>
          <w:szCs w:val="24"/>
          <w:lang w:val="en-US"/>
        </w:rPr>
        <w:t>involved</w:t>
      </w:r>
      <w:r w:rsidRPr="00CF4DC2">
        <w:rPr>
          <w:rFonts w:ascii="Times New Roman" w:hAnsi="Times New Roman" w:cs="Times New Roman"/>
          <w:sz w:val="24"/>
          <w:szCs w:val="24"/>
          <w:lang w:val="en-US"/>
        </w:rPr>
        <w:t xml:space="preserve"> in </w:t>
      </w:r>
      <w:r w:rsidR="0070350C" w:rsidRPr="00CF4DC2">
        <w:rPr>
          <w:rFonts w:ascii="Times New Roman" w:hAnsi="Times New Roman" w:cs="Times New Roman"/>
          <w:sz w:val="24"/>
          <w:szCs w:val="24"/>
          <w:lang w:val="en-US"/>
        </w:rPr>
        <w:t>IGD</w:t>
      </w:r>
      <w:r w:rsidR="00941344" w:rsidRPr="00CF4DC2">
        <w:rPr>
          <w:rFonts w:ascii="Times New Roman" w:hAnsi="Times New Roman" w:cs="Times New Roman"/>
          <w:sz w:val="24"/>
          <w:szCs w:val="24"/>
          <w:lang w:val="en-US"/>
        </w:rPr>
        <w:t xml:space="preserve"> and so to refine the treatment of IGD.</w:t>
      </w:r>
      <w:r w:rsidRPr="00CF4DC2">
        <w:rPr>
          <w:rFonts w:ascii="Times New Roman" w:hAnsi="Times New Roman" w:cs="Times New Roman"/>
          <w:sz w:val="24"/>
          <w:szCs w:val="24"/>
          <w:lang w:val="en-US"/>
        </w:rPr>
        <w:t xml:space="preserve"> In </w:t>
      </w:r>
      <w:r w:rsidR="009A1FD6" w:rsidRPr="00CF4DC2">
        <w:rPr>
          <w:rFonts w:ascii="Times New Roman" w:hAnsi="Times New Roman" w:cs="Times New Roman"/>
          <w:sz w:val="24"/>
          <w:szCs w:val="24"/>
          <w:lang w:val="en-US"/>
        </w:rPr>
        <w:t>fact,</w:t>
      </w:r>
      <w:r w:rsidRPr="00CF4DC2">
        <w:rPr>
          <w:rFonts w:ascii="Times New Roman" w:hAnsi="Times New Roman" w:cs="Times New Roman"/>
          <w:sz w:val="24"/>
          <w:szCs w:val="24"/>
          <w:lang w:val="en-US"/>
        </w:rPr>
        <w:t xml:space="preserve"> </w:t>
      </w:r>
      <w:r w:rsidR="00BF398B" w:rsidRPr="00CF4DC2">
        <w:rPr>
          <w:rFonts w:ascii="Times New Roman" w:hAnsi="Times New Roman" w:cs="Times New Roman"/>
          <w:sz w:val="24"/>
          <w:szCs w:val="24"/>
          <w:lang w:val="en-US"/>
        </w:rPr>
        <w:t xml:space="preserve">knowledge about the efficacy of treatments for IGD is </w:t>
      </w:r>
      <w:r w:rsidR="00556BB2" w:rsidRPr="00CF4DC2">
        <w:rPr>
          <w:rFonts w:ascii="Times New Roman" w:hAnsi="Times New Roman" w:cs="Times New Roman"/>
          <w:sz w:val="24"/>
          <w:szCs w:val="24"/>
          <w:lang w:val="en-US"/>
        </w:rPr>
        <w:t>at a</w:t>
      </w:r>
      <w:r w:rsidR="00BF398B" w:rsidRPr="00CF4DC2">
        <w:rPr>
          <w:rFonts w:ascii="Times New Roman" w:hAnsi="Times New Roman" w:cs="Times New Roman"/>
          <w:sz w:val="24"/>
          <w:szCs w:val="24"/>
          <w:lang w:val="en-US"/>
        </w:rPr>
        <w:t xml:space="preserve"> very early stage </w:t>
      </w:r>
      <w:r w:rsidR="00556BB2" w:rsidRPr="00CF4DC2">
        <w:rPr>
          <w:rFonts w:ascii="Times New Roman" w:hAnsi="Times New Roman" w:cs="Times New Roman"/>
          <w:sz w:val="24"/>
          <w:szCs w:val="24"/>
          <w:lang w:val="en-US"/>
        </w:rPr>
        <w:t xml:space="preserve">in development </w:t>
      </w:r>
      <w:r w:rsidR="00FC0AD1" w:rsidRPr="00CF4DC2">
        <w:rPr>
          <w:rFonts w:ascii="Times New Roman" w:hAnsi="Times New Roman" w:cs="Times New Roman"/>
          <w:sz w:val="24"/>
          <w:szCs w:val="24"/>
          <w:lang w:val="en-US"/>
        </w:rPr>
        <w:t>and currently lacks rigorous method</w:t>
      </w:r>
      <w:r w:rsidR="00556BB2" w:rsidRPr="00CF4DC2">
        <w:rPr>
          <w:rFonts w:ascii="Times New Roman" w:hAnsi="Times New Roman" w:cs="Times New Roman"/>
          <w:sz w:val="24"/>
          <w:szCs w:val="24"/>
          <w:lang w:val="en-US"/>
        </w:rPr>
        <w:t>ology</w:t>
      </w:r>
      <w:r w:rsidR="00FC0AD1" w:rsidRPr="00CF4DC2">
        <w:rPr>
          <w:rFonts w:ascii="Times New Roman" w:hAnsi="Times New Roman" w:cs="Times New Roman"/>
          <w:sz w:val="24"/>
          <w:szCs w:val="24"/>
          <w:lang w:val="en-US"/>
        </w:rPr>
        <w:t xml:space="preserve"> </w:t>
      </w:r>
      <w:r w:rsidR="00955762" w:rsidRPr="00CF4DC2">
        <w:rPr>
          <w:rFonts w:ascii="Times New Roman" w:hAnsi="Times New Roman" w:cs="Times New Roman"/>
          <w:sz w:val="24"/>
          <w:szCs w:val="24"/>
          <w:lang w:val="en-US"/>
        </w:rPr>
        <w:t>[</w:t>
      </w:r>
      <w:r w:rsidR="00BB0FC2" w:rsidRPr="00CF4DC2">
        <w:rPr>
          <w:rFonts w:ascii="Times New Roman" w:hAnsi="Times New Roman" w:cs="Times New Roman"/>
          <w:sz w:val="24"/>
          <w:szCs w:val="24"/>
          <w:lang w:val="en-US"/>
        </w:rPr>
        <w:t>34</w:t>
      </w:r>
      <w:r w:rsidR="00955762" w:rsidRPr="00CF4DC2">
        <w:rPr>
          <w:rFonts w:ascii="Times New Roman" w:hAnsi="Times New Roman" w:cs="Times New Roman"/>
          <w:sz w:val="24"/>
          <w:szCs w:val="24"/>
          <w:lang w:val="en-US"/>
        </w:rPr>
        <w:t xml:space="preserve">, </w:t>
      </w:r>
      <w:r w:rsidR="00BB0FC2" w:rsidRPr="00CF4DC2">
        <w:rPr>
          <w:rFonts w:ascii="Times New Roman" w:hAnsi="Times New Roman" w:cs="Times New Roman"/>
          <w:sz w:val="24"/>
          <w:szCs w:val="24"/>
          <w:lang w:val="en-US"/>
        </w:rPr>
        <w:t>35</w:t>
      </w:r>
      <w:r w:rsidR="00955762" w:rsidRPr="00CF4DC2">
        <w:rPr>
          <w:rFonts w:ascii="Times New Roman" w:hAnsi="Times New Roman" w:cs="Times New Roman"/>
          <w:sz w:val="24"/>
          <w:szCs w:val="24"/>
          <w:lang w:val="en-US"/>
        </w:rPr>
        <w:t>]</w:t>
      </w:r>
      <w:r w:rsidR="009C40B0" w:rsidRPr="00CF4DC2">
        <w:rPr>
          <w:rFonts w:ascii="Times New Roman" w:hAnsi="Times New Roman" w:cs="Times New Roman"/>
          <w:sz w:val="24"/>
          <w:szCs w:val="24"/>
          <w:lang w:val="en-US"/>
        </w:rPr>
        <w:t xml:space="preserve"> as the definition of IGD itself</w:t>
      </w:r>
      <w:r w:rsidR="00DA6D2C" w:rsidRPr="00CF4DC2">
        <w:rPr>
          <w:rFonts w:ascii="Times New Roman" w:hAnsi="Times New Roman" w:cs="Times New Roman"/>
          <w:sz w:val="24"/>
          <w:szCs w:val="24"/>
          <w:lang w:val="en-US"/>
        </w:rPr>
        <w:t>,</w:t>
      </w:r>
      <w:r w:rsidR="009C40B0" w:rsidRPr="00CF4DC2">
        <w:rPr>
          <w:rFonts w:ascii="Times New Roman" w:hAnsi="Times New Roman" w:cs="Times New Roman"/>
          <w:sz w:val="24"/>
          <w:szCs w:val="24"/>
          <w:lang w:val="en-US"/>
        </w:rPr>
        <w:t xml:space="preserve"> as a </w:t>
      </w:r>
      <w:proofErr w:type="spellStart"/>
      <w:r w:rsidR="009C40B0" w:rsidRPr="00CF4DC2">
        <w:rPr>
          <w:rFonts w:ascii="Times New Roman" w:hAnsi="Times New Roman" w:cs="Times New Roman"/>
          <w:sz w:val="24"/>
          <w:szCs w:val="24"/>
          <w:lang w:val="en-US"/>
        </w:rPr>
        <w:t>behavioural</w:t>
      </w:r>
      <w:proofErr w:type="spellEnd"/>
      <w:r w:rsidR="009C40B0" w:rsidRPr="00CF4DC2">
        <w:rPr>
          <w:rFonts w:ascii="Times New Roman" w:hAnsi="Times New Roman" w:cs="Times New Roman"/>
          <w:sz w:val="24"/>
          <w:szCs w:val="24"/>
          <w:lang w:val="en-US"/>
        </w:rPr>
        <w:t xml:space="preserve"> addiction or the result of a coping strategy</w:t>
      </w:r>
      <w:r w:rsidR="00DA6D2C" w:rsidRPr="00CF4DC2">
        <w:rPr>
          <w:rFonts w:ascii="Times New Roman" w:hAnsi="Times New Roman" w:cs="Times New Roman"/>
          <w:sz w:val="24"/>
          <w:szCs w:val="24"/>
          <w:lang w:val="en-US"/>
        </w:rPr>
        <w:t>,</w:t>
      </w:r>
      <w:r w:rsidR="009C40B0" w:rsidRPr="00CF4DC2">
        <w:rPr>
          <w:rFonts w:ascii="Times New Roman" w:hAnsi="Times New Roman" w:cs="Times New Roman"/>
          <w:sz w:val="24"/>
          <w:szCs w:val="24"/>
          <w:lang w:val="en-US"/>
        </w:rPr>
        <w:t xml:space="preserve"> is not conclusive.</w:t>
      </w:r>
    </w:p>
    <w:p w14:paraId="4256B457" w14:textId="77777777" w:rsidR="0000733A" w:rsidRPr="00CF4DC2" w:rsidRDefault="00BF398B" w:rsidP="00556BB2">
      <w:pPr>
        <w:spacing w:after="0" w:line="480" w:lineRule="auto"/>
        <w:ind w:firstLine="567"/>
        <w:contextualSpacing/>
        <w:jc w:val="both"/>
        <w:rPr>
          <w:rFonts w:ascii="Times New Roman" w:hAnsi="Times New Roman" w:cs="Times New Roman"/>
          <w:sz w:val="24"/>
          <w:szCs w:val="24"/>
          <w:lang w:val="en-US"/>
        </w:rPr>
      </w:pPr>
      <w:r w:rsidRPr="00CF4DC2">
        <w:rPr>
          <w:rFonts w:ascii="Times New Roman" w:hAnsi="Times New Roman" w:cs="Times New Roman"/>
          <w:sz w:val="24"/>
          <w:szCs w:val="24"/>
          <w:lang w:val="en-US"/>
        </w:rPr>
        <w:lastRenderedPageBreak/>
        <w:t xml:space="preserve">Nevertheless, </w:t>
      </w:r>
      <w:r w:rsidR="00941344" w:rsidRPr="00CF4DC2">
        <w:rPr>
          <w:rFonts w:ascii="Times New Roman" w:hAnsi="Times New Roman" w:cs="Times New Roman"/>
          <w:sz w:val="24"/>
          <w:szCs w:val="24"/>
          <w:lang w:val="en-US"/>
        </w:rPr>
        <w:t>it has been argued that the cognitive-</w:t>
      </w:r>
      <w:proofErr w:type="spellStart"/>
      <w:r w:rsidR="00941344" w:rsidRPr="00CF4DC2">
        <w:rPr>
          <w:rFonts w:ascii="Times New Roman" w:hAnsi="Times New Roman" w:cs="Times New Roman"/>
          <w:sz w:val="24"/>
          <w:szCs w:val="24"/>
          <w:lang w:val="en-US"/>
        </w:rPr>
        <w:t>behavioural</w:t>
      </w:r>
      <w:proofErr w:type="spellEnd"/>
      <w:r w:rsidR="00941344" w:rsidRPr="00CF4DC2">
        <w:rPr>
          <w:rFonts w:ascii="Times New Roman" w:hAnsi="Times New Roman" w:cs="Times New Roman"/>
          <w:sz w:val="24"/>
          <w:szCs w:val="24"/>
          <w:lang w:val="en-US"/>
        </w:rPr>
        <w:t xml:space="preserve"> therapy </w:t>
      </w:r>
      <w:r w:rsidR="00FC68DD" w:rsidRPr="00CF4DC2">
        <w:rPr>
          <w:rFonts w:ascii="Times New Roman" w:hAnsi="Times New Roman" w:cs="Times New Roman"/>
          <w:sz w:val="24"/>
          <w:szCs w:val="24"/>
          <w:lang w:val="en-US"/>
        </w:rPr>
        <w:t xml:space="preserve">(CBT) </w:t>
      </w:r>
      <w:r w:rsidR="00941344" w:rsidRPr="00CF4DC2">
        <w:rPr>
          <w:rFonts w:ascii="Times New Roman" w:hAnsi="Times New Roman" w:cs="Times New Roman"/>
          <w:sz w:val="24"/>
          <w:szCs w:val="24"/>
          <w:lang w:val="en-US"/>
        </w:rPr>
        <w:t xml:space="preserve">might be a worthy choice to address </w:t>
      </w:r>
      <w:r w:rsidR="00FC3CEC" w:rsidRPr="00CF4DC2">
        <w:rPr>
          <w:rFonts w:ascii="Times New Roman" w:hAnsi="Times New Roman" w:cs="Times New Roman"/>
          <w:sz w:val="24"/>
          <w:szCs w:val="24"/>
          <w:lang w:val="en-US"/>
        </w:rPr>
        <w:t xml:space="preserve">Internet addiction and </w:t>
      </w:r>
      <w:r w:rsidR="00941344" w:rsidRPr="00CF4DC2">
        <w:rPr>
          <w:rFonts w:ascii="Times New Roman" w:hAnsi="Times New Roman" w:cs="Times New Roman"/>
          <w:sz w:val="24"/>
          <w:szCs w:val="24"/>
          <w:lang w:val="en-US"/>
        </w:rPr>
        <w:t xml:space="preserve">IGD </w:t>
      </w:r>
      <w:r w:rsidR="00134F8D" w:rsidRPr="00CF4DC2">
        <w:rPr>
          <w:rFonts w:ascii="Times New Roman" w:hAnsi="Times New Roman" w:cs="Times New Roman"/>
          <w:sz w:val="24"/>
          <w:szCs w:val="24"/>
          <w:lang w:val="en-US"/>
        </w:rPr>
        <w:t>[</w:t>
      </w:r>
      <w:r w:rsidR="009A1FD6" w:rsidRPr="00CF4DC2">
        <w:rPr>
          <w:rFonts w:ascii="Times New Roman" w:hAnsi="Times New Roman" w:cs="Times New Roman"/>
          <w:sz w:val="24"/>
          <w:szCs w:val="24"/>
          <w:lang w:val="en-US"/>
        </w:rPr>
        <w:t xml:space="preserve">e.g. </w:t>
      </w:r>
      <w:r w:rsidR="00BB0FC2" w:rsidRPr="00CF4DC2">
        <w:rPr>
          <w:rFonts w:ascii="Times New Roman" w:hAnsi="Times New Roman" w:cs="Times New Roman"/>
          <w:sz w:val="24"/>
          <w:szCs w:val="24"/>
          <w:lang w:val="en-US"/>
        </w:rPr>
        <w:t>29</w:t>
      </w:r>
      <w:r w:rsidR="00134F8D" w:rsidRPr="00CF4DC2">
        <w:rPr>
          <w:rFonts w:ascii="Times New Roman" w:hAnsi="Times New Roman" w:cs="Times New Roman"/>
          <w:sz w:val="24"/>
          <w:szCs w:val="24"/>
          <w:lang w:val="en-US"/>
        </w:rPr>
        <w:t xml:space="preserve">, </w:t>
      </w:r>
      <w:r w:rsidR="00BB0FC2" w:rsidRPr="00CF4DC2">
        <w:rPr>
          <w:rFonts w:ascii="Times New Roman" w:hAnsi="Times New Roman" w:cs="Times New Roman"/>
          <w:sz w:val="24"/>
          <w:szCs w:val="24"/>
          <w:lang w:val="en-US"/>
        </w:rPr>
        <w:t>36</w:t>
      </w:r>
      <w:r w:rsidR="00134F8D" w:rsidRPr="00CF4DC2">
        <w:rPr>
          <w:rFonts w:ascii="Times New Roman" w:hAnsi="Times New Roman" w:cs="Times New Roman"/>
          <w:sz w:val="24"/>
          <w:szCs w:val="24"/>
          <w:lang w:val="en-US"/>
        </w:rPr>
        <w:t>-</w:t>
      </w:r>
      <w:r w:rsidR="00BB0FC2" w:rsidRPr="00CF4DC2">
        <w:rPr>
          <w:rFonts w:ascii="Times New Roman" w:hAnsi="Times New Roman" w:cs="Times New Roman"/>
          <w:sz w:val="24"/>
          <w:szCs w:val="24"/>
          <w:lang w:val="en-US"/>
        </w:rPr>
        <w:t>39</w:t>
      </w:r>
      <w:r w:rsidR="00134F8D" w:rsidRPr="00CF4DC2">
        <w:rPr>
          <w:rFonts w:ascii="Times New Roman" w:hAnsi="Times New Roman" w:cs="Times New Roman"/>
          <w:sz w:val="24"/>
          <w:szCs w:val="24"/>
          <w:lang w:val="en-US"/>
        </w:rPr>
        <w:t>]</w:t>
      </w:r>
      <w:r w:rsidR="009A1FD6" w:rsidRPr="00CF4DC2">
        <w:rPr>
          <w:rFonts w:ascii="Times New Roman" w:hAnsi="Times New Roman" w:cs="Times New Roman"/>
          <w:sz w:val="24"/>
          <w:szCs w:val="24"/>
          <w:lang w:val="en-US"/>
        </w:rPr>
        <w:t xml:space="preserve">. </w:t>
      </w:r>
      <w:r w:rsidR="001B4BA5" w:rsidRPr="00CF4DC2">
        <w:rPr>
          <w:rFonts w:ascii="Times New Roman" w:hAnsi="Times New Roman" w:cs="Times New Roman"/>
          <w:sz w:val="24"/>
          <w:szCs w:val="24"/>
          <w:lang w:val="en-US"/>
        </w:rPr>
        <w:t xml:space="preserve">Indeed, </w:t>
      </w:r>
      <w:r w:rsidR="009A1FD6" w:rsidRPr="00CF4DC2">
        <w:rPr>
          <w:rFonts w:ascii="Times New Roman" w:hAnsi="Times New Roman" w:cs="Times New Roman"/>
          <w:sz w:val="24"/>
          <w:szCs w:val="24"/>
          <w:lang w:val="en-US"/>
        </w:rPr>
        <w:t>CBT focus</w:t>
      </w:r>
      <w:r w:rsidR="00BA02EB" w:rsidRPr="00CF4DC2">
        <w:rPr>
          <w:rFonts w:ascii="Times New Roman" w:hAnsi="Times New Roman" w:cs="Times New Roman"/>
          <w:sz w:val="24"/>
          <w:szCs w:val="24"/>
          <w:lang w:val="en-US"/>
        </w:rPr>
        <w:t>es on</w:t>
      </w:r>
      <w:r w:rsidR="009A1FD6" w:rsidRPr="00CF4DC2">
        <w:rPr>
          <w:rFonts w:ascii="Times New Roman" w:hAnsi="Times New Roman" w:cs="Times New Roman"/>
          <w:sz w:val="24"/>
          <w:szCs w:val="24"/>
          <w:lang w:val="en-US"/>
        </w:rPr>
        <w:t xml:space="preserve"> changing dysfunctional emotions and </w:t>
      </w:r>
      <w:proofErr w:type="spellStart"/>
      <w:r w:rsidR="009A1FD6" w:rsidRPr="00CF4DC2">
        <w:rPr>
          <w:rFonts w:ascii="Times New Roman" w:hAnsi="Times New Roman" w:cs="Times New Roman"/>
          <w:sz w:val="24"/>
          <w:szCs w:val="24"/>
          <w:lang w:val="en-US"/>
        </w:rPr>
        <w:t>behaviours</w:t>
      </w:r>
      <w:proofErr w:type="spellEnd"/>
      <w:r w:rsidR="009A1FD6" w:rsidRPr="00CF4DC2">
        <w:rPr>
          <w:rFonts w:ascii="Times New Roman" w:hAnsi="Times New Roman" w:cs="Times New Roman"/>
          <w:sz w:val="24"/>
          <w:szCs w:val="24"/>
          <w:lang w:val="en-US"/>
        </w:rPr>
        <w:t xml:space="preserve"> through the </w:t>
      </w:r>
      <w:r w:rsidR="00556BB2" w:rsidRPr="00CF4DC2">
        <w:rPr>
          <w:rFonts w:ascii="Times New Roman" w:hAnsi="Times New Roman" w:cs="Times New Roman"/>
          <w:sz w:val="24"/>
          <w:szCs w:val="24"/>
          <w:lang w:val="en-US"/>
        </w:rPr>
        <w:t xml:space="preserve">modification of </w:t>
      </w:r>
      <w:r w:rsidR="009A1FD6" w:rsidRPr="00CF4DC2">
        <w:rPr>
          <w:rFonts w:ascii="Times New Roman" w:hAnsi="Times New Roman" w:cs="Times New Roman"/>
          <w:sz w:val="24"/>
          <w:szCs w:val="24"/>
          <w:lang w:val="en-US"/>
        </w:rPr>
        <w:t>maladaptive and irrational thoug</w:t>
      </w:r>
      <w:r w:rsidR="00556BB2" w:rsidRPr="00CF4DC2">
        <w:rPr>
          <w:rFonts w:ascii="Times New Roman" w:hAnsi="Times New Roman" w:cs="Times New Roman"/>
          <w:sz w:val="24"/>
          <w:szCs w:val="24"/>
          <w:lang w:val="en-US"/>
        </w:rPr>
        <w:t xml:space="preserve">hts that cause and maintain </w:t>
      </w:r>
      <w:r w:rsidR="009A1FD6" w:rsidRPr="00CF4DC2">
        <w:rPr>
          <w:rFonts w:ascii="Times New Roman" w:hAnsi="Times New Roman" w:cs="Times New Roman"/>
          <w:sz w:val="24"/>
          <w:szCs w:val="24"/>
          <w:lang w:val="en-US"/>
        </w:rPr>
        <w:t xml:space="preserve">problematic </w:t>
      </w:r>
      <w:proofErr w:type="spellStart"/>
      <w:r w:rsidR="009A1FD6" w:rsidRPr="00CF4DC2">
        <w:rPr>
          <w:rFonts w:ascii="Times New Roman" w:hAnsi="Times New Roman" w:cs="Times New Roman"/>
          <w:sz w:val="24"/>
          <w:szCs w:val="24"/>
          <w:lang w:val="en-US"/>
        </w:rPr>
        <w:t>behaviour</w:t>
      </w:r>
      <w:proofErr w:type="spellEnd"/>
      <w:r w:rsidR="00134F8D" w:rsidRPr="00CF4DC2">
        <w:rPr>
          <w:rFonts w:ascii="Times New Roman" w:hAnsi="Times New Roman" w:cs="Times New Roman"/>
          <w:sz w:val="24"/>
          <w:szCs w:val="24"/>
          <w:lang w:val="en-US"/>
        </w:rPr>
        <w:t xml:space="preserve"> [</w:t>
      </w:r>
      <w:r w:rsidR="009A1FD6" w:rsidRPr="00CF4DC2">
        <w:rPr>
          <w:rFonts w:ascii="Times New Roman" w:hAnsi="Times New Roman" w:cs="Times New Roman"/>
          <w:sz w:val="24"/>
          <w:szCs w:val="24"/>
          <w:lang w:val="en-US"/>
        </w:rPr>
        <w:t xml:space="preserve">e.g., </w:t>
      </w:r>
      <w:r w:rsidR="00205BD4" w:rsidRPr="00CF4DC2">
        <w:rPr>
          <w:rFonts w:ascii="Times New Roman" w:hAnsi="Times New Roman" w:cs="Times New Roman"/>
          <w:sz w:val="24"/>
          <w:szCs w:val="24"/>
          <w:lang w:val="en-US"/>
        </w:rPr>
        <w:t>18, 40</w:t>
      </w:r>
      <w:r w:rsidR="00134F8D" w:rsidRPr="00CF4DC2">
        <w:rPr>
          <w:rFonts w:ascii="Times New Roman" w:hAnsi="Times New Roman" w:cs="Times New Roman"/>
          <w:sz w:val="24"/>
          <w:szCs w:val="24"/>
          <w:lang w:val="en-US"/>
        </w:rPr>
        <w:t>]</w:t>
      </w:r>
      <w:r w:rsidR="009A1FD6" w:rsidRPr="00CF4DC2">
        <w:rPr>
          <w:rFonts w:ascii="Times New Roman" w:hAnsi="Times New Roman" w:cs="Times New Roman"/>
          <w:sz w:val="24"/>
          <w:szCs w:val="24"/>
          <w:lang w:val="en-US"/>
        </w:rPr>
        <w:t>.</w:t>
      </w:r>
      <w:r w:rsidR="00BA02EB" w:rsidRPr="00CF4DC2">
        <w:rPr>
          <w:rFonts w:ascii="Times New Roman" w:hAnsi="Times New Roman" w:cs="Times New Roman"/>
          <w:sz w:val="24"/>
          <w:szCs w:val="24"/>
          <w:lang w:val="en-US"/>
        </w:rPr>
        <w:t xml:space="preserve"> As such, it is plausible to </w:t>
      </w:r>
      <w:r w:rsidR="008274A7" w:rsidRPr="00CF4DC2">
        <w:rPr>
          <w:rFonts w:ascii="Times New Roman" w:hAnsi="Times New Roman" w:cs="Times New Roman"/>
          <w:sz w:val="24"/>
          <w:szCs w:val="24"/>
          <w:lang w:val="en-US"/>
        </w:rPr>
        <w:t>expect</w:t>
      </w:r>
      <w:r w:rsidR="00BA02EB" w:rsidRPr="00CF4DC2">
        <w:rPr>
          <w:rFonts w:ascii="Times New Roman" w:hAnsi="Times New Roman" w:cs="Times New Roman"/>
          <w:sz w:val="24"/>
          <w:szCs w:val="24"/>
          <w:lang w:val="en-US"/>
        </w:rPr>
        <w:t xml:space="preserve"> that changing dysfunctional cognitions about gaming would help to deal with IGD</w:t>
      </w:r>
      <w:r w:rsidR="006B7591" w:rsidRPr="00CF4DC2">
        <w:rPr>
          <w:rFonts w:ascii="Times New Roman" w:hAnsi="Times New Roman" w:cs="Times New Roman"/>
          <w:sz w:val="24"/>
          <w:szCs w:val="24"/>
          <w:lang w:val="en-US"/>
        </w:rPr>
        <w:t xml:space="preserve"> but</w:t>
      </w:r>
      <w:r w:rsidR="008274A7" w:rsidRPr="00CF4DC2">
        <w:rPr>
          <w:rFonts w:ascii="Times New Roman" w:hAnsi="Times New Roman" w:cs="Times New Roman"/>
          <w:sz w:val="24"/>
          <w:szCs w:val="24"/>
          <w:lang w:val="en-US"/>
        </w:rPr>
        <w:t>, unfortunately,</w:t>
      </w:r>
      <w:r w:rsidR="006B7591" w:rsidRPr="00CF4DC2">
        <w:rPr>
          <w:rFonts w:ascii="Times New Roman" w:hAnsi="Times New Roman" w:cs="Times New Roman"/>
          <w:sz w:val="24"/>
          <w:szCs w:val="24"/>
          <w:lang w:val="en-US"/>
        </w:rPr>
        <w:t xml:space="preserve"> previous CBT studies failed in including measures of preoccupation and other specific </w:t>
      </w:r>
      <w:r w:rsidR="00DA6D2C" w:rsidRPr="00CF4DC2">
        <w:rPr>
          <w:rFonts w:ascii="Times New Roman" w:hAnsi="Times New Roman" w:cs="Times New Roman"/>
          <w:sz w:val="24"/>
          <w:szCs w:val="24"/>
          <w:lang w:val="en-US"/>
        </w:rPr>
        <w:t>dysfunctional</w:t>
      </w:r>
      <w:r w:rsidR="002A087F" w:rsidRPr="00CF4DC2">
        <w:rPr>
          <w:rFonts w:ascii="Times New Roman" w:hAnsi="Times New Roman" w:cs="Times New Roman"/>
          <w:sz w:val="24"/>
          <w:szCs w:val="24"/>
          <w:lang w:val="en-US"/>
        </w:rPr>
        <w:t xml:space="preserve"> cogniti</w:t>
      </w:r>
      <w:r w:rsidR="006B7591" w:rsidRPr="00CF4DC2">
        <w:rPr>
          <w:rFonts w:ascii="Times New Roman" w:hAnsi="Times New Roman" w:cs="Times New Roman"/>
          <w:sz w:val="24"/>
          <w:szCs w:val="24"/>
          <w:lang w:val="en-US"/>
        </w:rPr>
        <w:t xml:space="preserve">ons </w:t>
      </w:r>
      <w:r w:rsidR="00205BD4" w:rsidRPr="00CF4DC2">
        <w:rPr>
          <w:rFonts w:ascii="Times New Roman" w:hAnsi="Times New Roman" w:cs="Times New Roman"/>
          <w:sz w:val="24"/>
          <w:szCs w:val="24"/>
          <w:lang w:val="en-US"/>
        </w:rPr>
        <w:t>[14</w:t>
      </w:r>
      <w:r w:rsidR="00683ABF" w:rsidRPr="00CF4DC2">
        <w:rPr>
          <w:rFonts w:ascii="Times New Roman" w:hAnsi="Times New Roman" w:cs="Times New Roman"/>
          <w:sz w:val="24"/>
          <w:szCs w:val="24"/>
          <w:lang w:val="en-US"/>
        </w:rPr>
        <w:t>••</w:t>
      </w:r>
      <w:r w:rsidR="00134F8D" w:rsidRPr="00CF4DC2">
        <w:rPr>
          <w:rFonts w:ascii="Times New Roman" w:hAnsi="Times New Roman" w:cs="Times New Roman"/>
          <w:sz w:val="24"/>
          <w:szCs w:val="24"/>
          <w:lang w:val="en-US"/>
        </w:rPr>
        <w:t>]</w:t>
      </w:r>
      <w:r w:rsidR="00C9594C" w:rsidRPr="00CF4DC2">
        <w:rPr>
          <w:rFonts w:ascii="Times New Roman" w:hAnsi="Times New Roman" w:cs="Times New Roman"/>
          <w:sz w:val="24"/>
          <w:szCs w:val="24"/>
          <w:lang w:val="en-US"/>
        </w:rPr>
        <w:t xml:space="preserve"> preventing the possibility to demonstrate </w:t>
      </w:r>
      <w:r w:rsidR="00556BB2" w:rsidRPr="00CF4DC2">
        <w:rPr>
          <w:rFonts w:ascii="Times New Roman" w:hAnsi="Times New Roman" w:cs="Times New Roman"/>
          <w:sz w:val="24"/>
          <w:szCs w:val="24"/>
          <w:lang w:val="en-US"/>
        </w:rPr>
        <w:t>this</w:t>
      </w:r>
      <w:r w:rsidR="00BA02EB" w:rsidRPr="00CF4DC2">
        <w:rPr>
          <w:rFonts w:ascii="Times New Roman" w:hAnsi="Times New Roman" w:cs="Times New Roman"/>
          <w:sz w:val="24"/>
          <w:szCs w:val="24"/>
          <w:lang w:val="en-US"/>
        </w:rPr>
        <w:t>.</w:t>
      </w:r>
      <w:r w:rsidR="009A1FD6" w:rsidRPr="00CF4DC2">
        <w:rPr>
          <w:rFonts w:ascii="Times New Roman" w:hAnsi="Times New Roman" w:cs="Times New Roman"/>
          <w:sz w:val="24"/>
          <w:szCs w:val="24"/>
          <w:lang w:val="en-US"/>
        </w:rPr>
        <w:t xml:space="preserve"> </w:t>
      </w:r>
      <w:r w:rsidR="00BA02EB" w:rsidRPr="00CF4DC2">
        <w:rPr>
          <w:rFonts w:ascii="Times New Roman" w:hAnsi="Times New Roman" w:cs="Times New Roman"/>
          <w:sz w:val="24"/>
          <w:szCs w:val="24"/>
          <w:lang w:val="en-US"/>
        </w:rPr>
        <w:t xml:space="preserve">For this reason, despite the benefit of CBT </w:t>
      </w:r>
      <w:r w:rsidR="00556BB2" w:rsidRPr="00CF4DC2">
        <w:rPr>
          <w:rFonts w:ascii="Times New Roman" w:hAnsi="Times New Roman" w:cs="Times New Roman"/>
          <w:sz w:val="24"/>
          <w:szCs w:val="24"/>
          <w:lang w:val="en-US"/>
        </w:rPr>
        <w:t>in</w:t>
      </w:r>
      <w:r w:rsidR="00BA02EB" w:rsidRPr="00CF4DC2">
        <w:rPr>
          <w:rFonts w:ascii="Times New Roman" w:hAnsi="Times New Roman" w:cs="Times New Roman"/>
          <w:sz w:val="24"/>
          <w:szCs w:val="24"/>
          <w:lang w:val="en-US"/>
        </w:rPr>
        <w:t xml:space="preserve"> tackl</w:t>
      </w:r>
      <w:r w:rsidR="00556BB2" w:rsidRPr="00CF4DC2">
        <w:rPr>
          <w:rFonts w:ascii="Times New Roman" w:hAnsi="Times New Roman" w:cs="Times New Roman"/>
          <w:sz w:val="24"/>
          <w:szCs w:val="24"/>
          <w:lang w:val="en-US"/>
        </w:rPr>
        <w:t>ing</w:t>
      </w:r>
      <w:r w:rsidR="00BA02EB" w:rsidRPr="00CF4DC2">
        <w:rPr>
          <w:rFonts w:ascii="Times New Roman" w:hAnsi="Times New Roman" w:cs="Times New Roman"/>
          <w:sz w:val="24"/>
          <w:szCs w:val="24"/>
          <w:lang w:val="en-US"/>
        </w:rPr>
        <w:t xml:space="preserve"> other addictive </w:t>
      </w:r>
      <w:proofErr w:type="spellStart"/>
      <w:r w:rsidR="00BA02EB" w:rsidRPr="00CF4DC2">
        <w:rPr>
          <w:rFonts w:ascii="Times New Roman" w:hAnsi="Times New Roman" w:cs="Times New Roman"/>
          <w:sz w:val="24"/>
          <w:szCs w:val="24"/>
          <w:lang w:val="en-US"/>
        </w:rPr>
        <w:t>behaviours</w:t>
      </w:r>
      <w:proofErr w:type="spellEnd"/>
      <w:r w:rsidR="00BA02EB" w:rsidRPr="00CF4DC2">
        <w:rPr>
          <w:rFonts w:ascii="Times New Roman" w:hAnsi="Times New Roman" w:cs="Times New Roman"/>
          <w:sz w:val="24"/>
          <w:szCs w:val="24"/>
          <w:lang w:val="en-US"/>
        </w:rPr>
        <w:t xml:space="preserve"> like gambling, </w:t>
      </w:r>
      <w:proofErr w:type="spellStart"/>
      <w:r w:rsidR="00FC68DD" w:rsidRPr="00CF4DC2">
        <w:rPr>
          <w:rFonts w:ascii="Times New Roman" w:hAnsi="Times New Roman" w:cs="Times New Roman"/>
          <w:sz w:val="24"/>
          <w:szCs w:val="24"/>
          <w:lang w:val="en-US"/>
        </w:rPr>
        <w:t>Delfabbro</w:t>
      </w:r>
      <w:proofErr w:type="spellEnd"/>
      <w:r w:rsidR="00FC68DD" w:rsidRPr="00CF4DC2">
        <w:rPr>
          <w:rFonts w:ascii="Times New Roman" w:hAnsi="Times New Roman" w:cs="Times New Roman"/>
          <w:sz w:val="24"/>
          <w:szCs w:val="24"/>
          <w:lang w:val="en-US"/>
        </w:rPr>
        <w:t xml:space="preserve"> and King </w:t>
      </w:r>
      <w:r w:rsidR="00B7439C" w:rsidRPr="00CF4DC2">
        <w:rPr>
          <w:rFonts w:ascii="Times New Roman" w:hAnsi="Times New Roman" w:cs="Times New Roman"/>
          <w:sz w:val="24"/>
          <w:szCs w:val="24"/>
          <w:lang w:val="en-US"/>
        </w:rPr>
        <w:t xml:space="preserve">highlighted the need to address gaming-specific </w:t>
      </w:r>
      <w:r w:rsidR="00556BB2" w:rsidRPr="00CF4DC2">
        <w:rPr>
          <w:rFonts w:ascii="Times New Roman" w:hAnsi="Times New Roman" w:cs="Times New Roman"/>
          <w:sz w:val="24"/>
          <w:szCs w:val="24"/>
          <w:lang w:val="en-US"/>
        </w:rPr>
        <w:t xml:space="preserve">problems </w:t>
      </w:r>
      <w:r w:rsidR="00B7439C" w:rsidRPr="00CF4DC2">
        <w:rPr>
          <w:rFonts w:ascii="Times New Roman" w:hAnsi="Times New Roman" w:cs="Times New Roman"/>
          <w:sz w:val="24"/>
          <w:szCs w:val="24"/>
          <w:lang w:val="en-US"/>
        </w:rPr>
        <w:t>in CBT interventions and to evaluate their efficacy</w:t>
      </w:r>
      <w:r w:rsidR="00205BD4" w:rsidRPr="00CF4DC2">
        <w:rPr>
          <w:rFonts w:ascii="Times New Roman" w:hAnsi="Times New Roman" w:cs="Times New Roman"/>
          <w:sz w:val="24"/>
          <w:szCs w:val="24"/>
          <w:lang w:val="en-US"/>
        </w:rPr>
        <w:t xml:space="preserve"> [41</w:t>
      </w:r>
      <w:r w:rsidR="00134F8D" w:rsidRPr="00CF4DC2">
        <w:rPr>
          <w:rFonts w:ascii="Times New Roman" w:hAnsi="Times New Roman" w:cs="Times New Roman"/>
          <w:sz w:val="24"/>
          <w:szCs w:val="24"/>
          <w:lang w:val="en-US"/>
        </w:rPr>
        <w:t>]</w:t>
      </w:r>
      <w:r w:rsidR="00B7439C" w:rsidRPr="00CF4DC2">
        <w:rPr>
          <w:rFonts w:ascii="Times New Roman" w:hAnsi="Times New Roman" w:cs="Times New Roman"/>
          <w:sz w:val="24"/>
          <w:szCs w:val="24"/>
          <w:lang w:val="en-US"/>
        </w:rPr>
        <w:t xml:space="preserve">. </w:t>
      </w:r>
      <w:r w:rsidR="002A087F" w:rsidRPr="00CF4DC2">
        <w:rPr>
          <w:rFonts w:ascii="Times New Roman" w:hAnsi="Times New Roman" w:cs="Times New Roman"/>
          <w:sz w:val="24"/>
          <w:szCs w:val="24"/>
          <w:lang w:val="en-US"/>
        </w:rPr>
        <w:t xml:space="preserve">A first attempt to </w:t>
      </w:r>
      <w:r w:rsidR="001A7346" w:rsidRPr="00CF4DC2">
        <w:rPr>
          <w:rFonts w:ascii="Times New Roman" w:hAnsi="Times New Roman" w:cs="Times New Roman"/>
          <w:sz w:val="24"/>
          <w:szCs w:val="24"/>
          <w:lang w:val="en-US"/>
        </w:rPr>
        <w:t xml:space="preserve">indirectly </w:t>
      </w:r>
      <w:r w:rsidR="005A7EA9" w:rsidRPr="00CF4DC2">
        <w:rPr>
          <w:rFonts w:ascii="Times New Roman" w:hAnsi="Times New Roman" w:cs="Times New Roman"/>
          <w:sz w:val="24"/>
          <w:szCs w:val="24"/>
          <w:lang w:val="en-US"/>
        </w:rPr>
        <w:t xml:space="preserve">modify </w:t>
      </w:r>
      <w:r w:rsidR="00556BB2" w:rsidRPr="00CF4DC2">
        <w:rPr>
          <w:rFonts w:ascii="Times New Roman" w:hAnsi="Times New Roman" w:cs="Times New Roman"/>
          <w:sz w:val="24"/>
          <w:szCs w:val="24"/>
          <w:lang w:val="en-US"/>
        </w:rPr>
        <w:t>dysfunctional</w:t>
      </w:r>
      <w:r w:rsidR="005A7EA9" w:rsidRPr="00CF4DC2">
        <w:rPr>
          <w:rFonts w:ascii="Times New Roman" w:hAnsi="Times New Roman" w:cs="Times New Roman"/>
          <w:sz w:val="24"/>
          <w:szCs w:val="24"/>
          <w:lang w:val="en-US"/>
        </w:rPr>
        <w:t xml:space="preserve"> gaming cognitions is</w:t>
      </w:r>
      <w:r w:rsidR="00C9594C" w:rsidRPr="00CF4DC2">
        <w:rPr>
          <w:rFonts w:ascii="Times New Roman" w:hAnsi="Times New Roman" w:cs="Times New Roman"/>
          <w:sz w:val="24"/>
          <w:szCs w:val="24"/>
          <w:lang w:val="en-US"/>
        </w:rPr>
        <w:t xml:space="preserve"> represented by</w:t>
      </w:r>
      <w:r w:rsidR="005A7EA9" w:rsidRPr="00CF4DC2">
        <w:rPr>
          <w:rFonts w:ascii="Times New Roman" w:hAnsi="Times New Roman" w:cs="Times New Roman"/>
          <w:sz w:val="24"/>
          <w:szCs w:val="24"/>
          <w:lang w:val="en-US"/>
        </w:rPr>
        <w:t xml:space="preserve"> a recent study by King and colleagues </w:t>
      </w:r>
      <w:r w:rsidR="00D13AC7" w:rsidRPr="00CF4DC2">
        <w:rPr>
          <w:rFonts w:ascii="Times New Roman" w:hAnsi="Times New Roman" w:cs="Times New Roman"/>
          <w:sz w:val="24"/>
          <w:szCs w:val="24"/>
          <w:lang w:val="en-US"/>
        </w:rPr>
        <w:t>who tested the efficacy of a brief intervention</w:t>
      </w:r>
      <w:r w:rsidR="00205BD4" w:rsidRPr="00CF4DC2">
        <w:rPr>
          <w:rFonts w:ascii="Times New Roman" w:hAnsi="Times New Roman" w:cs="Times New Roman"/>
          <w:sz w:val="24"/>
          <w:szCs w:val="24"/>
          <w:lang w:val="en-US"/>
        </w:rPr>
        <w:t xml:space="preserve"> [34</w:t>
      </w:r>
      <w:r w:rsidR="00BB40FA" w:rsidRPr="00CF4DC2">
        <w:rPr>
          <w:rFonts w:ascii="Times New Roman" w:hAnsi="Times New Roman" w:cs="Times New Roman"/>
          <w:sz w:val="24"/>
          <w:szCs w:val="24"/>
          <w:lang w:val="en-US"/>
        </w:rPr>
        <w:t>]</w:t>
      </w:r>
      <w:r w:rsidR="001A7346" w:rsidRPr="00CF4DC2">
        <w:rPr>
          <w:rFonts w:ascii="Times New Roman" w:hAnsi="Times New Roman" w:cs="Times New Roman"/>
          <w:sz w:val="24"/>
          <w:szCs w:val="24"/>
          <w:lang w:val="en-US"/>
        </w:rPr>
        <w:t xml:space="preserve">. </w:t>
      </w:r>
    </w:p>
    <w:p w14:paraId="135157EF" w14:textId="77777777" w:rsidR="00C9594C" w:rsidRPr="00CF4DC2" w:rsidRDefault="002E7456" w:rsidP="0000733A">
      <w:pPr>
        <w:spacing w:after="0" w:line="480" w:lineRule="auto"/>
        <w:ind w:firstLine="567"/>
        <w:contextualSpacing/>
        <w:jc w:val="both"/>
        <w:rPr>
          <w:rFonts w:ascii="Times New Roman" w:hAnsi="Times New Roman" w:cs="Times New Roman"/>
          <w:sz w:val="24"/>
          <w:szCs w:val="24"/>
          <w:lang w:val="en-US"/>
        </w:rPr>
      </w:pPr>
      <w:r w:rsidRPr="00CF4DC2">
        <w:rPr>
          <w:rFonts w:ascii="Times New Roman" w:eastAsia="Times New Roman" w:hAnsi="Times New Roman" w:cs="Times New Roman"/>
          <w:sz w:val="24"/>
          <w:szCs w:val="24"/>
          <w:lang w:val="en-US" w:eastAsia="it-IT"/>
        </w:rPr>
        <w:t>An</w:t>
      </w:r>
      <w:r w:rsidR="00E67E27" w:rsidRPr="00CF4DC2">
        <w:rPr>
          <w:rFonts w:ascii="Times New Roman" w:eastAsia="Times New Roman" w:hAnsi="Times New Roman" w:cs="Times New Roman"/>
          <w:sz w:val="24"/>
          <w:szCs w:val="24"/>
          <w:lang w:val="en-US" w:eastAsia="it-IT"/>
        </w:rPr>
        <w:t xml:space="preserve"> alternative </w:t>
      </w:r>
      <w:r w:rsidR="00A36D81" w:rsidRPr="00CF4DC2">
        <w:rPr>
          <w:rFonts w:ascii="Times New Roman" w:eastAsia="Times New Roman" w:hAnsi="Times New Roman" w:cs="Times New Roman"/>
          <w:sz w:val="24"/>
          <w:szCs w:val="24"/>
          <w:lang w:val="en-US" w:eastAsia="it-IT"/>
        </w:rPr>
        <w:t xml:space="preserve">and more recent </w:t>
      </w:r>
      <w:r w:rsidR="00E67E27" w:rsidRPr="00CF4DC2">
        <w:rPr>
          <w:rFonts w:ascii="Times New Roman" w:eastAsia="Times New Roman" w:hAnsi="Times New Roman" w:cs="Times New Roman"/>
          <w:sz w:val="24"/>
          <w:szCs w:val="24"/>
          <w:lang w:val="en-US" w:eastAsia="it-IT"/>
        </w:rPr>
        <w:t xml:space="preserve">approach to deal with </w:t>
      </w:r>
      <w:r w:rsidR="00DA6D2C" w:rsidRPr="00CF4DC2">
        <w:rPr>
          <w:rFonts w:ascii="Times New Roman" w:eastAsia="Times New Roman" w:hAnsi="Times New Roman" w:cs="Times New Roman"/>
          <w:sz w:val="24"/>
          <w:szCs w:val="24"/>
          <w:lang w:val="en-US" w:eastAsia="it-IT"/>
        </w:rPr>
        <w:t xml:space="preserve">maladaptive </w:t>
      </w:r>
      <w:proofErr w:type="spellStart"/>
      <w:r w:rsidR="00DA6D2C" w:rsidRPr="00CF4DC2">
        <w:rPr>
          <w:rFonts w:ascii="Times New Roman" w:eastAsia="Times New Roman" w:hAnsi="Times New Roman" w:cs="Times New Roman"/>
          <w:sz w:val="24"/>
          <w:szCs w:val="24"/>
          <w:lang w:val="en-US" w:eastAsia="it-IT"/>
        </w:rPr>
        <w:t>behaviours</w:t>
      </w:r>
      <w:proofErr w:type="spellEnd"/>
      <w:r w:rsidR="00E67E27" w:rsidRPr="00CF4DC2">
        <w:rPr>
          <w:rFonts w:ascii="Times New Roman" w:eastAsia="Times New Roman" w:hAnsi="Times New Roman" w:cs="Times New Roman"/>
          <w:sz w:val="24"/>
          <w:szCs w:val="24"/>
          <w:lang w:val="en-US" w:eastAsia="it-IT"/>
        </w:rPr>
        <w:t xml:space="preserve"> </w:t>
      </w:r>
      <w:r w:rsidR="00DA6D2C" w:rsidRPr="00CF4DC2">
        <w:rPr>
          <w:rFonts w:ascii="Times New Roman" w:eastAsia="Times New Roman" w:hAnsi="Times New Roman" w:cs="Times New Roman"/>
          <w:sz w:val="24"/>
          <w:szCs w:val="24"/>
          <w:lang w:val="en-US" w:eastAsia="it-IT"/>
        </w:rPr>
        <w:t>is</w:t>
      </w:r>
      <w:r w:rsidRPr="00CF4DC2">
        <w:rPr>
          <w:rFonts w:ascii="Times New Roman" w:eastAsia="Times New Roman" w:hAnsi="Times New Roman" w:cs="Times New Roman"/>
          <w:sz w:val="24"/>
          <w:szCs w:val="24"/>
          <w:lang w:val="en-US" w:eastAsia="it-IT"/>
        </w:rPr>
        <w:t xml:space="preserve"> Metacognitive Therapy (MCT</w:t>
      </w:r>
      <w:r w:rsidR="00205BD4" w:rsidRPr="00CF4DC2">
        <w:rPr>
          <w:rFonts w:ascii="Times New Roman" w:eastAsia="Times New Roman" w:hAnsi="Times New Roman" w:cs="Times New Roman"/>
          <w:sz w:val="24"/>
          <w:szCs w:val="24"/>
          <w:lang w:val="en-US" w:eastAsia="it-IT"/>
        </w:rPr>
        <w:t>) [26,</w:t>
      </w:r>
      <w:r w:rsidR="00C90172" w:rsidRPr="00CF4DC2">
        <w:rPr>
          <w:rFonts w:ascii="Times New Roman" w:eastAsia="Times New Roman" w:hAnsi="Times New Roman" w:cs="Times New Roman"/>
          <w:sz w:val="24"/>
          <w:szCs w:val="24"/>
          <w:lang w:val="en-US" w:eastAsia="it-IT"/>
        </w:rPr>
        <w:t xml:space="preserve"> </w:t>
      </w:r>
      <w:r w:rsidR="00205BD4" w:rsidRPr="00CF4DC2">
        <w:rPr>
          <w:rFonts w:ascii="Times New Roman" w:eastAsia="Times New Roman" w:hAnsi="Times New Roman" w:cs="Times New Roman"/>
          <w:sz w:val="24"/>
          <w:szCs w:val="24"/>
          <w:lang w:val="en-US" w:eastAsia="it-IT"/>
        </w:rPr>
        <w:t>32</w:t>
      </w:r>
      <w:r w:rsidR="006476F4" w:rsidRPr="00CF4DC2">
        <w:rPr>
          <w:rFonts w:ascii="Times New Roman" w:eastAsia="Times New Roman" w:hAnsi="Times New Roman" w:cs="Times New Roman"/>
          <w:sz w:val="24"/>
          <w:szCs w:val="24"/>
          <w:lang w:val="en-US" w:eastAsia="it-IT"/>
        </w:rPr>
        <w:t>]</w:t>
      </w:r>
      <w:r w:rsidRPr="00CF4DC2">
        <w:rPr>
          <w:rFonts w:ascii="Times New Roman" w:eastAsia="Times New Roman" w:hAnsi="Times New Roman" w:cs="Times New Roman"/>
          <w:sz w:val="24"/>
          <w:szCs w:val="24"/>
          <w:lang w:val="en-US" w:eastAsia="it-IT"/>
        </w:rPr>
        <w:t xml:space="preserve">. </w:t>
      </w:r>
      <w:r w:rsidR="00E67E27" w:rsidRPr="00CF4DC2">
        <w:rPr>
          <w:rFonts w:ascii="Times New Roman" w:eastAsia="Times New Roman" w:hAnsi="Times New Roman" w:cs="Times New Roman"/>
          <w:sz w:val="24"/>
          <w:szCs w:val="24"/>
          <w:lang w:val="en-US" w:eastAsia="it-IT"/>
        </w:rPr>
        <w:t xml:space="preserve">Briefly, MCT aims at modifying </w:t>
      </w:r>
      <w:r w:rsidR="00DA6D2C" w:rsidRPr="00CF4DC2">
        <w:rPr>
          <w:rFonts w:ascii="Times New Roman" w:eastAsia="Times New Roman" w:hAnsi="Times New Roman" w:cs="Times New Roman"/>
          <w:sz w:val="24"/>
          <w:szCs w:val="24"/>
          <w:lang w:val="en-US" w:eastAsia="it-IT"/>
        </w:rPr>
        <w:t xml:space="preserve">dysfunctional </w:t>
      </w:r>
      <w:r w:rsidR="00556BB2" w:rsidRPr="00CF4DC2">
        <w:rPr>
          <w:rFonts w:ascii="Times New Roman" w:eastAsia="Times New Roman" w:hAnsi="Times New Roman" w:cs="Times New Roman"/>
          <w:sz w:val="24"/>
          <w:szCs w:val="24"/>
          <w:lang w:val="en-US" w:eastAsia="it-IT"/>
        </w:rPr>
        <w:t>metacognitions</w:t>
      </w:r>
      <w:r w:rsidR="00E67E27" w:rsidRPr="00CF4DC2">
        <w:rPr>
          <w:rFonts w:ascii="Times New Roman" w:eastAsia="Times New Roman" w:hAnsi="Times New Roman" w:cs="Times New Roman"/>
          <w:sz w:val="24"/>
          <w:szCs w:val="24"/>
          <w:lang w:val="en-US" w:eastAsia="it-IT"/>
        </w:rPr>
        <w:t xml:space="preserve"> that give rise</w:t>
      </w:r>
      <w:r w:rsidR="001B397B" w:rsidRPr="00CF4DC2">
        <w:rPr>
          <w:rFonts w:ascii="Times New Roman" w:eastAsia="Times New Roman" w:hAnsi="Times New Roman" w:cs="Times New Roman"/>
          <w:sz w:val="24"/>
          <w:szCs w:val="24"/>
          <w:lang w:val="en-US" w:eastAsia="it-IT"/>
        </w:rPr>
        <w:t xml:space="preserve"> and maintain</w:t>
      </w:r>
      <w:r w:rsidR="00E67E27" w:rsidRPr="00CF4DC2">
        <w:rPr>
          <w:rFonts w:ascii="Times New Roman" w:eastAsia="Times New Roman" w:hAnsi="Times New Roman" w:cs="Times New Roman"/>
          <w:sz w:val="24"/>
          <w:szCs w:val="24"/>
          <w:lang w:val="en-US" w:eastAsia="it-IT"/>
        </w:rPr>
        <w:t xml:space="preserve"> </w:t>
      </w:r>
      <w:r w:rsidR="00FA3B7E" w:rsidRPr="00CF4DC2">
        <w:rPr>
          <w:rFonts w:ascii="Times New Roman" w:eastAsia="Times New Roman" w:hAnsi="Times New Roman" w:cs="Times New Roman"/>
          <w:sz w:val="24"/>
          <w:szCs w:val="24"/>
          <w:lang w:val="en-US" w:eastAsia="it-IT"/>
        </w:rPr>
        <w:t xml:space="preserve">dysfunctional </w:t>
      </w:r>
      <w:r w:rsidR="00E67E27" w:rsidRPr="00CF4DC2">
        <w:rPr>
          <w:rFonts w:ascii="Times New Roman" w:eastAsia="Times New Roman" w:hAnsi="Times New Roman" w:cs="Times New Roman"/>
          <w:sz w:val="24"/>
          <w:szCs w:val="24"/>
          <w:lang w:val="en-US" w:eastAsia="it-IT"/>
        </w:rPr>
        <w:t xml:space="preserve">thinking patterns </w:t>
      </w:r>
      <w:r w:rsidR="001B397B" w:rsidRPr="00CF4DC2">
        <w:rPr>
          <w:rFonts w:ascii="Times New Roman" w:eastAsia="Times New Roman" w:hAnsi="Times New Roman" w:cs="Times New Roman"/>
          <w:sz w:val="24"/>
          <w:szCs w:val="24"/>
          <w:lang w:val="en-US" w:eastAsia="it-IT"/>
        </w:rPr>
        <w:t xml:space="preserve">such as worry, rumination, </w:t>
      </w:r>
      <w:r w:rsidR="00556BB2" w:rsidRPr="00CF4DC2">
        <w:rPr>
          <w:rFonts w:ascii="Times New Roman" w:eastAsia="Times New Roman" w:hAnsi="Times New Roman" w:cs="Times New Roman"/>
          <w:sz w:val="24"/>
          <w:szCs w:val="24"/>
          <w:lang w:val="en-US" w:eastAsia="it-IT"/>
        </w:rPr>
        <w:t>inflexible attention and threat monitoring</w:t>
      </w:r>
      <w:r w:rsidR="003F3ADD" w:rsidRPr="00CF4DC2">
        <w:rPr>
          <w:rFonts w:ascii="Times New Roman" w:eastAsia="Times New Roman" w:hAnsi="Times New Roman" w:cs="Times New Roman"/>
          <w:sz w:val="24"/>
          <w:szCs w:val="24"/>
          <w:lang w:val="en-US" w:eastAsia="it-IT"/>
        </w:rPr>
        <w:t xml:space="preserve">. </w:t>
      </w:r>
      <w:r w:rsidR="000E706B" w:rsidRPr="00CF4DC2">
        <w:rPr>
          <w:rFonts w:ascii="Times New Roman" w:eastAsia="Times New Roman" w:hAnsi="Times New Roman" w:cs="Times New Roman"/>
          <w:sz w:val="24"/>
          <w:szCs w:val="24"/>
          <w:lang w:val="en-US" w:eastAsia="it-IT"/>
        </w:rPr>
        <w:t xml:space="preserve">The </w:t>
      </w:r>
      <w:r w:rsidR="00E67E27" w:rsidRPr="00CF4DC2">
        <w:rPr>
          <w:rFonts w:ascii="Times New Roman" w:eastAsia="Times New Roman" w:hAnsi="Times New Roman" w:cs="Times New Roman"/>
          <w:sz w:val="24"/>
          <w:szCs w:val="24"/>
          <w:lang w:val="en-US" w:eastAsia="it-IT"/>
        </w:rPr>
        <w:t xml:space="preserve">findings </w:t>
      </w:r>
      <w:r w:rsidR="000E706B" w:rsidRPr="00CF4DC2">
        <w:rPr>
          <w:rFonts w:ascii="Times New Roman" w:eastAsia="Times New Roman" w:hAnsi="Times New Roman" w:cs="Times New Roman"/>
          <w:sz w:val="24"/>
          <w:szCs w:val="24"/>
          <w:lang w:val="en-US" w:eastAsia="it-IT"/>
        </w:rPr>
        <w:t xml:space="preserve">by </w:t>
      </w:r>
      <w:proofErr w:type="spellStart"/>
      <w:r w:rsidR="000E706B" w:rsidRPr="00CF4DC2">
        <w:rPr>
          <w:rFonts w:ascii="Times New Roman" w:eastAsia="Times New Roman" w:hAnsi="Times New Roman" w:cs="Times New Roman"/>
          <w:sz w:val="24"/>
          <w:szCs w:val="24"/>
          <w:lang w:val="en-US" w:eastAsia="it-IT"/>
        </w:rPr>
        <w:t>Spada</w:t>
      </w:r>
      <w:proofErr w:type="spellEnd"/>
      <w:r w:rsidR="000E706B" w:rsidRPr="00CF4DC2">
        <w:rPr>
          <w:rFonts w:ascii="Times New Roman" w:eastAsia="Times New Roman" w:hAnsi="Times New Roman" w:cs="Times New Roman"/>
          <w:sz w:val="24"/>
          <w:szCs w:val="24"/>
          <w:lang w:val="en-US" w:eastAsia="it-IT"/>
        </w:rPr>
        <w:t xml:space="preserve"> and Caselli </w:t>
      </w:r>
      <w:r w:rsidR="006476F4" w:rsidRPr="00CF4DC2">
        <w:rPr>
          <w:rFonts w:ascii="Times New Roman" w:eastAsia="Times New Roman" w:hAnsi="Times New Roman" w:cs="Times New Roman"/>
          <w:sz w:val="24"/>
          <w:szCs w:val="24"/>
          <w:lang w:val="en-US" w:eastAsia="it-IT"/>
        </w:rPr>
        <w:t>[6</w:t>
      </w:r>
      <w:r w:rsidR="00683ABF" w:rsidRPr="00CF4DC2">
        <w:rPr>
          <w:rFonts w:ascii="Times New Roman" w:hAnsi="Times New Roman" w:cs="Times New Roman"/>
          <w:sz w:val="24"/>
          <w:szCs w:val="24"/>
          <w:lang w:val="en-US"/>
        </w:rPr>
        <w:t>••</w:t>
      </w:r>
      <w:r w:rsidR="006476F4" w:rsidRPr="00CF4DC2">
        <w:rPr>
          <w:rFonts w:ascii="Times New Roman" w:eastAsia="Times New Roman" w:hAnsi="Times New Roman" w:cs="Times New Roman"/>
          <w:sz w:val="24"/>
          <w:szCs w:val="24"/>
          <w:lang w:val="en-US" w:eastAsia="it-IT"/>
        </w:rPr>
        <w:t>]</w:t>
      </w:r>
      <w:r w:rsidR="00E67E27" w:rsidRPr="00CF4DC2">
        <w:rPr>
          <w:rFonts w:ascii="Times New Roman" w:eastAsia="Times New Roman" w:hAnsi="Times New Roman" w:cs="Times New Roman"/>
          <w:sz w:val="24"/>
          <w:szCs w:val="24"/>
          <w:lang w:val="en-US" w:eastAsia="it-IT"/>
        </w:rPr>
        <w:t xml:space="preserve"> provide the basis for developing a metacognitive understanding of IGD</w:t>
      </w:r>
      <w:r w:rsidR="001B397B" w:rsidRPr="00CF4DC2">
        <w:rPr>
          <w:rFonts w:ascii="Times New Roman" w:eastAsia="Times New Roman" w:hAnsi="Times New Roman" w:cs="Times New Roman"/>
          <w:sz w:val="24"/>
          <w:szCs w:val="24"/>
          <w:lang w:val="en-US" w:eastAsia="it-IT"/>
        </w:rPr>
        <w:t xml:space="preserve">, </w:t>
      </w:r>
      <w:r w:rsidR="00806A14" w:rsidRPr="00CF4DC2">
        <w:rPr>
          <w:rFonts w:ascii="Times New Roman" w:eastAsia="Times New Roman" w:hAnsi="Times New Roman" w:cs="Times New Roman"/>
          <w:sz w:val="24"/>
          <w:szCs w:val="24"/>
          <w:lang w:val="en-US" w:eastAsia="it-IT"/>
        </w:rPr>
        <w:t>suggesting</w:t>
      </w:r>
      <w:r w:rsidR="001B397B" w:rsidRPr="00CF4DC2">
        <w:rPr>
          <w:rFonts w:ascii="Times New Roman" w:eastAsia="Times New Roman" w:hAnsi="Times New Roman" w:cs="Times New Roman"/>
          <w:sz w:val="24"/>
          <w:szCs w:val="24"/>
          <w:lang w:val="en-US" w:eastAsia="it-IT"/>
        </w:rPr>
        <w:t xml:space="preserve"> the value of </w:t>
      </w:r>
      <w:r w:rsidR="00806A14" w:rsidRPr="00CF4DC2">
        <w:rPr>
          <w:rFonts w:ascii="Times New Roman" w:eastAsia="Times New Roman" w:hAnsi="Times New Roman" w:cs="Times New Roman"/>
          <w:sz w:val="24"/>
          <w:szCs w:val="24"/>
          <w:lang w:val="en-US" w:eastAsia="it-IT"/>
        </w:rPr>
        <w:t xml:space="preserve">modifying </w:t>
      </w:r>
      <w:r w:rsidR="001B397B" w:rsidRPr="00CF4DC2">
        <w:rPr>
          <w:rFonts w:ascii="Times New Roman" w:eastAsia="Times New Roman" w:hAnsi="Times New Roman" w:cs="Times New Roman"/>
          <w:sz w:val="24"/>
          <w:szCs w:val="24"/>
          <w:lang w:val="en-US" w:eastAsia="it-IT"/>
        </w:rPr>
        <w:t>positive and negative metacognitions about gaming</w:t>
      </w:r>
      <w:r w:rsidR="00A36D81" w:rsidRPr="00CF4DC2">
        <w:rPr>
          <w:rFonts w:ascii="Times New Roman" w:eastAsia="Times New Roman" w:hAnsi="Times New Roman" w:cs="Times New Roman"/>
          <w:sz w:val="24"/>
          <w:szCs w:val="24"/>
          <w:lang w:val="en-US" w:eastAsia="it-IT"/>
        </w:rPr>
        <w:t xml:space="preserve"> in order to tackle IGD</w:t>
      </w:r>
      <w:r w:rsidR="001B397B" w:rsidRPr="00CF4DC2">
        <w:rPr>
          <w:rFonts w:ascii="Times New Roman" w:eastAsia="Times New Roman" w:hAnsi="Times New Roman" w:cs="Times New Roman"/>
          <w:sz w:val="24"/>
          <w:szCs w:val="24"/>
          <w:lang w:val="en-US" w:eastAsia="it-IT"/>
        </w:rPr>
        <w:t xml:space="preserve">. </w:t>
      </w:r>
      <w:r w:rsidR="002665BD" w:rsidRPr="00CF4DC2">
        <w:rPr>
          <w:rFonts w:ascii="Times New Roman" w:eastAsia="Times New Roman" w:hAnsi="Times New Roman" w:cs="Times New Roman"/>
          <w:sz w:val="24"/>
          <w:szCs w:val="24"/>
          <w:lang w:val="en-US" w:eastAsia="it-IT"/>
        </w:rPr>
        <w:t>Moreover</w:t>
      </w:r>
      <w:r w:rsidR="001B397B" w:rsidRPr="00CF4DC2">
        <w:rPr>
          <w:rFonts w:ascii="Times New Roman" w:eastAsia="Times New Roman" w:hAnsi="Times New Roman" w:cs="Times New Roman"/>
          <w:sz w:val="24"/>
          <w:szCs w:val="24"/>
          <w:lang w:val="en-US" w:eastAsia="it-IT"/>
        </w:rPr>
        <w:t xml:space="preserve">, </w:t>
      </w:r>
      <w:r w:rsidR="00C87816" w:rsidRPr="00CF4DC2">
        <w:rPr>
          <w:rFonts w:ascii="Times New Roman" w:eastAsia="Times New Roman" w:hAnsi="Times New Roman" w:cs="Times New Roman"/>
          <w:sz w:val="24"/>
          <w:szCs w:val="24"/>
          <w:lang w:val="en-US" w:eastAsia="it-IT"/>
        </w:rPr>
        <w:t xml:space="preserve">since </w:t>
      </w:r>
      <w:r w:rsidR="00806A14" w:rsidRPr="00CF4DC2">
        <w:rPr>
          <w:rFonts w:ascii="Times New Roman" w:eastAsia="Times New Roman" w:hAnsi="Times New Roman" w:cs="Times New Roman"/>
          <w:sz w:val="24"/>
          <w:szCs w:val="24"/>
          <w:lang w:val="en-US" w:eastAsia="it-IT"/>
        </w:rPr>
        <w:t xml:space="preserve">metacognitions concern the </w:t>
      </w:r>
      <w:r w:rsidR="00C87816" w:rsidRPr="00CF4DC2">
        <w:rPr>
          <w:rFonts w:ascii="Times New Roman" w:eastAsia="Times New Roman" w:hAnsi="Times New Roman" w:cs="Times New Roman"/>
          <w:sz w:val="24"/>
          <w:szCs w:val="24"/>
          <w:lang w:val="en-US" w:eastAsia="it-IT"/>
        </w:rPr>
        <w:t xml:space="preserve">aspect of cognition that </w:t>
      </w:r>
      <w:r w:rsidR="00556BB2" w:rsidRPr="00CF4DC2">
        <w:rPr>
          <w:rFonts w:ascii="Times New Roman" w:eastAsia="Times New Roman" w:hAnsi="Times New Roman" w:cs="Times New Roman"/>
          <w:sz w:val="24"/>
          <w:szCs w:val="24"/>
          <w:lang w:val="en-US" w:eastAsia="it-IT"/>
        </w:rPr>
        <w:t xml:space="preserve">is assumed to </w:t>
      </w:r>
      <w:r w:rsidR="00C87816" w:rsidRPr="00CF4DC2">
        <w:rPr>
          <w:rFonts w:ascii="Times New Roman" w:eastAsia="Times New Roman" w:hAnsi="Times New Roman" w:cs="Times New Roman"/>
          <w:sz w:val="24"/>
          <w:szCs w:val="24"/>
          <w:lang w:val="en-US" w:eastAsia="it-IT"/>
        </w:rPr>
        <w:t xml:space="preserve">control </w:t>
      </w:r>
      <w:r w:rsidR="00556BB2" w:rsidRPr="00CF4DC2">
        <w:rPr>
          <w:rFonts w:ascii="Times New Roman" w:eastAsia="Times New Roman" w:hAnsi="Times New Roman" w:cs="Times New Roman"/>
          <w:sz w:val="24"/>
          <w:szCs w:val="24"/>
          <w:lang w:val="en-US" w:eastAsia="it-IT"/>
        </w:rPr>
        <w:t>thinking</w:t>
      </w:r>
      <w:r w:rsidR="00C87816" w:rsidRPr="00CF4DC2">
        <w:rPr>
          <w:rFonts w:ascii="Times New Roman" w:eastAsia="Times New Roman" w:hAnsi="Times New Roman" w:cs="Times New Roman"/>
          <w:sz w:val="24"/>
          <w:szCs w:val="24"/>
          <w:lang w:val="en-US" w:eastAsia="it-IT"/>
        </w:rPr>
        <w:t xml:space="preserve">, </w:t>
      </w:r>
      <w:r w:rsidR="00FA3B7E" w:rsidRPr="00CF4DC2">
        <w:rPr>
          <w:rFonts w:ascii="Times New Roman" w:eastAsia="Times New Roman" w:hAnsi="Times New Roman" w:cs="Times New Roman"/>
          <w:sz w:val="24"/>
          <w:szCs w:val="24"/>
          <w:lang w:val="en-US" w:eastAsia="it-IT"/>
        </w:rPr>
        <w:t>acting on</w:t>
      </w:r>
      <w:r w:rsidR="002665BD" w:rsidRPr="00CF4DC2">
        <w:rPr>
          <w:rFonts w:ascii="Times New Roman" w:eastAsia="Times New Roman" w:hAnsi="Times New Roman" w:cs="Times New Roman"/>
          <w:sz w:val="24"/>
          <w:szCs w:val="24"/>
          <w:lang w:val="en-US" w:eastAsia="it-IT"/>
        </w:rPr>
        <w:t xml:space="preserve"> modifying</w:t>
      </w:r>
      <w:r w:rsidR="00FA3B7E" w:rsidRPr="00CF4DC2">
        <w:rPr>
          <w:rFonts w:ascii="Times New Roman" w:eastAsia="Times New Roman" w:hAnsi="Times New Roman" w:cs="Times New Roman"/>
          <w:sz w:val="24"/>
          <w:szCs w:val="24"/>
          <w:lang w:val="en-US" w:eastAsia="it-IT"/>
        </w:rPr>
        <w:t xml:space="preserve"> dysfunctio</w:t>
      </w:r>
      <w:r w:rsidR="00556BB2" w:rsidRPr="00CF4DC2">
        <w:rPr>
          <w:rFonts w:ascii="Times New Roman" w:eastAsia="Times New Roman" w:hAnsi="Times New Roman" w:cs="Times New Roman"/>
          <w:sz w:val="24"/>
          <w:szCs w:val="24"/>
          <w:lang w:val="en-US" w:eastAsia="it-IT"/>
        </w:rPr>
        <w:t>nal metacognitions may be worthwhile</w:t>
      </w:r>
      <w:r w:rsidR="00FA3B7E" w:rsidRPr="00CF4DC2">
        <w:rPr>
          <w:rFonts w:ascii="Times New Roman" w:eastAsia="Times New Roman" w:hAnsi="Times New Roman" w:cs="Times New Roman"/>
          <w:sz w:val="24"/>
          <w:szCs w:val="24"/>
          <w:lang w:val="en-US" w:eastAsia="it-IT"/>
        </w:rPr>
        <w:t xml:space="preserve"> </w:t>
      </w:r>
      <w:r w:rsidR="00C87816" w:rsidRPr="00CF4DC2">
        <w:rPr>
          <w:rFonts w:ascii="Times New Roman" w:eastAsia="Times New Roman" w:hAnsi="Times New Roman" w:cs="Times New Roman"/>
          <w:sz w:val="24"/>
          <w:szCs w:val="24"/>
          <w:lang w:val="en-US" w:eastAsia="it-IT"/>
        </w:rPr>
        <w:t xml:space="preserve">when </w:t>
      </w:r>
      <w:r w:rsidR="00FA3B7E" w:rsidRPr="00CF4DC2">
        <w:rPr>
          <w:rFonts w:ascii="Times New Roman" w:eastAsia="Times New Roman" w:hAnsi="Times New Roman" w:cs="Times New Roman"/>
          <w:sz w:val="24"/>
          <w:szCs w:val="24"/>
          <w:lang w:val="en-US" w:eastAsia="it-IT"/>
        </w:rPr>
        <w:t xml:space="preserve">different </w:t>
      </w:r>
      <w:r w:rsidR="00C87816" w:rsidRPr="00CF4DC2">
        <w:rPr>
          <w:rFonts w:ascii="Times New Roman" w:eastAsia="Times New Roman" w:hAnsi="Times New Roman" w:cs="Times New Roman"/>
          <w:sz w:val="24"/>
          <w:szCs w:val="24"/>
          <w:lang w:val="en-US" w:eastAsia="it-IT"/>
        </w:rPr>
        <w:t>th</w:t>
      </w:r>
      <w:r w:rsidR="00FA3B7E" w:rsidRPr="00CF4DC2">
        <w:rPr>
          <w:rFonts w:ascii="Times New Roman" w:eastAsia="Times New Roman" w:hAnsi="Times New Roman" w:cs="Times New Roman"/>
          <w:sz w:val="24"/>
          <w:szCs w:val="24"/>
          <w:lang w:val="en-US" w:eastAsia="it-IT"/>
        </w:rPr>
        <w:t>oughts about gaming</w:t>
      </w:r>
      <w:r w:rsidR="00C87816" w:rsidRPr="00CF4DC2">
        <w:rPr>
          <w:rFonts w:ascii="Times New Roman" w:eastAsia="Times New Roman" w:hAnsi="Times New Roman" w:cs="Times New Roman"/>
          <w:sz w:val="24"/>
          <w:szCs w:val="24"/>
          <w:lang w:val="en-US" w:eastAsia="it-IT"/>
        </w:rPr>
        <w:t xml:space="preserve"> b</w:t>
      </w:r>
      <w:r w:rsidR="00556BB2" w:rsidRPr="00CF4DC2">
        <w:rPr>
          <w:rFonts w:ascii="Times New Roman" w:hAnsi="Times New Roman" w:cs="Times New Roman"/>
          <w:sz w:val="24"/>
          <w:szCs w:val="24"/>
          <w:lang w:val="en-US"/>
        </w:rPr>
        <w:t>ecome</w:t>
      </w:r>
      <w:r w:rsidR="00FA3B7E" w:rsidRPr="00CF4DC2">
        <w:rPr>
          <w:rFonts w:ascii="Times New Roman" w:hAnsi="Times New Roman" w:cs="Times New Roman"/>
          <w:sz w:val="24"/>
          <w:szCs w:val="24"/>
          <w:lang w:val="en-US"/>
        </w:rPr>
        <w:t xml:space="preserve"> difficult to control. </w:t>
      </w:r>
      <w:r w:rsidR="003B42D6" w:rsidRPr="00CF4DC2">
        <w:rPr>
          <w:rFonts w:ascii="Times New Roman" w:hAnsi="Times New Roman" w:cs="Times New Roman"/>
          <w:sz w:val="24"/>
          <w:szCs w:val="24"/>
          <w:lang w:val="en-US"/>
        </w:rPr>
        <w:t>Indeed, while the content of cognitions m</w:t>
      </w:r>
      <w:r w:rsidR="00DA6D2C" w:rsidRPr="00CF4DC2">
        <w:rPr>
          <w:rFonts w:ascii="Times New Roman" w:hAnsi="Times New Roman" w:cs="Times New Roman"/>
          <w:sz w:val="24"/>
          <w:szCs w:val="24"/>
          <w:lang w:val="en-US"/>
        </w:rPr>
        <w:t>a</w:t>
      </w:r>
      <w:r w:rsidR="003B42D6" w:rsidRPr="00CF4DC2">
        <w:rPr>
          <w:rFonts w:ascii="Times New Roman" w:hAnsi="Times New Roman" w:cs="Times New Roman"/>
          <w:sz w:val="24"/>
          <w:szCs w:val="24"/>
          <w:lang w:val="en-US"/>
        </w:rPr>
        <w:t>y vary considerably from p</w:t>
      </w:r>
      <w:r w:rsidR="00C853ED" w:rsidRPr="00CF4DC2">
        <w:rPr>
          <w:rFonts w:ascii="Times New Roman" w:hAnsi="Times New Roman" w:cs="Times New Roman"/>
          <w:sz w:val="24"/>
          <w:szCs w:val="24"/>
          <w:lang w:val="en-US"/>
        </w:rPr>
        <w:t xml:space="preserve">erson to person, the process people use to respond to such cognitions remains constant. </w:t>
      </w:r>
      <w:r w:rsidR="003F3ADD" w:rsidRPr="00CF4DC2">
        <w:rPr>
          <w:rFonts w:ascii="Times New Roman" w:hAnsi="Times New Roman" w:cs="Times New Roman"/>
          <w:sz w:val="24"/>
          <w:szCs w:val="24"/>
          <w:lang w:val="en-US"/>
        </w:rPr>
        <w:t>For example, d</w:t>
      </w:r>
      <w:r w:rsidR="002665BD" w:rsidRPr="00CF4DC2">
        <w:rPr>
          <w:rFonts w:ascii="Times New Roman" w:hAnsi="Times New Roman" w:cs="Times New Roman"/>
          <w:sz w:val="24"/>
          <w:szCs w:val="24"/>
          <w:lang w:val="en-US"/>
        </w:rPr>
        <w:t xml:space="preserve">ifferent </w:t>
      </w:r>
      <w:r w:rsidR="00556BB2" w:rsidRPr="00CF4DC2">
        <w:rPr>
          <w:rFonts w:ascii="Times New Roman" w:hAnsi="Times New Roman" w:cs="Times New Roman"/>
          <w:sz w:val="24"/>
          <w:szCs w:val="24"/>
          <w:lang w:val="en-US"/>
        </w:rPr>
        <w:t>dysfunction</w:t>
      </w:r>
      <w:r w:rsidR="003028AB" w:rsidRPr="00CF4DC2">
        <w:rPr>
          <w:rFonts w:ascii="Times New Roman" w:hAnsi="Times New Roman" w:cs="Times New Roman"/>
          <w:sz w:val="24"/>
          <w:szCs w:val="24"/>
          <w:lang w:val="en-US"/>
        </w:rPr>
        <w:t>al</w:t>
      </w:r>
      <w:r w:rsidR="002665BD" w:rsidRPr="00CF4DC2">
        <w:rPr>
          <w:rFonts w:ascii="Times New Roman" w:hAnsi="Times New Roman" w:cs="Times New Roman"/>
          <w:sz w:val="24"/>
          <w:szCs w:val="24"/>
          <w:lang w:val="en-US"/>
        </w:rPr>
        <w:t xml:space="preserve"> cognitions regarding impulse control and cognitive salience</w:t>
      </w:r>
      <w:r w:rsidR="00B57C4B" w:rsidRPr="00CF4DC2">
        <w:rPr>
          <w:rFonts w:ascii="Times New Roman" w:hAnsi="Times New Roman" w:cs="Times New Roman"/>
          <w:sz w:val="24"/>
          <w:szCs w:val="24"/>
          <w:lang w:val="en-US"/>
        </w:rPr>
        <w:t xml:space="preserve"> about certain gaming-related thoughts that have been</w:t>
      </w:r>
      <w:r w:rsidR="00A21B71" w:rsidRPr="00CF4DC2">
        <w:rPr>
          <w:rFonts w:ascii="Times New Roman" w:hAnsi="Times New Roman" w:cs="Times New Roman"/>
          <w:sz w:val="24"/>
          <w:szCs w:val="24"/>
          <w:lang w:val="en-US"/>
        </w:rPr>
        <w:t xml:space="preserve"> found by previous studies [</w:t>
      </w:r>
      <w:r w:rsidR="002665BD" w:rsidRPr="00CF4DC2">
        <w:rPr>
          <w:rFonts w:ascii="Times New Roman" w:hAnsi="Times New Roman" w:cs="Times New Roman"/>
          <w:sz w:val="24"/>
          <w:szCs w:val="24"/>
          <w:lang w:val="en-US"/>
        </w:rPr>
        <w:t xml:space="preserve">e.g. </w:t>
      </w:r>
      <w:r w:rsidR="00A21B71" w:rsidRPr="00CF4DC2">
        <w:rPr>
          <w:rFonts w:ascii="Times New Roman" w:hAnsi="Times New Roman" w:cs="Times New Roman"/>
          <w:sz w:val="24"/>
          <w:szCs w:val="24"/>
          <w:lang w:val="en-US"/>
        </w:rPr>
        <w:t>2</w:t>
      </w:r>
      <w:r w:rsidR="00205BD4" w:rsidRPr="00CF4DC2">
        <w:rPr>
          <w:rFonts w:ascii="Times New Roman" w:hAnsi="Times New Roman" w:cs="Times New Roman"/>
          <w:sz w:val="24"/>
          <w:szCs w:val="24"/>
          <w:lang w:val="en-US"/>
        </w:rPr>
        <w:t>7, 29</w:t>
      </w:r>
      <w:r w:rsidR="00A21B71" w:rsidRPr="00CF4DC2">
        <w:rPr>
          <w:rFonts w:ascii="Times New Roman" w:hAnsi="Times New Roman" w:cs="Times New Roman"/>
          <w:sz w:val="24"/>
          <w:szCs w:val="24"/>
          <w:lang w:val="en-US"/>
        </w:rPr>
        <w:t>]</w:t>
      </w:r>
      <w:r w:rsidR="002665BD" w:rsidRPr="00CF4DC2">
        <w:rPr>
          <w:rFonts w:ascii="Times New Roman" w:hAnsi="Times New Roman" w:cs="Times New Roman"/>
          <w:sz w:val="24"/>
          <w:szCs w:val="24"/>
          <w:lang w:val="en-US"/>
        </w:rPr>
        <w:t xml:space="preserve"> are likely to be </w:t>
      </w:r>
      <w:r w:rsidR="00556BB2" w:rsidRPr="00CF4DC2">
        <w:rPr>
          <w:rFonts w:ascii="Times New Roman" w:hAnsi="Times New Roman" w:cs="Times New Roman"/>
          <w:sz w:val="24"/>
          <w:szCs w:val="24"/>
          <w:lang w:val="en-US"/>
        </w:rPr>
        <w:t>activated</w:t>
      </w:r>
      <w:r w:rsidR="002665BD" w:rsidRPr="00CF4DC2">
        <w:rPr>
          <w:rFonts w:ascii="Times New Roman" w:hAnsi="Times New Roman" w:cs="Times New Roman"/>
          <w:sz w:val="24"/>
          <w:szCs w:val="24"/>
          <w:lang w:val="en-US"/>
        </w:rPr>
        <w:t xml:space="preserve"> by </w:t>
      </w:r>
      <w:r w:rsidR="00B57C4B" w:rsidRPr="00CF4DC2">
        <w:rPr>
          <w:rFonts w:ascii="Times New Roman" w:hAnsi="Times New Roman" w:cs="Times New Roman"/>
          <w:sz w:val="24"/>
          <w:szCs w:val="24"/>
          <w:lang w:val="en-US"/>
        </w:rPr>
        <w:t xml:space="preserve">maladaptive </w:t>
      </w:r>
      <w:r w:rsidR="002665BD" w:rsidRPr="00CF4DC2">
        <w:rPr>
          <w:rFonts w:ascii="Times New Roman" w:hAnsi="Times New Roman" w:cs="Times New Roman"/>
          <w:sz w:val="24"/>
          <w:szCs w:val="24"/>
          <w:lang w:val="en-US"/>
        </w:rPr>
        <w:t>metacognitive processes</w:t>
      </w:r>
      <w:r w:rsidR="00B57C4B" w:rsidRPr="00CF4DC2">
        <w:rPr>
          <w:rFonts w:ascii="Times New Roman" w:hAnsi="Times New Roman" w:cs="Times New Roman"/>
          <w:sz w:val="24"/>
          <w:szCs w:val="24"/>
          <w:lang w:val="en-US"/>
        </w:rPr>
        <w:t xml:space="preserve"> (e.g. rumination)</w:t>
      </w:r>
      <w:r w:rsidR="002665BD" w:rsidRPr="00CF4DC2">
        <w:rPr>
          <w:rFonts w:ascii="Times New Roman" w:hAnsi="Times New Roman" w:cs="Times New Roman"/>
          <w:sz w:val="24"/>
          <w:szCs w:val="24"/>
          <w:lang w:val="en-US"/>
        </w:rPr>
        <w:t>.</w:t>
      </w:r>
      <w:r w:rsidR="0000733A" w:rsidRPr="00CF4DC2">
        <w:rPr>
          <w:rFonts w:ascii="Times New Roman" w:hAnsi="Times New Roman" w:cs="Times New Roman"/>
          <w:sz w:val="24"/>
          <w:szCs w:val="24"/>
          <w:lang w:val="en-US"/>
        </w:rPr>
        <w:t xml:space="preserve"> F</w:t>
      </w:r>
      <w:r w:rsidR="002665BD" w:rsidRPr="00CF4DC2">
        <w:rPr>
          <w:rFonts w:ascii="Times New Roman" w:eastAsia="Times New Roman" w:hAnsi="Times New Roman" w:cs="Times New Roman"/>
          <w:sz w:val="24"/>
          <w:szCs w:val="24"/>
          <w:lang w:val="en-US" w:eastAsia="it-IT"/>
        </w:rPr>
        <w:t xml:space="preserve">uture studies </w:t>
      </w:r>
      <w:r w:rsidR="00067CB7" w:rsidRPr="00CF4DC2">
        <w:rPr>
          <w:rFonts w:ascii="Times New Roman" w:eastAsia="Times New Roman" w:hAnsi="Times New Roman" w:cs="Times New Roman"/>
          <w:sz w:val="24"/>
          <w:szCs w:val="24"/>
          <w:lang w:val="en-US" w:eastAsia="it-IT"/>
        </w:rPr>
        <w:t>are needed</w:t>
      </w:r>
      <w:r w:rsidR="00556BB2" w:rsidRPr="00CF4DC2">
        <w:rPr>
          <w:rFonts w:ascii="Times New Roman" w:eastAsia="Times New Roman" w:hAnsi="Times New Roman" w:cs="Times New Roman"/>
          <w:sz w:val="24"/>
          <w:szCs w:val="24"/>
          <w:lang w:val="en-US" w:eastAsia="it-IT"/>
        </w:rPr>
        <w:t xml:space="preserve"> to:</w:t>
      </w:r>
      <w:r w:rsidR="002665BD" w:rsidRPr="00CF4DC2">
        <w:rPr>
          <w:rFonts w:ascii="Times New Roman" w:eastAsia="Times New Roman" w:hAnsi="Times New Roman" w:cs="Times New Roman"/>
          <w:sz w:val="24"/>
          <w:szCs w:val="24"/>
          <w:lang w:val="en-US" w:eastAsia="it-IT"/>
        </w:rPr>
        <w:t xml:space="preserve"> </w:t>
      </w:r>
      <w:r w:rsidR="00067CB7" w:rsidRPr="00CF4DC2">
        <w:rPr>
          <w:rFonts w:ascii="Times New Roman" w:eastAsia="Times New Roman" w:hAnsi="Times New Roman" w:cs="Times New Roman"/>
          <w:sz w:val="24"/>
          <w:szCs w:val="24"/>
          <w:lang w:val="en-US" w:eastAsia="it-IT"/>
        </w:rPr>
        <w:t xml:space="preserve">(1) </w:t>
      </w:r>
      <w:r w:rsidR="002665BD" w:rsidRPr="00CF4DC2">
        <w:rPr>
          <w:rFonts w:ascii="Times New Roman" w:eastAsia="Times New Roman" w:hAnsi="Times New Roman" w:cs="Times New Roman"/>
          <w:sz w:val="24"/>
          <w:szCs w:val="24"/>
          <w:lang w:val="en-US" w:eastAsia="it-IT"/>
        </w:rPr>
        <w:t xml:space="preserve">ascertain the role of </w:t>
      </w:r>
      <w:r w:rsidR="00DA6D2C" w:rsidRPr="00CF4DC2">
        <w:rPr>
          <w:rFonts w:ascii="Times New Roman" w:eastAsia="Times New Roman" w:hAnsi="Times New Roman" w:cs="Times New Roman"/>
          <w:sz w:val="24"/>
          <w:szCs w:val="24"/>
          <w:lang w:val="en-US" w:eastAsia="it-IT"/>
        </w:rPr>
        <w:t xml:space="preserve">dysfunctional </w:t>
      </w:r>
      <w:r w:rsidR="002665BD" w:rsidRPr="00CF4DC2">
        <w:rPr>
          <w:rFonts w:ascii="Times New Roman" w:eastAsia="Times New Roman" w:hAnsi="Times New Roman" w:cs="Times New Roman"/>
          <w:sz w:val="24"/>
          <w:szCs w:val="24"/>
          <w:lang w:val="en-US" w:eastAsia="it-IT"/>
        </w:rPr>
        <w:t xml:space="preserve">metacognitions in the </w:t>
      </w:r>
      <w:r w:rsidR="00067CB7" w:rsidRPr="00CF4DC2">
        <w:rPr>
          <w:rFonts w:ascii="Times New Roman" w:eastAsia="Times New Roman" w:hAnsi="Times New Roman" w:cs="Times New Roman"/>
          <w:sz w:val="24"/>
          <w:szCs w:val="24"/>
          <w:lang w:val="en-US" w:eastAsia="it-IT"/>
        </w:rPr>
        <w:t>development and maintenance of</w:t>
      </w:r>
      <w:r w:rsidR="002665BD" w:rsidRPr="00CF4DC2">
        <w:rPr>
          <w:rFonts w:ascii="Times New Roman" w:eastAsia="Times New Roman" w:hAnsi="Times New Roman" w:cs="Times New Roman"/>
          <w:sz w:val="24"/>
          <w:szCs w:val="24"/>
          <w:lang w:val="en-US" w:eastAsia="it-IT"/>
        </w:rPr>
        <w:t xml:space="preserve"> </w:t>
      </w:r>
      <w:r w:rsidR="002665BD" w:rsidRPr="00CF4DC2">
        <w:rPr>
          <w:rFonts w:ascii="Times New Roman" w:eastAsia="Times New Roman" w:hAnsi="Times New Roman" w:cs="Times New Roman"/>
          <w:sz w:val="24"/>
          <w:szCs w:val="24"/>
          <w:lang w:val="en-US" w:eastAsia="it-IT"/>
        </w:rPr>
        <w:lastRenderedPageBreak/>
        <w:t xml:space="preserve">IGD </w:t>
      </w:r>
      <w:r w:rsidR="00067CB7" w:rsidRPr="00CF4DC2">
        <w:rPr>
          <w:rFonts w:ascii="Times New Roman" w:eastAsia="Times New Roman" w:hAnsi="Times New Roman" w:cs="Times New Roman"/>
          <w:sz w:val="24"/>
          <w:szCs w:val="24"/>
          <w:lang w:val="en-US" w:eastAsia="it-IT"/>
        </w:rPr>
        <w:t>using</w:t>
      </w:r>
      <w:r w:rsidR="002665BD" w:rsidRPr="00CF4DC2">
        <w:rPr>
          <w:rFonts w:ascii="Times New Roman" w:eastAsia="Times New Roman" w:hAnsi="Times New Roman" w:cs="Times New Roman"/>
          <w:sz w:val="24"/>
          <w:szCs w:val="24"/>
          <w:lang w:val="en-US" w:eastAsia="it-IT"/>
        </w:rPr>
        <w:t xml:space="preserve"> longitudinal designs</w:t>
      </w:r>
      <w:r w:rsidR="00556BB2" w:rsidRPr="00CF4DC2">
        <w:rPr>
          <w:rFonts w:ascii="Times New Roman" w:eastAsia="Times New Roman" w:hAnsi="Times New Roman" w:cs="Times New Roman"/>
          <w:sz w:val="24"/>
          <w:szCs w:val="24"/>
          <w:lang w:val="en-US" w:eastAsia="it-IT"/>
        </w:rPr>
        <w:t>;</w:t>
      </w:r>
      <w:r w:rsidR="00067CB7" w:rsidRPr="00CF4DC2">
        <w:rPr>
          <w:rFonts w:ascii="Times New Roman" w:eastAsia="Times New Roman" w:hAnsi="Times New Roman" w:cs="Times New Roman"/>
          <w:sz w:val="24"/>
          <w:szCs w:val="24"/>
          <w:lang w:val="en-US" w:eastAsia="it-IT"/>
        </w:rPr>
        <w:t xml:space="preserve"> and (2) to evaluate the efficacy of MCT for IGD using randomized controlled trials.</w:t>
      </w:r>
    </w:p>
    <w:p w14:paraId="32A715A3" w14:textId="77777777" w:rsidR="00EA0A81" w:rsidRPr="00CF4DC2" w:rsidRDefault="00881AD8" w:rsidP="00556BB2">
      <w:pPr>
        <w:spacing w:after="0" w:line="480" w:lineRule="auto"/>
        <w:ind w:left="709" w:hanging="709"/>
        <w:jc w:val="both"/>
        <w:rPr>
          <w:rFonts w:ascii="Times New Roman" w:hAnsi="Times New Roman" w:cs="Times New Roman"/>
          <w:b/>
          <w:sz w:val="24"/>
          <w:szCs w:val="24"/>
          <w:lang w:val="en-US"/>
        </w:rPr>
      </w:pPr>
      <w:r w:rsidRPr="00CF4DC2">
        <w:rPr>
          <w:rFonts w:ascii="Times New Roman" w:hAnsi="Times New Roman" w:cs="Times New Roman"/>
          <w:b/>
          <w:sz w:val="24"/>
          <w:szCs w:val="24"/>
          <w:lang w:val="en-US"/>
        </w:rPr>
        <w:t>Conclusions</w:t>
      </w:r>
    </w:p>
    <w:p w14:paraId="4EF5CF54" w14:textId="77777777" w:rsidR="00881AD8" w:rsidRPr="00CF4DC2" w:rsidRDefault="0070350C" w:rsidP="00556BB2">
      <w:pPr>
        <w:spacing w:after="0" w:line="480" w:lineRule="auto"/>
        <w:ind w:firstLine="567"/>
        <w:contextualSpacing/>
        <w:jc w:val="both"/>
        <w:rPr>
          <w:rFonts w:ascii="Times New Roman" w:hAnsi="Times New Roman" w:cs="Times New Roman"/>
          <w:sz w:val="24"/>
          <w:szCs w:val="24"/>
          <w:lang w:val="en-US"/>
        </w:rPr>
      </w:pPr>
      <w:r w:rsidRPr="00CF4DC2">
        <w:rPr>
          <w:rFonts w:ascii="Times New Roman" w:hAnsi="Times New Roman" w:cs="Times New Roman"/>
          <w:sz w:val="24"/>
          <w:szCs w:val="24"/>
          <w:lang w:val="en-US"/>
        </w:rPr>
        <w:t xml:space="preserve">Aside from </w:t>
      </w:r>
      <w:r w:rsidR="00881AD8" w:rsidRPr="00CF4DC2">
        <w:rPr>
          <w:rFonts w:ascii="Times New Roman" w:hAnsi="Times New Roman" w:cs="Times New Roman"/>
          <w:sz w:val="24"/>
          <w:szCs w:val="24"/>
          <w:lang w:val="en-US"/>
        </w:rPr>
        <w:t>preoccupation about online games (i.e. constantly thinking about gaming</w:t>
      </w:r>
      <w:r w:rsidR="002362A6" w:rsidRPr="00CF4DC2">
        <w:rPr>
          <w:rFonts w:ascii="Times New Roman" w:hAnsi="Times New Roman" w:cs="Times New Roman"/>
          <w:sz w:val="24"/>
          <w:szCs w:val="24"/>
          <w:lang w:val="en-US"/>
        </w:rPr>
        <w:t xml:space="preserve">) that </w:t>
      </w:r>
      <w:r w:rsidR="005F7F21" w:rsidRPr="00CF4DC2">
        <w:rPr>
          <w:rFonts w:ascii="Times New Roman" w:hAnsi="Times New Roman" w:cs="Times New Roman"/>
          <w:sz w:val="24"/>
          <w:szCs w:val="24"/>
          <w:lang w:val="en-US"/>
        </w:rPr>
        <w:t>stand</w:t>
      </w:r>
      <w:r w:rsidR="002362A6" w:rsidRPr="00CF4DC2">
        <w:rPr>
          <w:rFonts w:ascii="Times New Roman" w:hAnsi="Times New Roman" w:cs="Times New Roman"/>
          <w:sz w:val="24"/>
          <w:szCs w:val="24"/>
          <w:lang w:val="en-US"/>
        </w:rPr>
        <w:t>s</w:t>
      </w:r>
      <w:r w:rsidR="005F7F21" w:rsidRPr="00CF4DC2">
        <w:rPr>
          <w:rFonts w:ascii="Times New Roman" w:hAnsi="Times New Roman" w:cs="Times New Roman"/>
          <w:sz w:val="24"/>
          <w:szCs w:val="24"/>
          <w:lang w:val="en-US"/>
        </w:rPr>
        <w:t xml:space="preserve"> out in the first DSM-5 criterion</w:t>
      </w:r>
      <w:r w:rsidR="00A90072" w:rsidRPr="00CF4DC2">
        <w:rPr>
          <w:rFonts w:ascii="Times New Roman" w:hAnsi="Times New Roman" w:cs="Times New Roman"/>
          <w:sz w:val="24"/>
          <w:szCs w:val="24"/>
          <w:lang w:val="en-US"/>
        </w:rPr>
        <w:t xml:space="preserve"> [9]</w:t>
      </w:r>
      <w:r w:rsidR="00942602" w:rsidRPr="00CF4DC2">
        <w:rPr>
          <w:rFonts w:ascii="Times New Roman" w:hAnsi="Times New Roman" w:cs="Times New Roman"/>
          <w:sz w:val="24"/>
          <w:szCs w:val="24"/>
          <w:lang w:val="en-US"/>
        </w:rPr>
        <w:t>, i</w:t>
      </w:r>
      <w:r w:rsidR="00881AD8" w:rsidRPr="00CF4DC2">
        <w:rPr>
          <w:rFonts w:ascii="Times New Roman" w:hAnsi="Times New Roman" w:cs="Times New Roman"/>
          <w:sz w:val="24"/>
          <w:szCs w:val="24"/>
          <w:lang w:val="en-US"/>
        </w:rPr>
        <w:t xml:space="preserve">n the last few years, scholars have also investigated several dysfunctional cognitions and metacognitions related to IGD. </w:t>
      </w:r>
      <w:r w:rsidR="00C853ED" w:rsidRPr="00CF4DC2">
        <w:rPr>
          <w:rFonts w:ascii="Times New Roman" w:hAnsi="Times New Roman" w:cs="Times New Roman"/>
          <w:sz w:val="24"/>
          <w:szCs w:val="24"/>
          <w:lang w:val="en-US"/>
        </w:rPr>
        <w:t>The present narrative review proposed a</w:t>
      </w:r>
      <w:r w:rsidR="005465FD" w:rsidRPr="00CF4DC2">
        <w:rPr>
          <w:rFonts w:ascii="Times New Roman" w:hAnsi="Times New Roman" w:cs="Times New Roman"/>
          <w:sz w:val="24"/>
          <w:szCs w:val="24"/>
          <w:lang w:val="en-US"/>
        </w:rPr>
        <w:t>n</w:t>
      </w:r>
      <w:r w:rsidR="00C853ED" w:rsidRPr="00CF4DC2">
        <w:rPr>
          <w:rFonts w:ascii="Times New Roman" w:hAnsi="Times New Roman" w:cs="Times New Roman"/>
          <w:sz w:val="24"/>
          <w:szCs w:val="24"/>
          <w:lang w:val="en-US"/>
        </w:rPr>
        <w:t xml:space="preserve"> updated </w:t>
      </w:r>
      <w:r w:rsidR="005465FD" w:rsidRPr="00CF4DC2">
        <w:rPr>
          <w:rFonts w:ascii="Times New Roman" w:hAnsi="Times New Roman" w:cs="Times New Roman"/>
          <w:sz w:val="24"/>
          <w:szCs w:val="24"/>
          <w:lang w:val="en-US"/>
        </w:rPr>
        <w:t xml:space="preserve">new </w:t>
      </w:r>
      <w:r w:rsidR="00C853ED" w:rsidRPr="00CF4DC2">
        <w:rPr>
          <w:rFonts w:ascii="Times New Roman" w:hAnsi="Times New Roman" w:cs="Times New Roman"/>
          <w:sz w:val="24"/>
          <w:szCs w:val="24"/>
          <w:lang w:val="en-US"/>
        </w:rPr>
        <w:t>classification of dysfunctional cognitions and metacognitions related to IGD</w:t>
      </w:r>
      <w:r w:rsidR="00282594" w:rsidRPr="00CF4DC2">
        <w:rPr>
          <w:rFonts w:ascii="Times New Roman" w:hAnsi="Times New Roman" w:cs="Times New Roman"/>
          <w:sz w:val="24"/>
          <w:szCs w:val="24"/>
          <w:lang w:val="en-US"/>
        </w:rPr>
        <w:t>. B</w:t>
      </w:r>
      <w:r w:rsidR="00C853ED" w:rsidRPr="00CF4DC2">
        <w:rPr>
          <w:rFonts w:ascii="Times New Roman" w:hAnsi="Times New Roman" w:cs="Times New Roman"/>
          <w:sz w:val="24"/>
          <w:szCs w:val="24"/>
          <w:lang w:val="en-US"/>
        </w:rPr>
        <w:t>uilding on the most frequently cited theoretical models explaining</w:t>
      </w:r>
      <w:r w:rsidR="005465FD" w:rsidRPr="00CF4DC2">
        <w:rPr>
          <w:rFonts w:ascii="Times New Roman" w:hAnsi="Times New Roman" w:cs="Times New Roman"/>
          <w:sz w:val="24"/>
          <w:szCs w:val="24"/>
          <w:lang w:val="en-US"/>
        </w:rPr>
        <w:t xml:space="preserve"> a wide range of</w:t>
      </w:r>
      <w:r w:rsidR="00C853ED" w:rsidRPr="00CF4DC2">
        <w:rPr>
          <w:rFonts w:ascii="Times New Roman" w:hAnsi="Times New Roman" w:cs="Times New Roman"/>
          <w:sz w:val="24"/>
          <w:szCs w:val="24"/>
          <w:lang w:val="en-US"/>
        </w:rPr>
        <w:t xml:space="preserve"> problematic </w:t>
      </w:r>
      <w:proofErr w:type="spellStart"/>
      <w:r w:rsidR="00C853ED" w:rsidRPr="00CF4DC2">
        <w:rPr>
          <w:rFonts w:ascii="Times New Roman" w:hAnsi="Times New Roman" w:cs="Times New Roman"/>
          <w:sz w:val="24"/>
          <w:szCs w:val="24"/>
          <w:lang w:val="en-US"/>
        </w:rPr>
        <w:t>behaviours</w:t>
      </w:r>
      <w:proofErr w:type="spellEnd"/>
      <w:r w:rsidR="005465FD" w:rsidRPr="00CF4DC2">
        <w:rPr>
          <w:rFonts w:ascii="Times New Roman" w:hAnsi="Times New Roman" w:cs="Times New Roman"/>
          <w:sz w:val="24"/>
          <w:szCs w:val="24"/>
          <w:lang w:val="en-US"/>
        </w:rPr>
        <w:t>, including gaming</w:t>
      </w:r>
      <w:r w:rsidR="00282594" w:rsidRPr="00CF4DC2">
        <w:rPr>
          <w:rFonts w:ascii="Times New Roman" w:hAnsi="Times New Roman" w:cs="Times New Roman"/>
          <w:sz w:val="24"/>
          <w:szCs w:val="24"/>
          <w:lang w:val="en-US"/>
        </w:rPr>
        <w:t xml:space="preserve">, this classification distinguished between dysfunctional cognitions (i.e. beliefs about social benefits, beliefs about individual benefits, beliefs about gaming rewards/expectancies, and beliefs about </w:t>
      </w:r>
      <w:proofErr w:type="spellStart"/>
      <w:r w:rsidR="00282594" w:rsidRPr="00CF4DC2">
        <w:rPr>
          <w:rFonts w:ascii="Times New Roman" w:hAnsi="Times New Roman" w:cs="Times New Roman"/>
          <w:sz w:val="24"/>
          <w:szCs w:val="24"/>
          <w:lang w:val="en-US"/>
        </w:rPr>
        <w:t>behavioural</w:t>
      </w:r>
      <w:proofErr w:type="spellEnd"/>
      <w:r w:rsidR="00282594" w:rsidRPr="00CF4DC2">
        <w:rPr>
          <w:rFonts w:ascii="Times New Roman" w:hAnsi="Times New Roman" w:cs="Times New Roman"/>
          <w:sz w:val="24"/>
          <w:szCs w:val="24"/>
          <w:lang w:val="en-US"/>
        </w:rPr>
        <w:t xml:space="preserve"> rules) and dysfunctional </w:t>
      </w:r>
      <w:r w:rsidR="00C76CFD" w:rsidRPr="00CF4DC2">
        <w:rPr>
          <w:rFonts w:ascii="Times New Roman" w:hAnsi="Times New Roman" w:cs="Times New Roman"/>
          <w:sz w:val="24"/>
          <w:szCs w:val="24"/>
          <w:lang w:val="en-US"/>
        </w:rPr>
        <w:t>metacognitions</w:t>
      </w:r>
      <w:r w:rsidR="00282594" w:rsidRPr="00CF4DC2">
        <w:rPr>
          <w:rFonts w:ascii="Times New Roman" w:hAnsi="Times New Roman" w:cs="Times New Roman"/>
          <w:sz w:val="24"/>
          <w:szCs w:val="24"/>
          <w:lang w:val="en-US"/>
        </w:rPr>
        <w:t xml:space="preserve"> (i.e. positive and negative </w:t>
      </w:r>
      <w:r w:rsidR="00C76CFD" w:rsidRPr="00CF4DC2">
        <w:rPr>
          <w:rFonts w:ascii="Times New Roman" w:hAnsi="Times New Roman" w:cs="Times New Roman"/>
          <w:sz w:val="24"/>
          <w:szCs w:val="24"/>
          <w:lang w:val="en-US"/>
        </w:rPr>
        <w:t>metacognitions</w:t>
      </w:r>
      <w:r w:rsidR="00282594" w:rsidRPr="00CF4DC2">
        <w:rPr>
          <w:rFonts w:ascii="Times New Roman" w:hAnsi="Times New Roman" w:cs="Times New Roman"/>
          <w:sz w:val="24"/>
          <w:szCs w:val="24"/>
          <w:lang w:val="en-US"/>
        </w:rPr>
        <w:t xml:space="preserve"> about gaming)</w:t>
      </w:r>
      <w:r w:rsidR="00C853ED" w:rsidRPr="00CF4DC2">
        <w:rPr>
          <w:rFonts w:ascii="Times New Roman" w:hAnsi="Times New Roman" w:cs="Times New Roman"/>
          <w:sz w:val="24"/>
          <w:szCs w:val="24"/>
          <w:lang w:val="en-US"/>
        </w:rPr>
        <w:t xml:space="preserve">. </w:t>
      </w:r>
      <w:r w:rsidR="00881AD8" w:rsidRPr="00CF4DC2">
        <w:rPr>
          <w:rFonts w:ascii="Times New Roman" w:hAnsi="Times New Roman" w:cs="Times New Roman"/>
          <w:sz w:val="24"/>
          <w:szCs w:val="24"/>
          <w:lang w:val="en-US"/>
        </w:rPr>
        <w:t>Among concerns that interventions that focus solely on attaining thought content changes</w:t>
      </w:r>
      <w:r w:rsidR="00714FBB" w:rsidRPr="00CF4DC2">
        <w:rPr>
          <w:rFonts w:ascii="Times New Roman" w:hAnsi="Times New Roman" w:cs="Times New Roman"/>
          <w:sz w:val="24"/>
          <w:szCs w:val="24"/>
          <w:lang w:val="en-US"/>
        </w:rPr>
        <w:t xml:space="preserve"> (that is “what gamers think”)</w:t>
      </w:r>
      <w:r w:rsidR="00881AD8" w:rsidRPr="00CF4DC2">
        <w:rPr>
          <w:rFonts w:ascii="Times New Roman" w:hAnsi="Times New Roman" w:cs="Times New Roman"/>
          <w:sz w:val="24"/>
          <w:szCs w:val="24"/>
          <w:lang w:val="en-US"/>
        </w:rPr>
        <w:t xml:space="preserve"> may be ineffective if underlying metacognitions are not addressed, an emerging body of literature had attempted to identify specific metacognitions related to IGD </w:t>
      </w:r>
      <w:r w:rsidR="00714FBB" w:rsidRPr="00CF4DC2">
        <w:rPr>
          <w:rFonts w:ascii="Times New Roman" w:hAnsi="Times New Roman" w:cs="Times New Roman"/>
          <w:sz w:val="24"/>
          <w:szCs w:val="24"/>
          <w:lang w:val="en-US"/>
        </w:rPr>
        <w:t xml:space="preserve">(that is “how gamers think”) </w:t>
      </w:r>
      <w:r w:rsidR="00A21B71" w:rsidRPr="00CF4DC2">
        <w:rPr>
          <w:rFonts w:ascii="Times New Roman" w:hAnsi="Times New Roman" w:cs="Times New Roman"/>
          <w:sz w:val="24"/>
          <w:szCs w:val="24"/>
          <w:lang w:val="en-US"/>
        </w:rPr>
        <w:t>[6</w:t>
      </w:r>
      <w:r w:rsidR="00683ABF" w:rsidRPr="00CF4DC2">
        <w:rPr>
          <w:rFonts w:ascii="Times New Roman" w:hAnsi="Times New Roman" w:cs="Times New Roman"/>
          <w:sz w:val="24"/>
          <w:szCs w:val="24"/>
          <w:lang w:val="en-US"/>
        </w:rPr>
        <w:t>••</w:t>
      </w:r>
      <w:r w:rsidR="00A21B71" w:rsidRPr="00CF4DC2">
        <w:rPr>
          <w:rFonts w:ascii="Times New Roman" w:hAnsi="Times New Roman" w:cs="Times New Roman"/>
          <w:sz w:val="24"/>
          <w:szCs w:val="24"/>
          <w:lang w:val="en-US"/>
        </w:rPr>
        <w:t>]</w:t>
      </w:r>
      <w:r w:rsidR="00881AD8" w:rsidRPr="00CF4DC2">
        <w:rPr>
          <w:rFonts w:ascii="Times New Roman" w:hAnsi="Times New Roman" w:cs="Times New Roman"/>
          <w:sz w:val="24"/>
          <w:szCs w:val="24"/>
          <w:lang w:val="en-US"/>
        </w:rPr>
        <w:t>.</w:t>
      </w:r>
      <w:r w:rsidR="00942602" w:rsidRPr="00CF4DC2">
        <w:rPr>
          <w:rFonts w:ascii="Times New Roman" w:hAnsi="Times New Roman" w:cs="Times New Roman"/>
          <w:sz w:val="24"/>
          <w:szCs w:val="24"/>
          <w:lang w:val="en-US"/>
        </w:rPr>
        <w:t xml:space="preserve"> Future studies should compare these different forms of dysfunctional cognitions</w:t>
      </w:r>
      <w:r w:rsidR="00720234" w:rsidRPr="00CF4DC2">
        <w:rPr>
          <w:rFonts w:ascii="Times New Roman" w:hAnsi="Times New Roman" w:cs="Times New Roman"/>
          <w:sz w:val="24"/>
          <w:szCs w:val="24"/>
          <w:lang w:val="en-US"/>
        </w:rPr>
        <w:t xml:space="preserve"> </w:t>
      </w:r>
      <w:r w:rsidR="00A90072" w:rsidRPr="00CF4DC2">
        <w:rPr>
          <w:rFonts w:ascii="Times New Roman" w:hAnsi="Times New Roman" w:cs="Times New Roman"/>
          <w:sz w:val="24"/>
          <w:szCs w:val="24"/>
          <w:lang w:val="en-US"/>
        </w:rPr>
        <w:t xml:space="preserve">and metacognitions </w:t>
      </w:r>
      <w:r w:rsidR="00720234" w:rsidRPr="00CF4DC2">
        <w:rPr>
          <w:rFonts w:ascii="Times New Roman" w:hAnsi="Times New Roman" w:cs="Times New Roman"/>
          <w:sz w:val="24"/>
          <w:szCs w:val="24"/>
          <w:lang w:val="en-US"/>
        </w:rPr>
        <w:t xml:space="preserve">and evaluate the </w:t>
      </w:r>
      <w:r w:rsidR="00A36D81" w:rsidRPr="00CF4DC2">
        <w:rPr>
          <w:rFonts w:ascii="Times New Roman" w:hAnsi="Times New Roman" w:cs="Times New Roman"/>
          <w:sz w:val="24"/>
          <w:szCs w:val="24"/>
          <w:lang w:val="en-US"/>
        </w:rPr>
        <w:t xml:space="preserve">efficacy of different treatments </w:t>
      </w:r>
      <w:r w:rsidR="002F5885" w:rsidRPr="00CF4DC2">
        <w:rPr>
          <w:rFonts w:ascii="Times New Roman" w:hAnsi="Times New Roman" w:cs="Times New Roman"/>
          <w:sz w:val="24"/>
          <w:szCs w:val="24"/>
          <w:lang w:val="en-US"/>
        </w:rPr>
        <w:t xml:space="preserve">(e.g. CBT and MCT) </w:t>
      </w:r>
      <w:r w:rsidR="00942602" w:rsidRPr="00CF4DC2">
        <w:rPr>
          <w:rFonts w:ascii="Times New Roman" w:hAnsi="Times New Roman" w:cs="Times New Roman"/>
          <w:sz w:val="24"/>
          <w:szCs w:val="24"/>
          <w:lang w:val="en-US"/>
        </w:rPr>
        <w:t xml:space="preserve">in order to </w:t>
      </w:r>
      <w:r w:rsidR="002F5885" w:rsidRPr="00CF4DC2">
        <w:rPr>
          <w:rFonts w:ascii="Times New Roman" w:hAnsi="Times New Roman" w:cs="Times New Roman"/>
          <w:sz w:val="24"/>
          <w:szCs w:val="24"/>
          <w:lang w:val="en-US"/>
        </w:rPr>
        <w:t>bring to light</w:t>
      </w:r>
      <w:r w:rsidR="00942602" w:rsidRPr="00CF4DC2">
        <w:rPr>
          <w:rFonts w:ascii="Times New Roman" w:hAnsi="Times New Roman" w:cs="Times New Roman"/>
          <w:sz w:val="24"/>
          <w:szCs w:val="24"/>
          <w:lang w:val="en-US"/>
        </w:rPr>
        <w:t xml:space="preserve"> efficacious and evidence-based treatment for IGD.</w:t>
      </w:r>
    </w:p>
    <w:p w14:paraId="471F9D6F" w14:textId="77777777" w:rsidR="00B26071" w:rsidRPr="00CF4DC2" w:rsidRDefault="00B26071">
      <w:pPr>
        <w:rPr>
          <w:rFonts w:ascii="Times New Roman" w:hAnsi="Times New Roman" w:cs="Times New Roman"/>
          <w:b/>
          <w:sz w:val="24"/>
          <w:szCs w:val="24"/>
          <w:lang w:val="en-US"/>
        </w:rPr>
      </w:pPr>
      <w:r w:rsidRPr="00CF4DC2">
        <w:rPr>
          <w:rFonts w:ascii="Times New Roman" w:hAnsi="Times New Roman" w:cs="Times New Roman"/>
          <w:b/>
          <w:sz w:val="24"/>
          <w:szCs w:val="24"/>
          <w:lang w:val="en-US"/>
        </w:rPr>
        <w:br w:type="page"/>
      </w:r>
    </w:p>
    <w:p w14:paraId="22E795F3" w14:textId="77777777" w:rsidR="007E5D84" w:rsidRPr="00CF4DC2" w:rsidRDefault="007E5D84" w:rsidP="00CF6CE2">
      <w:pPr>
        <w:spacing w:after="0" w:line="480" w:lineRule="auto"/>
        <w:ind w:left="709" w:hanging="709"/>
        <w:rPr>
          <w:rFonts w:ascii="Times New Roman" w:hAnsi="Times New Roman" w:cs="Times New Roman"/>
          <w:b/>
          <w:sz w:val="24"/>
          <w:szCs w:val="24"/>
          <w:lang w:val="en-US"/>
        </w:rPr>
      </w:pPr>
      <w:r w:rsidRPr="00CF4DC2">
        <w:rPr>
          <w:rFonts w:ascii="Times New Roman" w:hAnsi="Times New Roman" w:cs="Times New Roman"/>
          <w:b/>
          <w:sz w:val="24"/>
          <w:szCs w:val="24"/>
          <w:lang w:val="en-US"/>
        </w:rPr>
        <w:lastRenderedPageBreak/>
        <w:t>References</w:t>
      </w:r>
    </w:p>
    <w:p w14:paraId="297050F6" w14:textId="77777777" w:rsidR="00683ABF" w:rsidRPr="00CF4DC2" w:rsidRDefault="00683ABF" w:rsidP="00683ABF">
      <w:pPr>
        <w:spacing w:after="0" w:line="480" w:lineRule="auto"/>
        <w:ind w:left="709" w:hanging="709"/>
        <w:rPr>
          <w:rFonts w:ascii="Times New Roman" w:hAnsi="Times New Roman" w:cs="Times New Roman"/>
          <w:sz w:val="24"/>
          <w:szCs w:val="24"/>
          <w:lang w:val="en-US"/>
        </w:rPr>
      </w:pPr>
      <w:r w:rsidRPr="00CF4DC2">
        <w:rPr>
          <w:rFonts w:ascii="Times New Roman" w:hAnsi="Times New Roman" w:cs="Times New Roman"/>
          <w:sz w:val="24"/>
          <w:szCs w:val="24"/>
          <w:lang w:val="en-US"/>
        </w:rPr>
        <w:t>Papers of particular interest have been highlighted as:</w:t>
      </w:r>
    </w:p>
    <w:p w14:paraId="54DEC45C" w14:textId="77777777" w:rsidR="00683ABF" w:rsidRPr="00CF4DC2" w:rsidRDefault="00683ABF" w:rsidP="00683ABF">
      <w:pPr>
        <w:spacing w:after="0" w:line="480" w:lineRule="auto"/>
        <w:ind w:left="709" w:hanging="709"/>
        <w:rPr>
          <w:rFonts w:ascii="Times New Roman" w:hAnsi="Times New Roman" w:cs="Times New Roman"/>
          <w:sz w:val="24"/>
          <w:szCs w:val="24"/>
          <w:lang w:val="en-US"/>
        </w:rPr>
      </w:pPr>
      <w:r w:rsidRPr="00CF4DC2">
        <w:rPr>
          <w:rFonts w:ascii="Times New Roman" w:hAnsi="Times New Roman" w:cs="Times New Roman"/>
          <w:sz w:val="24"/>
          <w:szCs w:val="24"/>
          <w:lang w:val="en-US"/>
        </w:rPr>
        <w:t>•• Of major importance</w:t>
      </w:r>
    </w:p>
    <w:p w14:paraId="011FD2D8" w14:textId="77777777" w:rsidR="00186463" w:rsidRPr="00CF4DC2" w:rsidRDefault="00186463" w:rsidP="00186463">
      <w:pPr>
        <w:pStyle w:val="ListParagraph"/>
        <w:numPr>
          <w:ilvl w:val="0"/>
          <w:numId w:val="6"/>
        </w:numPr>
        <w:spacing w:after="0" w:line="480" w:lineRule="auto"/>
        <w:rPr>
          <w:rFonts w:ascii="Times New Roman" w:hAnsi="Times New Roman" w:cs="Times New Roman"/>
          <w:sz w:val="24"/>
          <w:szCs w:val="24"/>
          <w:lang w:val="en-US"/>
        </w:rPr>
      </w:pPr>
      <w:r w:rsidRPr="00CF4DC2">
        <w:rPr>
          <w:rFonts w:ascii="Times New Roman" w:eastAsia="Times New Roman" w:hAnsi="Times New Roman" w:cs="Times New Roman"/>
          <w:sz w:val="24"/>
          <w:szCs w:val="24"/>
          <w:lang w:val="en-US" w:eastAsia="it-IT"/>
        </w:rPr>
        <w:t xml:space="preserve">Pontes HM, Griffiths MD. Measuring DSM-5 internet gaming disorder: Development and validation of a short psychometric scale. </w:t>
      </w:r>
      <w:proofErr w:type="spellStart"/>
      <w:r w:rsidRPr="00CF4DC2">
        <w:rPr>
          <w:rFonts w:ascii="Times New Roman" w:eastAsia="Times New Roman" w:hAnsi="Times New Roman" w:cs="Times New Roman"/>
          <w:sz w:val="24"/>
          <w:szCs w:val="24"/>
          <w:lang w:val="en-US" w:eastAsia="it-IT"/>
        </w:rPr>
        <w:t>Comput</w:t>
      </w:r>
      <w:proofErr w:type="spellEnd"/>
      <w:r w:rsidRPr="00CF4DC2">
        <w:rPr>
          <w:rFonts w:ascii="Times New Roman" w:eastAsia="Times New Roman" w:hAnsi="Times New Roman" w:cs="Times New Roman"/>
          <w:sz w:val="24"/>
          <w:szCs w:val="24"/>
          <w:lang w:val="en-US" w:eastAsia="it-IT"/>
        </w:rPr>
        <w:t xml:space="preserve"> Hum </w:t>
      </w:r>
      <w:proofErr w:type="spellStart"/>
      <w:r w:rsidRPr="00CF4DC2">
        <w:rPr>
          <w:rFonts w:ascii="Times New Roman" w:eastAsia="Times New Roman" w:hAnsi="Times New Roman" w:cs="Times New Roman"/>
          <w:sz w:val="24"/>
          <w:szCs w:val="24"/>
          <w:lang w:val="en-US" w:eastAsia="it-IT"/>
        </w:rPr>
        <w:t>Behav</w:t>
      </w:r>
      <w:proofErr w:type="spellEnd"/>
      <w:r w:rsidRPr="00CF4DC2">
        <w:rPr>
          <w:rFonts w:ascii="Times New Roman" w:eastAsia="Times New Roman" w:hAnsi="Times New Roman" w:cs="Times New Roman"/>
          <w:sz w:val="24"/>
          <w:szCs w:val="24"/>
          <w:lang w:val="en-US" w:eastAsia="it-IT"/>
        </w:rPr>
        <w:t>. 2015</w:t>
      </w:r>
      <w:proofErr w:type="gramStart"/>
      <w:r w:rsidRPr="00CF4DC2">
        <w:rPr>
          <w:rFonts w:ascii="Times New Roman" w:eastAsia="Times New Roman" w:hAnsi="Times New Roman" w:cs="Times New Roman"/>
          <w:sz w:val="24"/>
          <w:szCs w:val="24"/>
          <w:lang w:val="en-US" w:eastAsia="it-IT"/>
        </w:rPr>
        <w:t>;45:137</w:t>
      </w:r>
      <w:proofErr w:type="gramEnd"/>
      <w:r w:rsidRPr="00CF4DC2">
        <w:rPr>
          <w:rFonts w:ascii="Times New Roman" w:eastAsia="Times New Roman" w:hAnsi="Times New Roman" w:cs="Times New Roman"/>
          <w:sz w:val="24"/>
          <w:szCs w:val="24"/>
          <w:lang w:val="en-US" w:eastAsia="it-IT"/>
        </w:rPr>
        <w:t>–43. doi:10.1016/j.chb.2014.12.006.</w:t>
      </w:r>
    </w:p>
    <w:p w14:paraId="3CE85EA4" w14:textId="77777777" w:rsidR="00186463" w:rsidRPr="00CF4DC2" w:rsidRDefault="00186463" w:rsidP="00186463">
      <w:pPr>
        <w:pStyle w:val="ListParagraph"/>
        <w:numPr>
          <w:ilvl w:val="0"/>
          <w:numId w:val="6"/>
        </w:numPr>
        <w:spacing w:after="0" w:line="480" w:lineRule="auto"/>
        <w:rPr>
          <w:rFonts w:ascii="Times New Roman" w:hAnsi="Times New Roman" w:cs="Times New Roman"/>
          <w:sz w:val="24"/>
          <w:szCs w:val="24"/>
          <w:lang w:val="en-US"/>
        </w:rPr>
      </w:pPr>
      <w:proofErr w:type="spellStart"/>
      <w:r w:rsidRPr="00CF4DC2">
        <w:rPr>
          <w:rFonts w:ascii="Times New Roman" w:hAnsi="Times New Roman" w:cs="Times New Roman"/>
          <w:sz w:val="24"/>
          <w:szCs w:val="24"/>
          <w:lang w:val="en-US"/>
        </w:rPr>
        <w:t>Demetrovics</w:t>
      </w:r>
      <w:proofErr w:type="spellEnd"/>
      <w:r w:rsidRPr="00CF4DC2">
        <w:rPr>
          <w:rFonts w:ascii="Times New Roman" w:hAnsi="Times New Roman" w:cs="Times New Roman"/>
          <w:sz w:val="24"/>
          <w:szCs w:val="24"/>
          <w:lang w:val="en-US"/>
        </w:rPr>
        <w:t xml:space="preserve"> Z, </w:t>
      </w:r>
      <w:proofErr w:type="spellStart"/>
      <w:r w:rsidRPr="00CF4DC2">
        <w:rPr>
          <w:rFonts w:ascii="Times New Roman" w:hAnsi="Times New Roman" w:cs="Times New Roman"/>
          <w:sz w:val="24"/>
          <w:szCs w:val="24"/>
          <w:lang w:val="en-US"/>
        </w:rPr>
        <w:t>Urbán</w:t>
      </w:r>
      <w:proofErr w:type="spellEnd"/>
      <w:r w:rsidRPr="00CF4DC2">
        <w:rPr>
          <w:rFonts w:ascii="Times New Roman" w:hAnsi="Times New Roman" w:cs="Times New Roman"/>
          <w:sz w:val="24"/>
          <w:szCs w:val="24"/>
          <w:lang w:val="en-US"/>
        </w:rPr>
        <w:t xml:space="preserve"> R, </w:t>
      </w:r>
      <w:proofErr w:type="spellStart"/>
      <w:r w:rsidRPr="00CF4DC2">
        <w:rPr>
          <w:rFonts w:ascii="Times New Roman" w:hAnsi="Times New Roman" w:cs="Times New Roman"/>
          <w:sz w:val="24"/>
          <w:szCs w:val="24"/>
          <w:lang w:val="en-US"/>
        </w:rPr>
        <w:t>Nagygyörgy</w:t>
      </w:r>
      <w:proofErr w:type="spellEnd"/>
      <w:r w:rsidRPr="00CF4DC2">
        <w:rPr>
          <w:rFonts w:ascii="Times New Roman" w:hAnsi="Times New Roman" w:cs="Times New Roman"/>
          <w:sz w:val="24"/>
          <w:szCs w:val="24"/>
          <w:lang w:val="en-US"/>
        </w:rPr>
        <w:t xml:space="preserve"> K, </w:t>
      </w:r>
      <w:proofErr w:type="spellStart"/>
      <w:r w:rsidRPr="00CF4DC2">
        <w:rPr>
          <w:rFonts w:ascii="Times New Roman" w:hAnsi="Times New Roman" w:cs="Times New Roman"/>
          <w:sz w:val="24"/>
          <w:szCs w:val="24"/>
          <w:lang w:val="en-US"/>
        </w:rPr>
        <w:t>Farkas</w:t>
      </w:r>
      <w:proofErr w:type="spellEnd"/>
      <w:r w:rsidRPr="00CF4DC2">
        <w:rPr>
          <w:rFonts w:ascii="Times New Roman" w:hAnsi="Times New Roman" w:cs="Times New Roman"/>
          <w:sz w:val="24"/>
          <w:szCs w:val="24"/>
          <w:lang w:val="en-US"/>
        </w:rPr>
        <w:t xml:space="preserve"> J, Griffiths MD, </w:t>
      </w:r>
      <w:proofErr w:type="spellStart"/>
      <w:r w:rsidRPr="00CF4DC2">
        <w:rPr>
          <w:rFonts w:ascii="Times New Roman" w:hAnsi="Times New Roman" w:cs="Times New Roman"/>
          <w:sz w:val="24"/>
          <w:szCs w:val="24"/>
          <w:lang w:val="en-US"/>
        </w:rPr>
        <w:t>Pápay</w:t>
      </w:r>
      <w:proofErr w:type="spellEnd"/>
      <w:r w:rsidRPr="00CF4DC2">
        <w:rPr>
          <w:rFonts w:ascii="Times New Roman" w:hAnsi="Times New Roman" w:cs="Times New Roman"/>
          <w:sz w:val="24"/>
          <w:szCs w:val="24"/>
          <w:lang w:val="en-US"/>
        </w:rPr>
        <w:t xml:space="preserve"> O, et al. The Development of the Problematic Online Gaming Questionnaire (POGQ). </w:t>
      </w:r>
      <w:proofErr w:type="spellStart"/>
      <w:r w:rsidRPr="00CF4DC2">
        <w:rPr>
          <w:rFonts w:ascii="Times New Roman" w:hAnsi="Times New Roman" w:cs="Times New Roman"/>
          <w:sz w:val="24"/>
          <w:szCs w:val="24"/>
          <w:lang w:val="en-US"/>
        </w:rPr>
        <w:t>PLoS</w:t>
      </w:r>
      <w:proofErr w:type="spellEnd"/>
      <w:r w:rsidRPr="00CF4DC2">
        <w:rPr>
          <w:rFonts w:ascii="Times New Roman" w:hAnsi="Times New Roman" w:cs="Times New Roman"/>
          <w:sz w:val="24"/>
          <w:szCs w:val="24"/>
          <w:lang w:val="en-US"/>
        </w:rPr>
        <w:t xml:space="preserve"> ONE. 2012Oct</w:t>
      </w:r>
      <w:proofErr w:type="gramStart"/>
      <w:r w:rsidRPr="00CF4DC2">
        <w:rPr>
          <w:rFonts w:ascii="Times New Roman" w:hAnsi="Times New Roman" w:cs="Times New Roman"/>
          <w:sz w:val="24"/>
          <w:szCs w:val="24"/>
          <w:lang w:val="en-US"/>
        </w:rPr>
        <w:t>;7</w:t>
      </w:r>
      <w:proofErr w:type="gramEnd"/>
      <w:r w:rsidRPr="00CF4DC2">
        <w:rPr>
          <w:rFonts w:ascii="Times New Roman" w:hAnsi="Times New Roman" w:cs="Times New Roman"/>
          <w:sz w:val="24"/>
          <w:szCs w:val="24"/>
          <w:lang w:val="en-US"/>
        </w:rPr>
        <w:t>(5). doi:10.1371/journal.pone.0036417.</w:t>
      </w:r>
    </w:p>
    <w:p w14:paraId="39839FEF" w14:textId="77777777" w:rsidR="00186463" w:rsidRPr="00CF4DC2" w:rsidRDefault="00186463" w:rsidP="00186463">
      <w:pPr>
        <w:pStyle w:val="ListParagraph"/>
        <w:numPr>
          <w:ilvl w:val="0"/>
          <w:numId w:val="6"/>
        </w:numPr>
        <w:spacing w:after="0" w:line="480" w:lineRule="auto"/>
        <w:rPr>
          <w:rFonts w:ascii="Times New Roman" w:hAnsi="Times New Roman" w:cs="Times New Roman"/>
          <w:sz w:val="24"/>
          <w:szCs w:val="24"/>
          <w:lang w:val="en-US"/>
        </w:rPr>
      </w:pPr>
      <w:proofErr w:type="spellStart"/>
      <w:r w:rsidRPr="00CF4DC2">
        <w:rPr>
          <w:rFonts w:ascii="Times New Roman" w:hAnsi="Times New Roman" w:cs="Times New Roman"/>
          <w:sz w:val="24"/>
          <w:szCs w:val="24"/>
          <w:lang w:val="en-US"/>
        </w:rPr>
        <w:t>Rehbein</w:t>
      </w:r>
      <w:proofErr w:type="spellEnd"/>
      <w:r w:rsidRPr="00CF4DC2">
        <w:rPr>
          <w:rFonts w:ascii="Times New Roman" w:hAnsi="Times New Roman" w:cs="Times New Roman"/>
          <w:sz w:val="24"/>
          <w:szCs w:val="24"/>
          <w:lang w:val="en-US"/>
        </w:rPr>
        <w:t xml:space="preserve"> F, Psych G, </w:t>
      </w:r>
      <w:proofErr w:type="spellStart"/>
      <w:r w:rsidRPr="00CF4DC2">
        <w:rPr>
          <w:rFonts w:ascii="Times New Roman" w:hAnsi="Times New Roman" w:cs="Times New Roman"/>
          <w:sz w:val="24"/>
          <w:szCs w:val="24"/>
          <w:lang w:val="en-US"/>
        </w:rPr>
        <w:t>Kleimann</w:t>
      </w:r>
      <w:proofErr w:type="spellEnd"/>
      <w:r w:rsidRPr="00CF4DC2">
        <w:rPr>
          <w:rFonts w:ascii="Times New Roman" w:hAnsi="Times New Roman" w:cs="Times New Roman"/>
          <w:sz w:val="24"/>
          <w:szCs w:val="24"/>
          <w:lang w:val="en-US"/>
        </w:rPr>
        <w:t xml:space="preserve"> M, </w:t>
      </w:r>
      <w:proofErr w:type="spellStart"/>
      <w:r w:rsidRPr="00CF4DC2">
        <w:rPr>
          <w:rFonts w:ascii="Times New Roman" w:hAnsi="Times New Roman" w:cs="Times New Roman"/>
          <w:sz w:val="24"/>
          <w:szCs w:val="24"/>
          <w:lang w:val="en-US"/>
        </w:rPr>
        <w:t>Mediasci</w:t>
      </w:r>
      <w:proofErr w:type="spellEnd"/>
      <w:r w:rsidRPr="00CF4DC2">
        <w:rPr>
          <w:rFonts w:ascii="Times New Roman" w:hAnsi="Times New Roman" w:cs="Times New Roman"/>
          <w:sz w:val="24"/>
          <w:szCs w:val="24"/>
          <w:lang w:val="en-US"/>
        </w:rPr>
        <w:t xml:space="preserve"> G, </w:t>
      </w:r>
      <w:proofErr w:type="spellStart"/>
      <w:r w:rsidRPr="00CF4DC2">
        <w:rPr>
          <w:rFonts w:ascii="Times New Roman" w:hAnsi="Times New Roman" w:cs="Times New Roman"/>
          <w:sz w:val="24"/>
          <w:szCs w:val="24"/>
          <w:lang w:val="en-US"/>
        </w:rPr>
        <w:t>Mößle</w:t>
      </w:r>
      <w:proofErr w:type="spellEnd"/>
      <w:r w:rsidRPr="00CF4DC2">
        <w:rPr>
          <w:rFonts w:ascii="Times New Roman" w:hAnsi="Times New Roman" w:cs="Times New Roman"/>
          <w:sz w:val="24"/>
          <w:szCs w:val="24"/>
          <w:lang w:val="en-US"/>
        </w:rPr>
        <w:t xml:space="preserve"> T. Prevalence and risk factors of video game dependency in adolescence: Results of a German Nationwide Survey. </w:t>
      </w:r>
      <w:proofErr w:type="spellStart"/>
      <w:r w:rsidRPr="00CF4DC2">
        <w:rPr>
          <w:rFonts w:ascii="Times New Roman" w:hAnsi="Times New Roman" w:cs="Times New Roman"/>
          <w:sz w:val="24"/>
          <w:szCs w:val="24"/>
          <w:lang w:val="en-US"/>
        </w:rPr>
        <w:t>Cyberpsychol</w:t>
      </w:r>
      <w:proofErr w:type="spellEnd"/>
      <w:r w:rsidRPr="00CF4DC2">
        <w:rPr>
          <w:rFonts w:ascii="Times New Roman" w:hAnsi="Times New Roman" w:cs="Times New Roman"/>
          <w:sz w:val="24"/>
          <w:szCs w:val="24"/>
          <w:lang w:val="en-US"/>
        </w:rPr>
        <w:t xml:space="preserve"> </w:t>
      </w:r>
      <w:proofErr w:type="spellStart"/>
      <w:r w:rsidRPr="00CF4DC2">
        <w:rPr>
          <w:rFonts w:ascii="Times New Roman" w:hAnsi="Times New Roman" w:cs="Times New Roman"/>
          <w:sz w:val="24"/>
          <w:szCs w:val="24"/>
          <w:lang w:val="en-US"/>
        </w:rPr>
        <w:t>Behav</w:t>
      </w:r>
      <w:proofErr w:type="spellEnd"/>
      <w:r w:rsidRPr="00CF4DC2">
        <w:rPr>
          <w:rFonts w:ascii="Times New Roman" w:hAnsi="Times New Roman" w:cs="Times New Roman"/>
          <w:sz w:val="24"/>
          <w:szCs w:val="24"/>
          <w:lang w:val="en-US"/>
        </w:rPr>
        <w:t xml:space="preserve"> </w:t>
      </w:r>
      <w:proofErr w:type="spellStart"/>
      <w:r w:rsidRPr="00CF4DC2">
        <w:rPr>
          <w:rFonts w:ascii="Times New Roman" w:hAnsi="Times New Roman" w:cs="Times New Roman"/>
          <w:sz w:val="24"/>
          <w:szCs w:val="24"/>
          <w:lang w:val="en-US"/>
        </w:rPr>
        <w:t>Soc</w:t>
      </w:r>
      <w:proofErr w:type="spellEnd"/>
      <w:r w:rsidRPr="00CF4DC2">
        <w:rPr>
          <w:rFonts w:ascii="Times New Roman" w:hAnsi="Times New Roman" w:cs="Times New Roman"/>
          <w:sz w:val="24"/>
          <w:szCs w:val="24"/>
          <w:lang w:val="en-US"/>
        </w:rPr>
        <w:t xml:space="preserve"> </w:t>
      </w:r>
      <w:proofErr w:type="spellStart"/>
      <w:r w:rsidRPr="00CF4DC2">
        <w:rPr>
          <w:rFonts w:ascii="Times New Roman" w:hAnsi="Times New Roman" w:cs="Times New Roman"/>
          <w:sz w:val="24"/>
          <w:szCs w:val="24"/>
          <w:lang w:val="en-US"/>
        </w:rPr>
        <w:t>Netw</w:t>
      </w:r>
      <w:proofErr w:type="spellEnd"/>
      <w:r w:rsidRPr="00CF4DC2">
        <w:rPr>
          <w:rFonts w:ascii="Times New Roman" w:hAnsi="Times New Roman" w:cs="Times New Roman"/>
          <w:sz w:val="24"/>
          <w:szCs w:val="24"/>
          <w:lang w:val="en-US"/>
        </w:rPr>
        <w:t>. 2010</w:t>
      </w:r>
      <w:proofErr w:type="gramStart"/>
      <w:r w:rsidRPr="00CF4DC2">
        <w:rPr>
          <w:rFonts w:ascii="Times New Roman" w:hAnsi="Times New Roman" w:cs="Times New Roman"/>
          <w:sz w:val="24"/>
          <w:szCs w:val="24"/>
          <w:lang w:val="en-US"/>
        </w:rPr>
        <w:t>;13</w:t>
      </w:r>
      <w:proofErr w:type="gramEnd"/>
      <w:r w:rsidRPr="00CF4DC2">
        <w:rPr>
          <w:rFonts w:ascii="Times New Roman" w:hAnsi="Times New Roman" w:cs="Times New Roman"/>
          <w:sz w:val="24"/>
          <w:szCs w:val="24"/>
          <w:lang w:val="en-US"/>
        </w:rPr>
        <w:t>(3): 269–277. doi:10.1089/cpb.2009.0227.</w:t>
      </w:r>
    </w:p>
    <w:p w14:paraId="099B576A" w14:textId="77777777" w:rsidR="00186463" w:rsidRPr="00CF4DC2" w:rsidRDefault="00186463" w:rsidP="00186463">
      <w:pPr>
        <w:pStyle w:val="ListParagraph"/>
        <w:numPr>
          <w:ilvl w:val="0"/>
          <w:numId w:val="6"/>
        </w:numPr>
        <w:spacing w:after="0" w:line="480" w:lineRule="auto"/>
        <w:rPr>
          <w:rFonts w:ascii="Times New Roman" w:hAnsi="Times New Roman" w:cs="Times New Roman"/>
          <w:sz w:val="24"/>
          <w:szCs w:val="24"/>
          <w:lang w:val="en-US"/>
        </w:rPr>
      </w:pPr>
      <w:r w:rsidRPr="00CF4DC2">
        <w:rPr>
          <w:rFonts w:ascii="Times New Roman" w:hAnsi="Times New Roman" w:cs="Times New Roman"/>
          <w:sz w:val="24"/>
          <w:szCs w:val="24"/>
          <w:lang w:val="en-US"/>
        </w:rPr>
        <w:t xml:space="preserve">Gentile D. Pathological video-game use among youth ages 8 to 18 a national study. </w:t>
      </w:r>
      <w:proofErr w:type="spellStart"/>
      <w:r w:rsidRPr="00CF4DC2">
        <w:rPr>
          <w:rFonts w:ascii="Times New Roman" w:hAnsi="Times New Roman" w:cs="Times New Roman"/>
          <w:sz w:val="24"/>
          <w:szCs w:val="24"/>
          <w:lang w:val="en-US"/>
        </w:rPr>
        <w:t>Psychol</w:t>
      </w:r>
      <w:proofErr w:type="spellEnd"/>
      <w:r w:rsidRPr="00CF4DC2">
        <w:rPr>
          <w:rFonts w:ascii="Times New Roman" w:hAnsi="Times New Roman" w:cs="Times New Roman"/>
          <w:sz w:val="24"/>
          <w:szCs w:val="24"/>
          <w:lang w:val="en-US"/>
        </w:rPr>
        <w:t xml:space="preserve"> Sci. 2009; 20(5): 594–602. doi:10.1111/j.1467-9280.2009.02340.x</w:t>
      </w:r>
    </w:p>
    <w:p w14:paraId="27752AD7" w14:textId="77777777" w:rsidR="00186463" w:rsidRPr="00CF4DC2" w:rsidRDefault="00186463" w:rsidP="00186463">
      <w:pPr>
        <w:pStyle w:val="ListParagraph"/>
        <w:numPr>
          <w:ilvl w:val="0"/>
          <w:numId w:val="6"/>
        </w:numPr>
        <w:spacing w:after="0" w:line="480" w:lineRule="auto"/>
        <w:rPr>
          <w:rFonts w:ascii="Times New Roman" w:hAnsi="Times New Roman" w:cs="Times New Roman"/>
          <w:sz w:val="24"/>
          <w:szCs w:val="24"/>
          <w:lang w:val="en-US"/>
        </w:rPr>
      </w:pPr>
      <w:r w:rsidRPr="00CF4DC2">
        <w:rPr>
          <w:rFonts w:ascii="Times New Roman" w:hAnsi="Times New Roman" w:cs="Times New Roman"/>
          <w:sz w:val="24"/>
          <w:szCs w:val="24"/>
          <w:lang w:val="en-US"/>
        </w:rPr>
        <w:t xml:space="preserve">Griffiths MD, </w:t>
      </w:r>
      <w:proofErr w:type="spellStart"/>
      <w:r w:rsidRPr="00CF4DC2">
        <w:rPr>
          <w:rFonts w:ascii="Times New Roman" w:hAnsi="Times New Roman" w:cs="Times New Roman"/>
          <w:sz w:val="24"/>
          <w:szCs w:val="24"/>
          <w:lang w:val="en-US"/>
        </w:rPr>
        <w:t>Király</w:t>
      </w:r>
      <w:proofErr w:type="spellEnd"/>
      <w:r w:rsidRPr="00CF4DC2">
        <w:rPr>
          <w:rFonts w:ascii="Times New Roman" w:hAnsi="Times New Roman" w:cs="Times New Roman"/>
          <w:sz w:val="24"/>
          <w:szCs w:val="24"/>
          <w:lang w:val="en-US"/>
        </w:rPr>
        <w:t xml:space="preserve"> O, Pontes HM, </w:t>
      </w:r>
      <w:proofErr w:type="spellStart"/>
      <w:r w:rsidRPr="00CF4DC2">
        <w:rPr>
          <w:rFonts w:ascii="Times New Roman" w:hAnsi="Times New Roman" w:cs="Times New Roman"/>
          <w:sz w:val="24"/>
          <w:szCs w:val="24"/>
          <w:lang w:val="en-US"/>
        </w:rPr>
        <w:t>Demetrovics</w:t>
      </w:r>
      <w:proofErr w:type="spellEnd"/>
      <w:r w:rsidRPr="00CF4DC2">
        <w:rPr>
          <w:rFonts w:ascii="Times New Roman" w:hAnsi="Times New Roman" w:cs="Times New Roman"/>
          <w:sz w:val="24"/>
          <w:szCs w:val="24"/>
          <w:lang w:val="en-US"/>
        </w:rPr>
        <w:t xml:space="preserve"> Z: An overview of problematic gaming. In: </w:t>
      </w:r>
      <w:proofErr w:type="spellStart"/>
      <w:r w:rsidRPr="00CF4DC2">
        <w:rPr>
          <w:rFonts w:ascii="Times New Roman" w:hAnsi="Times New Roman" w:cs="Times New Roman"/>
          <w:sz w:val="24"/>
          <w:szCs w:val="24"/>
          <w:lang w:val="en-US"/>
        </w:rPr>
        <w:t>Aboujaoude</w:t>
      </w:r>
      <w:proofErr w:type="spellEnd"/>
      <w:r w:rsidRPr="00CF4DC2">
        <w:rPr>
          <w:rFonts w:ascii="Times New Roman" w:hAnsi="Times New Roman" w:cs="Times New Roman"/>
          <w:sz w:val="24"/>
          <w:szCs w:val="24"/>
          <w:lang w:val="en-US"/>
        </w:rPr>
        <w:t xml:space="preserve"> E, </w:t>
      </w:r>
      <w:proofErr w:type="spellStart"/>
      <w:r w:rsidRPr="00CF4DC2">
        <w:rPr>
          <w:rFonts w:ascii="Times New Roman" w:hAnsi="Times New Roman" w:cs="Times New Roman"/>
          <w:sz w:val="24"/>
          <w:szCs w:val="24"/>
          <w:lang w:val="en-US"/>
        </w:rPr>
        <w:t>Starcevic</w:t>
      </w:r>
      <w:proofErr w:type="spellEnd"/>
      <w:r w:rsidRPr="00CF4DC2">
        <w:rPr>
          <w:rFonts w:ascii="Times New Roman" w:hAnsi="Times New Roman" w:cs="Times New Roman"/>
          <w:sz w:val="24"/>
          <w:szCs w:val="24"/>
          <w:lang w:val="en-US"/>
        </w:rPr>
        <w:t xml:space="preserve"> V, editors. Mental health in the digital age: Grave dangers, great promise. Oxford: Oxford University Press; 2015. </w:t>
      </w:r>
    </w:p>
    <w:p w14:paraId="54F94FD3" w14:textId="77777777" w:rsidR="00186463" w:rsidRPr="00CF4DC2" w:rsidRDefault="00186463" w:rsidP="00186463">
      <w:pPr>
        <w:pStyle w:val="ListParagraph"/>
        <w:numPr>
          <w:ilvl w:val="0"/>
          <w:numId w:val="6"/>
        </w:numPr>
        <w:spacing w:after="0" w:line="480" w:lineRule="auto"/>
        <w:rPr>
          <w:rFonts w:ascii="Times New Roman" w:eastAsia="Times New Roman" w:hAnsi="Times New Roman" w:cs="Times New Roman"/>
          <w:sz w:val="24"/>
          <w:szCs w:val="24"/>
          <w:lang w:val="en-US" w:eastAsia="it-IT"/>
        </w:rPr>
      </w:pPr>
      <w:r w:rsidRPr="00CF4DC2">
        <w:rPr>
          <w:rFonts w:ascii="Times New Roman" w:hAnsi="Times New Roman" w:cs="Times New Roman"/>
          <w:sz w:val="24"/>
          <w:szCs w:val="24"/>
          <w:lang w:val="en-US"/>
        </w:rPr>
        <w:t>••</w:t>
      </w:r>
      <w:proofErr w:type="spellStart"/>
      <w:r w:rsidRPr="00CF4DC2">
        <w:rPr>
          <w:rFonts w:ascii="Times New Roman" w:eastAsia="Times New Roman" w:hAnsi="Times New Roman" w:cs="Times New Roman"/>
          <w:sz w:val="24"/>
          <w:szCs w:val="24"/>
          <w:lang w:val="en-US" w:eastAsia="it-IT"/>
        </w:rPr>
        <w:t>Spada</w:t>
      </w:r>
      <w:proofErr w:type="spellEnd"/>
      <w:r w:rsidRPr="00CF4DC2">
        <w:rPr>
          <w:rFonts w:ascii="Times New Roman" w:eastAsia="Times New Roman" w:hAnsi="Times New Roman" w:cs="Times New Roman"/>
          <w:sz w:val="24"/>
          <w:szCs w:val="24"/>
          <w:lang w:val="en-US" w:eastAsia="it-IT"/>
        </w:rPr>
        <w:t xml:space="preserve"> MM, Caselli G. The Metacognitions about Online Gaming Scale: Development and psychometric properties. Addict </w:t>
      </w:r>
      <w:proofErr w:type="spellStart"/>
      <w:r w:rsidRPr="00CF4DC2">
        <w:rPr>
          <w:rFonts w:ascii="Times New Roman" w:eastAsia="Times New Roman" w:hAnsi="Times New Roman" w:cs="Times New Roman"/>
          <w:sz w:val="24"/>
          <w:szCs w:val="24"/>
          <w:lang w:val="en-US" w:eastAsia="it-IT"/>
        </w:rPr>
        <w:t>Behav</w:t>
      </w:r>
      <w:proofErr w:type="spellEnd"/>
      <w:r w:rsidRPr="00CF4DC2">
        <w:rPr>
          <w:rFonts w:ascii="Times New Roman" w:eastAsia="Times New Roman" w:hAnsi="Times New Roman" w:cs="Times New Roman"/>
          <w:sz w:val="24"/>
          <w:szCs w:val="24"/>
          <w:lang w:val="en-US" w:eastAsia="it-IT"/>
        </w:rPr>
        <w:t>. 2017</w:t>
      </w:r>
      <w:proofErr w:type="gramStart"/>
      <w:r w:rsidRPr="00CF4DC2">
        <w:rPr>
          <w:rFonts w:ascii="Times New Roman" w:eastAsia="Times New Roman" w:hAnsi="Times New Roman" w:cs="Times New Roman"/>
          <w:sz w:val="24"/>
          <w:szCs w:val="24"/>
          <w:lang w:val="en-US" w:eastAsia="it-IT"/>
        </w:rPr>
        <w:t>;64:281</w:t>
      </w:r>
      <w:proofErr w:type="gramEnd"/>
      <w:r w:rsidRPr="00CF4DC2">
        <w:rPr>
          <w:rFonts w:ascii="Times New Roman" w:eastAsia="Times New Roman" w:hAnsi="Times New Roman" w:cs="Times New Roman"/>
          <w:sz w:val="24"/>
          <w:szCs w:val="24"/>
          <w:lang w:val="en-US" w:eastAsia="it-IT"/>
        </w:rPr>
        <w:t>-286. doi:10.1016/j.addbeh.2015.07.007.</w:t>
      </w:r>
    </w:p>
    <w:p w14:paraId="7B7823B2" w14:textId="77777777" w:rsidR="00186463" w:rsidRPr="00CF4DC2" w:rsidRDefault="00186463" w:rsidP="00186463">
      <w:pPr>
        <w:pStyle w:val="ListParagraph"/>
        <w:numPr>
          <w:ilvl w:val="0"/>
          <w:numId w:val="6"/>
        </w:numPr>
        <w:spacing w:after="0" w:line="480" w:lineRule="auto"/>
        <w:rPr>
          <w:rFonts w:ascii="Times New Roman" w:hAnsi="Times New Roman" w:cs="Times New Roman"/>
          <w:sz w:val="24"/>
          <w:szCs w:val="24"/>
          <w:lang w:val="en-US"/>
        </w:rPr>
      </w:pPr>
      <w:proofErr w:type="spellStart"/>
      <w:r w:rsidRPr="00CF4DC2">
        <w:rPr>
          <w:rFonts w:ascii="Times New Roman" w:hAnsi="Times New Roman" w:cs="Times New Roman"/>
          <w:sz w:val="24"/>
          <w:szCs w:val="24"/>
          <w:lang w:val="en-US"/>
        </w:rPr>
        <w:t>Kaptsis</w:t>
      </w:r>
      <w:proofErr w:type="spellEnd"/>
      <w:r w:rsidRPr="00CF4DC2">
        <w:rPr>
          <w:rFonts w:ascii="Times New Roman" w:hAnsi="Times New Roman" w:cs="Times New Roman"/>
          <w:sz w:val="24"/>
          <w:szCs w:val="24"/>
          <w:lang w:val="en-US"/>
        </w:rPr>
        <w:t xml:space="preserve"> D, King DL, </w:t>
      </w:r>
      <w:proofErr w:type="spellStart"/>
      <w:r w:rsidRPr="00CF4DC2">
        <w:rPr>
          <w:rFonts w:ascii="Times New Roman" w:hAnsi="Times New Roman" w:cs="Times New Roman"/>
          <w:sz w:val="24"/>
          <w:szCs w:val="24"/>
          <w:lang w:val="en-US"/>
        </w:rPr>
        <w:t>Delfabbro</w:t>
      </w:r>
      <w:proofErr w:type="spellEnd"/>
      <w:r w:rsidRPr="00CF4DC2">
        <w:rPr>
          <w:rFonts w:ascii="Times New Roman" w:hAnsi="Times New Roman" w:cs="Times New Roman"/>
          <w:sz w:val="24"/>
          <w:szCs w:val="24"/>
          <w:lang w:val="en-US"/>
        </w:rPr>
        <w:t xml:space="preserve"> PH, </w:t>
      </w:r>
      <w:proofErr w:type="spellStart"/>
      <w:r w:rsidRPr="00CF4DC2">
        <w:rPr>
          <w:rFonts w:ascii="Times New Roman" w:hAnsi="Times New Roman" w:cs="Times New Roman"/>
          <w:sz w:val="24"/>
          <w:szCs w:val="24"/>
          <w:lang w:val="en-US"/>
        </w:rPr>
        <w:t>Gradisar</w:t>
      </w:r>
      <w:proofErr w:type="spellEnd"/>
      <w:r w:rsidRPr="00CF4DC2">
        <w:rPr>
          <w:rFonts w:ascii="Times New Roman" w:hAnsi="Times New Roman" w:cs="Times New Roman"/>
          <w:sz w:val="24"/>
          <w:szCs w:val="24"/>
          <w:lang w:val="en-US"/>
        </w:rPr>
        <w:t xml:space="preserve"> M. Withdrawal symptoms in internet gaming disorder: a systematic review. </w:t>
      </w:r>
      <w:proofErr w:type="spellStart"/>
      <w:r w:rsidRPr="00CF4DC2">
        <w:rPr>
          <w:rFonts w:ascii="Times New Roman" w:hAnsi="Times New Roman" w:cs="Times New Roman"/>
          <w:sz w:val="24"/>
          <w:szCs w:val="24"/>
          <w:lang w:val="en-US"/>
        </w:rPr>
        <w:t>Clin</w:t>
      </w:r>
      <w:proofErr w:type="spellEnd"/>
      <w:r w:rsidRPr="00CF4DC2">
        <w:rPr>
          <w:rFonts w:ascii="Times New Roman" w:hAnsi="Times New Roman" w:cs="Times New Roman"/>
          <w:sz w:val="24"/>
          <w:szCs w:val="24"/>
          <w:lang w:val="en-US"/>
        </w:rPr>
        <w:t xml:space="preserve"> </w:t>
      </w:r>
      <w:proofErr w:type="spellStart"/>
      <w:r w:rsidRPr="00CF4DC2">
        <w:rPr>
          <w:rFonts w:ascii="Times New Roman" w:hAnsi="Times New Roman" w:cs="Times New Roman"/>
          <w:sz w:val="24"/>
          <w:szCs w:val="24"/>
          <w:lang w:val="en-US"/>
        </w:rPr>
        <w:t>Psychol</w:t>
      </w:r>
      <w:proofErr w:type="spellEnd"/>
      <w:r w:rsidRPr="00CF4DC2">
        <w:rPr>
          <w:rFonts w:ascii="Times New Roman" w:hAnsi="Times New Roman" w:cs="Times New Roman"/>
          <w:sz w:val="24"/>
          <w:szCs w:val="24"/>
          <w:lang w:val="en-US"/>
        </w:rPr>
        <w:t xml:space="preserve"> Rev. 2016</w:t>
      </w:r>
      <w:proofErr w:type="gramStart"/>
      <w:r w:rsidRPr="00CF4DC2">
        <w:rPr>
          <w:rFonts w:ascii="Times New Roman" w:hAnsi="Times New Roman" w:cs="Times New Roman"/>
          <w:sz w:val="24"/>
          <w:szCs w:val="24"/>
          <w:lang w:val="en-US"/>
        </w:rPr>
        <w:t>;43:58</w:t>
      </w:r>
      <w:proofErr w:type="gramEnd"/>
      <w:r w:rsidRPr="00CF4DC2">
        <w:rPr>
          <w:rFonts w:ascii="Times New Roman" w:hAnsi="Times New Roman" w:cs="Times New Roman"/>
          <w:sz w:val="24"/>
          <w:szCs w:val="24"/>
          <w:lang w:val="en-US"/>
        </w:rPr>
        <w:t xml:space="preserve">-66. </w:t>
      </w:r>
      <w:proofErr w:type="spellStart"/>
      <w:proofErr w:type="gramStart"/>
      <w:r w:rsidRPr="00CF4DC2">
        <w:rPr>
          <w:rFonts w:ascii="Times New Roman" w:hAnsi="Times New Roman" w:cs="Times New Roman"/>
          <w:sz w:val="24"/>
          <w:szCs w:val="24"/>
          <w:lang w:val="en-US"/>
        </w:rPr>
        <w:t>doi</w:t>
      </w:r>
      <w:proofErr w:type="spellEnd"/>
      <w:proofErr w:type="gramEnd"/>
      <w:r w:rsidRPr="00CF4DC2">
        <w:rPr>
          <w:rFonts w:ascii="Times New Roman" w:hAnsi="Times New Roman" w:cs="Times New Roman"/>
          <w:sz w:val="24"/>
          <w:szCs w:val="24"/>
          <w:lang w:val="en-US"/>
        </w:rPr>
        <w:t>:</w:t>
      </w:r>
      <w:r w:rsidRPr="00CF4DC2">
        <w:rPr>
          <w:lang w:val="en-US"/>
        </w:rPr>
        <w:t xml:space="preserve"> </w:t>
      </w:r>
      <w:r w:rsidRPr="00CF4DC2">
        <w:rPr>
          <w:rFonts w:ascii="Times New Roman" w:hAnsi="Times New Roman" w:cs="Times New Roman"/>
          <w:sz w:val="24"/>
          <w:szCs w:val="24"/>
          <w:lang w:val="en-US"/>
        </w:rPr>
        <w:t>10.1016/j.cpr.2015.11.006.</w:t>
      </w:r>
    </w:p>
    <w:p w14:paraId="4AFE5FE5" w14:textId="77777777" w:rsidR="00186463" w:rsidRPr="00CF4DC2" w:rsidRDefault="00186463" w:rsidP="00186463">
      <w:pPr>
        <w:pStyle w:val="ListParagraph"/>
        <w:numPr>
          <w:ilvl w:val="0"/>
          <w:numId w:val="6"/>
        </w:numPr>
        <w:spacing w:after="0" w:line="480" w:lineRule="auto"/>
        <w:rPr>
          <w:rFonts w:ascii="Times New Roman" w:hAnsi="Times New Roman" w:cs="Times New Roman"/>
          <w:sz w:val="24"/>
          <w:szCs w:val="24"/>
          <w:lang w:val="en-US"/>
        </w:rPr>
      </w:pPr>
      <w:proofErr w:type="spellStart"/>
      <w:r w:rsidRPr="00CF4DC2">
        <w:rPr>
          <w:rFonts w:ascii="Times New Roman" w:hAnsi="Times New Roman" w:cs="Times New Roman"/>
          <w:sz w:val="24"/>
          <w:szCs w:val="24"/>
          <w:lang w:val="en-US"/>
        </w:rPr>
        <w:t>Kuss</w:t>
      </w:r>
      <w:proofErr w:type="spellEnd"/>
      <w:r w:rsidRPr="00CF4DC2">
        <w:rPr>
          <w:rFonts w:ascii="Times New Roman" w:hAnsi="Times New Roman" w:cs="Times New Roman"/>
          <w:sz w:val="24"/>
          <w:szCs w:val="24"/>
          <w:lang w:val="en-US"/>
        </w:rPr>
        <w:t xml:space="preserve"> DJ, Griffiths MD. Internet gaming addiction: A systematic review of empirical research. </w:t>
      </w:r>
      <w:proofErr w:type="spellStart"/>
      <w:r w:rsidRPr="00CF4DC2">
        <w:rPr>
          <w:rFonts w:ascii="Times New Roman" w:hAnsi="Times New Roman" w:cs="Times New Roman"/>
          <w:sz w:val="24"/>
          <w:szCs w:val="24"/>
          <w:lang w:val="en-US"/>
        </w:rPr>
        <w:t>Int</w:t>
      </w:r>
      <w:proofErr w:type="spellEnd"/>
      <w:r w:rsidRPr="00CF4DC2">
        <w:rPr>
          <w:rFonts w:ascii="Times New Roman" w:hAnsi="Times New Roman" w:cs="Times New Roman"/>
          <w:sz w:val="24"/>
          <w:szCs w:val="24"/>
          <w:lang w:val="en-US"/>
        </w:rPr>
        <w:t xml:space="preserve"> J </w:t>
      </w:r>
      <w:proofErr w:type="spellStart"/>
      <w:r w:rsidRPr="00CF4DC2">
        <w:rPr>
          <w:rFonts w:ascii="Times New Roman" w:hAnsi="Times New Roman" w:cs="Times New Roman"/>
          <w:sz w:val="24"/>
          <w:szCs w:val="24"/>
          <w:lang w:val="en-US"/>
        </w:rPr>
        <w:t>Ment</w:t>
      </w:r>
      <w:proofErr w:type="spellEnd"/>
      <w:r w:rsidRPr="00CF4DC2">
        <w:rPr>
          <w:rFonts w:ascii="Times New Roman" w:hAnsi="Times New Roman" w:cs="Times New Roman"/>
          <w:sz w:val="24"/>
          <w:szCs w:val="24"/>
          <w:lang w:val="en-US"/>
        </w:rPr>
        <w:t xml:space="preserve"> Health Addict. 2012</w:t>
      </w:r>
      <w:proofErr w:type="gramStart"/>
      <w:r w:rsidRPr="00CF4DC2">
        <w:rPr>
          <w:rFonts w:ascii="Times New Roman" w:hAnsi="Times New Roman" w:cs="Times New Roman"/>
          <w:sz w:val="24"/>
          <w:szCs w:val="24"/>
          <w:lang w:val="en-US"/>
        </w:rPr>
        <w:t>;10</w:t>
      </w:r>
      <w:proofErr w:type="gramEnd"/>
      <w:r w:rsidRPr="00CF4DC2">
        <w:rPr>
          <w:rFonts w:ascii="Times New Roman" w:hAnsi="Times New Roman" w:cs="Times New Roman"/>
          <w:sz w:val="24"/>
          <w:szCs w:val="24"/>
          <w:lang w:val="en-US"/>
        </w:rPr>
        <w:t xml:space="preserve">(2):278-296. </w:t>
      </w:r>
      <w:proofErr w:type="spellStart"/>
      <w:proofErr w:type="gramStart"/>
      <w:r w:rsidRPr="00CF4DC2">
        <w:rPr>
          <w:rFonts w:ascii="Times New Roman" w:hAnsi="Times New Roman" w:cs="Times New Roman"/>
          <w:sz w:val="24"/>
          <w:szCs w:val="24"/>
          <w:lang w:val="en-US"/>
        </w:rPr>
        <w:t>doi</w:t>
      </w:r>
      <w:proofErr w:type="spellEnd"/>
      <w:proofErr w:type="gramEnd"/>
      <w:r w:rsidRPr="00CF4DC2">
        <w:rPr>
          <w:rFonts w:ascii="Times New Roman" w:hAnsi="Times New Roman" w:cs="Times New Roman"/>
          <w:sz w:val="24"/>
          <w:szCs w:val="24"/>
          <w:lang w:val="en-US"/>
        </w:rPr>
        <w:t>:</w:t>
      </w:r>
      <w:r w:rsidRPr="00CF4DC2">
        <w:rPr>
          <w:lang w:val="en-US"/>
        </w:rPr>
        <w:t xml:space="preserve"> </w:t>
      </w:r>
      <w:r w:rsidRPr="00CF4DC2">
        <w:rPr>
          <w:rFonts w:ascii="Times New Roman" w:hAnsi="Times New Roman" w:cs="Times New Roman"/>
          <w:sz w:val="24"/>
          <w:szCs w:val="24"/>
          <w:lang w:val="en-US"/>
        </w:rPr>
        <w:t>10.1007/s11469-011-9318-5.</w:t>
      </w:r>
    </w:p>
    <w:p w14:paraId="1BB1B454" w14:textId="77777777" w:rsidR="00186463" w:rsidRPr="00CF4DC2" w:rsidRDefault="00186463" w:rsidP="00186463">
      <w:pPr>
        <w:pStyle w:val="ListParagraph"/>
        <w:numPr>
          <w:ilvl w:val="0"/>
          <w:numId w:val="6"/>
        </w:numPr>
        <w:spacing w:after="0" w:line="480" w:lineRule="auto"/>
        <w:rPr>
          <w:rFonts w:ascii="Times New Roman" w:hAnsi="Times New Roman" w:cs="Times New Roman"/>
          <w:sz w:val="24"/>
          <w:szCs w:val="24"/>
          <w:lang w:val="en-US"/>
        </w:rPr>
      </w:pPr>
      <w:r w:rsidRPr="00CF4DC2">
        <w:rPr>
          <w:rFonts w:ascii="Times New Roman" w:hAnsi="Times New Roman" w:cs="Times New Roman"/>
          <w:sz w:val="24"/>
          <w:szCs w:val="24"/>
          <w:lang w:val="en-US"/>
        </w:rPr>
        <w:lastRenderedPageBreak/>
        <w:t xml:space="preserve">American Psychiatric Association. Diagnostic and statistical manual of mental disorders (DSM-5) (5th </w:t>
      </w:r>
      <w:proofErr w:type="gramStart"/>
      <w:r w:rsidRPr="00CF4DC2">
        <w:rPr>
          <w:rFonts w:ascii="Times New Roman" w:hAnsi="Times New Roman" w:cs="Times New Roman"/>
          <w:sz w:val="24"/>
          <w:szCs w:val="24"/>
          <w:lang w:val="en-US"/>
        </w:rPr>
        <w:t>ed</w:t>
      </w:r>
      <w:proofErr w:type="gramEnd"/>
      <w:r w:rsidRPr="00CF4DC2">
        <w:rPr>
          <w:rFonts w:ascii="Times New Roman" w:hAnsi="Times New Roman" w:cs="Times New Roman"/>
          <w:sz w:val="24"/>
          <w:szCs w:val="24"/>
          <w:lang w:val="en-US"/>
        </w:rPr>
        <w:t>.). Washington, DC: Author; 2013.</w:t>
      </w:r>
    </w:p>
    <w:p w14:paraId="0B5FAFB8" w14:textId="77777777" w:rsidR="00186463" w:rsidRPr="00CF4DC2" w:rsidRDefault="00186463" w:rsidP="00186463">
      <w:pPr>
        <w:pStyle w:val="CommentText"/>
        <w:numPr>
          <w:ilvl w:val="0"/>
          <w:numId w:val="6"/>
        </w:numPr>
        <w:spacing w:after="0" w:line="480" w:lineRule="auto"/>
        <w:rPr>
          <w:rFonts w:ascii="Times New Roman" w:hAnsi="Times New Roman" w:cs="Times New Roman"/>
          <w:sz w:val="24"/>
          <w:szCs w:val="24"/>
          <w:lang w:val="en-US"/>
        </w:rPr>
      </w:pPr>
      <w:proofErr w:type="spellStart"/>
      <w:r w:rsidRPr="00CF4DC2">
        <w:rPr>
          <w:rFonts w:ascii="Times New Roman" w:hAnsi="Times New Roman" w:cs="Times New Roman"/>
          <w:sz w:val="24"/>
          <w:szCs w:val="24"/>
          <w:lang w:val="en-US"/>
        </w:rPr>
        <w:t>Kardefelt-Winther</w:t>
      </w:r>
      <w:proofErr w:type="spellEnd"/>
      <w:r w:rsidRPr="00CF4DC2">
        <w:rPr>
          <w:rFonts w:ascii="Times New Roman" w:hAnsi="Times New Roman" w:cs="Times New Roman"/>
          <w:sz w:val="24"/>
          <w:szCs w:val="24"/>
          <w:lang w:val="en-US"/>
        </w:rPr>
        <w:t xml:space="preserve"> D, </w:t>
      </w:r>
      <w:proofErr w:type="spellStart"/>
      <w:r w:rsidRPr="00CF4DC2">
        <w:rPr>
          <w:rFonts w:ascii="Times New Roman" w:hAnsi="Times New Roman" w:cs="Times New Roman"/>
          <w:sz w:val="24"/>
          <w:szCs w:val="24"/>
          <w:lang w:val="en-US"/>
        </w:rPr>
        <w:t>Heeren</w:t>
      </w:r>
      <w:proofErr w:type="spellEnd"/>
      <w:r w:rsidRPr="00CF4DC2">
        <w:rPr>
          <w:rFonts w:ascii="Times New Roman" w:hAnsi="Times New Roman" w:cs="Times New Roman"/>
          <w:sz w:val="24"/>
          <w:szCs w:val="24"/>
          <w:lang w:val="en-US"/>
        </w:rPr>
        <w:t xml:space="preserve"> A, </w:t>
      </w:r>
      <w:proofErr w:type="spellStart"/>
      <w:r w:rsidRPr="00CF4DC2">
        <w:rPr>
          <w:rFonts w:ascii="Times New Roman" w:hAnsi="Times New Roman" w:cs="Times New Roman"/>
          <w:sz w:val="24"/>
          <w:szCs w:val="24"/>
          <w:lang w:val="en-US"/>
        </w:rPr>
        <w:t>Schimmenti</w:t>
      </w:r>
      <w:proofErr w:type="spellEnd"/>
      <w:r w:rsidRPr="00CF4DC2">
        <w:rPr>
          <w:rFonts w:ascii="Times New Roman" w:hAnsi="Times New Roman" w:cs="Times New Roman"/>
          <w:sz w:val="24"/>
          <w:szCs w:val="24"/>
          <w:lang w:val="en-US"/>
        </w:rPr>
        <w:t xml:space="preserve"> A, van </w:t>
      </w:r>
      <w:proofErr w:type="spellStart"/>
      <w:r w:rsidRPr="00CF4DC2">
        <w:rPr>
          <w:rFonts w:ascii="Times New Roman" w:hAnsi="Times New Roman" w:cs="Times New Roman"/>
          <w:sz w:val="24"/>
          <w:szCs w:val="24"/>
          <w:lang w:val="en-US"/>
        </w:rPr>
        <w:t>Rooij</w:t>
      </w:r>
      <w:proofErr w:type="spellEnd"/>
      <w:r w:rsidRPr="00CF4DC2">
        <w:rPr>
          <w:rFonts w:ascii="Times New Roman" w:hAnsi="Times New Roman" w:cs="Times New Roman"/>
          <w:sz w:val="24"/>
          <w:szCs w:val="24"/>
          <w:lang w:val="en-US"/>
        </w:rPr>
        <w:t xml:space="preserve"> A, </w:t>
      </w:r>
      <w:proofErr w:type="spellStart"/>
      <w:r w:rsidRPr="00CF4DC2">
        <w:rPr>
          <w:rFonts w:ascii="Times New Roman" w:hAnsi="Times New Roman" w:cs="Times New Roman"/>
          <w:sz w:val="24"/>
          <w:szCs w:val="24"/>
          <w:lang w:val="en-US"/>
        </w:rPr>
        <w:t>Maurage</w:t>
      </w:r>
      <w:proofErr w:type="spellEnd"/>
      <w:r w:rsidRPr="00CF4DC2">
        <w:rPr>
          <w:rFonts w:ascii="Times New Roman" w:hAnsi="Times New Roman" w:cs="Times New Roman"/>
          <w:sz w:val="24"/>
          <w:szCs w:val="24"/>
          <w:lang w:val="en-US"/>
        </w:rPr>
        <w:t xml:space="preserve"> P, </w:t>
      </w:r>
      <w:proofErr w:type="spellStart"/>
      <w:r w:rsidRPr="00CF4DC2">
        <w:rPr>
          <w:rFonts w:ascii="Times New Roman" w:hAnsi="Times New Roman" w:cs="Times New Roman"/>
          <w:sz w:val="24"/>
          <w:szCs w:val="24"/>
          <w:lang w:val="en-US"/>
        </w:rPr>
        <w:t>Carras</w:t>
      </w:r>
      <w:proofErr w:type="spellEnd"/>
      <w:r w:rsidRPr="00CF4DC2">
        <w:rPr>
          <w:rFonts w:ascii="Times New Roman" w:hAnsi="Times New Roman" w:cs="Times New Roman"/>
          <w:sz w:val="24"/>
          <w:szCs w:val="24"/>
          <w:lang w:val="en-US"/>
        </w:rPr>
        <w:t xml:space="preserve"> M, Edman J, </w:t>
      </w:r>
      <w:proofErr w:type="spellStart"/>
      <w:r w:rsidRPr="00CF4DC2">
        <w:rPr>
          <w:rFonts w:ascii="Times New Roman" w:hAnsi="Times New Roman" w:cs="Times New Roman"/>
          <w:sz w:val="24"/>
          <w:szCs w:val="24"/>
          <w:lang w:val="en-US"/>
        </w:rPr>
        <w:t>Blaszczynski</w:t>
      </w:r>
      <w:proofErr w:type="spellEnd"/>
      <w:r w:rsidRPr="00CF4DC2">
        <w:rPr>
          <w:rFonts w:ascii="Times New Roman" w:hAnsi="Times New Roman" w:cs="Times New Roman"/>
          <w:sz w:val="24"/>
          <w:szCs w:val="24"/>
          <w:lang w:val="en-US"/>
        </w:rPr>
        <w:t xml:space="preserve"> A, </w:t>
      </w:r>
      <w:proofErr w:type="spellStart"/>
      <w:r w:rsidRPr="00CF4DC2">
        <w:rPr>
          <w:rFonts w:ascii="Times New Roman" w:hAnsi="Times New Roman" w:cs="Times New Roman"/>
          <w:sz w:val="24"/>
          <w:szCs w:val="24"/>
          <w:lang w:val="en-US"/>
        </w:rPr>
        <w:t>Khazaal</w:t>
      </w:r>
      <w:proofErr w:type="spellEnd"/>
      <w:r w:rsidRPr="00CF4DC2">
        <w:rPr>
          <w:rFonts w:ascii="Times New Roman" w:hAnsi="Times New Roman" w:cs="Times New Roman"/>
          <w:sz w:val="24"/>
          <w:szCs w:val="24"/>
          <w:lang w:val="en-US"/>
        </w:rPr>
        <w:t xml:space="preserve"> Y, </w:t>
      </w:r>
      <w:proofErr w:type="spellStart"/>
      <w:r w:rsidRPr="00CF4DC2">
        <w:rPr>
          <w:rFonts w:ascii="Times New Roman" w:hAnsi="Times New Roman" w:cs="Times New Roman"/>
          <w:sz w:val="24"/>
          <w:szCs w:val="24"/>
          <w:lang w:val="en-US"/>
        </w:rPr>
        <w:t>Billieux</w:t>
      </w:r>
      <w:proofErr w:type="spellEnd"/>
      <w:r w:rsidRPr="00CF4DC2">
        <w:rPr>
          <w:rFonts w:ascii="Times New Roman" w:hAnsi="Times New Roman" w:cs="Times New Roman"/>
          <w:sz w:val="24"/>
          <w:szCs w:val="24"/>
          <w:lang w:val="en-US"/>
        </w:rPr>
        <w:t xml:space="preserve"> J. How can we conceptualize behavioral addiction without </w:t>
      </w:r>
      <w:proofErr w:type="spellStart"/>
      <w:r w:rsidRPr="00CF4DC2">
        <w:rPr>
          <w:rFonts w:ascii="Times New Roman" w:hAnsi="Times New Roman" w:cs="Times New Roman"/>
          <w:sz w:val="24"/>
          <w:szCs w:val="24"/>
          <w:lang w:val="en-US"/>
        </w:rPr>
        <w:t>pathologizing</w:t>
      </w:r>
      <w:proofErr w:type="spellEnd"/>
      <w:r w:rsidRPr="00CF4DC2">
        <w:rPr>
          <w:rFonts w:ascii="Times New Roman" w:hAnsi="Times New Roman" w:cs="Times New Roman"/>
          <w:sz w:val="24"/>
          <w:szCs w:val="24"/>
          <w:lang w:val="en-US"/>
        </w:rPr>
        <w:t xml:space="preserve"> common behaviors? Addiction. 2017. doi:10.1111/add.13763</w:t>
      </w:r>
    </w:p>
    <w:p w14:paraId="70E4D7F8" w14:textId="77777777" w:rsidR="00186463" w:rsidRPr="00CF4DC2" w:rsidRDefault="00186463" w:rsidP="00186463">
      <w:pPr>
        <w:pStyle w:val="ListParagraph"/>
        <w:numPr>
          <w:ilvl w:val="0"/>
          <w:numId w:val="6"/>
        </w:numPr>
        <w:spacing w:after="0" w:line="480" w:lineRule="auto"/>
        <w:rPr>
          <w:rFonts w:ascii="Times New Roman" w:hAnsi="Times New Roman" w:cs="Times New Roman"/>
          <w:sz w:val="24"/>
          <w:szCs w:val="24"/>
          <w:lang w:val="en-US"/>
        </w:rPr>
      </w:pPr>
      <w:proofErr w:type="spellStart"/>
      <w:r w:rsidRPr="00CF4DC2">
        <w:rPr>
          <w:rFonts w:ascii="Times New Roman" w:hAnsi="Times New Roman" w:cs="Times New Roman"/>
          <w:sz w:val="24"/>
          <w:szCs w:val="24"/>
          <w:lang w:val="en-US"/>
        </w:rPr>
        <w:t>Billieux</w:t>
      </w:r>
      <w:proofErr w:type="spellEnd"/>
      <w:r w:rsidRPr="00CF4DC2">
        <w:rPr>
          <w:rFonts w:ascii="Times New Roman" w:hAnsi="Times New Roman" w:cs="Times New Roman"/>
          <w:sz w:val="24"/>
          <w:szCs w:val="24"/>
          <w:lang w:val="en-US"/>
        </w:rPr>
        <w:t xml:space="preserve"> J, </w:t>
      </w:r>
      <w:proofErr w:type="spellStart"/>
      <w:r w:rsidRPr="00CF4DC2">
        <w:rPr>
          <w:rFonts w:ascii="Times New Roman" w:hAnsi="Times New Roman" w:cs="Times New Roman"/>
          <w:sz w:val="24"/>
          <w:szCs w:val="24"/>
          <w:lang w:val="en-US"/>
        </w:rPr>
        <w:t>Thorens</w:t>
      </w:r>
      <w:proofErr w:type="spellEnd"/>
      <w:r w:rsidRPr="00CF4DC2">
        <w:rPr>
          <w:rFonts w:ascii="Times New Roman" w:hAnsi="Times New Roman" w:cs="Times New Roman"/>
          <w:sz w:val="24"/>
          <w:szCs w:val="24"/>
          <w:lang w:val="en-US"/>
        </w:rPr>
        <w:t xml:space="preserve"> G, </w:t>
      </w:r>
      <w:proofErr w:type="spellStart"/>
      <w:r w:rsidRPr="00CF4DC2">
        <w:rPr>
          <w:rFonts w:ascii="Times New Roman" w:hAnsi="Times New Roman" w:cs="Times New Roman"/>
          <w:sz w:val="24"/>
          <w:szCs w:val="24"/>
          <w:lang w:val="en-US"/>
        </w:rPr>
        <w:t>Khazaal</w:t>
      </w:r>
      <w:proofErr w:type="spellEnd"/>
      <w:r w:rsidRPr="00CF4DC2">
        <w:rPr>
          <w:rFonts w:ascii="Times New Roman" w:hAnsi="Times New Roman" w:cs="Times New Roman"/>
          <w:sz w:val="24"/>
          <w:szCs w:val="24"/>
          <w:lang w:val="en-US"/>
        </w:rPr>
        <w:t xml:space="preserve"> Y, </w:t>
      </w:r>
      <w:proofErr w:type="spellStart"/>
      <w:r w:rsidRPr="00CF4DC2">
        <w:rPr>
          <w:rFonts w:ascii="Times New Roman" w:hAnsi="Times New Roman" w:cs="Times New Roman"/>
          <w:sz w:val="24"/>
          <w:szCs w:val="24"/>
          <w:lang w:val="en-US"/>
        </w:rPr>
        <w:t>Zullino</w:t>
      </w:r>
      <w:proofErr w:type="spellEnd"/>
      <w:r w:rsidRPr="00CF4DC2">
        <w:rPr>
          <w:rFonts w:ascii="Times New Roman" w:hAnsi="Times New Roman" w:cs="Times New Roman"/>
          <w:sz w:val="24"/>
          <w:szCs w:val="24"/>
          <w:lang w:val="en-US"/>
        </w:rPr>
        <w:t xml:space="preserve"> D, </w:t>
      </w:r>
      <w:proofErr w:type="spellStart"/>
      <w:r w:rsidRPr="00CF4DC2">
        <w:rPr>
          <w:rFonts w:ascii="Times New Roman" w:hAnsi="Times New Roman" w:cs="Times New Roman"/>
          <w:sz w:val="24"/>
          <w:szCs w:val="24"/>
          <w:lang w:val="en-US"/>
        </w:rPr>
        <w:t>Achab</w:t>
      </w:r>
      <w:proofErr w:type="spellEnd"/>
      <w:r w:rsidRPr="00CF4DC2">
        <w:rPr>
          <w:rFonts w:ascii="Times New Roman" w:hAnsi="Times New Roman" w:cs="Times New Roman"/>
          <w:sz w:val="24"/>
          <w:szCs w:val="24"/>
          <w:lang w:val="en-US"/>
        </w:rPr>
        <w:t xml:space="preserve"> S, Van der Linden M. Problematic involvement in online games: A cluster analytic approach. </w:t>
      </w:r>
      <w:proofErr w:type="spellStart"/>
      <w:r w:rsidRPr="00CF4DC2">
        <w:rPr>
          <w:rFonts w:ascii="Times New Roman" w:eastAsia="Times New Roman" w:hAnsi="Times New Roman" w:cs="Times New Roman"/>
          <w:sz w:val="24"/>
          <w:szCs w:val="24"/>
          <w:lang w:val="en-US" w:eastAsia="it-IT"/>
        </w:rPr>
        <w:t>Comput</w:t>
      </w:r>
      <w:proofErr w:type="spellEnd"/>
      <w:r w:rsidRPr="00CF4DC2">
        <w:rPr>
          <w:rFonts w:ascii="Times New Roman" w:eastAsia="Times New Roman" w:hAnsi="Times New Roman" w:cs="Times New Roman"/>
          <w:sz w:val="24"/>
          <w:szCs w:val="24"/>
          <w:lang w:val="en-US" w:eastAsia="it-IT"/>
        </w:rPr>
        <w:t xml:space="preserve"> Hum </w:t>
      </w:r>
      <w:proofErr w:type="spellStart"/>
      <w:r w:rsidRPr="00CF4DC2">
        <w:rPr>
          <w:rFonts w:ascii="Times New Roman" w:eastAsia="Times New Roman" w:hAnsi="Times New Roman" w:cs="Times New Roman"/>
          <w:sz w:val="24"/>
          <w:szCs w:val="24"/>
          <w:lang w:val="en-US" w:eastAsia="it-IT"/>
        </w:rPr>
        <w:t>Behav</w:t>
      </w:r>
      <w:proofErr w:type="spellEnd"/>
      <w:r w:rsidRPr="00CF4DC2">
        <w:rPr>
          <w:rFonts w:ascii="Times New Roman" w:hAnsi="Times New Roman" w:cs="Times New Roman"/>
          <w:sz w:val="24"/>
          <w:szCs w:val="24"/>
          <w:lang w:val="en-US"/>
        </w:rPr>
        <w:t>. 2015</w:t>
      </w:r>
      <w:proofErr w:type="gramStart"/>
      <w:r w:rsidRPr="00CF4DC2">
        <w:rPr>
          <w:rFonts w:ascii="Times New Roman" w:hAnsi="Times New Roman" w:cs="Times New Roman"/>
          <w:sz w:val="24"/>
          <w:szCs w:val="24"/>
          <w:lang w:val="en-US"/>
        </w:rPr>
        <w:t>;43:242</w:t>
      </w:r>
      <w:proofErr w:type="gramEnd"/>
      <w:r w:rsidRPr="00CF4DC2">
        <w:rPr>
          <w:rFonts w:ascii="Times New Roman" w:hAnsi="Times New Roman" w:cs="Times New Roman"/>
          <w:sz w:val="24"/>
          <w:szCs w:val="24"/>
          <w:lang w:val="en-US"/>
        </w:rPr>
        <w:t>–250.</w:t>
      </w:r>
      <w:r w:rsidRPr="00CF4DC2">
        <w:rPr>
          <w:lang w:val="en-US"/>
        </w:rPr>
        <w:t xml:space="preserve"> </w:t>
      </w:r>
      <w:r w:rsidRPr="00CF4DC2">
        <w:rPr>
          <w:rFonts w:ascii="Times New Roman" w:hAnsi="Times New Roman" w:cs="Times New Roman"/>
          <w:sz w:val="24"/>
          <w:szCs w:val="24"/>
          <w:lang w:val="en-US"/>
        </w:rPr>
        <w:t>doi:0.1016/j.chb.2014.10.055.</w:t>
      </w:r>
    </w:p>
    <w:p w14:paraId="163E32CB" w14:textId="77777777" w:rsidR="00186463" w:rsidRPr="00CF4DC2" w:rsidRDefault="00186463" w:rsidP="00186463">
      <w:pPr>
        <w:pStyle w:val="ListParagraph"/>
        <w:numPr>
          <w:ilvl w:val="0"/>
          <w:numId w:val="6"/>
        </w:numPr>
        <w:spacing w:after="0" w:line="480" w:lineRule="auto"/>
        <w:rPr>
          <w:rFonts w:ascii="Times New Roman" w:hAnsi="Times New Roman" w:cs="Times New Roman"/>
          <w:sz w:val="24"/>
          <w:szCs w:val="24"/>
          <w:lang w:val="en-US"/>
        </w:rPr>
      </w:pPr>
      <w:r w:rsidRPr="00CF4DC2">
        <w:rPr>
          <w:rFonts w:ascii="Times New Roman" w:hAnsi="Times New Roman" w:cs="Times New Roman"/>
          <w:sz w:val="24"/>
          <w:szCs w:val="24"/>
          <w:lang w:val="en-US"/>
        </w:rPr>
        <w:t xml:space="preserve">Kirby A, Jones C, </w:t>
      </w:r>
      <w:proofErr w:type="spellStart"/>
      <w:r w:rsidRPr="00CF4DC2">
        <w:rPr>
          <w:rFonts w:ascii="Times New Roman" w:hAnsi="Times New Roman" w:cs="Times New Roman"/>
          <w:sz w:val="24"/>
          <w:szCs w:val="24"/>
          <w:lang w:val="en-US"/>
        </w:rPr>
        <w:t>Copello</w:t>
      </w:r>
      <w:proofErr w:type="spellEnd"/>
      <w:r w:rsidRPr="00CF4DC2">
        <w:rPr>
          <w:rFonts w:ascii="Times New Roman" w:hAnsi="Times New Roman" w:cs="Times New Roman"/>
          <w:sz w:val="24"/>
          <w:szCs w:val="24"/>
          <w:lang w:val="en-US"/>
        </w:rPr>
        <w:t xml:space="preserve"> A. The impact of Massively Multiplayer Online Role Playing Games (MMORPGs) on psychological wellbeing and the role of motivations and problematic use. </w:t>
      </w:r>
      <w:proofErr w:type="spellStart"/>
      <w:r w:rsidRPr="00CF4DC2">
        <w:rPr>
          <w:rFonts w:ascii="Times New Roman" w:hAnsi="Times New Roman" w:cs="Times New Roman"/>
          <w:sz w:val="24"/>
          <w:szCs w:val="24"/>
          <w:lang w:val="en-US"/>
        </w:rPr>
        <w:t>Int</w:t>
      </w:r>
      <w:proofErr w:type="spellEnd"/>
      <w:r w:rsidRPr="00CF4DC2">
        <w:rPr>
          <w:rFonts w:ascii="Times New Roman" w:hAnsi="Times New Roman" w:cs="Times New Roman"/>
          <w:sz w:val="24"/>
          <w:szCs w:val="24"/>
          <w:lang w:val="en-US"/>
        </w:rPr>
        <w:t xml:space="preserve"> J </w:t>
      </w:r>
      <w:proofErr w:type="spellStart"/>
      <w:r w:rsidRPr="00CF4DC2">
        <w:rPr>
          <w:rFonts w:ascii="Times New Roman" w:hAnsi="Times New Roman" w:cs="Times New Roman"/>
          <w:sz w:val="24"/>
          <w:szCs w:val="24"/>
          <w:lang w:val="en-US"/>
        </w:rPr>
        <w:t>Ment</w:t>
      </w:r>
      <w:proofErr w:type="spellEnd"/>
      <w:r w:rsidRPr="00CF4DC2">
        <w:rPr>
          <w:rFonts w:ascii="Times New Roman" w:hAnsi="Times New Roman" w:cs="Times New Roman"/>
          <w:sz w:val="24"/>
          <w:szCs w:val="24"/>
          <w:lang w:val="en-US"/>
        </w:rPr>
        <w:t xml:space="preserve"> Health Addict. 2014</w:t>
      </w:r>
      <w:proofErr w:type="gramStart"/>
      <w:r w:rsidRPr="00CF4DC2">
        <w:rPr>
          <w:rFonts w:ascii="Times New Roman" w:hAnsi="Times New Roman" w:cs="Times New Roman"/>
          <w:sz w:val="24"/>
          <w:szCs w:val="24"/>
          <w:lang w:val="en-US"/>
        </w:rPr>
        <w:t>;12:36</w:t>
      </w:r>
      <w:proofErr w:type="gramEnd"/>
      <w:r w:rsidRPr="00CF4DC2">
        <w:rPr>
          <w:rFonts w:ascii="Times New Roman" w:hAnsi="Times New Roman" w:cs="Times New Roman"/>
          <w:sz w:val="24"/>
          <w:szCs w:val="24"/>
          <w:lang w:val="en-US"/>
        </w:rPr>
        <w:t xml:space="preserve">–51. </w:t>
      </w:r>
      <w:proofErr w:type="spellStart"/>
      <w:proofErr w:type="gramStart"/>
      <w:r w:rsidRPr="00CF4DC2">
        <w:rPr>
          <w:rFonts w:ascii="Times New Roman" w:hAnsi="Times New Roman" w:cs="Times New Roman"/>
          <w:sz w:val="24"/>
          <w:szCs w:val="24"/>
          <w:lang w:val="en-US"/>
        </w:rPr>
        <w:t>doi</w:t>
      </w:r>
      <w:proofErr w:type="spellEnd"/>
      <w:proofErr w:type="gramEnd"/>
      <w:r w:rsidRPr="00CF4DC2">
        <w:rPr>
          <w:rFonts w:ascii="Times New Roman" w:hAnsi="Times New Roman" w:cs="Times New Roman"/>
          <w:sz w:val="24"/>
          <w:szCs w:val="24"/>
          <w:lang w:val="en-US"/>
        </w:rPr>
        <w:t>:</w:t>
      </w:r>
      <w:r w:rsidRPr="00CF4DC2">
        <w:rPr>
          <w:lang w:val="en-US"/>
        </w:rPr>
        <w:t xml:space="preserve"> </w:t>
      </w:r>
      <w:r w:rsidRPr="00CF4DC2">
        <w:rPr>
          <w:rFonts w:ascii="Times New Roman" w:hAnsi="Times New Roman" w:cs="Times New Roman"/>
          <w:sz w:val="24"/>
          <w:szCs w:val="24"/>
          <w:lang w:val="en-US"/>
        </w:rPr>
        <w:t>10.1007/s11469-013-9467-9.</w:t>
      </w:r>
    </w:p>
    <w:p w14:paraId="6B2F4639" w14:textId="77777777" w:rsidR="00186463" w:rsidRPr="00CF4DC2" w:rsidRDefault="00186463" w:rsidP="00186463">
      <w:pPr>
        <w:pStyle w:val="ListParagraph"/>
        <w:numPr>
          <w:ilvl w:val="0"/>
          <w:numId w:val="6"/>
        </w:numPr>
        <w:spacing w:after="0" w:line="480" w:lineRule="auto"/>
        <w:rPr>
          <w:rFonts w:ascii="Times New Roman" w:hAnsi="Times New Roman" w:cs="Times New Roman"/>
          <w:sz w:val="24"/>
          <w:szCs w:val="24"/>
          <w:lang w:val="en-US"/>
        </w:rPr>
      </w:pPr>
      <w:r w:rsidRPr="00CF4DC2">
        <w:rPr>
          <w:rFonts w:ascii="Times New Roman" w:hAnsi="Times New Roman" w:cs="Times New Roman"/>
          <w:sz w:val="24"/>
          <w:szCs w:val="24"/>
          <w:lang w:val="en-US"/>
        </w:rPr>
        <w:t xml:space="preserve">Forrest CJ, King DL, </w:t>
      </w:r>
      <w:proofErr w:type="spellStart"/>
      <w:r w:rsidRPr="00CF4DC2">
        <w:rPr>
          <w:rFonts w:ascii="Times New Roman" w:hAnsi="Times New Roman" w:cs="Times New Roman"/>
          <w:sz w:val="24"/>
          <w:szCs w:val="24"/>
          <w:lang w:val="en-US"/>
        </w:rPr>
        <w:t>Delfabbro</w:t>
      </w:r>
      <w:proofErr w:type="spellEnd"/>
      <w:r w:rsidRPr="00CF4DC2">
        <w:rPr>
          <w:rFonts w:ascii="Times New Roman" w:hAnsi="Times New Roman" w:cs="Times New Roman"/>
          <w:sz w:val="24"/>
          <w:szCs w:val="24"/>
          <w:lang w:val="en-US"/>
        </w:rPr>
        <w:t xml:space="preserve"> PH. Maladaptive cognitions predict changes in problematic gaming in highly-engaged adults: A 12-month longitudinal study. </w:t>
      </w:r>
      <w:r w:rsidRPr="00CF4DC2">
        <w:rPr>
          <w:rFonts w:ascii="Times New Roman" w:eastAsia="Times New Roman" w:hAnsi="Times New Roman" w:cs="Times New Roman"/>
          <w:sz w:val="24"/>
          <w:szCs w:val="24"/>
          <w:lang w:val="en-US" w:eastAsia="it-IT"/>
        </w:rPr>
        <w:t xml:space="preserve">Addict </w:t>
      </w:r>
      <w:proofErr w:type="spellStart"/>
      <w:r w:rsidRPr="00CF4DC2">
        <w:rPr>
          <w:rFonts w:ascii="Times New Roman" w:eastAsia="Times New Roman" w:hAnsi="Times New Roman" w:cs="Times New Roman"/>
          <w:sz w:val="24"/>
          <w:szCs w:val="24"/>
          <w:lang w:val="en-US" w:eastAsia="it-IT"/>
        </w:rPr>
        <w:t>Behav</w:t>
      </w:r>
      <w:proofErr w:type="spellEnd"/>
      <w:r w:rsidRPr="00CF4DC2">
        <w:rPr>
          <w:rFonts w:ascii="Times New Roman" w:hAnsi="Times New Roman" w:cs="Times New Roman"/>
          <w:sz w:val="24"/>
          <w:szCs w:val="24"/>
          <w:lang w:val="en-US"/>
        </w:rPr>
        <w:t>. 2017</w:t>
      </w:r>
      <w:proofErr w:type="gramStart"/>
      <w:r w:rsidRPr="00CF4DC2">
        <w:rPr>
          <w:rFonts w:ascii="Times New Roman" w:hAnsi="Times New Roman" w:cs="Times New Roman"/>
          <w:sz w:val="24"/>
          <w:szCs w:val="24"/>
          <w:lang w:val="en-US"/>
        </w:rPr>
        <w:t>;65:125</w:t>
      </w:r>
      <w:proofErr w:type="gramEnd"/>
      <w:r w:rsidRPr="00CF4DC2">
        <w:rPr>
          <w:rFonts w:ascii="Times New Roman" w:hAnsi="Times New Roman" w:cs="Times New Roman"/>
          <w:sz w:val="24"/>
          <w:szCs w:val="24"/>
          <w:lang w:val="en-US"/>
        </w:rPr>
        <w:t xml:space="preserve">-130. </w:t>
      </w:r>
      <w:proofErr w:type="spellStart"/>
      <w:proofErr w:type="gramStart"/>
      <w:r w:rsidRPr="00CF4DC2">
        <w:rPr>
          <w:rFonts w:ascii="Times New Roman" w:hAnsi="Times New Roman" w:cs="Times New Roman"/>
          <w:sz w:val="24"/>
          <w:szCs w:val="24"/>
          <w:lang w:val="en-US"/>
        </w:rPr>
        <w:t>doi</w:t>
      </w:r>
      <w:proofErr w:type="spellEnd"/>
      <w:proofErr w:type="gramEnd"/>
      <w:r w:rsidRPr="00CF4DC2">
        <w:rPr>
          <w:rFonts w:ascii="Times New Roman" w:hAnsi="Times New Roman" w:cs="Times New Roman"/>
          <w:sz w:val="24"/>
          <w:szCs w:val="24"/>
          <w:lang w:val="en-US"/>
        </w:rPr>
        <w:t>:</w:t>
      </w:r>
      <w:r w:rsidRPr="00CF4DC2">
        <w:rPr>
          <w:lang w:val="en-US"/>
        </w:rPr>
        <w:t xml:space="preserve"> </w:t>
      </w:r>
      <w:r w:rsidRPr="00CF4DC2">
        <w:rPr>
          <w:rFonts w:ascii="Times New Roman" w:hAnsi="Times New Roman" w:cs="Times New Roman"/>
          <w:sz w:val="24"/>
          <w:szCs w:val="24"/>
          <w:lang w:val="en-US"/>
        </w:rPr>
        <w:t>10.1016/j.addbeh.2016.10.013.</w:t>
      </w:r>
    </w:p>
    <w:p w14:paraId="0FA5E68E" w14:textId="77777777" w:rsidR="00186463" w:rsidRPr="00CF4DC2" w:rsidRDefault="00186463" w:rsidP="00186463">
      <w:pPr>
        <w:pStyle w:val="ListParagraph"/>
        <w:numPr>
          <w:ilvl w:val="0"/>
          <w:numId w:val="6"/>
        </w:numPr>
        <w:spacing w:after="0" w:line="480" w:lineRule="auto"/>
        <w:rPr>
          <w:rFonts w:ascii="Times New Roman" w:hAnsi="Times New Roman" w:cs="Times New Roman"/>
          <w:sz w:val="24"/>
          <w:szCs w:val="24"/>
          <w:lang w:val="en-US"/>
        </w:rPr>
      </w:pPr>
      <w:r w:rsidRPr="00CF4DC2">
        <w:rPr>
          <w:rFonts w:ascii="Times New Roman" w:hAnsi="Times New Roman" w:cs="Times New Roman"/>
          <w:sz w:val="24"/>
          <w:szCs w:val="24"/>
          <w:lang w:val="en-US"/>
        </w:rPr>
        <w:t xml:space="preserve">••King DL, </w:t>
      </w:r>
      <w:proofErr w:type="spellStart"/>
      <w:r w:rsidRPr="00CF4DC2">
        <w:rPr>
          <w:rFonts w:ascii="Times New Roman" w:hAnsi="Times New Roman" w:cs="Times New Roman"/>
          <w:sz w:val="24"/>
          <w:szCs w:val="24"/>
          <w:lang w:val="en-US"/>
        </w:rPr>
        <w:t>Delfabbro</w:t>
      </w:r>
      <w:proofErr w:type="spellEnd"/>
      <w:r w:rsidRPr="00CF4DC2">
        <w:rPr>
          <w:rFonts w:ascii="Times New Roman" w:hAnsi="Times New Roman" w:cs="Times New Roman"/>
          <w:sz w:val="24"/>
          <w:szCs w:val="24"/>
          <w:lang w:val="en-US"/>
        </w:rPr>
        <w:t xml:space="preserve"> PH. The cognitive psychology of Internet gaming disorder. </w:t>
      </w:r>
      <w:proofErr w:type="spellStart"/>
      <w:r w:rsidRPr="00CF4DC2">
        <w:rPr>
          <w:rFonts w:ascii="Times New Roman" w:hAnsi="Times New Roman" w:cs="Times New Roman"/>
          <w:sz w:val="24"/>
          <w:szCs w:val="24"/>
          <w:lang w:val="en-US"/>
        </w:rPr>
        <w:t>Clin</w:t>
      </w:r>
      <w:proofErr w:type="spellEnd"/>
      <w:r w:rsidRPr="00CF4DC2">
        <w:rPr>
          <w:rFonts w:ascii="Times New Roman" w:hAnsi="Times New Roman" w:cs="Times New Roman"/>
          <w:sz w:val="24"/>
          <w:szCs w:val="24"/>
          <w:lang w:val="en-US"/>
        </w:rPr>
        <w:t xml:space="preserve"> </w:t>
      </w:r>
      <w:proofErr w:type="spellStart"/>
      <w:r w:rsidRPr="00CF4DC2">
        <w:rPr>
          <w:rFonts w:ascii="Times New Roman" w:hAnsi="Times New Roman" w:cs="Times New Roman"/>
          <w:sz w:val="24"/>
          <w:szCs w:val="24"/>
          <w:lang w:val="en-US"/>
        </w:rPr>
        <w:t>Psychol</w:t>
      </w:r>
      <w:proofErr w:type="spellEnd"/>
      <w:r w:rsidRPr="00CF4DC2">
        <w:rPr>
          <w:rFonts w:ascii="Times New Roman" w:hAnsi="Times New Roman" w:cs="Times New Roman"/>
          <w:sz w:val="24"/>
          <w:szCs w:val="24"/>
          <w:lang w:val="en-US"/>
        </w:rPr>
        <w:t xml:space="preserve"> Rev. 2014</w:t>
      </w:r>
      <w:proofErr w:type="gramStart"/>
      <w:r w:rsidRPr="00CF4DC2">
        <w:rPr>
          <w:rFonts w:ascii="Times New Roman" w:hAnsi="Times New Roman" w:cs="Times New Roman"/>
          <w:sz w:val="24"/>
          <w:szCs w:val="24"/>
          <w:lang w:val="en-US"/>
        </w:rPr>
        <w:t>;34:298</w:t>
      </w:r>
      <w:proofErr w:type="gramEnd"/>
      <w:r w:rsidRPr="00CF4DC2">
        <w:rPr>
          <w:rFonts w:ascii="Times New Roman" w:hAnsi="Times New Roman" w:cs="Times New Roman"/>
          <w:sz w:val="24"/>
          <w:szCs w:val="24"/>
          <w:lang w:val="en-US"/>
        </w:rPr>
        <w:t>–308. https://doi.org/10.1016/j.cpr.2014.03.006</w:t>
      </w:r>
    </w:p>
    <w:p w14:paraId="6A8A9426" w14:textId="6EF3C7DF" w:rsidR="00186463" w:rsidRPr="00CF4DC2" w:rsidRDefault="00186463" w:rsidP="00186463">
      <w:pPr>
        <w:pStyle w:val="ListParagraph"/>
        <w:numPr>
          <w:ilvl w:val="0"/>
          <w:numId w:val="6"/>
        </w:numPr>
        <w:spacing w:after="0" w:line="480" w:lineRule="auto"/>
        <w:rPr>
          <w:rFonts w:ascii="Times New Roman" w:hAnsi="Times New Roman" w:cs="Times New Roman"/>
          <w:sz w:val="24"/>
          <w:szCs w:val="24"/>
          <w:lang w:val="en-US"/>
        </w:rPr>
      </w:pPr>
      <w:r w:rsidRPr="00CF4DC2">
        <w:rPr>
          <w:rFonts w:ascii="Times New Roman" w:hAnsi="Times New Roman" w:cs="Times New Roman"/>
          <w:sz w:val="24"/>
          <w:szCs w:val="24"/>
          <w:lang w:val="en-US"/>
        </w:rPr>
        <w:t xml:space="preserve">•Pontes HM, Griffiths MD. Internet Gaming Disorder and its associated cognitions and cognitive-related impairments: A systematic review using PRISMA guidelines. Rev Argent </w:t>
      </w:r>
      <w:proofErr w:type="spellStart"/>
      <w:r w:rsidRPr="00CF4DC2">
        <w:rPr>
          <w:rFonts w:ascii="Times New Roman" w:hAnsi="Times New Roman" w:cs="Times New Roman"/>
          <w:sz w:val="24"/>
          <w:szCs w:val="24"/>
          <w:lang w:val="en-US"/>
        </w:rPr>
        <w:t>Cienc</w:t>
      </w:r>
      <w:proofErr w:type="spellEnd"/>
      <w:r w:rsidRPr="00CF4DC2">
        <w:rPr>
          <w:rFonts w:ascii="Times New Roman" w:hAnsi="Times New Roman" w:cs="Times New Roman"/>
          <w:sz w:val="24"/>
          <w:szCs w:val="24"/>
          <w:lang w:val="en-US"/>
        </w:rPr>
        <w:t xml:space="preserve"> Comport. 2015</w:t>
      </w:r>
      <w:proofErr w:type="gramStart"/>
      <w:r w:rsidRPr="00CF4DC2">
        <w:rPr>
          <w:rFonts w:ascii="Times New Roman" w:hAnsi="Times New Roman" w:cs="Times New Roman"/>
          <w:sz w:val="24"/>
          <w:szCs w:val="24"/>
          <w:lang w:val="en-US"/>
        </w:rPr>
        <w:t>;7</w:t>
      </w:r>
      <w:proofErr w:type="gramEnd"/>
      <w:r w:rsidRPr="00CF4DC2">
        <w:rPr>
          <w:rFonts w:ascii="Times New Roman" w:hAnsi="Times New Roman" w:cs="Times New Roman"/>
          <w:sz w:val="24"/>
          <w:szCs w:val="24"/>
          <w:lang w:val="en-US"/>
        </w:rPr>
        <w:t>(3):102-118.</w:t>
      </w:r>
    </w:p>
    <w:p w14:paraId="61626958" w14:textId="77777777" w:rsidR="00186463" w:rsidRPr="00CF4DC2" w:rsidRDefault="00186463" w:rsidP="00186463">
      <w:pPr>
        <w:pStyle w:val="ListParagraph"/>
        <w:numPr>
          <w:ilvl w:val="0"/>
          <w:numId w:val="6"/>
        </w:numPr>
        <w:spacing w:after="0" w:line="480" w:lineRule="auto"/>
        <w:rPr>
          <w:rFonts w:ascii="Times New Roman" w:hAnsi="Times New Roman" w:cs="Times New Roman"/>
          <w:sz w:val="24"/>
          <w:szCs w:val="24"/>
          <w:lang w:val="en-US"/>
        </w:rPr>
      </w:pPr>
      <w:r w:rsidRPr="00CF4DC2">
        <w:rPr>
          <w:rFonts w:ascii="Times New Roman" w:hAnsi="Times New Roman" w:cs="Times New Roman"/>
          <w:sz w:val="24"/>
          <w:szCs w:val="24"/>
          <w:lang w:val="fr-BE"/>
        </w:rPr>
        <w:t xml:space="preserve">Liu G-C, Yen J-Y, Chen C-Y, Yen C-F, Chen C-S, Lin W-C, et al. </w:t>
      </w:r>
      <w:r w:rsidRPr="00CF4DC2">
        <w:rPr>
          <w:rFonts w:ascii="Times New Roman" w:hAnsi="Times New Roman" w:cs="Times New Roman"/>
          <w:sz w:val="24"/>
          <w:szCs w:val="24"/>
          <w:lang w:val="en-US"/>
        </w:rPr>
        <w:t>Brain activation for response inhibition under gaming cue distraction in internet gaming disorder. Kaohsiung J Med Sci. 2014</w:t>
      </w:r>
      <w:proofErr w:type="gramStart"/>
      <w:r w:rsidRPr="00CF4DC2">
        <w:rPr>
          <w:rFonts w:ascii="Times New Roman" w:hAnsi="Times New Roman" w:cs="Times New Roman"/>
          <w:sz w:val="24"/>
          <w:szCs w:val="24"/>
          <w:lang w:val="en-US"/>
        </w:rPr>
        <w:t>;30</w:t>
      </w:r>
      <w:proofErr w:type="gramEnd"/>
      <w:r w:rsidRPr="00CF4DC2">
        <w:rPr>
          <w:rFonts w:ascii="Times New Roman" w:hAnsi="Times New Roman" w:cs="Times New Roman"/>
          <w:sz w:val="24"/>
          <w:szCs w:val="24"/>
          <w:lang w:val="en-US"/>
        </w:rPr>
        <w:t>(1):43–51. doi:10.1016/j.kjms.2013.08.005.</w:t>
      </w:r>
    </w:p>
    <w:p w14:paraId="17703242" w14:textId="77777777" w:rsidR="00186463" w:rsidRPr="00CF4DC2" w:rsidRDefault="00186463" w:rsidP="00186463">
      <w:pPr>
        <w:pStyle w:val="ListParagraph"/>
        <w:numPr>
          <w:ilvl w:val="0"/>
          <w:numId w:val="6"/>
        </w:numPr>
        <w:spacing w:after="0" w:line="480" w:lineRule="auto"/>
        <w:rPr>
          <w:rFonts w:ascii="Times New Roman" w:hAnsi="Times New Roman" w:cs="Times New Roman"/>
          <w:sz w:val="24"/>
          <w:szCs w:val="24"/>
          <w:lang w:val="en-US"/>
        </w:rPr>
      </w:pPr>
      <w:r w:rsidRPr="00CF4DC2">
        <w:rPr>
          <w:rFonts w:ascii="Times New Roman" w:hAnsi="Times New Roman" w:cs="Times New Roman"/>
          <w:sz w:val="24"/>
          <w:szCs w:val="24"/>
          <w:lang w:val="en-US"/>
        </w:rPr>
        <w:t xml:space="preserve">Zhou Z, Yuan G, Yao J. Cognitive Biases toward Internet Game-Related Pictures and Executive Deficits in Individuals with an Internet Game Addiction. </w:t>
      </w:r>
      <w:proofErr w:type="spellStart"/>
      <w:r w:rsidRPr="00CF4DC2">
        <w:rPr>
          <w:rFonts w:ascii="Times New Roman" w:hAnsi="Times New Roman" w:cs="Times New Roman"/>
          <w:sz w:val="24"/>
          <w:szCs w:val="24"/>
          <w:lang w:val="en-US"/>
        </w:rPr>
        <w:t>PLoS</w:t>
      </w:r>
      <w:proofErr w:type="spellEnd"/>
      <w:r w:rsidRPr="00CF4DC2">
        <w:rPr>
          <w:rFonts w:ascii="Times New Roman" w:hAnsi="Times New Roman" w:cs="Times New Roman"/>
          <w:sz w:val="24"/>
          <w:szCs w:val="24"/>
          <w:lang w:val="en-US"/>
        </w:rPr>
        <w:t xml:space="preserve"> ONE. 2012</w:t>
      </w:r>
      <w:proofErr w:type="gramStart"/>
      <w:r w:rsidRPr="00CF4DC2">
        <w:rPr>
          <w:rFonts w:ascii="Times New Roman" w:hAnsi="Times New Roman" w:cs="Times New Roman"/>
          <w:sz w:val="24"/>
          <w:szCs w:val="24"/>
          <w:lang w:val="en-US"/>
        </w:rPr>
        <w:t>;7</w:t>
      </w:r>
      <w:proofErr w:type="gramEnd"/>
      <w:r w:rsidRPr="00CF4DC2">
        <w:rPr>
          <w:rFonts w:ascii="Times New Roman" w:hAnsi="Times New Roman" w:cs="Times New Roman"/>
          <w:sz w:val="24"/>
          <w:szCs w:val="24"/>
          <w:lang w:val="en-US"/>
        </w:rPr>
        <w:t>(11). doi:10.1371/journal.pone.0048961.</w:t>
      </w:r>
    </w:p>
    <w:p w14:paraId="4644C6EC" w14:textId="77777777" w:rsidR="00186463" w:rsidRPr="00CF4DC2" w:rsidRDefault="00186463" w:rsidP="00186463">
      <w:pPr>
        <w:pStyle w:val="ListParagraph"/>
        <w:numPr>
          <w:ilvl w:val="0"/>
          <w:numId w:val="6"/>
        </w:numPr>
        <w:spacing w:after="0" w:line="480" w:lineRule="auto"/>
        <w:rPr>
          <w:rFonts w:ascii="Times New Roman" w:hAnsi="Times New Roman" w:cs="Times New Roman"/>
          <w:sz w:val="24"/>
          <w:szCs w:val="24"/>
          <w:lang w:val="en-US"/>
        </w:rPr>
      </w:pPr>
      <w:r w:rsidRPr="00CF4DC2">
        <w:rPr>
          <w:rFonts w:ascii="Times New Roman" w:hAnsi="Times New Roman" w:cs="Times New Roman"/>
          <w:sz w:val="24"/>
          <w:szCs w:val="24"/>
          <w:lang w:val="en-US"/>
        </w:rPr>
        <w:lastRenderedPageBreak/>
        <w:t>Beck AT. Cognitive therapy and the emotional disorders. New York: International Universities Press; 1976.</w:t>
      </w:r>
    </w:p>
    <w:p w14:paraId="5790275F" w14:textId="77777777" w:rsidR="00186463" w:rsidRPr="00CF4DC2" w:rsidRDefault="00186463" w:rsidP="00186463">
      <w:pPr>
        <w:pStyle w:val="ListParagraph"/>
        <w:numPr>
          <w:ilvl w:val="0"/>
          <w:numId w:val="6"/>
        </w:numPr>
        <w:spacing w:after="0" w:line="480" w:lineRule="auto"/>
        <w:rPr>
          <w:rFonts w:ascii="Times New Roman" w:hAnsi="Times New Roman" w:cs="Times New Roman"/>
          <w:sz w:val="24"/>
          <w:szCs w:val="24"/>
          <w:lang w:val="en-US"/>
        </w:rPr>
      </w:pPr>
      <w:r w:rsidRPr="00CF4DC2">
        <w:rPr>
          <w:rFonts w:ascii="Times New Roman" w:hAnsi="Times New Roman" w:cs="Times New Roman"/>
          <w:sz w:val="24"/>
          <w:szCs w:val="24"/>
          <w:lang w:val="en-US"/>
        </w:rPr>
        <w:t xml:space="preserve">Davis R. A cognitive-behavioral model of pathological Internet use. </w:t>
      </w:r>
      <w:proofErr w:type="spellStart"/>
      <w:r w:rsidRPr="00CF4DC2">
        <w:rPr>
          <w:rFonts w:ascii="Times New Roman" w:eastAsia="Times New Roman" w:hAnsi="Times New Roman" w:cs="Times New Roman"/>
          <w:sz w:val="24"/>
          <w:szCs w:val="24"/>
          <w:lang w:val="en-US" w:eastAsia="it-IT"/>
        </w:rPr>
        <w:t>Comput</w:t>
      </w:r>
      <w:proofErr w:type="spellEnd"/>
      <w:r w:rsidRPr="00CF4DC2">
        <w:rPr>
          <w:rFonts w:ascii="Times New Roman" w:eastAsia="Times New Roman" w:hAnsi="Times New Roman" w:cs="Times New Roman"/>
          <w:sz w:val="24"/>
          <w:szCs w:val="24"/>
          <w:lang w:val="en-US" w:eastAsia="it-IT"/>
        </w:rPr>
        <w:t xml:space="preserve"> Hum </w:t>
      </w:r>
      <w:proofErr w:type="spellStart"/>
      <w:r w:rsidRPr="00CF4DC2">
        <w:rPr>
          <w:rFonts w:ascii="Times New Roman" w:eastAsia="Times New Roman" w:hAnsi="Times New Roman" w:cs="Times New Roman"/>
          <w:sz w:val="24"/>
          <w:szCs w:val="24"/>
          <w:lang w:val="en-US" w:eastAsia="it-IT"/>
        </w:rPr>
        <w:t>Behav</w:t>
      </w:r>
      <w:proofErr w:type="spellEnd"/>
      <w:r w:rsidRPr="00CF4DC2">
        <w:rPr>
          <w:rFonts w:ascii="Times New Roman" w:hAnsi="Times New Roman" w:cs="Times New Roman"/>
          <w:sz w:val="24"/>
          <w:szCs w:val="24"/>
          <w:lang w:val="en-US"/>
        </w:rPr>
        <w:t>. 2001</w:t>
      </w:r>
      <w:proofErr w:type="gramStart"/>
      <w:r w:rsidRPr="00CF4DC2">
        <w:rPr>
          <w:rFonts w:ascii="Times New Roman" w:hAnsi="Times New Roman" w:cs="Times New Roman"/>
          <w:sz w:val="24"/>
          <w:szCs w:val="24"/>
          <w:lang w:val="en-US"/>
        </w:rPr>
        <w:t>;17</w:t>
      </w:r>
      <w:proofErr w:type="gramEnd"/>
      <w:r w:rsidRPr="00CF4DC2">
        <w:rPr>
          <w:rFonts w:ascii="Times New Roman" w:hAnsi="Times New Roman" w:cs="Times New Roman"/>
          <w:sz w:val="24"/>
          <w:szCs w:val="24"/>
          <w:lang w:val="en-US"/>
        </w:rPr>
        <w:t xml:space="preserve">(2):187–95. </w:t>
      </w:r>
      <w:proofErr w:type="gramStart"/>
      <w:r w:rsidRPr="00CF4DC2">
        <w:rPr>
          <w:rFonts w:ascii="Times New Roman" w:hAnsi="Times New Roman" w:cs="Times New Roman"/>
          <w:sz w:val="24"/>
          <w:szCs w:val="24"/>
          <w:lang w:val="en-US"/>
        </w:rPr>
        <w:t>doi:</w:t>
      </w:r>
      <w:proofErr w:type="gramEnd"/>
      <w:r w:rsidRPr="00CF4DC2">
        <w:rPr>
          <w:rFonts w:ascii="Times New Roman" w:hAnsi="Times New Roman" w:cs="Times New Roman"/>
          <w:sz w:val="24"/>
          <w:szCs w:val="24"/>
          <w:lang w:val="en-US"/>
        </w:rPr>
        <w:t>10.1016/s0747-5632(00)00041-8.</w:t>
      </w:r>
    </w:p>
    <w:p w14:paraId="504346F8" w14:textId="77777777" w:rsidR="00186463" w:rsidRPr="00CF4DC2" w:rsidRDefault="00186463" w:rsidP="00186463">
      <w:pPr>
        <w:pStyle w:val="ListParagraph"/>
        <w:numPr>
          <w:ilvl w:val="0"/>
          <w:numId w:val="6"/>
        </w:numPr>
        <w:spacing w:after="0" w:line="480" w:lineRule="auto"/>
        <w:rPr>
          <w:rFonts w:ascii="Times New Roman" w:hAnsi="Times New Roman" w:cs="Times New Roman"/>
          <w:sz w:val="24"/>
          <w:szCs w:val="24"/>
          <w:lang w:val="en-US"/>
        </w:rPr>
      </w:pPr>
      <w:r w:rsidRPr="00CF4DC2">
        <w:rPr>
          <w:rFonts w:ascii="Times New Roman" w:hAnsi="Times New Roman" w:cs="Times New Roman"/>
          <w:sz w:val="24"/>
          <w:szCs w:val="24"/>
          <w:lang w:val="en-US"/>
        </w:rPr>
        <w:t xml:space="preserve">Caplan SE. Theory and measurement of generalized problematic Internet use: A two-step approach. </w:t>
      </w:r>
      <w:proofErr w:type="spellStart"/>
      <w:r w:rsidRPr="00CF4DC2">
        <w:rPr>
          <w:rFonts w:ascii="Times New Roman" w:eastAsia="Times New Roman" w:hAnsi="Times New Roman" w:cs="Times New Roman"/>
          <w:sz w:val="24"/>
          <w:szCs w:val="24"/>
          <w:lang w:val="en-US" w:eastAsia="it-IT"/>
        </w:rPr>
        <w:t>Comput</w:t>
      </w:r>
      <w:proofErr w:type="spellEnd"/>
      <w:r w:rsidRPr="00CF4DC2">
        <w:rPr>
          <w:rFonts w:ascii="Times New Roman" w:eastAsia="Times New Roman" w:hAnsi="Times New Roman" w:cs="Times New Roman"/>
          <w:sz w:val="24"/>
          <w:szCs w:val="24"/>
          <w:lang w:val="en-US" w:eastAsia="it-IT"/>
        </w:rPr>
        <w:t xml:space="preserve"> Hum </w:t>
      </w:r>
      <w:proofErr w:type="spellStart"/>
      <w:r w:rsidRPr="00CF4DC2">
        <w:rPr>
          <w:rFonts w:ascii="Times New Roman" w:eastAsia="Times New Roman" w:hAnsi="Times New Roman" w:cs="Times New Roman"/>
          <w:sz w:val="24"/>
          <w:szCs w:val="24"/>
          <w:lang w:val="en-US" w:eastAsia="it-IT"/>
        </w:rPr>
        <w:t>Behav</w:t>
      </w:r>
      <w:proofErr w:type="spellEnd"/>
      <w:r w:rsidRPr="00CF4DC2">
        <w:rPr>
          <w:rFonts w:ascii="Times New Roman" w:hAnsi="Times New Roman" w:cs="Times New Roman"/>
          <w:sz w:val="24"/>
          <w:szCs w:val="24"/>
          <w:lang w:val="en-US"/>
        </w:rPr>
        <w:t>. 2010</w:t>
      </w:r>
      <w:proofErr w:type="gramStart"/>
      <w:r w:rsidRPr="00CF4DC2">
        <w:rPr>
          <w:rFonts w:ascii="Times New Roman" w:hAnsi="Times New Roman" w:cs="Times New Roman"/>
          <w:sz w:val="24"/>
          <w:szCs w:val="24"/>
          <w:lang w:val="en-US"/>
        </w:rPr>
        <w:t>;26</w:t>
      </w:r>
      <w:proofErr w:type="gramEnd"/>
      <w:r w:rsidRPr="00CF4DC2">
        <w:rPr>
          <w:rFonts w:ascii="Times New Roman" w:hAnsi="Times New Roman" w:cs="Times New Roman"/>
          <w:sz w:val="24"/>
          <w:szCs w:val="24"/>
          <w:lang w:val="en-US"/>
        </w:rPr>
        <w:t xml:space="preserve">(5):1089–97. </w:t>
      </w:r>
      <w:proofErr w:type="spellStart"/>
      <w:proofErr w:type="gramStart"/>
      <w:r w:rsidRPr="00CF4DC2">
        <w:rPr>
          <w:rFonts w:ascii="Times New Roman" w:hAnsi="Times New Roman" w:cs="Times New Roman"/>
          <w:sz w:val="24"/>
          <w:szCs w:val="24"/>
          <w:lang w:val="en-US"/>
        </w:rPr>
        <w:t>doi</w:t>
      </w:r>
      <w:proofErr w:type="spellEnd"/>
      <w:proofErr w:type="gramEnd"/>
      <w:r w:rsidRPr="00CF4DC2">
        <w:rPr>
          <w:rFonts w:ascii="Times New Roman" w:hAnsi="Times New Roman" w:cs="Times New Roman"/>
          <w:sz w:val="24"/>
          <w:szCs w:val="24"/>
          <w:lang w:val="en-US"/>
        </w:rPr>
        <w:t>:</w:t>
      </w:r>
      <w:r w:rsidRPr="00CF4DC2">
        <w:rPr>
          <w:lang w:val="en-US"/>
        </w:rPr>
        <w:t xml:space="preserve"> </w:t>
      </w:r>
      <w:r w:rsidRPr="00CF4DC2">
        <w:rPr>
          <w:rFonts w:ascii="Times New Roman" w:hAnsi="Times New Roman" w:cs="Times New Roman"/>
          <w:sz w:val="24"/>
          <w:szCs w:val="24"/>
          <w:lang w:val="en-US"/>
        </w:rPr>
        <w:t>10.1016/j.chb.2010.03.012.</w:t>
      </w:r>
    </w:p>
    <w:p w14:paraId="400681AB" w14:textId="77777777" w:rsidR="00186463" w:rsidRPr="00CF4DC2" w:rsidRDefault="00186463" w:rsidP="00186463">
      <w:pPr>
        <w:pStyle w:val="ListParagraph"/>
        <w:numPr>
          <w:ilvl w:val="0"/>
          <w:numId w:val="6"/>
        </w:numPr>
        <w:spacing w:after="0" w:line="480" w:lineRule="auto"/>
        <w:rPr>
          <w:rFonts w:ascii="Times New Roman" w:hAnsi="Times New Roman" w:cs="Times New Roman"/>
          <w:sz w:val="24"/>
          <w:szCs w:val="24"/>
          <w:lang w:val="en-US"/>
        </w:rPr>
      </w:pPr>
      <w:r w:rsidRPr="00CF4DC2">
        <w:rPr>
          <w:rFonts w:ascii="Times New Roman" w:hAnsi="Times New Roman" w:cs="Times New Roman"/>
          <w:sz w:val="24"/>
          <w:szCs w:val="24"/>
          <w:lang w:val="en-US"/>
        </w:rPr>
        <w:t xml:space="preserve">Forrest CJ, King DL, </w:t>
      </w:r>
      <w:proofErr w:type="spellStart"/>
      <w:r w:rsidRPr="00CF4DC2">
        <w:rPr>
          <w:rFonts w:ascii="Times New Roman" w:hAnsi="Times New Roman" w:cs="Times New Roman"/>
          <w:sz w:val="24"/>
          <w:szCs w:val="24"/>
          <w:lang w:val="en-US"/>
        </w:rPr>
        <w:t>Delfabbro</w:t>
      </w:r>
      <w:proofErr w:type="spellEnd"/>
      <w:r w:rsidRPr="00CF4DC2">
        <w:rPr>
          <w:rFonts w:ascii="Times New Roman" w:hAnsi="Times New Roman" w:cs="Times New Roman"/>
          <w:sz w:val="24"/>
          <w:szCs w:val="24"/>
          <w:lang w:val="en-US"/>
        </w:rPr>
        <w:t xml:space="preserve"> PH. The measurement of maladaptive cognitions underlying problematic video-game playing among adults. </w:t>
      </w:r>
      <w:proofErr w:type="spellStart"/>
      <w:r w:rsidRPr="00CF4DC2">
        <w:rPr>
          <w:rFonts w:ascii="Times New Roman" w:eastAsia="Times New Roman" w:hAnsi="Times New Roman" w:cs="Times New Roman"/>
          <w:sz w:val="24"/>
          <w:szCs w:val="24"/>
          <w:lang w:val="en-US" w:eastAsia="it-IT"/>
        </w:rPr>
        <w:t>Comput</w:t>
      </w:r>
      <w:proofErr w:type="spellEnd"/>
      <w:r w:rsidRPr="00CF4DC2">
        <w:rPr>
          <w:rFonts w:ascii="Times New Roman" w:eastAsia="Times New Roman" w:hAnsi="Times New Roman" w:cs="Times New Roman"/>
          <w:sz w:val="24"/>
          <w:szCs w:val="24"/>
          <w:lang w:val="en-US" w:eastAsia="it-IT"/>
        </w:rPr>
        <w:t xml:space="preserve"> Hum </w:t>
      </w:r>
      <w:proofErr w:type="spellStart"/>
      <w:r w:rsidRPr="00CF4DC2">
        <w:rPr>
          <w:rFonts w:ascii="Times New Roman" w:eastAsia="Times New Roman" w:hAnsi="Times New Roman" w:cs="Times New Roman"/>
          <w:sz w:val="24"/>
          <w:szCs w:val="24"/>
          <w:lang w:val="en-US" w:eastAsia="it-IT"/>
        </w:rPr>
        <w:t>Behav</w:t>
      </w:r>
      <w:proofErr w:type="spellEnd"/>
      <w:r w:rsidRPr="00CF4DC2">
        <w:rPr>
          <w:rFonts w:ascii="Times New Roman" w:hAnsi="Times New Roman" w:cs="Times New Roman"/>
          <w:sz w:val="24"/>
          <w:szCs w:val="24"/>
          <w:lang w:val="en-US"/>
        </w:rPr>
        <w:t>. 2016</w:t>
      </w:r>
      <w:proofErr w:type="gramStart"/>
      <w:r w:rsidRPr="00CF4DC2">
        <w:rPr>
          <w:rFonts w:ascii="Times New Roman" w:hAnsi="Times New Roman" w:cs="Times New Roman"/>
          <w:sz w:val="24"/>
          <w:szCs w:val="24"/>
          <w:lang w:val="en-US"/>
        </w:rPr>
        <w:t>;55:399</w:t>
      </w:r>
      <w:proofErr w:type="gramEnd"/>
      <w:r w:rsidRPr="00CF4DC2">
        <w:rPr>
          <w:rFonts w:ascii="Times New Roman" w:hAnsi="Times New Roman" w:cs="Times New Roman"/>
          <w:sz w:val="24"/>
          <w:szCs w:val="24"/>
          <w:lang w:val="en-US"/>
        </w:rPr>
        <w:t>–405. doi:10.1016/j.chb.2015.09.017.</w:t>
      </w:r>
    </w:p>
    <w:p w14:paraId="54A95456" w14:textId="77777777" w:rsidR="00186463" w:rsidRPr="00CF4DC2" w:rsidRDefault="00186463" w:rsidP="00186463">
      <w:pPr>
        <w:pStyle w:val="ListParagraph"/>
        <w:numPr>
          <w:ilvl w:val="0"/>
          <w:numId w:val="6"/>
        </w:numPr>
        <w:spacing w:after="0" w:line="480" w:lineRule="auto"/>
        <w:rPr>
          <w:rFonts w:ascii="Times New Roman" w:hAnsi="Times New Roman" w:cs="Times New Roman"/>
          <w:sz w:val="24"/>
          <w:szCs w:val="24"/>
          <w:lang w:val="en-US"/>
        </w:rPr>
      </w:pPr>
      <w:r w:rsidRPr="00CF4DC2">
        <w:rPr>
          <w:rFonts w:ascii="Times New Roman" w:hAnsi="Times New Roman" w:cs="Times New Roman"/>
          <w:sz w:val="24"/>
          <w:szCs w:val="24"/>
          <w:lang w:val="en-US"/>
        </w:rPr>
        <w:t xml:space="preserve">Wells </w:t>
      </w:r>
      <w:proofErr w:type="gramStart"/>
      <w:r w:rsidRPr="00CF4DC2">
        <w:rPr>
          <w:rFonts w:ascii="Times New Roman" w:hAnsi="Times New Roman" w:cs="Times New Roman"/>
          <w:sz w:val="24"/>
          <w:szCs w:val="24"/>
          <w:lang w:val="en-US"/>
        </w:rPr>
        <w:t>A</w:t>
      </w:r>
      <w:proofErr w:type="gramEnd"/>
      <w:r w:rsidRPr="00CF4DC2">
        <w:rPr>
          <w:rFonts w:ascii="Times New Roman" w:hAnsi="Times New Roman" w:cs="Times New Roman"/>
          <w:sz w:val="24"/>
          <w:szCs w:val="24"/>
          <w:lang w:val="en-US"/>
        </w:rPr>
        <w:t xml:space="preserve">, Matthews G. Modelling cognition in emotional disorder: the S-REF model. </w:t>
      </w:r>
      <w:proofErr w:type="spellStart"/>
      <w:r w:rsidRPr="00CF4DC2">
        <w:rPr>
          <w:rFonts w:ascii="Times New Roman" w:hAnsi="Times New Roman" w:cs="Times New Roman"/>
          <w:sz w:val="24"/>
          <w:szCs w:val="24"/>
          <w:lang w:val="en-US"/>
        </w:rPr>
        <w:t>Behav</w:t>
      </w:r>
      <w:proofErr w:type="spellEnd"/>
      <w:r w:rsidRPr="00CF4DC2">
        <w:rPr>
          <w:rFonts w:ascii="Times New Roman" w:hAnsi="Times New Roman" w:cs="Times New Roman"/>
          <w:sz w:val="24"/>
          <w:szCs w:val="24"/>
          <w:lang w:val="en-US"/>
        </w:rPr>
        <w:t xml:space="preserve"> Res </w:t>
      </w:r>
      <w:proofErr w:type="spellStart"/>
      <w:r w:rsidRPr="00CF4DC2">
        <w:rPr>
          <w:rFonts w:ascii="Times New Roman" w:hAnsi="Times New Roman" w:cs="Times New Roman"/>
          <w:sz w:val="24"/>
          <w:szCs w:val="24"/>
          <w:lang w:val="en-US"/>
        </w:rPr>
        <w:t>Ther</w:t>
      </w:r>
      <w:proofErr w:type="spellEnd"/>
      <w:r w:rsidRPr="00CF4DC2">
        <w:rPr>
          <w:rFonts w:ascii="Times New Roman" w:hAnsi="Times New Roman" w:cs="Times New Roman"/>
          <w:sz w:val="24"/>
          <w:szCs w:val="24"/>
          <w:lang w:val="en-US"/>
        </w:rPr>
        <w:t>. 1996</w:t>
      </w:r>
      <w:proofErr w:type="gramStart"/>
      <w:r w:rsidRPr="00CF4DC2">
        <w:rPr>
          <w:rFonts w:ascii="Times New Roman" w:hAnsi="Times New Roman" w:cs="Times New Roman"/>
          <w:sz w:val="24"/>
          <w:szCs w:val="24"/>
          <w:lang w:val="en-US"/>
        </w:rPr>
        <w:t>;32:867</w:t>
      </w:r>
      <w:proofErr w:type="gramEnd"/>
      <w:r w:rsidRPr="00CF4DC2">
        <w:rPr>
          <w:rFonts w:ascii="Times New Roman" w:hAnsi="Times New Roman" w:cs="Times New Roman"/>
          <w:sz w:val="24"/>
          <w:szCs w:val="24"/>
          <w:lang w:val="en-US"/>
        </w:rPr>
        <w:t xml:space="preserve">–870. </w:t>
      </w:r>
      <w:proofErr w:type="spellStart"/>
      <w:proofErr w:type="gramStart"/>
      <w:r w:rsidRPr="00CF4DC2">
        <w:rPr>
          <w:rFonts w:ascii="Times New Roman" w:hAnsi="Times New Roman" w:cs="Times New Roman"/>
          <w:sz w:val="24"/>
          <w:szCs w:val="24"/>
          <w:lang w:val="en-US"/>
        </w:rPr>
        <w:t>doi</w:t>
      </w:r>
      <w:proofErr w:type="spellEnd"/>
      <w:proofErr w:type="gramEnd"/>
      <w:r w:rsidRPr="00CF4DC2">
        <w:rPr>
          <w:rFonts w:ascii="Times New Roman" w:hAnsi="Times New Roman" w:cs="Times New Roman"/>
          <w:sz w:val="24"/>
          <w:szCs w:val="24"/>
          <w:lang w:val="en-US"/>
        </w:rPr>
        <w:t>: 10.1016/S0005-7967(96)00050-2.</w:t>
      </w:r>
    </w:p>
    <w:p w14:paraId="7F155190" w14:textId="77777777" w:rsidR="00186463" w:rsidRPr="00CF4DC2" w:rsidRDefault="00186463" w:rsidP="00186463">
      <w:pPr>
        <w:pStyle w:val="ListParagraph"/>
        <w:numPr>
          <w:ilvl w:val="0"/>
          <w:numId w:val="6"/>
        </w:numPr>
        <w:spacing w:after="0" w:line="480" w:lineRule="auto"/>
        <w:rPr>
          <w:rFonts w:ascii="Times New Roman" w:hAnsi="Times New Roman" w:cs="Times New Roman"/>
          <w:sz w:val="24"/>
          <w:szCs w:val="24"/>
          <w:lang w:val="en-US"/>
        </w:rPr>
      </w:pPr>
      <w:r w:rsidRPr="00CF4DC2">
        <w:rPr>
          <w:rFonts w:ascii="Times New Roman" w:hAnsi="Times New Roman" w:cs="Times New Roman"/>
          <w:sz w:val="24"/>
          <w:szCs w:val="24"/>
          <w:lang w:val="en-US"/>
        </w:rPr>
        <w:t xml:space="preserve">Wells A. Metacognitive therapy for anxiety and depression. New York, </w:t>
      </w:r>
      <w:proofErr w:type="spellStart"/>
      <w:r w:rsidRPr="00CF4DC2">
        <w:rPr>
          <w:rFonts w:ascii="Times New Roman" w:hAnsi="Times New Roman" w:cs="Times New Roman"/>
          <w:sz w:val="24"/>
          <w:szCs w:val="24"/>
          <w:lang w:val="en-US"/>
        </w:rPr>
        <w:t>USA</w:t>
      </w:r>
      <w:proofErr w:type="gramStart"/>
      <w:r w:rsidRPr="00CF4DC2">
        <w:rPr>
          <w:rFonts w:ascii="Times New Roman" w:hAnsi="Times New Roman" w:cs="Times New Roman"/>
          <w:sz w:val="24"/>
          <w:szCs w:val="24"/>
          <w:lang w:val="en-US"/>
        </w:rPr>
        <w:t>:Guilford</w:t>
      </w:r>
      <w:proofErr w:type="spellEnd"/>
      <w:proofErr w:type="gramEnd"/>
      <w:r w:rsidRPr="00CF4DC2">
        <w:rPr>
          <w:rFonts w:ascii="Times New Roman" w:hAnsi="Times New Roman" w:cs="Times New Roman"/>
          <w:sz w:val="24"/>
          <w:szCs w:val="24"/>
          <w:lang w:val="en-US"/>
        </w:rPr>
        <w:t xml:space="preserve"> Press; 2009. </w:t>
      </w:r>
    </w:p>
    <w:p w14:paraId="6FE6F7D9" w14:textId="77777777" w:rsidR="00186463" w:rsidRPr="00CF4DC2" w:rsidRDefault="00186463" w:rsidP="00186463">
      <w:pPr>
        <w:pStyle w:val="ListParagraph"/>
        <w:numPr>
          <w:ilvl w:val="0"/>
          <w:numId w:val="6"/>
        </w:numPr>
        <w:spacing w:after="0" w:line="480" w:lineRule="auto"/>
        <w:rPr>
          <w:rFonts w:ascii="Times New Roman" w:hAnsi="Times New Roman" w:cs="Times New Roman"/>
          <w:sz w:val="24"/>
          <w:szCs w:val="24"/>
          <w:lang w:val="en-US"/>
        </w:rPr>
      </w:pPr>
      <w:r w:rsidRPr="00CF4DC2">
        <w:rPr>
          <w:rFonts w:ascii="Times New Roman" w:hAnsi="Times New Roman" w:cs="Times New Roman"/>
          <w:sz w:val="24"/>
          <w:szCs w:val="24"/>
          <w:lang w:val="en-US"/>
        </w:rPr>
        <w:t xml:space="preserve">Wells A. Advances in metacognitive therapy. </w:t>
      </w:r>
      <w:proofErr w:type="spellStart"/>
      <w:r w:rsidRPr="00CF4DC2">
        <w:rPr>
          <w:rFonts w:ascii="Times New Roman" w:hAnsi="Times New Roman" w:cs="Times New Roman"/>
          <w:sz w:val="24"/>
          <w:szCs w:val="24"/>
          <w:lang w:val="en-US"/>
        </w:rPr>
        <w:t>Int</w:t>
      </w:r>
      <w:proofErr w:type="spellEnd"/>
      <w:r w:rsidRPr="00CF4DC2">
        <w:rPr>
          <w:rFonts w:ascii="Times New Roman" w:hAnsi="Times New Roman" w:cs="Times New Roman"/>
          <w:sz w:val="24"/>
          <w:szCs w:val="24"/>
          <w:lang w:val="en-US"/>
        </w:rPr>
        <w:t xml:space="preserve"> J </w:t>
      </w:r>
      <w:proofErr w:type="spellStart"/>
      <w:r w:rsidRPr="00CF4DC2">
        <w:rPr>
          <w:rFonts w:ascii="Times New Roman" w:hAnsi="Times New Roman" w:cs="Times New Roman"/>
          <w:sz w:val="24"/>
          <w:szCs w:val="24"/>
          <w:lang w:val="en-US"/>
        </w:rPr>
        <w:t>Cogn</w:t>
      </w:r>
      <w:proofErr w:type="spellEnd"/>
      <w:r w:rsidRPr="00CF4DC2">
        <w:rPr>
          <w:rFonts w:ascii="Times New Roman" w:hAnsi="Times New Roman" w:cs="Times New Roman"/>
          <w:sz w:val="24"/>
          <w:szCs w:val="24"/>
          <w:lang w:val="en-US"/>
        </w:rPr>
        <w:t xml:space="preserve"> </w:t>
      </w:r>
      <w:proofErr w:type="spellStart"/>
      <w:r w:rsidRPr="00CF4DC2">
        <w:rPr>
          <w:rFonts w:ascii="Times New Roman" w:hAnsi="Times New Roman" w:cs="Times New Roman"/>
          <w:sz w:val="24"/>
          <w:szCs w:val="24"/>
          <w:lang w:val="en-US"/>
        </w:rPr>
        <w:t>Ther</w:t>
      </w:r>
      <w:proofErr w:type="spellEnd"/>
      <w:r w:rsidRPr="00CF4DC2">
        <w:rPr>
          <w:rFonts w:ascii="Times New Roman" w:hAnsi="Times New Roman" w:cs="Times New Roman"/>
          <w:sz w:val="24"/>
          <w:szCs w:val="24"/>
          <w:lang w:val="en-US"/>
        </w:rPr>
        <w:t>. 2013</w:t>
      </w:r>
      <w:proofErr w:type="gramStart"/>
      <w:r w:rsidRPr="00CF4DC2">
        <w:rPr>
          <w:rFonts w:ascii="Times New Roman" w:hAnsi="Times New Roman" w:cs="Times New Roman"/>
          <w:sz w:val="24"/>
          <w:szCs w:val="24"/>
          <w:lang w:val="en-US"/>
        </w:rPr>
        <w:t>;6:186</w:t>
      </w:r>
      <w:proofErr w:type="gramEnd"/>
      <w:r w:rsidRPr="00CF4DC2">
        <w:rPr>
          <w:rFonts w:ascii="Times New Roman" w:hAnsi="Times New Roman" w:cs="Times New Roman"/>
          <w:sz w:val="24"/>
          <w:szCs w:val="24"/>
          <w:lang w:val="en-US"/>
        </w:rPr>
        <w:t xml:space="preserve">–201. </w:t>
      </w:r>
      <w:proofErr w:type="spellStart"/>
      <w:proofErr w:type="gramStart"/>
      <w:r w:rsidRPr="00CF4DC2">
        <w:rPr>
          <w:rFonts w:ascii="Times New Roman" w:hAnsi="Times New Roman" w:cs="Times New Roman"/>
          <w:sz w:val="24"/>
          <w:szCs w:val="24"/>
          <w:lang w:val="en-US"/>
        </w:rPr>
        <w:t>doi</w:t>
      </w:r>
      <w:proofErr w:type="spellEnd"/>
      <w:proofErr w:type="gramEnd"/>
      <w:r w:rsidRPr="00CF4DC2">
        <w:rPr>
          <w:rFonts w:ascii="Times New Roman" w:hAnsi="Times New Roman" w:cs="Times New Roman"/>
          <w:sz w:val="24"/>
          <w:szCs w:val="24"/>
          <w:lang w:val="en-US"/>
        </w:rPr>
        <w:t>: 10.1521/ijct.2013.6.2.186.</w:t>
      </w:r>
    </w:p>
    <w:p w14:paraId="0ABF2776" w14:textId="77777777" w:rsidR="00186463" w:rsidRPr="00CF4DC2" w:rsidRDefault="00186463" w:rsidP="00186463">
      <w:pPr>
        <w:pStyle w:val="ListParagraph"/>
        <w:numPr>
          <w:ilvl w:val="0"/>
          <w:numId w:val="6"/>
        </w:numPr>
        <w:spacing w:after="0" w:line="480" w:lineRule="auto"/>
        <w:rPr>
          <w:rFonts w:ascii="Times New Roman" w:hAnsi="Times New Roman" w:cs="Times New Roman"/>
          <w:sz w:val="24"/>
          <w:szCs w:val="24"/>
          <w:lang w:val="en-US"/>
        </w:rPr>
      </w:pPr>
      <w:r w:rsidRPr="00CF4DC2">
        <w:rPr>
          <w:rFonts w:ascii="Times New Roman" w:hAnsi="Times New Roman" w:cs="Times New Roman"/>
          <w:sz w:val="24"/>
          <w:szCs w:val="24"/>
          <w:lang w:val="en-US"/>
        </w:rPr>
        <w:t xml:space="preserve">Li H, Wang S. The role of cognitive distortion in online game addiction among Chinese adolescents. Child Youth </w:t>
      </w:r>
      <w:proofErr w:type="spellStart"/>
      <w:r w:rsidRPr="00CF4DC2">
        <w:rPr>
          <w:rFonts w:ascii="Times New Roman" w:hAnsi="Times New Roman" w:cs="Times New Roman"/>
          <w:sz w:val="24"/>
          <w:szCs w:val="24"/>
          <w:lang w:val="en-US"/>
        </w:rPr>
        <w:t>Serv</w:t>
      </w:r>
      <w:proofErr w:type="spellEnd"/>
      <w:r w:rsidRPr="00CF4DC2">
        <w:rPr>
          <w:rFonts w:ascii="Times New Roman" w:hAnsi="Times New Roman" w:cs="Times New Roman"/>
          <w:sz w:val="24"/>
          <w:szCs w:val="24"/>
          <w:lang w:val="en-US"/>
        </w:rPr>
        <w:t xml:space="preserve"> Rev. 2013</w:t>
      </w:r>
      <w:proofErr w:type="gramStart"/>
      <w:r w:rsidRPr="00CF4DC2">
        <w:rPr>
          <w:rFonts w:ascii="Times New Roman" w:hAnsi="Times New Roman" w:cs="Times New Roman"/>
          <w:sz w:val="24"/>
          <w:szCs w:val="24"/>
          <w:lang w:val="en-US"/>
        </w:rPr>
        <w:t>;35</w:t>
      </w:r>
      <w:proofErr w:type="gramEnd"/>
      <w:r w:rsidRPr="00CF4DC2">
        <w:rPr>
          <w:rFonts w:ascii="Times New Roman" w:hAnsi="Times New Roman" w:cs="Times New Roman"/>
          <w:sz w:val="24"/>
          <w:szCs w:val="24"/>
          <w:lang w:val="en-US"/>
        </w:rPr>
        <w:t xml:space="preserve">(9):1468-1475. </w:t>
      </w:r>
      <w:proofErr w:type="spellStart"/>
      <w:proofErr w:type="gramStart"/>
      <w:r w:rsidRPr="00CF4DC2">
        <w:rPr>
          <w:rFonts w:ascii="Times New Roman" w:hAnsi="Times New Roman" w:cs="Times New Roman"/>
          <w:sz w:val="24"/>
          <w:szCs w:val="24"/>
          <w:lang w:val="en-US"/>
        </w:rPr>
        <w:t>doi</w:t>
      </w:r>
      <w:proofErr w:type="spellEnd"/>
      <w:proofErr w:type="gramEnd"/>
      <w:r w:rsidRPr="00CF4DC2">
        <w:rPr>
          <w:rFonts w:ascii="Times New Roman" w:hAnsi="Times New Roman" w:cs="Times New Roman"/>
          <w:sz w:val="24"/>
          <w:szCs w:val="24"/>
          <w:lang w:val="en-US"/>
        </w:rPr>
        <w:t>: 10.1016/j.childyouth.2013.05.021.</w:t>
      </w:r>
    </w:p>
    <w:p w14:paraId="6259956F" w14:textId="77777777" w:rsidR="00186463" w:rsidRPr="00CF4DC2" w:rsidRDefault="00186463" w:rsidP="00186463">
      <w:pPr>
        <w:pStyle w:val="ListParagraph"/>
        <w:numPr>
          <w:ilvl w:val="0"/>
          <w:numId w:val="6"/>
        </w:numPr>
        <w:spacing w:after="0" w:line="480" w:lineRule="auto"/>
        <w:rPr>
          <w:rFonts w:ascii="Times New Roman" w:hAnsi="Times New Roman" w:cs="Times New Roman"/>
          <w:sz w:val="24"/>
          <w:szCs w:val="24"/>
          <w:lang w:val="en-US"/>
        </w:rPr>
      </w:pPr>
      <w:r w:rsidRPr="00CF4DC2">
        <w:rPr>
          <w:rFonts w:ascii="Times New Roman" w:hAnsi="Times New Roman" w:cs="Times New Roman"/>
          <w:sz w:val="24"/>
          <w:szCs w:val="24"/>
          <w:lang w:val="en-US"/>
        </w:rPr>
        <w:t xml:space="preserve">Wells A. Emotional disorders &amp; metacognition: Innovative cognitive therapy. </w:t>
      </w:r>
      <w:proofErr w:type="spellStart"/>
      <w:r w:rsidRPr="00CF4DC2">
        <w:rPr>
          <w:rFonts w:ascii="Times New Roman" w:hAnsi="Times New Roman" w:cs="Times New Roman"/>
          <w:sz w:val="24"/>
          <w:szCs w:val="24"/>
          <w:lang w:val="en-US"/>
        </w:rPr>
        <w:t>Chichester</w:t>
      </w:r>
      <w:proofErr w:type="spellEnd"/>
      <w:r w:rsidRPr="00CF4DC2">
        <w:rPr>
          <w:rFonts w:ascii="Times New Roman" w:hAnsi="Times New Roman" w:cs="Times New Roman"/>
          <w:sz w:val="24"/>
          <w:szCs w:val="24"/>
          <w:lang w:val="en-US"/>
        </w:rPr>
        <w:t>, UK: Wiley; 2000.</w:t>
      </w:r>
    </w:p>
    <w:p w14:paraId="21C6ACAD" w14:textId="77777777" w:rsidR="00186463" w:rsidRPr="00CF4DC2" w:rsidRDefault="00186463" w:rsidP="00186463">
      <w:pPr>
        <w:pStyle w:val="ListParagraph"/>
        <w:numPr>
          <w:ilvl w:val="0"/>
          <w:numId w:val="6"/>
        </w:numPr>
        <w:spacing w:after="0" w:line="480" w:lineRule="auto"/>
        <w:rPr>
          <w:rFonts w:ascii="Times New Roman" w:hAnsi="Times New Roman" w:cs="Times New Roman"/>
          <w:sz w:val="24"/>
          <w:szCs w:val="24"/>
          <w:lang w:val="en-US"/>
        </w:rPr>
      </w:pPr>
      <w:r w:rsidRPr="00CF4DC2">
        <w:rPr>
          <w:rFonts w:ascii="Times New Roman" w:hAnsi="Times New Roman" w:cs="Times New Roman"/>
          <w:sz w:val="24"/>
          <w:szCs w:val="24"/>
          <w:lang w:val="en-US"/>
        </w:rPr>
        <w:t xml:space="preserve">King DL, </w:t>
      </w:r>
      <w:proofErr w:type="spellStart"/>
      <w:r w:rsidRPr="00CF4DC2">
        <w:rPr>
          <w:rFonts w:ascii="Times New Roman" w:hAnsi="Times New Roman" w:cs="Times New Roman"/>
          <w:sz w:val="24"/>
          <w:szCs w:val="24"/>
          <w:lang w:val="en-US"/>
        </w:rPr>
        <w:t>Delfabbro</w:t>
      </w:r>
      <w:proofErr w:type="spellEnd"/>
      <w:r w:rsidRPr="00CF4DC2">
        <w:rPr>
          <w:rFonts w:ascii="Times New Roman" w:hAnsi="Times New Roman" w:cs="Times New Roman"/>
          <w:sz w:val="24"/>
          <w:szCs w:val="24"/>
          <w:lang w:val="en-US"/>
        </w:rPr>
        <w:t xml:space="preserve"> PH. The Cognitive Psychopathology of Internet Gaming Disorder in Adolescence. J </w:t>
      </w:r>
      <w:proofErr w:type="spellStart"/>
      <w:r w:rsidRPr="00CF4DC2">
        <w:rPr>
          <w:rFonts w:ascii="Times New Roman" w:hAnsi="Times New Roman" w:cs="Times New Roman"/>
          <w:sz w:val="24"/>
          <w:szCs w:val="24"/>
          <w:lang w:val="en-US"/>
        </w:rPr>
        <w:t>Abnorm</w:t>
      </w:r>
      <w:proofErr w:type="spellEnd"/>
      <w:r w:rsidRPr="00CF4DC2">
        <w:rPr>
          <w:rFonts w:ascii="Times New Roman" w:hAnsi="Times New Roman" w:cs="Times New Roman"/>
          <w:sz w:val="24"/>
          <w:szCs w:val="24"/>
          <w:lang w:val="en-US"/>
        </w:rPr>
        <w:t xml:space="preserve"> Child Psychol. 2016</w:t>
      </w:r>
      <w:proofErr w:type="gramStart"/>
      <w:r w:rsidRPr="00CF4DC2">
        <w:rPr>
          <w:rFonts w:ascii="Times New Roman" w:hAnsi="Times New Roman" w:cs="Times New Roman"/>
          <w:sz w:val="24"/>
          <w:szCs w:val="24"/>
          <w:lang w:val="en-US"/>
        </w:rPr>
        <w:t>;44</w:t>
      </w:r>
      <w:proofErr w:type="gramEnd"/>
      <w:r w:rsidRPr="00CF4DC2">
        <w:rPr>
          <w:rFonts w:ascii="Times New Roman" w:hAnsi="Times New Roman" w:cs="Times New Roman"/>
          <w:sz w:val="24"/>
          <w:szCs w:val="24"/>
          <w:lang w:val="en-US"/>
        </w:rPr>
        <w:t xml:space="preserve">(8):1635–45. </w:t>
      </w:r>
      <w:proofErr w:type="spellStart"/>
      <w:proofErr w:type="gramStart"/>
      <w:r w:rsidRPr="00CF4DC2">
        <w:rPr>
          <w:rFonts w:ascii="Times New Roman" w:hAnsi="Times New Roman" w:cs="Times New Roman"/>
          <w:sz w:val="24"/>
          <w:szCs w:val="24"/>
          <w:lang w:val="en-US"/>
        </w:rPr>
        <w:t>doi</w:t>
      </w:r>
      <w:proofErr w:type="spellEnd"/>
      <w:proofErr w:type="gramEnd"/>
      <w:r w:rsidRPr="00CF4DC2">
        <w:rPr>
          <w:rFonts w:ascii="Times New Roman" w:hAnsi="Times New Roman" w:cs="Times New Roman"/>
          <w:sz w:val="24"/>
          <w:szCs w:val="24"/>
          <w:lang w:val="en-US"/>
        </w:rPr>
        <w:t>:</w:t>
      </w:r>
      <w:r w:rsidRPr="00CF4DC2">
        <w:rPr>
          <w:lang w:val="en-US"/>
        </w:rPr>
        <w:t xml:space="preserve"> </w:t>
      </w:r>
      <w:r w:rsidRPr="00CF4DC2">
        <w:rPr>
          <w:rFonts w:ascii="Times New Roman" w:hAnsi="Times New Roman" w:cs="Times New Roman"/>
          <w:sz w:val="24"/>
          <w:szCs w:val="24"/>
          <w:lang w:val="en-US"/>
        </w:rPr>
        <w:t>10.1007/s10802-016-0135-y.</w:t>
      </w:r>
    </w:p>
    <w:p w14:paraId="5DDB2B28" w14:textId="77777777" w:rsidR="00186463" w:rsidRPr="00CF4DC2" w:rsidRDefault="00186463" w:rsidP="00186463">
      <w:pPr>
        <w:pStyle w:val="ListParagraph"/>
        <w:numPr>
          <w:ilvl w:val="0"/>
          <w:numId w:val="6"/>
        </w:numPr>
        <w:spacing w:after="0" w:line="480" w:lineRule="auto"/>
        <w:rPr>
          <w:rFonts w:ascii="Times New Roman" w:hAnsi="Times New Roman" w:cs="Times New Roman"/>
          <w:sz w:val="24"/>
          <w:szCs w:val="24"/>
          <w:lang w:val="en-US"/>
        </w:rPr>
      </w:pPr>
      <w:r w:rsidRPr="00CF4DC2">
        <w:rPr>
          <w:rFonts w:ascii="Times New Roman" w:hAnsi="Times New Roman" w:cs="Times New Roman"/>
          <w:sz w:val="24"/>
          <w:szCs w:val="24"/>
          <w:lang w:val="en-US"/>
        </w:rPr>
        <w:t xml:space="preserve">Peng W, Liu M. Online Gaming Dependency: A Preliminary Study in China. </w:t>
      </w:r>
      <w:proofErr w:type="spellStart"/>
      <w:r w:rsidRPr="00CF4DC2">
        <w:rPr>
          <w:rFonts w:ascii="Times New Roman" w:hAnsi="Times New Roman" w:cs="Times New Roman"/>
          <w:sz w:val="24"/>
          <w:szCs w:val="24"/>
          <w:lang w:val="en-US"/>
        </w:rPr>
        <w:t>Cyberpsychol</w:t>
      </w:r>
      <w:proofErr w:type="spellEnd"/>
      <w:r w:rsidRPr="00CF4DC2">
        <w:rPr>
          <w:rFonts w:ascii="Times New Roman" w:hAnsi="Times New Roman" w:cs="Times New Roman"/>
          <w:sz w:val="24"/>
          <w:szCs w:val="24"/>
          <w:lang w:val="en-US"/>
        </w:rPr>
        <w:t xml:space="preserve"> </w:t>
      </w:r>
      <w:proofErr w:type="spellStart"/>
      <w:r w:rsidRPr="00CF4DC2">
        <w:rPr>
          <w:rFonts w:ascii="Times New Roman" w:hAnsi="Times New Roman" w:cs="Times New Roman"/>
          <w:sz w:val="24"/>
          <w:szCs w:val="24"/>
          <w:lang w:val="en-US"/>
        </w:rPr>
        <w:t>Behav</w:t>
      </w:r>
      <w:proofErr w:type="spellEnd"/>
      <w:r w:rsidRPr="00CF4DC2">
        <w:rPr>
          <w:rFonts w:ascii="Times New Roman" w:hAnsi="Times New Roman" w:cs="Times New Roman"/>
          <w:sz w:val="24"/>
          <w:szCs w:val="24"/>
          <w:lang w:val="en-US"/>
        </w:rPr>
        <w:t xml:space="preserve"> </w:t>
      </w:r>
      <w:proofErr w:type="spellStart"/>
      <w:r w:rsidRPr="00CF4DC2">
        <w:rPr>
          <w:rFonts w:ascii="Times New Roman" w:hAnsi="Times New Roman" w:cs="Times New Roman"/>
          <w:sz w:val="24"/>
          <w:szCs w:val="24"/>
          <w:lang w:val="en-US"/>
        </w:rPr>
        <w:t>Soc</w:t>
      </w:r>
      <w:proofErr w:type="spellEnd"/>
      <w:r w:rsidRPr="00CF4DC2">
        <w:rPr>
          <w:rFonts w:ascii="Times New Roman" w:hAnsi="Times New Roman" w:cs="Times New Roman"/>
          <w:sz w:val="24"/>
          <w:szCs w:val="24"/>
          <w:lang w:val="en-US"/>
        </w:rPr>
        <w:t xml:space="preserve"> </w:t>
      </w:r>
      <w:proofErr w:type="spellStart"/>
      <w:r w:rsidRPr="00CF4DC2">
        <w:rPr>
          <w:rFonts w:ascii="Times New Roman" w:hAnsi="Times New Roman" w:cs="Times New Roman"/>
          <w:sz w:val="24"/>
          <w:szCs w:val="24"/>
          <w:lang w:val="en-US"/>
        </w:rPr>
        <w:t>Netw</w:t>
      </w:r>
      <w:proofErr w:type="spellEnd"/>
      <w:r w:rsidRPr="00CF4DC2">
        <w:rPr>
          <w:rFonts w:ascii="Times New Roman" w:hAnsi="Times New Roman" w:cs="Times New Roman"/>
          <w:sz w:val="24"/>
          <w:szCs w:val="24"/>
          <w:lang w:val="en-US"/>
        </w:rPr>
        <w:t>. 2010</w:t>
      </w:r>
      <w:proofErr w:type="gramStart"/>
      <w:r w:rsidRPr="00CF4DC2">
        <w:rPr>
          <w:rFonts w:ascii="Times New Roman" w:hAnsi="Times New Roman" w:cs="Times New Roman"/>
          <w:sz w:val="24"/>
          <w:szCs w:val="24"/>
          <w:lang w:val="en-US"/>
        </w:rPr>
        <w:t>;13</w:t>
      </w:r>
      <w:proofErr w:type="gramEnd"/>
      <w:r w:rsidRPr="00CF4DC2">
        <w:rPr>
          <w:rFonts w:ascii="Times New Roman" w:hAnsi="Times New Roman" w:cs="Times New Roman"/>
          <w:sz w:val="24"/>
          <w:szCs w:val="24"/>
          <w:lang w:val="en-US"/>
        </w:rPr>
        <w:t>(3):329–33. doi:10.1089/cyber.2009.0082.</w:t>
      </w:r>
    </w:p>
    <w:p w14:paraId="3C139438" w14:textId="77777777" w:rsidR="00186463" w:rsidRPr="00CF4DC2" w:rsidRDefault="00186463" w:rsidP="00186463">
      <w:pPr>
        <w:pStyle w:val="ListParagraph"/>
        <w:numPr>
          <w:ilvl w:val="0"/>
          <w:numId w:val="6"/>
        </w:numPr>
        <w:spacing w:after="0" w:line="480" w:lineRule="auto"/>
        <w:rPr>
          <w:rFonts w:ascii="Times New Roman" w:hAnsi="Times New Roman" w:cs="Times New Roman"/>
          <w:sz w:val="24"/>
          <w:szCs w:val="24"/>
          <w:lang w:val="en-US"/>
        </w:rPr>
      </w:pPr>
      <w:proofErr w:type="spellStart"/>
      <w:r w:rsidRPr="00CF4DC2">
        <w:rPr>
          <w:rFonts w:ascii="Times New Roman" w:hAnsi="Times New Roman" w:cs="Times New Roman"/>
          <w:sz w:val="24"/>
          <w:szCs w:val="24"/>
          <w:lang w:val="en-US"/>
        </w:rPr>
        <w:lastRenderedPageBreak/>
        <w:t>Komnenić</w:t>
      </w:r>
      <w:proofErr w:type="spellEnd"/>
      <w:r w:rsidRPr="00CF4DC2">
        <w:rPr>
          <w:rFonts w:ascii="Times New Roman" w:hAnsi="Times New Roman" w:cs="Times New Roman"/>
          <w:sz w:val="24"/>
          <w:szCs w:val="24"/>
          <w:lang w:val="en-US"/>
        </w:rPr>
        <w:t xml:space="preserve"> D, </w:t>
      </w:r>
      <w:proofErr w:type="spellStart"/>
      <w:r w:rsidRPr="00CF4DC2">
        <w:rPr>
          <w:rFonts w:ascii="Times New Roman" w:hAnsi="Times New Roman" w:cs="Times New Roman"/>
          <w:sz w:val="24"/>
          <w:szCs w:val="24"/>
          <w:lang w:val="en-US"/>
        </w:rPr>
        <w:t>Filipović</w:t>
      </w:r>
      <w:proofErr w:type="spellEnd"/>
      <w:r w:rsidRPr="00CF4DC2">
        <w:rPr>
          <w:rFonts w:ascii="Times New Roman" w:hAnsi="Times New Roman" w:cs="Times New Roman"/>
          <w:sz w:val="24"/>
          <w:szCs w:val="24"/>
          <w:lang w:val="en-US"/>
        </w:rPr>
        <w:t xml:space="preserve"> S, </w:t>
      </w:r>
      <w:proofErr w:type="spellStart"/>
      <w:r w:rsidRPr="00CF4DC2">
        <w:rPr>
          <w:rFonts w:ascii="Times New Roman" w:hAnsi="Times New Roman" w:cs="Times New Roman"/>
          <w:sz w:val="24"/>
          <w:szCs w:val="24"/>
          <w:lang w:val="en-US"/>
        </w:rPr>
        <w:t>Vukosavljević-Gvozden</w:t>
      </w:r>
      <w:proofErr w:type="spellEnd"/>
      <w:r w:rsidRPr="00CF4DC2">
        <w:rPr>
          <w:rFonts w:ascii="Times New Roman" w:hAnsi="Times New Roman" w:cs="Times New Roman"/>
          <w:sz w:val="24"/>
          <w:szCs w:val="24"/>
          <w:lang w:val="en-US"/>
        </w:rPr>
        <w:t xml:space="preserve"> T. Assessing maladaptive cognitions related to online gaming: Proposing an adaptation of online cognitions scale. </w:t>
      </w:r>
      <w:proofErr w:type="spellStart"/>
      <w:r w:rsidRPr="00CF4DC2">
        <w:rPr>
          <w:rFonts w:ascii="Times New Roman" w:eastAsia="Times New Roman" w:hAnsi="Times New Roman" w:cs="Times New Roman"/>
          <w:sz w:val="24"/>
          <w:szCs w:val="24"/>
          <w:lang w:val="en-US" w:eastAsia="it-IT"/>
        </w:rPr>
        <w:t>Comput</w:t>
      </w:r>
      <w:proofErr w:type="spellEnd"/>
      <w:r w:rsidRPr="00CF4DC2">
        <w:rPr>
          <w:rFonts w:ascii="Times New Roman" w:eastAsia="Times New Roman" w:hAnsi="Times New Roman" w:cs="Times New Roman"/>
          <w:sz w:val="24"/>
          <w:szCs w:val="24"/>
          <w:lang w:val="en-US" w:eastAsia="it-IT"/>
        </w:rPr>
        <w:t xml:space="preserve"> Hum </w:t>
      </w:r>
      <w:proofErr w:type="spellStart"/>
      <w:r w:rsidRPr="00CF4DC2">
        <w:rPr>
          <w:rFonts w:ascii="Times New Roman" w:eastAsia="Times New Roman" w:hAnsi="Times New Roman" w:cs="Times New Roman"/>
          <w:sz w:val="24"/>
          <w:szCs w:val="24"/>
          <w:lang w:val="en-US" w:eastAsia="it-IT"/>
        </w:rPr>
        <w:t>Behav</w:t>
      </w:r>
      <w:proofErr w:type="spellEnd"/>
      <w:r w:rsidRPr="00CF4DC2">
        <w:rPr>
          <w:rFonts w:ascii="Times New Roman" w:hAnsi="Times New Roman" w:cs="Times New Roman"/>
          <w:sz w:val="24"/>
          <w:szCs w:val="24"/>
          <w:lang w:val="en-US"/>
        </w:rPr>
        <w:t>. 2015</w:t>
      </w:r>
      <w:proofErr w:type="gramStart"/>
      <w:r w:rsidRPr="00CF4DC2">
        <w:rPr>
          <w:rFonts w:ascii="Times New Roman" w:hAnsi="Times New Roman" w:cs="Times New Roman"/>
          <w:sz w:val="24"/>
          <w:szCs w:val="24"/>
          <w:lang w:val="en-US"/>
        </w:rPr>
        <w:t>;51:131</w:t>
      </w:r>
      <w:proofErr w:type="gramEnd"/>
      <w:r w:rsidRPr="00CF4DC2">
        <w:rPr>
          <w:rFonts w:ascii="Times New Roman" w:hAnsi="Times New Roman" w:cs="Times New Roman"/>
          <w:sz w:val="24"/>
          <w:szCs w:val="24"/>
          <w:lang w:val="en-US"/>
        </w:rPr>
        <w:t>–9. doi:10.1016/j.chb.2015.04.051.</w:t>
      </w:r>
    </w:p>
    <w:p w14:paraId="5629F764" w14:textId="77777777" w:rsidR="00186463" w:rsidRPr="00CF4DC2" w:rsidRDefault="00186463" w:rsidP="00186463">
      <w:pPr>
        <w:pStyle w:val="ListParagraph"/>
        <w:numPr>
          <w:ilvl w:val="0"/>
          <w:numId w:val="6"/>
        </w:numPr>
        <w:spacing w:after="0" w:line="480" w:lineRule="auto"/>
        <w:rPr>
          <w:rFonts w:ascii="Times New Roman" w:hAnsi="Times New Roman" w:cs="Times New Roman"/>
          <w:sz w:val="24"/>
          <w:szCs w:val="24"/>
          <w:lang w:val="en-US"/>
        </w:rPr>
      </w:pPr>
      <w:r w:rsidRPr="00CF4DC2">
        <w:rPr>
          <w:rFonts w:ascii="Times New Roman" w:hAnsi="Times New Roman" w:cs="Times New Roman"/>
          <w:sz w:val="24"/>
          <w:szCs w:val="24"/>
          <w:lang w:val="en-US"/>
        </w:rPr>
        <w:t xml:space="preserve">Beard CL, Wickham RE. Gaming-contingent self-worth, gaming motivation, and Internet Gaming Disorder. </w:t>
      </w:r>
      <w:proofErr w:type="spellStart"/>
      <w:r w:rsidRPr="00CF4DC2">
        <w:rPr>
          <w:rFonts w:ascii="Times New Roman" w:eastAsia="Times New Roman" w:hAnsi="Times New Roman" w:cs="Times New Roman"/>
          <w:sz w:val="24"/>
          <w:szCs w:val="24"/>
          <w:lang w:val="en-US" w:eastAsia="it-IT"/>
        </w:rPr>
        <w:t>Comput</w:t>
      </w:r>
      <w:proofErr w:type="spellEnd"/>
      <w:r w:rsidRPr="00CF4DC2">
        <w:rPr>
          <w:rFonts w:ascii="Times New Roman" w:eastAsia="Times New Roman" w:hAnsi="Times New Roman" w:cs="Times New Roman"/>
          <w:sz w:val="24"/>
          <w:szCs w:val="24"/>
          <w:lang w:val="en-US" w:eastAsia="it-IT"/>
        </w:rPr>
        <w:t xml:space="preserve"> Hum </w:t>
      </w:r>
      <w:proofErr w:type="spellStart"/>
      <w:r w:rsidRPr="00CF4DC2">
        <w:rPr>
          <w:rFonts w:ascii="Times New Roman" w:eastAsia="Times New Roman" w:hAnsi="Times New Roman" w:cs="Times New Roman"/>
          <w:sz w:val="24"/>
          <w:szCs w:val="24"/>
          <w:lang w:val="en-US" w:eastAsia="it-IT"/>
        </w:rPr>
        <w:t>Behav</w:t>
      </w:r>
      <w:proofErr w:type="spellEnd"/>
      <w:r w:rsidRPr="00CF4DC2">
        <w:rPr>
          <w:rFonts w:ascii="Times New Roman" w:hAnsi="Times New Roman" w:cs="Times New Roman"/>
          <w:sz w:val="24"/>
          <w:szCs w:val="24"/>
          <w:lang w:val="en-US"/>
        </w:rPr>
        <w:t>. 2016</w:t>
      </w:r>
      <w:proofErr w:type="gramStart"/>
      <w:r w:rsidRPr="00CF4DC2">
        <w:rPr>
          <w:rFonts w:ascii="Times New Roman" w:hAnsi="Times New Roman" w:cs="Times New Roman"/>
          <w:sz w:val="24"/>
          <w:szCs w:val="24"/>
          <w:lang w:val="en-US"/>
        </w:rPr>
        <w:t>;61:507</w:t>
      </w:r>
      <w:proofErr w:type="gramEnd"/>
      <w:r w:rsidRPr="00CF4DC2">
        <w:rPr>
          <w:rFonts w:ascii="Times New Roman" w:hAnsi="Times New Roman" w:cs="Times New Roman"/>
          <w:sz w:val="24"/>
          <w:szCs w:val="24"/>
          <w:lang w:val="en-US"/>
        </w:rPr>
        <w:t xml:space="preserve">–15. </w:t>
      </w:r>
      <w:proofErr w:type="spellStart"/>
      <w:proofErr w:type="gramStart"/>
      <w:r w:rsidRPr="00CF4DC2">
        <w:rPr>
          <w:rFonts w:ascii="Times New Roman" w:hAnsi="Times New Roman" w:cs="Times New Roman"/>
          <w:sz w:val="24"/>
          <w:szCs w:val="24"/>
          <w:lang w:val="en-US"/>
        </w:rPr>
        <w:t>doi</w:t>
      </w:r>
      <w:proofErr w:type="spellEnd"/>
      <w:proofErr w:type="gramEnd"/>
      <w:r w:rsidRPr="00CF4DC2">
        <w:rPr>
          <w:rFonts w:ascii="Times New Roman" w:hAnsi="Times New Roman" w:cs="Times New Roman"/>
          <w:sz w:val="24"/>
          <w:szCs w:val="24"/>
          <w:lang w:val="en-US"/>
        </w:rPr>
        <w:t>:</w:t>
      </w:r>
      <w:r w:rsidRPr="00CF4DC2">
        <w:rPr>
          <w:lang w:val="en-US"/>
        </w:rPr>
        <w:t xml:space="preserve"> </w:t>
      </w:r>
      <w:r w:rsidRPr="00CF4DC2">
        <w:rPr>
          <w:rFonts w:ascii="Times New Roman" w:hAnsi="Times New Roman" w:cs="Times New Roman"/>
          <w:sz w:val="24"/>
          <w:szCs w:val="24"/>
          <w:lang w:val="en-US"/>
        </w:rPr>
        <w:t>10.1016/j.chb.2016.03.046.</w:t>
      </w:r>
    </w:p>
    <w:p w14:paraId="2304A95F" w14:textId="77777777" w:rsidR="00186463" w:rsidRPr="00CF4DC2" w:rsidRDefault="00186463" w:rsidP="00186463">
      <w:pPr>
        <w:pStyle w:val="ListParagraph"/>
        <w:numPr>
          <w:ilvl w:val="0"/>
          <w:numId w:val="6"/>
        </w:numPr>
        <w:spacing w:after="0" w:line="480" w:lineRule="auto"/>
        <w:rPr>
          <w:rFonts w:ascii="Times New Roman" w:hAnsi="Times New Roman" w:cs="Times New Roman"/>
          <w:sz w:val="24"/>
          <w:szCs w:val="24"/>
          <w:lang w:val="en-US"/>
        </w:rPr>
      </w:pPr>
      <w:r w:rsidRPr="00CF4DC2">
        <w:rPr>
          <w:rFonts w:ascii="Times New Roman" w:hAnsi="Times New Roman" w:cs="Times New Roman"/>
          <w:sz w:val="24"/>
          <w:szCs w:val="24"/>
          <w:lang w:val="en-US"/>
        </w:rPr>
        <w:t xml:space="preserve">Snodgrass JG, Lacy MG, </w:t>
      </w:r>
      <w:proofErr w:type="spellStart"/>
      <w:r w:rsidRPr="00CF4DC2">
        <w:rPr>
          <w:rFonts w:ascii="Times New Roman" w:hAnsi="Times New Roman" w:cs="Times New Roman"/>
          <w:sz w:val="24"/>
          <w:szCs w:val="24"/>
          <w:lang w:val="en-US"/>
        </w:rPr>
        <w:t>Dengah</w:t>
      </w:r>
      <w:proofErr w:type="spellEnd"/>
      <w:r w:rsidRPr="00CF4DC2">
        <w:rPr>
          <w:rFonts w:ascii="Times New Roman" w:hAnsi="Times New Roman" w:cs="Times New Roman"/>
          <w:sz w:val="24"/>
          <w:szCs w:val="24"/>
          <w:lang w:val="en-US"/>
        </w:rPr>
        <w:t xml:space="preserve"> HF, </w:t>
      </w:r>
      <w:proofErr w:type="spellStart"/>
      <w:r w:rsidRPr="00CF4DC2">
        <w:rPr>
          <w:rFonts w:ascii="Times New Roman" w:hAnsi="Times New Roman" w:cs="Times New Roman"/>
          <w:sz w:val="24"/>
          <w:szCs w:val="24"/>
          <w:lang w:val="en-US"/>
        </w:rPr>
        <w:t>Eisenhauer</w:t>
      </w:r>
      <w:proofErr w:type="spellEnd"/>
      <w:r w:rsidRPr="00CF4DC2">
        <w:rPr>
          <w:rFonts w:ascii="Times New Roman" w:hAnsi="Times New Roman" w:cs="Times New Roman"/>
          <w:sz w:val="24"/>
          <w:szCs w:val="24"/>
          <w:lang w:val="en-US"/>
        </w:rPr>
        <w:t xml:space="preserve"> S, </w:t>
      </w:r>
      <w:proofErr w:type="spellStart"/>
      <w:r w:rsidRPr="00CF4DC2">
        <w:rPr>
          <w:rFonts w:ascii="Times New Roman" w:hAnsi="Times New Roman" w:cs="Times New Roman"/>
          <w:sz w:val="24"/>
          <w:szCs w:val="24"/>
          <w:lang w:val="en-US"/>
        </w:rPr>
        <w:t>Batchelder</w:t>
      </w:r>
      <w:proofErr w:type="spellEnd"/>
      <w:r w:rsidRPr="00CF4DC2">
        <w:rPr>
          <w:rFonts w:ascii="Times New Roman" w:hAnsi="Times New Roman" w:cs="Times New Roman"/>
          <w:sz w:val="24"/>
          <w:szCs w:val="24"/>
          <w:lang w:val="en-US"/>
        </w:rPr>
        <w:t xml:space="preserve"> G, Cookson RJ. A vacation from your mind: Problematic online gaming is a stress response. </w:t>
      </w:r>
      <w:proofErr w:type="spellStart"/>
      <w:r w:rsidRPr="00CF4DC2">
        <w:rPr>
          <w:rFonts w:ascii="Times New Roman" w:eastAsia="Times New Roman" w:hAnsi="Times New Roman" w:cs="Times New Roman"/>
          <w:sz w:val="24"/>
          <w:szCs w:val="24"/>
          <w:lang w:val="en-US" w:eastAsia="it-IT"/>
        </w:rPr>
        <w:t>Comput</w:t>
      </w:r>
      <w:proofErr w:type="spellEnd"/>
      <w:r w:rsidRPr="00CF4DC2">
        <w:rPr>
          <w:rFonts w:ascii="Times New Roman" w:eastAsia="Times New Roman" w:hAnsi="Times New Roman" w:cs="Times New Roman"/>
          <w:sz w:val="24"/>
          <w:szCs w:val="24"/>
          <w:lang w:val="en-US" w:eastAsia="it-IT"/>
        </w:rPr>
        <w:t xml:space="preserve"> Hum </w:t>
      </w:r>
      <w:proofErr w:type="spellStart"/>
      <w:r w:rsidRPr="00CF4DC2">
        <w:rPr>
          <w:rFonts w:ascii="Times New Roman" w:eastAsia="Times New Roman" w:hAnsi="Times New Roman" w:cs="Times New Roman"/>
          <w:sz w:val="24"/>
          <w:szCs w:val="24"/>
          <w:lang w:val="en-US" w:eastAsia="it-IT"/>
        </w:rPr>
        <w:t>Behav</w:t>
      </w:r>
      <w:proofErr w:type="spellEnd"/>
      <w:r w:rsidRPr="00CF4DC2">
        <w:rPr>
          <w:rFonts w:ascii="Times New Roman" w:hAnsi="Times New Roman" w:cs="Times New Roman"/>
          <w:sz w:val="24"/>
          <w:szCs w:val="24"/>
          <w:lang w:val="en-US"/>
        </w:rPr>
        <w:t>. 2014</w:t>
      </w:r>
      <w:proofErr w:type="gramStart"/>
      <w:r w:rsidRPr="00CF4DC2">
        <w:rPr>
          <w:rFonts w:ascii="Times New Roman" w:hAnsi="Times New Roman" w:cs="Times New Roman"/>
          <w:sz w:val="24"/>
          <w:szCs w:val="24"/>
          <w:lang w:val="en-US"/>
        </w:rPr>
        <w:t>;38:248</w:t>
      </w:r>
      <w:proofErr w:type="gramEnd"/>
      <w:r w:rsidRPr="00CF4DC2">
        <w:rPr>
          <w:rFonts w:ascii="Times New Roman" w:hAnsi="Times New Roman" w:cs="Times New Roman"/>
          <w:sz w:val="24"/>
          <w:szCs w:val="24"/>
          <w:lang w:val="en-US"/>
        </w:rPr>
        <w:t xml:space="preserve">–60. </w:t>
      </w:r>
      <w:proofErr w:type="spellStart"/>
      <w:proofErr w:type="gramStart"/>
      <w:r w:rsidRPr="00CF4DC2">
        <w:rPr>
          <w:rFonts w:ascii="Times New Roman" w:hAnsi="Times New Roman" w:cs="Times New Roman"/>
          <w:sz w:val="24"/>
          <w:szCs w:val="24"/>
          <w:lang w:val="en-US"/>
        </w:rPr>
        <w:t>doi</w:t>
      </w:r>
      <w:proofErr w:type="spellEnd"/>
      <w:proofErr w:type="gramEnd"/>
      <w:r w:rsidRPr="00CF4DC2">
        <w:rPr>
          <w:rFonts w:ascii="Times New Roman" w:hAnsi="Times New Roman" w:cs="Times New Roman"/>
          <w:sz w:val="24"/>
          <w:szCs w:val="24"/>
          <w:lang w:val="en-US"/>
        </w:rPr>
        <w:t>:</w:t>
      </w:r>
      <w:r w:rsidRPr="00CF4DC2">
        <w:rPr>
          <w:lang w:val="en-US"/>
        </w:rPr>
        <w:t xml:space="preserve"> </w:t>
      </w:r>
      <w:r w:rsidRPr="00CF4DC2">
        <w:rPr>
          <w:rFonts w:ascii="Times New Roman" w:hAnsi="Times New Roman" w:cs="Times New Roman"/>
          <w:sz w:val="24"/>
          <w:szCs w:val="24"/>
          <w:lang w:val="en-US"/>
        </w:rPr>
        <w:t>10.1016/j.chb.2014.06.004.</w:t>
      </w:r>
    </w:p>
    <w:p w14:paraId="04E26686" w14:textId="77777777" w:rsidR="00186463" w:rsidRPr="00CF4DC2" w:rsidRDefault="00186463" w:rsidP="00186463">
      <w:pPr>
        <w:pStyle w:val="ListParagraph"/>
        <w:numPr>
          <w:ilvl w:val="0"/>
          <w:numId w:val="6"/>
        </w:numPr>
        <w:spacing w:after="0" w:line="480" w:lineRule="auto"/>
        <w:rPr>
          <w:rFonts w:ascii="Times New Roman" w:hAnsi="Times New Roman" w:cs="Times New Roman"/>
          <w:sz w:val="24"/>
          <w:szCs w:val="24"/>
          <w:lang w:val="en-US"/>
        </w:rPr>
      </w:pPr>
      <w:proofErr w:type="spellStart"/>
      <w:r w:rsidRPr="00CF4DC2">
        <w:rPr>
          <w:rFonts w:ascii="Times New Roman" w:hAnsi="Times New Roman" w:cs="Times New Roman"/>
          <w:sz w:val="24"/>
          <w:szCs w:val="24"/>
          <w:lang w:val="en-US"/>
        </w:rPr>
        <w:t>Spada</w:t>
      </w:r>
      <w:proofErr w:type="spellEnd"/>
      <w:r w:rsidRPr="00CF4DC2">
        <w:rPr>
          <w:rFonts w:ascii="Times New Roman" w:hAnsi="Times New Roman" w:cs="Times New Roman"/>
          <w:sz w:val="24"/>
          <w:szCs w:val="24"/>
          <w:lang w:val="en-US"/>
        </w:rPr>
        <w:t xml:space="preserve"> MM, Caselli G, </w:t>
      </w:r>
      <w:proofErr w:type="spellStart"/>
      <w:r w:rsidRPr="00CF4DC2">
        <w:rPr>
          <w:rFonts w:ascii="Times New Roman" w:hAnsi="Times New Roman" w:cs="Times New Roman"/>
          <w:sz w:val="24"/>
          <w:szCs w:val="24"/>
          <w:lang w:val="en-US"/>
        </w:rPr>
        <w:t>Nikčević</w:t>
      </w:r>
      <w:proofErr w:type="spellEnd"/>
      <w:r w:rsidRPr="00CF4DC2">
        <w:rPr>
          <w:rFonts w:ascii="Times New Roman" w:hAnsi="Times New Roman" w:cs="Times New Roman"/>
          <w:sz w:val="24"/>
          <w:szCs w:val="24"/>
          <w:lang w:val="en-US"/>
        </w:rPr>
        <w:t xml:space="preserve"> AV, Wells A. Metacognition in addictive behaviors. </w:t>
      </w:r>
      <w:r w:rsidRPr="00CF4DC2">
        <w:rPr>
          <w:rFonts w:ascii="Times New Roman" w:eastAsia="Times New Roman" w:hAnsi="Times New Roman" w:cs="Times New Roman"/>
          <w:sz w:val="24"/>
          <w:szCs w:val="24"/>
          <w:lang w:val="en-US" w:eastAsia="it-IT"/>
        </w:rPr>
        <w:t xml:space="preserve">Addict </w:t>
      </w:r>
      <w:proofErr w:type="spellStart"/>
      <w:r w:rsidRPr="00CF4DC2">
        <w:rPr>
          <w:rFonts w:ascii="Times New Roman" w:eastAsia="Times New Roman" w:hAnsi="Times New Roman" w:cs="Times New Roman"/>
          <w:sz w:val="24"/>
          <w:szCs w:val="24"/>
          <w:lang w:val="en-US" w:eastAsia="it-IT"/>
        </w:rPr>
        <w:t>Behav</w:t>
      </w:r>
      <w:proofErr w:type="spellEnd"/>
      <w:r w:rsidRPr="00CF4DC2">
        <w:rPr>
          <w:rFonts w:ascii="Times New Roman" w:hAnsi="Times New Roman" w:cs="Times New Roman"/>
          <w:sz w:val="24"/>
          <w:szCs w:val="24"/>
          <w:lang w:val="en-US"/>
        </w:rPr>
        <w:t>. 2015</w:t>
      </w:r>
      <w:proofErr w:type="gramStart"/>
      <w:r w:rsidRPr="00CF4DC2">
        <w:rPr>
          <w:rFonts w:ascii="Times New Roman" w:hAnsi="Times New Roman" w:cs="Times New Roman"/>
          <w:sz w:val="24"/>
          <w:szCs w:val="24"/>
          <w:lang w:val="en-US"/>
        </w:rPr>
        <w:t>;44:9</w:t>
      </w:r>
      <w:proofErr w:type="gramEnd"/>
      <w:r w:rsidRPr="00CF4DC2">
        <w:rPr>
          <w:rFonts w:ascii="Times New Roman" w:hAnsi="Times New Roman" w:cs="Times New Roman"/>
          <w:sz w:val="24"/>
          <w:szCs w:val="24"/>
          <w:lang w:val="en-US"/>
        </w:rPr>
        <w:t>–15. doi:10.1016/j.addbeh.2014.08.002.</w:t>
      </w:r>
    </w:p>
    <w:p w14:paraId="7C83E151" w14:textId="77777777" w:rsidR="00186463" w:rsidRPr="00CF4DC2" w:rsidRDefault="00186463" w:rsidP="00186463">
      <w:pPr>
        <w:pStyle w:val="ListParagraph"/>
        <w:numPr>
          <w:ilvl w:val="0"/>
          <w:numId w:val="6"/>
        </w:numPr>
        <w:spacing w:after="0" w:line="480" w:lineRule="auto"/>
        <w:rPr>
          <w:rFonts w:ascii="Times New Roman" w:hAnsi="Times New Roman" w:cs="Times New Roman"/>
          <w:sz w:val="24"/>
          <w:szCs w:val="24"/>
          <w:lang w:val="en-US"/>
        </w:rPr>
      </w:pPr>
      <w:r w:rsidRPr="00CF4DC2">
        <w:rPr>
          <w:rFonts w:ascii="Times New Roman" w:hAnsi="Times New Roman" w:cs="Times New Roman"/>
          <w:sz w:val="24"/>
          <w:szCs w:val="24"/>
          <w:lang w:val="en-US"/>
        </w:rPr>
        <w:t xml:space="preserve">Smith LJ, </w:t>
      </w:r>
      <w:proofErr w:type="spellStart"/>
      <w:r w:rsidRPr="00CF4DC2">
        <w:rPr>
          <w:rFonts w:ascii="Times New Roman" w:hAnsi="Times New Roman" w:cs="Times New Roman"/>
          <w:sz w:val="24"/>
          <w:szCs w:val="24"/>
          <w:lang w:val="en-US"/>
        </w:rPr>
        <w:t>Gradisar</w:t>
      </w:r>
      <w:proofErr w:type="spellEnd"/>
      <w:r w:rsidRPr="00CF4DC2">
        <w:rPr>
          <w:rFonts w:ascii="Times New Roman" w:hAnsi="Times New Roman" w:cs="Times New Roman"/>
          <w:sz w:val="24"/>
          <w:szCs w:val="24"/>
          <w:lang w:val="en-US"/>
        </w:rPr>
        <w:t xml:space="preserve"> M, King DL, Short M. Intrinsic and extrinsic predictors of video-gaming </w:t>
      </w:r>
      <w:proofErr w:type="spellStart"/>
      <w:r w:rsidRPr="00CF4DC2">
        <w:rPr>
          <w:rFonts w:ascii="Times New Roman" w:hAnsi="Times New Roman" w:cs="Times New Roman"/>
          <w:sz w:val="24"/>
          <w:szCs w:val="24"/>
          <w:lang w:val="en-US"/>
        </w:rPr>
        <w:t>behaviour</w:t>
      </w:r>
      <w:proofErr w:type="spellEnd"/>
      <w:r w:rsidRPr="00CF4DC2">
        <w:rPr>
          <w:rFonts w:ascii="Times New Roman" w:hAnsi="Times New Roman" w:cs="Times New Roman"/>
          <w:sz w:val="24"/>
          <w:szCs w:val="24"/>
          <w:lang w:val="en-US"/>
        </w:rPr>
        <w:t xml:space="preserve"> and adolescent bedtimes: the relationship between flow states, self-perceived risk-taking, device accessibility, parental regulation of media and bedtime. Sleep Med. 2017</w:t>
      </w:r>
      <w:proofErr w:type="gramStart"/>
      <w:r w:rsidRPr="00CF4DC2">
        <w:rPr>
          <w:rFonts w:ascii="Times New Roman" w:hAnsi="Times New Roman" w:cs="Times New Roman"/>
          <w:sz w:val="24"/>
          <w:szCs w:val="24"/>
          <w:lang w:val="en-US"/>
        </w:rPr>
        <w:t>;30:64</w:t>
      </w:r>
      <w:proofErr w:type="gramEnd"/>
      <w:r w:rsidRPr="00CF4DC2">
        <w:rPr>
          <w:rFonts w:ascii="Times New Roman" w:hAnsi="Times New Roman" w:cs="Times New Roman"/>
          <w:sz w:val="24"/>
          <w:szCs w:val="24"/>
          <w:lang w:val="en-US"/>
        </w:rPr>
        <w:t>–70. doi:10.1016/j.sleep.2016.01.009.</w:t>
      </w:r>
    </w:p>
    <w:p w14:paraId="6A67DAEE" w14:textId="77777777" w:rsidR="00186463" w:rsidRPr="00CF4DC2" w:rsidRDefault="00186463" w:rsidP="00186463">
      <w:pPr>
        <w:pStyle w:val="ListParagraph"/>
        <w:numPr>
          <w:ilvl w:val="0"/>
          <w:numId w:val="6"/>
        </w:numPr>
        <w:spacing w:after="0" w:line="480" w:lineRule="auto"/>
        <w:rPr>
          <w:rFonts w:ascii="Times New Roman" w:hAnsi="Times New Roman" w:cs="Times New Roman"/>
          <w:sz w:val="24"/>
          <w:szCs w:val="24"/>
          <w:lang w:val="en-US"/>
        </w:rPr>
      </w:pPr>
      <w:r w:rsidRPr="00CF4DC2">
        <w:rPr>
          <w:rFonts w:ascii="Times New Roman" w:hAnsi="Times New Roman" w:cs="Times New Roman"/>
          <w:sz w:val="24"/>
          <w:szCs w:val="24"/>
          <w:lang w:val="en-US"/>
        </w:rPr>
        <w:t xml:space="preserve">King DL, </w:t>
      </w:r>
      <w:proofErr w:type="spellStart"/>
      <w:r w:rsidRPr="00CF4DC2">
        <w:rPr>
          <w:rFonts w:ascii="Times New Roman" w:hAnsi="Times New Roman" w:cs="Times New Roman"/>
          <w:sz w:val="24"/>
          <w:szCs w:val="24"/>
          <w:lang w:val="en-US"/>
        </w:rPr>
        <w:t>Kaptsis</w:t>
      </w:r>
      <w:proofErr w:type="spellEnd"/>
      <w:r w:rsidRPr="00CF4DC2">
        <w:rPr>
          <w:rFonts w:ascii="Times New Roman" w:hAnsi="Times New Roman" w:cs="Times New Roman"/>
          <w:sz w:val="24"/>
          <w:szCs w:val="24"/>
          <w:lang w:val="en-US"/>
        </w:rPr>
        <w:t xml:space="preserve"> D, </w:t>
      </w:r>
      <w:proofErr w:type="spellStart"/>
      <w:r w:rsidRPr="00CF4DC2">
        <w:rPr>
          <w:rFonts w:ascii="Times New Roman" w:hAnsi="Times New Roman" w:cs="Times New Roman"/>
          <w:sz w:val="24"/>
          <w:szCs w:val="24"/>
          <w:lang w:val="en-US"/>
        </w:rPr>
        <w:t>Delfabbro</w:t>
      </w:r>
      <w:proofErr w:type="spellEnd"/>
      <w:r w:rsidRPr="00CF4DC2">
        <w:rPr>
          <w:rFonts w:ascii="Times New Roman" w:hAnsi="Times New Roman" w:cs="Times New Roman"/>
          <w:sz w:val="24"/>
          <w:szCs w:val="24"/>
          <w:lang w:val="en-US"/>
        </w:rPr>
        <w:t xml:space="preserve"> PH, </w:t>
      </w:r>
      <w:proofErr w:type="spellStart"/>
      <w:r w:rsidRPr="00CF4DC2">
        <w:rPr>
          <w:rFonts w:ascii="Times New Roman" w:hAnsi="Times New Roman" w:cs="Times New Roman"/>
          <w:sz w:val="24"/>
          <w:szCs w:val="24"/>
          <w:lang w:val="en-US"/>
        </w:rPr>
        <w:t>Gradisar</w:t>
      </w:r>
      <w:proofErr w:type="spellEnd"/>
      <w:r w:rsidRPr="00CF4DC2">
        <w:rPr>
          <w:rFonts w:ascii="Times New Roman" w:hAnsi="Times New Roman" w:cs="Times New Roman"/>
          <w:sz w:val="24"/>
          <w:szCs w:val="24"/>
          <w:lang w:val="en-US"/>
        </w:rPr>
        <w:t xml:space="preserve"> M. Effectiveness of Brief Abstinence for Modifying Problematic Internet Gaming Cognitions and Behaviors. J </w:t>
      </w:r>
      <w:proofErr w:type="spellStart"/>
      <w:r w:rsidRPr="00CF4DC2">
        <w:rPr>
          <w:rFonts w:ascii="Times New Roman" w:hAnsi="Times New Roman" w:cs="Times New Roman"/>
          <w:sz w:val="24"/>
          <w:szCs w:val="24"/>
          <w:lang w:val="en-US"/>
        </w:rPr>
        <w:t>Clin</w:t>
      </w:r>
      <w:proofErr w:type="spellEnd"/>
      <w:r w:rsidRPr="00CF4DC2">
        <w:rPr>
          <w:rFonts w:ascii="Times New Roman" w:hAnsi="Times New Roman" w:cs="Times New Roman"/>
          <w:sz w:val="24"/>
          <w:szCs w:val="24"/>
          <w:lang w:val="en-US"/>
        </w:rPr>
        <w:t xml:space="preserve"> Psychol. 2017</w:t>
      </w:r>
      <w:proofErr w:type="gramStart"/>
      <w:r w:rsidRPr="00CF4DC2">
        <w:rPr>
          <w:rFonts w:ascii="Times New Roman" w:hAnsi="Times New Roman" w:cs="Times New Roman"/>
          <w:sz w:val="24"/>
          <w:szCs w:val="24"/>
          <w:lang w:val="en-US"/>
        </w:rPr>
        <w:t>;1</w:t>
      </w:r>
      <w:proofErr w:type="gramEnd"/>
      <w:r w:rsidRPr="00CF4DC2">
        <w:rPr>
          <w:rFonts w:ascii="Times New Roman" w:hAnsi="Times New Roman" w:cs="Times New Roman"/>
          <w:sz w:val="24"/>
          <w:szCs w:val="24"/>
          <w:lang w:val="en-US"/>
        </w:rPr>
        <w:t>-13. doi:10.1002/jclp.22460.</w:t>
      </w:r>
    </w:p>
    <w:p w14:paraId="2D46DC11" w14:textId="77777777" w:rsidR="00186463" w:rsidRPr="00CF4DC2" w:rsidRDefault="00186463" w:rsidP="00186463">
      <w:pPr>
        <w:pStyle w:val="ListParagraph"/>
        <w:numPr>
          <w:ilvl w:val="0"/>
          <w:numId w:val="6"/>
        </w:numPr>
        <w:spacing w:after="0" w:line="480" w:lineRule="auto"/>
        <w:rPr>
          <w:rFonts w:ascii="Times New Roman" w:hAnsi="Times New Roman" w:cs="Times New Roman"/>
          <w:sz w:val="24"/>
          <w:szCs w:val="24"/>
          <w:lang w:val="en-US"/>
        </w:rPr>
      </w:pPr>
      <w:proofErr w:type="spellStart"/>
      <w:r w:rsidRPr="00CF4DC2">
        <w:rPr>
          <w:rFonts w:ascii="Times New Roman" w:hAnsi="Times New Roman" w:cs="Times New Roman"/>
          <w:sz w:val="24"/>
          <w:szCs w:val="24"/>
          <w:lang w:val="en-US"/>
        </w:rPr>
        <w:t>Beranuy</w:t>
      </w:r>
      <w:proofErr w:type="spellEnd"/>
      <w:r w:rsidRPr="00CF4DC2">
        <w:rPr>
          <w:rFonts w:ascii="Times New Roman" w:hAnsi="Times New Roman" w:cs="Times New Roman"/>
          <w:sz w:val="24"/>
          <w:szCs w:val="24"/>
          <w:lang w:val="en-US"/>
        </w:rPr>
        <w:t xml:space="preserve"> M, </w:t>
      </w:r>
      <w:proofErr w:type="spellStart"/>
      <w:r w:rsidRPr="00CF4DC2">
        <w:rPr>
          <w:rFonts w:ascii="Times New Roman" w:hAnsi="Times New Roman" w:cs="Times New Roman"/>
          <w:sz w:val="24"/>
          <w:szCs w:val="24"/>
          <w:lang w:val="en-US"/>
        </w:rPr>
        <w:t>Carbonell</w:t>
      </w:r>
      <w:proofErr w:type="spellEnd"/>
      <w:r w:rsidRPr="00CF4DC2">
        <w:rPr>
          <w:rFonts w:ascii="Times New Roman" w:hAnsi="Times New Roman" w:cs="Times New Roman"/>
          <w:sz w:val="24"/>
          <w:szCs w:val="24"/>
          <w:lang w:val="en-US"/>
        </w:rPr>
        <w:t xml:space="preserve"> X, Griffiths MD. A Qualitative Analysis of Online Gaming Addicts in Treatment. </w:t>
      </w:r>
      <w:proofErr w:type="spellStart"/>
      <w:r w:rsidRPr="00CF4DC2">
        <w:rPr>
          <w:rFonts w:ascii="Times New Roman" w:hAnsi="Times New Roman" w:cs="Times New Roman"/>
          <w:sz w:val="24"/>
          <w:szCs w:val="24"/>
          <w:lang w:val="en-US"/>
        </w:rPr>
        <w:t>Int</w:t>
      </w:r>
      <w:proofErr w:type="spellEnd"/>
      <w:r w:rsidRPr="00CF4DC2">
        <w:rPr>
          <w:rFonts w:ascii="Times New Roman" w:hAnsi="Times New Roman" w:cs="Times New Roman"/>
          <w:sz w:val="24"/>
          <w:szCs w:val="24"/>
          <w:lang w:val="en-US"/>
        </w:rPr>
        <w:t xml:space="preserve"> J </w:t>
      </w:r>
      <w:proofErr w:type="spellStart"/>
      <w:r w:rsidRPr="00CF4DC2">
        <w:rPr>
          <w:rFonts w:ascii="Times New Roman" w:hAnsi="Times New Roman" w:cs="Times New Roman"/>
          <w:sz w:val="24"/>
          <w:szCs w:val="24"/>
          <w:lang w:val="en-US"/>
        </w:rPr>
        <w:t>Ment</w:t>
      </w:r>
      <w:proofErr w:type="spellEnd"/>
      <w:r w:rsidRPr="00CF4DC2">
        <w:rPr>
          <w:rFonts w:ascii="Times New Roman" w:hAnsi="Times New Roman" w:cs="Times New Roman"/>
          <w:sz w:val="24"/>
          <w:szCs w:val="24"/>
          <w:lang w:val="en-US"/>
        </w:rPr>
        <w:t xml:space="preserve"> Health Addict. 2012</w:t>
      </w:r>
      <w:proofErr w:type="gramStart"/>
      <w:r w:rsidRPr="00CF4DC2">
        <w:rPr>
          <w:rFonts w:ascii="Times New Roman" w:hAnsi="Times New Roman" w:cs="Times New Roman"/>
          <w:sz w:val="24"/>
          <w:szCs w:val="24"/>
          <w:lang w:val="en-US"/>
        </w:rPr>
        <w:t>;11</w:t>
      </w:r>
      <w:proofErr w:type="gramEnd"/>
      <w:r w:rsidRPr="00CF4DC2">
        <w:rPr>
          <w:rFonts w:ascii="Times New Roman" w:hAnsi="Times New Roman" w:cs="Times New Roman"/>
          <w:sz w:val="24"/>
          <w:szCs w:val="24"/>
          <w:lang w:val="en-US"/>
        </w:rPr>
        <w:t xml:space="preserve">(2):149–61. </w:t>
      </w:r>
      <w:proofErr w:type="gramStart"/>
      <w:r w:rsidRPr="00CF4DC2">
        <w:rPr>
          <w:rFonts w:ascii="Times New Roman" w:hAnsi="Times New Roman" w:cs="Times New Roman"/>
          <w:sz w:val="24"/>
          <w:szCs w:val="24"/>
          <w:lang w:val="en-US"/>
        </w:rPr>
        <w:t>doi:</w:t>
      </w:r>
      <w:proofErr w:type="gramEnd"/>
      <w:r w:rsidRPr="00CF4DC2">
        <w:rPr>
          <w:rFonts w:ascii="Times New Roman" w:hAnsi="Times New Roman" w:cs="Times New Roman"/>
          <w:sz w:val="24"/>
          <w:szCs w:val="24"/>
          <w:lang w:val="en-US"/>
        </w:rPr>
        <w:t>10.1007/s11469-012-9405-2.</w:t>
      </w:r>
    </w:p>
    <w:p w14:paraId="12753878" w14:textId="77777777" w:rsidR="00186463" w:rsidRPr="00CF4DC2" w:rsidRDefault="00186463" w:rsidP="00186463">
      <w:pPr>
        <w:pStyle w:val="ListParagraph"/>
        <w:numPr>
          <w:ilvl w:val="0"/>
          <w:numId w:val="6"/>
        </w:numPr>
        <w:spacing w:after="0" w:line="480" w:lineRule="auto"/>
        <w:rPr>
          <w:rFonts w:ascii="Times New Roman" w:hAnsi="Times New Roman" w:cs="Times New Roman"/>
          <w:sz w:val="24"/>
          <w:szCs w:val="24"/>
          <w:lang w:val="en-US"/>
        </w:rPr>
      </w:pPr>
      <w:r w:rsidRPr="00CF4DC2">
        <w:rPr>
          <w:rFonts w:ascii="Times New Roman" w:hAnsi="Times New Roman" w:cs="Times New Roman"/>
          <w:sz w:val="24"/>
          <w:szCs w:val="24"/>
          <w:lang w:val="de-CH"/>
        </w:rPr>
        <w:t xml:space="preserve">Griffiths MD, Kuss DJ, Pontes HM. </w:t>
      </w:r>
      <w:r w:rsidRPr="00CF4DC2">
        <w:rPr>
          <w:rFonts w:ascii="Times New Roman" w:hAnsi="Times New Roman" w:cs="Times New Roman"/>
          <w:sz w:val="24"/>
          <w:szCs w:val="24"/>
          <w:lang w:val="en-US"/>
        </w:rPr>
        <w:t>A brief overview of Internet Gaming Disorder and its treatment. Australian Clinical Psychologist. 2016</w:t>
      </w:r>
      <w:proofErr w:type="gramStart"/>
      <w:r w:rsidRPr="00CF4DC2">
        <w:rPr>
          <w:rFonts w:ascii="Times New Roman" w:hAnsi="Times New Roman" w:cs="Times New Roman"/>
          <w:sz w:val="24"/>
          <w:szCs w:val="24"/>
          <w:lang w:val="en-US"/>
        </w:rPr>
        <w:t>;2</w:t>
      </w:r>
      <w:proofErr w:type="gramEnd"/>
      <w:r w:rsidRPr="00CF4DC2">
        <w:rPr>
          <w:rFonts w:ascii="Times New Roman" w:hAnsi="Times New Roman" w:cs="Times New Roman"/>
          <w:sz w:val="24"/>
          <w:szCs w:val="24"/>
          <w:lang w:val="en-US"/>
        </w:rPr>
        <w:t>(1).</w:t>
      </w:r>
    </w:p>
    <w:p w14:paraId="3604013A" w14:textId="77777777" w:rsidR="00186463" w:rsidRPr="00CF4DC2" w:rsidRDefault="00186463" w:rsidP="00186463">
      <w:pPr>
        <w:pStyle w:val="ListParagraph"/>
        <w:numPr>
          <w:ilvl w:val="0"/>
          <w:numId w:val="6"/>
        </w:numPr>
        <w:spacing w:after="0" w:line="480" w:lineRule="auto"/>
        <w:rPr>
          <w:rFonts w:ascii="Times New Roman" w:hAnsi="Times New Roman" w:cs="Times New Roman"/>
          <w:sz w:val="24"/>
          <w:szCs w:val="24"/>
          <w:lang w:val="en-US"/>
        </w:rPr>
      </w:pPr>
      <w:proofErr w:type="spellStart"/>
      <w:r w:rsidRPr="00CF4DC2">
        <w:rPr>
          <w:rFonts w:ascii="Times New Roman" w:hAnsi="Times New Roman" w:cs="Times New Roman"/>
          <w:sz w:val="24"/>
          <w:szCs w:val="24"/>
          <w:lang w:val="en-US"/>
        </w:rPr>
        <w:t>Spada</w:t>
      </w:r>
      <w:proofErr w:type="spellEnd"/>
      <w:r w:rsidRPr="00CF4DC2">
        <w:rPr>
          <w:rFonts w:ascii="Times New Roman" w:hAnsi="Times New Roman" w:cs="Times New Roman"/>
          <w:sz w:val="24"/>
          <w:szCs w:val="24"/>
          <w:lang w:val="en-US"/>
        </w:rPr>
        <w:t xml:space="preserve"> MM. An overview of problematic Internet use. Addict </w:t>
      </w:r>
      <w:proofErr w:type="spellStart"/>
      <w:r w:rsidRPr="00CF4DC2">
        <w:rPr>
          <w:rFonts w:ascii="Times New Roman" w:hAnsi="Times New Roman" w:cs="Times New Roman"/>
          <w:sz w:val="24"/>
          <w:szCs w:val="24"/>
          <w:lang w:val="en-US"/>
        </w:rPr>
        <w:t>Behav</w:t>
      </w:r>
      <w:proofErr w:type="spellEnd"/>
      <w:r w:rsidRPr="00CF4DC2">
        <w:rPr>
          <w:rFonts w:ascii="Times New Roman" w:hAnsi="Times New Roman" w:cs="Times New Roman"/>
          <w:sz w:val="24"/>
          <w:szCs w:val="24"/>
          <w:lang w:val="en-US"/>
        </w:rPr>
        <w:t>. 2014</w:t>
      </w:r>
      <w:proofErr w:type="gramStart"/>
      <w:r w:rsidRPr="00CF4DC2">
        <w:rPr>
          <w:rFonts w:ascii="Times New Roman" w:hAnsi="Times New Roman" w:cs="Times New Roman"/>
          <w:sz w:val="24"/>
          <w:szCs w:val="24"/>
          <w:lang w:val="en-US"/>
        </w:rPr>
        <w:t>;39</w:t>
      </w:r>
      <w:proofErr w:type="gramEnd"/>
      <w:r w:rsidRPr="00CF4DC2">
        <w:rPr>
          <w:rFonts w:ascii="Times New Roman" w:hAnsi="Times New Roman" w:cs="Times New Roman"/>
          <w:sz w:val="24"/>
          <w:szCs w:val="24"/>
          <w:lang w:val="en-US"/>
        </w:rPr>
        <w:t>(1):3–6. doi:10.1016/j.addbeh.2013.09.007.</w:t>
      </w:r>
    </w:p>
    <w:p w14:paraId="52AFD94C" w14:textId="77777777" w:rsidR="00186463" w:rsidRPr="00CF4DC2" w:rsidRDefault="00186463" w:rsidP="00186463">
      <w:pPr>
        <w:pStyle w:val="ListParagraph"/>
        <w:numPr>
          <w:ilvl w:val="0"/>
          <w:numId w:val="6"/>
        </w:numPr>
        <w:spacing w:after="0" w:line="480" w:lineRule="auto"/>
        <w:rPr>
          <w:rFonts w:ascii="Times New Roman" w:hAnsi="Times New Roman" w:cs="Times New Roman"/>
          <w:sz w:val="24"/>
          <w:szCs w:val="24"/>
          <w:lang w:val="en-US"/>
        </w:rPr>
      </w:pPr>
      <w:r w:rsidRPr="00CF4DC2">
        <w:rPr>
          <w:rFonts w:ascii="Times New Roman" w:hAnsi="Times New Roman" w:cs="Times New Roman"/>
          <w:sz w:val="24"/>
          <w:szCs w:val="24"/>
          <w:lang w:val="en-US"/>
        </w:rPr>
        <w:t xml:space="preserve">Winkler A, </w:t>
      </w:r>
      <w:proofErr w:type="spellStart"/>
      <w:r w:rsidRPr="00CF4DC2">
        <w:rPr>
          <w:rFonts w:ascii="Times New Roman" w:hAnsi="Times New Roman" w:cs="Times New Roman"/>
          <w:sz w:val="24"/>
          <w:szCs w:val="24"/>
          <w:lang w:val="en-US"/>
        </w:rPr>
        <w:t>Dörsing</w:t>
      </w:r>
      <w:proofErr w:type="spellEnd"/>
      <w:r w:rsidRPr="00CF4DC2">
        <w:rPr>
          <w:rFonts w:ascii="Times New Roman" w:hAnsi="Times New Roman" w:cs="Times New Roman"/>
          <w:sz w:val="24"/>
          <w:szCs w:val="24"/>
          <w:lang w:val="en-US"/>
        </w:rPr>
        <w:t xml:space="preserve"> B, </w:t>
      </w:r>
      <w:proofErr w:type="spellStart"/>
      <w:r w:rsidRPr="00CF4DC2">
        <w:rPr>
          <w:rFonts w:ascii="Times New Roman" w:hAnsi="Times New Roman" w:cs="Times New Roman"/>
          <w:sz w:val="24"/>
          <w:szCs w:val="24"/>
          <w:lang w:val="en-US"/>
        </w:rPr>
        <w:t>Rief</w:t>
      </w:r>
      <w:proofErr w:type="spellEnd"/>
      <w:r w:rsidRPr="00CF4DC2">
        <w:rPr>
          <w:rFonts w:ascii="Times New Roman" w:hAnsi="Times New Roman" w:cs="Times New Roman"/>
          <w:sz w:val="24"/>
          <w:szCs w:val="24"/>
          <w:lang w:val="en-US"/>
        </w:rPr>
        <w:t xml:space="preserve"> W, Shen Y, </w:t>
      </w:r>
      <w:proofErr w:type="spellStart"/>
      <w:r w:rsidRPr="00CF4DC2">
        <w:rPr>
          <w:rFonts w:ascii="Times New Roman" w:hAnsi="Times New Roman" w:cs="Times New Roman"/>
          <w:sz w:val="24"/>
          <w:szCs w:val="24"/>
          <w:lang w:val="en-US"/>
        </w:rPr>
        <w:t>Glombiewski</w:t>
      </w:r>
      <w:proofErr w:type="spellEnd"/>
      <w:r w:rsidRPr="00CF4DC2">
        <w:rPr>
          <w:rFonts w:ascii="Times New Roman" w:hAnsi="Times New Roman" w:cs="Times New Roman"/>
          <w:sz w:val="24"/>
          <w:szCs w:val="24"/>
          <w:lang w:val="en-US"/>
        </w:rPr>
        <w:t xml:space="preserve"> JA. Treatment of internet addiction: A meta-analysis. </w:t>
      </w:r>
      <w:proofErr w:type="spellStart"/>
      <w:r w:rsidRPr="00CF4DC2">
        <w:rPr>
          <w:rFonts w:ascii="Times New Roman" w:hAnsi="Times New Roman" w:cs="Times New Roman"/>
          <w:sz w:val="24"/>
          <w:szCs w:val="24"/>
          <w:lang w:val="en-US"/>
        </w:rPr>
        <w:t>Clin</w:t>
      </w:r>
      <w:proofErr w:type="spellEnd"/>
      <w:r w:rsidRPr="00CF4DC2">
        <w:rPr>
          <w:rFonts w:ascii="Times New Roman" w:hAnsi="Times New Roman" w:cs="Times New Roman"/>
          <w:sz w:val="24"/>
          <w:szCs w:val="24"/>
          <w:lang w:val="en-US"/>
        </w:rPr>
        <w:t xml:space="preserve"> </w:t>
      </w:r>
      <w:proofErr w:type="spellStart"/>
      <w:r w:rsidRPr="00CF4DC2">
        <w:rPr>
          <w:rFonts w:ascii="Times New Roman" w:hAnsi="Times New Roman" w:cs="Times New Roman"/>
          <w:sz w:val="24"/>
          <w:szCs w:val="24"/>
          <w:lang w:val="en-US"/>
        </w:rPr>
        <w:t>Psychol</w:t>
      </w:r>
      <w:proofErr w:type="spellEnd"/>
      <w:r w:rsidRPr="00CF4DC2">
        <w:rPr>
          <w:rFonts w:ascii="Times New Roman" w:hAnsi="Times New Roman" w:cs="Times New Roman"/>
          <w:sz w:val="24"/>
          <w:szCs w:val="24"/>
          <w:lang w:val="en-US"/>
        </w:rPr>
        <w:t xml:space="preserve"> Rev. 2013</w:t>
      </w:r>
      <w:proofErr w:type="gramStart"/>
      <w:r w:rsidRPr="00CF4DC2">
        <w:rPr>
          <w:rFonts w:ascii="Times New Roman" w:hAnsi="Times New Roman" w:cs="Times New Roman"/>
          <w:sz w:val="24"/>
          <w:szCs w:val="24"/>
          <w:lang w:val="en-US"/>
        </w:rPr>
        <w:t>;33</w:t>
      </w:r>
      <w:proofErr w:type="gramEnd"/>
      <w:r w:rsidRPr="00CF4DC2">
        <w:rPr>
          <w:rFonts w:ascii="Times New Roman" w:hAnsi="Times New Roman" w:cs="Times New Roman"/>
          <w:sz w:val="24"/>
          <w:szCs w:val="24"/>
          <w:lang w:val="en-US"/>
        </w:rPr>
        <w:t>(2):317–29. doi:10.1016/j.cpr.2012.12.005.</w:t>
      </w:r>
    </w:p>
    <w:p w14:paraId="3F302089" w14:textId="77777777" w:rsidR="00186463" w:rsidRPr="00CF4DC2" w:rsidRDefault="00186463" w:rsidP="00186463">
      <w:pPr>
        <w:pStyle w:val="ListParagraph"/>
        <w:numPr>
          <w:ilvl w:val="0"/>
          <w:numId w:val="6"/>
        </w:numPr>
        <w:spacing w:after="0" w:line="480" w:lineRule="auto"/>
        <w:rPr>
          <w:rFonts w:ascii="Times New Roman" w:hAnsi="Times New Roman" w:cs="Times New Roman"/>
          <w:sz w:val="24"/>
          <w:szCs w:val="24"/>
          <w:lang w:val="en-US"/>
        </w:rPr>
      </w:pPr>
      <w:r w:rsidRPr="00CF4DC2">
        <w:rPr>
          <w:rFonts w:ascii="Times New Roman" w:hAnsi="Times New Roman" w:cs="Times New Roman"/>
          <w:sz w:val="24"/>
          <w:szCs w:val="24"/>
          <w:lang w:val="en-US"/>
        </w:rPr>
        <w:lastRenderedPageBreak/>
        <w:t xml:space="preserve">Forrest CJ, King DL, </w:t>
      </w:r>
      <w:proofErr w:type="spellStart"/>
      <w:r w:rsidRPr="00CF4DC2">
        <w:rPr>
          <w:rFonts w:ascii="Times New Roman" w:hAnsi="Times New Roman" w:cs="Times New Roman"/>
          <w:sz w:val="24"/>
          <w:szCs w:val="24"/>
          <w:lang w:val="en-US"/>
        </w:rPr>
        <w:t>Delfabbro</w:t>
      </w:r>
      <w:proofErr w:type="spellEnd"/>
      <w:r w:rsidRPr="00CF4DC2">
        <w:rPr>
          <w:rFonts w:ascii="Times New Roman" w:hAnsi="Times New Roman" w:cs="Times New Roman"/>
          <w:sz w:val="24"/>
          <w:szCs w:val="24"/>
          <w:lang w:val="en-US"/>
        </w:rPr>
        <w:t xml:space="preserve"> PH. Maladaptive cognitions predict changes in problematic gaming in highly-engaged adults: A 12-month longitudinal study. </w:t>
      </w:r>
      <w:r w:rsidRPr="00CF4DC2">
        <w:rPr>
          <w:rFonts w:ascii="Times New Roman" w:eastAsia="Times New Roman" w:hAnsi="Times New Roman" w:cs="Times New Roman"/>
          <w:sz w:val="24"/>
          <w:szCs w:val="24"/>
          <w:lang w:val="en-US" w:eastAsia="it-IT"/>
        </w:rPr>
        <w:t xml:space="preserve">Addict </w:t>
      </w:r>
      <w:proofErr w:type="spellStart"/>
      <w:r w:rsidRPr="00CF4DC2">
        <w:rPr>
          <w:rFonts w:ascii="Times New Roman" w:eastAsia="Times New Roman" w:hAnsi="Times New Roman" w:cs="Times New Roman"/>
          <w:sz w:val="24"/>
          <w:szCs w:val="24"/>
          <w:lang w:val="en-US" w:eastAsia="it-IT"/>
        </w:rPr>
        <w:t>Behav</w:t>
      </w:r>
      <w:proofErr w:type="spellEnd"/>
      <w:r w:rsidRPr="00CF4DC2">
        <w:rPr>
          <w:rFonts w:ascii="Times New Roman" w:hAnsi="Times New Roman" w:cs="Times New Roman"/>
          <w:sz w:val="24"/>
          <w:szCs w:val="24"/>
          <w:lang w:val="en-US"/>
        </w:rPr>
        <w:t>. 2017</w:t>
      </w:r>
      <w:proofErr w:type="gramStart"/>
      <w:r w:rsidRPr="00CF4DC2">
        <w:rPr>
          <w:rFonts w:ascii="Times New Roman" w:hAnsi="Times New Roman" w:cs="Times New Roman"/>
          <w:sz w:val="24"/>
          <w:szCs w:val="24"/>
          <w:lang w:val="en-US"/>
        </w:rPr>
        <w:t>;65:125</w:t>
      </w:r>
      <w:proofErr w:type="gramEnd"/>
      <w:r w:rsidRPr="00CF4DC2">
        <w:rPr>
          <w:rFonts w:ascii="Times New Roman" w:hAnsi="Times New Roman" w:cs="Times New Roman"/>
          <w:sz w:val="24"/>
          <w:szCs w:val="24"/>
          <w:lang w:val="en-US"/>
        </w:rPr>
        <w:t xml:space="preserve">–30. </w:t>
      </w:r>
      <w:proofErr w:type="spellStart"/>
      <w:proofErr w:type="gramStart"/>
      <w:r w:rsidRPr="00CF4DC2">
        <w:rPr>
          <w:rFonts w:ascii="Times New Roman" w:hAnsi="Times New Roman" w:cs="Times New Roman"/>
          <w:sz w:val="24"/>
          <w:szCs w:val="24"/>
          <w:lang w:val="en-US"/>
        </w:rPr>
        <w:t>doi</w:t>
      </w:r>
      <w:proofErr w:type="spellEnd"/>
      <w:proofErr w:type="gramEnd"/>
      <w:r w:rsidRPr="00CF4DC2">
        <w:rPr>
          <w:rFonts w:ascii="Times New Roman" w:hAnsi="Times New Roman" w:cs="Times New Roman"/>
          <w:sz w:val="24"/>
          <w:szCs w:val="24"/>
          <w:lang w:val="en-US"/>
        </w:rPr>
        <w:t>:</w:t>
      </w:r>
      <w:r w:rsidRPr="00CF4DC2">
        <w:rPr>
          <w:lang w:val="en-US"/>
        </w:rPr>
        <w:t xml:space="preserve"> </w:t>
      </w:r>
      <w:r w:rsidRPr="00CF4DC2">
        <w:rPr>
          <w:rFonts w:ascii="Times New Roman" w:hAnsi="Times New Roman" w:cs="Times New Roman"/>
          <w:sz w:val="24"/>
          <w:szCs w:val="24"/>
          <w:lang w:val="en-US"/>
        </w:rPr>
        <w:t>10.1016/j.addbeh.2016.10.013.</w:t>
      </w:r>
    </w:p>
    <w:p w14:paraId="345CFF23" w14:textId="77777777" w:rsidR="00186463" w:rsidRPr="00CF4DC2" w:rsidRDefault="00186463" w:rsidP="00186463">
      <w:pPr>
        <w:pStyle w:val="ListParagraph"/>
        <w:numPr>
          <w:ilvl w:val="0"/>
          <w:numId w:val="6"/>
        </w:numPr>
        <w:spacing w:after="0" w:line="480" w:lineRule="auto"/>
        <w:rPr>
          <w:rFonts w:ascii="Times New Roman" w:hAnsi="Times New Roman" w:cs="Times New Roman"/>
          <w:sz w:val="24"/>
          <w:szCs w:val="24"/>
          <w:lang w:val="en-US"/>
        </w:rPr>
      </w:pPr>
      <w:r w:rsidRPr="00CF4DC2">
        <w:rPr>
          <w:rFonts w:ascii="Times New Roman" w:hAnsi="Times New Roman" w:cs="Times New Roman"/>
          <w:sz w:val="24"/>
          <w:szCs w:val="24"/>
          <w:lang w:val="en-US"/>
        </w:rPr>
        <w:t xml:space="preserve">Ellis A. The theory of rational-emotive therapy. In; Ellis A., </w:t>
      </w:r>
      <w:proofErr w:type="spellStart"/>
      <w:r w:rsidRPr="00CF4DC2">
        <w:rPr>
          <w:rFonts w:ascii="Times New Roman" w:hAnsi="Times New Roman" w:cs="Times New Roman"/>
          <w:sz w:val="24"/>
          <w:szCs w:val="24"/>
          <w:lang w:val="en-US"/>
        </w:rPr>
        <w:t>Whiteley</w:t>
      </w:r>
      <w:proofErr w:type="spellEnd"/>
      <w:r w:rsidRPr="00CF4DC2">
        <w:rPr>
          <w:rFonts w:ascii="Times New Roman" w:hAnsi="Times New Roman" w:cs="Times New Roman"/>
          <w:sz w:val="24"/>
          <w:szCs w:val="24"/>
          <w:lang w:val="en-US"/>
        </w:rPr>
        <w:t xml:space="preserve"> JM, editors, Theoretical and empirical foundations of rational-emotive therapy. Monterey, CA: Brooks/Cole; 1979.</w:t>
      </w:r>
    </w:p>
    <w:p w14:paraId="6EB4B39C" w14:textId="77777777" w:rsidR="00186463" w:rsidRPr="00CF4DC2" w:rsidRDefault="00186463" w:rsidP="00186463">
      <w:pPr>
        <w:pStyle w:val="ListParagraph"/>
        <w:numPr>
          <w:ilvl w:val="0"/>
          <w:numId w:val="6"/>
        </w:numPr>
        <w:spacing w:after="0" w:line="480" w:lineRule="auto"/>
        <w:rPr>
          <w:rFonts w:ascii="Times New Roman" w:hAnsi="Times New Roman" w:cs="Times New Roman"/>
          <w:sz w:val="24"/>
          <w:szCs w:val="24"/>
          <w:lang w:val="en-US"/>
        </w:rPr>
      </w:pPr>
      <w:proofErr w:type="spellStart"/>
      <w:r w:rsidRPr="00CF4DC2">
        <w:rPr>
          <w:rFonts w:ascii="Times New Roman" w:hAnsi="Times New Roman" w:cs="Times New Roman"/>
          <w:sz w:val="24"/>
          <w:szCs w:val="24"/>
          <w:lang w:val="en-US"/>
        </w:rPr>
        <w:t>Delfabbro</w:t>
      </w:r>
      <w:proofErr w:type="spellEnd"/>
      <w:r w:rsidRPr="00CF4DC2">
        <w:rPr>
          <w:rFonts w:ascii="Times New Roman" w:hAnsi="Times New Roman" w:cs="Times New Roman"/>
          <w:sz w:val="24"/>
          <w:szCs w:val="24"/>
          <w:lang w:val="en-US"/>
        </w:rPr>
        <w:t xml:space="preserve"> P, King D. On Finding the C in CBT: The Challenges of Applying Gambling-Related Cognitive Approaches to Video-Gaming. J </w:t>
      </w:r>
      <w:proofErr w:type="spellStart"/>
      <w:r w:rsidRPr="00CF4DC2">
        <w:rPr>
          <w:rFonts w:ascii="Times New Roman" w:hAnsi="Times New Roman" w:cs="Times New Roman"/>
          <w:sz w:val="24"/>
          <w:szCs w:val="24"/>
          <w:lang w:val="en-US"/>
        </w:rPr>
        <w:t>Gambl</w:t>
      </w:r>
      <w:proofErr w:type="spellEnd"/>
      <w:r w:rsidRPr="00CF4DC2">
        <w:rPr>
          <w:rFonts w:ascii="Times New Roman" w:hAnsi="Times New Roman" w:cs="Times New Roman"/>
          <w:sz w:val="24"/>
          <w:szCs w:val="24"/>
          <w:lang w:val="en-US"/>
        </w:rPr>
        <w:t xml:space="preserve"> Stud. 2013</w:t>
      </w:r>
      <w:proofErr w:type="gramStart"/>
      <w:r w:rsidRPr="00CF4DC2">
        <w:rPr>
          <w:rFonts w:ascii="Times New Roman" w:hAnsi="Times New Roman" w:cs="Times New Roman"/>
          <w:sz w:val="24"/>
          <w:szCs w:val="24"/>
          <w:lang w:val="en-US"/>
        </w:rPr>
        <w:t>;31</w:t>
      </w:r>
      <w:proofErr w:type="gramEnd"/>
      <w:r w:rsidRPr="00CF4DC2">
        <w:rPr>
          <w:rFonts w:ascii="Times New Roman" w:hAnsi="Times New Roman" w:cs="Times New Roman"/>
          <w:sz w:val="24"/>
          <w:szCs w:val="24"/>
          <w:lang w:val="en-US"/>
        </w:rPr>
        <w:t xml:space="preserve">(1):315–29. </w:t>
      </w:r>
      <w:proofErr w:type="gramStart"/>
      <w:r w:rsidRPr="00CF4DC2">
        <w:rPr>
          <w:rFonts w:ascii="Times New Roman" w:hAnsi="Times New Roman" w:cs="Times New Roman"/>
          <w:sz w:val="24"/>
          <w:szCs w:val="24"/>
          <w:lang w:val="en-US"/>
        </w:rPr>
        <w:t>doi:</w:t>
      </w:r>
      <w:proofErr w:type="gramEnd"/>
      <w:r w:rsidRPr="00CF4DC2">
        <w:rPr>
          <w:rFonts w:ascii="Times New Roman" w:hAnsi="Times New Roman" w:cs="Times New Roman"/>
          <w:sz w:val="24"/>
          <w:szCs w:val="24"/>
          <w:lang w:val="en-US"/>
        </w:rPr>
        <w:t>10.1007/s10899-013-9416-3.</w:t>
      </w:r>
    </w:p>
    <w:p w14:paraId="255B55F8" w14:textId="77777777" w:rsidR="00186463" w:rsidRPr="00CF4DC2" w:rsidRDefault="00186463" w:rsidP="00683ABF">
      <w:pPr>
        <w:spacing w:after="0" w:line="480" w:lineRule="auto"/>
        <w:ind w:left="709" w:hanging="709"/>
        <w:rPr>
          <w:rFonts w:ascii="Times New Roman" w:hAnsi="Times New Roman" w:cs="Times New Roman"/>
          <w:sz w:val="24"/>
          <w:szCs w:val="24"/>
          <w:lang w:val="en-US"/>
        </w:rPr>
      </w:pPr>
    </w:p>
    <w:p w14:paraId="3BFDCCF5" w14:textId="77777777" w:rsidR="00DF7469" w:rsidRPr="00CF4DC2" w:rsidRDefault="00DF7469" w:rsidP="00A05847">
      <w:pPr>
        <w:pStyle w:val="ListParagraph"/>
        <w:spacing w:after="0" w:line="240" w:lineRule="auto"/>
        <w:rPr>
          <w:rFonts w:ascii="Times New Roman" w:eastAsia="Times New Roman" w:hAnsi="Times New Roman" w:cs="Times New Roman"/>
          <w:sz w:val="24"/>
          <w:szCs w:val="24"/>
          <w:lang w:eastAsia="it-IT"/>
        </w:rPr>
      </w:pPr>
    </w:p>
    <w:p w14:paraId="12AC9FE2" w14:textId="77777777" w:rsidR="006F2904" w:rsidRPr="00CF4DC2" w:rsidRDefault="006F2904">
      <w:pPr>
        <w:rPr>
          <w:rFonts w:ascii="Times New Roman" w:hAnsi="Times New Roman" w:cs="Times New Roman"/>
          <w:sz w:val="24"/>
          <w:szCs w:val="24"/>
          <w:lang w:val="en-US"/>
        </w:rPr>
      </w:pPr>
    </w:p>
    <w:p w14:paraId="037E6285" w14:textId="77777777" w:rsidR="006F2904" w:rsidRPr="00CF4DC2" w:rsidRDefault="006F2904">
      <w:pPr>
        <w:rPr>
          <w:rFonts w:ascii="Times New Roman" w:hAnsi="Times New Roman" w:cs="Times New Roman"/>
          <w:sz w:val="24"/>
          <w:szCs w:val="24"/>
          <w:lang w:val="en-US"/>
        </w:rPr>
      </w:pPr>
    </w:p>
    <w:p w14:paraId="22962B63" w14:textId="77777777" w:rsidR="006F2904" w:rsidRPr="00CF4DC2" w:rsidRDefault="006F2904">
      <w:pPr>
        <w:rPr>
          <w:rFonts w:ascii="Times New Roman" w:hAnsi="Times New Roman" w:cs="Times New Roman"/>
          <w:sz w:val="24"/>
          <w:szCs w:val="24"/>
          <w:lang w:val="en-US"/>
        </w:rPr>
      </w:pPr>
    </w:p>
    <w:p w14:paraId="760B28BD" w14:textId="77777777" w:rsidR="006F2904" w:rsidRPr="00CF4DC2" w:rsidRDefault="006F2904">
      <w:pPr>
        <w:rPr>
          <w:rFonts w:ascii="Times New Roman" w:hAnsi="Times New Roman" w:cs="Times New Roman"/>
          <w:sz w:val="24"/>
          <w:szCs w:val="24"/>
          <w:lang w:val="en-US"/>
        </w:rPr>
      </w:pPr>
    </w:p>
    <w:p w14:paraId="2526C835" w14:textId="77777777" w:rsidR="006F2904" w:rsidRPr="00CF4DC2" w:rsidRDefault="006F2904">
      <w:pPr>
        <w:rPr>
          <w:rFonts w:ascii="Times New Roman" w:hAnsi="Times New Roman" w:cs="Times New Roman"/>
          <w:sz w:val="24"/>
          <w:szCs w:val="24"/>
          <w:lang w:val="en-US"/>
        </w:rPr>
      </w:pPr>
    </w:p>
    <w:p w14:paraId="5BDB624F" w14:textId="77777777" w:rsidR="006F2904" w:rsidRPr="00CF4DC2" w:rsidRDefault="006F2904">
      <w:pPr>
        <w:rPr>
          <w:rFonts w:ascii="Times New Roman" w:hAnsi="Times New Roman" w:cs="Times New Roman"/>
          <w:sz w:val="24"/>
          <w:szCs w:val="24"/>
          <w:lang w:val="en-US"/>
        </w:rPr>
      </w:pPr>
    </w:p>
    <w:p w14:paraId="0A574E5D" w14:textId="77777777" w:rsidR="006F2904" w:rsidRPr="00CF4DC2" w:rsidRDefault="006F2904">
      <w:pPr>
        <w:rPr>
          <w:rFonts w:ascii="Times New Roman" w:hAnsi="Times New Roman" w:cs="Times New Roman"/>
          <w:sz w:val="24"/>
          <w:szCs w:val="24"/>
          <w:lang w:val="en-US"/>
        </w:rPr>
      </w:pPr>
    </w:p>
    <w:p w14:paraId="5265FB35" w14:textId="77777777" w:rsidR="006F2904" w:rsidRPr="00CF4DC2" w:rsidRDefault="006F2904">
      <w:pPr>
        <w:rPr>
          <w:rFonts w:ascii="Times New Roman" w:hAnsi="Times New Roman" w:cs="Times New Roman"/>
          <w:sz w:val="24"/>
          <w:szCs w:val="24"/>
          <w:lang w:val="en-US"/>
        </w:rPr>
      </w:pPr>
    </w:p>
    <w:p w14:paraId="2D630DA7" w14:textId="77777777" w:rsidR="006F2904" w:rsidRPr="00CF4DC2" w:rsidRDefault="006F2904">
      <w:pPr>
        <w:rPr>
          <w:rFonts w:ascii="Times New Roman" w:hAnsi="Times New Roman" w:cs="Times New Roman"/>
          <w:sz w:val="24"/>
          <w:szCs w:val="24"/>
          <w:lang w:val="en-US"/>
        </w:rPr>
      </w:pPr>
    </w:p>
    <w:p w14:paraId="4C0F7AA3" w14:textId="77777777" w:rsidR="006F2904" w:rsidRPr="00CF4DC2" w:rsidRDefault="006F2904">
      <w:pPr>
        <w:rPr>
          <w:rFonts w:ascii="Times New Roman" w:hAnsi="Times New Roman" w:cs="Times New Roman"/>
          <w:sz w:val="24"/>
          <w:szCs w:val="24"/>
          <w:lang w:val="en-US"/>
        </w:rPr>
      </w:pPr>
    </w:p>
    <w:p w14:paraId="08E0972F" w14:textId="77777777" w:rsidR="006F2904" w:rsidRPr="00CF4DC2" w:rsidRDefault="006F2904">
      <w:pPr>
        <w:rPr>
          <w:rFonts w:ascii="Times New Roman" w:hAnsi="Times New Roman" w:cs="Times New Roman"/>
          <w:sz w:val="24"/>
          <w:szCs w:val="24"/>
          <w:lang w:val="en-US"/>
        </w:rPr>
      </w:pPr>
    </w:p>
    <w:p w14:paraId="2B14A2FE" w14:textId="77777777" w:rsidR="006F2904" w:rsidRPr="00CF4DC2" w:rsidRDefault="006F2904">
      <w:pPr>
        <w:rPr>
          <w:rFonts w:ascii="Times New Roman" w:hAnsi="Times New Roman" w:cs="Times New Roman"/>
          <w:sz w:val="24"/>
          <w:szCs w:val="24"/>
          <w:lang w:val="en-US"/>
        </w:rPr>
      </w:pPr>
    </w:p>
    <w:p w14:paraId="51BDB799" w14:textId="77777777" w:rsidR="006F2904" w:rsidRPr="00CF4DC2" w:rsidRDefault="006F2904">
      <w:pPr>
        <w:rPr>
          <w:rFonts w:ascii="Times New Roman" w:hAnsi="Times New Roman" w:cs="Times New Roman"/>
          <w:sz w:val="24"/>
          <w:szCs w:val="24"/>
          <w:lang w:val="en-US"/>
        </w:rPr>
      </w:pPr>
    </w:p>
    <w:p w14:paraId="763953CD" w14:textId="77777777" w:rsidR="006B331D" w:rsidRPr="00CF4DC2" w:rsidRDefault="006B331D">
      <w:pPr>
        <w:rPr>
          <w:rFonts w:ascii="Times New Roman" w:hAnsi="Times New Roman" w:cs="Times New Roman"/>
          <w:sz w:val="24"/>
          <w:szCs w:val="24"/>
          <w:lang w:val="en-US"/>
        </w:rPr>
        <w:sectPr w:rsidR="006B331D" w:rsidRPr="00CF4DC2">
          <w:footerReference w:type="default" r:id="rId10"/>
          <w:pgSz w:w="11906" w:h="16838"/>
          <w:pgMar w:top="1417" w:right="1134" w:bottom="1134" w:left="1134" w:header="708" w:footer="708" w:gutter="0"/>
          <w:cols w:space="708"/>
          <w:docGrid w:linePitch="360"/>
        </w:sectPr>
      </w:pPr>
      <w:proofErr w:type="gramStart"/>
      <w:r w:rsidRPr="00CF4DC2">
        <w:rPr>
          <w:rFonts w:ascii="Times New Roman" w:hAnsi="Times New Roman" w:cs="Times New Roman"/>
          <w:sz w:val="24"/>
          <w:szCs w:val="24"/>
          <w:lang w:val="en-US"/>
        </w:rPr>
        <w:t>Table 1.</w:t>
      </w:r>
      <w:proofErr w:type="gramEnd"/>
      <w:r w:rsidRPr="00CF4DC2">
        <w:rPr>
          <w:rFonts w:ascii="Times New Roman" w:hAnsi="Times New Roman" w:cs="Times New Roman"/>
          <w:sz w:val="24"/>
          <w:szCs w:val="24"/>
          <w:lang w:val="en-US"/>
        </w:rPr>
        <w:t xml:space="preserve"> Classification of dysfunctional cognitions and </w:t>
      </w:r>
      <w:r w:rsidR="00C76CFD" w:rsidRPr="00CF4DC2">
        <w:rPr>
          <w:rFonts w:ascii="Times New Roman" w:hAnsi="Times New Roman" w:cs="Times New Roman"/>
          <w:sz w:val="24"/>
          <w:szCs w:val="24"/>
          <w:lang w:val="en-US"/>
        </w:rPr>
        <w:t>dysfunctional metacognitions</w:t>
      </w:r>
      <w:r w:rsidRPr="00CF4DC2">
        <w:rPr>
          <w:rFonts w:ascii="Times New Roman" w:hAnsi="Times New Roman" w:cs="Times New Roman"/>
          <w:sz w:val="24"/>
          <w:szCs w:val="24"/>
          <w:lang w:val="en-US"/>
        </w:rPr>
        <w:t xml:space="preserve"> related to IGD.</w:t>
      </w:r>
    </w:p>
    <w:tbl>
      <w:tblPr>
        <w:tblStyle w:val="TableGrid"/>
        <w:tblpPr w:leftFromText="141" w:rightFromText="141" w:vertAnchor="page" w:horzAnchor="margin" w:tblpY="1508"/>
        <w:tblW w:w="14850" w:type="dxa"/>
        <w:tblLayout w:type="fixed"/>
        <w:tblLook w:val="04A0" w:firstRow="1" w:lastRow="0" w:firstColumn="1" w:lastColumn="0" w:noHBand="0" w:noVBand="1"/>
      </w:tblPr>
      <w:tblGrid>
        <w:gridCol w:w="1668"/>
        <w:gridCol w:w="1701"/>
        <w:gridCol w:w="3685"/>
        <w:gridCol w:w="7796"/>
      </w:tblGrid>
      <w:tr w:rsidR="006A15BA" w:rsidRPr="00CF4DC2" w14:paraId="11D305B1" w14:textId="77777777" w:rsidTr="000404ED">
        <w:tc>
          <w:tcPr>
            <w:tcW w:w="1668" w:type="dxa"/>
          </w:tcPr>
          <w:p w14:paraId="1050DCE8" w14:textId="77777777" w:rsidR="006A15BA" w:rsidRPr="00CF4DC2" w:rsidRDefault="006A15BA" w:rsidP="000404ED">
            <w:pPr>
              <w:rPr>
                <w:rFonts w:ascii="Times New Roman" w:hAnsi="Times New Roman" w:cs="Times New Roman"/>
                <w:b/>
                <w:lang w:val="en-US"/>
              </w:rPr>
            </w:pPr>
            <w:r w:rsidRPr="00CF4DC2">
              <w:rPr>
                <w:rFonts w:ascii="Times New Roman" w:hAnsi="Times New Roman" w:cs="Times New Roman"/>
                <w:b/>
                <w:lang w:val="en-US"/>
              </w:rPr>
              <w:lastRenderedPageBreak/>
              <w:t>Factor</w:t>
            </w:r>
          </w:p>
        </w:tc>
        <w:tc>
          <w:tcPr>
            <w:tcW w:w="1701" w:type="dxa"/>
            <w:tcBorders>
              <w:bottom w:val="single" w:sz="4" w:space="0" w:color="auto"/>
              <w:right w:val="nil"/>
            </w:tcBorders>
          </w:tcPr>
          <w:p w14:paraId="09376675" w14:textId="77777777" w:rsidR="006A15BA" w:rsidRPr="00CF4DC2" w:rsidRDefault="006A15BA" w:rsidP="000404ED">
            <w:pPr>
              <w:rPr>
                <w:rFonts w:ascii="Times New Roman" w:hAnsi="Times New Roman" w:cs="Times New Roman"/>
                <w:b/>
                <w:lang w:val="en-US"/>
              </w:rPr>
            </w:pPr>
            <w:r w:rsidRPr="00CF4DC2">
              <w:rPr>
                <w:rFonts w:ascii="Times New Roman" w:hAnsi="Times New Roman" w:cs="Times New Roman"/>
                <w:b/>
                <w:lang w:val="en-US"/>
              </w:rPr>
              <w:t xml:space="preserve">Category </w:t>
            </w:r>
          </w:p>
        </w:tc>
        <w:tc>
          <w:tcPr>
            <w:tcW w:w="3685" w:type="dxa"/>
            <w:tcBorders>
              <w:left w:val="nil"/>
              <w:bottom w:val="single" w:sz="4" w:space="0" w:color="auto"/>
            </w:tcBorders>
          </w:tcPr>
          <w:p w14:paraId="2D62567E" w14:textId="77777777" w:rsidR="006A15BA" w:rsidRPr="00CF4DC2" w:rsidRDefault="006A15BA" w:rsidP="000404ED">
            <w:pPr>
              <w:rPr>
                <w:rFonts w:ascii="Times New Roman" w:hAnsi="Times New Roman" w:cs="Times New Roman"/>
                <w:i/>
                <w:lang w:val="en-US"/>
              </w:rPr>
            </w:pPr>
            <w:r w:rsidRPr="00CF4DC2">
              <w:rPr>
                <w:rFonts w:ascii="Times New Roman" w:hAnsi="Times New Roman" w:cs="Times New Roman"/>
                <w:i/>
                <w:lang w:val="en-US"/>
              </w:rPr>
              <w:t>Labels from previous studies</w:t>
            </w:r>
          </w:p>
        </w:tc>
        <w:tc>
          <w:tcPr>
            <w:tcW w:w="7796" w:type="dxa"/>
            <w:tcBorders>
              <w:left w:val="nil"/>
              <w:bottom w:val="single" w:sz="4" w:space="0" w:color="auto"/>
            </w:tcBorders>
          </w:tcPr>
          <w:p w14:paraId="309CFE42" w14:textId="77777777" w:rsidR="006A15BA" w:rsidRPr="00CF4DC2" w:rsidRDefault="006A15BA" w:rsidP="000404ED">
            <w:pPr>
              <w:rPr>
                <w:rFonts w:ascii="Times New Roman" w:hAnsi="Times New Roman" w:cs="Times New Roman"/>
                <w:i/>
                <w:lang w:val="en-US"/>
              </w:rPr>
            </w:pPr>
            <w:r w:rsidRPr="00CF4DC2">
              <w:rPr>
                <w:rFonts w:ascii="Times New Roman" w:hAnsi="Times New Roman" w:cs="Times New Roman"/>
                <w:i/>
                <w:lang w:val="en-US"/>
              </w:rPr>
              <w:t>Description</w:t>
            </w:r>
            <w:r w:rsidR="003056B0" w:rsidRPr="00CF4DC2">
              <w:rPr>
                <w:rFonts w:ascii="Times New Roman" w:hAnsi="Times New Roman" w:cs="Times New Roman"/>
                <w:i/>
                <w:lang w:val="en-US"/>
              </w:rPr>
              <w:t>/illustrative item</w:t>
            </w:r>
          </w:p>
        </w:tc>
      </w:tr>
      <w:tr w:rsidR="006A15BA" w:rsidRPr="00CF4DC2" w14:paraId="6923FB84" w14:textId="77777777" w:rsidTr="000404ED">
        <w:tc>
          <w:tcPr>
            <w:tcW w:w="1668" w:type="dxa"/>
            <w:vMerge w:val="restart"/>
          </w:tcPr>
          <w:p w14:paraId="678E175D" w14:textId="77777777" w:rsidR="006A15BA" w:rsidRPr="00CF4DC2" w:rsidRDefault="006A15BA" w:rsidP="000404ED">
            <w:pPr>
              <w:rPr>
                <w:rFonts w:ascii="Times New Roman" w:hAnsi="Times New Roman" w:cs="Times New Roman"/>
                <w:i/>
                <w:lang w:val="en-US"/>
              </w:rPr>
            </w:pPr>
          </w:p>
          <w:p w14:paraId="5123303D" w14:textId="77777777" w:rsidR="006A15BA" w:rsidRPr="00CF4DC2" w:rsidRDefault="006A15BA" w:rsidP="000404ED">
            <w:pPr>
              <w:rPr>
                <w:rFonts w:ascii="Times New Roman" w:hAnsi="Times New Roman" w:cs="Times New Roman"/>
                <w:i/>
                <w:lang w:val="en-US"/>
              </w:rPr>
            </w:pPr>
            <w:r w:rsidRPr="00CF4DC2">
              <w:rPr>
                <w:rFonts w:ascii="Times New Roman" w:hAnsi="Times New Roman" w:cs="Times New Roman"/>
                <w:i/>
                <w:lang w:val="en-US"/>
              </w:rPr>
              <w:t>Dysfunctional cognitions about gaming</w:t>
            </w:r>
          </w:p>
        </w:tc>
        <w:tc>
          <w:tcPr>
            <w:tcW w:w="1701" w:type="dxa"/>
            <w:tcBorders>
              <w:bottom w:val="nil"/>
              <w:right w:val="nil"/>
            </w:tcBorders>
          </w:tcPr>
          <w:p w14:paraId="4DFE6BC0" w14:textId="77777777" w:rsidR="006A15BA" w:rsidRPr="00CF4DC2" w:rsidRDefault="006A15BA" w:rsidP="000404ED">
            <w:pPr>
              <w:rPr>
                <w:rFonts w:ascii="Times New Roman" w:hAnsi="Times New Roman" w:cs="Times New Roman"/>
                <w:i/>
                <w:lang w:val="en-US"/>
              </w:rPr>
            </w:pPr>
            <w:r w:rsidRPr="00CF4DC2">
              <w:rPr>
                <w:rFonts w:ascii="Times New Roman" w:hAnsi="Times New Roman" w:cs="Times New Roman"/>
                <w:i/>
                <w:lang w:val="en-US"/>
              </w:rPr>
              <w:t>Beliefs about social benefits</w:t>
            </w:r>
          </w:p>
        </w:tc>
        <w:tc>
          <w:tcPr>
            <w:tcW w:w="3685" w:type="dxa"/>
            <w:tcBorders>
              <w:left w:val="nil"/>
              <w:bottom w:val="nil"/>
            </w:tcBorders>
          </w:tcPr>
          <w:p w14:paraId="34788B8D" w14:textId="77777777" w:rsidR="006A15BA" w:rsidRPr="00CF4DC2" w:rsidRDefault="006A15BA" w:rsidP="000404ED">
            <w:pPr>
              <w:rPr>
                <w:rFonts w:ascii="Times New Roman" w:hAnsi="Times New Roman" w:cs="Times New Roman"/>
                <w:lang w:val="en-US"/>
              </w:rPr>
            </w:pPr>
            <w:r w:rsidRPr="00CF4DC2">
              <w:rPr>
                <w:rFonts w:ascii="Times New Roman" w:hAnsi="Times New Roman" w:cs="Times New Roman"/>
                <w:lang w:val="en-US"/>
              </w:rPr>
              <w:t xml:space="preserve">Social </w:t>
            </w:r>
            <w:proofErr w:type="spellStart"/>
            <w:r w:rsidRPr="00CF4DC2">
              <w:rPr>
                <w:rFonts w:ascii="Times New Roman" w:hAnsi="Times New Roman" w:cs="Times New Roman"/>
                <w:lang w:val="en-US"/>
              </w:rPr>
              <w:t>relatedness</w:t>
            </w:r>
            <w:r w:rsidRPr="00CF4DC2">
              <w:rPr>
                <w:rFonts w:ascii="Times New Roman" w:hAnsi="Times New Roman" w:cs="Times New Roman"/>
                <w:vertAlign w:val="superscript"/>
                <w:lang w:val="en-US"/>
              </w:rPr>
              <w:t>a,b</w:t>
            </w:r>
            <w:proofErr w:type="spellEnd"/>
          </w:p>
        </w:tc>
        <w:tc>
          <w:tcPr>
            <w:tcW w:w="7796" w:type="dxa"/>
            <w:tcBorders>
              <w:left w:val="nil"/>
              <w:bottom w:val="single" w:sz="4" w:space="0" w:color="auto"/>
            </w:tcBorders>
          </w:tcPr>
          <w:p w14:paraId="0F8E8228" w14:textId="77777777" w:rsidR="006A15BA" w:rsidRPr="00CF4DC2" w:rsidRDefault="006A15BA" w:rsidP="000404ED">
            <w:pPr>
              <w:rPr>
                <w:rFonts w:ascii="Times New Roman" w:hAnsi="Times New Roman" w:cs="Times New Roman"/>
                <w:lang w:val="en-US"/>
              </w:rPr>
            </w:pPr>
            <w:r w:rsidRPr="00CF4DC2">
              <w:rPr>
                <w:rFonts w:ascii="Times New Roman" w:hAnsi="Times New Roman" w:cs="Times New Roman"/>
                <w:lang w:val="en-US"/>
              </w:rPr>
              <w:t xml:space="preserve">e.g. “Non-gamers do not understand an important part of who I am” </w:t>
            </w:r>
          </w:p>
        </w:tc>
      </w:tr>
      <w:tr w:rsidR="006A15BA" w:rsidRPr="00CF4DC2" w14:paraId="0AFB047E" w14:textId="77777777" w:rsidTr="000404ED">
        <w:tc>
          <w:tcPr>
            <w:tcW w:w="1668" w:type="dxa"/>
            <w:vMerge/>
          </w:tcPr>
          <w:p w14:paraId="2474DFA1" w14:textId="77777777" w:rsidR="006A15BA" w:rsidRPr="00CF4DC2" w:rsidRDefault="006A15BA" w:rsidP="000404ED">
            <w:pPr>
              <w:rPr>
                <w:rFonts w:ascii="Times New Roman" w:hAnsi="Times New Roman" w:cs="Times New Roman"/>
                <w:i/>
                <w:lang w:val="en-US"/>
              </w:rPr>
            </w:pPr>
          </w:p>
        </w:tc>
        <w:tc>
          <w:tcPr>
            <w:tcW w:w="1701" w:type="dxa"/>
            <w:tcBorders>
              <w:top w:val="nil"/>
              <w:bottom w:val="nil"/>
              <w:right w:val="nil"/>
            </w:tcBorders>
          </w:tcPr>
          <w:p w14:paraId="32B3F3D0" w14:textId="77777777" w:rsidR="006A15BA" w:rsidRPr="00CF4DC2" w:rsidRDefault="006A15BA" w:rsidP="000404ED">
            <w:pPr>
              <w:rPr>
                <w:rFonts w:ascii="Times New Roman" w:hAnsi="Times New Roman" w:cs="Times New Roman"/>
                <w:i/>
                <w:lang w:val="en-US"/>
              </w:rPr>
            </w:pPr>
          </w:p>
        </w:tc>
        <w:tc>
          <w:tcPr>
            <w:tcW w:w="3685" w:type="dxa"/>
            <w:tcBorders>
              <w:top w:val="nil"/>
              <w:left w:val="nil"/>
              <w:bottom w:val="nil"/>
            </w:tcBorders>
          </w:tcPr>
          <w:p w14:paraId="3C9D419D" w14:textId="77777777" w:rsidR="006A15BA" w:rsidRPr="00CF4DC2" w:rsidRDefault="006A15BA" w:rsidP="000404ED">
            <w:pPr>
              <w:rPr>
                <w:rFonts w:ascii="Times New Roman" w:hAnsi="Times New Roman" w:cs="Times New Roman"/>
                <w:lang w:val="en-US"/>
              </w:rPr>
            </w:pPr>
            <w:r w:rsidRPr="00CF4DC2">
              <w:rPr>
                <w:rFonts w:ascii="Times New Roman" w:hAnsi="Times New Roman" w:cs="Times New Roman"/>
                <w:lang w:val="en-US"/>
              </w:rPr>
              <w:t xml:space="preserve">Sense of acceptance and </w:t>
            </w:r>
            <w:proofErr w:type="spellStart"/>
            <w:r w:rsidRPr="00CF4DC2">
              <w:rPr>
                <w:rFonts w:ascii="Times New Roman" w:hAnsi="Times New Roman" w:cs="Times New Roman"/>
                <w:lang w:val="en-US"/>
              </w:rPr>
              <w:t>belonging</w:t>
            </w:r>
            <w:r w:rsidRPr="00CF4DC2">
              <w:rPr>
                <w:rFonts w:ascii="Times New Roman" w:hAnsi="Times New Roman" w:cs="Times New Roman"/>
                <w:vertAlign w:val="superscript"/>
                <w:lang w:val="en-US"/>
              </w:rPr>
              <w:t>a,b</w:t>
            </w:r>
            <w:proofErr w:type="spellEnd"/>
          </w:p>
        </w:tc>
        <w:tc>
          <w:tcPr>
            <w:tcW w:w="7796" w:type="dxa"/>
            <w:tcBorders>
              <w:top w:val="single" w:sz="4" w:space="0" w:color="auto"/>
              <w:left w:val="nil"/>
              <w:bottom w:val="single" w:sz="4" w:space="0" w:color="auto"/>
            </w:tcBorders>
          </w:tcPr>
          <w:p w14:paraId="77EAEFB6" w14:textId="77777777" w:rsidR="006A15BA" w:rsidRPr="00CF4DC2" w:rsidRDefault="006A15BA" w:rsidP="000404ED">
            <w:pPr>
              <w:rPr>
                <w:rFonts w:ascii="Times New Roman" w:hAnsi="Times New Roman" w:cs="Times New Roman"/>
                <w:lang w:val="en-US"/>
              </w:rPr>
            </w:pPr>
            <w:r w:rsidRPr="00CF4DC2">
              <w:rPr>
                <w:rFonts w:ascii="Times New Roman" w:hAnsi="Times New Roman" w:cs="Times New Roman"/>
                <w:lang w:val="en-US"/>
              </w:rPr>
              <w:t xml:space="preserve">e.g. “When I do well in a game, players notice and respect me” </w:t>
            </w:r>
          </w:p>
        </w:tc>
      </w:tr>
      <w:tr w:rsidR="006A15BA" w:rsidRPr="00CF4DC2" w14:paraId="5DBACD4C" w14:textId="77777777" w:rsidTr="000404ED">
        <w:tc>
          <w:tcPr>
            <w:tcW w:w="1668" w:type="dxa"/>
            <w:vMerge/>
          </w:tcPr>
          <w:p w14:paraId="5AE8147D" w14:textId="77777777" w:rsidR="006A15BA" w:rsidRPr="00CF4DC2" w:rsidRDefault="006A15BA" w:rsidP="000404ED">
            <w:pPr>
              <w:rPr>
                <w:rFonts w:ascii="Times New Roman" w:hAnsi="Times New Roman" w:cs="Times New Roman"/>
                <w:i/>
                <w:lang w:val="en-US"/>
              </w:rPr>
            </w:pPr>
          </w:p>
        </w:tc>
        <w:tc>
          <w:tcPr>
            <w:tcW w:w="1701" w:type="dxa"/>
            <w:tcBorders>
              <w:top w:val="nil"/>
              <w:bottom w:val="nil"/>
              <w:right w:val="nil"/>
            </w:tcBorders>
          </w:tcPr>
          <w:p w14:paraId="1466DA87" w14:textId="77777777" w:rsidR="006A15BA" w:rsidRPr="00CF4DC2" w:rsidRDefault="006A15BA" w:rsidP="000404ED">
            <w:pPr>
              <w:rPr>
                <w:rFonts w:ascii="Times New Roman" w:hAnsi="Times New Roman" w:cs="Times New Roman"/>
                <w:i/>
                <w:lang w:val="en-US"/>
              </w:rPr>
            </w:pPr>
          </w:p>
        </w:tc>
        <w:tc>
          <w:tcPr>
            <w:tcW w:w="3685" w:type="dxa"/>
            <w:tcBorders>
              <w:top w:val="nil"/>
              <w:left w:val="nil"/>
              <w:bottom w:val="nil"/>
            </w:tcBorders>
          </w:tcPr>
          <w:p w14:paraId="48DA1BB9" w14:textId="77777777" w:rsidR="006A15BA" w:rsidRPr="00CF4DC2" w:rsidRDefault="006A15BA" w:rsidP="000404ED">
            <w:pPr>
              <w:rPr>
                <w:rFonts w:ascii="Times New Roman" w:hAnsi="Times New Roman" w:cs="Times New Roman"/>
                <w:lang w:val="en-US"/>
              </w:rPr>
            </w:pPr>
            <w:r w:rsidRPr="00CF4DC2">
              <w:rPr>
                <w:rFonts w:ascii="Times New Roman" w:hAnsi="Times New Roman" w:cs="Times New Roman"/>
                <w:lang w:val="en-US"/>
              </w:rPr>
              <w:t xml:space="preserve">Cognitive distortion about the </w:t>
            </w:r>
            <w:proofErr w:type="spellStart"/>
            <w:r w:rsidRPr="00CF4DC2">
              <w:rPr>
                <w:rFonts w:ascii="Times New Roman" w:hAnsi="Times New Roman" w:cs="Times New Roman"/>
                <w:lang w:val="en-US"/>
              </w:rPr>
              <w:t>world</w:t>
            </w:r>
            <w:r w:rsidRPr="00CF4DC2">
              <w:rPr>
                <w:rFonts w:ascii="Times New Roman" w:hAnsi="Times New Roman" w:cs="Times New Roman"/>
                <w:vertAlign w:val="superscript"/>
                <w:lang w:val="en-US"/>
              </w:rPr>
              <w:t>c</w:t>
            </w:r>
            <w:proofErr w:type="spellEnd"/>
          </w:p>
        </w:tc>
        <w:tc>
          <w:tcPr>
            <w:tcW w:w="7796" w:type="dxa"/>
            <w:tcBorders>
              <w:top w:val="single" w:sz="4" w:space="0" w:color="auto"/>
              <w:left w:val="nil"/>
              <w:bottom w:val="single" w:sz="4" w:space="0" w:color="auto"/>
            </w:tcBorders>
          </w:tcPr>
          <w:p w14:paraId="72666843" w14:textId="0ADB62DB" w:rsidR="006A15BA" w:rsidRPr="00CF4DC2" w:rsidRDefault="00803C19" w:rsidP="00163335">
            <w:pPr>
              <w:rPr>
                <w:rFonts w:ascii="Times New Roman" w:hAnsi="Times New Roman" w:cs="Times New Roman"/>
                <w:lang w:val="en-US"/>
              </w:rPr>
            </w:pPr>
            <w:r w:rsidRPr="00CF4DC2">
              <w:rPr>
                <w:rFonts w:ascii="Times New Roman" w:hAnsi="Times New Roman" w:cs="Times New Roman"/>
                <w:lang w:val="en-US"/>
              </w:rPr>
              <w:t xml:space="preserve">e.g. </w:t>
            </w:r>
            <w:r w:rsidR="006A15BA" w:rsidRPr="00CF4DC2">
              <w:rPr>
                <w:rFonts w:ascii="Times New Roman" w:hAnsi="Times New Roman" w:cs="Times New Roman"/>
                <w:lang w:val="en-US"/>
              </w:rPr>
              <w:t>“The online world is the only place I am respected</w:t>
            </w:r>
            <w:r w:rsidR="00163335" w:rsidRPr="00CF4DC2">
              <w:rPr>
                <w:rFonts w:ascii="Times New Roman" w:hAnsi="Times New Roman" w:cs="Times New Roman"/>
                <w:lang w:val="en-US"/>
              </w:rPr>
              <w:t>”</w:t>
            </w:r>
          </w:p>
        </w:tc>
      </w:tr>
      <w:tr w:rsidR="006A15BA" w:rsidRPr="00CF4DC2" w14:paraId="76138B1B" w14:textId="77777777" w:rsidTr="000404ED">
        <w:tc>
          <w:tcPr>
            <w:tcW w:w="1668" w:type="dxa"/>
            <w:vMerge/>
          </w:tcPr>
          <w:p w14:paraId="6262B94B" w14:textId="77777777" w:rsidR="006A15BA" w:rsidRPr="00CF4DC2" w:rsidRDefault="006A15BA" w:rsidP="000404ED">
            <w:pPr>
              <w:rPr>
                <w:rFonts w:ascii="Times New Roman" w:hAnsi="Times New Roman" w:cs="Times New Roman"/>
                <w:i/>
                <w:lang w:val="en-US"/>
              </w:rPr>
            </w:pPr>
          </w:p>
        </w:tc>
        <w:tc>
          <w:tcPr>
            <w:tcW w:w="1701" w:type="dxa"/>
            <w:tcBorders>
              <w:top w:val="nil"/>
              <w:bottom w:val="nil"/>
              <w:right w:val="nil"/>
            </w:tcBorders>
          </w:tcPr>
          <w:p w14:paraId="006B668A" w14:textId="77777777" w:rsidR="006A15BA" w:rsidRPr="00CF4DC2" w:rsidRDefault="006A15BA" w:rsidP="000404ED">
            <w:pPr>
              <w:rPr>
                <w:rFonts w:ascii="Times New Roman" w:hAnsi="Times New Roman" w:cs="Times New Roman"/>
                <w:i/>
                <w:lang w:val="en-US"/>
              </w:rPr>
            </w:pPr>
          </w:p>
        </w:tc>
        <w:tc>
          <w:tcPr>
            <w:tcW w:w="3685" w:type="dxa"/>
            <w:tcBorders>
              <w:top w:val="nil"/>
              <w:left w:val="nil"/>
              <w:bottom w:val="nil"/>
            </w:tcBorders>
          </w:tcPr>
          <w:p w14:paraId="33496C03" w14:textId="77777777" w:rsidR="006A15BA" w:rsidRPr="00CF4DC2" w:rsidRDefault="006A15BA" w:rsidP="000404ED">
            <w:pPr>
              <w:rPr>
                <w:rFonts w:ascii="Times New Roman" w:hAnsi="Times New Roman" w:cs="Times New Roman"/>
                <w:lang w:val="en-US"/>
              </w:rPr>
            </w:pPr>
            <w:r w:rsidRPr="00CF4DC2">
              <w:rPr>
                <w:rFonts w:ascii="Times New Roman" w:hAnsi="Times New Roman" w:cs="Times New Roman"/>
                <w:lang w:val="en-US"/>
              </w:rPr>
              <w:t xml:space="preserve">Social </w:t>
            </w:r>
            <w:proofErr w:type="spellStart"/>
            <w:r w:rsidRPr="00CF4DC2">
              <w:rPr>
                <w:rFonts w:ascii="Times New Roman" w:hAnsi="Times New Roman" w:cs="Times New Roman"/>
                <w:lang w:val="en-US"/>
              </w:rPr>
              <w:t>comfort</w:t>
            </w:r>
            <w:r w:rsidRPr="00CF4DC2">
              <w:rPr>
                <w:rFonts w:ascii="Times New Roman" w:hAnsi="Times New Roman" w:cs="Times New Roman"/>
                <w:vertAlign w:val="superscript"/>
                <w:lang w:val="en-US"/>
              </w:rPr>
              <w:t>d</w:t>
            </w:r>
            <w:proofErr w:type="spellEnd"/>
          </w:p>
        </w:tc>
        <w:tc>
          <w:tcPr>
            <w:tcW w:w="7796" w:type="dxa"/>
            <w:tcBorders>
              <w:top w:val="single" w:sz="4" w:space="0" w:color="auto"/>
              <w:left w:val="nil"/>
              <w:bottom w:val="single" w:sz="4" w:space="0" w:color="auto"/>
            </w:tcBorders>
          </w:tcPr>
          <w:p w14:paraId="22C18B8E" w14:textId="0E8F49B3" w:rsidR="006A15BA" w:rsidRPr="00CF4DC2" w:rsidRDefault="00803C19" w:rsidP="000404ED">
            <w:pPr>
              <w:rPr>
                <w:rFonts w:ascii="Times New Roman" w:hAnsi="Times New Roman" w:cs="Times New Roman"/>
                <w:lang w:val="en-US"/>
              </w:rPr>
            </w:pPr>
            <w:r w:rsidRPr="00CF4DC2">
              <w:rPr>
                <w:rFonts w:ascii="Times New Roman" w:hAnsi="Times New Roman" w:cs="Times New Roman"/>
                <w:lang w:val="en-US"/>
              </w:rPr>
              <w:t xml:space="preserve">e.g. </w:t>
            </w:r>
            <w:r w:rsidR="006A15BA" w:rsidRPr="00CF4DC2">
              <w:rPr>
                <w:rFonts w:ascii="Times New Roman" w:hAnsi="Times New Roman" w:cs="Times New Roman"/>
                <w:lang w:val="en-US"/>
              </w:rPr>
              <w:t>“People accept me for who I am in online games”</w:t>
            </w:r>
          </w:p>
        </w:tc>
      </w:tr>
      <w:tr w:rsidR="006A15BA" w:rsidRPr="00CF4DC2" w14:paraId="1A6E5323" w14:textId="77777777" w:rsidTr="000404ED">
        <w:tc>
          <w:tcPr>
            <w:tcW w:w="1668" w:type="dxa"/>
            <w:vMerge/>
          </w:tcPr>
          <w:p w14:paraId="66CC7C10" w14:textId="77777777" w:rsidR="006A15BA" w:rsidRPr="00CF4DC2" w:rsidRDefault="006A15BA" w:rsidP="000404ED">
            <w:pPr>
              <w:rPr>
                <w:rFonts w:ascii="Times New Roman" w:hAnsi="Times New Roman" w:cs="Times New Roman"/>
                <w:i/>
                <w:lang w:val="en-US"/>
              </w:rPr>
            </w:pPr>
          </w:p>
        </w:tc>
        <w:tc>
          <w:tcPr>
            <w:tcW w:w="1701" w:type="dxa"/>
            <w:tcBorders>
              <w:top w:val="nil"/>
              <w:bottom w:val="nil"/>
              <w:right w:val="nil"/>
            </w:tcBorders>
          </w:tcPr>
          <w:p w14:paraId="4DC04D99" w14:textId="77777777" w:rsidR="006A15BA" w:rsidRPr="00CF4DC2" w:rsidRDefault="006A15BA" w:rsidP="000404ED">
            <w:pPr>
              <w:rPr>
                <w:rFonts w:ascii="Times New Roman" w:hAnsi="Times New Roman" w:cs="Times New Roman"/>
                <w:i/>
                <w:lang w:val="en-US"/>
              </w:rPr>
            </w:pPr>
          </w:p>
        </w:tc>
        <w:tc>
          <w:tcPr>
            <w:tcW w:w="3685" w:type="dxa"/>
            <w:tcBorders>
              <w:top w:val="nil"/>
              <w:left w:val="nil"/>
              <w:bottom w:val="nil"/>
            </w:tcBorders>
          </w:tcPr>
          <w:p w14:paraId="656DD3FA" w14:textId="77777777" w:rsidR="006A15BA" w:rsidRPr="00CF4DC2" w:rsidRDefault="006A15BA" w:rsidP="000404ED">
            <w:pPr>
              <w:rPr>
                <w:rFonts w:ascii="Times New Roman" w:hAnsi="Times New Roman" w:cs="Times New Roman"/>
                <w:lang w:val="en-US"/>
              </w:rPr>
            </w:pPr>
            <w:r w:rsidRPr="00CF4DC2">
              <w:rPr>
                <w:rFonts w:ascii="Times New Roman" w:hAnsi="Times New Roman" w:cs="Times New Roman"/>
                <w:lang w:val="en-US"/>
              </w:rPr>
              <w:t xml:space="preserve">Online game </w:t>
            </w:r>
            <w:proofErr w:type="spellStart"/>
            <w:r w:rsidRPr="00CF4DC2">
              <w:rPr>
                <w:rFonts w:ascii="Times New Roman" w:hAnsi="Times New Roman" w:cs="Times New Roman"/>
                <w:lang w:val="en-US"/>
              </w:rPr>
              <w:t>appreciations</w:t>
            </w:r>
            <w:r w:rsidRPr="00CF4DC2">
              <w:rPr>
                <w:rFonts w:ascii="Times New Roman" w:hAnsi="Times New Roman" w:cs="Times New Roman"/>
                <w:vertAlign w:val="superscript"/>
                <w:lang w:val="en-US"/>
              </w:rPr>
              <w:t>d</w:t>
            </w:r>
            <w:proofErr w:type="spellEnd"/>
          </w:p>
        </w:tc>
        <w:tc>
          <w:tcPr>
            <w:tcW w:w="7796" w:type="dxa"/>
            <w:tcBorders>
              <w:top w:val="single" w:sz="4" w:space="0" w:color="auto"/>
              <w:left w:val="nil"/>
              <w:bottom w:val="single" w:sz="4" w:space="0" w:color="auto"/>
            </w:tcBorders>
          </w:tcPr>
          <w:p w14:paraId="4169FF27" w14:textId="77777777" w:rsidR="006A15BA" w:rsidRPr="00CF4DC2" w:rsidRDefault="006A15BA" w:rsidP="000404ED">
            <w:pPr>
              <w:rPr>
                <w:rFonts w:ascii="Times New Roman" w:hAnsi="Times New Roman" w:cs="Times New Roman"/>
                <w:lang w:val="en-US"/>
              </w:rPr>
            </w:pPr>
            <w:r w:rsidRPr="00CF4DC2">
              <w:rPr>
                <w:rFonts w:ascii="Times New Roman" w:hAnsi="Times New Roman" w:cs="Times New Roman"/>
                <w:lang w:val="en-US"/>
              </w:rPr>
              <w:t>e.g. “Few people love me other than those I know via online games”</w:t>
            </w:r>
          </w:p>
        </w:tc>
      </w:tr>
      <w:tr w:rsidR="006A15BA" w:rsidRPr="00CF4DC2" w14:paraId="134D9733" w14:textId="77777777" w:rsidTr="000404ED">
        <w:tc>
          <w:tcPr>
            <w:tcW w:w="1668" w:type="dxa"/>
            <w:vMerge/>
          </w:tcPr>
          <w:p w14:paraId="157822A2" w14:textId="77777777" w:rsidR="006A15BA" w:rsidRPr="00CF4DC2" w:rsidRDefault="006A15BA" w:rsidP="000404ED">
            <w:pPr>
              <w:rPr>
                <w:rFonts w:ascii="Times New Roman" w:hAnsi="Times New Roman" w:cs="Times New Roman"/>
                <w:i/>
                <w:lang w:val="en-US"/>
              </w:rPr>
            </w:pPr>
          </w:p>
        </w:tc>
        <w:tc>
          <w:tcPr>
            <w:tcW w:w="1701" w:type="dxa"/>
            <w:tcBorders>
              <w:top w:val="single" w:sz="2" w:space="0" w:color="auto"/>
              <w:bottom w:val="nil"/>
              <w:right w:val="nil"/>
            </w:tcBorders>
          </w:tcPr>
          <w:p w14:paraId="3CD56E2E" w14:textId="77777777" w:rsidR="006A15BA" w:rsidRPr="00CF4DC2" w:rsidRDefault="006A15BA" w:rsidP="000404ED">
            <w:pPr>
              <w:rPr>
                <w:rFonts w:ascii="Times New Roman" w:hAnsi="Times New Roman" w:cs="Times New Roman"/>
                <w:i/>
                <w:lang w:val="en-US"/>
              </w:rPr>
            </w:pPr>
            <w:r w:rsidRPr="00CF4DC2">
              <w:rPr>
                <w:rFonts w:ascii="Times New Roman" w:hAnsi="Times New Roman" w:cs="Times New Roman"/>
                <w:i/>
                <w:lang w:val="en-US"/>
              </w:rPr>
              <w:t>Beliefs about individual benefits</w:t>
            </w:r>
          </w:p>
        </w:tc>
        <w:tc>
          <w:tcPr>
            <w:tcW w:w="3685" w:type="dxa"/>
            <w:tcBorders>
              <w:top w:val="single" w:sz="2" w:space="0" w:color="auto"/>
              <w:left w:val="nil"/>
              <w:bottom w:val="nil"/>
              <w:right w:val="single" w:sz="2" w:space="0" w:color="auto"/>
            </w:tcBorders>
          </w:tcPr>
          <w:p w14:paraId="62F09F91" w14:textId="77777777" w:rsidR="006A15BA" w:rsidRPr="00CF4DC2" w:rsidRDefault="006A15BA" w:rsidP="000404ED">
            <w:pPr>
              <w:rPr>
                <w:rFonts w:ascii="Times New Roman" w:hAnsi="Times New Roman" w:cs="Times New Roman"/>
                <w:lang w:val="en-US"/>
              </w:rPr>
            </w:pPr>
            <w:r w:rsidRPr="00CF4DC2">
              <w:rPr>
                <w:rFonts w:ascii="Times New Roman" w:hAnsi="Times New Roman" w:cs="Times New Roman"/>
                <w:lang w:val="en-US"/>
              </w:rPr>
              <w:t xml:space="preserve">Cognitive distortion about the self </w:t>
            </w:r>
            <w:r w:rsidRPr="00CF4DC2">
              <w:rPr>
                <w:rFonts w:ascii="Times New Roman" w:hAnsi="Times New Roman" w:cs="Times New Roman"/>
                <w:vertAlign w:val="superscript"/>
                <w:lang w:val="en-US"/>
              </w:rPr>
              <w:t>c</w:t>
            </w:r>
          </w:p>
        </w:tc>
        <w:tc>
          <w:tcPr>
            <w:tcW w:w="7796" w:type="dxa"/>
            <w:tcBorders>
              <w:top w:val="single" w:sz="4" w:space="0" w:color="auto"/>
              <w:left w:val="single" w:sz="2" w:space="0" w:color="auto"/>
            </w:tcBorders>
          </w:tcPr>
          <w:p w14:paraId="44267B1B" w14:textId="6EE9FF06" w:rsidR="006A15BA" w:rsidRPr="00CF4DC2" w:rsidRDefault="008557D4" w:rsidP="00163335">
            <w:pPr>
              <w:rPr>
                <w:rFonts w:ascii="Times New Roman" w:hAnsi="Times New Roman" w:cs="Times New Roman"/>
                <w:lang w:val="en-US"/>
              </w:rPr>
            </w:pPr>
            <w:r w:rsidRPr="00CF4DC2">
              <w:rPr>
                <w:rFonts w:ascii="Times New Roman" w:hAnsi="Times New Roman" w:cs="Times New Roman"/>
                <w:lang w:val="en-US"/>
              </w:rPr>
              <w:t>e.g.</w:t>
            </w:r>
            <w:r w:rsidR="006A15BA" w:rsidRPr="00CF4DC2">
              <w:rPr>
                <w:rFonts w:ascii="Times New Roman" w:hAnsi="Times New Roman" w:cs="Times New Roman"/>
                <w:lang w:val="en-US"/>
              </w:rPr>
              <w:t xml:space="preserve"> </w:t>
            </w:r>
            <w:r w:rsidR="00163335" w:rsidRPr="00CF4DC2">
              <w:rPr>
                <w:rFonts w:ascii="Times New Roman" w:hAnsi="Times New Roman" w:cs="Times New Roman"/>
                <w:lang w:val="en-US"/>
              </w:rPr>
              <w:t>“</w:t>
            </w:r>
            <w:r w:rsidR="006A15BA" w:rsidRPr="00CF4DC2">
              <w:rPr>
                <w:rFonts w:ascii="Times New Roman" w:hAnsi="Times New Roman" w:cs="Times New Roman"/>
                <w:lang w:val="en-US"/>
              </w:rPr>
              <w:t>I am worthless offline, but in the online world I am someone</w:t>
            </w:r>
            <w:r w:rsidR="00163335" w:rsidRPr="00CF4DC2">
              <w:rPr>
                <w:rFonts w:ascii="Times New Roman" w:hAnsi="Times New Roman" w:cs="Times New Roman"/>
                <w:lang w:val="en-US"/>
              </w:rPr>
              <w:t>”</w:t>
            </w:r>
          </w:p>
        </w:tc>
      </w:tr>
      <w:tr w:rsidR="006A15BA" w:rsidRPr="00CF4DC2" w14:paraId="01C15D82" w14:textId="77777777" w:rsidTr="000404ED">
        <w:tc>
          <w:tcPr>
            <w:tcW w:w="1668" w:type="dxa"/>
            <w:vMerge/>
          </w:tcPr>
          <w:p w14:paraId="22AE3195" w14:textId="77777777" w:rsidR="006A15BA" w:rsidRPr="00CF4DC2" w:rsidRDefault="006A15BA" w:rsidP="000404ED">
            <w:pPr>
              <w:rPr>
                <w:rFonts w:ascii="Times New Roman" w:hAnsi="Times New Roman" w:cs="Times New Roman"/>
                <w:i/>
                <w:lang w:val="en-US"/>
              </w:rPr>
            </w:pPr>
          </w:p>
        </w:tc>
        <w:tc>
          <w:tcPr>
            <w:tcW w:w="1701" w:type="dxa"/>
            <w:tcBorders>
              <w:top w:val="nil"/>
              <w:bottom w:val="nil"/>
              <w:right w:val="nil"/>
            </w:tcBorders>
          </w:tcPr>
          <w:p w14:paraId="0FB0E17F" w14:textId="77777777" w:rsidR="006A15BA" w:rsidRPr="00CF4DC2" w:rsidRDefault="006A15BA" w:rsidP="000404ED">
            <w:pPr>
              <w:rPr>
                <w:rFonts w:ascii="Times New Roman" w:hAnsi="Times New Roman" w:cs="Times New Roman"/>
                <w:i/>
                <w:lang w:val="en-US"/>
              </w:rPr>
            </w:pPr>
          </w:p>
        </w:tc>
        <w:tc>
          <w:tcPr>
            <w:tcW w:w="3685" w:type="dxa"/>
            <w:tcBorders>
              <w:top w:val="nil"/>
              <w:left w:val="nil"/>
              <w:bottom w:val="nil"/>
              <w:right w:val="single" w:sz="2" w:space="0" w:color="auto"/>
            </w:tcBorders>
          </w:tcPr>
          <w:p w14:paraId="0FC779BD" w14:textId="77777777" w:rsidR="006A15BA" w:rsidRPr="00CF4DC2" w:rsidRDefault="006A15BA" w:rsidP="000404ED">
            <w:pPr>
              <w:rPr>
                <w:rFonts w:ascii="Times New Roman" w:hAnsi="Times New Roman" w:cs="Times New Roman"/>
                <w:lang w:val="en-US"/>
              </w:rPr>
            </w:pPr>
            <w:r w:rsidRPr="00CF4DC2">
              <w:rPr>
                <w:rFonts w:ascii="Times New Roman" w:hAnsi="Times New Roman" w:cs="Times New Roman"/>
                <w:lang w:val="en-US"/>
              </w:rPr>
              <w:t>Gaming self-</w:t>
            </w:r>
            <w:proofErr w:type="spellStart"/>
            <w:r w:rsidRPr="00CF4DC2">
              <w:rPr>
                <w:rFonts w:ascii="Times New Roman" w:hAnsi="Times New Roman" w:cs="Times New Roman"/>
                <w:lang w:val="en-US"/>
              </w:rPr>
              <w:t>esteem</w:t>
            </w:r>
            <w:r w:rsidRPr="00CF4DC2">
              <w:rPr>
                <w:rFonts w:ascii="Times New Roman" w:hAnsi="Times New Roman" w:cs="Times New Roman"/>
                <w:vertAlign w:val="superscript"/>
                <w:lang w:val="en-US"/>
              </w:rPr>
              <w:t>a,b</w:t>
            </w:r>
            <w:proofErr w:type="spellEnd"/>
            <w:r w:rsidRPr="00CF4DC2">
              <w:rPr>
                <w:rFonts w:ascii="Times New Roman" w:hAnsi="Times New Roman" w:cs="Times New Roman"/>
                <w:lang w:val="en-US"/>
              </w:rPr>
              <w:t xml:space="preserve"> </w:t>
            </w:r>
          </w:p>
        </w:tc>
        <w:tc>
          <w:tcPr>
            <w:tcW w:w="7796" w:type="dxa"/>
            <w:tcBorders>
              <w:left w:val="single" w:sz="2" w:space="0" w:color="auto"/>
            </w:tcBorders>
          </w:tcPr>
          <w:p w14:paraId="72960EC4" w14:textId="77777777" w:rsidR="006A15BA" w:rsidRPr="00CF4DC2" w:rsidRDefault="006A15BA" w:rsidP="000404ED">
            <w:pPr>
              <w:rPr>
                <w:rFonts w:ascii="Times New Roman" w:hAnsi="Times New Roman" w:cs="Times New Roman"/>
                <w:lang w:val="en-US"/>
              </w:rPr>
            </w:pPr>
            <w:r w:rsidRPr="00CF4DC2">
              <w:rPr>
                <w:rFonts w:ascii="Times New Roman" w:hAnsi="Times New Roman" w:cs="Times New Roman"/>
                <w:lang w:val="en-US"/>
              </w:rPr>
              <w:t xml:space="preserve">e.g. “I am proud of myself for what I have achieved in games” </w:t>
            </w:r>
          </w:p>
        </w:tc>
      </w:tr>
      <w:tr w:rsidR="006A15BA" w:rsidRPr="00CF4DC2" w14:paraId="7F190C94" w14:textId="77777777" w:rsidTr="000404ED">
        <w:tc>
          <w:tcPr>
            <w:tcW w:w="1668" w:type="dxa"/>
            <w:vMerge/>
          </w:tcPr>
          <w:p w14:paraId="722CF1B5" w14:textId="77777777" w:rsidR="006A15BA" w:rsidRPr="00CF4DC2" w:rsidRDefault="006A15BA" w:rsidP="000404ED">
            <w:pPr>
              <w:rPr>
                <w:rFonts w:ascii="Times New Roman" w:hAnsi="Times New Roman" w:cs="Times New Roman"/>
                <w:i/>
                <w:lang w:val="en-US"/>
              </w:rPr>
            </w:pPr>
          </w:p>
        </w:tc>
        <w:tc>
          <w:tcPr>
            <w:tcW w:w="1701" w:type="dxa"/>
            <w:tcBorders>
              <w:top w:val="nil"/>
              <w:bottom w:val="nil"/>
              <w:right w:val="nil"/>
            </w:tcBorders>
          </w:tcPr>
          <w:p w14:paraId="41419069" w14:textId="77777777" w:rsidR="006A15BA" w:rsidRPr="00CF4DC2" w:rsidRDefault="006A15BA" w:rsidP="000404ED">
            <w:pPr>
              <w:rPr>
                <w:rFonts w:ascii="Times New Roman" w:hAnsi="Times New Roman" w:cs="Times New Roman"/>
                <w:i/>
                <w:lang w:val="en-US"/>
              </w:rPr>
            </w:pPr>
          </w:p>
        </w:tc>
        <w:tc>
          <w:tcPr>
            <w:tcW w:w="3685" w:type="dxa"/>
            <w:tcBorders>
              <w:top w:val="nil"/>
              <w:left w:val="nil"/>
              <w:bottom w:val="nil"/>
              <w:right w:val="single" w:sz="2" w:space="0" w:color="auto"/>
            </w:tcBorders>
          </w:tcPr>
          <w:p w14:paraId="0B4DED08" w14:textId="77777777" w:rsidR="006A15BA" w:rsidRPr="00CF4DC2" w:rsidRDefault="006A15BA" w:rsidP="000404ED">
            <w:pPr>
              <w:rPr>
                <w:rFonts w:ascii="Times New Roman" w:hAnsi="Times New Roman" w:cs="Times New Roman"/>
                <w:lang w:val="en-US"/>
              </w:rPr>
            </w:pPr>
            <w:r w:rsidRPr="00CF4DC2">
              <w:rPr>
                <w:rFonts w:ascii="Times New Roman" w:hAnsi="Times New Roman" w:cs="Times New Roman"/>
                <w:lang w:val="en-US"/>
              </w:rPr>
              <w:t xml:space="preserve">Vulnerability/Real life </w:t>
            </w:r>
            <w:proofErr w:type="spellStart"/>
            <w:r w:rsidRPr="00CF4DC2">
              <w:rPr>
                <w:rFonts w:ascii="Times New Roman" w:hAnsi="Times New Roman" w:cs="Times New Roman"/>
                <w:lang w:val="en-US"/>
              </w:rPr>
              <w:t>vulnerability</w:t>
            </w:r>
            <w:r w:rsidRPr="00CF4DC2">
              <w:rPr>
                <w:rFonts w:ascii="Times New Roman" w:hAnsi="Times New Roman" w:cs="Times New Roman"/>
                <w:vertAlign w:val="superscript"/>
                <w:lang w:val="en-US"/>
              </w:rPr>
              <w:t>a,b</w:t>
            </w:r>
            <w:proofErr w:type="spellEnd"/>
          </w:p>
        </w:tc>
        <w:tc>
          <w:tcPr>
            <w:tcW w:w="7796" w:type="dxa"/>
            <w:tcBorders>
              <w:left w:val="single" w:sz="2" w:space="0" w:color="auto"/>
            </w:tcBorders>
          </w:tcPr>
          <w:p w14:paraId="478AFA10" w14:textId="77777777" w:rsidR="006A15BA" w:rsidRPr="00CF4DC2" w:rsidRDefault="006A15BA" w:rsidP="000404ED">
            <w:pPr>
              <w:rPr>
                <w:rFonts w:ascii="Times New Roman" w:hAnsi="Times New Roman" w:cs="Times New Roman"/>
                <w:lang w:val="en-US"/>
              </w:rPr>
            </w:pPr>
            <w:r w:rsidRPr="00CF4DC2">
              <w:rPr>
                <w:rFonts w:ascii="Times New Roman" w:hAnsi="Times New Roman" w:cs="Times New Roman"/>
                <w:lang w:val="en-US"/>
              </w:rPr>
              <w:t>e.g. “I feel safer or more comfortable gaming than dealing</w:t>
            </w:r>
          </w:p>
          <w:p w14:paraId="39A80D75" w14:textId="1BF767E1" w:rsidR="006A15BA" w:rsidRPr="00CF4DC2" w:rsidRDefault="008557D4" w:rsidP="000404ED">
            <w:pPr>
              <w:rPr>
                <w:rFonts w:ascii="Times New Roman" w:hAnsi="Times New Roman" w:cs="Times New Roman"/>
                <w:lang w:val="en-US"/>
              </w:rPr>
            </w:pPr>
            <w:r w:rsidRPr="00CF4DC2">
              <w:rPr>
                <w:rFonts w:ascii="Times New Roman" w:hAnsi="Times New Roman" w:cs="Times New Roman"/>
                <w:lang w:val="en-US"/>
              </w:rPr>
              <w:t>with real life</w:t>
            </w:r>
            <w:r w:rsidR="006A15BA" w:rsidRPr="00CF4DC2">
              <w:rPr>
                <w:rFonts w:ascii="Times New Roman" w:hAnsi="Times New Roman" w:cs="Times New Roman"/>
                <w:lang w:val="en-US"/>
              </w:rPr>
              <w:t xml:space="preserve">”; “I could not cope with stress </w:t>
            </w:r>
            <w:r w:rsidRPr="00CF4DC2">
              <w:rPr>
                <w:rFonts w:ascii="Times New Roman" w:hAnsi="Times New Roman" w:cs="Times New Roman"/>
                <w:lang w:val="en-US"/>
              </w:rPr>
              <w:t>without videogames</w:t>
            </w:r>
            <w:r w:rsidR="006A15BA" w:rsidRPr="00CF4DC2">
              <w:rPr>
                <w:rFonts w:ascii="Times New Roman" w:hAnsi="Times New Roman" w:cs="Times New Roman"/>
                <w:lang w:val="en-US"/>
              </w:rPr>
              <w:t xml:space="preserve">” </w:t>
            </w:r>
          </w:p>
        </w:tc>
      </w:tr>
      <w:tr w:rsidR="006A15BA" w:rsidRPr="00CF4DC2" w14:paraId="206302DF" w14:textId="77777777" w:rsidTr="000404ED">
        <w:tc>
          <w:tcPr>
            <w:tcW w:w="1668" w:type="dxa"/>
            <w:vMerge/>
          </w:tcPr>
          <w:p w14:paraId="7F048A1D" w14:textId="77777777" w:rsidR="006A15BA" w:rsidRPr="00CF4DC2" w:rsidRDefault="006A15BA" w:rsidP="000404ED">
            <w:pPr>
              <w:rPr>
                <w:rFonts w:ascii="Times New Roman" w:hAnsi="Times New Roman" w:cs="Times New Roman"/>
                <w:i/>
                <w:lang w:val="en-US"/>
              </w:rPr>
            </w:pPr>
          </w:p>
        </w:tc>
        <w:tc>
          <w:tcPr>
            <w:tcW w:w="1701" w:type="dxa"/>
            <w:tcBorders>
              <w:top w:val="nil"/>
              <w:bottom w:val="nil"/>
              <w:right w:val="nil"/>
            </w:tcBorders>
          </w:tcPr>
          <w:p w14:paraId="6C338094" w14:textId="77777777" w:rsidR="006A15BA" w:rsidRPr="00CF4DC2" w:rsidRDefault="006A15BA" w:rsidP="000404ED">
            <w:pPr>
              <w:rPr>
                <w:rFonts w:ascii="Times New Roman" w:hAnsi="Times New Roman" w:cs="Times New Roman"/>
                <w:i/>
                <w:lang w:val="en-US"/>
              </w:rPr>
            </w:pPr>
          </w:p>
        </w:tc>
        <w:tc>
          <w:tcPr>
            <w:tcW w:w="3685" w:type="dxa"/>
            <w:tcBorders>
              <w:top w:val="nil"/>
              <w:left w:val="nil"/>
              <w:bottom w:val="nil"/>
              <w:right w:val="single" w:sz="2" w:space="0" w:color="auto"/>
            </w:tcBorders>
          </w:tcPr>
          <w:p w14:paraId="0ED8AC53" w14:textId="77777777" w:rsidR="006A15BA" w:rsidRPr="00CF4DC2" w:rsidRDefault="006A15BA" w:rsidP="000404ED">
            <w:pPr>
              <w:rPr>
                <w:rFonts w:ascii="Times New Roman" w:hAnsi="Times New Roman" w:cs="Times New Roman"/>
                <w:lang w:val="en-US"/>
              </w:rPr>
            </w:pPr>
            <w:r w:rsidRPr="00CF4DC2">
              <w:rPr>
                <w:rFonts w:ascii="Times New Roman" w:hAnsi="Times New Roman" w:cs="Times New Roman"/>
                <w:lang w:val="en-US"/>
              </w:rPr>
              <w:t>Achievement (belief)</w:t>
            </w:r>
            <w:proofErr w:type="spellStart"/>
            <w:r w:rsidRPr="00CF4DC2">
              <w:rPr>
                <w:rFonts w:ascii="Times New Roman" w:hAnsi="Times New Roman" w:cs="Times New Roman"/>
                <w:vertAlign w:val="superscript"/>
                <w:lang w:val="en-US"/>
              </w:rPr>
              <w:t>a,b</w:t>
            </w:r>
            <w:proofErr w:type="spellEnd"/>
          </w:p>
        </w:tc>
        <w:tc>
          <w:tcPr>
            <w:tcW w:w="7796" w:type="dxa"/>
            <w:tcBorders>
              <w:left w:val="single" w:sz="2" w:space="0" w:color="auto"/>
            </w:tcBorders>
          </w:tcPr>
          <w:p w14:paraId="295797B0" w14:textId="58DEB6F2" w:rsidR="006A15BA" w:rsidRPr="00CF4DC2" w:rsidRDefault="006A15BA" w:rsidP="000404ED">
            <w:pPr>
              <w:rPr>
                <w:rFonts w:ascii="Times New Roman" w:hAnsi="Times New Roman" w:cs="Times New Roman"/>
                <w:lang w:val="en-US"/>
              </w:rPr>
            </w:pPr>
            <w:r w:rsidRPr="00CF4DC2">
              <w:rPr>
                <w:rFonts w:ascii="Times New Roman" w:hAnsi="Times New Roman" w:cs="Times New Roman"/>
                <w:lang w:val="en-US"/>
              </w:rPr>
              <w:t xml:space="preserve">e.g. “I can achieve more in </w:t>
            </w:r>
            <w:r w:rsidR="008557D4" w:rsidRPr="00CF4DC2">
              <w:rPr>
                <w:rFonts w:ascii="Times New Roman" w:hAnsi="Times New Roman" w:cs="Times New Roman"/>
                <w:lang w:val="en-US"/>
              </w:rPr>
              <w:t>a game than I can anywhere else</w:t>
            </w:r>
            <w:r w:rsidRPr="00CF4DC2">
              <w:rPr>
                <w:rFonts w:ascii="Times New Roman" w:hAnsi="Times New Roman" w:cs="Times New Roman"/>
                <w:lang w:val="en-US"/>
              </w:rPr>
              <w:t xml:space="preserve">” </w:t>
            </w:r>
          </w:p>
        </w:tc>
      </w:tr>
      <w:tr w:rsidR="006A15BA" w:rsidRPr="00CF4DC2" w14:paraId="4D655AC3" w14:textId="77777777" w:rsidTr="000404ED">
        <w:tc>
          <w:tcPr>
            <w:tcW w:w="1668" w:type="dxa"/>
            <w:vMerge/>
          </w:tcPr>
          <w:p w14:paraId="1171E6E0" w14:textId="77777777" w:rsidR="006A15BA" w:rsidRPr="00CF4DC2" w:rsidRDefault="006A15BA" w:rsidP="000404ED">
            <w:pPr>
              <w:rPr>
                <w:rFonts w:ascii="Times New Roman" w:hAnsi="Times New Roman" w:cs="Times New Roman"/>
                <w:i/>
                <w:lang w:val="en-US"/>
              </w:rPr>
            </w:pPr>
          </w:p>
        </w:tc>
        <w:tc>
          <w:tcPr>
            <w:tcW w:w="1701" w:type="dxa"/>
            <w:tcBorders>
              <w:top w:val="nil"/>
              <w:bottom w:val="nil"/>
              <w:right w:val="nil"/>
            </w:tcBorders>
          </w:tcPr>
          <w:p w14:paraId="59B2EC40" w14:textId="77777777" w:rsidR="006A15BA" w:rsidRPr="00CF4DC2" w:rsidRDefault="006A15BA" w:rsidP="000404ED">
            <w:pPr>
              <w:rPr>
                <w:rFonts w:ascii="Times New Roman" w:hAnsi="Times New Roman" w:cs="Times New Roman"/>
                <w:i/>
                <w:lang w:val="en-US"/>
              </w:rPr>
            </w:pPr>
          </w:p>
        </w:tc>
        <w:tc>
          <w:tcPr>
            <w:tcW w:w="3685" w:type="dxa"/>
            <w:tcBorders>
              <w:top w:val="nil"/>
              <w:left w:val="nil"/>
              <w:bottom w:val="nil"/>
              <w:right w:val="single" w:sz="2" w:space="0" w:color="auto"/>
            </w:tcBorders>
          </w:tcPr>
          <w:p w14:paraId="401E3B07" w14:textId="77777777" w:rsidR="006A15BA" w:rsidRPr="00CF4DC2" w:rsidRDefault="006A15BA" w:rsidP="000404ED">
            <w:pPr>
              <w:rPr>
                <w:rFonts w:ascii="Times New Roman" w:hAnsi="Times New Roman" w:cs="Times New Roman"/>
                <w:lang w:val="en-US"/>
              </w:rPr>
            </w:pPr>
            <w:proofErr w:type="spellStart"/>
            <w:r w:rsidRPr="00CF4DC2">
              <w:rPr>
                <w:rFonts w:ascii="Times New Roman" w:hAnsi="Times New Roman" w:cs="Times New Roman"/>
                <w:lang w:val="en-US"/>
              </w:rPr>
              <w:t>Competition</w:t>
            </w:r>
            <w:r w:rsidRPr="00CF4DC2">
              <w:rPr>
                <w:rFonts w:ascii="Times New Roman" w:hAnsi="Times New Roman" w:cs="Times New Roman"/>
                <w:vertAlign w:val="superscript"/>
                <w:lang w:val="en-US"/>
              </w:rPr>
              <w:t>a,b</w:t>
            </w:r>
            <w:proofErr w:type="spellEnd"/>
            <w:r w:rsidRPr="00CF4DC2">
              <w:rPr>
                <w:rFonts w:ascii="Times New Roman" w:hAnsi="Times New Roman" w:cs="Times New Roman"/>
                <w:lang w:val="en-US"/>
              </w:rPr>
              <w:t xml:space="preserve"> </w:t>
            </w:r>
          </w:p>
        </w:tc>
        <w:tc>
          <w:tcPr>
            <w:tcW w:w="7796" w:type="dxa"/>
            <w:tcBorders>
              <w:left w:val="single" w:sz="2" w:space="0" w:color="auto"/>
            </w:tcBorders>
          </w:tcPr>
          <w:p w14:paraId="2B21DE99" w14:textId="5E396FB9" w:rsidR="006A15BA" w:rsidRPr="00CF4DC2" w:rsidRDefault="006A15BA" w:rsidP="00DB2ECC">
            <w:pPr>
              <w:rPr>
                <w:rFonts w:ascii="Times New Roman" w:hAnsi="Times New Roman" w:cs="Times New Roman"/>
                <w:lang w:val="en-US"/>
              </w:rPr>
            </w:pPr>
            <w:r w:rsidRPr="00CF4DC2">
              <w:rPr>
                <w:rFonts w:ascii="Times New Roman" w:hAnsi="Times New Roman" w:cs="Times New Roman"/>
                <w:lang w:val="en-US"/>
              </w:rPr>
              <w:t>e.g. “It is important to me that I am better at the game than</w:t>
            </w:r>
            <w:r w:rsidR="00DB2ECC" w:rsidRPr="00CF4DC2">
              <w:rPr>
                <w:rFonts w:ascii="Times New Roman" w:hAnsi="Times New Roman" w:cs="Times New Roman"/>
                <w:lang w:val="en-US"/>
              </w:rPr>
              <w:t xml:space="preserve"> </w:t>
            </w:r>
            <w:r w:rsidRPr="00CF4DC2">
              <w:rPr>
                <w:rFonts w:ascii="Times New Roman" w:hAnsi="Times New Roman" w:cs="Times New Roman"/>
                <w:lang w:val="en-US"/>
              </w:rPr>
              <w:t xml:space="preserve">others, e.g., higher level, better gear, etc.” </w:t>
            </w:r>
          </w:p>
        </w:tc>
      </w:tr>
      <w:tr w:rsidR="006A15BA" w:rsidRPr="00CF4DC2" w14:paraId="60915E27" w14:textId="77777777" w:rsidTr="000404ED">
        <w:tc>
          <w:tcPr>
            <w:tcW w:w="1668" w:type="dxa"/>
            <w:vMerge/>
          </w:tcPr>
          <w:p w14:paraId="4457DA1C" w14:textId="77777777" w:rsidR="006A15BA" w:rsidRPr="00CF4DC2" w:rsidRDefault="006A15BA" w:rsidP="000404ED">
            <w:pPr>
              <w:rPr>
                <w:rFonts w:ascii="Times New Roman" w:hAnsi="Times New Roman" w:cs="Times New Roman"/>
                <w:i/>
                <w:lang w:val="en-US"/>
              </w:rPr>
            </w:pPr>
          </w:p>
        </w:tc>
        <w:tc>
          <w:tcPr>
            <w:tcW w:w="1701" w:type="dxa"/>
            <w:tcBorders>
              <w:top w:val="nil"/>
              <w:bottom w:val="nil"/>
              <w:right w:val="nil"/>
            </w:tcBorders>
          </w:tcPr>
          <w:p w14:paraId="795733E4" w14:textId="77777777" w:rsidR="006A15BA" w:rsidRPr="00CF4DC2" w:rsidRDefault="006A15BA" w:rsidP="000404ED">
            <w:pPr>
              <w:rPr>
                <w:rFonts w:ascii="Times New Roman" w:hAnsi="Times New Roman" w:cs="Times New Roman"/>
                <w:i/>
                <w:lang w:val="en-US"/>
              </w:rPr>
            </w:pPr>
          </w:p>
        </w:tc>
        <w:tc>
          <w:tcPr>
            <w:tcW w:w="3685" w:type="dxa"/>
            <w:tcBorders>
              <w:top w:val="nil"/>
              <w:left w:val="nil"/>
              <w:bottom w:val="nil"/>
              <w:right w:val="single" w:sz="2" w:space="0" w:color="auto"/>
            </w:tcBorders>
          </w:tcPr>
          <w:p w14:paraId="216EBC39" w14:textId="77777777" w:rsidR="006A15BA" w:rsidRPr="00CF4DC2" w:rsidRDefault="006A15BA" w:rsidP="000404ED">
            <w:pPr>
              <w:rPr>
                <w:rFonts w:ascii="Times New Roman" w:hAnsi="Times New Roman" w:cs="Times New Roman"/>
                <w:lang w:val="en-US"/>
              </w:rPr>
            </w:pPr>
            <w:proofErr w:type="spellStart"/>
            <w:r w:rsidRPr="00CF4DC2">
              <w:rPr>
                <w:rFonts w:ascii="Times New Roman" w:hAnsi="Times New Roman" w:cs="Times New Roman"/>
                <w:lang w:val="en-US"/>
              </w:rPr>
              <w:t>Perfectionism</w:t>
            </w:r>
            <w:r w:rsidRPr="00CF4DC2">
              <w:rPr>
                <w:rFonts w:ascii="Times New Roman" w:hAnsi="Times New Roman" w:cs="Times New Roman"/>
                <w:vertAlign w:val="superscript"/>
                <w:lang w:val="en-US"/>
              </w:rPr>
              <w:t>e</w:t>
            </w:r>
            <w:proofErr w:type="spellEnd"/>
          </w:p>
        </w:tc>
        <w:tc>
          <w:tcPr>
            <w:tcW w:w="7796" w:type="dxa"/>
            <w:tcBorders>
              <w:left w:val="single" w:sz="2" w:space="0" w:color="auto"/>
            </w:tcBorders>
          </w:tcPr>
          <w:p w14:paraId="30379D11" w14:textId="0B9EB1AF" w:rsidR="006A15BA" w:rsidRPr="00CF4DC2" w:rsidRDefault="008557D4" w:rsidP="000404ED">
            <w:pPr>
              <w:rPr>
                <w:rFonts w:ascii="Times New Roman" w:hAnsi="Times New Roman" w:cs="Times New Roman"/>
                <w:lang w:val="en-US"/>
              </w:rPr>
            </w:pPr>
            <w:r w:rsidRPr="00CF4DC2">
              <w:rPr>
                <w:lang w:val="en-US"/>
              </w:rPr>
              <w:t xml:space="preserve"> </w:t>
            </w:r>
            <w:r w:rsidRPr="00CF4DC2">
              <w:rPr>
                <w:rFonts w:ascii="Times New Roman" w:hAnsi="Times New Roman" w:cs="Times New Roman"/>
                <w:lang w:val="en-US"/>
              </w:rPr>
              <w:t>e.g. “I feel I must be the best at any game I undertake”</w:t>
            </w:r>
          </w:p>
        </w:tc>
      </w:tr>
      <w:tr w:rsidR="006A15BA" w:rsidRPr="00CF4DC2" w14:paraId="685DF4C2" w14:textId="77777777" w:rsidTr="000404ED">
        <w:tc>
          <w:tcPr>
            <w:tcW w:w="1668" w:type="dxa"/>
            <w:vMerge/>
          </w:tcPr>
          <w:p w14:paraId="43D5FB39" w14:textId="77777777" w:rsidR="006A15BA" w:rsidRPr="00CF4DC2" w:rsidRDefault="006A15BA" w:rsidP="000404ED">
            <w:pPr>
              <w:rPr>
                <w:rFonts w:ascii="Times New Roman" w:hAnsi="Times New Roman" w:cs="Times New Roman"/>
                <w:i/>
                <w:lang w:val="en-US"/>
              </w:rPr>
            </w:pPr>
          </w:p>
        </w:tc>
        <w:tc>
          <w:tcPr>
            <w:tcW w:w="1701" w:type="dxa"/>
            <w:tcBorders>
              <w:top w:val="nil"/>
              <w:bottom w:val="nil"/>
              <w:right w:val="nil"/>
            </w:tcBorders>
          </w:tcPr>
          <w:p w14:paraId="0313999F" w14:textId="77777777" w:rsidR="006A15BA" w:rsidRPr="00CF4DC2" w:rsidRDefault="006A15BA" w:rsidP="000404ED">
            <w:pPr>
              <w:rPr>
                <w:rFonts w:ascii="Times New Roman" w:hAnsi="Times New Roman" w:cs="Times New Roman"/>
                <w:i/>
                <w:lang w:val="en-US"/>
              </w:rPr>
            </w:pPr>
          </w:p>
        </w:tc>
        <w:tc>
          <w:tcPr>
            <w:tcW w:w="3685" w:type="dxa"/>
            <w:tcBorders>
              <w:top w:val="nil"/>
              <w:left w:val="nil"/>
              <w:bottom w:val="nil"/>
              <w:right w:val="single" w:sz="2" w:space="0" w:color="auto"/>
            </w:tcBorders>
          </w:tcPr>
          <w:p w14:paraId="21F9090F" w14:textId="77777777" w:rsidR="006A15BA" w:rsidRPr="00CF4DC2" w:rsidRDefault="006A15BA" w:rsidP="000404ED">
            <w:pPr>
              <w:rPr>
                <w:rFonts w:ascii="Times New Roman" w:hAnsi="Times New Roman" w:cs="Times New Roman"/>
                <w:lang w:val="en-US"/>
              </w:rPr>
            </w:pPr>
            <w:r w:rsidRPr="00CF4DC2">
              <w:rPr>
                <w:rFonts w:ascii="Times New Roman" w:hAnsi="Times New Roman" w:cs="Times New Roman"/>
                <w:lang w:val="en-US"/>
              </w:rPr>
              <w:t xml:space="preserve">General sense of </w:t>
            </w:r>
            <w:proofErr w:type="spellStart"/>
            <w:r w:rsidRPr="00CF4DC2">
              <w:rPr>
                <w:rFonts w:ascii="Times New Roman" w:hAnsi="Times New Roman" w:cs="Times New Roman"/>
                <w:lang w:val="en-US"/>
              </w:rPr>
              <w:t>comfort</w:t>
            </w:r>
            <w:r w:rsidRPr="00CF4DC2">
              <w:rPr>
                <w:rFonts w:ascii="Times New Roman" w:hAnsi="Times New Roman" w:cs="Times New Roman"/>
                <w:vertAlign w:val="superscript"/>
                <w:lang w:val="en-US"/>
              </w:rPr>
              <w:t>d</w:t>
            </w:r>
            <w:proofErr w:type="spellEnd"/>
          </w:p>
        </w:tc>
        <w:tc>
          <w:tcPr>
            <w:tcW w:w="7796" w:type="dxa"/>
            <w:tcBorders>
              <w:left w:val="single" w:sz="2" w:space="0" w:color="auto"/>
            </w:tcBorders>
          </w:tcPr>
          <w:p w14:paraId="69DD42F1" w14:textId="77777777" w:rsidR="006A15BA" w:rsidRPr="00CF4DC2" w:rsidRDefault="006A15BA" w:rsidP="000404ED">
            <w:pPr>
              <w:rPr>
                <w:rFonts w:ascii="Times New Roman" w:hAnsi="Times New Roman" w:cs="Times New Roman"/>
                <w:lang w:val="en-US"/>
              </w:rPr>
            </w:pPr>
            <w:r w:rsidRPr="00CF4DC2">
              <w:rPr>
                <w:rFonts w:ascii="Times New Roman" w:hAnsi="Times New Roman" w:cs="Times New Roman"/>
                <w:lang w:val="en-US"/>
              </w:rPr>
              <w:t>e.g. “I feel safest when I play online games”</w:t>
            </w:r>
          </w:p>
        </w:tc>
      </w:tr>
      <w:tr w:rsidR="006A15BA" w:rsidRPr="00CF4DC2" w14:paraId="0618754F" w14:textId="77777777" w:rsidTr="000404ED">
        <w:tc>
          <w:tcPr>
            <w:tcW w:w="1668" w:type="dxa"/>
            <w:vMerge/>
          </w:tcPr>
          <w:p w14:paraId="7783B52D" w14:textId="77777777" w:rsidR="006A15BA" w:rsidRPr="00CF4DC2" w:rsidRDefault="006A15BA" w:rsidP="000404ED">
            <w:pPr>
              <w:rPr>
                <w:rFonts w:ascii="Times New Roman" w:hAnsi="Times New Roman" w:cs="Times New Roman"/>
                <w:i/>
                <w:lang w:val="en-US"/>
              </w:rPr>
            </w:pPr>
          </w:p>
        </w:tc>
        <w:tc>
          <w:tcPr>
            <w:tcW w:w="1701" w:type="dxa"/>
            <w:tcBorders>
              <w:top w:val="nil"/>
              <w:bottom w:val="nil"/>
              <w:right w:val="nil"/>
            </w:tcBorders>
          </w:tcPr>
          <w:p w14:paraId="12CA8579" w14:textId="77777777" w:rsidR="006A15BA" w:rsidRPr="00CF4DC2" w:rsidRDefault="006A15BA" w:rsidP="000404ED">
            <w:pPr>
              <w:rPr>
                <w:rFonts w:ascii="Times New Roman" w:hAnsi="Times New Roman" w:cs="Times New Roman"/>
                <w:i/>
                <w:lang w:val="en-US"/>
              </w:rPr>
            </w:pPr>
          </w:p>
        </w:tc>
        <w:tc>
          <w:tcPr>
            <w:tcW w:w="3685" w:type="dxa"/>
            <w:tcBorders>
              <w:top w:val="nil"/>
              <w:left w:val="nil"/>
              <w:bottom w:val="nil"/>
              <w:right w:val="single" w:sz="2" w:space="0" w:color="auto"/>
            </w:tcBorders>
          </w:tcPr>
          <w:p w14:paraId="7E6F2BD3" w14:textId="77777777" w:rsidR="006A15BA" w:rsidRPr="00CF4DC2" w:rsidRDefault="006A15BA" w:rsidP="000404ED">
            <w:pPr>
              <w:rPr>
                <w:rFonts w:ascii="Times New Roman" w:hAnsi="Times New Roman" w:cs="Times New Roman"/>
                <w:lang w:val="en-US"/>
              </w:rPr>
            </w:pPr>
            <w:r w:rsidRPr="00CF4DC2">
              <w:rPr>
                <w:rFonts w:ascii="Times New Roman" w:hAnsi="Times New Roman" w:cs="Times New Roman"/>
                <w:lang w:val="en-US"/>
              </w:rPr>
              <w:t xml:space="preserve">Validation </w:t>
            </w:r>
            <w:proofErr w:type="spellStart"/>
            <w:r w:rsidRPr="00CF4DC2">
              <w:rPr>
                <w:rFonts w:ascii="Times New Roman" w:hAnsi="Times New Roman" w:cs="Times New Roman"/>
                <w:lang w:val="en-US"/>
              </w:rPr>
              <w:t>seeking</w:t>
            </w:r>
            <w:r w:rsidRPr="00CF4DC2">
              <w:rPr>
                <w:rFonts w:ascii="Times New Roman" w:hAnsi="Times New Roman" w:cs="Times New Roman"/>
                <w:vertAlign w:val="superscript"/>
                <w:lang w:val="en-US"/>
              </w:rPr>
              <w:t>f</w:t>
            </w:r>
            <w:proofErr w:type="spellEnd"/>
          </w:p>
        </w:tc>
        <w:tc>
          <w:tcPr>
            <w:tcW w:w="7796" w:type="dxa"/>
            <w:tcBorders>
              <w:left w:val="single" w:sz="2" w:space="0" w:color="auto"/>
            </w:tcBorders>
          </w:tcPr>
          <w:p w14:paraId="09F138B0" w14:textId="7BBF9171" w:rsidR="006A15BA" w:rsidRPr="00CF4DC2" w:rsidRDefault="006A15BA" w:rsidP="000404ED">
            <w:pPr>
              <w:rPr>
                <w:rFonts w:ascii="Times New Roman" w:hAnsi="Times New Roman" w:cs="Times New Roman"/>
                <w:lang w:val="en-US"/>
              </w:rPr>
            </w:pPr>
            <w:r w:rsidRPr="00CF4DC2">
              <w:rPr>
                <w:rFonts w:ascii="Times New Roman" w:hAnsi="Times New Roman" w:cs="Times New Roman"/>
                <w:lang w:val="en-US"/>
              </w:rPr>
              <w:t>e.g. “I must play because otherwise I would feel bad about myself”</w:t>
            </w:r>
          </w:p>
        </w:tc>
      </w:tr>
      <w:tr w:rsidR="006A15BA" w:rsidRPr="00CF4DC2" w14:paraId="1FE627AE" w14:textId="77777777" w:rsidTr="000404ED">
        <w:tc>
          <w:tcPr>
            <w:tcW w:w="1668" w:type="dxa"/>
            <w:vMerge/>
          </w:tcPr>
          <w:p w14:paraId="7359021B" w14:textId="77777777" w:rsidR="006A15BA" w:rsidRPr="00CF4DC2" w:rsidRDefault="006A15BA" w:rsidP="000404ED">
            <w:pPr>
              <w:rPr>
                <w:rFonts w:ascii="Times New Roman" w:hAnsi="Times New Roman" w:cs="Times New Roman"/>
                <w:i/>
                <w:lang w:val="en-US"/>
              </w:rPr>
            </w:pPr>
          </w:p>
        </w:tc>
        <w:tc>
          <w:tcPr>
            <w:tcW w:w="1701" w:type="dxa"/>
            <w:tcBorders>
              <w:top w:val="nil"/>
              <w:bottom w:val="nil"/>
              <w:right w:val="nil"/>
            </w:tcBorders>
          </w:tcPr>
          <w:p w14:paraId="38B2BEAB" w14:textId="77777777" w:rsidR="006A15BA" w:rsidRPr="00CF4DC2" w:rsidRDefault="006A15BA" w:rsidP="000404ED">
            <w:pPr>
              <w:rPr>
                <w:rFonts w:ascii="Times New Roman" w:hAnsi="Times New Roman" w:cs="Times New Roman"/>
                <w:i/>
                <w:lang w:val="en-US"/>
              </w:rPr>
            </w:pPr>
          </w:p>
        </w:tc>
        <w:tc>
          <w:tcPr>
            <w:tcW w:w="3685" w:type="dxa"/>
            <w:tcBorders>
              <w:top w:val="nil"/>
              <w:left w:val="nil"/>
              <w:bottom w:val="nil"/>
              <w:right w:val="single" w:sz="2" w:space="0" w:color="auto"/>
            </w:tcBorders>
          </w:tcPr>
          <w:p w14:paraId="3C497F83" w14:textId="77777777" w:rsidR="006A15BA" w:rsidRPr="00CF4DC2" w:rsidRDefault="006A15BA" w:rsidP="000404ED">
            <w:pPr>
              <w:rPr>
                <w:rFonts w:ascii="Times New Roman" w:hAnsi="Times New Roman" w:cs="Times New Roman"/>
                <w:lang w:val="en-US"/>
              </w:rPr>
            </w:pPr>
            <w:r w:rsidRPr="00CF4DC2">
              <w:rPr>
                <w:rFonts w:ascii="Times New Roman" w:hAnsi="Times New Roman" w:cs="Times New Roman"/>
                <w:lang w:val="en-US"/>
              </w:rPr>
              <w:t xml:space="preserve">Reward </w:t>
            </w:r>
            <w:proofErr w:type="spellStart"/>
            <w:r w:rsidRPr="00CF4DC2">
              <w:rPr>
                <w:rFonts w:ascii="Times New Roman" w:hAnsi="Times New Roman" w:cs="Times New Roman"/>
                <w:lang w:val="en-US"/>
              </w:rPr>
              <w:t>sensitivity</w:t>
            </w:r>
            <w:r w:rsidRPr="00CF4DC2">
              <w:rPr>
                <w:rFonts w:ascii="Times New Roman" w:hAnsi="Times New Roman" w:cs="Times New Roman"/>
                <w:vertAlign w:val="superscript"/>
                <w:lang w:val="en-US"/>
              </w:rPr>
              <w:t>f</w:t>
            </w:r>
            <w:proofErr w:type="spellEnd"/>
          </w:p>
        </w:tc>
        <w:tc>
          <w:tcPr>
            <w:tcW w:w="7796" w:type="dxa"/>
            <w:tcBorders>
              <w:left w:val="single" w:sz="2" w:space="0" w:color="auto"/>
            </w:tcBorders>
          </w:tcPr>
          <w:p w14:paraId="6AAD92D0" w14:textId="290AE7B8" w:rsidR="006A15BA" w:rsidRPr="00CF4DC2" w:rsidRDefault="006A15BA" w:rsidP="000404ED">
            <w:pPr>
              <w:rPr>
                <w:rFonts w:ascii="Times New Roman" w:hAnsi="Times New Roman" w:cs="Times New Roman"/>
                <w:lang w:val="en-US"/>
              </w:rPr>
            </w:pPr>
            <w:r w:rsidRPr="00CF4DC2">
              <w:rPr>
                <w:rFonts w:ascii="Times New Roman" w:hAnsi="Times New Roman" w:cs="Times New Roman"/>
                <w:lang w:val="en-US"/>
              </w:rPr>
              <w:t>e.g. “When I do better in the game, I feel better in general”</w:t>
            </w:r>
          </w:p>
        </w:tc>
      </w:tr>
      <w:tr w:rsidR="006A15BA" w:rsidRPr="00CF4DC2" w14:paraId="1916890D" w14:textId="77777777" w:rsidTr="000404ED">
        <w:tc>
          <w:tcPr>
            <w:tcW w:w="1668" w:type="dxa"/>
            <w:vMerge/>
          </w:tcPr>
          <w:p w14:paraId="5B8D0A30" w14:textId="77777777" w:rsidR="006A15BA" w:rsidRPr="00CF4DC2" w:rsidRDefault="006A15BA" w:rsidP="000404ED">
            <w:pPr>
              <w:rPr>
                <w:rFonts w:ascii="Times New Roman" w:hAnsi="Times New Roman" w:cs="Times New Roman"/>
                <w:i/>
                <w:lang w:val="en-US"/>
              </w:rPr>
            </w:pPr>
          </w:p>
        </w:tc>
        <w:tc>
          <w:tcPr>
            <w:tcW w:w="1701" w:type="dxa"/>
            <w:tcBorders>
              <w:top w:val="nil"/>
              <w:bottom w:val="nil"/>
              <w:right w:val="nil"/>
            </w:tcBorders>
          </w:tcPr>
          <w:p w14:paraId="4CCCB452" w14:textId="77777777" w:rsidR="006A15BA" w:rsidRPr="00CF4DC2" w:rsidRDefault="006A15BA" w:rsidP="000404ED">
            <w:pPr>
              <w:rPr>
                <w:rFonts w:ascii="Times New Roman" w:hAnsi="Times New Roman" w:cs="Times New Roman"/>
                <w:i/>
                <w:lang w:val="en-US"/>
              </w:rPr>
            </w:pPr>
          </w:p>
        </w:tc>
        <w:tc>
          <w:tcPr>
            <w:tcW w:w="3685" w:type="dxa"/>
            <w:tcBorders>
              <w:top w:val="nil"/>
              <w:left w:val="nil"/>
              <w:bottom w:val="nil"/>
              <w:right w:val="single" w:sz="2" w:space="0" w:color="auto"/>
            </w:tcBorders>
          </w:tcPr>
          <w:p w14:paraId="642E824E" w14:textId="77777777" w:rsidR="006A15BA" w:rsidRPr="00CF4DC2" w:rsidRDefault="006A15BA" w:rsidP="000404ED">
            <w:pPr>
              <w:rPr>
                <w:rFonts w:ascii="Times New Roman" w:hAnsi="Times New Roman" w:cs="Times New Roman"/>
                <w:lang w:val="en-US"/>
              </w:rPr>
            </w:pPr>
            <w:r w:rsidRPr="00CF4DC2">
              <w:rPr>
                <w:rFonts w:ascii="Times New Roman" w:hAnsi="Times New Roman" w:cs="Times New Roman"/>
                <w:lang w:val="en-US"/>
              </w:rPr>
              <w:t xml:space="preserve">Competition </w:t>
            </w:r>
            <w:proofErr w:type="spellStart"/>
            <w:r w:rsidRPr="00CF4DC2">
              <w:rPr>
                <w:rFonts w:ascii="Times New Roman" w:hAnsi="Times New Roman" w:cs="Times New Roman"/>
                <w:lang w:val="en-US"/>
              </w:rPr>
              <w:t>focused</w:t>
            </w:r>
            <w:r w:rsidRPr="00CF4DC2">
              <w:rPr>
                <w:rFonts w:ascii="Times New Roman" w:hAnsi="Times New Roman" w:cs="Times New Roman"/>
                <w:vertAlign w:val="superscript"/>
                <w:lang w:val="en-US"/>
              </w:rPr>
              <w:t>f</w:t>
            </w:r>
            <w:proofErr w:type="spellEnd"/>
          </w:p>
        </w:tc>
        <w:tc>
          <w:tcPr>
            <w:tcW w:w="7796" w:type="dxa"/>
            <w:tcBorders>
              <w:left w:val="single" w:sz="2" w:space="0" w:color="auto"/>
            </w:tcBorders>
          </w:tcPr>
          <w:p w14:paraId="6749E657" w14:textId="2DD00D90" w:rsidR="006A15BA" w:rsidRPr="00CF4DC2" w:rsidRDefault="006A15BA" w:rsidP="000404ED">
            <w:pPr>
              <w:rPr>
                <w:rFonts w:ascii="Times New Roman" w:hAnsi="Times New Roman" w:cs="Times New Roman"/>
                <w:lang w:val="en-US"/>
              </w:rPr>
            </w:pPr>
            <w:r w:rsidRPr="00CF4DC2">
              <w:rPr>
                <w:rFonts w:ascii="Times New Roman" w:hAnsi="Times New Roman" w:cs="Times New Roman"/>
                <w:lang w:val="en-US"/>
              </w:rPr>
              <w:t>e.g. “Being the best in the game gives me confidence in real life”</w:t>
            </w:r>
          </w:p>
        </w:tc>
      </w:tr>
      <w:tr w:rsidR="006A15BA" w:rsidRPr="00CF4DC2" w14:paraId="35C30713" w14:textId="77777777" w:rsidTr="000404ED">
        <w:tc>
          <w:tcPr>
            <w:tcW w:w="1668" w:type="dxa"/>
            <w:vMerge/>
          </w:tcPr>
          <w:p w14:paraId="10946B5A" w14:textId="77777777" w:rsidR="006A15BA" w:rsidRPr="00CF4DC2" w:rsidRDefault="006A15BA" w:rsidP="000404ED">
            <w:pPr>
              <w:rPr>
                <w:rFonts w:ascii="Times New Roman" w:hAnsi="Times New Roman" w:cs="Times New Roman"/>
                <w:i/>
                <w:lang w:val="en-US"/>
              </w:rPr>
            </w:pPr>
          </w:p>
        </w:tc>
        <w:tc>
          <w:tcPr>
            <w:tcW w:w="1701" w:type="dxa"/>
            <w:tcBorders>
              <w:top w:val="nil"/>
              <w:bottom w:val="nil"/>
              <w:right w:val="nil"/>
            </w:tcBorders>
          </w:tcPr>
          <w:p w14:paraId="28E714F1" w14:textId="77777777" w:rsidR="006A15BA" w:rsidRPr="00CF4DC2" w:rsidRDefault="006A15BA" w:rsidP="000404ED">
            <w:pPr>
              <w:rPr>
                <w:rFonts w:ascii="Times New Roman" w:hAnsi="Times New Roman" w:cs="Times New Roman"/>
                <w:i/>
                <w:lang w:val="en-US"/>
              </w:rPr>
            </w:pPr>
          </w:p>
        </w:tc>
        <w:tc>
          <w:tcPr>
            <w:tcW w:w="3685" w:type="dxa"/>
            <w:tcBorders>
              <w:top w:val="nil"/>
              <w:left w:val="nil"/>
              <w:bottom w:val="nil"/>
              <w:right w:val="single" w:sz="2" w:space="0" w:color="auto"/>
            </w:tcBorders>
          </w:tcPr>
          <w:p w14:paraId="441B32B3" w14:textId="77777777" w:rsidR="006A15BA" w:rsidRPr="00CF4DC2" w:rsidRDefault="006A15BA" w:rsidP="000404ED">
            <w:pPr>
              <w:rPr>
                <w:rFonts w:ascii="Times New Roman" w:hAnsi="Times New Roman" w:cs="Times New Roman"/>
                <w:lang w:val="en-US"/>
              </w:rPr>
            </w:pPr>
            <w:proofErr w:type="spellStart"/>
            <w:r w:rsidRPr="00CF4DC2">
              <w:rPr>
                <w:rFonts w:ascii="Times New Roman" w:hAnsi="Times New Roman" w:cs="Times New Roman"/>
                <w:lang w:val="en-US"/>
              </w:rPr>
              <w:t>Detached</w:t>
            </w:r>
            <w:r w:rsidRPr="00CF4DC2">
              <w:rPr>
                <w:rFonts w:ascii="Times New Roman" w:hAnsi="Times New Roman" w:cs="Times New Roman"/>
                <w:vertAlign w:val="superscript"/>
                <w:lang w:val="en-US"/>
              </w:rPr>
              <w:t>f</w:t>
            </w:r>
            <w:proofErr w:type="spellEnd"/>
          </w:p>
        </w:tc>
        <w:tc>
          <w:tcPr>
            <w:tcW w:w="7796" w:type="dxa"/>
            <w:tcBorders>
              <w:left w:val="single" w:sz="2" w:space="0" w:color="auto"/>
            </w:tcBorders>
          </w:tcPr>
          <w:p w14:paraId="6274CC00" w14:textId="46B4C851" w:rsidR="006A15BA" w:rsidRPr="00CF4DC2" w:rsidRDefault="006A15BA" w:rsidP="000404ED">
            <w:pPr>
              <w:rPr>
                <w:rFonts w:ascii="Times New Roman" w:hAnsi="Times New Roman" w:cs="Times New Roman"/>
                <w:lang w:val="en-US"/>
              </w:rPr>
            </w:pPr>
            <w:r w:rsidRPr="00CF4DC2">
              <w:rPr>
                <w:rFonts w:ascii="Times New Roman" w:hAnsi="Times New Roman" w:cs="Times New Roman"/>
                <w:lang w:val="en-US"/>
              </w:rPr>
              <w:t xml:space="preserve">e.g. “My self-esteem is not related to </w:t>
            </w:r>
            <w:r w:rsidR="008557D4" w:rsidRPr="00CF4DC2">
              <w:rPr>
                <w:rFonts w:ascii="Times New Roman" w:hAnsi="Times New Roman" w:cs="Times New Roman"/>
                <w:lang w:val="en-US"/>
              </w:rPr>
              <w:t>how well I am doing in the game</w:t>
            </w:r>
            <w:r w:rsidRPr="00CF4DC2">
              <w:rPr>
                <w:rFonts w:ascii="Times New Roman" w:hAnsi="Times New Roman" w:cs="Times New Roman"/>
                <w:lang w:val="en-US"/>
              </w:rPr>
              <w:t>”</w:t>
            </w:r>
          </w:p>
        </w:tc>
      </w:tr>
      <w:tr w:rsidR="006A15BA" w:rsidRPr="00CF4DC2" w14:paraId="74F35DC4" w14:textId="77777777" w:rsidTr="000404ED">
        <w:trPr>
          <w:trHeight w:val="807"/>
        </w:trPr>
        <w:tc>
          <w:tcPr>
            <w:tcW w:w="1668" w:type="dxa"/>
            <w:vMerge/>
          </w:tcPr>
          <w:p w14:paraId="15F32D09" w14:textId="77777777" w:rsidR="006A15BA" w:rsidRPr="00CF4DC2" w:rsidRDefault="006A15BA" w:rsidP="000404ED">
            <w:pPr>
              <w:rPr>
                <w:rFonts w:ascii="Times New Roman" w:hAnsi="Times New Roman" w:cs="Times New Roman"/>
                <w:i/>
                <w:lang w:val="en-US"/>
              </w:rPr>
            </w:pPr>
          </w:p>
        </w:tc>
        <w:tc>
          <w:tcPr>
            <w:tcW w:w="1701" w:type="dxa"/>
            <w:tcBorders>
              <w:top w:val="single" w:sz="2" w:space="0" w:color="auto"/>
              <w:bottom w:val="nil"/>
              <w:right w:val="nil"/>
            </w:tcBorders>
          </w:tcPr>
          <w:p w14:paraId="2D137089" w14:textId="77777777" w:rsidR="006A15BA" w:rsidRPr="00CF4DC2" w:rsidRDefault="006A15BA" w:rsidP="000404ED">
            <w:pPr>
              <w:rPr>
                <w:rFonts w:ascii="Times New Roman" w:hAnsi="Times New Roman" w:cs="Times New Roman"/>
                <w:i/>
                <w:lang w:val="en-US"/>
              </w:rPr>
            </w:pPr>
            <w:r w:rsidRPr="00CF4DC2">
              <w:rPr>
                <w:rFonts w:ascii="Times New Roman" w:hAnsi="Times New Roman" w:cs="Times New Roman"/>
                <w:i/>
                <w:lang w:val="en-US"/>
              </w:rPr>
              <w:t>Beliefs about gaming rewards/expectancies</w:t>
            </w:r>
          </w:p>
        </w:tc>
        <w:tc>
          <w:tcPr>
            <w:tcW w:w="3685" w:type="dxa"/>
            <w:tcBorders>
              <w:top w:val="single" w:sz="2" w:space="0" w:color="auto"/>
              <w:left w:val="nil"/>
              <w:bottom w:val="nil"/>
              <w:right w:val="single" w:sz="2" w:space="0" w:color="auto"/>
            </w:tcBorders>
          </w:tcPr>
          <w:p w14:paraId="5DD10F6F" w14:textId="77777777" w:rsidR="006A15BA" w:rsidRPr="00CF4DC2" w:rsidRDefault="006A15BA" w:rsidP="000404ED">
            <w:pPr>
              <w:rPr>
                <w:rFonts w:ascii="Times New Roman" w:hAnsi="Times New Roman" w:cs="Times New Roman"/>
                <w:lang w:val="en-US"/>
              </w:rPr>
            </w:pPr>
            <w:r w:rsidRPr="00CF4DC2">
              <w:rPr>
                <w:rFonts w:ascii="Times New Roman" w:hAnsi="Times New Roman" w:cs="Times New Roman"/>
                <w:lang w:val="en-US"/>
              </w:rPr>
              <w:t xml:space="preserve">Reward value and </w:t>
            </w:r>
            <w:proofErr w:type="spellStart"/>
            <w:r w:rsidRPr="00CF4DC2">
              <w:rPr>
                <w:rFonts w:ascii="Times New Roman" w:hAnsi="Times New Roman" w:cs="Times New Roman"/>
                <w:lang w:val="en-US"/>
              </w:rPr>
              <w:t>tangibility</w:t>
            </w:r>
            <w:r w:rsidRPr="00CF4DC2">
              <w:rPr>
                <w:rFonts w:ascii="Times New Roman" w:hAnsi="Times New Roman" w:cs="Times New Roman"/>
                <w:vertAlign w:val="superscript"/>
                <w:lang w:val="en-US"/>
              </w:rPr>
              <w:t>a,b</w:t>
            </w:r>
            <w:proofErr w:type="spellEnd"/>
          </w:p>
        </w:tc>
        <w:tc>
          <w:tcPr>
            <w:tcW w:w="7796" w:type="dxa"/>
            <w:tcBorders>
              <w:left w:val="single" w:sz="2" w:space="0" w:color="auto"/>
            </w:tcBorders>
          </w:tcPr>
          <w:p w14:paraId="0A658D88" w14:textId="7DA025FA" w:rsidR="006A15BA" w:rsidRPr="00CF4DC2" w:rsidRDefault="006A15BA" w:rsidP="00DB2ECC">
            <w:pPr>
              <w:rPr>
                <w:rFonts w:ascii="Times New Roman" w:hAnsi="Times New Roman" w:cs="Times New Roman"/>
                <w:lang w:val="en-US"/>
              </w:rPr>
            </w:pPr>
            <w:r w:rsidRPr="00CF4DC2">
              <w:rPr>
                <w:rFonts w:ascii="Times New Roman" w:hAnsi="Times New Roman" w:cs="Times New Roman"/>
                <w:lang w:val="en-US"/>
              </w:rPr>
              <w:t>e.g. “Game rewards are as meaningful to me as anything else</w:t>
            </w:r>
            <w:r w:rsidR="00DB2ECC" w:rsidRPr="00CF4DC2">
              <w:rPr>
                <w:rFonts w:ascii="Times New Roman" w:hAnsi="Times New Roman" w:cs="Times New Roman"/>
                <w:lang w:val="en-US"/>
              </w:rPr>
              <w:t xml:space="preserve"> in life</w:t>
            </w:r>
            <w:r w:rsidRPr="00CF4DC2">
              <w:rPr>
                <w:rFonts w:ascii="Times New Roman" w:hAnsi="Times New Roman" w:cs="Times New Roman"/>
                <w:lang w:val="en-US"/>
              </w:rPr>
              <w:t xml:space="preserve">”    </w:t>
            </w:r>
          </w:p>
        </w:tc>
      </w:tr>
      <w:tr w:rsidR="006A15BA" w:rsidRPr="00CF4DC2" w14:paraId="4FB812CC" w14:textId="77777777" w:rsidTr="000404ED">
        <w:tc>
          <w:tcPr>
            <w:tcW w:w="1668" w:type="dxa"/>
            <w:vMerge/>
          </w:tcPr>
          <w:p w14:paraId="37610D5B" w14:textId="77777777" w:rsidR="006A15BA" w:rsidRPr="00CF4DC2" w:rsidRDefault="006A15BA" w:rsidP="000404ED">
            <w:pPr>
              <w:rPr>
                <w:rFonts w:ascii="Times New Roman" w:hAnsi="Times New Roman" w:cs="Times New Roman"/>
                <w:i/>
                <w:lang w:val="en-US"/>
              </w:rPr>
            </w:pPr>
          </w:p>
        </w:tc>
        <w:tc>
          <w:tcPr>
            <w:tcW w:w="1701" w:type="dxa"/>
            <w:tcBorders>
              <w:top w:val="nil"/>
              <w:bottom w:val="nil"/>
              <w:right w:val="nil"/>
            </w:tcBorders>
          </w:tcPr>
          <w:p w14:paraId="214A3E4B" w14:textId="77777777" w:rsidR="006A15BA" w:rsidRPr="00CF4DC2" w:rsidRDefault="006A15BA" w:rsidP="000404ED">
            <w:pPr>
              <w:rPr>
                <w:rFonts w:ascii="Times New Roman" w:hAnsi="Times New Roman" w:cs="Times New Roman"/>
                <w:i/>
                <w:lang w:val="en-US"/>
              </w:rPr>
            </w:pPr>
          </w:p>
        </w:tc>
        <w:tc>
          <w:tcPr>
            <w:tcW w:w="3685" w:type="dxa"/>
            <w:tcBorders>
              <w:top w:val="nil"/>
              <w:left w:val="nil"/>
              <w:bottom w:val="nil"/>
              <w:right w:val="single" w:sz="2" w:space="0" w:color="auto"/>
            </w:tcBorders>
          </w:tcPr>
          <w:p w14:paraId="38447BBE" w14:textId="77777777" w:rsidR="006A15BA" w:rsidRPr="00CF4DC2" w:rsidRDefault="006A15BA" w:rsidP="000404ED">
            <w:pPr>
              <w:rPr>
                <w:rFonts w:ascii="Times New Roman" w:hAnsi="Times New Roman" w:cs="Times New Roman"/>
                <w:lang w:val="en-US"/>
              </w:rPr>
            </w:pPr>
            <w:r w:rsidRPr="00CF4DC2">
              <w:rPr>
                <w:rFonts w:ascii="Times New Roman" w:hAnsi="Times New Roman" w:cs="Times New Roman"/>
                <w:lang w:val="en-US"/>
              </w:rPr>
              <w:t>Avatar attachment/</w:t>
            </w:r>
            <w:proofErr w:type="spellStart"/>
            <w:r w:rsidRPr="00CF4DC2">
              <w:rPr>
                <w:rFonts w:ascii="Times New Roman" w:hAnsi="Times New Roman" w:cs="Times New Roman"/>
                <w:lang w:val="en-US"/>
              </w:rPr>
              <w:t>identification</w:t>
            </w:r>
            <w:r w:rsidRPr="00CF4DC2">
              <w:rPr>
                <w:rFonts w:ascii="Times New Roman" w:hAnsi="Times New Roman" w:cs="Times New Roman"/>
                <w:vertAlign w:val="superscript"/>
                <w:lang w:val="en-US"/>
              </w:rPr>
              <w:t>a,b</w:t>
            </w:r>
            <w:proofErr w:type="spellEnd"/>
          </w:p>
        </w:tc>
        <w:tc>
          <w:tcPr>
            <w:tcW w:w="7796" w:type="dxa"/>
            <w:tcBorders>
              <w:left w:val="single" w:sz="2" w:space="0" w:color="auto"/>
            </w:tcBorders>
          </w:tcPr>
          <w:p w14:paraId="1CB10FCE" w14:textId="4841EADA" w:rsidR="006A15BA" w:rsidRPr="00CF4DC2" w:rsidRDefault="006A15BA" w:rsidP="00DB2ECC">
            <w:pPr>
              <w:ind w:right="-5069"/>
              <w:rPr>
                <w:rFonts w:ascii="Times New Roman" w:hAnsi="Times New Roman" w:cs="Times New Roman"/>
                <w:lang w:val="en-US"/>
              </w:rPr>
            </w:pPr>
            <w:r w:rsidRPr="00CF4DC2">
              <w:rPr>
                <w:rFonts w:ascii="Times New Roman" w:hAnsi="Times New Roman" w:cs="Times New Roman"/>
                <w:lang w:val="en-US"/>
              </w:rPr>
              <w:t>e.g. “I feel a connection to my game character, like it is a part of</w:t>
            </w:r>
            <w:r w:rsidR="00DB2ECC" w:rsidRPr="00CF4DC2">
              <w:rPr>
                <w:rFonts w:ascii="Times New Roman" w:hAnsi="Times New Roman" w:cs="Times New Roman"/>
                <w:lang w:val="en-US"/>
              </w:rPr>
              <w:t xml:space="preserve"> who I am</w:t>
            </w:r>
            <w:r w:rsidRPr="00CF4DC2">
              <w:rPr>
                <w:rFonts w:ascii="Times New Roman" w:hAnsi="Times New Roman" w:cs="Times New Roman"/>
                <w:lang w:val="en-US"/>
              </w:rPr>
              <w:t xml:space="preserve">” </w:t>
            </w:r>
          </w:p>
        </w:tc>
      </w:tr>
      <w:tr w:rsidR="006A15BA" w:rsidRPr="00CF4DC2" w14:paraId="22E6AB3B" w14:textId="77777777" w:rsidTr="000404ED">
        <w:tc>
          <w:tcPr>
            <w:tcW w:w="1668" w:type="dxa"/>
            <w:vMerge/>
          </w:tcPr>
          <w:p w14:paraId="63B60874" w14:textId="77777777" w:rsidR="006A15BA" w:rsidRPr="00CF4DC2" w:rsidRDefault="006A15BA" w:rsidP="000404ED">
            <w:pPr>
              <w:rPr>
                <w:rFonts w:ascii="Times New Roman" w:hAnsi="Times New Roman" w:cs="Times New Roman"/>
                <w:i/>
                <w:lang w:val="en-US"/>
              </w:rPr>
            </w:pPr>
          </w:p>
        </w:tc>
        <w:tc>
          <w:tcPr>
            <w:tcW w:w="1701" w:type="dxa"/>
            <w:tcBorders>
              <w:top w:val="nil"/>
              <w:bottom w:val="nil"/>
              <w:right w:val="nil"/>
            </w:tcBorders>
          </w:tcPr>
          <w:p w14:paraId="596F3D01" w14:textId="77777777" w:rsidR="006A15BA" w:rsidRPr="00CF4DC2" w:rsidRDefault="006A15BA" w:rsidP="000404ED">
            <w:pPr>
              <w:rPr>
                <w:rFonts w:ascii="Times New Roman" w:hAnsi="Times New Roman" w:cs="Times New Roman"/>
                <w:i/>
                <w:lang w:val="en-US"/>
              </w:rPr>
            </w:pPr>
          </w:p>
        </w:tc>
        <w:tc>
          <w:tcPr>
            <w:tcW w:w="3685" w:type="dxa"/>
            <w:tcBorders>
              <w:top w:val="nil"/>
              <w:left w:val="nil"/>
              <w:bottom w:val="nil"/>
              <w:right w:val="single" w:sz="2" w:space="0" w:color="auto"/>
            </w:tcBorders>
          </w:tcPr>
          <w:p w14:paraId="1B843AAA" w14:textId="77777777" w:rsidR="006A15BA" w:rsidRPr="00CF4DC2" w:rsidRDefault="006A15BA" w:rsidP="000404ED">
            <w:pPr>
              <w:rPr>
                <w:rFonts w:ascii="Times New Roman" w:hAnsi="Times New Roman" w:cs="Times New Roman"/>
                <w:lang w:val="en-US"/>
              </w:rPr>
            </w:pPr>
            <w:r w:rsidRPr="00CF4DC2">
              <w:rPr>
                <w:rFonts w:ascii="Times New Roman" w:hAnsi="Times New Roman" w:cs="Times New Roman"/>
                <w:lang w:val="en-US"/>
              </w:rPr>
              <w:t>Positive-negative expectancy/</w:t>
            </w:r>
            <w:r w:rsidRPr="00CF4DC2">
              <w:rPr>
                <w:rFonts w:ascii="Times New Roman" w:hAnsi="Times New Roman" w:cs="Times New Roman"/>
                <w:color w:val="131413"/>
                <w:lang w:val="en-US"/>
              </w:rPr>
              <w:t xml:space="preserve"> Expectancy </w:t>
            </w:r>
            <w:proofErr w:type="spellStart"/>
            <w:r w:rsidRPr="00CF4DC2">
              <w:rPr>
                <w:rFonts w:ascii="Times New Roman" w:hAnsi="Times New Roman" w:cs="Times New Roman"/>
                <w:color w:val="131413"/>
                <w:lang w:val="en-US"/>
              </w:rPr>
              <w:t>beliefs</w:t>
            </w:r>
            <w:r w:rsidRPr="00CF4DC2">
              <w:rPr>
                <w:rFonts w:ascii="Times New Roman" w:hAnsi="Times New Roman" w:cs="Times New Roman"/>
                <w:vertAlign w:val="superscript"/>
                <w:lang w:val="en-US"/>
              </w:rPr>
              <w:t>a,b</w:t>
            </w:r>
            <w:proofErr w:type="spellEnd"/>
          </w:p>
        </w:tc>
        <w:tc>
          <w:tcPr>
            <w:tcW w:w="7796" w:type="dxa"/>
            <w:tcBorders>
              <w:left w:val="single" w:sz="2" w:space="0" w:color="auto"/>
            </w:tcBorders>
          </w:tcPr>
          <w:p w14:paraId="3ACB436E" w14:textId="4621B64C" w:rsidR="006A15BA" w:rsidRPr="00CF4DC2" w:rsidRDefault="006A15BA" w:rsidP="000404ED">
            <w:pPr>
              <w:autoSpaceDE w:val="0"/>
              <w:autoSpaceDN w:val="0"/>
              <w:adjustRightInd w:val="0"/>
              <w:rPr>
                <w:rFonts w:ascii="Times New Roman" w:hAnsi="Times New Roman" w:cs="Times New Roman"/>
                <w:lang w:val="en-US"/>
              </w:rPr>
            </w:pPr>
            <w:r w:rsidRPr="00CF4DC2">
              <w:rPr>
                <w:rFonts w:ascii="Times New Roman" w:hAnsi="Times New Roman" w:cs="Times New Roman"/>
                <w:color w:val="131413"/>
                <w:lang w:val="en-US"/>
              </w:rPr>
              <w:t>e.g. “I can count on vid</w:t>
            </w:r>
            <w:r w:rsidR="008557D4" w:rsidRPr="00CF4DC2">
              <w:rPr>
                <w:rFonts w:ascii="Times New Roman" w:hAnsi="Times New Roman" w:cs="Times New Roman"/>
                <w:color w:val="131413"/>
                <w:lang w:val="en-US"/>
              </w:rPr>
              <w:t>eo games to make me feel better</w:t>
            </w:r>
            <w:r w:rsidRPr="00CF4DC2">
              <w:rPr>
                <w:rFonts w:ascii="Times New Roman" w:hAnsi="Times New Roman" w:cs="Times New Roman"/>
                <w:color w:val="131413"/>
                <w:lang w:val="en-US"/>
              </w:rPr>
              <w:t>”; “I feel bad when I</w:t>
            </w:r>
            <w:r w:rsidR="008557D4" w:rsidRPr="00CF4DC2">
              <w:rPr>
                <w:rFonts w:ascii="Times New Roman" w:hAnsi="Times New Roman" w:cs="Times New Roman"/>
                <w:color w:val="131413"/>
                <w:lang w:val="en-US"/>
              </w:rPr>
              <w:t xml:space="preserve"> don’t get my usual gaming time</w:t>
            </w:r>
            <w:r w:rsidRPr="00CF4DC2">
              <w:rPr>
                <w:rFonts w:ascii="Times New Roman" w:hAnsi="Times New Roman" w:cs="Times New Roman"/>
                <w:color w:val="131413"/>
                <w:lang w:val="en-US"/>
              </w:rPr>
              <w:t xml:space="preserve">” </w:t>
            </w:r>
          </w:p>
        </w:tc>
      </w:tr>
      <w:tr w:rsidR="006A15BA" w:rsidRPr="00CF4DC2" w14:paraId="23C5DDB4" w14:textId="77777777" w:rsidTr="000404ED">
        <w:tc>
          <w:tcPr>
            <w:tcW w:w="1668" w:type="dxa"/>
            <w:vMerge/>
          </w:tcPr>
          <w:p w14:paraId="0643A8DD" w14:textId="77777777" w:rsidR="006A15BA" w:rsidRPr="00CF4DC2" w:rsidRDefault="006A15BA" w:rsidP="000404ED">
            <w:pPr>
              <w:rPr>
                <w:rFonts w:ascii="Times New Roman" w:hAnsi="Times New Roman" w:cs="Times New Roman"/>
                <w:i/>
                <w:lang w:val="en-US"/>
              </w:rPr>
            </w:pPr>
          </w:p>
        </w:tc>
        <w:tc>
          <w:tcPr>
            <w:tcW w:w="1701" w:type="dxa"/>
            <w:tcBorders>
              <w:top w:val="nil"/>
              <w:bottom w:val="nil"/>
              <w:right w:val="nil"/>
            </w:tcBorders>
          </w:tcPr>
          <w:p w14:paraId="6CB1E320" w14:textId="77777777" w:rsidR="006A15BA" w:rsidRPr="00CF4DC2" w:rsidRDefault="006A15BA" w:rsidP="000404ED">
            <w:pPr>
              <w:rPr>
                <w:rFonts w:ascii="Times New Roman" w:hAnsi="Times New Roman" w:cs="Times New Roman"/>
                <w:i/>
                <w:lang w:val="en-US"/>
              </w:rPr>
            </w:pPr>
          </w:p>
        </w:tc>
        <w:tc>
          <w:tcPr>
            <w:tcW w:w="3685" w:type="dxa"/>
            <w:tcBorders>
              <w:top w:val="nil"/>
              <w:left w:val="nil"/>
              <w:bottom w:val="nil"/>
              <w:right w:val="single" w:sz="2" w:space="0" w:color="auto"/>
            </w:tcBorders>
          </w:tcPr>
          <w:p w14:paraId="7F632F58" w14:textId="77777777" w:rsidR="006A15BA" w:rsidRPr="00CF4DC2" w:rsidRDefault="006A15BA" w:rsidP="000404ED">
            <w:pPr>
              <w:rPr>
                <w:rFonts w:ascii="Times New Roman" w:hAnsi="Times New Roman" w:cs="Times New Roman"/>
                <w:lang w:val="en-US"/>
              </w:rPr>
            </w:pPr>
            <w:r w:rsidRPr="00CF4DC2">
              <w:rPr>
                <w:rFonts w:ascii="Times New Roman" w:hAnsi="Times New Roman" w:cs="Times New Roman"/>
                <w:lang w:val="en-US"/>
              </w:rPr>
              <w:t xml:space="preserve">Social </w:t>
            </w:r>
            <w:proofErr w:type="spellStart"/>
            <w:r w:rsidRPr="00CF4DC2">
              <w:rPr>
                <w:rFonts w:ascii="Times New Roman" w:hAnsi="Times New Roman" w:cs="Times New Roman"/>
                <w:lang w:val="en-US"/>
              </w:rPr>
              <w:t>avoidance</w:t>
            </w:r>
            <w:r w:rsidRPr="00CF4DC2">
              <w:rPr>
                <w:rFonts w:ascii="Times New Roman" w:hAnsi="Times New Roman" w:cs="Times New Roman"/>
                <w:vertAlign w:val="superscript"/>
                <w:lang w:val="en-US"/>
              </w:rPr>
              <w:t>a,b</w:t>
            </w:r>
            <w:proofErr w:type="spellEnd"/>
            <w:r w:rsidRPr="00CF4DC2">
              <w:rPr>
                <w:rFonts w:ascii="Times New Roman" w:hAnsi="Times New Roman" w:cs="Times New Roman"/>
                <w:lang w:val="en-US"/>
              </w:rPr>
              <w:t xml:space="preserve"> </w:t>
            </w:r>
          </w:p>
        </w:tc>
        <w:tc>
          <w:tcPr>
            <w:tcW w:w="7796" w:type="dxa"/>
            <w:tcBorders>
              <w:left w:val="single" w:sz="2" w:space="0" w:color="auto"/>
            </w:tcBorders>
          </w:tcPr>
          <w:p w14:paraId="1B1C3264" w14:textId="498B1F8E" w:rsidR="006A15BA" w:rsidRPr="00CF4DC2" w:rsidRDefault="006A15BA" w:rsidP="000404ED">
            <w:pPr>
              <w:rPr>
                <w:rFonts w:ascii="Times New Roman" w:hAnsi="Times New Roman" w:cs="Times New Roman"/>
                <w:lang w:val="en-US"/>
              </w:rPr>
            </w:pPr>
            <w:r w:rsidRPr="00CF4DC2">
              <w:rPr>
                <w:rFonts w:ascii="Times New Roman" w:hAnsi="Times New Roman" w:cs="Times New Roman"/>
                <w:lang w:val="en-US"/>
              </w:rPr>
              <w:t>e.g. “Gaming protects me from</w:t>
            </w:r>
            <w:r w:rsidR="008557D4" w:rsidRPr="00CF4DC2">
              <w:rPr>
                <w:rFonts w:ascii="Times New Roman" w:hAnsi="Times New Roman" w:cs="Times New Roman"/>
                <w:lang w:val="en-US"/>
              </w:rPr>
              <w:t xml:space="preserve"> people that make uncomfortable</w:t>
            </w:r>
            <w:r w:rsidRPr="00CF4DC2">
              <w:rPr>
                <w:rFonts w:ascii="Times New Roman" w:hAnsi="Times New Roman" w:cs="Times New Roman"/>
                <w:lang w:val="en-US"/>
              </w:rPr>
              <w:t xml:space="preserve">” </w:t>
            </w:r>
          </w:p>
        </w:tc>
      </w:tr>
      <w:tr w:rsidR="006A15BA" w:rsidRPr="00CF4DC2" w14:paraId="428CC1B0" w14:textId="77777777" w:rsidTr="000404ED">
        <w:tc>
          <w:tcPr>
            <w:tcW w:w="1668" w:type="dxa"/>
            <w:vMerge/>
          </w:tcPr>
          <w:p w14:paraId="78D6FEC8" w14:textId="77777777" w:rsidR="006A15BA" w:rsidRPr="00CF4DC2" w:rsidRDefault="006A15BA" w:rsidP="000404ED">
            <w:pPr>
              <w:rPr>
                <w:rFonts w:ascii="Times New Roman" w:hAnsi="Times New Roman" w:cs="Times New Roman"/>
                <w:i/>
                <w:lang w:val="en-US"/>
              </w:rPr>
            </w:pPr>
          </w:p>
        </w:tc>
        <w:tc>
          <w:tcPr>
            <w:tcW w:w="1701" w:type="dxa"/>
            <w:tcBorders>
              <w:top w:val="nil"/>
              <w:bottom w:val="nil"/>
              <w:right w:val="nil"/>
            </w:tcBorders>
          </w:tcPr>
          <w:p w14:paraId="6AF927EE" w14:textId="77777777" w:rsidR="006A15BA" w:rsidRPr="00CF4DC2" w:rsidRDefault="006A15BA" w:rsidP="000404ED">
            <w:pPr>
              <w:rPr>
                <w:rFonts w:ascii="Times New Roman" w:hAnsi="Times New Roman" w:cs="Times New Roman"/>
                <w:i/>
                <w:lang w:val="en-US"/>
              </w:rPr>
            </w:pPr>
          </w:p>
        </w:tc>
        <w:tc>
          <w:tcPr>
            <w:tcW w:w="3685" w:type="dxa"/>
            <w:tcBorders>
              <w:top w:val="nil"/>
              <w:left w:val="nil"/>
              <w:bottom w:val="nil"/>
              <w:right w:val="single" w:sz="2" w:space="0" w:color="auto"/>
            </w:tcBorders>
          </w:tcPr>
          <w:p w14:paraId="737DB73D" w14:textId="77777777" w:rsidR="006A15BA" w:rsidRPr="00CF4DC2" w:rsidRDefault="006A15BA" w:rsidP="000404ED">
            <w:pPr>
              <w:rPr>
                <w:rFonts w:ascii="Times New Roman" w:hAnsi="Times New Roman" w:cs="Times New Roman"/>
                <w:lang w:val="en-US"/>
              </w:rPr>
            </w:pPr>
            <w:r w:rsidRPr="00CF4DC2">
              <w:rPr>
                <w:rFonts w:ascii="Times New Roman" w:hAnsi="Times New Roman" w:cs="Times New Roman"/>
                <w:lang w:val="en-US"/>
              </w:rPr>
              <w:t>Immersion/</w:t>
            </w:r>
            <w:proofErr w:type="spellStart"/>
            <w:r w:rsidRPr="00CF4DC2">
              <w:rPr>
                <w:rFonts w:ascii="Times New Roman" w:hAnsi="Times New Roman" w:cs="Times New Roman"/>
                <w:lang w:val="en-US"/>
              </w:rPr>
              <w:t>escapism</w:t>
            </w:r>
            <w:r w:rsidRPr="00CF4DC2">
              <w:rPr>
                <w:rFonts w:ascii="Times New Roman" w:hAnsi="Times New Roman" w:cs="Times New Roman"/>
                <w:vertAlign w:val="superscript"/>
                <w:lang w:val="en-US"/>
              </w:rPr>
              <w:t>d</w:t>
            </w:r>
            <w:proofErr w:type="spellEnd"/>
          </w:p>
        </w:tc>
        <w:tc>
          <w:tcPr>
            <w:tcW w:w="7796" w:type="dxa"/>
            <w:tcBorders>
              <w:left w:val="single" w:sz="2" w:space="0" w:color="auto"/>
            </w:tcBorders>
          </w:tcPr>
          <w:p w14:paraId="38EBA103" w14:textId="77777777" w:rsidR="006A15BA" w:rsidRPr="00CF4DC2" w:rsidRDefault="006A15BA" w:rsidP="000404ED">
            <w:pPr>
              <w:ind w:right="-5069"/>
              <w:rPr>
                <w:rFonts w:ascii="Times New Roman" w:hAnsi="Times New Roman" w:cs="Times New Roman"/>
                <w:lang w:val="en-US"/>
              </w:rPr>
            </w:pPr>
            <w:r w:rsidRPr="00CF4DC2">
              <w:rPr>
                <w:rFonts w:ascii="Times New Roman" w:hAnsi="Times New Roman" w:cs="Times New Roman"/>
                <w:lang w:val="en-US"/>
              </w:rPr>
              <w:t>e.g. “When I play online games, I don’t need to think about offline problems”</w:t>
            </w:r>
          </w:p>
        </w:tc>
      </w:tr>
      <w:tr w:rsidR="006A15BA" w:rsidRPr="00CF4DC2" w14:paraId="6FD6AE5F" w14:textId="77777777" w:rsidTr="000404ED">
        <w:tc>
          <w:tcPr>
            <w:tcW w:w="1668" w:type="dxa"/>
            <w:vMerge/>
          </w:tcPr>
          <w:p w14:paraId="2CEF4F5C" w14:textId="77777777" w:rsidR="006A15BA" w:rsidRPr="00CF4DC2" w:rsidRDefault="006A15BA" w:rsidP="000404ED">
            <w:pPr>
              <w:rPr>
                <w:rFonts w:ascii="Times New Roman" w:hAnsi="Times New Roman" w:cs="Times New Roman"/>
                <w:i/>
                <w:lang w:val="en-US"/>
              </w:rPr>
            </w:pPr>
          </w:p>
        </w:tc>
        <w:tc>
          <w:tcPr>
            <w:tcW w:w="1701" w:type="dxa"/>
            <w:tcBorders>
              <w:top w:val="single" w:sz="2" w:space="0" w:color="auto"/>
              <w:bottom w:val="nil"/>
              <w:right w:val="nil"/>
            </w:tcBorders>
          </w:tcPr>
          <w:p w14:paraId="73C44EC4" w14:textId="77777777" w:rsidR="006A15BA" w:rsidRPr="00CF4DC2" w:rsidRDefault="006A15BA" w:rsidP="000404ED">
            <w:pPr>
              <w:rPr>
                <w:rFonts w:ascii="Times New Roman" w:hAnsi="Times New Roman" w:cs="Times New Roman"/>
                <w:i/>
                <w:lang w:val="en-US"/>
              </w:rPr>
            </w:pPr>
            <w:r w:rsidRPr="00CF4DC2">
              <w:rPr>
                <w:rFonts w:ascii="Times New Roman" w:hAnsi="Times New Roman" w:cs="Times New Roman"/>
                <w:i/>
                <w:lang w:val="en-US"/>
              </w:rPr>
              <w:t xml:space="preserve">Beliefs about </w:t>
            </w:r>
            <w:proofErr w:type="spellStart"/>
            <w:r w:rsidRPr="00CF4DC2">
              <w:rPr>
                <w:rFonts w:ascii="Times New Roman" w:hAnsi="Times New Roman" w:cs="Times New Roman"/>
                <w:i/>
                <w:lang w:val="en-US"/>
              </w:rPr>
              <w:t>behavioural</w:t>
            </w:r>
            <w:proofErr w:type="spellEnd"/>
            <w:r w:rsidRPr="00CF4DC2">
              <w:rPr>
                <w:rFonts w:ascii="Times New Roman" w:hAnsi="Times New Roman" w:cs="Times New Roman"/>
                <w:i/>
                <w:lang w:val="en-US"/>
              </w:rPr>
              <w:t xml:space="preserve"> rules</w:t>
            </w:r>
          </w:p>
        </w:tc>
        <w:tc>
          <w:tcPr>
            <w:tcW w:w="3685" w:type="dxa"/>
            <w:tcBorders>
              <w:top w:val="single" w:sz="2" w:space="0" w:color="auto"/>
              <w:left w:val="nil"/>
              <w:bottom w:val="nil"/>
              <w:right w:val="single" w:sz="2" w:space="0" w:color="auto"/>
            </w:tcBorders>
          </w:tcPr>
          <w:p w14:paraId="4D0EA6F2" w14:textId="77777777" w:rsidR="006A15BA" w:rsidRPr="00CF4DC2" w:rsidRDefault="006A15BA" w:rsidP="000404ED">
            <w:pPr>
              <w:rPr>
                <w:rFonts w:ascii="Times New Roman" w:hAnsi="Times New Roman" w:cs="Times New Roman"/>
                <w:lang w:val="en-US"/>
              </w:rPr>
            </w:pPr>
            <w:r w:rsidRPr="00CF4DC2">
              <w:rPr>
                <w:rFonts w:ascii="Times New Roman" w:hAnsi="Times New Roman" w:cs="Times New Roman"/>
                <w:lang w:val="en-US"/>
              </w:rPr>
              <w:t xml:space="preserve">Sunk cost </w:t>
            </w:r>
            <w:proofErr w:type="spellStart"/>
            <w:r w:rsidRPr="00CF4DC2">
              <w:rPr>
                <w:rFonts w:ascii="Times New Roman" w:hAnsi="Times New Roman" w:cs="Times New Roman"/>
                <w:lang w:val="en-US"/>
              </w:rPr>
              <w:t>bias</w:t>
            </w:r>
            <w:r w:rsidRPr="00CF4DC2">
              <w:rPr>
                <w:rFonts w:ascii="Times New Roman" w:hAnsi="Times New Roman" w:cs="Times New Roman"/>
                <w:vertAlign w:val="superscript"/>
                <w:lang w:val="en-US"/>
              </w:rPr>
              <w:t>a,b</w:t>
            </w:r>
            <w:proofErr w:type="spellEnd"/>
          </w:p>
        </w:tc>
        <w:tc>
          <w:tcPr>
            <w:tcW w:w="7796" w:type="dxa"/>
            <w:tcBorders>
              <w:left w:val="single" w:sz="2" w:space="0" w:color="auto"/>
            </w:tcBorders>
          </w:tcPr>
          <w:p w14:paraId="46276190" w14:textId="199C187F" w:rsidR="006A15BA" w:rsidRPr="00CF4DC2" w:rsidRDefault="006A15BA" w:rsidP="008557D4">
            <w:pPr>
              <w:rPr>
                <w:rFonts w:ascii="Times New Roman" w:hAnsi="Times New Roman" w:cs="Times New Roman"/>
                <w:lang w:val="en-US"/>
              </w:rPr>
            </w:pPr>
            <w:r w:rsidRPr="00CF4DC2">
              <w:rPr>
                <w:rFonts w:ascii="Times New Roman" w:hAnsi="Times New Roman" w:cs="Times New Roman"/>
                <w:lang w:val="en-US"/>
              </w:rPr>
              <w:t xml:space="preserve">e.g. “It would be a waste to stop playing because I have invested so much time and energy” </w:t>
            </w:r>
          </w:p>
        </w:tc>
      </w:tr>
      <w:tr w:rsidR="006A15BA" w:rsidRPr="00CF4DC2" w14:paraId="74C49949" w14:textId="77777777" w:rsidTr="000404ED">
        <w:tc>
          <w:tcPr>
            <w:tcW w:w="1668" w:type="dxa"/>
            <w:vMerge/>
          </w:tcPr>
          <w:p w14:paraId="19EC6348" w14:textId="77777777" w:rsidR="006A15BA" w:rsidRPr="00CF4DC2" w:rsidRDefault="006A15BA" w:rsidP="000404ED">
            <w:pPr>
              <w:rPr>
                <w:rFonts w:ascii="Times New Roman" w:hAnsi="Times New Roman" w:cs="Times New Roman"/>
                <w:i/>
                <w:lang w:val="en-US"/>
              </w:rPr>
            </w:pPr>
          </w:p>
        </w:tc>
        <w:tc>
          <w:tcPr>
            <w:tcW w:w="1701" w:type="dxa"/>
            <w:tcBorders>
              <w:top w:val="nil"/>
              <w:bottom w:val="nil"/>
              <w:right w:val="nil"/>
            </w:tcBorders>
          </w:tcPr>
          <w:p w14:paraId="1CA982DF" w14:textId="77777777" w:rsidR="006A15BA" w:rsidRPr="00CF4DC2" w:rsidRDefault="006A15BA" w:rsidP="000404ED">
            <w:pPr>
              <w:rPr>
                <w:rFonts w:ascii="Times New Roman" w:hAnsi="Times New Roman" w:cs="Times New Roman"/>
                <w:i/>
                <w:lang w:val="en-US"/>
              </w:rPr>
            </w:pPr>
          </w:p>
        </w:tc>
        <w:tc>
          <w:tcPr>
            <w:tcW w:w="3685" w:type="dxa"/>
            <w:tcBorders>
              <w:top w:val="nil"/>
              <w:left w:val="nil"/>
              <w:bottom w:val="nil"/>
              <w:right w:val="single" w:sz="2" w:space="0" w:color="auto"/>
            </w:tcBorders>
          </w:tcPr>
          <w:p w14:paraId="2E0E63F4" w14:textId="77777777" w:rsidR="006A15BA" w:rsidRPr="00CF4DC2" w:rsidRDefault="006A15BA" w:rsidP="000404ED">
            <w:pPr>
              <w:rPr>
                <w:rFonts w:ascii="Times New Roman" w:hAnsi="Times New Roman" w:cs="Times New Roman"/>
                <w:lang w:val="en-US"/>
              </w:rPr>
            </w:pPr>
            <w:proofErr w:type="spellStart"/>
            <w:r w:rsidRPr="00CF4DC2">
              <w:rPr>
                <w:rFonts w:ascii="Times New Roman" w:hAnsi="Times New Roman" w:cs="Times New Roman"/>
                <w:lang w:val="en-US"/>
              </w:rPr>
              <w:t>Behaviour</w:t>
            </w:r>
            <w:proofErr w:type="spellEnd"/>
            <w:r w:rsidRPr="00CF4DC2">
              <w:rPr>
                <w:rFonts w:ascii="Times New Roman" w:hAnsi="Times New Roman" w:cs="Times New Roman"/>
                <w:lang w:val="en-US"/>
              </w:rPr>
              <w:t xml:space="preserve"> </w:t>
            </w:r>
            <w:proofErr w:type="spellStart"/>
            <w:r w:rsidRPr="00CF4DC2">
              <w:rPr>
                <w:rFonts w:ascii="Times New Roman" w:hAnsi="Times New Roman" w:cs="Times New Roman"/>
                <w:lang w:val="en-US"/>
              </w:rPr>
              <w:t>completion</w:t>
            </w:r>
            <w:r w:rsidRPr="00CF4DC2">
              <w:rPr>
                <w:rFonts w:ascii="Times New Roman" w:hAnsi="Times New Roman" w:cs="Times New Roman"/>
                <w:vertAlign w:val="superscript"/>
                <w:lang w:val="en-US"/>
              </w:rPr>
              <w:t>a,b</w:t>
            </w:r>
            <w:proofErr w:type="spellEnd"/>
          </w:p>
        </w:tc>
        <w:tc>
          <w:tcPr>
            <w:tcW w:w="7796" w:type="dxa"/>
            <w:tcBorders>
              <w:left w:val="single" w:sz="2" w:space="0" w:color="auto"/>
            </w:tcBorders>
          </w:tcPr>
          <w:p w14:paraId="791D514B" w14:textId="588C6D8C" w:rsidR="006A15BA" w:rsidRPr="00CF4DC2" w:rsidRDefault="006A15BA" w:rsidP="000404ED">
            <w:pPr>
              <w:rPr>
                <w:rFonts w:ascii="Times New Roman" w:hAnsi="Times New Roman" w:cs="Times New Roman"/>
                <w:lang w:val="en-US"/>
              </w:rPr>
            </w:pPr>
            <w:r w:rsidRPr="00CF4DC2">
              <w:rPr>
                <w:rFonts w:ascii="Times New Roman" w:hAnsi="Times New Roman" w:cs="Times New Roman"/>
                <w:lang w:val="en-US"/>
              </w:rPr>
              <w:t xml:space="preserve">e.g. “When I have a goal in a game, I must complete it as soon as </w:t>
            </w:r>
            <w:r w:rsidR="008557D4" w:rsidRPr="00CF4DC2">
              <w:rPr>
                <w:rFonts w:ascii="Times New Roman" w:hAnsi="Times New Roman" w:cs="Times New Roman"/>
                <w:lang w:val="en-US"/>
              </w:rPr>
              <w:t>possible</w:t>
            </w:r>
            <w:r w:rsidRPr="00CF4DC2">
              <w:rPr>
                <w:rFonts w:ascii="Times New Roman" w:hAnsi="Times New Roman" w:cs="Times New Roman"/>
                <w:lang w:val="en-US"/>
              </w:rPr>
              <w:t xml:space="preserve">”;  “I am not satisfied until I have done everything I </w:t>
            </w:r>
            <w:r w:rsidR="008557D4" w:rsidRPr="00CF4DC2">
              <w:rPr>
                <w:rFonts w:ascii="Times New Roman" w:hAnsi="Times New Roman" w:cs="Times New Roman"/>
                <w:lang w:val="en-US"/>
              </w:rPr>
              <w:t>want to in a game</w:t>
            </w:r>
            <w:r w:rsidRPr="00CF4DC2">
              <w:rPr>
                <w:rFonts w:ascii="Times New Roman" w:hAnsi="Times New Roman" w:cs="Times New Roman"/>
                <w:lang w:val="en-US"/>
              </w:rPr>
              <w:t xml:space="preserve">” </w:t>
            </w:r>
          </w:p>
        </w:tc>
      </w:tr>
      <w:tr w:rsidR="006A15BA" w:rsidRPr="00CF4DC2" w14:paraId="3EDE1A94" w14:textId="77777777" w:rsidTr="000404ED">
        <w:tc>
          <w:tcPr>
            <w:tcW w:w="1668" w:type="dxa"/>
            <w:vMerge/>
          </w:tcPr>
          <w:p w14:paraId="35398D37" w14:textId="77777777" w:rsidR="006A15BA" w:rsidRPr="00CF4DC2" w:rsidRDefault="006A15BA" w:rsidP="000404ED">
            <w:pPr>
              <w:rPr>
                <w:rFonts w:ascii="Times New Roman" w:hAnsi="Times New Roman" w:cs="Times New Roman"/>
                <w:i/>
                <w:lang w:val="en-US"/>
              </w:rPr>
            </w:pPr>
          </w:p>
        </w:tc>
        <w:tc>
          <w:tcPr>
            <w:tcW w:w="1701" w:type="dxa"/>
            <w:tcBorders>
              <w:top w:val="nil"/>
              <w:bottom w:val="nil"/>
              <w:right w:val="nil"/>
            </w:tcBorders>
          </w:tcPr>
          <w:p w14:paraId="7BEB4F05" w14:textId="77777777" w:rsidR="006A15BA" w:rsidRPr="00CF4DC2" w:rsidRDefault="006A15BA" w:rsidP="000404ED">
            <w:pPr>
              <w:rPr>
                <w:rFonts w:ascii="Times New Roman" w:hAnsi="Times New Roman" w:cs="Times New Roman"/>
                <w:i/>
                <w:lang w:val="en-US"/>
              </w:rPr>
            </w:pPr>
          </w:p>
        </w:tc>
        <w:tc>
          <w:tcPr>
            <w:tcW w:w="3685" w:type="dxa"/>
            <w:tcBorders>
              <w:top w:val="nil"/>
              <w:left w:val="nil"/>
              <w:bottom w:val="nil"/>
              <w:right w:val="single" w:sz="2" w:space="0" w:color="auto"/>
            </w:tcBorders>
          </w:tcPr>
          <w:p w14:paraId="0D435D11" w14:textId="77777777" w:rsidR="006A15BA" w:rsidRPr="00CF4DC2" w:rsidRDefault="006A15BA" w:rsidP="000404ED">
            <w:pPr>
              <w:rPr>
                <w:rFonts w:ascii="Times New Roman" w:hAnsi="Times New Roman" w:cs="Times New Roman"/>
                <w:lang w:val="en-US"/>
              </w:rPr>
            </w:pPr>
            <w:r w:rsidRPr="00CF4DC2">
              <w:rPr>
                <w:rFonts w:ascii="Times New Roman" w:hAnsi="Times New Roman" w:cs="Times New Roman"/>
                <w:lang w:val="en-US"/>
              </w:rPr>
              <w:t>Procrastination/</w:t>
            </w:r>
            <w:proofErr w:type="spellStart"/>
            <w:r w:rsidRPr="00CF4DC2">
              <w:rPr>
                <w:rFonts w:ascii="Times New Roman" w:hAnsi="Times New Roman" w:cs="Times New Roman"/>
                <w:lang w:val="en-US"/>
              </w:rPr>
              <w:t>prioritisation</w:t>
            </w:r>
            <w:r w:rsidRPr="00CF4DC2">
              <w:rPr>
                <w:rFonts w:ascii="Times New Roman" w:hAnsi="Times New Roman" w:cs="Times New Roman"/>
                <w:vertAlign w:val="superscript"/>
                <w:lang w:val="en-US"/>
              </w:rPr>
              <w:t>a,b</w:t>
            </w:r>
            <w:proofErr w:type="spellEnd"/>
          </w:p>
        </w:tc>
        <w:tc>
          <w:tcPr>
            <w:tcW w:w="7796" w:type="dxa"/>
            <w:tcBorders>
              <w:left w:val="single" w:sz="2" w:space="0" w:color="auto"/>
            </w:tcBorders>
          </w:tcPr>
          <w:p w14:paraId="6C561E87" w14:textId="041121C5" w:rsidR="006A15BA" w:rsidRPr="00CF4DC2" w:rsidRDefault="006A15BA" w:rsidP="000404ED">
            <w:pPr>
              <w:rPr>
                <w:rFonts w:ascii="Times New Roman" w:hAnsi="Times New Roman" w:cs="Times New Roman"/>
                <w:lang w:val="en-US"/>
              </w:rPr>
            </w:pPr>
            <w:r w:rsidRPr="00CF4DC2">
              <w:rPr>
                <w:rFonts w:ascii="Times New Roman" w:hAnsi="Times New Roman" w:cs="Times New Roman"/>
                <w:lang w:val="en-US"/>
              </w:rPr>
              <w:t xml:space="preserve">e.g. “The game takes priority before other things I </w:t>
            </w:r>
            <w:r w:rsidR="008557D4" w:rsidRPr="00CF4DC2">
              <w:rPr>
                <w:rFonts w:ascii="Times New Roman" w:hAnsi="Times New Roman" w:cs="Times New Roman"/>
                <w:lang w:val="en-US"/>
              </w:rPr>
              <w:t>need to do</w:t>
            </w:r>
            <w:r w:rsidRPr="00CF4DC2">
              <w:rPr>
                <w:rFonts w:ascii="Times New Roman" w:hAnsi="Times New Roman" w:cs="Times New Roman"/>
                <w:lang w:val="en-US"/>
              </w:rPr>
              <w:t xml:space="preserve">” </w:t>
            </w:r>
          </w:p>
        </w:tc>
      </w:tr>
      <w:tr w:rsidR="006A15BA" w:rsidRPr="00CF4DC2" w14:paraId="2AF16C65" w14:textId="77777777" w:rsidTr="000404ED">
        <w:tc>
          <w:tcPr>
            <w:tcW w:w="1668" w:type="dxa"/>
            <w:vMerge/>
          </w:tcPr>
          <w:p w14:paraId="69AE6B37" w14:textId="77777777" w:rsidR="006A15BA" w:rsidRPr="00CF4DC2" w:rsidRDefault="006A15BA" w:rsidP="000404ED">
            <w:pPr>
              <w:rPr>
                <w:rFonts w:ascii="Times New Roman" w:hAnsi="Times New Roman" w:cs="Times New Roman"/>
                <w:i/>
                <w:lang w:val="en-US"/>
              </w:rPr>
            </w:pPr>
          </w:p>
        </w:tc>
        <w:tc>
          <w:tcPr>
            <w:tcW w:w="1701" w:type="dxa"/>
            <w:tcBorders>
              <w:top w:val="nil"/>
              <w:bottom w:val="nil"/>
              <w:right w:val="nil"/>
            </w:tcBorders>
          </w:tcPr>
          <w:p w14:paraId="635419CF" w14:textId="77777777" w:rsidR="006A15BA" w:rsidRPr="00CF4DC2" w:rsidRDefault="006A15BA" w:rsidP="000404ED">
            <w:pPr>
              <w:rPr>
                <w:rFonts w:ascii="Times New Roman" w:hAnsi="Times New Roman" w:cs="Times New Roman"/>
                <w:i/>
                <w:lang w:val="en-US"/>
              </w:rPr>
            </w:pPr>
          </w:p>
        </w:tc>
        <w:tc>
          <w:tcPr>
            <w:tcW w:w="3685" w:type="dxa"/>
            <w:tcBorders>
              <w:top w:val="nil"/>
              <w:left w:val="nil"/>
              <w:bottom w:val="nil"/>
              <w:right w:val="single" w:sz="2" w:space="0" w:color="auto"/>
            </w:tcBorders>
          </w:tcPr>
          <w:p w14:paraId="2C6F0B91" w14:textId="77777777" w:rsidR="006A15BA" w:rsidRPr="00CF4DC2" w:rsidRDefault="006A15BA" w:rsidP="000404ED">
            <w:pPr>
              <w:rPr>
                <w:rFonts w:ascii="Times New Roman" w:hAnsi="Times New Roman" w:cs="Times New Roman"/>
                <w:lang w:val="en-US"/>
              </w:rPr>
            </w:pPr>
            <w:r w:rsidRPr="00CF4DC2">
              <w:rPr>
                <w:rFonts w:ascii="Times New Roman" w:hAnsi="Times New Roman" w:cs="Times New Roman"/>
                <w:lang w:val="en-US"/>
              </w:rPr>
              <w:t>Rule-setting/ (time/completion)</w:t>
            </w:r>
            <w:proofErr w:type="spellStart"/>
            <w:r w:rsidRPr="00CF4DC2">
              <w:rPr>
                <w:rFonts w:ascii="Times New Roman" w:hAnsi="Times New Roman" w:cs="Times New Roman"/>
                <w:vertAlign w:val="superscript"/>
                <w:lang w:val="en-US"/>
              </w:rPr>
              <w:t>a,b</w:t>
            </w:r>
            <w:proofErr w:type="spellEnd"/>
          </w:p>
        </w:tc>
        <w:tc>
          <w:tcPr>
            <w:tcW w:w="7796" w:type="dxa"/>
            <w:tcBorders>
              <w:left w:val="single" w:sz="2" w:space="0" w:color="auto"/>
            </w:tcBorders>
          </w:tcPr>
          <w:p w14:paraId="3B1B8CB2" w14:textId="1F71AB60" w:rsidR="006A15BA" w:rsidRPr="00CF4DC2" w:rsidRDefault="006A15BA" w:rsidP="000404ED">
            <w:pPr>
              <w:rPr>
                <w:rFonts w:ascii="Times New Roman" w:hAnsi="Times New Roman" w:cs="Times New Roman"/>
                <w:lang w:val="en-US"/>
              </w:rPr>
            </w:pPr>
            <w:r w:rsidRPr="00CF4DC2">
              <w:rPr>
                <w:rFonts w:ascii="Times New Roman" w:hAnsi="Times New Roman" w:cs="Times New Roman"/>
                <w:lang w:val="en-US"/>
              </w:rPr>
              <w:t xml:space="preserve">e.g. “I tell </w:t>
            </w:r>
            <w:r w:rsidR="00DB2ECC" w:rsidRPr="00CF4DC2">
              <w:rPr>
                <w:rFonts w:ascii="Times New Roman" w:hAnsi="Times New Roman" w:cs="Times New Roman"/>
                <w:lang w:val="en-US"/>
              </w:rPr>
              <w:t>myself ‘just a few more minutes”</w:t>
            </w:r>
            <w:r w:rsidRPr="00CF4DC2">
              <w:rPr>
                <w:rFonts w:ascii="Times New Roman" w:hAnsi="Times New Roman" w:cs="Times New Roman"/>
                <w:lang w:val="en-US"/>
              </w:rPr>
              <w:t xml:space="preserve">, but then play much </w:t>
            </w:r>
            <w:r w:rsidR="008557D4" w:rsidRPr="00CF4DC2">
              <w:rPr>
                <w:rFonts w:ascii="Times New Roman" w:hAnsi="Times New Roman" w:cs="Times New Roman"/>
                <w:lang w:val="en-US"/>
              </w:rPr>
              <w:t>longer</w:t>
            </w:r>
            <w:r w:rsidRPr="00CF4DC2">
              <w:rPr>
                <w:rFonts w:ascii="Times New Roman" w:hAnsi="Times New Roman" w:cs="Times New Roman"/>
                <w:lang w:val="en-US"/>
              </w:rPr>
              <w:t>”; “I won’t stop play</w:t>
            </w:r>
            <w:r w:rsidR="008557D4" w:rsidRPr="00CF4DC2">
              <w:rPr>
                <w:rFonts w:ascii="Times New Roman" w:hAnsi="Times New Roman" w:cs="Times New Roman"/>
                <w:lang w:val="en-US"/>
              </w:rPr>
              <w:t>ing if I have uncompleted goals</w:t>
            </w:r>
            <w:r w:rsidRPr="00CF4DC2">
              <w:rPr>
                <w:rFonts w:ascii="Times New Roman" w:hAnsi="Times New Roman" w:cs="Times New Roman"/>
                <w:lang w:val="en-US"/>
              </w:rPr>
              <w:t>”; “No amount of gaming t</w:t>
            </w:r>
            <w:r w:rsidR="008557D4" w:rsidRPr="00CF4DC2">
              <w:rPr>
                <w:rFonts w:ascii="Times New Roman" w:hAnsi="Times New Roman" w:cs="Times New Roman"/>
                <w:lang w:val="en-US"/>
              </w:rPr>
              <w:t>ime ever feels like long enough</w:t>
            </w:r>
            <w:r w:rsidR="00DB2ECC" w:rsidRPr="00CF4DC2">
              <w:rPr>
                <w:rFonts w:ascii="Times New Roman" w:hAnsi="Times New Roman" w:cs="Times New Roman"/>
                <w:lang w:val="en-US"/>
              </w:rPr>
              <w:t>”</w:t>
            </w:r>
          </w:p>
        </w:tc>
      </w:tr>
      <w:tr w:rsidR="006A15BA" w:rsidRPr="00CF4DC2" w14:paraId="6D268B3B" w14:textId="77777777" w:rsidTr="000404ED">
        <w:tc>
          <w:tcPr>
            <w:tcW w:w="1668" w:type="dxa"/>
            <w:vMerge/>
          </w:tcPr>
          <w:p w14:paraId="0AD82F78" w14:textId="77777777" w:rsidR="006A15BA" w:rsidRPr="00CF4DC2" w:rsidRDefault="006A15BA" w:rsidP="000404ED">
            <w:pPr>
              <w:rPr>
                <w:rFonts w:ascii="Times New Roman" w:hAnsi="Times New Roman" w:cs="Times New Roman"/>
                <w:i/>
                <w:lang w:val="en-US"/>
              </w:rPr>
            </w:pPr>
          </w:p>
        </w:tc>
        <w:tc>
          <w:tcPr>
            <w:tcW w:w="1701" w:type="dxa"/>
            <w:tcBorders>
              <w:top w:val="nil"/>
              <w:bottom w:val="nil"/>
              <w:right w:val="nil"/>
            </w:tcBorders>
          </w:tcPr>
          <w:p w14:paraId="22A1BABB" w14:textId="77777777" w:rsidR="006A15BA" w:rsidRPr="00CF4DC2" w:rsidRDefault="006A15BA" w:rsidP="000404ED">
            <w:pPr>
              <w:rPr>
                <w:rFonts w:ascii="Times New Roman" w:hAnsi="Times New Roman" w:cs="Times New Roman"/>
                <w:i/>
                <w:lang w:val="en-US"/>
              </w:rPr>
            </w:pPr>
          </w:p>
        </w:tc>
        <w:tc>
          <w:tcPr>
            <w:tcW w:w="3685" w:type="dxa"/>
            <w:tcBorders>
              <w:top w:val="nil"/>
              <w:left w:val="nil"/>
              <w:bottom w:val="nil"/>
              <w:right w:val="single" w:sz="2" w:space="0" w:color="auto"/>
            </w:tcBorders>
          </w:tcPr>
          <w:p w14:paraId="31854AE3" w14:textId="77777777" w:rsidR="006A15BA" w:rsidRPr="00CF4DC2" w:rsidRDefault="006A15BA" w:rsidP="000404ED">
            <w:pPr>
              <w:rPr>
                <w:rFonts w:ascii="Times New Roman" w:hAnsi="Times New Roman" w:cs="Times New Roman"/>
                <w:lang w:val="en-US"/>
              </w:rPr>
            </w:pPr>
            <w:r w:rsidRPr="00CF4DC2">
              <w:rPr>
                <w:rFonts w:ascii="Times New Roman" w:hAnsi="Times New Roman" w:cs="Times New Roman"/>
                <w:lang w:val="en-US"/>
              </w:rPr>
              <w:t xml:space="preserve">(Cognitive) </w:t>
            </w:r>
            <w:proofErr w:type="spellStart"/>
            <w:r w:rsidRPr="00CF4DC2">
              <w:rPr>
                <w:rFonts w:ascii="Times New Roman" w:hAnsi="Times New Roman" w:cs="Times New Roman"/>
                <w:lang w:val="en-US"/>
              </w:rPr>
              <w:t>Regret</w:t>
            </w:r>
            <w:r w:rsidRPr="00CF4DC2">
              <w:rPr>
                <w:rFonts w:ascii="Times New Roman" w:hAnsi="Times New Roman" w:cs="Times New Roman"/>
                <w:vertAlign w:val="superscript"/>
                <w:lang w:val="en-US"/>
              </w:rPr>
              <w:t>a,b</w:t>
            </w:r>
            <w:proofErr w:type="spellEnd"/>
          </w:p>
        </w:tc>
        <w:tc>
          <w:tcPr>
            <w:tcW w:w="7796" w:type="dxa"/>
            <w:tcBorders>
              <w:left w:val="single" w:sz="2" w:space="0" w:color="auto"/>
            </w:tcBorders>
          </w:tcPr>
          <w:p w14:paraId="6C936214" w14:textId="77777777" w:rsidR="006A15BA" w:rsidRPr="00CF4DC2" w:rsidRDefault="006A15BA" w:rsidP="000404ED">
            <w:pPr>
              <w:rPr>
                <w:rFonts w:ascii="Times New Roman" w:hAnsi="Times New Roman" w:cs="Times New Roman"/>
                <w:lang w:val="en-US"/>
              </w:rPr>
            </w:pPr>
            <w:r w:rsidRPr="00CF4DC2">
              <w:rPr>
                <w:rFonts w:ascii="Times New Roman" w:hAnsi="Times New Roman" w:cs="Times New Roman"/>
                <w:lang w:val="en-US"/>
              </w:rPr>
              <w:t xml:space="preserve">e.g. “When I make mistakes or fail in a game, I must retry until I succeed.” </w:t>
            </w:r>
          </w:p>
        </w:tc>
      </w:tr>
      <w:tr w:rsidR="006A15BA" w:rsidRPr="00CF4DC2" w14:paraId="46AA1256" w14:textId="77777777" w:rsidTr="000404ED">
        <w:tc>
          <w:tcPr>
            <w:tcW w:w="1668" w:type="dxa"/>
            <w:vMerge/>
          </w:tcPr>
          <w:p w14:paraId="7AB83AE9" w14:textId="77777777" w:rsidR="006A15BA" w:rsidRPr="00CF4DC2" w:rsidRDefault="006A15BA" w:rsidP="000404ED">
            <w:pPr>
              <w:rPr>
                <w:rFonts w:ascii="Times New Roman" w:hAnsi="Times New Roman" w:cs="Times New Roman"/>
                <w:i/>
                <w:lang w:val="en-US"/>
              </w:rPr>
            </w:pPr>
          </w:p>
        </w:tc>
        <w:tc>
          <w:tcPr>
            <w:tcW w:w="1701" w:type="dxa"/>
            <w:tcBorders>
              <w:top w:val="nil"/>
              <w:bottom w:val="nil"/>
              <w:right w:val="nil"/>
            </w:tcBorders>
          </w:tcPr>
          <w:p w14:paraId="08B8ECD1" w14:textId="77777777" w:rsidR="006A15BA" w:rsidRPr="00CF4DC2" w:rsidRDefault="006A15BA" w:rsidP="000404ED">
            <w:pPr>
              <w:rPr>
                <w:rFonts w:ascii="Times New Roman" w:hAnsi="Times New Roman" w:cs="Times New Roman"/>
                <w:i/>
                <w:lang w:val="en-US"/>
              </w:rPr>
            </w:pPr>
          </w:p>
        </w:tc>
        <w:tc>
          <w:tcPr>
            <w:tcW w:w="3685" w:type="dxa"/>
            <w:tcBorders>
              <w:top w:val="nil"/>
              <w:left w:val="nil"/>
              <w:bottom w:val="nil"/>
              <w:right w:val="single" w:sz="2" w:space="0" w:color="auto"/>
            </w:tcBorders>
          </w:tcPr>
          <w:p w14:paraId="3961BE41" w14:textId="77777777" w:rsidR="006A15BA" w:rsidRPr="00CF4DC2" w:rsidRDefault="006A15BA" w:rsidP="000404ED">
            <w:pPr>
              <w:rPr>
                <w:rFonts w:ascii="Times New Roman" w:hAnsi="Times New Roman" w:cs="Times New Roman"/>
                <w:lang w:val="en-US"/>
              </w:rPr>
            </w:pPr>
            <w:proofErr w:type="spellStart"/>
            <w:r w:rsidRPr="00CF4DC2">
              <w:rPr>
                <w:rFonts w:ascii="Times New Roman" w:hAnsi="Times New Roman" w:cs="Times New Roman"/>
                <w:lang w:val="en-US"/>
              </w:rPr>
              <w:t>Distraction</w:t>
            </w:r>
            <w:r w:rsidRPr="00CF4DC2">
              <w:rPr>
                <w:rFonts w:ascii="Times New Roman" w:hAnsi="Times New Roman" w:cs="Times New Roman"/>
                <w:vertAlign w:val="superscript"/>
                <w:lang w:val="en-US"/>
              </w:rPr>
              <w:t>d</w:t>
            </w:r>
            <w:proofErr w:type="spellEnd"/>
          </w:p>
        </w:tc>
        <w:tc>
          <w:tcPr>
            <w:tcW w:w="7796" w:type="dxa"/>
            <w:tcBorders>
              <w:left w:val="single" w:sz="2" w:space="0" w:color="auto"/>
            </w:tcBorders>
          </w:tcPr>
          <w:p w14:paraId="75CCA385" w14:textId="2B0EA7F2" w:rsidR="006A15BA" w:rsidRPr="00CF4DC2" w:rsidRDefault="006A15BA" w:rsidP="008557D4">
            <w:pPr>
              <w:rPr>
                <w:rFonts w:ascii="Times New Roman" w:hAnsi="Times New Roman" w:cs="Times New Roman"/>
                <w:lang w:val="en-US"/>
              </w:rPr>
            </w:pPr>
            <w:r w:rsidRPr="00CF4DC2">
              <w:rPr>
                <w:rFonts w:ascii="Times New Roman" w:hAnsi="Times New Roman" w:cs="Times New Roman"/>
                <w:lang w:val="en-US"/>
              </w:rPr>
              <w:t>e.g. “</w:t>
            </w:r>
            <w:r w:rsidR="008557D4" w:rsidRPr="00CF4DC2">
              <w:rPr>
                <w:lang w:val="en-US"/>
              </w:rPr>
              <w:t xml:space="preserve"> </w:t>
            </w:r>
            <w:r w:rsidR="008557D4" w:rsidRPr="00CF4DC2">
              <w:rPr>
                <w:rFonts w:ascii="Times New Roman" w:hAnsi="Times New Roman" w:cs="Times New Roman"/>
                <w:lang w:val="en-US"/>
              </w:rPr>
              <w:t>When I play online games I don’t think about my responsibilities</w:t>
            </w:r>
            <w:r w:rsidRPr="00CF4DC2">
              <w:rPr>
                <w:rFonts w:ascii="Times New Roman" w:hAnsi="Times New Roman" w:cs="Times New Roman"/>
                <w:lang w:val="en-US"/>
              </w:rPr>
              <w:t>”</w:t>
            </w:r>
          </w:p>
        </w:tc>
      </w:tr>
      <w:tr w:rsidR="006A15BA" w:rsidRPr="00CF4DC2" w14:paraId="22324C75" w14:textId="77777777" w:rsidTr="000404ED">
        <w:tc>
          <w:tcPr>
            <w:tcW w:w="1668" w:type="dxa"/>
            <w:vMerge/>
          </w:tcPr>
          <w:p w14:paraId="058E522D" w14:textId="77777777" w:rsidR="006A15BA" w:rsidRPr="00CF4DC2" w:rsidRDefault="006A15BA" w:rsidP="000404ED">
            <w:pPr>
              <w:rPr>
                <w:rFonts w:ascii="Times New Roman" w:hAnsi="Times New Roman" w:cs="Times New Roman"/>
                <w:i/>
                <w:lang w:val="en-US"/>
              </w:rPr>
            </w:pPr>
          </w:p>
        </w:tc>
        <w:tc>
          <w:tcPr>
            <w:tcW w:w="1701" w:type="dxa"/>
            <w:tcBorders>
              <w:top w:val="nil"/>
              <w:bottom w:val="nil"/>
              <w:right w:val="nil"/>
            </w:tcBorders>
          </w:tcPr>
          <w:p w14:paraId="3FF32F29" w14:textId="77777777" w:rsidR="006A15BA" w:rsidRPr="00CF4DC2" w:rsidRDefault="006A15BA" w:rsidP="000404ED">
            <w:pPr>
              <w:rPr>
                <w:rFonts w:ascii="Times New Roman" w:hAnsi="Times New Roman" w:cs="Times New Roman"/>
                <w:i/>
                <w:lang w:val="en-US"/>
              </w:rPr>
            </w:pPr>
          </w:p>
        </w:tc>
        <w:tc>
          <w:tcPr>
            <w:tcW w:w="3685" w:type="dxa"/>
            <w:tcBorders>
              <w:top w:val="nil"/>
              <w:left w:val="nil"/>
              <w:bottom w:val="nil"/>
              <w:right w:val="single" w:sz="2" w:space="0" w:color="auto"/>
            </w:tcBorders>
          </w:tcPr>
          <w:p w14:paraId="6F65152D" w14:textId="77777777" w:rsidR="006A15BA" w:rsidRPr="00CF4DC2" w:rsidRDefault="006A15BA" w:rsidP="000404ED">
            <w:pPr>
              <w:rPr>
                <w:rFonts w:ascii="Times New Roman" w:hAnsi="Times New Roman" w:cs="Times New Roman"/>
                <w:lang w:val="en-US"/>
              </w:rPr>
            </w:pPr>
            <w:r w:rsidRPr="00CF4DC2">
              <w:rPr>
                <w:rFonts w:ascii="Times New Roman" w:hAnsi="Times New Roman" w:cs="Times New Roman"/>
                <w:lang w:val="en-US"/>
              </w:rPr>
              <w:t xml:space="preserve">Behavioral </w:t>
            </w:r>
            <w:proofErr w:type="spellStart"/>
            <w:r w:rsidRPr="00CF4DC2">
              <w:rPr>
                <w:rFonts w:ascii="Times New Roman" w:hAnsi="Times New Roman" w:cs="Times New Roman"/>
                <w:lang w:val="en-US"/>
              </w:rPr>
              <w:t>salience</w:t>
            </w:r>
            <w:r w:rsidRPr="00CF4DC2">
              <w:rPr>
                <w:rFonts w:ascii="Times New Roman" w:hAnsi="Times New Roman" w:cs="Times New Roman"/>
                <w:vertAlign w:val="superscript"/>
                <w:lang w:val="en-US"/>
              </w:rPr>
              <w:t>e</w:t>
            </w:r>
            <w:proofErr w:type="spellEnd"/>
          </w:p>
        </w:tc>
        <w:tc>
          <w:tcPr>
            <w:tcW w:w="7796" w:type="dxa"/>
            <w:tcBorders>
              <w:left w:val="single" w:sz="2" w:space="0" w:color="auto"/>
            </w:tcBorders>
          </w:tcPr>
          <w:p w14:paraId="13EA6506" w14:textId="3B3EE465" w:rsidR="006A15BA" w:rsidRPr="00CF4DC2" w:rsidRDefault="00DB2ECC" w:rsidP="000404ED">
            <w:pPr>
              <w:rPr>
                <w:rFonts w:ascii="Times New Roman" w:hAnsi="Times New Roman" w:cs="Times New Roman"/>
                <w:lang w:val="en-US"/>
              </w:rPr>
            </w:pPr>
            <w:r w:rsidRPr="00CF4DC2">
              <w:rPr>
                <w:rFonts w:ascii="Times New Roman" w:hAnsi="Times New Roman" w:cs="Times New Roman"/>
                <w:lang w:val="en-US"/>
              </w:rPr>
              <w:t>e.g. “I find it hard to give up once I've invested so much time in a game”</w:t>
            </w:r>
          </w:p>
        </w:tc>
      </w:tr>
      <w:tr w:rsidR="006A15BA" w:rsidRPr="00CF4DC2" w14:paraId="12CB2230" w14:textId="77777777" w:rsidTr="000404ED">
        <w:tc>
          <w:tcPr>
            <w:tcW w:w="1668" w:type="dxa"/>
            <w:vMerge/>
          </w:tcPr>
          <w:p w14:paraId="7EABDD99" w14:textId="77777777" w:rsidR="006A15BA" w:rsidRPr="00CF4DC2" w:rsidRDefault="006A15BA" w:rsidP="000404ED">
            <w:pPr>
              <w:rPr>
                <w:rFonts w:ascii="Times New Roman" w:hAnsi="Times New Roman" w:cs="Times New Roman"/>
                <w:i/>
                <w:lang w:val="en-US"/>
              </w:rPr>
            </w:pPr>
          </w:p>
        </w:tc>
        <w:tc>
          <w:tcPr>
            <w:tcW w:w="1701" w:type="dxa"/>
            <w:tcBorders>
              <w:top w:val="nil"/>
              <w:bottom w:val="nil"/>
              <w:right w:val="nil"/>
            </w:tcBorders>
          </w:tcPr>
          <w:p w14:paraId="22612028" w14:textId="77777777" w:rsidR="006A15BA" w:rsidRPr="00CF4DC2" w:rsidRDefault="006A15BA" w:rsidP="000404ED">
            <w:pPr>
              <w:rPr>
                <w:rFonts w:ascii="Times New Roman" w:hAnsi="Times New Roman" w:cs="Times New Roman"/>
                <w:i/>
                <w:lang w:val="en-US"/>
              </w:rPr>
            </w:pPr>
          </w:p>
        </w:tc>
        <w:tc>
          <w:tcPr>
            <w:tcW w:w="3685" w:type="dxa"/>
            <w:tcBorders>
              <w:top w:val="nil"/>
              <w:left w:val="nil"/>
              <w:bottom w:val="nil"/>
              <w:right w:val="single" w:sz="2" w:space="0" w:color="auto"/>
            </w:tcBorders>
          </w:tcPr>
          <w:p w14:paraId="031B75D4" w14:textId="12BEEFF5" w:rsidR="006A15BA" w:rsidRPr="00CF4DC2" w:rsidRDefault="006A15BA" w:rsidP="000404ED">
            <w:pPr>
              <w:rPr>
                <w:rFonts w:ascii="Times New Roman" w:hAnsi="Times New Roman" w:cs="Times New Roman"/>
                <w:lang w:val="en-US"/>
              </w:rPr>
            </w:pPr>
            <w:r w:rsidRPr="00CF4DC2">
              <w:rPr>
                <w:rFonts w:ascii="Times New Roman" w:hAnsi="Times New Roman" w:cs="Times New Roman"/>
                <w:lang w:val="en-US"/>
              </w:rPr>
              <w:t xml:space="preserve">Cognitive appraisal of risky events related to </w:t>
            </w:r>
            <w:proofErr w:type="spellStart"/>
            <w:r w:rsidRPr="00CF4DC2">
              <w:rPr>
                <w:rFonts w:ascii="Times New Roman" w:hAnsi="Times New Roman" w:cs="Times New Roman"/>
                <w:lang w:val="en-US"/>
              </w:rPr>
              <w:t>gaming</w:t>
            </w:r>
            <w:r w:rsidR="004D5137" w:rsidRPr="00CF4DC2">
              <w:rPr>
                <w:rFonts w:ascii="Times New Roman" w:hAnsi="Times New Roman" w:cs="Times New Roman"/>
                <w:vertAlign w:val="superscript"/>
                <w:lang w:val="en-US"/>
              </w:rPr>
              <w:t>g</w:t>
            </w:r>
            <w:proofErr w:type="spellEnd"/>
          </w:p>
        </w:tc>
        <w:tc>
          <w:tcPr>
            <w:tcW w:w="7796" w:type="dxa"/>
            <w:tcBorders>
              <w:left w:val="single" w:sz="2" w:space="0" w:color="auto"/>
            </w:tcBorders>
          </w:tcPr>
          <w:p w14:paraId="4F83EA94" w14:textId="3D4C82B3" w:rsidR="006A15BA" w:rsidRPr="00CF4DC2" w:rsidRDefault="00D015C2" w:rsidP="00EE314F">
            <w:pPr>
              <w:rPr>
                <w:rFonts w:ascii="Times New Roman" w:hAnsi="Times New Roman" w:cs="Times New Roman"/>
                <w:lang w:val="en-US"/>
              </w:rPr>
            </w:pPr>
            <w:r w:rsidRPr="00CF4DC2">
              <w:rPr>
                <w:rFonts w:ascii="Times New Roman" w:hAnsi="Times New Roman" w:cs="Times New Roman"/>
                <w:lang w:val="en-US"/>
              </w:rPr>
              <w:t xml:space="preserve">e.g. </w:t>
            </w:r>
            <w:proofErr w:type="gramStart"/>
            <w:r w:rsidRPr="00CF4DC2">
              <w:rPr>
                <w:rFonts w:ascii="Times New Roman" w:hAnsi="Times New Roman" w:cs="Times New Roman"/>
                <w:lang w:val="en-US"/>
              </w:rPr>
              <w:t>“</w:t>
            </w:r>
            <w:r w:rsidR="008721CE" w:rsidRPr="00CF4DC2">
              <w:rPr>
                <w:lang w:val="en-US"/>
              </w:rPr>
              <w:t xml:space="preserve"> </w:t>
            </w:r>
            <w:r w:rsidR="008721CE" w:rsidRPr="00CF4DC2">
              <w:rPr>
                <w:rFonts w:ascii="Times New Roman" w:hAnsi="Times New Roman" w:cs="Times New Roman"/>
                <w:lang w:val="en-US"/>
              </w:rPr>
              <w:t>How</w:t>
            </w:r>
            <w:proofErr w:type="gramEnd"/>
            <w:r w:rsidR="008721CE" w:rsidRPr="00CF4DC2">
              <w:rPr>
                <w:rFonts w:ascii="Times New Roman" w:hAnsi="Times New Roman" w:cs="Times New Roman"/>
                <w:lang w:val="en-US"/>
              </w:rPr>
              <w:t xml:space="preserve"> likely is it that you would experience some negative consequence</w:t>
            </w:r>
            <w:r w:rsidR="00151D75" w:rsidRPr="00CF4DC2">
              <w:rPr>
                <w:rFonts w:ascii="Times New Roman" w:hAnsi="Times New Roman" w:cs="Times New Roman"/>
                <w:lang w:val="en-US"/>
              </w:rPr>
              <w:t xml:space="preserve"> [</w:t>
            </w:r>
            <w:r w:rsidR="008721CE" w:rsidRPr="00CF4DC2">
              <w:rPr>
                <w:rFonts w:ascii="Times New Roman" w:hAnsi="Times New Roman" w:cs="Times New Roman"/>
                <w:lang w:val="en-US"/>
              </w:rPr>
              <w:t xml:space="preserve">become sick, be injured, lose money, suffer legal consequences, fail a </w:t>
            </w:r>
            <w:r w:rsidR="002F7660" w:rsidRPr="00CF4DC2">
              <w:rPr>
                <w:rFonts w:ascii="Times New Roman" w:hAnsi="Times New Roman" w:cs="Times New Roman"/>
                <w:lang w:val="en-US"/>
              </w:rPr>
              <w:t xml:space="preserve">class or feel bad about oneself] </w:t>
            </w:r>
            <w:r w:rsidR="008721CE" w:rsidRPr="00CF4DC2">
              <w:rPr>
                <w:rFonts w:ascii="Times New Roman" w:hAnsi="Times New Roman" w:cs="Times New Roman"/>
                <w:lang w:val="en-US"/>
              </w:rPr>
              <w:t xml:space="preserve">if engaged in </w:t>
            </w:r>
            <w:r w:rsidR="002F7660" w:rsidRPr="00CF4DC2">
              <w:rPr>
                <w:rFonts w:ascii="Times New Roman" w:hAnsi="Times New Roman" w:cs="Times New Roman"/>
                <w:lang w:val="en-US"/>
              </w:rPr>
              <w:t>gaming?</w:t>
            </w:r>
            <w:r w:rsidR="008721CE" w:rsidRPr="00CF4DC2">
              <w:rPr>
                <w:rFonts w:ascii="Times New Roman" w:hAnsi="Times New Roman" w:cs="Times New Roman"/>
                <w:lang w:val="en-US"/>
              </w:rPr>
              <w:t>”</w:t>
            </w:r>
          </w:p>
        </w:tc>
      </w:tr>
      <w:tr w:rsidR="006A15BA" w:rsidRPr="00CF4DC2" w14:paraId="76A68D0A" w14:textId="77777777" w:rsidTr="000404ED">
        <w:tc>
          <w:tcPr>
            <w:tcW w:w="1668" w:type="dxa"/>
            <w:vMerge w:val="restart"/>
          </w:tcPr>
          <w:p w14:paraId="15EB3D91" w14:textId="77777777" w:rsidR="006A15BA" w:rsidRPr="00CF4DC2" w:rsidRDefault="006A15BA" w:rsidP="000404ED">
            <w:pPr>
              <w:rPr>
                <w:rFonts w:ascii="Times New Roman" w:hAnsi="Times New Roman" w:cs="Times New Roman"/>
                <w:i/>
                <w:lang w:val="en-US"/>
              </w:rPr>
            </w:pPr>
            <w:r w:rsidRPr="00CF4DC2">
              <w:rPr>
                <w:rFonts w:ascii="Times New Roman" w:hAnsi="Times New Roman" w:cs="Times New Roman"/>
                <w:i/>
                <w:lang w:val="en-US"/>
              </w:rPr>
              <w:t>Dysfunctional metacogniti</w:t>
            </w:r>
            <w:r w:rsidR="00A7749C" w:rsidRPr="00CF4DC2">
              <w:rPr>
                <w:rFonts w:ascii="Times New Roman" w:hAnsi="Times New Roman" w:cs="Times New Roman"/>
                <w:i/>
                <w:lang w:val="en-US"/>
              </w:rPr>
              <w:t xml:space="preserve">ons </w:t>
            </w:r>
            <w:r w:rsidRPr="00CF4DC2">
              <w:rPr>
                <w:rFonts w:ascii="Times New Roman" w:hAnsi="Times New Roman" w:cs="Times New Roman"/>
                <w:i/>
                <w:lang w:val="en-US"/>
              </w:rPr>
              <w:t>about gaming</w:t>
            </w:r>
          </w:p>
        </w:tc>
        <w:tc>
          <w:tcPr>
            <w:tcW w:w="1701" w:type="dxa"/>
            <w:tcBorders>
              <w:top w:val="single" w:sz="2" w:space="0" w:color="auto"/>
              <w:left w:val="single" w:sz="2" w:space="0" w:color="auto"/>
              <w:bottom w:val="nil"/>
              <w:right w:val="nil"/>
            </w:tcBorders>
          </w:tcPr>
          <w:p w14:paraId="7CA5AB01" w14:textId="77777777" w:rsidR="006A15BA" w:rsidRPr="00CF4DC2" w:rsidRDefault="006A15BA" w:rsidP="000404ED">
            <w:pPr>
              <w:rPr>
                <w:rFonts w:ascii="Times New Roman" w:hAnsi="Times New Roman" w:cs="Times New Roman"/>
                <w:i/>
                <w:lang w:val="en-US"/>
              </w:rPr>
            </w:pPr>
            <w:r w:rsidRPr="00CF4DC2">
              <w:rPr>
                <w:rFonts w:ascii="Times New Roman" w:hAnsi="Times New Roman" w:cs="Times New Roman"/>
                <w:i/>
                <w:lang w:val="en-US"/>
              </w:rPr>
              <w:t>Positive metacogniti</w:t>
            </w:r>
            <w:r w:rsidR="00A7749C" w:rsidRPr="00CF4DC2">
              <w:rPr>
                <w:rFonts w:ascii="Times New Roman" w:hAnsi="Times New Roman" w:cs="Times New Roman"/>
                <w:i/>
                <w:lang w:val="en-US"/>
              </w:rPr>
              <w:t>ons</w:t>
            </w:r>
          </w:p>
        </w:tc>
        <w:tc>
          <w:tcPr>
            <w:tcW w:w="3685" w:type="dxa"/>
            <w:tcBorders>
              <w:top w:val="single" w:sz="2" w:space="0" w:color="auto"/>
              <w:left w:val="nil"/>
              <w:bottom w:val="nil"/>
              <w:right w:val="single" w:sz="2" w:space="0" w:color="auto"/>
            </w:tcBorders>
          </w:tcPr>
          <w:p w14:paraId="7A9E4291" w14:textId="30678D1F" w:rsidR="006A15BA" w:rsidRPr="00CF4DC2" w:rsidRDefault="006A15BA" w:rsidP="004D5137">
            <w:pPr>
              <w:rPr>
                <w:rFonts w:ascii="Times New Roman" w:hAnsi="Times New Roman" w:cs="Times New Roman"/>
                <w:lang w:val="en-US"/>
              </w:rPr>
            </w:pPr>
            <w:r w:rsidRPr="00CF4DC2">
              <w:rPr>
                <w:rFonts w:ascii="Times New Roman" w:hAnsi="Times New Roman" w:cs="Times New Roman"/>
                <w:lang w:val="en-US"/>
              </w:rPr>
              <w:t xml:space="preserve">Positive </w:t>
            </w:r>
            <w:proofErr w:type="spellStart"/>
            <w:r w:rsidRPr="00CF4DC2">
              <w:rPr>
                <w:rFonts w:ascii="Times New Roman" w:hAnsi="Times New Roman" w:cs="Times New Roman"/>
                <w:lang w:val="en-US"/>
              </w:rPr>
              <w:t>metacognitions</w:t>
            </w:r>
            <w:r w:rsidR="004D5137" w:rsidRPr="00CF4DC2">
              <w:rPr>
                <w:rFonts w:ascii="Times New Roman" w:hAnsi="Times New Roman" w:cs="Times New Roman"/>
                <w:vertAlign w:val="superscript"/>
                <w:lang w:val="en-US"/>
              </w:rPr>
              <w:t>h</w:t>
            </w:r>
            <w:proofErr w:type="spellEnd"/>
          </w:p>
        </w:tc>
        <w:tc>
          <w:tcPr>
            <w:tcW w:w="7796" w:type="dxa"/>
            <w:tcBorders>
              <w:left w:val="single" w:sz="2" w:space="0" w:color="auto"/>
            </w:tcBorders>
          </w:tcPr>
          <w:p w14:paraId="246CA299" w14:textId="6C46CA32" w:rsidR="006A15BA" w:rsidRPr="00CF4DC2" w:rsidRDefault="006A15BA" w:rsidP="000404ED">
            <w:pPr>
              <w:rPr>
                <w:rFonts w:ascii="Times New Roman" w:hAnsi="Times New Roman" w:cs="Times New Roman"/>
                <w:lang w:val="en-US"/>
              </w:rPr>
            </w:pPr>
            <w:r w:rsidRPr="00CF4DC2">
              <w:rPr>
                <w:rFonts w:ascii="Times New Roman" w:hAnsi="Times New Roman" w:cs="Times New Roman"/>
                <w:lang w:val="en-US"/>
              </w:rPr>
              <w:t>e.g. “Online gaming helps me to</w:t>
            </w:r>
            <w:r w:rsidR="00DB2ECC" w:rsidRPr="00CF4DC2">
              <w:rPr>
                <w:rFonts w:ascii="Times New Roman" w:hAnsi="Times New Roman" w:cs="Times New Roman"/>
                <w:lang w:val="en-US"/>
              </w:rPr>
              <w:t xml:space="preserve"> control my negative thoughts”; </w:t>
            </w:r>
            <w:r w:rsidRPr="00CF4DC2">
              <w:rPr>
                <w:rFonts w:ascii="Times New Roman" w:hAnsi="Times New Roman" w:cs="Times New Roman"/>
                <w:lang w:val="en-US"/>
              </w:rPr>
              <w:t>“Online gaming distracts my mind from problems”.</w:t>
            </w:r>
          </w:p>
        </w:tc>
      </w:tr>
      <w:tr w:rsidR="006A15BA" w:rsidRPr="00CF4DC2" w14:paraId="3FCAA9E2" w14:textId="77777777" w:rsidTr="000404ED">
        <w:tc>
          <w:tcPr>
            <w:tcW w:w="1668" w:type="dxa"/>
            <w:vMerge/>
          </w:tcPr>
          <w:p w14:paraId="6E7DA115" w14:textId="77777777" w:rsidR="006A15BA" w:rsidRPr="00CF4DC2" w:rsidRDefault="006A15BA" w:rsidP="000404ED">
            <w:pPr>
              <w:rPr>
                <w:rFonts w:ascii="Times New Roman" w:hAnsi="Times New Roman" w:cs="Times New Roman"/>
                <w:i/>
                <w:lang w:val="en-US"/>
              </w:rPr>
            </w:pPr>
          </w:p>
        </w:tc>
        <w:tc>
          <w:tcPr>
            <w:tcW w:w="1701" w:type="dxa"/>
            <w:tcBorders>
              <w:top w:val="nil"/>
              <w:left w:val="single" w:sz="2" w:space="0" w:color="auto"/>
              <w:bottom w:val="nil"/>
              <w:right w:val="nil"/>
            </w:tcBorders>
          </w:tcPr>
          <w:p w14:paraId="6499848F" w14:textId="77777777" w:rsidR="006A15BA" w:rsidRPr="00CF4DC2" w:rsidRDefault="006A15BA" w:rsidP="000404ED">
            <w:pPr>
              <w:rPr>
                <w:rFonts w:ascii="Times New Roman" w:hAnsi="Times New Roman" w:cs="Times New Roman"/>
                <w:i/>
                <w:lang w:val="en-US"/>
              </w:rPr>
            </w:pPr>
          </w:p>
        </w:tc>
        <w:tc>
          <w:tcPr>
            <w:tcW w:w="3685" w:type="dxa"/>
            <w:tcBorders>
              <w:top w:val="nil"/>
              <w:left w:val="nil"/>
              <w:bottom w:val="nil"/>
              <w:right w:val="single" w:sz="2" w:space="0" w:color="auto"/>
            </w:tcBorders>
          </w:tcPr>
          <w:p w14:paraId="707F4B5F" w14:textId="26AC05CF" w:rsidR="006A15BA" w:rsidRPr="00CF4DC2" w:rsidRDefault="006A15BA" w:rsidP="000404ED">
            <w:pPr>
              <w:rPr>
                <w:rFonts w:ascii="Times New Roman" w:hAnsi="Times New Roman" w:cs="Times New Roman"/>
                <w:lang w:val="en-US"/>
              </w:rPr>
            </w:pPr>
            <w:r w:rsidRPr="00CF4DC2">
              <w:rPr>
                <w:rFonts w:ascii="Times New Roman" w:hAnsi="Times New Roman" w:cs="Times New Roman"/>
                <w:lang w:val="en-US"/>
              </w:rPr>
              <w:t>Obsession (rumination/planning)</w:t>
            </w:r>
            <w:proofErr w:type="spellStart"/>
            <w:r w:rsidRPr="00CF4DC2">
              <w:rPr>
                <w:rFonts w:ascii="Times New Roman" w:hAnsi="Times New Roman" w:cs="Times New Roman"/>
                <w:vertAlign w:val="superscript"/>
                <w:lang w:val="en-US"/>
              </w:rPr>
              <w:t>a,b</w:t>
            </w:r>
            <w:proofErr w:type="spellEnd"/>
          </w:p>
        </w:tc>
        <w:tc>
          <w:tcPr>
            <w:tcW w:w="7796" w:type="dxa"/>
            <w:tcBorders>
              <w:left w:val="single" w:sz="2" w:space="0" w:color="auto"/>
            </w:tcBorders>
          </w:tcPr>
          <w:p w14:paraId="5E7B6B27" w14:textId="77733947" w:rsidR="006A15BA" w:rsidRPr="00CF4DC2" w:rsidRDefault="006A15BA" w:rsidP="000404ED">
            <w:pPr>
              <w:rPr>
                <w:rFonts w:ascii="Times New Roman" w:hAnsi="Times New Roman" w:cs="Times New Roman"/>
                <w:lang w:val="en-US"/>
              </w:rPr>
            </w:pPr>
            <w:r w:rsidRPr="00CF4DC2">
              <w:rPr>
                <w:rFonts w:ascii="Times New Roman" w:hAnsi="Times New Roman" w:cs="Times New Roman"/>
                <w:lang w:val="en-US"/>
              </w:rPr>
              <w:t xml:space="preserve">e.g. “I often plan or think about the next thing I need to do </w:t>
            </w:r>
            <w:r w:rsidR="00DB2ECC" w:rsidRPr="00CF4DC2">
              <w:rPr>
                <w:rFonts w:ascii="Times New Roman" w:hAnsi="Times New Roman" w:cs="Times New Roman"/>
                <w:lang w:val="en-US"/>
              </w:rPr>
              <w:t>in a game</w:t>
            </w:r>
            <w:r w:rsidR="006565B6" w:rsidRPr="00CF4DC2">
              <w:rPr>
                <w:rFonts w:ascii="Times New Roman" w:hAnsi="Times New Roman" w:cs="Times New Roman"/>
                <w:lang w:val="en-US"/>
              </w:rPr>
              <w:t>”</w:t>
            </w:r>
          </w:p>
        </w:tc>
      </w:tr>
      <w:tr w:rsidR="006A15BA" w:rsidRPr="00CF4DC2" w14:paraId="2C2518B3" w14:textId="77777777" w:rsidTr="000404ED">
        <w:tc>
          <w:tcPr>
            <w:tcW w:w="1668" w:type="dxa"/>
            <w:vMerge/>
          </w:tcPr>
          <w:p w14:paraId="096004B9" w14:textId="77777777" w:rsidR="006A15BA" w:rsidRPr="00CF4DC2" w:rsidRDefault="006A15BA" w:rsidP="000404ED">
            <w:pPr>
              <w:rPr>
                <w:rFonts w:ascii="Times New Roman" w:hAnsi="Times New Roman" w:cs="Times New Roman"/>
                <w:i/>
                <w:lang w:val="en-US"/>
              </w:rPr>
            </w:pPr>
          </w:p>
        </w:tc>
        <w:tc>
          <w:tcPr>
            <w:tcW w:w="1701" w:type="dxa"/>
            <w:tcBorders>
              <w:top w:val="nil"/>
              <w:left w:val="single" w:sz="2" w:space="0" w:color="auto"/>
              <w:bottom w:val="nil"/>
              <w:right w:val="nil"/>
            </w:tcBorders>
          </w:tcPr>
          <w:p w14:paraId="43A1F30A" w14:textId="77777777" w:rsidR="006A15BA" w:rsidRPr="00CF4DC2" w:rsidRDefault="006A15BA" w:rsidP="000404ED">
            <w:pPr>
              <w:rPr>
                <w:rFonts w:ascii="Times New Roman" w:hAnsi="Times New Roman" w:cs="Times New Roman"/>
                <w:i/>
                <w:lang w:val="en-US"/>
              </w:rPr>
            </w:pPr>
          </w:p>
        </w:tc>
        <w:tc>
          <w:tcPr>
            <w:tcW w:w="3685" w:type="dxa"/>
            <w:tcBorders>
              <w:top w:val="nil"/>
              <w:left w:val="nil"/>
              <w:bottom w:val="nil"/>
              <w:right w:val="single" w:sz="2" w:space="0" w:color="auto"/>
            </w:tcBorders>
          </w:tcPr>
          <w:p w14:paraId="36F5AB90" w14:textId="32560D65" w:rsidR="006A15BA" w:rsidRPr="00CF4DC2" w:rsidRDefault="006A15BA" w:rsidP="000404ED">
            <w:pPr>
              <w:rPr>
                <w:rFonts w:ascii="Times New Roman" w:hAnsi="Times New Roman" w:cs="Times New Roman"/>
                <w:lang w:val="en-US"/>
              </w:rPr>
            </w:pPr>
            <w:r w:rsidRPr="00CF4DC2">
              <w:rPr>
                <w:rFonts w:ascii="Times New Roman" w:hAnsi="Times New Roman" w:cs="Times New Roman"/>
                <w:lang w:val="en-US"/>
              </w:rPr>
              <w:t xml:space="preserve">Cognitive </w:t>
            </w:r>
            <w:proofErr w:type="spellStart"/>
            <w:r w:rsidRPr="00CF4DC2">
              <w:rPr>
                <w:rFonts w:ascii="Times New Roman" w:hAnsi="Times New Roman" w:cs="Times New Roman"/>
                <w:lang w:val="en-US"/>
              </w:rPr>
              <w:t>diversion</w:t>
            </w:r>
            <w:r w:rsidR="004D5137" w:rsidRPr="00CF4DC2">
              <w:rPr>
                <w:rFonts w:ascii="Times New Roman" w:hAnsi="Times New Roman" w:cs="Times New Roman"/>
                <w:vertAlign w:val="superscript"/>
                <w:lang w:val="en-US"/>
              </w:rPr>
              <w:t>i</w:t>
            </w:r>
            <w:proofErr w:type="spellEnd"/>
          </w:p>
        </w:tc>
        <w:tc>
          <w:tcPr>
            <w:tcW w:w="7796" w:type="dxa"/>
            <w:tcBorders>
              <w:left w:val="single" w:sz="2" w:space="0" w:color="auto"/>
            </w:tcBorders>
          </w:tcPr>
          <w:p w14:paraId="09C3807E" w14:textId="14EF9DD9" w:rsidR="006A15BA" w:rsidRPr="00CF4DC2" w:rsidRDefault="00D015C2" w:rsidP="00D015C2">
            <w:pPr>
              <w:rPr>
                <w:rFonts w:ascii="Times New Roman" w:hAnsi="Times New Roman" w:cs="Times New Roman"/>
                <w:lang w:val="en-US"/>
              </w:rPr>
            </w:pPr>
            <w:r w:rsidRPr="00CF4DC2">
              <w:rPr>
                <w:rFonts w:ascii="Times New Roman" w:hAnsi="Times New Roman" w:cs="Times New Roman"/>
                <w:lang w:val="en-US"/>
              </w:rPr>
              <w:t xml:space="preserve">e.g. “Please rate the extent to which you played </w:t>
            </w:r>
            <w:proofErr w:type="spellStart"/>
            <w:r w:rsidRPr="00CF4DC2">
              <w:rPr>
                <w:rFonts w:ascii="Times New Roman" w:hAnsi="Times New Roman" w:cs="Times New Roman"/>
                <w:lang w:val="en-US"/>
              </w:rPr>
              <w:t>WoW</w:t>
            </w:r>
            <w:proofErr w:type="spellEnd"/>
            <w:r w:rsidRPr="00CF4DC2">
              <w:rPr>
                <w:rFonts w:ascii="Times New Roman" w:hAnsi="Times New Roman" w:cs="Times New Roman"/>
                <w:lang w:val="en-US"/>
              </w:rPr>
              <w:t xml:space="preserve"> to relax and combat stress”</w:t>
            </w:r>
          </w:p>
        </w:tc>
      </w:tr>
      <w:tr w:rsidR="006A15BA" w:rsidRPr="00CF4DC2" w14:paraId="2B2BA6F4" w14:textId="77777777" w:rsidTr="000404ED">
        <w:tc>
          <w:tcPr>
            <w:tcW w:w="1668" w:type="dxa"/>
            <w:vMerge/>
          </w:tcPr>
          <w:p w14:paraId="263143FA" w14:textId="77777777" w:rsidR="006A15BA" w:rsidRPr="00CF4DC2" w:rsidRDefault="006A15BA" w:rsidP="000404ED">
            <w:pPr>
              <w:rPr>
                <w:rFonts w:ascii="Times New Roman" w:hAnsi="Times New Roman" w:cs="Times New Roman"/>
                <w:i/>
                <w:lang w:val="en-US"/>
              </w:rPr>
            </w:pPr>
          </w:p>
        </w:tc>
        <w:tc>
          <w:tcPr>
            <w:tcW w:w="1701" w:type="dxa"/>
            <w:tcBorders>
              <w:top w:val="nil"/>
              <w:left w:val="single" w:sz="2" w:space="0" w:color="auto"/>
              <w:bottom w:val="nil"/>
              <w:right w:val="nil"/>
            </w:tcBorders>
          </w:tcPr>
          <w:p w14:paraId="4B098318" w14:textId="77777777" w:rsidR="006A15BA" w:rsidRPr="00CF4DC2" w:rsidRDefault="006A15BA" w:rsidP="000404ED">
            <w:pPr>
              <w:rPr>
                <w:rFonts w:ascii="Times New Roman" w:hAnsi="Times New Roman" w:cs="Times New Roman"/>
                <w:i/>
                <w:lang w:val="en-US"/>
              </w:rPr>
            </w:pPr>
          </w:p>
        </w:tc>
        <w:tc>
          <w:tcPr>
            <w:tcW w:w="3685" w:type="dxa"/>
            <w:tcBorders>
              <w:top w:val="nil"/>
              <w:left w:val="nil"/>
              <w:bottom w:val="nil"/>
              <w:right w:val="single" w:sz="2" w:space="0" w:color="auto"/>
            </w:tcBorders>
          </w:tcPr>
          <w:p w14:paraId="46F70F2D" w14:textId="6751B7A9" w:rsidR="006A15BA" w:rsidRPr="00CF4DC2" w:rsidRDefault="006A15BA" w:rsidP="006944C2">
            <w:pPr>
              <w:rPr>
                <w:rFonts w:ascii="Times New Roman" w:hAnsi="Times New Roman" w:cs="Times New Roman"/>
                <w:lang w:val="en-US"/>
              </w:rPr>
            </w:pPr>
            <w:r w:rsidRPr="00CF4DC2">
              <w:rPr>
                <w:rFonts w:ascii="Times New Roman" w:hAnsi="Times New Roman" w:cs="Times New Roman"/>
                <w:lang w:val="en-US"/>
              </w:rPr>
              <w:t xml:space="preserve">(Lack of real life) </w:t>
            </w:r>
            <w:r w:rsidR="006944C2" w:rsidRPr="00CF4DC2">
              <w:rPr>
                <w:rFonts w:ascii="Times New Roman" w:hAnsi="Times New Roman" w:cs="Times New Roman"/>
                <w:lang w:val="en-US"/>
              </w:rPr>
              <w:t>Control</w:t>
            </w:r>
            <w:r w:rsidR="006944C2" w:rsidRPr="00CF4DC2">
              <w:rPr>
                <w:rFonts w:ascii="Times New Roman" w:hAnsi="Times New Roman" w:cs="Times New Roman"/>
                <w:vertAlign w:val="superscript"/>
                <w:lang w:val="en-US"/>
              </w:rPr>
              <w:t xml:space="preserve"> </w:t>
            </w:r>
            <w:proofErr w:type="spellStart"/>
            <w:r w:rsidRPr="00CF4DC2">
              <w:rPr>
                <w:rFonts w:ascii="Times New Roman" w:hAnsi="Times New Roman" w:cs="Times New Roman"/>
                <w:vertAlign w:val="superscript"/>
                <w:lang w:val="en-US"/>
              </w:rPr>
              <w:t>a,b</w:t>
            </w:r>
            <w:proofErr w:type="spellEnd"/>
          </w:p>
        </w:tc>
        <w:tc>
          <w:tcPr>
            <w:tcW w:w="7796" w:type="dxa"/>
            <w:tcBorders>
              <w:left w:val="single" w:sz="2" w:space="0" w:color="auto"/>
            </w:tcBorders>
          </w:tcPr>
          <w:p w14:paraId="0F0E1AED" w14:textId="71864B18" w:rsidR="006A15BA" w:rsidRPr="00CF4DC2" w:rsidRDefault="006A15BA" w:rsidP="000404ED">
            <w:pPr>
              <w:rPr>
                <w:rFonts w:ascii="Times New Roman" w:hAnsi="Times New Roman" w:cs="Times New Roman"/>
                <w:lang w:val="en-US"/>
              </w:rPr>
            </w:pPr>
            <w:r w:rsidRPr="00CF4DC2">
              <w:rPr>
                <w:rFonts w:ascii="Times New Roman" w:hAnsi="Times New Roman" w:cs="Times New Roman"/>
                <w:lang w:val="en-US"/>
              </w:rPr>
              <w:t>e.g. “I am more in co</w:t>
            </w:r>
            <w:r w:rsidR="002F7660" w:rsidRPr="00CF4DC2">
              <w:rPr>
                <w:rFonts w:ascii="Times New Roman" w:hAnsi="Times New Roman" w:cs="Times New Roman"/>
                <w:lang w:val="en-US"/>
              </w:rPr>
              <w:t>ntrol when I’m playing the game</w:t>
            </w:r>
            <w:r w:rsidR="006565B6" w:rsidRPr="00CF4DC2">
              <w:rPr>
                <w:rFonts w:ascii="Times New Roman" w:hAnsi="Times New Roman" w:cs="Times New Roman"/>
                <w:lang w:val="en-US"/>
              </w:rPr>
              <w:t>”</w:t>
            </w:r>
          </w:p>
        </w:tc>
      </w:tr>
      <w:tr w:rsidR="006A15BA" w:rsidRPr="00CF4DC2" w14:paraId="4666C232" w14:textId="77777777" w:rsidTr="000404ED">
        <w:tc>
          <w:tcPr>
            <w:tcW w:w="1668" w:type="dxa"/>
            <w:vMerge/>
          </w:tcPr>
          <w:p w14:paraId="44B0A29A" w14:textId="77777777" w:rsidR="006A15BA" w:rsidRPr="00CF4DC2" w:rsidRDefault="006A15BA" w:rsidP="000404ED">
            <w:pPr>
              <w:rPr>
                <w:rFonts w:ascii="Times New Roman" w:hAnsi="Times New Roman" w:cs="Times New Roman"/>
                <w:i/>
                <w:lang w:val="en-US"/>
              </w:rPr>
            </w:pPr>
          </w:p>
        </w:tc>
        <w:tc>
          <w:tcPr>
            <w:tcW w:w="1701" w:type="dxa"/>
            <w:tcBorders>
              <w:top w:val="single" w:sz="2" w:space="0" w:color="auto"/>
              <w:left w:val="single" w:sz="2" w:space="0" w:color="auto"/>
              <w:bottom w:val="nil"/>
              <w:right w:val="nil"/>
            </w:tcBorders>
          </w:tcPr>
          <w:p w14:paraId="475ABE1E" w14:textId="77777777" w:rsidR="006A15BA" w:rsidRPr="00CF4DC2" w:rsidRDefault="006A15BA" w:rsidP="000404ED">
            <w:pPr>
              <w:rPr>
                <w:rFonts w:ascii="Times New Roman" w:hAnsi="Times New Roman" w:cs="Times New Roman"/>
                <w:i/>
                <w:lang w:val="en-US"/>
              </w:rPr>
            </w:pPr>
            <w:r w:rsidRPr="00CF4DC2">
              <w:rPr>
                <w:rFonts w:ascii="Times New Roman" w:hAnsi="Times New Roman" w:cs="Times New Roman"/>
                <w:i/>
                <w:lang w:val="en-US"/>
              </w:rPr>
              <w:t>Negative metacogniti</w:t>
            </w:r>
            <w:r w:rsidR="00A7749C" w:rsidRPr="00CF4DC2">
              <w:rPr>
                <w:rFonts w:ascii="Times New Roman" w:hAnsi="Times New Roman" w:cs="Times New Roman"/>
                <w:i/>
                <w:lang w:val="en-US"/>
              </w:rPr>
              <w:t>ons</w:t>
            </w:r>
          </w:p>
        </w:tc>
        <w:tc>
          <w:tcPr>
            <w:tcW w:w="3685" w:type="dxa"/>
            <w:tcBorders>
              <w:top w:val="single" w:sz="2" w:space="0" w:color="auto"/>
              <w:left w:val="nil"/>
              <w:bottom w:val="nil"/>
              <w:right w:val="single" w:sz="2" w:space="0" w:color="auto"/>
            </w:tcBorders>
          </w:tcPr>
          <w:p w14:paraId="7F3C6C5F" w14:textId="2889DFCF" w:rsidR="006A15BA" w:rsidRPr="00CF4DC2" w:rsidRDefault="006A15BA" w:rsidP="000404ED">
            <w:pPr>
              <w:rPr>
                <w:rFonts w:ascii="Times New Roman" w:hAnsi="Times New Roman" w:cs="Times New Roman"/>
                <w:lang w:val="en-US"/>
              </w:rPr>
            </w:pPr>
            <w:r w:rsidRPr="00CF4DC2">
              <w:rPr>
                <w:rFonts w:ascii="Times New Roman" w:hAnsi="Times New Roman" w:cs="Times New Roman"/>
                <w:lang w:val="en-US"/>
              </w:rPr>
              <w:t xml:space="preserve">Negative metacognitions about the uncontrollability of online </w:t>
            </w:r>
            <w:proofErr w:type="spellStart"/>
            <w:r w:rsidRPr="00CF4DC2">
              <w:rPr>
                <w:rFonts w:ascii="Times New Roman" w:hAnsi="Times New Roman" w:cs="Times New Roman"/>
                <w:lang w:val="en-US"/>
              </w:rPr>
              <w:t>gaming</w:t>
            </w:r>
            <w:r w:rsidR="004D5137" w:rsidRPr="00CF4DC2">
              <w:rPr>
                <w:rFonts w:ascii="Times New Roman" w:hAnsi="Times New Roman" w:cs="Times New Roman"/>
                <w:vertAlign w:val="superscript"/>
                <w:lang w:val="en-US"/>
              </w:rPr>
              <w:t>h</w:t>
            </w:r>
            <w:proofErr w:type="spellEnd"/>
            <w:r w:rsidRPr="00CF4DC2">
              <w:rPr>
                <w:rFonts w:ascii="Times New Roman" w:hAnsi="Times New Roman" w:cs="Times New Roman"/>
                <w:vertAlign w:val="superscript"/>
                <w:lang w:val="en-US"/>
              </w:rPr>
              <w:t xml:space="preserve"> </w:t>
            </w:r>
          </w:p>
          <w:p w14:paraId="4C1672CB" w14:textId="77777777" w:rsidR="006A15BA" w:rsidRPr="00CF4DC2" w:rsidRDefault="006A15BA" w:rsidP="000404ED">
            <w:pPr>
              <w:rPr>
                <w:rFonts w:ascii="Times New Roman" w:hAnsi="Times New Roman" w:cs="Times New Roman"/>
                <w:lang w:val="en-US"/>
              </w:rPr>
            </w:pPr>
          </w:p>
        </w:tc>
        <w:tc>
          <w:tcPr>
            <w:tcW w:w="7796" w:type="dxa"/>
            <w:tcBorders>
              <w:left w:val="single" w:sz="2" w:space="0" w:color="auto"/>
            </w:tcBorders>
          </w:tcPr>
          <w:p w14:paraId="143EC05F" w14:textId="47FBDC57" w:rsidR="006A15BA" w:rsidRPr="00CF4DC2" w:rsidRDefault="006A15BA" w:rsidP="000404ED">
            <w:pPr>
              <w:rPr>
                <w:rFonts w:ascii="Times New Roman" w:hAnsi="Times New Roman" w:cs="Times New Roman"/>
                <w:lang w:val="en-US"/>
              </w:rPr>
            </w:pPr>
            <w:r w:rsidRPr="00CF4DC2">
              <w:rPr>
                <w:rFonts w:ascii="Times New Roman" w:hAnsi="Times New Roman" w:cs="Times New Roman"/>
                <w:lang w:val="en-US"/>
              </w:rPr>
              <w:t>e.g. “Online gaming makes me lose control”</w:t>
            </w:r>
          </w:p>
        </w:tc>
      </w:tr>
      <w:tr w:rsidR="006A15BA" w:rsidRPr="00CF4DC2" w14:paraId="5A00ED4D" w14:textId="77777777" w:rsidTr="000404ED">
        <w:tc>
          <w:tcPr>
            <w:tcW w:w="1668" w:type="dxa"/>
            <w:vMerge/>
          </w:tcPr>
          <w:p w14:paraId="6F34CF27" w14:textId="77777777" w:rsidR="006A15BA" w:rsidRPr="00CF4DC2" w:rsidRDefault="006A15BA" w:rsidP="000404ED">
            <w:pPr>
              <w:rPr>
                <w:rFonts w:ascii="Times New Roman" w:hAnsi="Times New Roman" w:cs="Times New Roman"/>
                <w:lang w:val="en-US"/>
              </w:rPr>
            </w:pPr>
          </w:p>
        </w:tc>
        <w:tc>
          <w:tcPr>
            <w:tcW w:w="1701" w:type="dxa"/>
            <w:tcBorders>
              <w:top w:val="nil"/>
              <w:left w:val="single" w:sz="2" w:space="0" w:color="auto"/>
              <w:bottom w:val="nil"/>
              <w:right w:val="nil"/>
            </w:tcBorders>
          </w:tcPr>
          <w:p w14:paraId="57FC06F3" w14:textId="77777777" w:rsidR="006A15BA" w:rsidRPr="00CF4DC2" w:rsidRDefault="006A15BA" w:rsidP="000404ED">
            <w:pPr>
              <w:rPr>
                <w:rFonts w:ascii="Times New Roman" w:hAnsi="Times New Roman" w:cs="Times New Roman"/>
                <w:lang w:val="en-US"/>
              </w:rPr>
            </w:pPr>
          </w:p>
        </w:tc>
        <w:tc>
          <w:tcPr>
            <w:tcW w:w="3685" w:type="dxa"/>
            <w:tcBorders>
              <w:top w:val="nil"/>
              <w:left w:val="nil"/>
              <w:bottom w:val="nil"/>
              <w:right w:val="single" w:sz="2" w:space="0" w:color="auto"/>
            </w:tcBorders>
          </w:tcPr>
          <w:p w14:paraId="7AA374CF" w14:textId="14DFF150" w:rsidR="006A15BA" w:rsidRPr="00CF4DC2" w:rsidRDefault="006A15BA" w:rsidP="000404ED">
            <w:pPr>
              <w:rPr>
                <w:rFonts w:ascii="Times New Roman" w:hAnsi="Times New Roman" w:cs="Times New Roman"/>
                <w:lang w:val="en-US"/>
              </w:rPr>
            </w:pPr>
            <w:r w:rsidRPr="00CF4DC2">
              <w:rPr>
                <w:rFonts w:ascii="Times New Roman" w:hAnsi="Times New Roman" w:cs="Times New Roman"/>
                <w:lang w:val="en-US"/>
              </w:rPr>
              <w:t>Negative metacognitions about the dangers of online gaming</w:t>
            </w:r>
            <w:r w:rsidRPr="00CF4DC2">
              <w:rPr>
                <w:rFonts w:ascii="Times New Roman" w:hAnsi="Times New Roman" w:cs="Times New Roman"/>
                <w:vertAlign w:val="superscript"/>
                <w:lang w:val="en-US"/>
              </w:rPr>
              <w:t xml:space="preserve"> </w:t>
            </w:r>
            <w:r w:rsidR="004D5137" w:rsidRPr="00CF4DC2">
              <w:rPr>
                <w:rFonts w:ascii="Times New Roman" w:hAnsi="Times New Roman" w:cs="Times New Roman"/>
                <w:vertAlign w:val="superscript"/>
                <w:lang w:val="en-US"/>
              </w:rPr>
              <w:t>h</w:t>
            </w:r>
          </w:p>
          <w:p w14:paraId="6BC535EA" w14:textId="77777777" w:rsidR="006A15BA" w:rsidRPr="00CF4DC2" w:rsidRDefault="006A15BA" w:rsidP="000404ED">
            <w:pPr>
              <w:rPr>
                <w:rFonts w:ascii="Times New Roman" w:hAnsi="Times New Roman" w:cs="Times New Roman"/>
                <w:lang w:val="en-US"/>
              </w:rPr>
            </w:pPr>
          </w:p>
        </w:tc>
        <w:tc>
          <w:tcPr>
            <w:tcW w:w="7796" w:type="dxa"/>
            <w:tcBorders>
              <w:left w:val="single" w:sz="2" w:space="0" w:color="auto"/>
            </w:tcBorders>
          </w:tcPr>
          <w:p w14:paraId="07B230A5" w14:textId="2440E2C7" w:rsidR="006A15BA" w:rsidRPr="00CF4DC2" w:rsidRDefault="006A15BA" w:rsidP="000404ED">
            <w:pPr>
              <w:rPr>
                <w:rFonts w:ascii="Times New Roman" w:hAnsi="Times New Roman" w:cs="Times New Roman"/>
                <w:lang w:val="en-US"/>
              </w:rPr>
            </w:pPr>
            <w:r w:rsidRPr="00CF4DC2">
              <w:rPr>
                <w:rFonts w:ascii="Times New Roman" w:hAnsi="Times New Roman" w:cs="Times New Roman"/>
                <w:lang w:val="en-US"/>
              </w:rPr>
              <w:t>e.g. “Thoughts about online gaming interfere with my functioning”</w:t>
            </w:r>
          </w:p>
        </w:tc>
      </w:tr>
      <w:tr w:rsidR="006A15BA" w:rsidRPr="00CF4DC2" w14:paraId="08726741" w14:textId="77777777" w:rsidTr="000404ED">
        <w:tc>
          <w:tcPr>
            <w:tcW w:w="1668" w:type="dxa"/>
            <w:vMerge/>
          </w:tcPr>
          <w:p w14:paraId="709C8820" w14:textId="77777777" w:rsidR="006A15BA" w:rsidRPr="00CF4DC2" w:rsidRDefault="006A15BA" w:rsidP="000404ED">
            <w:pPr>
              <w:rPr>
                <w:rFonts w:ascii="Times New Roman" w:hAnsi="Times New Roman" w:cs="Times New Roman"/>
                <w:lang w:val="en-US"/>
              </w:rPr>
            </w:pPr>
          </w:p>
        </w:tc>
        <w:tc>
          <w:tcPr>
            <w:tcW w:w="1701" w:type="dxa"/>
            <w:tcBorders>
              <w:top w:val="nil"/>
              <w:left w:val="single" w:sz="2" w:space="0" w:color="auto"/>
              <w:bottom w:val="nil"/>
              <w:right w:val="nil"/>
            </w:tcBorders>
          </w:tcPr>
          <w:p w14:paraId="401F15B5" w14:textId="77777777" w:rsidR="006A15BA" w:rsidRPr="00CF4DC2" w:rsidRDefault="006A15BA" w:rsidP="000404ED">
            <w:pPr>
              <w:rPr>
                <w:rFonts w:ascii="Times New Roman" w:hAnsi="Times New Roman" w:cs="Times New Roman"/>
                <w:lang w:val="en-US"/>
              </w:rPr>
            </w:pPr>
          </w:p>
        </w:tc>
        <w:tc>
          <w:tcPr>
            <w:tcW w:w="3685" w:type="dxa"/>
            <w:tcBorders>
              <w:top w:val="nil"/>
              <w:left w:val="nil"/>
              <w:bottom w:val="nil"/>
              <w:right w:val="single" w:sz="2" w:space="0" w:color="auto"/>
            </w:tcBorders>
          </w:tcPr>
          <w:p w14:paraId="039091C1" w14:textId="44FFBC77" w:rsidR="006A15BA" w:rsidRPr="00CF4DC2" w:rsidRDefault="006A15BA" w:rsidP="000404ED">
            <w:pPr>
              <w:rPr>
                <w:rFonts w:ascii="Times New Roman" w:hAnsi="Times New Roman" w:cs="Times New Roman"/>
                <w:lang w:val="en-US"/>
              </w:rPr>
            </w:pPr>
            <w:r w:rsidRPr="00CF4DC2">
              <w:rPr>
                <w:rFonts w:ascii="Times New Roman" w:hAnsi="Times New Roman" w:cs="Times New Roman"/>
                <w:lang w:val="en-US"/>
              </w:rPr>
              <w:t>Obsession (rumination/planning)</w:t>
            </w:r>
            <w:r w:rsidRPr="00CF4DC2">
              <w:rPr>
                <w:rFonts w:ascii="Times New Roman" w:hAnsi="Times New Roman" w:cs="Times New Roman"/>
                <w:vertAlign w:val="superscript"/>
                <w:lang w:val="en-US"/>
              </w:rPr>
              <w:t xml:space="preserve"> </w:t>
            </w:r>
            <w:proofErr w:type="spellStart"/>
            <w:r w:rsidRPr="00CF4DC2">
              <w:rPr>
                <w:rFonts w:ascii="Times New Roman" w:hAnsi="Times New Roman" w:cs="Times New Roman"/>
                <w:vertAlign w:val="superscript"/>
                <w:lang w:val="en-US"/>
              </w:rPr>
              <w:t>a,b</w:t>
            </w:r>
            <w:proofErr w:type="spellEnd"/>
          </w:p>
        </w:tc>
        <w:tc>
          <w:tcPr>
            <w:tcW w:w="7796" w:type="dxa"/>
            <w:tcBorders>
              <w:left w:val="single" w:sz="2" w:space="0" w:color="auto"/>
            </w:tcBorders>
          </w:tcPr>
          <w:p w14:paraId="66E208A4" w14:textId="41DA58C4" w:rsidR="006A15BA" w:rsidRPr="00CF4DC2" w:rsidRDefault="006A15BA" w:rsidP="000404ED">
            <w:pPr>
              <w:rPr>
                <w:rFonts w:ascii="Times New Roman" w:hAnsi="Times New Roman" w:cs="Times New Roman"/>
                <w:lang w:val="en-US"/>
              </w:rPr>
            </w:pPr>
            <w:r w:rsidRPr="00CF4DC2">
              <w:rPr>
                <w:rFonts w:ascii="Times New Roman" w:hAnsi="Times New Roman" w:cs="Times New Roman"/>
                <w:lang w:val="en-US"/>
              </w:rPr>
              <w:t>e.g. “</w:t>
            </w:r>
            <w:r w:rsidR="00E97A8E" w:rsidRPr="00CF4DC2">
              <w:rPr>
                <w:rFonts w:ascii="Times New Roman" w:hAnsi="Times New Roman" w:cs="Times New Roman"/>
                <w:lang w:val="en-US"/>
              </w:rPr>
              <w:t xml:space="preserve">I </w:t>
            </w:r>
            <w:r w:rsidRPr="00CF4DC2">
              <w:rPr>
                <w:rFonts w:ascii="Times New Roman" w:hAnsi="Times New Roman" w:cs="Times New Roman"/>
                <w:lang w:val="en-US"/>
              </w:rPr>
              <w:t>tend to think about vi</w:t>
            </w:r>
            <w:r w:rsidR="00E84912" w:rsidRPr="00CF4DC2">
              <w:rPr>
                <w:rFonts w:ascii="Times New Roman" w:hAnsi="Times New Roman" w:cs="Times New Roman"/>
                <w:lang w:val="en-US"/>
              </w:rPr>
              <w:t>deo-games when I am not playing</w:t>
            </w:r>
            <w:r w:rsidR="002F7660" w:rsidRPr="00CF4DC2">
              <w:rPr>
                <w:rFonts w:ascii="Times New Roman" w:hAnsi="Times New Roman" w:cs="Times New Roman"/>
                <w:lang w:val="en-US"/>
              </w:rPr>
              <w:t>”</w:t>
            </w:r>
          </w:p>
        </w:tc>
      </w:tr>
      <w:tr w:rsidR="006A15BA" w:rsidRPr="00CF4DC2" w14:paraId="2EBBD0CC" w14:textId="77777777" w:rsidTr="000404ED">
        <w:tc>
          <w:tcPr>
            <w:tcW w:w="1668" w:type="dxa"/>
            <w:vMerge/>
          </w:tcPr>
          <w:p w14:paraId="27EFDCC4" w14:textId="77777777" w:rsidR="006A15BA" w:rsidRPr="00CF4DC2" w:rsidRDefault="006A15BA" w:rsidP="000404ED">
            <w:pPr>
              <w:rPr>
                <w:rFonts w:ascii="Times New Roman" w:hAnsi="Times New Roman" w:cs="Times New Roman"/>
                <w:lang w:val="en-US"/>
              </w:rPr>
            </w:pPr>
          </w:p>
        </w:tc>
        <w:tc>
          <w:tcPr>
            <w:tcW w:w="1701" w:type="dxa"/>
            <w:tcBorders>
              <w:top w:val="nil"/>
              <w:left w:val="single" w:sz="2" w:space="0" w:color="auto"/>
              <w:bottom w:val="nil"/>
              <w:right w:val="nil"/>
            </w:tcBorders>
          </w:tcPr>
          <w:p w14:paraId="37F50EDD" w14:textId="77777777" w:rsidR="006A15BA" w:rsidRPr="00CF4DC2" w:rsidRDefault="006A15BA" w:rsidP="000404ED">
            <w:pPr>
              <w:rPr>
                <w:rFonts w:ascii="Times New Roman" w:hAnsi="Times New Roman" w:cs="Times New Roman"/>
                <w:lang w:val="en-US"/>
              </w:rPr>
            </w:pPr>
          </w:p>
        </w:tc>
        <w:tc>
          <w:tcPr>
            <w:tcW w:w="3685" w:type="dxa"/>
            <w:tcBorders>
              <w:top w:val="nil"/>
              <w:left w:val="nil"/>
              <w:bottom w:val="nil"/>
              <w:right w:val="single" w:sz="2" w:space="0" w:color="auto"/>
            </w:tcBorders>
          </w:tcPr>
          <w:p w14:paraId="4F480EF3" w14:textId="77777777" w:rsidR="006A15BA" w:rsidRPr="00CF4DC2" w:rsidRDefault="006A15BA" w:rsidP="000404ED">
            <w:pPr>
              <w:rPr>
                <w:rFonts w:ascii="Times New Roman" w:hAnsi="Times New Roman" w:cs="Times New Roman"/>
                <w:lang w:val="en-US"/>
              </w:rPr>
            </w:pPr>
            <w:r w:rsidRPr="00CF4DC2">
              <w:rPr>
                <w:rFonts w:ascii="Times New Roman" w:hAnsi="Times New Roman" w:cs="Times New Roman"/>
                <w:lang w:val="en-US"/>
              </w:rPr>
              <w:t xml:space="preserve">Cognitive </w:t>
            </w:r>
            <w:proofErr w:type="spellStart"/>
            <w:r w:rsidRPr="00CF4DC2">
              <w:rPr>
                <w:rFonts w:ascii="Times New Roman" w:hAnsi="Times New Roman" w:cs="Times New Roman"/>
                <w:lang w:val="en-US"/>
              </w:rPr>
              <w:t>salience</w:t>
            </w:r>
            <w:r w:rsidRPr="00CF4DC2">
              <w:rPr>
                <w:rFonts w:ascii="Times New Roman" w:hAnsi="Times New Roman" w:cs="Times New Roman"/>
                <w:vertAlign w:val="superscript"/>
                <w:lang w:val="en-US"/>
              </w:rPr>
              <w:t>e</w:t>
            </w:r>
            <w:proofErr w:type="spellEnd"/>
          </w:p>
        </w:tc>
        <w:tc>
          <w:tcPr>
            <w:tcW w:w="7796" w:type="dxa"/>
            <w:tcBorders>
              <w:left w:val="single" w:sz="2" w:space="0" w:color="auto"/>
            </w:tcBorders>
          </w:tcPr>
          <w:p w14:paraId="1A7251E0" w14:textId="4F8BD9D6" w:rsidR="006A15BA" w:rsidRPr="00CF4DC2" w:rsidRDefault="00DB2ECC" w:rsidP="006B2BF2">
            <w:pPr>
              <w:rPr>
                <w:rFonts w:ascii="Times New Roman" w:hAnsi="Times New Roman" w:cs="Times New Roman"/>
                <w:lang w:val="en-US"/>
              </w:rPr>
            </w:pPr>
            <w:r w:rsidRPr="00CF4DC2">
              <w:rPr>
                <w:rFonts w:ascii="Times New Roman" w:hAnsi="Times New Roman" w:cs="Times New Roman"/>
                <w:lang w:val="en-US"/>
              </w:rPr>
              <w:t>e.g. “</w:t>
            </w:r>
            <w:r w:rsidRPr="00CF4DC2">
              <w:rPr>
                <w:lang w:val="en-US"/>
              </w:rPr>
              <w:t xml:space="preserve"> </w:t>
            </w:r>
            <w:r w:rsidRPr="00CF4DC2">
              <w:rPr>
                <w:rFonts w:ascii="Times New Roman" w:hAnsi="Times New Roman" w:cs="Times New Roman"/>
                <w:lang w:val="en-US"/>
              </w:rPr>
              <w:t>I keep thinking about something I experienced in a video-game well after I have stopped playing”</w:t>
            </w:r>
            <w:r w:rsidR="006B2BF2" w:rsidRPr="00CF4DC2">
              <w:rPr>
                <w:rFonts w:ascii="Times New Roman" w:hAnsi="Times New Roman" w:cs="Times New Roman"/>
                <w:lang w:val="en-US"/>
              </w:rPr>
              <w:t>; “I can't stop thinking about video-games”</w:t>
            </w:r>
          </w:p>
        </w:tc>
      </w:tr>
      <w:tr w:rsidR="006A15BA" w:rsidRPr="00CF4DC2" w14:paraId="5D7157D6" w14:textId="77777777" w:rsidTr="000404ED">
        <w:tc>
          <w:tcPr>
            <w:tcW w:w="1668" w:type="dxa"/>
            <w:vMerge/>
          </w:tcPr>
          <w:p w14:paraId="7645F474" w14:textId="77777777" w:rsidR="006A15BA" w:rsidRPr="00CF4DC2" w:rsidRDefault="006A15BA" w:rsidP="000404ED">
            <w:pPr>
              <w:rPr>
                <w:rFonts w:ascii="Times New Roman" w:hAnsi="Times New Roman" w:cs="Times New Roman"/>
                <w:lang w:val="en-US"/>
              </w:rPr>
            </w:pPr>
          </w:p>
        </w:tc>
        <w:tc>
          <w:tcPr>
            <w:tcW w:w="1701" w:type="dxa"/>
            <w:tcBorders>
              <w:top w:val="nil"/>
              <w:bottom w:val="nil"/>
              <w:right w:val="nil"/>
            </w:tcBorders>
          </w:tcPr>
          <w:p w14:paraId="74BFF7E1" w14:textId="77777777" w:rsidR="006A15BA" w:rsidRPr="00CF4DC2" w:rsidRDefault="006A15BA" w:rsidP="000404ED">
            <w:pPr>
              <w:rPr>
                <w:rFonts w:ascii="Times New Roman" w:hAnsi="Times New Roman" w:cs="Times New Roman"/>
                <w:lang w:val="en-US"/>
              </w:rPr>
            </w:pPr>
          </w:p>
        </w:tc>
        <w:tc>
          <w:tcPr>
            <w:tcW w:w="3685" w:type="dxa"/>
            <w:tcBorders>
              <w:top w:val="nil"/>
              <w:left w:val="nil"/>
              <w:bottom w:val="nil"/>
              <w:right w:val="single" w:sz="2" w:space="0" w:color="auto"/>
            </w:tcBorders>
          </w:tcPr>
          <w:p w14:paraId="039568C1" w14:textId="77777777" w:rsidR="006A15BA" w:rsidRPr="00CF4DC2" w:rsidRDefault="006A15BA" w:rsidP="000404ED">
            <w:pPr>
              <w:rPr>
                <w:rFonts w:ascii="Times New Roman" w:hAnsi="Times New Roman" w:cs="Times New Roman"/>
                <w:lang w:val="en-US"/>
              </w:rPr>
            </w:pPr>
            <w:r w:rsidRPr="00CF4DC2">
              <w:rPr>
                <w:rFonts w:ascii="Times New Roman" w:hAnsi="Times New Roman" w:cs="Times New Roman"/>
                <w:lang w:val="en-US"/>
              </w:rPr>
              <w:t xml:space="preserve">Diminished impulse </w:t>
            </w:r>
            <w:proofErr w:type="spellStart"/>
            <w:r w:rsidRPr="00CF4DC2">
              <w:rPr>
                <w:rFonts w:ascii="Times New Roman" w:hAnsi="Times New Roman" w:cs="Times New Roman"/>
                <w:lang w:val="en-US"/>
              </w:rPr>
              <w:t>control</w:t>
            </w:r>
            <w:r w:rsidRPr="00CF4DC2">
              <w:rPr>
                <w:rFonts w:ascii="Times New Roman" w:hAnsi="Times New Roman" w:cs="Times New Roman"/>
                <w:vertAlign w:val="superscript"/>
                <w:lang w:val="en-US"/>
              </w:rPr>
              <w:t>d</w:t>
            </w:r>
            <w:proofErr w:type="spellEnd"/>
          </w:p>
        </w:tc>
        <w:tc>
          <w:tcPr>
            <w:tcW w:w="7796" w:type="dxa"/>
            <w:tcBorders>
              <w:left w:val="single" w:sz="2" w:space="0" w:color="auto"/>
            </w:tcBorders>
          </w:tcPr>
          <w:p w14:paraId="15E06AE4" w14:textId="0AB525C1" w:rsidR="006A15BA" w:rsidRPr="00CF4DC2" w:rsidRDefault="006A15BA" w:rsidP="000404ED">
            <w:pPr>
              <w:rPr>
                <w:rFonts w:ascii="Times New Roman" w:hAnsi="Times New Roman" w:cs="Times New Roman"/>
                <w:lang w:val="en-US"/>
              </w:rPr>
            </w:pPr>
            <w:r w:rsidRPr="00CF4DC2">
              <w:rPr>
                <w:rFonts w:ascii="Times New Roman" w:hAnsi="Times New Roman" w:cs="Times New Roman"/>
                <w:lang w:val="en-US"/>
              </w:rPr>
              <w:t>e.g. “I am bothered by my inability to stop playing online games so much”</w:t>
            </w:r>
          </w:p>
        </w:tc>
      </w:tr>
      <w:tr w:rsidR="006A15BA" w:rsidRPr="00CF4DC2" w14:paraId="6FEBDCC9" w14:textId="77777777" w:rsidTr="000404ED">
        <w:tc>
          <w:tcPr>
            <w:tcW w:w="1668" w:type="dxa"/>
            <w:vMerge/>
          </w:tcPr>
          <w:p w14:paraId="6043909F" w14:textId="77777777" w:rsidR="006A15BA" w:rsidRPr="00CF4DC2" w:rsidRDefault="006A15BA" w:rsidP="000404ED">
            <w:pPr>
              <w:rPr>
                <w:rFonts w:ascii="Times New Roman" w:hAnsi="Times New Roman" w:cs="Times New Roman"/>
                <w:lang w:val="en-US"/>
              </w:rPr>
            </w:pPr>
          </w:p>
        </w:tc>
        <w:tc>
          <w:tcPr>
            <w:tcW w:w="1701" w:type="dxa"/>
            <w:tcBorders>
              <w:top w:val="nil"/>
              <w:bottom w:val="single" w:sz="4" w:space="0" w:color="auto"/>
              <w:right w:val="nil"/>
            </w:tcBorders>
          </w:tcPr>
          <w:p w14:paraId="1B100279" w14:textId="77777777" w:rsidR="006A15BA" w:rsidRPr="00CF4DC2" w:rsidRDefault="006A15BA" w:rsidP="000404ED">
            <w:pPr>
              <w:rPr>
                <w:rFonts w:ascii="Times New Roman" w:hAnsi="Times New Roman" w:cs="Times New Roman"/>
                <w:lang w:val="en-US"/>
              </w:rPr>
            </w:pPr>
          </w:p>
        </w:tc>
        <w:tc>
          <w:tcPr>
            <w:tcW w:w="3685" w:type="dxa"/>
            <w:tcBorders>
              <w:top w:val="nil"/>
              <w:left w:val="nil"/>
              <w:bottom w:val="single" w:sz="4" w:space="0" w:color="auto"/>
              <w:right w:val="single" w:sz="2" w:space="0" w:color="auto"/>
            </w:tcBorders>
          </w:tcPr>
          <w:p w14:paraId="503BA636" w14:textId="79DFCCA7" w:rsidR="006A15BA" w:rsidRPr="00CF4DC2" w:rsidRDefault="006A15BA" w:rsidP="000404ED">
            <w:pPr>
              <w:rPr>
                <w:rFonts w:ascii="Times New Roman" w:hAnsi="Times New Roman" w:cs="Times New Roman"/>
                <w:lang w:val="en-US"/>
              </w:rPr>
            </w:pPr>
            <w:r w:rsidRPr="00CF4DC2">
              <w:rPr>
                <w:rFonts w:ascii="Times New Roman" w:hAnsi="Times New Roman" w:cs="Times New Roman"/>
                <w:lang w:val="en-US"/>
              </w:rPr>
              <w:t xml:space="preserve">Flow </w:t>
            </w:r>
            <w:proofErr w:type="spellStart"/>
            <w:r w:rsidRPr="00CF4DC2">
              <w:rPr>
                <w:rFonts w:ascii="Times New Roman" w:hAnsi="Times New Roman" w:cs="Times New Roman"/>
                <w:lang w:val="en-US"/>
              </w:rPr>
              <w:t>experience</w:t>
            </w:r>
            <w:r w:rsidR="004D5137" w:rsidRPr="00CF4DC2">
              <w:rPr>
                <w:rFonts w:ascii="Times New Roman" w:hAnsi="Times New Roman" w:cs="Times New Roman"/>
                <w:vertAlign w:val="superscript"/>
                <w:lang w:val="en-US"/>
              </w:rPr>
              <w:t>g</w:t>
            </w:r>
            <w:proofErr w:type="spellEnd"/>
          </w:p>
        </w:tc>
        <w:tc>
          <w:tcPr>
            <w:tcW w:w="7796" w:type="dxa"/>
            <w:tcBorders>
              <w:left w:val="single" w:sz="2" w:space="0" w:color="auto"/>
            </w:tcBorders>
          </w:tcPr>
          <w:p w14:paraId="1B643FAF" w14:textId="68E5820E" w:rsidR="006A15BA" w:rsidRPr="00CF4DC2" w:rsidRDefault="00DB2ECC" w:rsidP="000404ED">
            <w:pPr>
              <w:rPr>
                <w:rFonts w:ascii="Times New Roman" w:hAnsi="Times New Roman" w:cs="Times New Roman"/>
                <w:lang w:val="en-US"/>
              </w:rPr>
            </w:pPr>
            <w:r w:rsidRPr="00CF4DC2">
              <w:rPr>
                <w:rFonts w:ascii="Times New Roman" w:hAnsi="Times New Roman" w:cs="Times New Roman"/>
                <w:lang w:val="en-US"/>
              </w:rPr>
              <w:t xml:space="preserve">e.g. </w:t>
            </w:r>
            <w:r w:rsidR="006A15BA" w:rsidRPr="00CF4DC2">
              <w:rPr>
                <w:rFonts w:ascii="Times New Roman" w:hAnsi="Times New Roman" w:cs="Times New Roman"/>
                <w:lang w:val="en-US"/>
              </w:rPr>
              <w:t xml:space="preserve">“I feel like I can’t </w:t>
            </w:r>
            <w:r w:rsidR="00801EB1" w:rsidRPr="00CF4DC2">
              <w:rPr>
                <w:rFonts w:ascii="Times New Roman" w:hAnsi="Times New Roman" w:cs="Times New Roman"/>
                <w:lang w:val="en-US"/>
              </w:rPr>
              <w:t xml:space="preserve">stop playing”; </w:t>
            </w:r>
            <w:r w:rsidR="006A15BA" w:rsidRPr="00CF4DC2">
              <w:rPr>
                <w:rFonts w:ascii="Times New Roman" w:hAnsi="Times New Roman" w:cs="Times New Roman"/>
                <w:lang w:val="en-US"/>
              </w:rPr>
              <w:t>“playing seems automatic”</w:t>
            </w:r>
          </w:p>
        </w:tc>
      </w:tr>
    </w:tbl>
    <w:p w14:paraId="4681FE69" w14:textId="37C03E97" w:rsidR="006F2904" w:rsidRPr="004D5137" w:rsidRDefault="006B331D" w:rsidP="006B331D">
      <w:pPr>
        <w:rPr>
          <w:rFonts w:ascii="Times New Roman" w:hAnsi="Times New Roman" w:cs="Times New Roman"/>
          <w:sz w:val="24"/>
          <w:szCs w:val="24"/>
          <w:lang w:val="en-US"/>
        </w:rPr>
      </w:pPr>
      <w:r w:rsidRPr="00CF4DC2">
        <w:rPr>
          <w:rFonts w:ascii="Times New Roman" w:hAnsi="Times New Roman" w:cs="Times New Roman"/>
          <w:sz w:val="24"/>
          <w:szCs w:val="24"/>
          <w:lang w:val="en-US"/>
        </w:rPr>
        <w:t xml:space="preserve">Notes= </w:t>
      </w:r>
      <w:r w:rsidRPr="00CF4DC2">
        <w:rPr>
          <w:rFonts w:ascii="Times New Roman" w:hAnsi="Times New Roman" w:cs="Times New Roman"/>
          <w:sz w:val="24"/>
          <w:szCs w:val="24"/>
          <w:vertAlign w:val="superscript"/>
          <w:lang w:val="en-US"/>
        </w:rPr>
        <w:t>a</w:t>
      </w:r>
      <w:r w:rsidRPr="00CF4DC2">
        <w:rPr>
          <w:rFonts w:ascii="Times New Roman" w:hAnsi="Times New Roman" w:cs="Times New Roman"/>
          <w:sz w:val="24"/>
          <w:szCs w:val="24"/>
          <w:lang w:val="en-US"/>
        </w:rPr>
        <w:t>=</w:t>
      </w:r>
      <w:r w:rsidRPr="00CF4DC2">
        <w:rPr>
          <w:rFonts w:ascii="Times New Roman" w:hAnsi="Times New Roman" w:cs="Times New Roman"/>
          <w:lang w:val="en-US"/>
        </w:rPr>
        <w:t xml:space="preserve"> King &amp; </w:t>
      </w:r>
      <w:proofErr w:type="spellStart"/>
      <w:r w:rsidRPr="00CF4DC2">
        <w:rPr>
          <w:rFonts w:ascii="Times New Roman" w:hAnsi="Times New Roman" w:cs="Times New Roman"/>
          <w:lang w:val="en-US"/>
        </w:rPr>
        <w:t>Delfabbro</w:t>
      </w:r>
      <w:proofErr w:type="spellEnd"/>
      <w:r w:rsidRPr="00CF4DC2">
        <w:rPr>
          <w:rFonts w:ascii="Times New Roman" w:hAnsi="Times New Roman" w:cs="Times New Roman"/>
          <w:lang w:val="en-US"/>
        </w:rPr>
        <w:t xml:space="preserve">, 2014; </w:t>
      </w:r>
      <w:r w:rsidRPr="00CF4DC2">
        <w:rPr>
          <w:rFonts w:ascii="Times New Roman" w:hAnsi="Times New Roman" w:cs="Times New Roman"/>
          <w:vertAlign w:val="superscript"/>
          <w:lang w:val="en-US"/>
        </w:rPr>
        <w:t>b</w:t>
      </w:r>
      <w:r w:rsidRPr="00CF4DC2">
        <w:rPr>
          <w:rFonts w:ascii="Times New Roman" w:hAnsi="Times New Roman" w:cs="Times New Roman"/>
          <w:lang w:val="en-US"/>
        </w:rPr>
        <w:t xml:space="preserve">= King &amp; </w:t>
      </w:r>
      <w:proofErr w:type="spellStart"/>
      <w:r w:rsidRPr="00CF4DC2">
        <w:rPr>
          <w:rFonts w:ascii="Times New Roman" w:hAnsi="Times New Roman" w:cs="Times New Roman"/>
          <w:lang w:val="en-US"/>
        </w:rPr>
        <w:t>Delfabbro</w:t>
      </w:r>
      <w:proofErr w:type="spellEnd"/>
      <w:r w:rsidRPr="00CF4DC2">
        <w:rPr>
          <w:rFonts w:ascii="Times New Roman" w:hAnsi="Times New Roman" w:cs="Times New Roman"/>
          <w:lang w:val="en-US"/>
        </w:rPr>
        <w:t xml:space="preserve">, 2016; </w:t>
      </w:r>
      <w:r w:rsidRPr="00CF4DC2">
        <w:rPr>
          <w:rFonts w:ascii="Times New Roman" w:hAnsi="Times New Roman" w:cs="Times New Roman"/>
          <w:vertAlign w:val="superscript"/>
          <w:lang w:val="en-US"/>
        </w:rPr>
        <w:t>c</w:t>
      </w:r>
      <w:r w:rsidRPr="00CF4DC2">
        <w:rPr>
          <w:rFonts w:ascii="Times New Roman" w:hAnsi="Times New Roman" w:cs="Times New Roman"/>
          <w:lang w:val="en-US"/>
        </w:rPr>
        <w:t>= Peng &amp; Liu, 2010 (</w:t>
      </w:r>
      <w:r w:rsidR="00F72D24" w:rsidRPr="00CF4DC2">
        <w:rPr>
          <w:rFonts w:ascii="Times New Roman" w:hAnsi="Times New Roman" w:cs="Times New Roman"/>
          <w:lang w:val="en-US"/>
        </w:rPr>
        <w:t>from</w:t>
      </w:r>
      <w:r w:rsidRPr="00CF4DC2">
        <w:rPr>
          <w:rFonts w:ascii="Times New Roman" w:hAnsi="Times New Roman" w:cs="Times New Roman"/>
          <w:lang w:val="en-US"/>
        </w:rPr>
        <w:t xml:space="preserve"> Pontes &amp; Griffiths</w:t>
      </w:r>
      <w:r w:rsidR="00F72D24" w:rsidRPr="00CF4DC2">
        <w:rPr>
          <w:rFonts w:ascii="Times New Roman" w:hAnsi="Times New Roman" w:cs="Times New Roman"/>
          <w:lang w:val="en-US"/>
        </w:rPr>
        <w:t>, 2015</w:t>
      </w:r>
      <w:r w:rsidRPr="00CF4DC2">
        <w:rPr>
          <w:rFonts w:ascii="Times New Roman" w:hAnsi="Times New Roman" w:cs="Times New Roman"/>
          <w:lang w:val="en-US"/>
        </w:rPr>
        <w:t xml:space="preserve">); </w:t>
      </w:r>
      <w:r w:rsidRPr="00CF4DC2">
        <w:rPr>
          <w:rFonts w:ascii="Times New Roman" w:hAnsi="Times New Roman" w:cs="Times New Roman"/>
          <w:vertAlign w:val="superscript"/>
          <w:lang w:val="en-US"/>
        </w:rPr>
        <w:t>d</w:t>
      </w:r>
      <w:r w:rsidRPr="00CF4DC2">
        <w:rPr>
          <w:rFonts w:ascii="Times New Roman" w:hAnsi="Times New Roman" w:cs="Times New Roman"/>
          <w:lang w:val="en-US"/>
        </w:rPr>
        <w:t xml:space="preserve">= </w:t>
      </w:r>
      <w:proofErr w:type="spellStart"/>
      <w:r w:rsidRPr="00CF4DC2">
        <w:rPr>
          <w:rFonts w:ascii="Times New Roman" w:hAnsi="Times New Roman" w:cs="Times New Roman"/>
          <w:lang w:val="en-US"/>
        </w:rPr>
        <w:t>Komnenic</w:t>
      </w:r>
      <w:proofErr w:type="spellEnd"/>
      <w:r w:rsidRPr="00CF4DC2">
        <w:rPr>
          <w:rFonts w:ascii="Times New Roman" w:hAnsi="Times New Roman" w:cs="Times New Roman"/>
          <w:lang w:val="en-US"/>
        </w:rPr>
        <w:t xml:space="preserve">, </w:t>
      </w:r>
      <w:proofErr w:type="spellStart"/>
      <w:r w:rsidRPr="00CF4DC2">
        <w:rPr>
          <w:rFonts w:ascii="Times New Roman" w:hAnsi="Times New Roman" w:cs="Times New Roman"/>
          <w:lang w:val="en-US"/>
        </w:rPr>
        <w:t>Filipović</w:t>
      </w:r>
      <w:proofErr w:type="spellEnd"/>
      <w:r w:rsidRPr="00CF4DC2">
        <w:rPr>
          <w:rFonts w:ascii="Times New Roman" w:hAnsi="Times New Roman" w:cs="Times New Roman"/>
          <w:lang w:val="en-US"/>
        </w:rPr>
        <w:t xml:space="preserve">, </w:t>
      </w:r>
      <w:r w:rsidR="00CA0077" w:rsidRPr="00CF4DC2">
        <w:rPr>
          <w:rFonts w:ascii="Times New Roman" w:hAnsi="Times New Roman" w:cs="Times New Roman"/>
          <w:lang w:val="en-US"/>
        </w:rPr>
        <w:t xml:space="preserve">&amp; </w:t>
      </w:r>
      <w:proofErr w:type="spellStart"/>
      <w:r w:rsidRPr="00CF4DC2">
        <w:rPr>
          <w:rFonts w:ascii="Times New Roman" w:hAnsi="Times New Roman" w:cs="Times New Roman"/>
          <w:lang w:val="en-US"/>
        </w:rPr>
        <w:t>Vukosavljević-Gvozden</w:t>
      </w:r>
      <w:proofErr w:type="spellEnd"/>
      <w:r w:rsidRPr="00CF4DC2">
        <w:rPr>
          <w:rFonts w:ascii="Times New Roman" w:hAnsi="Times New Roman" w:cs="Times New Roman"/>
          <w:lang w:val="en-US"/>
        </w:rPr>
        <w:t xml:space="preserve">, 2015; </w:t>
      </w:r>
      <w:r w:rsidRPr="00CF4DC2">
        <w:rPr>
          <w:rFonts w:ascii="Times New Roman" w:hAnsi="Times New Roman" w:cs="Times New Roman"/>
          <w:vertAlign w:val="superscript"/>
          <w:lang w:val="en-US"/>
        </w:rPr>
        <w:t>e</w:t>
      </w:r>
      <w:r w:rsidRPr="00CF4DC2">
        <w:rPr>
          <w:rFonts w:ascii="Times New Roman" w:hAnsi="Times New Roman" w:cs="Times New Roman"/>
          <w:lang w:val="en-US"/>
        </w:rPr>
        <w:t>= Forrest, King</w:t>
      </w:r>
      <w:r w:rsidR="00CA0077" w:rsidRPr="00CF4DC2">
        <w:rPr>
          <w:rFonts w:ascii="Times New Roman" w:hAnsi="Times New Roman" w:cs="Times New Roman"/>
          <w:lang w:val="en-US"/>
        </w:rPr>
        <w:t>,</w:t>
      </w:r>
      <w:r w:rsidRPr="00CF4DC2">
        <w:rPr>
          <w:rFonts w:ascii="Times New Roman" w:hAnsi="Times New Roman" w:cs="Times New Roman"/>
          <w:lang w:val="en-US"/>
        </w:rPr>
        <w:t xml:space="preserve"> &amp; </w:t>
      </w:r>
      <w:proofErr w:type="spellStart"/>
      <w:r w:rsidRPr="00CF4DC2">
        <w:rPr>
          <w:rFonts w:ascii="Times New Roman" w:hAnsi="Times New Roman" w:cs="Times New Roman"/>
          <w:lang w:val="en-US"/>
        </w:rPr>
        <w:t>Delfabbro</w:t>
      </w:r>
      <w:proofErr w:type="spellEnd"/>
      <w:r w:rsidRPr="00CF4DC2">
        <w:rPr>
          <w:rFonts w:ascii="Times New Roman" w:hAnsi="Times New Roman" w:cs="Times New Roman"/>
          <w:lang w:val="en-US"/>
        </w:rPr>
        <w:t xml:space="preserve"> 2016; </w:t>
      </w:r>
      <w:r w:rsidRPr="00CF4DC2">
        <w:rPr>
          <w:rFonts w:ascii="Times New Roman" w:hAnsi="Times New Roman" w:cs="Times New Roman"/>
          <w:vertAlign w:val="superscript"/>
          <w:lang w:val="en-US"/>
        </w:rPr>
        <w:t>f</w:t>
      </w:r>
      <w:r w:rsidRPr="00CF4DC2">
        <w:rPr>
          <w:rFonts w:ascii="Times New Roman" w:hAnsi="Times New Roman" w:cs="Times New Roman"/>
          <w:lang w:val="en-US"/>
        </w:rPr>
        <w:t xml:space="preserve">= Beard &amp; Wickham, 2016; </w:t>
      </w:r>
      <w:r w:rsidR="004D5137" w:rsidRPr="00CF4DC2">
        <w:rPr>
          <w:rFonts w:ascii="Times New Roman" w:hAnsi="Times New Roman" w:cs="Times New Roman"/>
          <w:vertAlign w:val="superscript"/>
          <w:lang w:val="en-US"/>
        </w:rPr>
        <w:t>g</w:t>
      </w:r>
      <w:r w:rsidR="004D5137" w:rsidRPr="00CF4DC2">
        <w:rPr>
          <w:rFonts w:ascii="Times New Roman" w:hAnsi="Times New Roman" w:cs="Times New Roman"/>
          <w:lang w:val="en-US"/>
        </w:rPr>
        <w:t xml:space="preserve">= Smith, </w:t>
      </w:r>
      <w:proofErr w:type="spellStart"/>
      <w:r w:rsidR="004D5137" w:rsidRPr="00CF4DC2">
        <w:rPr>
          <w:rFonts w:ascii="Times New Roman" w:hAnsi="Times New Roman" w:cs="Times New Roman"/>
          <w:lang w:val="en-US"/>
        </w:rPr>
        <w:t>Gradisar</w:t>
      </w:r>
      <w:proofErr w:type="spellEnd"/>
      <w:r w:rsidR="004D5137" w:rsidRPr="00CF4DC2">
        <w:rPr>
          <w:rFonts w:ascii="Times New Roman" w:hAnsi="Times New Roman" w:cs="Times New Roman"/>
          <w:lang w:val="en-US"/>
        </w:rPr>
        <w:t xml:space="preserve">, King, Short, 2017; </w:t>
      </w:r>
      <w:r w:rsidR="004D5137" w:rsidRPr="00CF4DC2">
        <w:rPr>
          <w:rFonts w:ascii="Times New Roman" w:hAnsi="Times New Roman" w:cs="Times New Roman"/>
          <w:vertAlign w:val="superscript"/>
          <w:lang w:val="en-US"/>
        </w:rPr>
        <w:t>h</w:t>
      </w:r>
      <w:r w:rsidR="006A15BA" w:rsidRPr="00CF4DC2">
        <w:rPr>
          <w:rFonts w:ascii="Times New Roman" w:hAnsi="Times New Roman" w:cs="Times New Roman"/>
          <w:lang w:val="en-US"/>
        </w:rPr>
        <w:t xml:space="preserve">= </w:t>
      </w:r>
      <w:proofErr w:type="spellStart"/>
      <w:r w:rsidR="006A15BA" w:rsidRPr="00CF4DC2">
        <w:rPr>
          <w:rFonts w:ascii="Times New Roman" w:hAnsi="Times New Roman" w:cs="Times New Roman"/>
          <w:lang w:val="en-US"/>
        </w:rPr>
        <w:t>Spada</w:t>
      </w:r>
      <w:proofErr w:type="spellEnd"/>
      <w:r w:rsidR="006A15BA" w:rsidRPr="00CF4DC2">
        <w:rPr>
          <w:rFonts w:ascii="Times New Roman" w:hAnsi="Times New Roman" w:cs="Times New Roman"/>
          <w:lang w:val="en-US"/>
        </w:rPr>
        <w:t xml:space="preserve"> &amp; Caselli, 2017; </w:t>
      </w:r>
      <w:proofErr w:type="spellStart"/>
      <w:r w:rsidR="004D5137" w:rsidRPr="00CF4DC2">
        <w:rPr>
          <w:rFonts w:ascii="Times New Roman" w:hAnsi="Times New Roman" w:cs="Times New Roman"/>
          <w:vertAlign w:val="superscript"/>
          <w:lang w:val="en-US"/>
        </w:rPr>
        <w:t>i</w:t>
      </w:r>
      <w:proofErr w:type="spellEnd"/>
      <w:r w:rsidR="006A15BA" w:rsidRPr="00CF4DC2">
        <w:rPr>
          <w:rFonts w:ascii="Times New Roman" w:hAnsi="Times New Roman" w:cs="Times New Roman"/>
          <w:lang w:val="en-US"/>
        </w:rPr>
        <w:t>= Snodgrass</w:t>
      </w:r>
      <w:r w:rsidR="00CA0077" w:rsidRPr="00CF4DC2">
        <w:rPr>
          <w:rFonts w:ascii="Times New Roman" w:hAnsi="Times New Roman" w:cs="Times New Roman"/>
          <w:lang w:val="en-US"/>
        </w:rPr>
        <w:t xml:space="preserve">, Lacy, </w:t>
      </w:r>
      <w:proofErr w:type="spellStart"/>
      <w:r w:rsidR="00CA0077" w:rsidRPr="00CF4DC2">
        <w:rPr>
          <w:rFonts w:ascii="Times New Roman" w:hAnsi="Times New Roman" w:cs="Times New Roman"/>
          <w:lang w:val="en-US"/>
        </w:rPr>
        <w:t>Dengah</w:t>
      </w:r>
      <w:proofErr w:type="spellEnd"/>
      <w:r w:rsidR="00CA0077" w:rsidRPr="00CF4DC2">
        <w:rPr>
          <w:rFonts w:ascii="Times New Roman" w:hAnsi="Times New Roman" w:cs="Times New Roman"/>
          <w:lang w:val="en-US"/>
        </w:rPr>
        <w:t xml:space="preserve">, </w:t>
      </w:r>
      <w:r w:rsidR="006A15BA" w:rsidRPr="00CF4DC2">
        <w:rPr>
          <w:rFonts w:ascii="Times New Roman" w:hAnsi="Times New Roman" w:cs="Times New Roman"/>
          <w:lang w:val="en-US"/>
        </w:rPr>
        <w:t>et al., 2013</w:t>
      </w:r>
      <w:r w:rsidR="00F72D24" w:rsidRPr="00CF4DC2">
        <w:rPr>
          <w:rFonts w:ascii="Times New Roman" w:hAnsi="Times New Roman" w:cs="Times New Roman"/>
          <w:lang w:val="en-US"/>
        </w:rPr>
        <w:t xml:space="preserve"> (from Pontes &amp; Griffiths, 2015)</w:t>
      </w:r>
      <w:r w:rsidR="006A15BA" w:rsidRPr="00CF4DC2">
        <w:rPr>
          <w:rFonts w:ascii="Times New Roman" w:hAnsi="Times New Roman" w:cs="Times New Roman"/>
          <w:lang w:val="en-US"/>
        </w:rPr>
        <w:t>.</w:t>
      </w:r>
    </w:p>
    <w:sectPr w:rsidR="006F2904" w:rsidRPr="004D5137" w:rsidSect="006F2904">
      <w:footerReference w:type="default" r:id="rId11"/>
      <w:pgSz w:w="16838" w:h="11906" w:orient="landscape"/>
      <w:pgMar w:top="1134" w:right="1418"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338B22" w15:done="0"/>
  <w15:commentEx w15:paraId="6D6B09BB" w15:done="0"/>
  <w15:commentEx w15:paraId="6B28ABE2" w15:done="0"/>
  <w15:commentEx w15:paraId="745A85DB" w15:done="0"/>
  <w15:commentEx w15:paraId="0C9466B8" w15:done="0"/>
  <w15:commentEx w15:paraId="2174DE00" w15:done="0"/>
  <w15:commentEx w15:paraId="5F532CDA" w15:done="0"/>
  <w15:commentEx w15:paraId="24B41991" w15:done="0"/>
  <w15:commentEx w15:paraId="5DB8E67A" w15:done="0"/>
  <w15:commentEx w15:paraId="5A55CFFC" w15:done="0"/>
  <w15:commentEx w15:paraId="24182E18" w15:done="0"/>
  <w15:commentEx w15:paraId="32EF0933" w15:done="0"/>
  <w15:commentEx w15:paraId="6C6B048D" w15:done="0"/>
  <w15:commentEx w15:paraId="54C8A8F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9FF40" w14:textId="77777777" w:rsidR="003F6441" w:rsidRDefault="003F6441" w:rsidP="001858C1">
      <w:pPr>
        <w:spacing w:after="0" w:line="240" w:lineRule="auto"/>
      </w:pPr>
      <w:r>
        <w:separator/>
      </w:r>
    </w:p>
  </w:endnote>
  <w:endnote w:type="continuationSeparator" w:id="0">
    <w:p w14:paraId="41DD60A8" w14:textId="77777777" w:rsidR="003F6441" w:rsidRDefault="003F6441" w:rsidP="00185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060403"/>
      <w:docPartObj>
        <w:docPartGallery w:val="Page Numbers (Bottom of Page)"/>
        <w:docPartUnique/>
      </w:docPartObj>
    </w:sdtPr>
    <w:sdtEndPr>
      <w:rPr>
        <w:rFonts w:ascii="Times New Roman" w:hAnsi="Times New Roman" w:cs="Times New Roman"/>
        <w:sz w:val="18"/>
        <w:szCs w:val="18"/>
      </w:rPr>
    </w:sdtEndPr>
    <w:sdtContent>
      <w:p w14:paraId="2D7F4744" w14:textId="231C053C" w:rsidR="00A04685" w:rsidRPr="00FF1E34" w:rsidRDefault="00A04685">
        <w:pPr>
          <w:pStyle w:val="Footer"/>
          <w:jc w:val="right"/>
          <w:rPr>
            <w:rFonts w:ascii="Times New Roman" w:hAnsi="Times New Roman" w:cs="Times New Roman"/>
            <w:sz w:val="18"/>
            <w:szCs w:val="18"/>
          </w:rPr>
        </w:pPr>
        <w:r w:rsidRPr="00FF1E34">
          <w:rPr>
            <w:rFonts w:ascii="Times New Roman" w:hAnsi="Times New Roman" w:cs="Times New Roman"/>
            <w:sz w:val="18"/>
            <w:szCs w:val="18"/>
          </w:rPr>
          <w:fldChar w:fldCharType="begin"/>
        </w:r>
        <w:r w:rsidRPr="00FF1E34">
          <w:rPr>
            <w:rFonts w:ascii="Times New Roman" w:hAnsi="Times New Roman" w:cs="Times New Roman"/>
            <w:sz w:val="18"/>
            <w:szCs w:val="18"/>
          </w:rPr>
          <w:instrText>PAGE   \* MERGEFORMAT</w:instrText>
        </w:r>
        <w:r w:rsidRPr="00FF1E34">
          <w:rPr>
            <w:rFonts w:ascii="Times New Roman" w:hAnsi="Times New Roman" w:cs="Times New Roman"/>
            <w:sz w:val="18"/>
            <w:szCs w:val="18"/>
          </w:rPr>
          <w:fldChar w:fldCharType="separate"/>
        </w:r>
        <w:r w:rsidR="00CF02F3">
          <w:rPr>
            <w:rFonts w:ascii="Times New Roman" w:hAnsi="Times New Roman" w:cs="Times New Roman"/>
            <w:noProof/>
            <w:sz w:val="18"/>
            <w:szCs w:val="18"/>
          </w:rPr>
          <w:t>1</w:t>
        </w:r>
        <w:r w:rsidRPr="00FF1E34">
          <w:rPr>
            <w:rFonts w:ascii="Times New Roman" w:hAnsi="Times New Roman" w:cs="Times New Roman"/>
            <w:sz w:val="18"/>
            <w:szCs w:val="18"/>
          </w:rPr>
          <w:fldChar w:fldCharType="end"/>
        </w:r>
      </w:p>
    </w:sdtContent>
  </w:sdt>
  <w:p w14:paraId="06DDD266" w14:textId="77777777" w:rsidR="00A04685" w:rsidRDefault="00A046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951184"/>
      <w:docPartObj>
        <w:docPartGallery w:val="Page Numbers (Bottom of Page)"/>
        <w:docPartUnique/>
      </w:docPartObj>
    </w:sdtPr>
    <w:sdtEndPr>
      <w:rPr>
        <w:rFonts w:ascii="Times New Roman" w:hAnsi="Times New Roman" w:cs="Times New Roman"/>
        <w:sz w:val="18"/>
        <w:szCs w:val="18"/>
      </w:rPr>
    </w:sdtEndPr>
    <w:sdtContent>
      <w:p w14:paraId="72D0769A" w14:textId="0BA57A4A" w:rsidR="00A04685" w:rsidRPr="00FF1E34" w:rsidRDefault="00A04685">
        <w:pPr>
          <w:pStyle w:val="Footer"/>
          <w:jc w:val="right"/>
          <w:rPr>
            <w:rFonts w:ascii="Times New Roman" w:hAnsi="Times New Roman" w:cs="Times New Roman"/>
            <w:sz w:val="18"/>
            <w:szCs w:val="18"/>
          </w:rPr>
        </w:pPr>
        <w:r w:rsidRPr="00FF1E34">
          <w:rPr>
            <w:rFonts w:ascii="Times New Roman" w:hAnsi="Times New Roman" w:cs="Times New Roman"/>
            <w:sz w:val="18"/>
            <w:szCs w:val="18"/>
          </w:rPr>
          <w:fldChar w:fldCharType="begin"/>
        </w:r>
        <w:r w:rsidRPr="00FF1E34">
          <w:rPr>
            <w:rFonts w:ascii="Times New Roman" w:hAnsi="Times New Roman" w:cs="Times New Roman"/>
            <w:sz w:val="18"/>
            <w:szCs w:val="18"/>
          </w:rPr>
          <w:instrText>PAGE   \* MERGEFORMAT</w:instrText>
        </w:r>
        <w:r w:rsidRPr="00FF1E34">
          <w:rPr>
            <w:rFonts w:ascii="Times New Roman" w:hAnsi="Times New Roman" w:cs="Times New Roman"/>
            <w:sz w:val="18"/>
            <w:szCs w:val="18"/>
          </w:rPr>
          <w:fldChar w:fldCharType="separate"/>
        </w:r>
        <w:r w:rsidR="00CF4DC2">
          <w:rPr>
            <w:rFonts w:ascii="Times New Roman" w:hAnsi="Times New Roman" w:cs="Times New Roman"/>
            <w:noProof/>
            <w:sz w:val="18"/>
            <w:szCs w:val="18"/>
          </w:rPr>
          <w:t>20</w:t>
        </w:r>
        <w:r w:rsidRPr="00FF1E34">
          <w:rPr>
            <w:rFonts w:ascii="Times New Roman" w:hAnsi="Times New Roman" w:cs="Times New Roman"/>
            <w:sz w:val="18"/>
            <w:szCs w:val="18"/>
          </w:rPr>
          <w:fldChar w:fldCharType="end"/>
        </w:r>
      </w:p>
    </w:sdtContent>
  </w:sdt>
  <w:p w14:paraId="4262D6CD" w14:textId="77777777" w:rsidR="00A04685" w:rsidRDefault="00A04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4F95D" w14:textId="77777777" w:rsidR="003F6441" w:rsidRDefault="003F6441" w:rsidP="001858C1">
      <w:pPr>
        <w:spacing w:after="0" w:line="240" w:lineRule="auto"/>
      </w:pPr>
      <w:r>
        <w:separator/>
      </w:r>
    </w:p>
  </w:footnote>
  <w:footnote w:type="continuationSeparator" w:id="0">
    <w:p w14:paraId="1F04B54A" w14:textId="77777777" w:rsidR="003F6441" w:rsidRDefault="003F6441" w:rsidP="001858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3004"/>
    <w:multiLevelType w:val="hybridMultilevel"/>
    <w:tmpl w:val="8A62709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B560159"/>
    <w:multiLevelType w:val="hybridMultilevel"/>
    <w:tmpl w:val="A86CCA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F8C1D78"/>
    <w:multiLevelType w:val="hybridMultilevel"/>
    <w:tmpl w:val="52888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71CB0"/>
    <w:multiLevelType w:val="hybridMultilevel"/>
    <w:tmpl w:val="C9BE2D7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76446B23"/>
    <w:multiLevelType w:val="hybridMultilevel"/>
    <w:tmpl w:val="94865B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7CD2545F"/>
    <w:multiLevelType w:val="hybridMultilevel"/>
    <w:tmpl w:val="6B3AE826"/>
    <w:lvl w:ilvl="0" w:tplc="E2A43C2A">
      <w:start w:val="1"/>
      <w:numFmt w:val="decimal"/>
      <w:lvlText w:val="%1."/>
      <w:lvlJc w:val="left"/>
      <w:pPr>
        <w:ind w:left="720" w:hanging="360"/>
      </w:pPr>
      <w:rPr>
        <w:rFonts w:eastAsia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ël BILLIEUX">
    <w15:presenceInfo w15:providerId="AD" w15:userId="S-1-5-21-3337309816-2907398862-663535011-790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40C"/>
    <w:rsid w:val="00000DF7"/>
    <w:rsid w:val="00006F4D"/>
    <w:rsid w:val="0000733A"/>
    <w:rsid w:val="00012C2A"/>
    <w:rsid w:val="000136D8"/>
    <w:rsid w:val="000159C5"/>
    <w:rsid w:val="00016A9A"/>
    <w:rsid w:val="00017F22"/>
    <w:rsid w:val="00021E0D"/>
    <w:rsid w:val="0002626C"/>
    <w:rsid w:val="00026A95"/>
    <w:rsid w:val="000378FC"/>
    <w:rsid w:val="000401B9"/>
    <w:rsid w:val="000404ED"/>
    <w:rsid w:val="00046C0C"/>
    <w:rsid w:val="000511D4"/>
    <w:rsid w:val="000528D5"/>
    <w:rsid w:val="00057050"/>
    <w:rsid w:val="000615FF"/>
    <w:rsid w:val="00061A4F"/>
    <w:rsid w:val="00063406"/>
    <w:rsid w:val="00067CB7"/>
    <w:rsid w:val="000700E1"/>
    <w:rsid w:val="0007083D"/>
    <w:rsid w:val="00070C64"/>
    <w:rsid w:val="00073CF4"/>
    <w:rsid w:val="0008373B"/>
    <w:rsid w:val="00083D58"/>
    <w:rsid w:val="00087FC4"/>
    <w:rsid w:val="00094516"/>
    <w:rsid w:val="00095E0E"/>
    <w:rsid w:val="00095E59"/>
    <w:rsid w:val="000A01E4"/>
    <w:rsid w:val="000A0692"/>
    <w:rsid w:val="000A2C32"/>
    <w:rsid w:val="000A37E5"/>
    <w:rsid w:val="000A6AFC"/>
    <w:rsid w:val="000A6B40"/>
    <w:rsid w:val="000A6D88"/>
    <w:rsid w:val="000A76DD"/>
    <w:rsid w:val="000B23EA"/>
    <w:rsid w:val="000B4514"/>
    <w:rsid w:val="000B54DF"/>
    <w:rsid w:val="000B55DA"/>
    <w:rsid w:val="000C22F0"/>
    <w:rsid w:val="000C5F88"/>
    <w:rsid w:val="000C6CEA"/>
    <w:rsid w:val="000C6E48"/>
    <w:rsid w:val="000D1C1A"/>
    <w:rsid w:val="000D6AA8"/>
    <w:rsid w:val="000E2138"/>
    <w:rsid w:val="000E706B"/>
    <w:rsid w:val="000E75F5"/>
    <w:rsid w:val="000F1DB3"/>
    <w:rsid w:val="000F3EDD"/>
    <w:rsid w:val="000F7369"/>
    <w:rsid w:val="00105C4B"/>
    <w:rsid w:val="0011133B"/>
    <w:rsid w:val="00112279"/>
    <w:rsid w:val="00115C3B"/>
    <w:rsid w:val="0011756E"/>
    <w:rsid w:val="001179AF"/>
    <w:rsid w:val="00124126"/>
    <w:rsid w:val="001268F7"/>
    <w:rsid w:val="001307C7"/>
    <w:rsid w:val="00130C26"/>
    <w:rsid w:val="00131A0F"/>
    <w:rsid w:val="00131D5B"/>
    <w:rsid w:val="0013303F"/>
    <w:rsid w:val="00134F8D"/>
    <w:rsid w:val="00136787"/>
    <w:rsid w:val="0014263C"/>
    <w:rsid w:val="00151D75"/>
    <w:rsid w:val="00156ECD"/>
    <w:rsid w:val="0016076B"/>
    <w:rsid w:val="00163335"/>
    <w:rsid w:val="00164E90"/>
    <w:rsid w:val="00166052"/>
    <w:rsid w:val="00166C3C"/>
    <w:rsid w:val="00175791"/>
    <w:rsid w:val="001858C1"/>
    <w:rsid w:val="00186463"/>
    <w:rsid w:val="001A24AC"/>
    <w:rsid w:val="001A7346"/>
    <w:rsid w:val="001A7C95"/>
    <w:rsid w:val="001B31B8"/>
    <w:rsid w:val="001B36D8"/>
    <w:rsid w:val="001B397B"/>
    <w:rsid w:val="001B4BA5"/>
    <w:rsid w:val="001C0452"/>
    <w:rsid w:val="001C2520"/>
    <w:rsid w:val="001C7E74"/>
    <w:rsid w:val="001D3325"/>
    <w:rsid w:val="001D60BF"/>
    <w:rsid w:val="001D7E97"/>
    <w:rsid w:val="001F74A7"/>
    <w:rsid w:val="001F78C2"/>
    <w:rsid w:val="00205BD4"/>
    <w:rsid w:val="002114DC"/>
    <w:rsid w:val="002174F2"/>
    <w:rsid w:val="0022339B"/>
    <w:rsid w:val="00224684"/>
    <w:rsid w:val="00227359"/>
    <w:rsid w:val="002339B5"/>
    <w:rsid w:val="00233FC4"/>
    <w:rsid w:val="002362A6"/>
    <w:rsid w:val="00237357"/>
    <w:rsid w:val="00246576"/>
    <w:rsid w:val="00247B5B"/>
    <w:rsid w:val="0025005C"/>
    <w:rsid w:val="0025250D"/>
    <w:rsid w:val="002553CD"/>
    <w:rsid w:val="00257DCD"/>
    <w:rsid w:val="002622A5"/>
    <w:rsid w:val="00264FFE"/>
    <w:rsid w:val="0026577E"/>
    <w:rsid w:val="002665BD"/>
    <w:rsid w:val="00272A85"/>
    <w:rsid w:val="002732BF"/>
    <w:rsid w:val="00282594"/>
    <w:rsid w:val="00287873"/>
    <w:rsid w:val="00287CD4"/>
    <w:rsid w:val="002932E9"/>
    <w:rsid w:val="00295180"/>
    <w:rsid w:val="002951BD"/>
    <w:rsid w:val="002A087F"/>
    <w:rsid w:val="002A1FB1"/>
    <w:rsid w:val="002A6646"/>
    <w:rsid w:val="002B20EE"/>
    <w:rsid w:val="002B4935"/>
    <w:rsid w:val="002C2355"/>
    <w:rsid w:val="002C27DA"/>
    <w:rsid w:val="002D2326"/>
    <w:rsid w:val="002D2466"/>
    <w:rsid w:val="002D2A80"/>
    <w:rsid w:val="002E7456"/>
    <w:rsid w:val="002F0FA1"/>
    <w:rsid w:val="002F3BDF"/>
    <w:rsid w:val="002F5885"/>
    <w:rsid w:val="002F7660"/>
    <w:rsid w:val="003028AB"/>
    <w:rsid w:val="003056B0"/>
    <w:rsid w:val="003061C4"/>
    <w:rsid w:val="00307846"/>
    <w:rsid w:val="00311BA3"/>
    <w:rsid w:val="0033174F"/>
    <w:rsid w:val="00341BAB"/>
    <w:rsid w:val="00342629"/>
    <w:rsid w:val="003456C3"/>
    <w:rsid w:val="003570E5"/>
    <w:rsid w:val="00360C06"/>
    <w:rsid w:val="003678FA"/>
    <w:rsid w:val="00370D96"/>
    <w:rsid w:val="003753F3"/>
    <w:rsid w:val="003759BE"/>
    <w:rsid w:val="00392550"/>
    <w:rsid w:val="0039287B"/>
    <w:rsid w:val="003970A4"/>
    <w:rsid w:val="003A09C8"/>
    <w:rsid w:val="003B325B"/>
    <w:rsid w:val="003B42D6"/>
    <w:rsid w:val="003B47C8"/>
    <w:rsid w:val="003B6F3F"/>
    <w:rsid w:val="003C0190"/>
    <w:rsid w:val="003D0B71"/>
    <w:rsid w:val="003D276B"/>
    <w:rsid w:val="003D4F77"/>
    <w:rsid w:val="003E1605"/>
    <w:rsid w:val="003E37BA"/>
    <w:rsid w:val="003E39FC"/>
    <w:rsid w:val="003E4AB6"/>
    <w:rsid w:val="003E5F33"/>
    <w:rsid w:val="003E7404"/>
    <w:rsid w:val="003E7DFD"/>
    <w:rsid w:val="003F0534"/>
    <w:rsid w:val="003F10BA"/>
    <w:rsid w:val="003F3ADD"/>
    <w:rsid w:val="003F6441"/>
    <w:rsid w:val="00402984"/>
    <w:rsid w:val="004051A4"/>
    <w:rsid w:val="00405917"/>
    <w:rsid w:val="004079DB"/>
    <w:rsid w:val="00411A93"/>
    <w:rsid w:val="00416364"/>
    <w:rsid w:val="00420968"/>
    <w:rsid w:val="00427D9F"/>
    <w:rsid w:val="00427DC4"/>
    <w:rsid w:val="004337BD"/>
    <w:rsid w:val="0044037F"/>
    <w:rsid w:val="00451E3B"/>
    <w:rsid w:val="004625CB"/>
    <w:rsid w:val="0046444C"/>
    <w:rsid w:val="00466E46"/>
    <w:rsid w:val="00471210"/>
    <w:rsid w:val="0047190B"/>
    <w:rsid w:val="00476EB3"/>
    <w:rsid w:val="00483829"/>
    <w:rsid w:val="00486241"/>
    <w:rsid w:val="004907BC"/>
    <w:rsid w:val="004918ED"/>
    <w:rsid w:val="004935EE"/>
    <w:rsid w:val="004950A6"/>
    <w:rsid w:val="00497458"/>
    <w:rsid w:val="004A1FAB"/>
    <w:rsid w:val="004A45E6"/>
    <w:rsid w:val="004A54E1"/>
    <w:rsid w:val="004A59DD"/>
    <w:rsid w:val="004A7F69"/>
    <w:rsid w:val="004B4F7C"/>
    <w:rsid w:val="004C2C68"/>
    <w:rsid w:val="004C3ADE"/>
    <w:rsid w:val="004D4116"/>
    <w:rsid w:val="004D5137"/>
    <w:rsid w:val="004D6603"/>
    <w:rsid w:val="004E2501"/>
    <w:rsid w:val="004E3763"/>
    <w:rsid w:val="004E58D9"/>
    <w:rsid w:val="004F0847"/>
    <w:rsid w:val="004F5903"/>
    <w:rsid w:val="00507E32"/>
    <w:rsid w:val="00507F8B"/>
    <w:rsid w:val="00510AE9"/>
    <w:rsid w:val="00523667"/>
    <w:rsid w:val="0052368D"/>
    <w:rsid w:val="005254C5"/>
    <w:rsid w:val="00527312"/>
    <w:rsid w:val="0053728B"/>
    <w:rsid w:val="00542BCA"/>
    <w:rsid w:val="00544B75"/>
    <w:rsid w:val="005465FD"/>
    <w:rsid w:val="00546A3C"/>
    <w:rsid w:val="00550FC4"/>
    <w:rsid w:val="00556BB2"/>
    <w:rsid w:val="0056020A"/>
    <w:rsid w:val="005637F4"/>
    <w:rsid w:val="005659F7"/>
    <w:rsid w:val="005716C5"/>
    <w:rsid w:val="00571CD2"/>
    <w:rsid w:val="00577CDF"/>
    <w:rsid w:val="00585382"/>
    <w:rsid w:val="005A7EA9"/>
    <w:rsid w:val="005B05EE"/>
    <w:rsid w:val="005B0FA3"/>
    <w:rsid w:val="005B1DC1"/>
    <w:rsid w:val="005B2656"/>
    <w:rsid w:val="005B6C71"/>
    <w:rsid w:val="005B7A97"/>
    <w:rsid w:val="005C3921"/>
    <w:rsid w:val="005C5E01"/>
    <w:rsid w:val="005D188B"/>
    <w:rsid w:val="005D2CBD"/>
    <w:rsid w:val="005E043C"/>
    <w:rsid w:val="005E0AC8"/>
    <w:rsid w:val="005E4242"/>
    <w:rsid w:val="005E6F91"/>
    <w:rsid w:val="005F00A6"/>
    <w:rsid w:val="005F5D76"/>
    <w:rsid w:val="005F5DD0"/>
    <w:rsid w:val="005F7044"/>
    <w:rsid w:val="005F7F21"/>
    <w:rsid w:val="006145B9"/>
    <w:rsid w:val="006164C1"/>
    <w:rsid w:val="006168A3"/>
    <w:rsid w:val="0061779A"/>
    <w:rsid w:val="006232AB"/>
    <w:rsid w:val="00627850"/>
    <w:rsid w:val="0063194B"/>
    <w:rsid w:val="00631C4E"/>
    <w:rsid w:val="00635FC5"/>
    <w:rsid w:val="0064200E"/>
    <w:rsid w:val="0064227B"/>
    <w:rsid w:val="006476F4"/>
    <w:rsid w:val="006560F5"/>
    <w:rsid w:val="006565B6"/>
    <w:rsid w:val="00657CA8"/>
    <w:rsid w:val="00661529"/>
    <w:rsid w:val="00666DE9"/>
    <w:rsid w:val="00670111"/>
    <w:rsid w:val="006779F1"/>
    <w:rsid w:val="00683ABF"/>
    <w:rsid w:val="006911D2"/>
    <w:rsid w:val="006944C2"/>
    <w:rsid w:val="006979EA"/>
    <w:rsid w:val="006A063D"/>
    <w:rsid w:val="006A144B"/>
    <w:rsid w:val="006A15BA"/>
    <w:rsid w:val="006A2CBD"/>
    <w:rsid w:val="006A4AA5"/>
    <w:rsid w:val="006A559A"/>
    <w:rsid w:val="006A7FE4"/>
    <w:rsid w:val="006B0648"/>
    <w:rsid w:val="006B2BF2"/>
    <w:rsid w:val="006B331D"/>
    <w:rsid w:val="006B7591"/>
    <w:rsid w:val="006C241B"/>
    <w:rsid w:val="006C416F"/>
    <w:rsid w:val="006D022F"/>
    <w:rsid w:val="006D0BF3"/>
    <w:rsid w:val="006D23F4"/>
    <w:rsid w:val="006D3565"/>
    <w:rsid w:val="006D7C40"/>
    <w:rsid w:val="006E49BD"/>
    <w:rsid w:val="006E4BA9"/>
    <w:rsid w:val="006E5D14"/>
    <w:rsid w:val="006F0D73"/>
    <w:rsid w:val="006F187C"/>
    <w:rsid w:val="006F2904"/>
    <w:rsid w:val="006F2C27"/>
    <w:rsid w:val="00701264"/>
    <w:rsid w:val="00701881"/>
    <w:rsid w:val="00702E23"/>
    <w:rsid w:val="00702E59"/>
    <w:rsid w:val="00702F41"/>
    <w:rsid w:val="00703030"/>
    <w:rsid w:val="0070350C"/>
    <w:rsid w:val="00705EBF"/>
    <w:rsid w:val="00706886"/>
    <w:rsid w:val="0070763C"/>
    <w:rsid w:val="00710D2C"/>
    <w:rsid w:val="007127B2"/>
    <w:rsid w:val="00712FBA"/>
    <w:rsid w:val="00714FBB"/>
    <w:rsid w:val="00720234"/>
    <w:rsid w:val="00720B19"/>
    <w:rsid w:val="00734815"/>
    <w:rsid w:val="00740BBA"/>
    <w:rsid w:val="00742E80"/>
    <w:rsid w:val="00747363"/>
    <w:rsid w:val="007504A9"/>
    <w:rsid w:val="007543FF"/>
    <w:rsid w:val="007579D7"/>
    <w:rsid w:val="00761CB6"/>
    <w:rsid w:val="00761F4A"/>
    <w:rsid w:val="00762D89"/>
    <w:rsid w:val="00762F94"/>
    <w:rsid w:val="00772E93"/>
    <w:rsid w:val="00781881"/>
    <w:rsid w:val="007850A7"/>
    <w:rsid w:val="00790099"/>
    <w:rsid w:val="0079080A"/>
    <w:rsid w:val="0079472E"/>
    <w:rsid w:val="007967E6"/>
    <w:rsid w:val="007973A5"/>
    <w:rsid w:val="007A3175"/>
    <w:rsid w:val="007A4B91"/>
    <w:rsid w:val="007B6172"/>
    <w:rsid w:val="007C357A"/>
    <w:rsid w:val="007C40D7"/>
    <w:rsid w:val="007C4300"/>
    <w:rsid w:val="007C53B7"/>
    <w:rsid w:val="007C5511"/>
    <w:rsid w:val="007C55D0"/>
    <w:rsid w:val="007C68DC"/>
    <w:rsid w:val="007C731A"/>
    <w:rsid w:val="007D0A3D"/>
    <w:rsid w:val="007E288C"/>
    <w:rsid w:val="007E482C"/>
    <w:rsid w:val="007E4ADD"/>
    <w:rsid w:val="007E4B8D"/>
    <w:rsid w:val="007E5D84"/>
    <w:rsid w:val="007F0E43"/>
    <w:rsid w:val="007F33AD"/>
    <w:rsid w:val="007F47CB"/>
    <w:rsid w:val="007F4F2C"/>
    <w:rsid w:val="00801EB1"/>
    <w:rsid w:val="0080382F"/>
    <w:rsid w:val="00803C19"/>
    <w:rsid w:val="00806A14"/>
    <w:rsid w:val="00806A18"/>
    <w:rsid w:val="00811961"/>
    <w:rsid w:val="008128DC"/>
    <w:rsid w:val="00813BD4"/>
    <w:rsid w:val="008158BF"/>
    <w:rsid w:val="00821D08"/>
    <w:rsid w:val="008242C5"/>
    <w:rsid w:val="008274A7"/>
    <w:rsid w:val="008324D4"/>
    <w:rsid w:val="00835760"/>
    <w:rsid w:val="00835BF6"/>
    <w:rsid w:val="00845A8C"/>
    <w:rsid w:val="008557D4"/>
    <w:rsid w:val="00855C74"/>
    <w:rsid w:val="008563FC"/>
    <w:rsid w:val="008603FB"/>
    <w:rsid w:val="00870849"/>
    <w:rsid w:val="008721CE"/>
    <w:rsid w:val="0087349C"/>
    <w:rsid w:val="0087697A"/>
    <w:rsid w:val="00881AD8"/>
    <w:rsid w:val="008821AA"/>
    <w:rsid w:val="008828F1"/>
    <w:rsid w:val="008852F3"/>
    <w:rsid w:val="00885949"/>
    <w:rsid w:val="00886664"/>
    <w:rsid w:val="0089034C"/>
    <w:rsid w:val="00891A84"/>
    <w:rsid w:val="00892056"/>
    <w:rsid w:val="00897D0C"/>
    <w:rsid w:val="008A266E"/>
    <w:rsid w:val="008A40A0"/>
    <w:rsid w:val="008A6CD8"/>
    <w:rsid w:val="008B5831"/>
    <w:rsid w:val="008C1B93"/>
    <w:rsid w:val="008C7713"/>
    <w:rsid w:val="008D58BD"/>
    <w:rsid w:val="008E7412"/>
    <w:rsid w:val="008F1410"/>
    <w:rsid w:val="008F34E4"/>
    <w:rsid w:val="008F4BC7"/>
    <w:rsid w:val="008F5045"/>
    <w:rsid w:val="008F66CE"/>
    <w:rsid w:val="00901C06"/>
    <w:rsid w:val="00902838"/>
    <w:rsid w:val="00906A7D"/>
    <w:rsid w:val="00906F4C"/>
    <w:rsid w:val="0091239B"/>
    <w:rsid w:val="009123A9"/>
    <w:rsid w:val="0091369B"/>
    <w:rsid w:val="009152FC"/>
    <w:rsid w:val="00915639"/>
    <w:rsid w:val="00916360"/>
    <w:rsid w:val="009216F9"/>
    <w:rsid w:val="00924CD7"/>
    <w:rsid w:val="00926782"/>
    <w:rsid w:val="00926F9E"/>
    <w:rsid w:val="009279B7"/>
    <w:rsid w:val="00933A0D"/>
    <w:rsid w:val="00934E99"/>
    <w:rsid w:val="00937050"/>
    <w:rsid w:val="00941344"/>
    <w:rsid w:val="00942602"/>
    <w:rsid w:val="00942735"/>
    <w:rsid w:val="009442BE"/>
    <w:rsid w:val="009444A0"/>
    <w:rsid w:val="00952313"/>
    <w:rsid w:val="009539AA"/>
    <w:rsid w:val="00954725"/>
    <w:rsid w:val="00955762"/>
    <w:rsid w:val="00966B4D"/>
    <w:rsid w:val="00970341"/>
    <w:rsid w:val="0099202B"/>
    <w:rsid w:val="009A159A"/>
    <w:rsid w:val="009A1FD6"/>
    <w:rsid w:val="009A2AD6"/>
    <w:rsid w:val="009A353E"/>
    <w:rsid w:val="009A7795"/>
    <w:rsid w:val="009C29A1"/>
    <w:rsid w:val="009C40B0"/>
    <w:rsid w:val="009C720A"/>
    <w:rsid w:val="009C7F79"/>
    <w:rsid w:val="009D3F31"/>
    <w:rsid w:val="009D56B5"/>
    <w:rsid w:val="009D75AE"/>
    <w:rsid w:val="009E0585"/>
    <w:rsid w:val="009E2194"/>
    <w:rsid w:val="009E7D83"/>
    <w:rsid w:val="009F214C"/>
    <w:rsid w:val="009F2A7F"/>
    <w:rsid w:val="009F5918"/>
    <w:rsid w:val="009F5F73"/>
    <w:rsid w:val="009F729B"/>
    <w:rsid w:val="00A00D82"/>
    <w:rsid w:val="00A03658"/>
    <w:rsid w:val="00A04685"/>
    <w:rsid w:val="00A05847"/>
    <w:rsid w:val="00A21B71"/>
    <w:rsid w:val="00A22A01"/>
    <w:rsid w:val="00A23238"/>
    <w:rsid w:val="00A36D81"/>
    <w:rsid w:val="00A40062"/>
    <w:rsid w:val="00A41332"/>
    <w:rsid w:val="00A45354"/>
    <w:rsid w:val="00A5201F"/>
    <w:rsid w:val="00A54AFD"/>
    <w:rsid w:val="00A6075D"/>
    <w:rsid w:val="00A62F80"/>
    <w:rsid w:val="00A631E8"/>
    <w:rsid w:val="00A6600D"/>
    <w:rsid w:val="00A7749C"/>
    <w:rsid w:val="00A832EF"/>
    <w:rsid w:val="00A90072"/>
    <w:rsid w:val="00A977F7"/>
    <w:rsid w:val="00AA0143"/>
    <w:rsid w:val="00AA286D"/>
    <w:rsid w:val="00AB0956"/>
    <w:rsid w:val="00AB5F62"/>
    <w:rsid w:val="00AB685B"/>
    <w:rsid w:val="00AC2D3A"/>
    <w:rsid w:val="00AC3628"/>
    <w:rsid w:val="00AC3CE6"/>
    <w:rsid w:val="00AD77BA"/>
    <w:rsid w:val="00AE2A12"/>
    <w:rsid w:val="00AE694C"/>
    <w:rsid w:val="00AF08A1"/>
    <w:rsid w:val="00B10571"/>
    <w:rsid w:val="00B1373C"/>
    <w:rsid w:val="00B2140C"/>
    <w:rsid w:val="00B21EB8"/>
    <w:rsid w:val="00B21FEA"/>
    <w:rsid w:val="00B26071"/>
    <w:rsid w:val="00B316B0"/>
    <w:rsid w:val="00B34129"/>
    <w:rsid w:val="00B43EB7"/>
    <w:rsid w:val="00B4451D"/>
    <w:rsid w:val="00B504AE"/>
    <w:rsid w:val="00B504D7"/>
    <w:rsid w:val="00B50D39"/>
    <w:rsid w:val="00B57C4B"/>
    <w:rsid w:val="00B61412"/>
    <w:rsid w:val="00B634CE"/>
    <w:rsid w:val="00B64537"/>
    <w:rsid w:val="00B6737D"/>
    <w:rsid w:val="00B67B13"/>
    <w:rsid w:val="00B70A0C"/>
    <w:rsid w:val="00B71078"/>
    <w:rsid w:val="00B71FA9"/>
    <w:rsid w:val="00B7439C"/>
    <w:rsid w:val="00B83014"/>
    <w:rsid w:val="00B830FE"/>
    <w:rsid w:val="00B853A7"/>
    <w:rsid w:val="00B85676"/>
    <w:rsid w:val="00B8592A"/>
    <w:rsid w:val="00B869C2"/>
    <w:rsid w:val="00B93C5E"/>
    <w:rsid w:val="00B95A02"/>
    <w:rsid w:val="00B95A1E"/>
    <w:rsid w:val="00BA02EB"/>
    <w:rsid w:val="00BA50CB"/>
    <w:rsid w:val="00BB0F3A"/>
    <w:rsid w:val="00BB0FC2"/>
    <w:rsid w:val="00BB40FA"/>
    <w:rsid w:val="00BB4CA7"/>
    <w:rsid w:val="00BC25BD"/>
    <w:rsid w:val="00BC27EE"/>
    <w:rsid w:val="00BD3256"/>
    <w:rsid w:val="00BD3C3C"/>
    <w:rsid w:val="00BD67E9"/>
    <w:rsid w:val="00BE0D20"/>
    <w:rsid w:val="00BE2FD3"/>
    <w:rsid w:val="00BE505A"/>
    <w:rsid w:val="00BF398B"/>
    <w:rsid w:val="00BF7715"/>
    <w:rsid w:val="00BF7C84"/>
    <w:rsid w:val="00C00FA3"/>
    <w:rsid w:val="00C0271C"/>
    <w:rsid w:val="00C05601"/>
    <w:rsid w:val="00C0643B"/>
    <w:rsid w:val="00C12582"/>
    <w:rsid w:val="00C12C0F"/>
    <w:rsid w:val="00C14181"/>
    <w:rsid w:val="00C15DEC"/>
    <w:rsid w:val="00C168B0"/>
    <w:rsid w:val="00C24D15"/>
    <w:rsid w:val="00C27135"/>
    <w:rsid w:val="00C32BFC"/>
    <w:rsid w:val="00C35920"/>
    <w:rsid w:val="00C422E5"/>
    <w:rsid w:val="00C455A9"/>
    <w:rsid w:val="00C63837"/>
    <w:rsid w:val="00C6561D"/>
    <w:rsid w:val="00C656CE"/>
    <w:rsid w:val="00C663CE"/>
    <w:rsid w:val="00C701CE"/>
    <w:rsid w:val="00C74B0C"/>
    <w:rsid w:val="00C763D7"/>
    <w:rsid w:val="00C76CAF"/>
    <w:rsid w:val="00C76CFD"/>
    <w:rsid w:val="00C800E2"/>
    <w:rsid w:val="00C853ED"/>
    <w:rsid w:val="00C87816"/>
    <w:rsid w:val="00C90172"/>
    <w:rsid w:val="00C90AB2"/>
    <w:rsid w:val="00C925EA"/>
    <w:rsid w:val="00C95160"/>
    <w:rsid w:val="00C9594C"/>
    <w:rsid w:val="00C95C69"/>
    <w:rsid w:val="00C96E4C"/>
    <w:rsid w:val="00CA0077"/>
    <w:rsid w:val="00CA1CBA"/>
    <w:rsid w:val="00CA1D96"/>
    <w:rsid w:val="00CB3C97"/>
    <w:rsid w:val="00CB3D0E"/>
    <w:rsid w:val="00CC37EE"/>
    <w:rsid w:val="00CC7E19"/>
    <w:rsid w:val="00CD1D87"/>
    <w:rsid w:val="00CD28F8"/>
    <w:rsid w:val="00CD5348"/>
    <w:rsid w:val="00CD559A"/>
    <w:rsid w:val="00CD76F7"/>
    <w:rsid w:val="00CF02F3"/>
    <w:rsid w:val="00CF1448"/>
    <w:rsid w:val="00CF2FBC"/>
    <w:rsid w:val="00CF4DC2"/>
    <w:rsid w:val="00CF65C5"/>
    <w:rsid w:val="00CF661C"/>
    <w:rsid w:val="00CF6C63"/>
    <w:rsid w:val="00CF6CE2"/>
    <w:rsid w:val="00D015C2"/>
    <w:rsid w:val="00D11263"/>
    <w:rsid w:val="00D13AC7"/>
    <w:rsid w:val="00D1626D"/>
    <w:rsid w:val="00D2046E"/>
    <w:rsid w:val="00D20FBA"/>
    <w:rsid w:val="00D26515"/>
    <w:rsid w:val="00D37EB5"/>
    <w:rsid w:val="00D44725"/>
    <w:rsid w:val="00D45079"/>
    <w:rsid w:val="00D459F0"/>
    <w:rsid w:val="00D5387C"/>
    <w:rsid w:val="00D70604"/>
    <w:rsid w:val="00D71485"/>
    <w:rsid w:val="00D71916"/>
    <w:rsid w:val="00D7505F"/>
    <w:rsid w:val="00D837EC"/>
    <w:rsid w:val="00D852AD"/>
    <w:rsid w:val="00D962D3"/>
    <w:rsid w:val="00D96D5B"/>
    <w:rsid w:val="00D97D88"/>
    <w:rsid w:val="00DA37E7"/>
    <w:rsid w:val="00DA3B70"/>
    <w:rsid w:val="00DA6D2C"/>
    <w:rsid w:val="00DB2ECC"/>
    <w:rsid w:val="00DC231C"/>
    <w:rsid w:val="00DC396D"/>
    <w:rsid w:val="00DC592D"/>
    <w:rsid w:val="00DC63E0"/>
    <w:rsid w:val="00DD0EFB"/>
    <w:rsid w:val="00DD1EBA"/>
    <w:rsid w:val="00DD5A29"/>
    <w:rsid w:val="00DD76F4"/>
    <w:rsid w:val="00DE0131"/>
    <w:rsid w:val="00DE1283"/>
    <w:rsid w:val="00DE2F62"/>
    <w:rsid w:val="00DE5184"/>
    <w:rsid w:val="00DF7469"/>
    <w:rsid w:val="00DF757C"/>
    <w:rsid w:val="00E009FF"/>
    <w:rsid w:val="00E02456"/>
    <w:rsid w:val="00E04316"/>
    <w:rsid w:val="00E062AD"/>
    <w:rsid w:val="00E103CB"/>
    <w:rsid w:val="00E10A75"/>
    <w:rsid w:val="00E13760"/>
    <w:rsid w:val="00E13797"/>
    <w:rsid w:val="00E139DB"/>
    <w:rsid w:val="00E161DF"/>
    <w:rsid w:val="00E164FE"/>
    <w:rsid w:val="00E344F1"/>
    <w:rsid w:val="00E367BF"/>
    <w:rsid w:val="00E41260"/>
    <w:rsid w:val="00E46DA8"/>
    <w:rsid w:val="00E479B1"/>
    <w:rsid w:val="00E47A72"/>
    <w:rsid w:val="00E51C19"/>
    <w:rsid w:val="00E627B3"/>
    <w:rsid w:val="00E64ACA"/>
    <w:rsid w:val="00E650EA"/>
    <w:rsid w:val="00E67E27"/>
    <w:rsid w:val="00E7475C"/>
    <w:rsid w:val="00E8099C"/>
    <w:rsid w:val="00E81646"/>
    <w:rsid w:val="00E82928"/>
    <w:rsid w:val="00E84912"/>
    <w:rsid w:val="00E85CBF"/>
    <w:rsid w:val="00E8651C"/>
    <w:rsid w:val="00E91E3A"/>
    <w:rsid w:val="00E921BC"/>
    <w:rsid w:val="00E94032"/>
    <w:rsid w:val="00E9571B"/>
    <w:rsid w:val="00E96D63"/>
    <w:rsid w:val="00E97A8E"/>
    <w:rsid w:val="00EA0A81"/>
    <w:rsid w:val="00EA1F06"/>
    <w:rsid w:val="00EA51F8"/>
    <w:rsid w:val="00EB459E"/>
    <w:rsid w:val="00EC13C3"/>
    <w:rsid w:val="00EC2CB6"/>
    <w:rsid w:val="00EC6228"/>
    <w:rsid w:val="00EC7C1D"/>
    <w:rsid w:val="00ED27AC"/>
    <w:rsid w:val="00ED35B7"/>
    <w:rsid w:val="00ED46EE"/>
    <w:rsid w:val="00ED53C1"/>
    <w:rsid w:val="00ED7441"/>
    <w:rsid w:val="00ED79A1"/>
    <w:rsid w:val="00EE1C1E"/>
    <w:rsid w:val="00EE314F"/>
    <w:rsid w:val="00EF2C4B"/>
    <w:rsid w:val="00F02007"/>
    <w:rsid w:val="00F032DD"/>
    <w:rsid w:val="00F05DB1"/>
    <w:rsid w:val="00F138C2"/>
    <w:rsid w:val="00F1545C"/>
    <w:rsid w:val="00F158EE"/>
    <w:rsid w:val="00F17780"/>
    <w:rsid w:val="00F179F6"/>
    <w:rsid w:val="00F25752"/>
    <w:rsid w:val="00F278E2"/>
    <w:rsid w:val="00F31CED"/>
    <w:rsid w:val="00F353B4"/>
    <w:rsid w:val="00F433D3"/>
    <w:rsid w:val="00F50557"/>
    <w:rsid w:val="00F56343"/>
    <w:rsid w:val="00F56458"/>
    <w:rsid w:val="00F67AE6"/>
    <w:rsid w:val="00F713D8"/>
    <w:rsid w:val="00F725FB"/>
    <w:rsid w:val="00F72D24"/>
    <w:rsid w:val="00F74878"/>
    <w:rsid w:val="00F810D2"/>
    <w:rsid w:val="00F81421"/>
    <w:rsid w:val="00F83194"/>
    <w:rsid w:val="00F90E5B"/>
    <w:rsid w:val="00FA0B19"/>
    <w:rsid w:val="00FA133E"/>
    <w:rsid w:val="00FA3B7E"/>
    <w:rsid w:val="00FA4BD1"/>
    <w:rsid w:val="00FB191C"/>
    <w:rsid w:val="00FB7688"/>
    <w:rsid w:val="00FC0AD1"/>
    <w:rsid w:val="00FC3CEC"/>
    <w:rsid w:val="00FC68DD"/>
    <w:rsid w:val="00FC732D"/>
    <w:rsid w:val="00FD4290"/>
    <w:rsid w:val="00FD58B1"/>
    <w:rsid w:val="00FF1E34"/>
    <w:rsid w:val="00FF486D"/>
    <w:rsid w:val="00FF79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E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B0F3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7050"/>
  </w:style>
  <w:style w:type="paragraph" w:styleId="Header">
    <w:name w:val="header"/>
    <w:basedOn w:val="Normal"/>
    <w:link w:val="HeaderChar"/>
    <w:uiPriority w:val="99"/>
    <w:unhideWhenUsed/>
    <w:rsid w:val="001858C1"/>
    <w:pPr>
      <w:tabs>
        <w:tab w:val="center" w:pos="4819"/>
        <w:tab w:val="right" w:pos="9638"/>
      </w:tabs>
      <w:spacing w:after="0" w:line="240" w:lineRule="auto"/>
    </w:pPr>
  </w:style>
  <w:style w:type="character" w:customStyle="1" w:styleId="HeaderChar">
    <w:name w:val="Header Char"/>
    <w:basedOn w:val="DefaultParagraphFont"/>
    <w:link w:val="Header"/>
    <w:uiPriority w:val="99"/>
    <w:rsid w:val="001858C1"/>
  </w:style>
  <w:style w:type="paragraph" w:styleId="Footer">
    <w:name w:val="footer"/>
    <w:basedOn w:val="Normal"/>
    <w:link w:val="FooterChar"/>
    <w:uiPriority w:val="99"/>
    <w:unhideWhenUsed/>
    <w:rsid w:val="001858C1"/>
    <w:pPr>
      <w:tabs>
        <w:tab w:val="center" w:pos="4819"/>
        <w:tab w:val="right" w:pos="9638"/>
      </w:tabs>
      <w:spacing w:after="0" w:line="240" w:lineRule="auto"/>
    </w:pPr>
  </w:style>
  <w:style w:type="character" w:customStyle="1" w:styleId="FooterChar">
    <w:name w:val="Footer Char"/>
    <w:basedOn w:val="DefaultParagraphFont"/>
    <w:link w:val="Footer"/>
    <w:uiPriority w:val="99"/>
    <w:rsid w:val="001858C1"/>
  </w:style>
  <w:style w:type="character" w:styleId="Hyperlink">
    <w:name w:val="Hyperlink"/>
    <w:basedOn w:val="DefaultParagraphFont"/>
    <w:uiPriority w:val="99"/>
    <w:unhideWhenUsed/>
    <w:rsid w:val="001B31B8"/>
    <w:rPr>
      <w:color w:val="0000FF" w:themeColor="hyperlink"/>
      <w:u w:val="single"/>
    </w:rPr>
  </w:style>
  <w:style w:type="paragraph" w:customStyle="1" w:styleId="Default">
    <w:name w:val="Default"/>
    <w:uiPriority w:val="99"/>
    <w:rsid w:val="001B31B8"/>
    <w:pPr>
      <w:autoSpaceDE w:val="0"/>
      <w:autoSpaceDN w:val="0"/>
      <w:adjustRightInd w:val="0"/>
      <w:spacing w:after="0" w:line="240" w:lineRule="auto"/>
    </w:pPr>
    <w:rPr>
      <w:rFonts w:ascii="Arial" w:eastAsiaTheme="minorEastAsia" w:hAnsi="Arial" w:cs="Arial"/>
      <w:color w:val="000000"/>
      <w:sz w:val="24"/>
      <w:szCs w:val="24"/>
      <w:lang w:val="en-AU"/>
    </w:rPr>
  </w:style>
  <w:style w:type="paragraph" w:styleId="ListParagraph">
    <w:name w:val="List Paragraph"/>
    <w:basedOn w:val="Normal"/>
    <w:uiPriority w:val="99"/>
    <w:qFormat/>
    <w:rsid w:val="00360C06"/>
    <w:pPr>
      <w:ind w:left="720"/>
      <w:contextualSpacing/>
    </w:pPr>
  </w:style>
  <w:style w:type="character" w:styleId="CommentReference">
    <w:name w:val="annotation reference"/>
    <w:basedOn w:val="DefaultParagraphFont"/>
    <w:uiPriority w:val="99"/>
    <w:semiHidden/>
    <w:unhideWhenUsed/>
    <w:rsid w:val="004F0847"/>
    <w:rPr>
      <w:sz w:val="16"/>
      <w:szCs w:val="16"/>
    </w:rPr>
  </w:style>
  <w:style w:type="paragraph" w:styleId="CommentText">
    <w:name w:val="annotation text"/>
    <w:basedOn w:val="Normal"/>
    <w:link w:val="CommentTextChar"/>
    <w:uiPriority w:val="99"/>
    <w:unhideWhenUsed/>
    <w:rsid w:val="004F0847"/>
    <w:pPr>
      <w:spacing w:line="240" w:lineRule="auto"/>
    </w:pPr>
    <w:rPr>
      <w:sz w:val="20"/>
      <w:szCs w:val="20"/>
    </w:rPr>
  </w:style>
  <w:style w:type="character" w:customStyle="1" w:styleId="CommentTextChar">
    <w:name w:val="Comment Text Char"/>
    <w:basedOn w:val="DefaultParagraphFont"/>
    <w:link w:val="CommentText"/>
    <w:uiPriority w:val="99"/>
    <w:rsid w:val="004F0847"/>
    <w:rPr>
      <w:sz w:val="20"/>
      <w:szCs w:val="20"/>
    </w:rPr>
  </w:style>
  <w:style w:type="paragraph" w:styleId="CommentSubject">
    <w:name w:val="annotation subject"/>
    <w:basedOn w:val="CommentText"/>
    <w:next w:val="CommentText"/>
    <w:link w:val="CommentSubjectChar"/>
    <w:uiPriority w:val="99"/>
    <w:semiHidden/>
    <w:unhideWhenUsed/>
    <w:rsid w:val="004F0847"/>
    <w:rPr>
      <w:b/>
      <w:bCs/>
    </w:rPr>
  </w:style>
  <w:style w:type="character" w:customStyle="1" w:styleId="CommentSubjectChar">
    <w:name w:val="Comment Subject Char"/>
    <w:basedOn w:val="CommentTextChar"/>
    <w:link w:val="CommentSubject"/>
    <w:uiPriority w:val="99"/>
    <w:semiHidden/>
    <w:rsid w:val="004F0847"/>
    <w:rPr>
      <w:b/>
      <w:bCs/>
      <w:sz w:val="20"/>
      <w:szCs w:val="20"/>
    </w:rPr>
  </w:style>
  <w:style w:type="paragraph" w:styleId="BalloonText">
    <w:name w:val="Balloon Text"/>
    <w:basedOn w:val="Normal"/>
    <w:link w:val="BalloonTextChar"/>
    <w:uiPriority w:val="99"/>
    <w:semiHidden/>
    <w:unhideWhenUsed/>
    <w:rsid w:val="004F0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847"/>
    <w:rPr>
      <w:rFonts w:ascii="Tahoma" w:hAnsi="Tahoma" w:cs="Tahoma"/>
      <w:sz w:val="16"/>
      <w:szCs w:val="16"/>
    </w:rPr>
  </w:style>
  <w:style w:type="paragraph" w:styleId="Revision">
    <w:name w:val="Revision"/>
    <w:hidden/>
    <w:uiPriority w:val="99"/>
    <w:semiHidden/>
    <w:rsid w:val="004F0847"/>
    <w:pPr>
      <w:spacing w:after="0" w:line="240" w:lineRule="auto"/>
    </w:pPr>
  </w:style>
  <w:style w:type="table" w:styleId="TableGrid">
    <w:name w:val="Table Grid"/>
    <w:basedOn w:val="TableNormal"/>
    <w:uiPriority w:val="59"/>
    <w:rsid w:val="006F2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B0F3A"/>
    <w:rPr>
      <w:rFonts w:ascii="Times New Roman" w:eastAsia="Times New Roman" w:hAnsi="Times New Roman" w:cs="Times New Roman"/>
      <w:b/>
      <w:bCs/>
      <w:sz w:val="36"/>
      <w:szCs w:val="3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B0F3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7050"/>
  </w:style>
  <w:style w:type="paragraph" w:styleId="Header">
    <w:name w:val="header"/>
    <w:basedOn w:val="Normal"/>
    <w:link w:val="HeaderChar"/>
    <w:uiPriority w:val="99"/>
    <w:unhideWhenUsed/>
    <w:rsid w:val="001858C1"/>
    <w:pPr>
      <w:tabs>
        <w:tab w:val="center" w:pos="4819"/>
        <w:tab w:val="right" w:pos="9638"/>
      </w:tabs>
      <w:spacing w:after="0" w:line="240" w:lineRule="auto"/>
    </w:pPr>
  </w:style>
  <w:style w:type="character" w:customStyle="1" w:styleId="HeaderChar">
    <w:name w:val="Header Char"/>
    <w:basedOn w:val="DefaultParagraphFont"/>
    <w:link w:val="Header"/>
    <w:uiPriority w:val="99"/>
    <w:rsid w:val="001858C1"/>
  </w:style>
  <w:style w:type="paragraph" w:styleId="Footer">
    <w:name w:val="footer"/>
    <w:basedOn w:val="Normal"/>
    <w:link w:val="FooterChar"/>
    <w:uiPriority w:val="99"/>
    <w:unhideWhenUsed/>
    <w:rsid w:val="001858C1"/>
    <w:pPr>
      <w:tabs>
        <w:tab w:val="center" w:pos="4819"/>
        <w:tab w:val="right" w:pos="9638"/>
      </w:tabs>
      <w:spacing w:after="0" w:line="240" w:lineRule="auto"/>
    </w:pPr>
  </w:style>
  <w:style w:type="character" w:customStyle="1" w:styleId="FooterChar">
    <w:name w:val="Footer Char"/>
    <w:basedOn w:val="DefaultParagraphFont"/>
    <w:link w:val="Footer"/>
    <w:uiPriority w:val="99"/>
    <w:rsid w:val="001858C1"/>
  </w:style>
  <w:style w:type="character" w:styleId="Hyperlink">
    <w:name w:val="Hyperlink"/>
    <w:basedOn w:val="DefaultParagraphFont"/>
    <w:uiPriority w:val="99"/>
    <w:unhideWhenUsed/>
    <w:rsid w:val="001B31B8"/>
    <w:rPr>
      <w:color w:val="0000FF" w:themeColor="hyperlink"/>
      <w:u w:val="single"/>
    </w:rPr>
  </w:style>
  <w:style w:type="paragraph" w:customStyle="1" w:styleId="Default">
    <w:name w:val="Default"/>
    <w:uiPriority w:val="99"/>
    <w:rsid w:val="001B31B8"/>
    <w:pPr>
      <w:autoSpaceDE w:val="0"/>
      <w:autoSpaceDN w:val="0"/>
      <w:adjustRightInd w:val="0"/>
      <w:spacing w:after="0" w:line="240" w:lineRule="auto"/>
    </w:pPr>
    <w:rPr>
      <w:rFonts w:ascii="Arial" w:eastAsiaTheme="minorEastAsia" w:hAnsi="Arial" w:cs="Arial"/>
      <w:color w:val="000000"/>
      <w:sz w:val="24"/>
      <w:szCs w:val="24"/>
      <w:lang w:val="en-AU"/>
    </w:rPr>
  </w:style>
  <w:style w:type="paragraph" w:styleId="ListParagraph">
    <w:name w:val="List Paragraph"/>
    <w:basedOn w:val="Normal"/>
    <w:uiPriority w:val="99"/>
    <w:qFormat/>
    <w:rsid w:val="00360C06"/>
    <w:pPr>
      <w:ind w:left="720"/>
      <w:contextualSpacing/>
    </w:pPr>
  </w:style>
  <w:style w:type="character" w:styleId="CommentReference">
    <w:name w:val="annotation reference"/>
    <w:basedOn w:val="DefaultParagraphFont"/>
    <w:uiPriority w:val="99"/>
    <w:semiHidden/>
    <w:unhideWhenUsed/>
    <w:rsid w:val="004F0847"/>
    <w:rPr>
      <w:sz w:val="16"/>
      <w:szCs w:val="16"/>
    </w:rPr>
  </w:style>
  <w:style w:type="paragraph" w:styleId="CommentText">
    <w:name w:val="annotation text"/>
    <w:basedOn w:val="Normal"/>
    <w:link w:val="CommentTextChar"/>
    <w:uiPriority w:val="99"/>
    <w:unhideWhenUsed/>
    <w:rsid w:val="004F0847"/>
    <w:pPr>
      <w:spacing w:line="240" w:lineRule="auto"/>
    </w:pPr>
    <w:rPr>
      <w:sz w:val="20"/>
      <w:szCs w:val="20"/>
    </w:rPr>
  </w:style>
  <w:style w:type="character" w:customStyle="1" w:styleId="CommentTextChar">
    <w:name w:val="Comment Text Char"/>
    <w:basedOn w:val="DefaultParagraphFont"/>
    <w:link w:val="CommentText"/>
    <w:uiPriority w:val="99"/>
    <w:rsid w:val="004F0847"/>
    <w:rPr>
      <w:sz w:val="20"/>
      <w:szCs w:val="20"/>
    </w:rPr>
  </w:style>
  <w:style w:type="paragraph" w:styleId="CommentSubject">
    <w:name w:val="annotation subject"/>
    <w:basedOn w:val="CommentText"/>
    <w:next w:val="CommentText"/>
    <w:link w:val="CommentSubjectChar"/>
    <w:uiPriority w:val="99"/>
    <w:semiHidden/>
    <w:unhideWhenUsed/>
    <w:rsid w:val="004F0847"/>
    <w:rPr>
      <w:b/>
      <w:bCs/>
    </w:rPr>
  </w:style>
  <w:style w:type="character" w:customStyle="1" w:styleId="CommentSubjectChar">
    <w:name w:val="Comment Subject Char"/>
    <w:basedOn w:val="CommentTextChar"/>
    <w:link w:val="CommentSubject"/>
    <w:uiPriority w:val="99"/>
    <w:semiHidden/>
    <w:rsid w:val="004F0847"/>
    <w:rPr>
      <w:b/>
      <w:bCs/>
      <w:sz w:val="20"/>
      <w:szCs w:val="20"/>
    </w:rPr>
  </w:style>
  <w:style w:type="paragraph" w:styleId="BalloonText">
    <w:name w:val="Balloon Text"/>
    <w:basedOn w:val="Normal"/>
    <w:link w:val="BalloonTextChar"/>
    <w:uiPriority w:val="99"/>
    <w:semiHidden/>
    <w:unhideWhenUsed/>
    <w:rsid w:val="004F0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847"/>
    <w:rPr>
      <w:rFonts w:ascii="Tahoma" w:hAnsi="Tahoma" w:cs="Tahoma"/>
      <w:sz w:val="16"/>
      <w:szCs w:val="16"/>
    </w:rPr>
  </w:style>
  <w:style w:type="paragraph" w:styleId="Revision">
    <w:name w:val="Revision"/>
    <w:hidden/>
    <w:uiPriority w:val="99"/>
    <w:semiHidden/>
    <w:rsid w:val="004F0847"/>
    <w:pPr>
      <w:spacing w:after="0" w:line="240" w:lineRule="auto"/>
    </w:pPr>
  </w:style>
  <w:style w:type="table" w:styleId="TableGrid">
    <w:name w:val="Table Grid"/>
    <w:basedOn w:val="TableNormal"/>
    <w:uiPriority w:val="59"/>
    <w:rsid w:val="006F2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B0F3A"/>
    <w:rPr>
      <w:rFonts w:ascii="Times New Roman" w:eastAsia="Times New Roman" w:hAnsi="Times New Roman" w:cs="Times New Roman"/>
      <w:b/>
      <w:bCs/>
      <w:sz w:val="36"/>
      <w:szCs w:val="3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4208">
      <w:bodyDiv w:val="1"/>
      <w:marLeft w:val="0"/>
      <w:marRight w:val="0"/>
      <w:marTop w:val="0"/>
      <w:marBottom w:val="0"/>
      <w:divBdr>
        <w:top w:val="none" w:sz="0" w:space="0" w:color="auto"/>
        <w:left w:val="none" w:sz="0" w:space="0" w:color="auto"/>
        <w:bottom w:val="none" w:sz="0" w:space="0" w:color="auto"/>
        <w:right w:val="none" w:sz="0" w:space="0" w:color="auto"/>
      </w:divBdr>
      <w:divsChild>
        <w:div w:id="1831097183">
          <w:marLeft w:val="0"/>
          <w:marRight w:val="0"/>
          <w:marTop w:val="0"/>
          <w:marBottom w:val="0"/>
          <w:divBdr>
            <w:top w:val="none" w:sz="0" w:space="0" w:color="auto"/>
            <w:left w:val="none" w:sz="0" w:space="0" w:color="auto"/>
            <w:bottom w:val="none" w:sz="0" w:space="0" w:color="auto"/>
            <w:right w:val="none" w:sz="0" w:space="0" w:color="auto"/>
          </w:divBdr>
        </w:div>
      </w:divsChild>
    </w:div>
    <w:div w:id="26150327">
      <w:bodyDiv w:val="1"/>
      <w:marLeft w:val="0"/>
      <w:marRight w:val="0"/>
      <w:marTop w:val="0"/>
      <w:marBottom w:val="0"/>
      <w:divBdr>
        <w:top w:val="none" w:sz="0" w:space="0" w:color="auto"/>
        <w:left w:val="none" w:sz="0" w:space="0" w:color="auto"/>
        <w:bottom w:val="none" w:sz="0" w:space="0" w:color="auto"/>
        <w:right w:val="none" w:sz="0" w:space="0" w:color="auto"/>
      </w:divBdr>
      <w:divsChild>
        <w:div w:id="263853654">
          <w:marLeft w:val="0"/>
          <w:marRight w:val="0"/>
          <w:marTop w:val="0"/>
          <w:marBottom w:val="0"/>
          <w:divBdr>
            <w:top w:val="none" w:sz="0" w:space="0" w:color="auto"/>
            <w:left w:val="none" w:sz="0" w:space="0" w:color="auto"/>
            <w:bottom w:val="none" w:sz="0" w:space="0" w:color="auto"/>
            <w:right w:val="none" w:sz="0" w:space="0" w:color="auto"/>
          </w:divBdr>
        </w:div>
      </w:divsChild>
    </w:div>
    <w:div w:id="174224295">
      <w:bodyDiv w:val="1"/>
      <w:marLeft w:val="0"/>
      <w:marRight w:val="0"/>
      <w:marTop w:val="0"/>
      <w:marBottom w:val="0"/>
      <w:divBdr>
        <w:top w:val="none" w:sz="0" w:space="0" w:color="auto"/>
        <w:left w:val="none" w:sz="0" w:space="0" w:color="auto"/>
        <w:bottom w:val="none" w:sz="0" w:space="0" w:color="auto"/>
        <w:right w:val="none" w:sz="0" w:space="0" w:color="auto"/>
      </w:divBdr>
      <w:divsChild>
        <w:div w:id="288053368">
          <w:marLeft w:val="0"/>
          <w:marRight w:val="0"/>
          <w:marTop w:val="0"/>
          <w:marBottom w:val="0"/>
          <w:divBdr>
            <w:top w:val="none" w:sz="0" w:space="0" w:color="auto"/>
            <w:left w:val="none" w:sz="0" w:space="0" w:color="auto"/>
            <w:bottom w:val="none" w:sz="0" w:space="0" w:color="auto"/>
            <w:right w:val="none" w:sz="0" w:space="0" w:color="auto"/>
          </w:divBdr>
        </w:div>
      </w:divsChild>
    </w:div>
    <w:div w:id="305283519">
      <w:bodyDiv w:val="1"/>
      <w:marLeft w:val="0"/>
      <w:marRight w:val="0"/>
      <w:marTop w:val="0"/>
      <w:marBottom w:val="0"/>
      <w:divBdr>
        <w:top w:val="none" w:sz="0" w:space="0" w:color="auto"/>
        <w:left w:val="none" w:sz="0" w:space="0" w:color="auto"/>
        <w:bottom w:val="none" w:sz="0" w:space="0" w:color="auto"/>
        <w:right w:val="none" w:sz="0" w:space="0" w:color="auto"/>
      </w:divBdr>
      <w:divsChild>
        <w:div w:id="1863781184">
          <w:marLeft w:val="0"/>
          <w:marRight w:val="0"/>
          <w:marTop w:val="0"/>
          <w:marBottom w:val="0"/>
          <w:divBdr>
            <w:top w:val="none" w:sz="0" w:space="0" w:color="auto"/>
            <w:left w:val="none" w:sz="0" w:space="0" w:color="auto"/>
            <w:bottom w:val="none" w:sz="0" w:space="0" w:color="auto"/>
            <w:right w:val="none" w:sz="0" w:space="0" w:color="auto"/>
          </w:divBdr>
        </w:div>
      </w:divsChild>
    </w:div>
    <w:div w:id="337124594">
      <w:bodyDiv w:val="1"/>
      <w:marLeft w:val="0"/>
      <w:marRight w:val="0"/>
      <w:marTop w:val="0"/>
      <w:marBottom w:val="0"/>
      <w:divBdr>
        <w:top w:val="none" w:sz="0" w:space="0" w:color="auto"/>
        <w:left w:val="none" w:sz="0" w:space="0" w:color="auto"/>
        <w:bottom w:val="none" w:sz="0" w:space="0" w:color="auto"/>
        <w:right w:val="none" w:sz="0" w:space="0" w:color="auto"/>
      </w:divBdr>
    </w:div>
    <w:div w:id="579565625">
      <w:bodyDiv w:val="1"/>
      <w:marLeft w:val="0"/>
      <w:marRight w:val="0"/>
      <w:marTop w:val="0"/>
      <w:marBottom w:val="0"/>
      <w:divBdr>
        <w:top w:val="none" w:sz="0" w:space="0" w:color="auto"/>
        <w:left w:val="none" w:sz="0" w:space="0" w:color="auto"/>
        <w:bottom w:val="none" w:sz="0" w:space="0" w:color="auto"/>
        <w:right w:val="none" w:sz="0" w:space="0" w:color="auto"/>
      </w:divBdr>
      <w:divsChild>
        <w:div w:id="2134866580">
          <w:marLeft w:val="0"/>
          <w:marRight w:val="0"/>
          <w:marTop w:val="0"/>
          <w:marBottom w:val="0"/>
          <w:divBdr>
            <w:top w:val="none" w:sz="0" w:space="0" w:color="auto"/>
            <w:left w:val="none" w:sz="0" w:space="0" w:color="auto"/>
            <w:bottom w:val="none" w:sz="0" w:space="0" w:color="auto"/>
            <w:right w:val="none" w:sz="0" w:space="0" w:color="auto"/>
          </w:divBdr>
        </w:div>
      </w:divsChild>
    </w:div>
    <w:div w:id="580914864">
      <w:bodyDiv w:val="1"/>
      <w:marLeft w:val="0"/>
      <w:marRight w:val="0"/>
      <w:marTop w:val="0"/>
      <w:marBottom w:val="0"/>
      <w:divBdr>
        <w:top w:val="none" w:sz="0" w:space="0" w:color="auto"/>
        <w:left w:val="none" w:sz="0" w:space="0" w:color="auto"/>
        <w:bottom w:val="none" w:sz="0" w:space="0" w:color="auto"/>
        <w:right w:val="none" w:sz="0" w:space="0" w:color="auto"/>
      </w:divBdr>
      <w:divsChild>
        <w:div w:id="2007709717">
          <w:marLeft w:val="0"/>
          <w:marRight w:val="0"/>
          <w:marTop w:val="0"/>
          <w:marBottom w:val="0"/>
          <w:divBdr>
            <w:top w:val="none" w:sz="0" w:space="0" w:color="auto"/>
            <w:left w:val="none" w:sz="0" w:space="0" w:color="auto"/>
            <w:bottom w:val="none" w:sz="0" w:space="0" w:color="auto"/>
            <w:right w:val="none" w:sz="0" w:space="0" w:color="auto"/>
          </w:divBdr>
        </w:div>
      </w:divsChild>
    </w:div>
    <w:div w:id="619915749">
      <w:bodyDiv w:val="1"/>
      <w:marLeft w:val="0"/>
      <w:marRight w:val="0"/>
      <w:marTop w:val="0"/>
      <w:marBottom w:val="0"/>
      <w:divBdr>
        <w:top w:val="none" w:sz="0" w:space="0" w:color="auto"/>
        <w:left w:val="none" w:sz="0" w:space="0" w:color="auto"/>
        <w:bottom w:val="none" w:sz="0" w:space="0" w:color="auto"/>
        <w:right w:val="none" w:sz="0" w:space="0" w:color="auto"/>
      </w:divBdr>
      <w:divsChild>
        <w:div w:id="2087653078">
          <w:marLeft w:val="0"/>
          <w:marRight w:val="0"/>
          <w:marTop w:val="0"/>
          <w:marBottom w:val="0"/>
          <w:divBdr>
            <w:top w:val="none" w:sz="0" w:space="0" w:color="auto"/>
            <w:left w:val="none" w:sz="0" w:space="0" w:color="auto"/>
            <w:bottom w:val="none" w:sz="0" w:space="0" w:color="auto"/>
            <w:right w:val="none" w:sz="0" w:space="0" w:color="auto"/>
          </w:divBdr>
        </w:div>
      </w:divsChild>
    </w:div>
    <w:div w:id="630593059">
      <w:bodyDiv w:val="1"/>
      <w:marLeft w:val="0"/>
      <w:marRight w:val="0"/>
      <w:marTop w:val="0"/>
      <w:marBottom w:val="0"/>
      <w:divBdr>
        <w:top w:val="none" w:sz="0" w:space="0" w:color="auto"/>
        <w:left w:val="none" w:sz="0" w:space="0" w:color="auto"/>
        <w:bottom w:val="none" w:sz="0" w:space="0" w:color="auto"/>
        <w:right w:val="none" w:sz="0" w:space="0" w:color="auto"/>
      </w:divBdr>
      <w:divsChild>
        <w:div w:id="231434201">
          <w:marLeft w:val="0"/>
          <w:marRight w:val="0"/>
          <w:marTop w:val="0"/>
          <w:marBottom w:val="0"/>
          <w:divBdr>
            <w:top w:val="none" w:sz="0" w:space="0" w:color="auto"/>
            <w:left w:val="none" w:sz="0" w:space="0" w:color="auto"/>
            <w:bottom w:val="none" w:sz="0" w:space="0" w:color="auto"/>
            <w:right w:val="none" w:sz="0" w:space="0" w:color="auto"/>
          </w:divBdr>
        </w:div>
      </w:divsChild>
    </w:div>
    <w:div w:id="640233017">
      <w:bodyDiv w:val="1"/>
      <w:marLeft w:val="0"/>
      <w:marRight w:val="0"/>
      <w:marTop w:val="0"/>
      <w:marBottom w:val="0"/>
      <w:divBdr>
        <w:top w:val="none" w:sz="0" w:space="0" w:color="auto"/>
        <w:left w:val="none" w:sz="0" w:space="0" w:color="auto"/>
        <w:bottom w:val="none" w:sz="0" w:space="0" w:color="auto"/>
        <w:right w:val="none" w:sz="0" w:space="0" w:color="auto"/>
      </w:divBdr>
      <w:divsChild>
        <w:div w:id="840853899">
          <w:marLeft w:val="0"/>
          <w:marRight w:val="0"/>
          <w:marTop w:val="0"/>
          <w:marBottom w:val="0"/>
          <w:divBdr>
            <w:top w:val="none" w:sz="0" w:space="0" w:color="auto"/>
            <w:left w:val="none" w:sz="0" w:space="0" w:color="auto"/>
            <w:bottom w:val="none" w:sz="0" w:space="0" w:color="auto"/>
            <w:right w:val="none" w:sz="0" w:space="0" w:color="auto"/>
          </w:divBdr>
        </w:div>
      </w:divsChild>
    </w:div>
    <w:div w:id="710302265">
      <w:bodyDiv w:val="1"/>
      <w:marLeft w:val="0"/>
      <w:marRight w:val="0"/>
      <w:marTop w:val="0"/>
      <w:marBottom w:val="0"/>
      <w:divBdr>
        <w:top w:val="none" w:sz="0" w:space="0" w:color="auto"/>
        <w:left w:val="none" w:sz="0" w:space="0" w:color="auto"/>
        <w:bottom w:val="none" w:sz="0" w:space="0" w:color="auto"/>
        <w:right w:val="none" w:sz="0" w:space="0" w:color="auto"/>
      </w:divBdr>
      <w:divsChild>
        <w:div w:id="158809040">
          <w:marLeft w:val="0"/>
          <w:marRight w:val="0"/>
          <w:marTop w:val="0"/>
          <w:marBottom w:val="0"/>
          <w:divBdr>
            <w:top w:val="none" w:sz="0" w:space="0" w:color="auto"/>
            <w:left w:val="none" w:sz="0" w:space="0" w:color="auto"/>
            <w:bottom w:val="none" w:sz="0" w:space="0" w:color="auto"/>
            <w:right w:val="none" w:sz="0" w:space="0" w:color="auto"/>
          </w:divBdr>
        </w:div>
      </w:divsChild>
    </w:div>
    <w:div w:id="841507817">
      <w:bodyDiv w:val="1"/>
      <w:marLeft w:val="0"/>
      <w:marRight w:val="0"/>
      <w:marTop w:val="0"/>
      <w:marBottom w:val="0"/>
      <w:divBdr>
        <w:top w:val="none" w:sz="0" w:space="0" w:color="auto"/>
        <w:left w:val="none" w:sz="0" w:space="0" w:color="auto"/>
        <w:bottom w:val="none" w:sz="0" w:space="0" w:color="auto"/>
        <w:right w:val="none" w:sz="0" w:space="0" w:color="auto"/>
      </w:divBdr>
      <w:divsChild>
        <w:div w:id="1322076089">
          <w:marLeft w:val="0"/>
          <w:marRight w:val="0"/>
          <w:marTop w:val="0"/>
          <w:marBottom w:val="0"/>
          <w:divBdr>
            <w:top w:val="none" w:sz="0" w:space="0" w:color="auto"/>
            <w:left w:val="none" w:sz="0" w:space="0" w:color="auto"/>
            <w:bottom w:val="none" w:sz="0" w:space="0" w:color="auto"/>
            <w:right w:val="none" w:sz="0" w:space="0" w:color="auto"/>
          </w:divBdr>
        </w:div>
      </w:divsChild>
    </w:div>
    <w:div w:id="888686391">
      <w:bodyDiv w:val="1"/>
      <w:marLeft w:val="0"/>
      <w:marRight w:val="0"/>
      <w:marTop w:val="0"/>
      <w:marBottom w:val="0"/>
      <w:divBdr>
        <w:top w:val="none" w:sz="0" w:space="0" w:color="auto"/>
        <w:left w:val="none" w:sz="0" w:space="0" w:color="auto"/>
        <w:bottom w:val="none" w:sz="0" w:space="0" w:color="auto"/>
        <w:right w:val="none" w:sz="0" w:space="0" w:color="auto"/>
      </w:divBdr>
      <w:divsChild>
        <w:div w:id="1148479850">
          <w:marLeft w:val="0"/>
          <w:marRight w:val="0"/>
          <w:marTop w:val="0"/>
          <w:marBottom w:val="0"/>
          <w:divBdr>
            <w:top w:val="none" w:sz="0" w:space="0" w:color="auto"/>
            <w:left w:val="none" w:sz="0" w:space="0" w:color="auto"/>
            <w:bottom w:val="none" w:sz="0" w:space="0" w:color="auto"/>
            <w:right w:val="none" w:sz="0" w:space="0" w:color="auto"/>
          </w:divBdr>
        </w:div>
      </w:divsChild>
    </w:div>
    <w:div w:id="956642166">
      <w:bodyDiv w:val="1"/>
      <w:marLeft w:val="0"/>
      <w:marRight w:val="0"/>
      <w:marTop w:val="0"/>
      <w:marBottom w:val="0"/>
      <w:divBdr>
        <w:top w:val="none" w:sz="0" w:space="0" w:color="auto"/>
        <w:left w:val="none" w:sz="0" w:space="0" w:color="auto"/>
        <w:bottom w:val="none" w:sz="0" w:space="0" w:color="auto"/>
        <w:right w:val="none" w:sz="0" w:space="0" w:color="auto"/>
      </w:divBdr>
      <w:divsChild>
        <w:div w:id="514417312">
          <w:marLeft w:val="0"/>
          <w:marRight w:val="0"/>
          <w:marTop w:val="0"/>
          <w:marBottom w:val="0"/>
          <w:divBdr>
            <w:top w:val="none" w:sz="0" w:space="0" w:color="auto"/>
            <w:left w:val="none" w:sz="0" w:space="0" w:color="auto"/>
            <w:bottom w:val="none" w:sz="0" w:space="0" w:color="auto"/>
            <w:right w:val="none" w:sz="0" w:space="0" w:color="auto"/>
          </w:divBdr>
        </w:div>
        <w:div w:id="910194900">
          <w:marLeft w:val="0"/>
          <w:marRight w:val="0"/>
          <w:marTop w:val="0"/>
          <w:marBottom w:val="0"/>
          <w:divBdr>
            <w:top w:val="none" w:sz="0" w:space="0" w:color="auto"/>
            <w:left w:val="none" w:sz="0" w:space="0" w:color="auto"/>
            <w:bottom w:val="none" w:sz="0" w:space="0" w:color="auto"/>
            <w:right w:val="none" w:sz="0" w:space="0" w:color="auto"/>
          </w:divBdr>
        </w:div>
        <w:div w:id="35474840">
          <w:marLeft w:val="0"/>
          <w:marRight w:val="0"/>
          <w:marTop w:val="0"/>
          <w:marBottom w:val="0"/>
          <w:divBdr>
            <w:top w:val="none" w:sz="0" w:space="0" w:color="auto"/>
            <w:left w:val="none" w:sz="0" w:space="0" w:color="auto"/>
            <w:bottom w:val="none" w:sz="0" w:space="0" w:color="auto"/>
            <w:right w:val="none" w:sz="0" w:space="0" w:color="auto"/>
          </w:divBdr>
        </w:div>
        <w:div w:id="1475296966">
          <w:marLeft w:val="0"/>
          <w:marRight w:val="0"/>
          <w:marTop w:val="0"/>
          <w:marBottom w:val="0"/>
          <w:divBdr>
            <w:top w:val="none" w:sz="0" w:space="0" w:color="auto"/>
            <w:left w:val="none" w:sz="0" w:space="0" w:color="auto"/>
            <w:bottom w:val="none" w:sz="0" w:space="0" w:color="auto"/>
            <w:right w:val="none" w:sz="0" w:space="0" w:color="auto"/>
          </w:divBdr>
        </w:div>
        <w:div w:id="1492790915">
          <w:marLeft w:val="0"/>
          <w:marRight w:val="0"/>
          <w:marTop w:val="0"/>
          <w:marBottom w:val="0"/>
          <w:divBdr>
            <w:top w:val="none" w:sz="0" w:space="0" w:color="auto"/>
            <w:left w:val="none" w:sz="0" w:space="0" w:color="auto"/>
            <w:bottom w:val="none" w:sz="0" w:space="0" w:color="auto"/>
            <w:right w:val="none" w:sz="0" w:space="0" w:color="auto"/>
          </w:divBdr>
        </w:div>
        <w:div w:id="1558279105">
          <w:marLeft w:val="0"/>
          <w:marRight w:val="0"/>
          <w:marTop w:val="0"/>
          <w:marBottom w:val="0"/>
          <w:divBdr>
            <w:top w:val="none" w:sz="0" w:space="0" w:color="auto"/>
            <w:left w:val="none" w:sz="0" w:space="0" w:color="auto"/>
            <w:bottom w:val="none" w:sz="0" w:space="0" w:color="auto"/>
            <w:right w:val="none" w:sz="0" w:space="0" w:color="auto"/>
          </w:divBdr>
        </w:div>
        <w:div w:id="1632979175">
          <w:marLeft w:val="0"/>
          <w:marRight w:val="0"/>
          <w:marTop w:val="0"/>
          <w:marBottom w:val="0"/>
          <w:divBdr>
            <w:top w:val="none" w:sz="0" w:space="0" w:color="auto"/>
            <w:left w:val="none" w:sz="0" w:space="0" w:color="auto"/>
            <w:bottom w:val="none" w:sz="0" w:space="0" w:color="auto"/>
            <w:right w:val="none" w:sz="0" w:space="0" w:color="auto"/>
          </w:divBdr>
        </w:div>
        <w:div w:id="1830057097">
          <w:marLeft w:val="0"/>
          <w:marRight w:val="0"/>
          <w:marTop w:val="0"/>
          <w:marBottom w:val="0"/>
          <w:divBdr>
            <w:top w:val="none" w:sz="0" w:space="0" w:color="auto"/>
            <w:left w:val="none" w:sz="0" w:space="0" w:color="auto"/>
            <w:bottom w:val="none" w:sz="0" w:space="0" w:color="auto"/>
            <w:right w:val="none" w:sz="0" w:space="0" w:color="auto"/>
          </w:divBdr>
        </w:div>
        <w:div w:id="1650280344">
          <w:marLeft w:val="0"/>
          <w:marRight w:val="0"/>
          <w:marTop w:val="0"/>
          <w:marBottom w:val="0"/>
          <w:divBdr>
            <w:top w:val="none" w:sz="0" w:space="0" w:color="auto"/>
            <w:left w:val="none" w:sz="0" w:space="0" w:color="auto"/>
            <w:bottom w:val="none" w:sz="0" w:space="0" w:color="auto"/>
            <w:right w:val="none" w:sz="0" w:space="0" w:color="auto"/>
          </w:divBdr>
        </w:div>
      </w:divsChild>
    </w:div>
    <w:div w:id="985092018">
      <w:bodyDiv w:val="1"/>
      <w:marLeft w:val="0"/>
      <w:marRight w:val="0"/>
      <w:marTop w:val="0"/>
      <w:marBottom w:val="0"/>
      <w:divBdr>
        <w:top w:val="none" w:sz="0" w:space="0" w:color="auto"/>
        <w:left w:val="none" w:sz="0" w:space="0" w:color="auto"/>
        <w:bottom w:val="none" w:sz="0" w:space="0" w:color="auto"/>
        <w:right w:val="none" w:sz="0" w:space="0" w:color="auto"/>
      </w:divBdr>
      <w:divsChild>
        <w:div w:id="70349850">
          <w:marLeft w:val="0"/>
          <w:marRight w:val="0"/>
          <w:marTop w:val="0"/>
          <w:marBottom w:val="0"/>
          <w:divBdr>
            <w:top w:val="none" w:sz="0" w:space="0" w:color="auto"/>
            <w:left w:val="none" w:sz="0" w:space="0" w:color="auto"/>
            <w:bottom w:val="none" w:sz="0" w:space="0" w:color="auto"/>
            <w:right w:val="none" w:sz="0" w:space="0" w:color="auto"/>
          </w:divBdr>
        </w:div>
      </w:divsChild>
    </w:div>
    <w:div w:id="1059741069">
      <w:bodyDiv w:val="1"/>
      <w:marLeft w:val="0"/>
      <w:marRight w:val="0"/>
      <w:marTop w:val="0"/>
      <w:marBottom w:val="0"/>
      <w:divBdr>
        <w:top w:val="none" w:sz="0" w:space="0" w:color="auto"/>
        <w:left w:val="none" w:sz="0" w:space="0" w:color="auto"/>
        <w:bottom w:val="none" w:sz="0" w:space="0" w:color="auto"/>
        <w:right w:val="none" w:sz="0" w:space="0" w:color="auto"/>
      </w:divBdr>
    </w:div>
    <w:div w:id="1263881441">
      <w:bodyDiv w:val="1"/>
      <w:marLeft w:val="0"/>
      <w:marRight w:val="0"/>
      <w:marTop w:val="0"/>
      <w:marBottom w:val="0"/>
      <w:divBdr>
        <w:top w:val="none" w:sz="0" w:space="0" w:color="auto"/>
        <w:left w:val="none" w:sz="0" w:space="0" w:color="auto"/>
        <w:bottom w:val="none" w:sz="0" w:space="0" w:color="auto"/>
        <w:right w:val="none" w:sz="0" w:space="0" w:color="auto"/>
      </w:divBdr>
      <w:divsChild>
        <w:div w:id="1310398214">
          <w:marLeft w:val="0"/>
          <w:marRight w:val="0"/>
          <w:marTop w:val="0"/>
          <w:marBottom w:val="0"/>
          <w:divBdr>
            <w:top w:val="none" w:sz="0" w:space="0" w:color="auto"/>
            <w:left w:val="none" w:sz="0" w:space="0" w:color="auto"/>
            <w:bottom w:val="none" w:sz="0" w:space="0" w:color="auto"/>
            <w:right w:val="none" w:sz="0" w:space="0" w:color="auto"/>
          </w:divBdr>
        </w:div>
      </w:divsChild>
    </w:div>
    <w:div w:id="1291983376">
      <w:bodyDiv w:val="1"/>
      <w:marLeft w:val="0"/>
      <w:marRight w:val="0"/>
      <w:marTop w:val="0"/>
      <w:marBottom w:val="0"/>
      <w:divBdr>
        <w:top w:val="none" w:sz="0" w:space="0" w:color="auto"/>
        <w:left w:val="none" w:sz="0" w:space="0" w:color="auto"/>
        <w:bottom w:val="none" w:sz="0" w:space="0" w:color="auto"/>
        <w:right w:val="none" w:sz="0" w:space="0" w:color="auto"/>
      </w:divBdr>
      <w:divsChild>
        <w:div w:id="831946523">
          <w:marLeft w:val="0"/>
          <w:marRight w:val="0"/>
          <w:marTop w:val="0"/>
          <w:marBottom w:val="0"/>
          <w:divBdr>
            <w:top w:val="none" w:sz="0" w:space="0" w:color="auto"/>
            <w:left w:val="none" w:sz="0" w:space="0" w:color="auto"/>
            <w:bottom w:val="none" w:sz="0" w:space="0" w:color="auto"/>
            <w:right w:val="none" w:sz="0" w:space="0" w:color="auto"/>
          </w:divBdr>
        </w:div>
      </w:divsChild>
    </w:div>
    <w:div w:id="1309096513">
      <w:bodyDiv w:val="1"/>
      <w:marLeft w:val="0"/>
      <w:marRight w:val="0"/>
      <w:marTop w:val="0"/>
      <w:marBottom w:val="0"/>
      <w:divBdr>
        <w:top w:val="none" w:sz="0" w:space="0" w:color="auto"/>
        <w:left w:val="none" w:sz="0" w:space="0" w:color="auto"/>
        <w:bottom w:val="none" w:sz="0" w:space="0" w:color="auto"/>
        <w:right w:val="none" w:sz="0" w:space="0" w:color="auto"/>
      </w:divBdr>
      <w:divsChild>
        <w:div w:id="223488912">
          <w:marLeft w:val="0"/>
          <w:marRight w:val="0"/>
          <w:marTop w:val="0"/>
          <w:marBottom w:val="0"/>
          <w:divBdr>
            <w:top w:val="none" w:sz="0" w:space="0" w:color="auto"/>
            <w:left w:val="none" w:sz="0" w:space="0" w:color="auto"/>
            <w:bottom w:val="none" w:sz="0" w:space="0" w:color="auto"/>
            <w:right w:val="none" w:sz="0" w:space="0" w:color="auto"/>
          </w:divBdr>
        </w:div>
      </w:divsChild>
    </w:div>
    <w:div w:id="1329090215">
      <w:bodyDiv w:val="1"/>
      <w:marLeft w:val="0"/>
      <w:marRight w:val="0"/>
      <w:marTop w:val="0"/>
      <w:marBottom w:val="0"/>
      <w:divBdr>
        <w:top w:val="none" w:sz="0" w:space="0" w:color="auto"/>
        <w:left w:val="none" w:sz="0" w:space="0" w:color="auto"/>
        <w:bottom w:val="none" w:sz="0" w:space="0" w:color="auto"/>
        <w:right w:val="none" w:sz="0" w:space="0" w:color="auto"/>
      </w:divBdr>
      <w:divsChild>
        <w:div w:id="986669045">
          <w:marLeft w:val="0"/>
          <w:marRight w:val="0"/>
          <w:marTop w:val="0"/>
          <w:marBottom w:val="0"/>
          <w:divBdr>
            <w:top w:val="none" w:sz="0" w:space="0" w:color="auto"/>
            <w:left w:val="none" w:sz="0" w:space="0" w:color="auto"/>
            <w:bottom w:val="none" w:sz="0" w:space="0" w:color="auto"/>
            <w:right w:val="none" w:sz="0" w:space="0" w:color="auto"/>
          </w:divBdr>
        </w:div>
      </w:divsChild>
    </w:div>
    <w:div w:id="1402099629">
      <w:bodyDiv w:val="1"/>
      <w:marLeft w:val="0"/>
      <w:marRight w:val="0"/>
      <w:marTop w:val="0"/>
      <w:marBottom w:val="0"/>
      <w:divBdr>
        <w:top w:val="none" w:sz="0" w:space="0" w:color="auto"/>
        <w:left w:val="none" w:sz="0" w:space="0" w:color="auto"/>
        <w:bottom w:val="none" w:sz="0" w:space="0" w:color="auto"/>
        <w:right w:val="none" w:sz="0" w:space="0" w:color="auto"/>
      </w:divBdr>
      <w:divsChild>
        <w:div w:id="1317685465">
          <w:marLeft w:val="0"/>
          <w:marRight w:val="0"/>
          <w:marTop w:val="0"/>
          <w:marBottom w:val="0"/>
          <w:divBdr>
            <w:top w:val="none" w:sz="0" w:space="0" w:color="auto"/>
            <w:left w:val="none" w:sz="0" w:space="0" w:color="auto"/>
            <w:bottom w:val="none" w:sz="0" w:space="0" w:color="auto"/>
            <w:right w:val="none" w:sz="0" w:space="0" w:color="auto"/>
          </w:divBdr>
        </w:div>
      </w:divsChild>
    </w:div>
    <w:div w:id="1461649668">
      <w:bodyDiv w:val="1"/>
      <w:marLeft w:val="0"/>
      <w:marRight w:val="0"/>
      <w:marTop w:val="0"/>
      <w:marBottom w:val="0"/>
      <w:divBdr>
        <w:top w:val="none" w:sz="0" w:space="0" w:color="auto"/>
        <w:left w:val="none" w:sz="0" w:space="0" w:color="auto"/>
        <w:bottom w:val="none" w:sz="0" w:space="0" w:color="auto"/>
        <w:right w:val="none" w:sz="0" w:space="0" w:color="auto"/>
      </w:divBdr>
      <w:divsChild>
        <w:div w:id="1512912648">
          <w:marLeft w:val="0"/>
          <w:marRight w:val="0"/>
          <w:marTop w:val="0"/>
          <w:marBottom w:val="0"/>
          <w:divBdr>
            <w:top w:val="none" w:sz="0" w:space="0" w:color="auto"/>
            <w:left w:val="none" w:sz="0" w:space="0" w:color="auto"/>
            <w:bottom w:val="none" w:sz="0" w:space="0" w:color="auto"/>
            <w:right w:val="none" w:sz="0" w:space="0" w:color="auto"/>
          </w:divBdr>
        </w:div>
      </w:divsChild>
    </w:div>
    <w:div w:id="1636570308">
      <w:bodyDiv w:val="1"/>
      <w:marLeft w:val="0"/>
      <w:marRight w:val="0"/>
      <w:marTop w:val="0"/>
      <w:marBottom w:val="0"/>
      <w:divBdr>
        <w:top w:val="none" w:sz="0" w:space="0" w:color="auto"/>
        <w:left w:val="none" w:sz="0" w:space="0" w:color="auto"/>
        <w:bottom w:val="none" w:sz="0" w:space="0" w:color="auto"/>
        <w:right w:val="none" w:sz="0" w:space="0" w:color="auto"/>
      </w:divBdr>
      <w:divsChild>
        <w:div w:id="61177357">
          <w:marLeft w:val="0"/>
          <w:marRight w:val="0"/>
          <w:marTop w:val="0"/>
          <w:marBottom w:val="0"/>
          <w:divBdr>
            <w:top w:val="none" w:sz="0" w:space="0" w:color="auto"/>
            <w:left w:val="none" w:sz="0" w:space="0" w:color="auto"/>
            <w:bottom w:val="none" w:sz="0" w:space="0" w:color="auto"/>
            <w:right w:val="none" w:sz="0" w:space="0" w:color="auto"/>
          </w:divBdr>
        </w:div>
      </w:divsChild>
    </w:div>
    <w:div w:id="1656881283">
      <w:bodyDiv w:val="1"/>
      <w:marLeft w:val="0"/>
      <w:marRight w:val="0"/>
      <w:marTop w:val="0"/>
      <w:marBottom w:val="0"/>
      <w:divBdr>
        <w:top w:val="none" w:sz="0" w:space="0" w:color="auto"/>
        <w:left w:val="none" w:sz="0" w:space="0" w:color="auto"/>
        <w:bottom w:val="none" w:sz="0" w:space="0" w:color="auto"/>
        <w:right w:val="none" w:sz="0" w:space="0" w:color="auto"/>
      </w:divBdr>
      <w:divsChild>
        <w:div w:id="1842887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padam@lsbu.ac.u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2C454-658F-405F-8A13-3D725288B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5902</Words>
  <Characters>33643</Characters>
  <Application>Microsoft Office Word</Application>
  <DocSecurity>0</DocSecurity>
  <Lines>280</Lines>
  <Paragraphs>78</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Marino, C. &amp; Spada, M. M. Dysfunctional cognitions in Online Gaming and Internet Gaming Disorder</vt:lpstr>
      <vt:lpstr>Marino, C. &amp; Spada, M. M. Dysfunctional cognitions in Online Gaming and Internet Gaming Disorder</vt:lpstr>
      <vt:lpstr>Marino, C. &amp; Spada, M. M. Dysfunctional cognitions in online gaming and Internet Gaming Disorder</vt:lpstr>
    </vt:vector>
  </TitlesOfParts>
  <Company>London Southbank University</Company>
  <LinksUpToDate>false</LinksUpToDate>
  <CharactersWithSpaces>39467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Marino, C. &amp; Spada, M. M. Dysfunctional cognitions in Online Gaming and Internet Gaming Disorder</dc:title>
  <dc:creator>Claudia</dc:creator>
  <cp:lastModifiedBy>Marcantonio Spada</cp:lastModifiedBy>
  <cp:revision>4</cp:revision>
  <cp:lastPrinted>2017-05-10T14:06:00Z</cp:lastPrinted>
  <dcterms:created xsi:type="dcterms:W3CDTF">2017-05-27T13:28:00Z</dcterms:created>
  <dcterms:modified xsi:type="dcterms:W3CDTF">2017-05-27T13:30:00Z</dcterms:modified>
</cp:coreProperties>
</file>