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D1D14" w14:textId="2F578D35" w:rsidR="009733BB" w:rsidRPr="001700AC" w:rsidRDefault="005413C1">
      <w:pPr>
        <w:pStyle w:val="Title"/>
        <w:jc w:val="both"/>
        <w:rPr>
          <w:i/>
        </w:rPr>
      </w:pPr>
      <w:bookmarkStart w:id="0" w:name="_GoBack"/>
      <w:bookmarkEnd w:id="0"/>
      <w:r w:rsidRPr="001700AC">
        <w:rPr>
          <w:snapToGrid w:val="0"/>
        </w:rPr>
        <w:t xml:space="preserve">QUality Evaluation of micropones used for lecture capture in Universities </w:t>
      </w:r>
    </w:p>
    <w:p w14:paraId="5A41512B" w14:textId="77777777" w:rsidR="009733BB" w:rsidRPr="001700AC" w:rsidRDefault="009733BB">
      <w:pPr>
        <w:pStyle w:val="Authors"/>
        <w:tabs>
          <w:tab w:val="left" w:pos="1418"/>
        </w:tabs>
      </w:pPr>
    </w:p>
    <w:p w14:paraId="72B2FC1E" w14:textId="2ACF9C64" w:rsidR="005413C1" w:rsidRPr="001700AC" w:rsidRDefault="005413C1">
      <w:pPr>
        <w:pStyle w:val="Authors"/>
        <w:tabs>
          <w:tab w:val="left" w:pos="1418"/>
        </w:tabs>
      </w:pPr>
      <w:r w:rsidRPr="001700AC">
        <w:t xml:space="preserve">R Sanchez-Pizani </w:t>
      </w:r>
      <w:r w:rsidRPr="001700AC">
        <w:tab/>
        <w:t>London South Bank University/Kings College London, UK</w:t>
      </w:r>
    </w:p>
    <w:p w14:paraId="6DAC6A2B" w14:textId="1A14FB77" w:rsidR="005413C1" w:rsidRPr="001700AC" w:rsidRDefault="005413C1">
      <w:pPr>
        <w:pStyle w:val="Authors"/>
        <w:tabs>
          <w:tab w:val="left" w:pos="1418"/>
        </w:tabs>
      </w:pPr>
      <w:r w:rsidRPr="001700AC">
        <w:t xml:space="preserve">Stephen Dance </w:t>
      </w:r>
      <w:r w:rsidRPr="001700AC">
        <w:tab/>
      </w:r>
      <w:r w:rsidRPr="001700AC">
        <w:tab/>
        <w:t>London South Bank University, UK</w:t>
      </w:r>
    </w:p>
    <w:p w14:paraId="579407C8" w14:textId="7123F891" w:rsidR="009733BB" w:rsidRPr="001700AC" w:rsidRDefault="005413C1">
      <w:pPr>
        <w:pStyle w:val="Authors"/>
        <w:tabs>
          <w:tab w:val="left" w:pos="1418"/>
        </w:tabs>
      </w:pPr>
      <w:r w:rsidRPr="001700AC">
        <w:t>L Gomez-Agustina</w:t>
      </w:r>
      <w:r w:rsidR="009733BB" w:rsidRPr="001700AC">
        <w:tab/>
      </w:r>
      <w:r w:rsidRPr="001700AC">
        <w:t>London South Bank University, UK</w:t>
      </w:r>
    </w:p>
    <w:p w14:paraId="0F028B26" w14:textId="5A20C9A5" w:rsidR="009733BB" w:rsidRPr="001700AC" w:rsidRDefault="005413C1" w:rsidP="005413C1">
      <w:pPr>
        <w:pStyle w:val="Authors"/>
        <w:tabs>
          <w:tab w:val="left" w:pos="1418"/>
        </w:tabs>
      </w:pPr>
      <w:r w:rsidRPr="001700AC">
        <w:t>P Mapp</w:t>
      </w:r>
      <w:r w:rsidR="009733BB" w:rsidRPr="001700AC">
        <w:tab/>
      </w:r>
      <w:r w:rsidRPr="001700AC">
        <w:tab/>
      </w:r>
      <w:r w:rsidRPr="001700AC">
        <w:tab/>
        <w:t>London South Bank University, UK</w:t>
      </w:r>
    </w:p>
    <w:p w14:paraId="6FA0E9F9" w14:textId="77777777" w:rsidR="009733BB" w:rsidRPr="001700AC" w:rsidRDefault="009733BB">
      <w:pPr>
        <w:pStyle w:val="Authors"/>
      </w:pPr>
    </w:p>
    <w:p w14:paraId="0B3CE601" w14:textId="77777777" w:rsidR="009733BB" w:rsidRPr="001700AC" w:rsidRDefault="009733BB">
      <w:pPr>
        <w:jc w:val="both"/>
        <w:rPr>
          <w:lang w:val="en-GB"/>
        </w:rPr>
      </w:pPr>
    </w:p>
    <w:p w14:paraId="3A50613F" w14:textId="1614F3AC" w:rsidR="009733BB" w:rsidRPr="001700AC" w:rsidRDefault="009733BB">
      <w:pPr>
        <w:pStyle w:val="Heading1"/>
        <w:jc w:val="both"/>
      </w:pPr>
      <w:r w:rsidRPr="001700AC">
        <w:t xml:space="preserve">INTRODUCTION </w:t>
      </w:r>
    </w:p>
    <w:p w14:paraId="4C1249AE" w14:textId="77777777" w:rsidR="00EF2310" w:rsidRPr="005210C2" w:rsidRDefault="00EF2310" w:rsidP="00EF2310">
      <w:pPr>
        <w:pStyle w:val="NormalWeb"/>
        <w:spacing w:before="0" w:after="0"/>
        <w:textAlignment w:val="baseline"/>
        <w:rPr>
          <w:rFonts w:ascii="Arial" w:hAnsi="Arial" w:cs="Arial"/>
          <w:color w:val="000000"/>
          <w:sz w:val="20"/>
          <w:szCs w:val="20"/>
        </w:rPr>
      </w:pPr>
      <w:r w:rsidRPr="005210C2">
        <w:rPr>
          <w:rFonts w:ascii="Arial" w:hAnsi="Arial" w:cs="Arial"/>
          <w:color w:val="000000"/>
          <w:sz w:val="20"/>
          <w:szCs w:val="20"/>
          <w:bdr w:val="none" w:sz="0" w:space="0" w:color="auto" w:frame="1"/>
        </w:rPr>
        <w:t>This paper describes a recent series of experiments carried out with microphones commonly used for the live recording of lecturers in university teaching rooms.</w:t>
      </w:r>
    </w:p>
    <w:p w14:paraId="74A17066" w14:textId="2AE90C9D" w:rsidR="00EF2310" w:rsidRPr="005210C2" w:rsidRDefault="00EF2310" w:rsidP="00EF2310">
      <w:pPr>
        <w:pStyle w:val="NormalWeb"/>
        <w:spacing w:before="0" w:after="0"/>
        <w:textAlignment w:val="baseline"/>
        <w:rPr>
          <w:rFonts w:ascii="Arial" w:hAnsi="Arial" w:cs="Arial"/>
          <w:color w:val="000000"/>
          <w:sz w:val="20"/>
          <w:szCs w:val="20"/>
        </w:rPr>
      </w:pPr>
      <w:r w:rsidRPr="005210C2">
        <w:rPr>
          <w:rFonts w:ascii="Arial" w:hAnsi="Arial" w:cs="Arial"/>
          <w:color w:val="000000"/>
          <w:sz w:val="20"/>
          <w:szCs w:val="20"/>
          <w:bdr w:val="none" w:sz="0" w:space="0" w:color="auto" w:frame="1"/>
        </w:rPr>
        <w:t>Two experiments were designed to compare audio recordings from the microphones.  9 King’s</w:t>
      </w:r>
      <w:r w:rsidR="005210C2" w:rsidRPr="005210C2">
        <w:rPr>
          <w:rFonts w:ascii="Arial" w:hAnsi="Arial" w:cs="Arial"/>
          <w:color w:val="000000"/>
          <w:sz w:val="20"/>
          <w:szCs w:val="20"/>
          <w:bdr w:val="none" w:sz="0" w:space="0" w:color="auto" w:frame="1"/>
        </w:rPr>
        <w:t xml:space="preserve"> </w:t>
      </w:r>
      <w:r w:rsidRPr="005210C2">
        <w:rPr>
          <w:rFonts w:ascii="Arial" w:hAnsi="Arial" w:cs="Arial"/>
          <w:color w:val="000000"/>
          <w:sz w:val="20"/>
          <w:szCs w:val="20"/>
          <w:bdr w:val="none" w:sz="0" w:space="0" w:color="auto" w:frame="1"/>
        </w:rPr>
        <w:t>College London Audio Visual engineers, that currently assess the perceived quality of lecture</w:t>
      </w:r>
      <w:r w:rsidR="005210C2" w:rsidRPr="005210C2">
        <w:rPr>
          <w:rFonts w:ascii="Arial" w:hAnsi="Arial" w:cs="Arial"/>
          <w:color w:val="000000"/>
          <w:sz w:val="20"/>
          <w:szCs w:val="20"/>
          <w:bdr w:val="none" w:sz="0" w:space="0" w:color="auto" w:frame="1"/>
        </w:rPr>
        <w:t xml:space="preserve"> </w:t>
      </w:r>
      <w:r w:rsidRPr="005210C2">
        <w:rPr>
          <w:rFonts w:ascii="Arial" w:hAnsi="Arial" w:cs="Arial"/>
          <w:color w:val="000000"/>
          <w:sz w:val="20"/>
          <w:szCs w:val="20"/>
          <w:bdr w:val="none" w:sz="0" w:space="0" w:color="auto" w:frame="1"/>
        </w:rPr>
        <w:t xml:space="preserve">capture in the </w:t>
      </w:r>
      <w:r w:rsidR="005210C2" w:rsidRPr="005210C2">
        <w:rPr>
          <w:rFonts w:ascii="Arial" w:hAnsi="Arial" w:cs="Arial"/>
          <w:color w:val="000000"/>
          <w:sz w:val="20"/>
          <w:szCs w:val="20"/>
          <w:bdr w:val="none" w:sz="0" w:space="0" w:color="auto" w:frame="1"/>
        </w:rPr>
        <w:t>university, rated</w:t>
      </w:r>
      <w:r w:rsidRPr="005210C2">
        <w:rPr>
          <w:rFonts w:ascii="Arial" w:hAnsi="Arial" w:cs="Arial"/>
          <w:color w:val="000000"/>
          <w:sz w:val="20"/>
          <w:szCs w:val="20"/>
          <w:bdr w:val="none" w:sz="0" w:space="0" w:color="auto" w:frame="1"/>
        </w:rPr>
        <w:t xml:space="preserve"> the recordings on a five-point mean opinion scale (MOS). Two different approaches to recording were followed, using simultaneous recording and substitution, with the latter showing better and more consistent results.</w:t>
      </w:r>
    </w:p>
    <w:p w14:paraId="7061F13D" w14:textId="121B5EF7" w:rsidR="00EF2310" w:rsidRPr="005210C2" w:rsidRDefault="00EF2310" w:rsidP="00EF2310">
      <w:pPr>
        <w:pStyle w:val="NormalWeb"/>
        <w:spacing w:before="0" w:after="0"/>
        <w:textAlignment w:val="baseline"/>
        <w:rPr>
          <w:rFonts w:ascii="Arial" w:hAnsi="Arial" w:cs="Arial"/>
          <w:color w:val="000000"/>
          <w:sz w:val="20"/>
          <w:szCs w:val="20"/>
        </w:rPr>
      </w:pPr>
      <w:r w:rsidRPr="005210C2">
        <w:rPr>
          <w:rFonts w:ascii="Arial" w:hAnsi="Arial" w:cs="Arial"/>
          <w:color w:val="000000"/>
          <w:sz w:val="20"/>
          <w:szCs w:val="20"/>
          <w:bdr w:val="none" w:sz="0" w:space="0" w:color="auto" w:frame="1"/>
        </w:rPr>
        <w:t xml:space="preserve">Results are then analysed by correlation to see if there is a significant relationship between the accuracy of a microphone, compared to results from </w:t>
      </w:r>
      <w:r w:rsidR="005210C2" w:rsidRPr="005210C2">
        <w:rPr>
          <w:rFonts w:ascii="Arial" w:hAnsi="Arial" w:cs="Arial"/>
          <w:color w:val="000000"/>
          <w:sz w:val="20"/>
          <w:szCs w:val="20"/>
          <w:bdr w:val="none" w:sz="0" w:space="0" w:color="auto" w:frame="1"/>
        </w:rPr>
        <w:t>a class</w:t>
      </w:r>
      <w:r w:rsidRPr="005210C2">
        <w:rPr>
          <w:rFonts w:ascii="Arial" w:hAnsi="Arial" w:cs="Arial"/>
          <w:color w:val="000000"/>
          <w:sz w:val="20"/>
          <w:szCs w:val="20"/>
          <w:bdr w:val="none" w:sz="0" w:space="0" w:color="auto" w:frame="1"/>
        </w:rPr>
        <w:t xml:space="preserve"> 1 sound level </w:t>
      </w:r>
      <w:r w:rsidR="005210C2" w:rsidRPr="005210C2">
        <w:rPr>
          <w:rFonts w:ascii="Arial" w:hAnsi="Arial" w:cs="Arial"/>
          <w:color w:val="000000"/>
          <w:sz w:val="20"/>
          <w:szCs w:val="20"/>
          <w:bdr w:val="none" w:sz="0" w:space="0" w:color="auto" w:frame="1"/>
        </w:rPr>
        <w:t>meter, and</w:t>
      </w:r>
      <w:r w:rsidRPr="005210C2">
        <w:rPr>
          <w:rFonts w:ascii="Arial" w:hAnsi="Arial" w:cs="Arial"/>
          <w:color w:val="000000"/>
          <w:sz w:val="20"/>
          <w:szCs w:val="20"/>
          <w:bdr w:val="none" w:sz="0" w:space="0" w:color="auto" w:frame="1"/>
        </w:rPr>
        <w:t xml:space="preserve"> the quality rating by the engineers.  </w:t>
      </w:r>
    </w:p>
    <w:p w14:paraId="5CD68DC1" w14:textId="79AFFF6F" w:rsidR="009733BB" w:rsidRPr="001700AC" w:rsidRDefault="009733BB">
      <w:pPr>
        <w:jc w:val="both"/>
        <w:rPr>
          <w:lang w:val="en-GB"/>
        </w:rPr>
      </w:pPr>
    </w:p>
    <w:p w14:paraId="2E08FB48" w14:textId="77777777" w:rsidR="009733BB" w:rsidRPr="001700AC" w:rsidRDefault="009733BB">
      <w:pPr>
        <w:pStyle w:val="Authors"/>
        <w:rPr>
          <w:snapToGrid/>
        </w:rPr>
      </w:pPr>
    </w:p>
    <w:p w14:paraId="299CCEA7" w14:textId="5998DFC9" w:rsidR="009733BB" w:rsidRPr="001700AC" w:rsidRDefault="00AB2BC8">
      <w:pPr>
        <w:pStyle w:val="Heading1"/>
        <w:jc w:val="both"/>
      </w:pPr>
      <w:r w:rsidRPr="001700AC">
        <w:t>Previous REsearch</w:t>
      </w:r>
    </w:p>
    <w:p w14:paraId="7FB099CE" w14:textId="2410A33A" w:rsidR="009733BB" w:rsidRPr="001700AC" w:rsidRDefault="00117987">
      <w:pPr>
        <w:pStyle w:val="Heading2"/>
        <w:tabs>
          <w:tab w:val="num" w:pos="576"/>
        </w:tabs>
      </w:pPr>
      <w:r w:rsidRPr="001700AC">
        <w:t>On</w:t>
      </w:r>
      <w:r w:rsidR="00BB475C" w:rsidRPr="001700AC">
        <w:t>-</w:t>
      </w:r>
      <w:r w:rsidRPr="001700AC">
        <w:t xml:space="preserve">Site Microphone Comparison </w:t>
      </w:r>
      <w:r w:rsidR="009733BB" w:rsidRPr="001700AC">
        <w:t xml:space="preserve"> </w:t>
      </w:r>
    </w:p>
    <w:p w14:paraId="11766F52" w14:textId="646763C1" w:rsidR="00597647" w:rsidRPr="001700AC" w:rsidRDefault="00AB2BC8" w:rsidP="007B1975">
      <w:pPr>
        <w:rPr>
          <w:rFonts w:cs="Arial"/>
          <w:sz w:val="20"/>
          <w:lang w:val="en-GB"/>
        </w:rPr>
      </w:pPr>
      <w:r w:rsidRPr="001700AC">
        <w:rPr>
          <w:sz w:val="20"/>
          <w:lang w:val="en-GB"/>
        </w:rPr>
        <w:t xml:space="preserve">To this date </w:t>
      </w:r>
      <w:r w:rsidR="00D77491">
        <w:rPr>
          <w:sz w:val="20"/>
          <w:lang w:val="en-GB"/>
        </w:rPr>
        <w:t xml:space="preserve">it </w:t>
      </w:r>
      <w:r w:rsidRPr="001700AC">
        <w:rPr>
          <w:sz w:val="20"/>
          <w:lang w:val="en-GB"/>
        </w:rPr>
        <w:t>has not been possible to find any systematic methodology that compares microphones in lecture capture situations. The</w:t>
      </w:r>
      <w:r w:rsidR="00D77491">
        <w:rPr>
          <w:sz w:val="20"/>
          <w:lang w:val="en-GB"/>
        </w:rPr>
        <w:t xml:space="preserve"> scarce</w:t>
      </w:r>
      <w:r w:rsidRPr="001700AC">
        <w:rPr>
          <w:sz w:val="20"/>
          <w:lang w:val="en-GB"/>
        </w:rPr>
        <w:t xml:space="preserve"> literature seems to indicate procedures to compare specific parameters</w:t>
      </w:r>
      <w:r w:rsidR="00D77491">
        <w:rPr>
          <w:sz w:val="20"/>
          <w:lang w:val="en-GB"/>
        </w:rPr>
        <w:t>; however</w:t>
      </w:r>
      <w:r w:rsidR="00EF00FF" w:rsidRPr="001700AC">
        <w:rPr>
          <w:sz w:val="20"/>
          <w:lang w:val="en-GB"/>
        </w:rPr>
        <w:t xml:space="preserve"> it is required that </w:t>
      </w:r>
      <w:r w:rsidR="00D77491">
        <w:rPr>
          <w:sz w:val="20"/>
          <w:lang w:val="en-GB"/>
        </w:rPr>
        <w:t xml:space="preserve">the </w:t>
      </w:r>
      <w:r w:rsidR="00EF00FF" w:rsidRPr="001700AC">
        <w:rPr>
          <w:sz w:val="20"/>
          <w:lang w:val="en-GB"/>
        </w:rPr>
        <w:t xml:space="preserve">experimentation is carried out in a low reverberation and noise environment </w:t>
      </w:r>
      <w:r w:rsidR="00EF00FF" w:rsidRPr="001700AC">
        <w:rPr>
          <w:sz w:val="20"/>
          <w:lang w:val="en-GB"/>
        </w:rPr>
        <w:fldChar w:fldCharType="begin"/>
      </w:r>
      <w:r w:rsidR="00CD5EB1">
        <w:rPr>
          <w:sz w:val="20"/>
          <w:lang w:val="en-GB"/>
        </w:rPr>
        <w:instrText xml:space="preserve"> ADDIN ZOTERO_ITEM CSL_CITATION {"citationID":"B6WjTqFv","properties":{"formattedCitation":"\\super 1\\nosupersub{}","plainCitation":"1","noteIndex":0},"citationItems":[{"id":3499,"uris":["http://zotero.org/users/4545935/items/Y874KN5L"],"uri":["http://zotero.org/users/4545935/items/Y874KN5L"],"itemData":{"id":3499,"type":"article-journal","title":"Challenges and best practices for microphone end-of-line testing","container-title":"New York","page":"10","source":"Zotero","abstract":"Due to the increasing use of microphones in many applications such as automotive or artificial intelligence, the demand for fast and reliable microphone test processes is growing. This paper covers various aspects of the design of an end-of-line microphone test system. A prevailing challenge is to properly control the sound source, as loudspeakers have a tendency to vary their performance due to many influences. The acoustic environment for the test must provide reproducible conditions and is ideally anechoic. Noise from outside must be damped across the measurement bandwidth, so that it doesn’t affect the results. Different testing requirements for various types of microphones are shown. Different methods for defining limit criteria are discussed.","language":"en","author":[{"family":"Schmidle","given":"Gregor"},{"family":"Beach","given":"Mark"},{"family":"MacMillan","given":"Brian"}],"issued":{"date-parts":[["2018"]]}}}],"schema":"https://github.com/citation-style-language/schema/raw/master/csl-citation.json"} </w:instrText>
      </w:r>
      <w:r w:rsidR="00EF00FF" w:rsidRPr="001700AC">
        <w:rPr>
          <w:sz w:val="20"/>
          <w:lang w:val="en-GB"/>
        </w:rPr>
        <w:fldChar w:fldCharType="separate"/>
      </w:r>
      <w:r w:rsidR="00CD5EB1" w:rsidRPr="00CD5EB1">
        <w:rPr>
          <w:rFonts w:cs="Arial"/>
          <w:sz w:val="20"/>
          <w:szCs w:val="24"/>
          <w:vertAlign w:val="superscript"/>
        </w:rPr>
        <w:t>1</w:t>
      </w:r>
      <w:r w:rsidR="00EF00FF" w:rsidRPr="001700AC">
        <w:rPr>
          <w:sz w:val="20"/>
          <w:lang w:val="en-GB"/>
        </w:rPr>
        <w:fldChar w:fldCharType="end"/>
      </w:r>
      <w:r w:rsidR="00EF00FF" w:rsidRPr="001700AC">
        <w:rPr>
          <w:sz w:val="20"/>
          <w:lang w:val="en-GB"/>
        </w:rPr>
        <w:t>. In recent years some researches have done some investigation into the most effective way to compare microphones</w:t>
      </w:r>
      <w:r w:rsidR="00597647" w:rsidRPr="001700AC">
        <w:rPr>
          <w:sz w:val="20"/>
          <w:lang w:val="en-GB"/>
        </w:rPr>
        <w:t xml:space="preserve">. </w:t>
      </w:r>
      <w:r w:rsidR="00597647" w:rsidRPr="001700AC">
        <w:rPr>
          <w:rFonts w:cs="Arial"/>
          <w:sz w:val="20"/>
          <w:lang w:val="en-GB"/>
        </w:rPr>
        <w:t xml:space="preserve">Establishing four main </w:t>
      </w:r>
      <w:r w:rsidR="00D77491">
        <w:rPr>
          <w:rFonts w:cs="Arial"/>
          <w:sz w:val="20"/>
          <w:lang w:val="en-GB"/>
        </w:rPr>
        <w:t>criteria</w:t>
      </w:r>
      <w:r w:rsidR="002D4586">
        <w:rPr>
          <w:rFonts w:cs="Arial"/>
          <w:sz w:val="20"/>
          <w:lang w:val="en-GB"/>
        </w:rPr>
        <w:t xml:space="preserve"> </w:t>
      </w:r>
      <w:r w:rsidR="00597647" w:rsidRPr="001700AC">
        <w:rPr>
          <w:rFonts w:cs="Arial"/>
          <w:sz w:val="20"/>
          <w:lang w:val="en-GB"/>
        </w:rPr>
        <w:t>for a fair comparison, i.e.</w:t>
      </w:r>
    </w:p>
    <w:p w14:paraId="4DA60FC9" w14:textId="77777777" w:rsidR="00597647" w:rsidRPr="001700AC" w:rsidRDefault="00597647" w:rsidP="007B1975">
      <w:pPr>
        <w:rPr>
          <w:rFonts w:cs="Arial"/>
          <w:sz w:val="20"/>
          <w:lang w:val="en-GB" w:eastAsia="en-GB"/>
        </w:rPr>
      </w:pPr>
      <w:r w:rsidRPr="001700AC">
        <w:rPr>
          <w:rFonts w:cs="Arial"/>
          <w:sz w:val="20"/>
          <w:lang w:val="en-GB" w:eastAsia="en-GB"/>
        </w:rPr>
        <w:t>1. identical source;</w:t>
      </w:r>
    </w:p>
    <w:p w14:paraId="76B86F87" w14:textId="7B60F607" w:rsidR="00597647" w:rsidRPr="001700AC" w:rsidRDefault="00597647" w:rsidP="007B1975">
      <w:pPr>
        <w:rPr>
          <w:rFonts w:cs="Arial"/>
          <w:sz w:val="20"/>
          <w:lang w:val="en-GB" w:eastAsia="en-GB"/>
        </w:rPr>
      </w:pPr>
      <w:r w:rsidRPr="001700AC">
        <w:rPr>
          <w:rFonts w:cs="Arial"/>
          <w:sz w:val="20"/>
          <w:lang w:val="en-GB" w:eastAsia="en-GB"/>
        </w:rPr>
        <w:t>2. identical sound field (at microphone);</w:t>
      </w:r>
    </w:p>
    <w:p w14:paraId="1C9B8242" w14:textId="77777777" w:rsidR="00597647" w:rsidRPr="001700AC" w:rsidRDefault="00597647" w:rsidP="007B1975">
      <w:pPr>
        <w:rPr>
          <w:rFonts w:cs="Arial"/>
          <w:sz w:val="20"/>
          <w:lang w:val="en-GB" w:eastAsia="en-GB"/>
        </w:rPr>
      </w:pPr>
      <w:r w:rsidRPr="001700AC">
        <w:rPr>
          <w:rFonts w:cs="Arial"/>
          <w:sz w:val="20"/>
          <w:lang w:val="en-GB" w:eastAsia="en-GB"/>
        </w:rPr>
        <w:t>3. no microphone limitation; and</w:t>
      </w:r>
    </w:p>
    <w:p w14:paraId="78285E44" w14:textId="77777777" w:rsidR="00597647" w:rsidRPr="001700AC" w:rsidRDefault="00597647" w:rsidP="007B1975">
      <w:pPr>
        <w:rPr>
          <w:rFonts w:cs="Arial"/>
          <w:sz w:val="20"/>
          <w:lang w:val="en-GB" w:eastAsia="en-GB"/>
        </w:rPr>
      </w:pPr>
      <w:r w:rsidRPr="001700AC">
        <w:rPr>
          <w:rFonts w:cs="Arial"/>
          <w:sz w:val="20"/>
          <w:lang w:val="en-GB" w:eastAsia="en-GB"/>
        </w:rPr>
        <w:t>4. practical and flexible.</w:t>
      </w:r>
    </w:p>
    <w:p w14:paraId="5E5436E8" w14:textId="4532D654" w:rsidR="00EF00FF" w:rsidRPr="001700AC" w:rsidRDefault="00597647" w:rsidP="007B1975">
      <w:pPr>
        <w:rPr>
          <w:rFonts w:cs="Arial"/>
          <w:sz w:val="20"/>
          <w:lang w:val="en-GB" w:eastAsia="en-GB"/>
        </w:rPr>
      </w:pPr>
      <w:r w:rsidRPr="001700AC">
        <w:rPr>
          <w:rFonts w:cs="Arial"/>
          <w:sz w:val="20"/>
          <w:lang w:val="en-GB" w:eastAsia="en-GB"/>
        </w:rPr>
        <w:t xml:space="preserve">Their conclusion was that there is no method that will allow all four </w:t>
      </w:r>
      <w:r w:rsidR="002D4586">
        <w:rPr>
          <w:rFonts w:cs="Arial"/>
          <w:sz w:val="20"/>
          <w:lang w:val="en-GB" w:eastAsia="en-GB"/>
        </w:rPr>
        <w:t>criteria</w:t>
      </w:r>
      <w:r w:rsidRPr="001700AC">
        <w:rPr>
          <w:rFonts w:cs="Arial"/>
          <w:sz w:val="20"/>
          <w:lang w:val="en-GB" w:eastAsia="en-GB"/>
        </w:rPr>
        <w:t xml:space="preserve"> to be </w:t>
      </w:r>
      <w:r w:rsidR="002D4586">
        <w:rPr>
          <w:rFonts w:cs="Arial"/>
          <w:sz w:val="20"/>
          <w:lang w:val="en-GB" w:eastAsia="en-GB"/>
        </w:rPr>
        <w:t>fulfilled</w:t>
      </w:r>
      <w:r w:rsidRPr="001700AC">
        <w:rPr>
          <w:rFonts w:cs="Arial"/>
          <w:sz w:val="20"/>
          <w:lang w:val="en-GB" w:eastAsia="en-GB"/>
        </w:rPr>
        <w:t xml:space="preserve"> and as such the best approach is to use an array configuration</w:t>
      </w:r>
      <w:r w:rsidRPr="001700AC">
        <w:rPr>
          <w:sz w:val="20"/>
          <w:lang w:val="en-GB"/>
        </w:rPr>
        <w:t xml:space="preserve"> </w:t>
      </w:r>
      <w:r w:rsidRPr="001700AC">
        <w:rPr>
          <w:sz w:val="20"/>
          <w:lang w:val="en-GB"/>
        </w:rPr>
        <w:fldChar w:fldCharType="begin"/>
      </w:r>
      <w:r w:rsidR="00CD5EB1">
        <w:rPr>
          <w:sz w:val="20"/>
          <w:lang w:val="en-GB"/>
        </w:rPr>
        <w:instrText xml:space="preserve"> ADDIN ZOTERO_ITEM CSL_CITATION {"citationID":"hBPf3Ms8","properties":{"formattedCitation":"\\super 2\\nosupersub{}","plainCitation":"2","noteIndex":0},"citationItems":[{"id":3582,"uris":["http://zotero.org/users/4545935/items/TA9DKKD7"],"uri":["http://zotero.org/users/4545935/items/TA9DKKD7"],"itemData":{"id":3582,"type":"article-journal","title":"Validation of experimental methods to record stimuli for microphone comparisons","container-title":"New York","page":"10","source":"Zotero","abstract":"Test recordings can facilitate evaluation of a microphone’s characteristics but there is currently no standard or experimentally validated method for making recordings to compare the perceptual characteristics of microphones. This paper evaluates previously used recording methods, concluding that, of these, the most appropriate approach is to record multiple microphones simultaneously. However, perceived diﬀerences between recordings made with microphones in a multi-microphone array might be due to (i ) the characteristics of the microphones and/or (ii ) the diﬀerent locations of the microphones. Listening tests determined the maximum acceptable size of a multi-microphone array to be 150 mm in diameter, but the diameter must be reduced to no more than 100 mm if the microphones to be compared are perceptually very similar.","language":"en","author":[{"family":"Pearce","given":"Andy"},{"family":"Brookes","given":"Tim"},{"family":"Dewhirst","given":"Martin"}],"issued":{"date-parts":[["2015"]]}}}],"schema":"https://github.com/citation-style-language/schema/raw/master/csl-citation.json"} </w:instrText>
      </w:r>
      <w:r w:rsidRPr="001700AC">
        <w:rPr>
          <w:sz w:val="20"/>
          <w:lang w:val="en-GB"/>
        </w:rPr>
        <w:fldChar w:fldCharType="separate"/>
      </w:r>
      <w:r w:rsidR="00CD5EB1" w:rsidRPr="00CD5EB1">
        <w:rPr>
          <w:rFonts w:cs="Arial"/>
          <w:sz w:val="20"/>
          <w:szCs w:val="24"/>
          <w:vertAlign w:val="superscript"/>
        </w:rPr>
        <w:t>2</w:t>
      </w:r>
      <w:r w:rsidRPr="001700AC">
        <w:rPr>
          <w:sz w:val="20"/>
          <w:lang w:val="en-GB"/>
        </w:rPr>
        <w:fldChar w:fldCharType="end"/>
      </w:r>
      <w:r w:rsidRPr="001700AC">
        <w:rPr>
          <w:rFonts w:cs="Arial"/>
          <w:sz w:val="20"/>
          <w:lang w:val="en-GB" w:eastAsia="en-GB"/>
        </w:rPr>
        <w:t>.</w:t>
      </w:r>
    </w:p>
    <w:p w14:paraId="419262B6" w14:textId="77777777" w:rsidR="002D4586" w:rsidRDefault="00740E2C">
      <w:pPr>
        <w:jc w:val="both"/>
        <w:rPr>
          <w:rFonts w:cs="Arial"/>
          <w:sz w:val="20"/>
          <w:lang w:val="en-GB" w:eastAsia="en-GB"/>
        </w:rPr>
      </w:pPr>
      <w:r w:rsidRPr="001700AC">
        <w:rPr>
          <w:rFonts w:cs="Arial"/>
          <w:sz w:val="20"/>
          <w:lang w:val="en-GB" w:eastAsia="en-GB"/>
        </w:rPr>
        <w:t xml:space="preserve">The standard procedure recommended by </w:t>
      </w:r>
      <w:r w:rsidR="006A41CA" w:rsidRPr="001700AC">
        <w:rPr>
          <w:rFonts w:cs="Arial"/>
          <w:sz w:val="20"/>
          <w:lang w:val="en-GB" w:eastAsia="en-GB"/>
        </w:rPr>
        <w:t xml:space="preserve">BS EN 60268-4:2014 </w:t>
      </w:r>
      <w:r w:rsidRPr="001700AC">
        <w:rPr>
          <w:rFonts w:cs="Arial"/>
          <w:sz w:val="20"/>
          <w:lang w:val="en-GB" w:eastAsia="en-GB"/>
        </w:rPr>
        <w:t>is to use the substitution methodo</w:t>
      </w:r>
      <w:r w:rsidR="00A97093" w:rsidRPr="001700AC">
        <w:rPr>
          <w:rFonts w:cs="Arial"/>
          <w:sz w:val="20"/>
          <w:lang w:val="en-GB" w:eastAsia="en-GB"/>
        </w:rPr>
        <w:t>logy</w:t>
      </w:r>
      <w:r w:rsidR="006A41CA" w:rsidRPr="001700AC">
        <w:rPr>
          <w:rFonts w:cs="Arial"/>
          <w:sz w:val="20"/>
          <w:lang w:val="en-GB" w:eastAsia="en-GB"/>
        </w:rPr>
        <w:t xml:space="preserve"> as this produces more accurate results</w:t>
      </w:r>
      <w:r w:rsidR="00A97093" w:rsidRPr="001700AC">
        <w:rPr>
          <w:rFonts w:cs="Arial"/>
          <w:sz w:val="20"/>
          <w:lang w:val="en-GB" w:eastAsia="en-GB"/>
        </w:rPr>
        <w:fldChar w:fldCharType="begin"/>
      </w:r>
      <w:r w:rsidR="00CD5EB1">
        <w:rPr>
          <w:rFonts w:cs="Arial"/>
          <w:sz w:val="20"/>
          <w:lang w:val="en-GB" w:eastAsia="en-GB"/>
        </w:rPr>
        <w:instrText xml:space="preserve"> ADDIN ZOTERO_ITEM CSL_CITATION {"citationID":"X5FTauXr","properties":{"formattedCitation":"\\super 3\\nosupersub{}","plainCitation":"3","noteIndex":0},"citationItems":[{"id":3589,"uris":["http://zotero.org/users/4545935/items/YESY6NGJ"],"uri":["http://zotero.org/users/4545935/items/YESY6NGJ"],"itemData":{"id":3589,"type":"article","title":"Sound system equipment - Part 4: Microphones (IEC 60268-4:2014) Equipements","publisher":"British Standards Institution","language":"English","author":[{"family":"BSI","given":""}],"issued":{"date-parts":[["2014",8]]}}}],"schema":"https://github.com/citation-style-language/schema/raw/master/csl-citation.json"} </w:instrText>
      </w:r>
      <w:r w:rsidR="00A97093" w:rsidRPr="001700AC">
        <w:rPr>
          <w:rFonts w:cs="Arial"/>
          <w:sz w:val="20"/>
          <w:lang w:val="en-GB" w:eastAsia="en-GB"/>
        </w:rPr>
        <w:fldChar w:fldCharType="separate"/>
      </w:r>
      <w:r w:rsidR="00CD5EB1" w:rsidRPr="00CD5EB1">
        <w:rPr>
          <w:rFonts w:cs="Arial"/>
          <w:sz w:val="20"/>
          <w:szCs w:val="24"/>
          <w:vertAlign w:val="superscript"/>
        </w:rPr>
        <w:t>3</w:t>
      </w:r>
      <w:r w:rsidR="00A97093" w:rsidRPr="001700AC">
        <w:rPr>
          <w:rFonts w:cs="Arial"/>
          <w:sz w:val="20"/>
          <w:lang w:val="en-GB" w:eastAsia="en-GB"/>
        </w:rPr>
        <w:fldChar w:fldCharType="end"/>
      </w:r>
      <w:r w:rsidR="00A97093" w:rsidRPr="001700AC">
        <w:rPr>
          <w:rFonts w:cs="Arial"/>
          <w:sz w:val="20"/>
          <w:lang w:val="en-GB" w:eastAsia="en-GB"/>
        </w:rPr>
        <w:t>;</w:t>
      </w:r>
      <w:r w:rsidR="006A41CA" w:rsidRPr="001700AC">
        <w:rPr>
          <w:rFonts w:cs="Arial"/>
          <w:sz w:val="20"/>
          <w:lang w:val="en-GB" w:eastAsia="en-GB"/>
        </w:rPr>
        <w:t xml:space="preserve"> </w:t>
      </w:r>
      <w:r w:rsidR="00A97093" w:rsidRPr="001700AC">
        <w:rPr>
          <w:rFonts w:cs="Arial"/>
          <w:sz w:val="20"/>
          <w:lang w:val="en-GB" w:eastAsia="en-GB"/>
        </w:rPr>
        <w:t>however all these methods assume a controlled acoustic environment.</w:t>
      </w:r>
    </w:p>
    <w:p w14:paraId="3159ECDF" w14:textId="77777777" w:rsidR="002D4586" w:rsidRDefault="00A97093">
      <w:pPr>
        <w:jc w:val="both"/>
        <w:rPr>
          <w:rFonts w:cs="Arial"/>
          <w:sz w:val="20"/>
          <w:lang w:val="en-GB" w:eastAsia="en-GB"/>
        </w:rPr>
      </w:pPr>
      <w:r w:rsidRPr="001700AC">
        <w:rPr>
          <w:rFonts w:cs="Arial"/>
          <w:sz w:val="20"/>
          <w:lang w:val="en-GB" w:eastAsia="en-GB"/>
        </w:rPr>
        <w:t>As the interest of this research is to find a</w:t>
      </w:r>
      <w:r w:rsidR="006A41CA" w:rsidRPr="001700AC">
        <w:rPr>
          <w:rFonts w:cs="Arial"/>
          <w:sz w:val="20"/>
          <w:lang w:val="en-GB" w:eastAsia="en-GB"/>
        </w:rPr>
        <w:t xml:space="preserve"> practical</w:t>
      </w:r>
      <w:r w:rsidRPr="001700AC">
        <w:rPr>
          <w:rFonts w:cs="Arial"/>
          <w:sz w:val="20"/>
          <w:lang w:val="en-GB" w:eastAsia="en-GB"/>
        </w:rPr>
        <w:t xml:space="preserve"> alternative to evaluate the quality of microphones in situ used for lecture capture of lessons</w:t>
      </w:r>
      <w:r w:rsidR="006A41CA" w:rsidRPr="001700AC">
        <w:rPr>
          <w:rFonts w:cs="Arial"/>
          <w:sz w:val="20"/>
          <w:lang w:val="en-GB" w:eastAsia="en-GB"/>
        </w:rPr>
        <w:t>,</w:t>
      </w:r>
      <w:r w:rsidRPr="001700AC">
        <w:rPr>
          <w:rFonts w:cs="Arial"/>
          <w:sz w:val="20"/>
          <w:lang w:val="en-GB" w:eastAsia="en-GB"/>
        </w:rPr>
        <w:t xml:space="preserve"> none of the previously described methods c</w:t>
      </w:r>
      <w:r w:rsidR="006A41CA" w:rsidRPr="001700AC">
        <w:rPr>
          <w:rFonts w:cs="Arial"/>
          <w:sz w:val="20"/>
          <w:lang w:val="en-GB" w:eastAsia="en-GB"/>
        </w:rPr>
        <w:t>an</w:t>
      </w:r>
      <w:r w:rsidRPr="001700AC">
        <w:rPr>
          <w:rFonts w:cs="Arial"/>
          <w:sz w:val="20"/>
          <w:lang w:val="en-GB" w:eastAsia="en-GB"/>
        </w:rPr>
        <w:t xml:space="preserve"> be adopted fully. </w:t>
      </w:r>
    </w:p>
    <w:p w14:paraId="3DEBD065" w14:textId="15DC5B1F" w:rsidR="009733BB" w:rsidRPr="001700AC" w:rsidRDefault="00A97093">
      <w:pPr>
        <w:jc w:val="both"/>
        <w:rPr>
          <w:rFonts w:cs="Arial"/>
          <w:sz w:val="20"/>
          <w:lang w:val="en-GB" w:eastAsia="en-GB"/>
        </w:rPr>
      </w:pPr>
      <w:r w:rsidRPr="001700AC">
        <w:rPr>
          <w:rFonts w:cs="Arial"/>
          <w:sz w:val="20"/>
          <w:lang w:val="en-GB" w:eastAsia="en-GB"/>
        </w:rPr>
        <w:t xml:space="preserve">A previous attempt to </w:t>
      </w:r>
      <w:r w:rsidR="002D4586">
        <w:rPr>
          <w:rFonts w:cs="Arial"/>
          <w:sz w:val="20"/>
          <w:lang w:val="en-GB" w:eastAsia="en-GB"/>
        </w:rPr>
        <w:t xml:space="preserve">do </w:t>
      </w:r>
      <w:r w:rsidRPr="001700AC">
        <w:rPr>
          <w:rFonts w:cs="Arial"/>
          <w:sz w:val="20"/>
          <w:lang w:val="en-GB" w:eastAsia="en-GB"/>
        </w:rPr>
        <w:t>on site comparison of recordings with quantitative metrics, in this case the speech transmission index for public address systems (STIPA)</w:t>
      </w:r>
      <w:r w:rsidR="002D4586">
        <w:rPr>
          <w:rFonts w:cs="Arial"/>
          <w:sz w:val="20"/>
          <w:lang w:val="en-GB" w:eastAsia="en-GB"/>
        </w:rPr>
        <w:t>,</w:t>
      </w:r>
      <w:r w:rsidRPr="001700AC">
        <w:rPr>
          <w:rFonts w:cs="Arial"/>
          <w:sz w:val="20"/>
          <w:lang w:val="en-GB" w:eastAsia="en-GB"/>
        </w:rPr>
        <w:t xml:space="preserve"> </w:t>
      </w:r>
      <w:r w:rsidR="006A41CA" w:rsidRPr="001700AC">
        <w:rPr>
          <w:rFonts w:cs="Arial"/>
          <w:sz w:val="20"/>
          <w:lang w:val="en-GB" w:eastAsia="en-GB"/>
        </w:rPr>
        <w:t>found no significant relationship</w:t>
      </w:r>
      <w:r w:rsidRPr="001700AC">
        <w:rPr>
          <w:rFonts w:cs="Arial"/>
          <w:sz w:val="20"/>
          <w:lang w:val="en-GB" w:eastAsia="en-GB"/>
        </w:rPr>
        <w:t xml:space="preserve"> </w:t>
      </w:r>
      <w:r w:rsidR="006A41CA" w:rsidRPr="001700AC">
        <w:rPr>
          <w:rFonts w:cs="Arial"/>
          <w:sz w:val="20"/>
          <w:lang w:val="en-GB" w:eastAsia="en-GB"/>
        </w:rPr>
        <w:t xml:space="preserve">between STIPA and the subjective quality evaluation </w:t>
      </w:r>
      <w:r w:rsidRPr="001700AC">
        <w:rPr>
          <w:rFonts w:cs="Arial"/>
          <w:sz w:val="20"/>
          <w:lang w:val="en-GB" w:eastAsia="en-GB"/>
        </w:rPr>
        <w:fldChar w:fldCharType="begin"/>
      </w:r>
      <w:r w:rsidR="00CD5EB1">
        <w:rPr>
          <w:rFonts w:cs="Arial"/>
          <w:sz w:val="20"/>
          <w:lang w:val="en-GB" w:eastAsia="en-GB"/>
        </w:rPr>
        <w:instrText xml:space="preserve"> ADDIN ZOTERO_ITEM CSL_CITATION {"citationID":"UreF8boB","properties":{"formattedCitation":"\\super 4\\nosupersub{}","plainCitation":"4","noteIndex":0},"citationItems":[{"id":2151,"uris":["http://zotero.org/users/4545935/items/HL3KHHK8"],"uri":["http://zotero.org/users/4545935/items/HL3KHHK8"],"itemData":{"id":2151,"type":"paper-conference","title":"Subjective and Objective Rating of Intelligibility of Speech Recordings","container-title":"Convention Paper 7178","publisher":"AES","publisher-place":"New York, NY","page":"12","source":"Zotero","event":"AES 123rd Convention","event-place":"New York, NY","abstract":"Recordings of test speech and an STIPA modulated noise stimulus were made with several microphone systems placed in various locations in a range of controlled test spaces. The intelligibility of the test speech recordings was determined by a subjective listening test, revealing the extent of differences among the recording systems and locations. Also, STIPA was determined for each physical arrangement, and compared with the intelligibility test scores. The correlation between STIPA and the intelligibility scores was not found to be high in all situations. A computer program was written to determine STIPA in accordance with IEC 60268-16. The result was found to be highly sensitive to the method of determining the modulation transfer function at each modulation frequency, yielding the most accurate result when normalizing by the pre-measured properties of the specific stimulus used.","language":"en","author":[{"family":"Bradley","given":"John S"},{"family":"Gover","given":"Bradford N"}],"issued":{"date-parts":[["2007"]]}}}],"schema":"https://github.com/citation-style-language/schema/raw/master/csl-citation.json"} </w:instrText>
      </w:r>
      <w:r w:rsidRPr="001700AC">
        <w:rPr>
          <w:rFonts w:cs="Arial"/>
          <w:sz w:val="20"/>
          <w:lang w:val="en-GB" w:eastAsia="en-GB"/>
        </w:rPr>
        <w:fldChar w:fldCharType="separate"/>
      </w:r>
      <w:r w:rsidR="00CD5EB1" w:rsidRPr="00CD5EB1">
        <w:rPr>
          <w:rFonts w:cs="Arial"/>
          <w:sz w:val="20"/>
          <w:szCs w:val="24"/>
          <w:vertAlign w:val="superscript"/>
        </w:rPr>
        <w:t>4</w:t>
      </w:r>
      <w:r w:rsidRPr="001700AC">
        <w:rPr>
          <w:rFonts w:cs="Arial"/>
          <w:sz w:val="20"/>
          <w:lang w:val="en-GB" w:eastAsia="en-GB"/>
        </w:rPr>
        <w:fldChar w:fldCharType="end"/>
      </w:r>
      <w:r w:rsidR="006A41CA" w:rsidRPr="001700AC">
        <w:rPr>
          <w:rFonts w:cs="Arial"/>
          <w:sz w:val="20"/>
          <w:lang w:val="en-GB" w:eastAsia="en-GB"/>
        </w:rPr>
        <w:t>.</w:t>
      </w:r>
    </w:p>
    <w:p w14:paraId="50065F99" w14:textId="77777777" w:rsidR="003C1F97" w:rsidRPr="001700AC" w:rsidRDefault="003C1F97">
      <w:pPr>
        <w:jc w:val="both"/>
        <w:rPr>
          <w:rFonts w:cs="Arial"/>
          <w:sz w:val="20"/>
          <w:lang w:val="en-GB" w:eastAsia="en-GB"/>
        </w:rPr>
      </w:pPr>
    </w:p>
    <w:p w14:paraId="17319C9B" w14:textId="07A8D42F" w:rsidR="00A97093" w:rsidRPr="001700AC" w:rsidRDefault="003C1F97">
      <w:pPr>
        <w:jc w:val="both"/>
        <w:rPr>
          <w:sz w:val="20"/>
          <w:lang w:val="en-GB"/>
        </w:rPr>
      </w:pPr>
      <w:r w:rsidRPr="001700AC">
        <w:rPr>
          <w:rFonts w:cs="Arial"/>
          <w:sz w:val="20"/>
          <w:lang w:val="en-GB" w:eastAsia="en-GB"/>
        </w:rPr>
        <w:t>Regarding the quality evaluation, the present research works with</w:t>
      </w:r>
      <w:r w:rsidR="00A97093" w:rsidRPr="001700AC">
        <w:rPr>
          <w:rFonts w:cs="Arial"/>
          <w:sz w:val="20"/>
          <w:lang w:val="en-GB" w:eastAsia="en-GB"/>
        </w:rPr>
        <w:t xml:space="preserve"> </w:t>
      </w:r>
      <w:r w:rsidR="00645734" w:rsidRPr="001700AC">
        <w:rPr>
          <w:sz w:val="20"/>
          <w:lang w:val="en-GB"/>
        </w:rPr>
        <w:t>mean opinion scale (MOS)</w:t>
      </w:r>
      <w:r w:rsidRPr="001700AC">
        <w:rPr>
          <w:sz w:val="20"/>
          <w:lang w:val="en-GB"/>
        </w:rPr>
        <w:t>,</w:t>
      </w:r>
      <w:r w:rsidR="00645734" w:rsidRPr="001700AC">
        <w:rPr>
          <w:sz w:val="20"/>
          <w:lang w:val="en-GB"/>
        </w:rPr>
        <w:t xml:space="preserve"> commonly used in the telecommunications industry</w:t>
      </w:r>
      <w:r w:rsidRPr="001700AC">
        <w:rPr>
          <w:sz w:val="20"/>
          <w:lang w:val="en-GB"/>
        </w:rPr>
        <w:t>,</w:t>
      </w:r>
      <w:r w:rsidR="00645734" w:rsidRPr="001700AC">
        <w:rPr>
          <w:sz w:val="20"/>
          <w:lang w:val="en-GB"/>
        </w:rPr>
        <w:t xml:space="preserve"> </w:t>
      </w:r>
      <w:r w:rsidR="00691123" w:rsidRPr="001700AC">
        <w:rPr>
          <w:sz w:val="20"/>
          <w:lang w:val="en-GB"/>
        </w:rPr>
        <w:t xml:space="preserve">as recommended by International Telecommunication Union (ITU). </w:t>
      </w:r>
      <w:r w:rsidRPr="001700AC">
        <w:rPr>
          <w:sz w:val="20"/>
          <w:lang w:val="en-GB"/>
        </w:rPr>
        <w:t>This consist of a</w:t>
      </w:r>
      <w:r w:rsidR="00691123" w:rsidRPr="001700AC">
        <w:rPr>
          <w:sz w:val="20"/>
          <w:lang w:val="en-GB"/>
        </w:rPr>
        <w:t xml:space="preserve"> </w:t>
      </w:r>
      <w:r w:rsidRPr="001700AC">
        <w:rPr>
          <w:sz w:val="20"/>
          <w:lang w:val="en-GB"/>
        </w:rPr>
        <w:t>five-point</w:t>
      </w:r>
      <w:r w:rsidR="00691123" w:rsidRPr="001700AC">
        <w:rPr>
          <w:sz w:val="20"/>
          <w:lang w:val="en-GB"/>
        </w:rPr>
        <w:t xml:space="preserve"> scale </w:t>
      </w:r>
      <w:r w:rsidRPr="001700AC">
        <w:rPr>
          <w:sz w:val="20"/>
          <w:lang w:val="en-GB"/>
        </w:rPr>
        <w:t xml:space="preserve">rating </w:t>
      </w:r>
      <w:r w:rsidR="00691123" w:rsidRPr="001700AC">
        <w:rPr>
          <w:sz w:val="20"/>
          <w:lang w:val="en-GB"/>
        </w:rPr>
        <w:t>of the recordings</w:t>
      </w:r>
      <w:r w:rsidRPr="001700AC">
        <w:rPr>
          <w:sz w:val="20"/>
          <w:lang w:val="en-GB"/>
        </w:rPr>
        <w:t xml:space="preserve">. Where the total quality </w:t>
      </w:r>
      <w:r w:rsidR="00691123" w:rsidRPr="001700AC">
        <w:rPr>
          <w:sz w:val="20"/>
          <w:lang w:val="en-GB"/>
        </w:rPr>
        <w:t>is calculated as the arithmetic mean</w:t>
      </w:r>
      <w:r w:rsidR="00AE18EA" w:rsidRPr="001700AC">
        <w:rPr>
          <w:sz w:val="20"/>
          <w:lang w:val="en-GB"/>
        </w:rPr>
        <w:t xml:space="preserve"> of the score</w:t>
      </w:r>
      <w:r w:rsidRPr="001700AC">
        <w:rPr>
          <w:sz w:val="20"/>
          <w:lang w:val="en-GB"/>
        </w:rPr>
        <w:t>s</w:t>
      </w:r>
      <w:r w:rsidR="00AE18EA" w:rsidRPr="001700AC">
        <w:rPr>
          <w:sz w:val="20"/>
          <w:lang w:val="en-GB"/>
        </w:rPr>
        <w:t xml:space="preserve"> </w:t>
      </w:r>
      <w:r w:rsidR="00AE18EA" w:rsidRPr="001700AC">
        <w:rPr>
          <w:sz w:val="20"/>
          <w:lang w:val="en-GB"/>
        </w:rPr>
        <w:fldChar w:fldCharType="begin"/>
      </w:r>
      <w:r w:rsidR="00CD5EB1">
        <w:rPr>
          <w:sz w:val="20"/>
          <w:lang w:val="en-GB"/>
        </w:rPr>
        <w:instrText xml:space="preserve"> ADDIN ZOTERO_ITEM CSL_CITATION {"citationID":"IDm9FO0P","properties":{"formattedCitation":"\\super 5\\nosupersub{}","plainCitation":"5","noteIndex":0},"citationItems":[{"id":3590,"uris":["http://zotero.org/users/4545935/items/FU3DZDV5"],"uri":["http://zotero.org/users/4545935/items/FU3DZDV5"],"itemData":{"id":3590,"type":"article","title":"T-REC-P.800 TELEPHONE TRANSMISSION QUALITY Methods for objective and subjective assessment of qualityi","publisher":"ITU-T","issued":{"literal":"08/96"}}}],"schema":"https://github.com/citation-style-language/schema/raw/master/csl-citation.json"} </w:instrText>
      </w:r>
      <w:r w:rsidR="00AE18EA" w:rsidRPr="001700AC">
        <w:rPr>
          <w:sz w:val="20"/>
          <w:lang w:val="en-GB"/>
        </w:rPr>
        <w:fldChar w:fldCharType="separate"/>
      </w:r>
      <w:r w:rsidR="00CD5EB1" w:rsidRPr="00CD5EB1">
        <w:rPr>
          <w:rFonts w:cs="Arial"/>
          <w:sz w:val="20"/>
          <w:szCs w:val="24"/>
          <w:vertAlign w:val="superscript"/>
        </w:rPr>
        <w:t>5</w:t>
      </w:r>
      <w:r w:rsidR="00AE18EA" w:rsidRPr="001700AC">
        <w:rPr>
          <w:sz w:val="20"/>
          <w:lang w:val="en-GB"/>
        </w:rPr>
        <w:fldChar w:fldCharType="end"/>
      </w:r>
      <w:r w:rsidR="00AE18EA" w:rsidRPr="001700AC">
        <w:rPr>
          <w:sz w:val="20"/>
          <w:lang w:val="en-GB"/>
        </w:rPr>
        <w:t>.</w:t>
      </w:r>
    </w:p>
    <w:p w14:paraId="5BC6AE90" w14:textId="05BD957E" w:rsidR="00AE18EA" w:rsidRPr="001700AC" w:rsidRDefault="00BF1CC7">
      <w:pPr>
        <w:jc w:val="both"/>
        <w:rPr>
          <w:sz w:val="20"/>
          <w:lang w:val="en-GB"/>
        </w:rPr>
      </w:pPr>
      <w:r w:rsidRPr="00BF1CC7">
        <w:rPr>
          <w:sz w:val="20"/>
          <w:lang w:val="en-GB"/>
        </w:rPr>
        <w:lastRenderedPageBreak/>
        <w:t>The main hypothesis of the experiment is based around the fact that, in order to estimate the quality of a recording correctly some form of artificial intelligence would be needed. A linear relationship between a single acoustic parameter and quality is not</w:t>
      </w:r>
      <w:r>
        <w:rPr>
          <w:sz w:val="20"/>
          <w:lang w:val="en-GB"/>
        </w:rPr>
        <w:t xml:space="preserve"> </w:t>
      </w:r>
      <w:r w:rsidR="00AE18EA" w:rsidRPr="001700AC">
        <w:rPr>
          <w:sz w:val="20"/>
          <w:lang w:val="en-GB"/>
        </w:rPr>
        <w:t xml:space="preserve">possible </w:t>
      </w:r>
      <w:r w:rsidR="00AE18EA" w:rsidRPr="001700AC">
        <w:rPr>
          <w:sz w:val="20"/>
          <w:lang w:val="en-GB"/>
        </w:rPr>
        <w:fldChar w:fldCharType="begin"/>
      </w:r>
      <w:r w:rsidR="00CD5EB1">
        <w:rPr>
          <w:sz w:val="20"/>
          <w:lang w:val="en-GB"/>
        </w:rPr>
        <w:instrText xml:space="preserve"> ADDIN ZOTERO_ITEM CSL_CITATION {"citationID":"mpWCrQXQ","properties":{"formattedCitation":"\\super 6\\nosupersub{}","plainCitation":"6","noteIndex":0},"citationItems":[{"id":2259,"uris":["http://zotero.org/users/4545935/items/DIPMSF2R"],"uri":["http://zotero.org/users/4545935/items/DIPMSF2R"],"itemData":{"id":2259,"type":"article-journal","title":"Towards Unification of Methods for Speech, Audio, Picture and Multimedia Quality Assessment","page":"16","source":"Zotero","abstract":"This paper addresses the need to develop unified methods for subjective and objective quality assessment across speech, audio, picture and multimedia applications. Commonalities and differences between the currently used standards are overviewed. Examples of the already undertaken research attempting to “bridge the gap” between the quality assessment methods used in various disciplines are indicated. Prospective challenges faced by researchers in the unification process are outlined. They include development of unified scales, defining unified anchors, integration of objective models, maintaining “backward comparability” and undertaking joint standardization efforts across industry sectors.","language":"en","author":[{"family":"Zieliński","given":"Sławomir"},{"family":"Rumsey","given":"Francis"},{"family":"Bech","given":"Søren"}],"issued":{"date-parts":[["2015"]]}}}],"schema":"https://github.com/citation-style-language/schema/raw/master/csl-citation.json"} </w:instrText>
      </w:r>
      <w:r w:rsidR="00AE18EA" w:rsidRPr="001700AC">
        <w:rPr>
          <w:sz w:val="20"/>
          <w:lang w:val="en-GB"/>
        </w:rPr>
        <w:fldChar w:fldCharType="separate"/>
      </w:r>
      <w:r w:rsidR="00CD5EB1" w:rsidRPr="00CD5EB1">
        <w:rPr>
          <w:rFonts w:cs="Arial"/>
          <w:sz w:val="20"/>
          <w:szCs w:val="24"/>
          <w:vertAlign w:val="superscript"/>
        </w:rPr>
        <w:t>6</w:t>
      </w:r>
      <w:r w:rsidR="00AE18EA" w:rsidRPr="001700AC">
        <w:rPr>
          <w:sz w:val="20"/>
          <w:lang w:val="en-GB"/>
        </w:rPr>
        <w:fldChar w:fldCharType="end"/>
      </w:r>
      <w:r>
        <w:rPr>
          <w:sz w:val="20"/>
          <w:lang w:val="en-GB"/>
        </w:rPr>
        <w:t>.</w:t>
      </w:r>
      <w:r w:rsidRPr="00BF1CC7">
        <w:t xml:space="preserve"> </w:t>
      </w:r>
      <w:r w:rsidRPr="00BF1CC7">
        <w:rPr>
          <w:sz w:val="20"/>
          <w:lang w:val="en-GB"/>
        </w:rPr>
        <w:t>This would be particularly true when said estimate is the product of measurement produced by non-laboratory calibrated equipment and microphones. As such, the main objective of the current research seeks to demonstrate, that what is understood as a good microphone doesn’t necessarily mean that it will produce higher quality results; therefore</w:t>
      </w:r>
      <w:r>
        <w:rPr>
          <w:sz w:val="20"/>
          <w:lang w:val="en-GB"/>
        </w:rPr>
        <w:t>,</w:t>
      </w:r>
      <w:r w:rsidRPr="00BF1CC7">
        <w:rPr>
          <w:sz w:val="20"/>
          <w:lang w:val="en-GB"/>
        </w:rPr>
        <w:t xml:space="preserve"> justifying the use of machine learning algorithms to analyse the quality of an audio recording.</w:t>
      </w:r>
    </w:p>
    <w:p w14:paraId="1AA69A78" w14:textId="77777777" w:rsidR="009733BB" w:rsidRPr="001700AC" w:rsidRDefault="009733BB">
      <w:pPr>
        <w:jc w:val="both"/>
        <w:rPr>
          <w:lang w:val="en-GB"/>
        </w:rPr>
      </w:pPr>
    </w:p>
    <w:p w14:paraId="0480B707" w14:textId="414D0C90" w:rsidR="00D83804" w:rsidRPr="001700AC" w:rsidRDefault="00D83804" w:rsidP="00BB475C">
      <w:pPr>
        <w:pStyle w:val="Heading1"/>
      </w:pPr>
      <w:r w:rsidRPr="001700AC">
        <w:t>Methodology</w:t>
      </w:r>
    </w:p>
    <w:p w14:paraId="360A03F0" w14:textId="77777777" w:rsidR="002D4586" w:rsidRDefault="005C0585" w:rsidP="007B1975">
      <w:pPr>
        <w:rPr>
          <w:sz w:val="20"/>
          <w:lang w:val="en-GB"/>
        </w:rPr>
      </w:pPr>
      <w:r w:rsidRPr="001700AC">
        <w:rPr>
          <w:sz w:val="20"/>
          <w:lang w:val="en-GB"/>
        </w:rPr>
        <w:t>I</w:t>
      </w:r>
      <w:r w:rsidR="00D83804" w:rsidRPr="001700AC">
        <w:rPr>
          <w:sz w:val="20"/>
          <w:lang w:val="en-GB"/>
        </w:rPr>
        <w:t>t was decided to separate the test into two experiments</w:t>
      </w:r>
      <w:r w:rsidR="0035434B" w:rsidRPr="001700AC">
        <w:rPr>
          <w:sz w:val="20"/>
          <w:lang w:val="en-GB"/>
        </w:rPr>
        <w:t>. In p</w:t>
      </w:r>
      <w:r w:rsidRPr="001700AC">
        <w:rPr>
          <w:sz w:val="20"/>
          <w:lang w:val="en-GB"/>
        </w:rPr>
        <w:t xml:space="preserve">art 1 the set up </w:t>
      </w:r>
      <w:r w:rsidR="0035434B" w:rsidRPr="001700AC">
        <w:rPr>
          <w:sz w:val="20"/>
          <w:lang w:val="en-GB"/>
        </w:rPr>
        <w:t>w</w:t>
      </w:r>
      <w:r w:rsidRPr="001700AC">
        <w:rPr>
          <w:sz w:val="20"/>
          <w:lang w:val="en-GB"/>
        </w:rPr>
        <w:t xml:space="preserve">as dictated by current practices </w:t>
      </w:r>
      <w:r w:rsidR="002D4586">
        <w:rPr>
          <w:sz w:val="20"/>
          <w:lang w:val="en-GB"/>
        </w:rPr>
        <w:t>and</w:t>
      </w:r>
      <w:r w:rsidRPr="001700AC">
        <w:rPr>
          <w:sz w:val="20"/>
          <w:lang w:val="en-GB"/>
        </w:rPr>
        <w:t xml:space="preserve"> the manufacturers recommendations</w:t>
      </w:r>
      <w:r w:rsidR="002D4586">
        <w:rPr>
          <w:sz w:val="20"/>
          <w:lang w:val="en-GB"/>
        </w:rPr>
        <w:t xml:space="preserve">. </w:t>
      </w:r>
      <w:proofErr w:type="gramStart"/>
      <w:r w:rsidR="002D4586">
        <w:rPr>
          <w:sz w:val="20"/>
          <w:lang w:val="en-GB"/>
        </w:rPr>
        <w:t>I</w:t>
      </w:r>
      <w:r w:rsidR="0035434B" w:rsidRPr="001700AC">
        <w:rPr>
          <w:sz w:val="20"/>
          <w:lang w:val="en-GB"/>
        </w:rPr>
        <w:t>t is</w:t>
      </w:r>
      <w:r w:rsidRPr="001700AC">
        <w:rPr>
          <w:sz w:val="20"/>
          <w:lang w:val="en-GB"/>
        </w:rPr>
        <w:t xml:space="preserve"> described by the </w:t>
      </w:r>
      <w:r w:rsidR="002B12AE" w:rsidRPr="001700AC">
        <w:rPr>
          <w:sz w:val="20"/>
          <w:lang w:val="en-GB"/>
        </w:rPr>
        <w:fldChar w:fldCharType="begin"/>
      </w:r>
      <w:r w:rsidR="002B12AE" w:rsidRPr="001700AC">
        <w:rPr>
          <w:sz w:val="20"/>
          <w:lang w:val="en-GB"/>
        </w:rPr>
        <w:instrText xml:space="preserve"> REF _Ref21873219 \h  \* MERGEFORMAT </w:instrText>
      </w:r>
      <w:r w:rsidR="002B12AE" w:rsidRPr="001700AC">
        <w:rPr>
          <w:sz w:val="20"/>
          <w:lang w:val="en-GB"/>
        </w:rPr>
      </w:r>
      <w:r w:rsidR="002B12AE" w:rsidRPr="001700AC">
        <w:rPr>
          <w:sz w:val="20"/>
          <w:lang w:val="en-GB"/>
        </w:rPr>
        <w:fldChar w:fldCharType="separate"/>
      </w:r>
      <w:r w:rsidR="002B12AE" w:rsidRPr="001700AC">
        <w:rPr>
          <w:sz w:val="20"/>
          <w:lang w:val="en-GB"/>
        </w:rPr>
        <w:t xml:space="preserve">Figure </w:t>
      </w:r>
      <w:r w:rsidR="002B12AE" w:rsidRPr="001700AC">
        <w:rPr>
          <w:noProof/>
          <w:sz w:val="20"/>
          <w:lang w:val="en-GB"/>
        </w:rPr>
        <w:t>1</w:t>
      </w:r>
      <w:proofErr w:type="gramEnd"/>
      <w:r w:rsidR="002B12AE" w:rsidRPr="001700AC">
        <w:rPr>
          <w:sz w:val="20"/>
          <w:lang w:val="en-GB"/>
        </w:rPr>
        <w:fldChar w:fldCharType="end"/>
      </w:r>
      <w:r w:rsidR="00D83804" w:rsidRPr="001700AC">
        <w:rPr>
          <w:sz w:val="20"/>
          <w:lang w:val="en-GB"/>
        </w:rPr>
        <w:t xml:space="preserve">. </w:t>
      </w:r>
      <w:r w:rsidR="0035434B" w:rsidRPr="001700AC">
        <w:rPr>
          <w:sz w:val="20"/>
          <w:lang w:val="en-GB"/>
        </w:rPr>
        <w:t>Part 2 uses l</w:t>
      </w:r>
      <w:r w:rsidR="002B12AE" w:rsidRPr="001700AC">
        <w:rPr>
          <w:sz w:val="20"/>
          <w:lang w:val="en-GB"/>
        </w:rPr>
        <w:t xml:space="preserve">aboratory conditions </w:t>
      </w:r>
      <w:r w:rsidR="0035434B" w:rsidRPr="001700AC">
        <w:rPr>
          <w:sz w:val="20"/>
          <w:lang w:val="en-GB"/>
        </w:rPr>
        <w:t xml:space="preserve">as dictated by the </w:t>
      </w:r>
      <w:r w:rsidR="002D4586">
        <w:rPr>
          <w:sz w:val="20"/>
          <w:lang w:val="en-GB"/>
        </w:rPr>
        <w:t xml:space="preserve">substitution method as per </w:t>
      </w:r>
      <w:r w:rsidR="0035434B" w:rsidRPr="001700AC">
        <w:rPr>
          <w:sz w:val="20"/>
          <w:lang w:val="en-GB"/>
        </w:rPr>
        <w:t xml:space="preserve">current standard. </w:t>
      </w:r>
    </w:p>
    <w:p w14:paraId="6802890A" w14:textId="6A794E2D" w:rsidR="00C352C4" w:rsidRPr="001700AC" w:rsidRDefault="002D4586" w:rsidP="007B1975">
      <w:pPr>
        <w:rPr>
          <w:sz w:val="20"/>
          <w:lang w:val="en-GB"/>
        </w:rPr>
      </w:pPr>
      <w:r>
        <w:rPr>
          <w:sz w:val="20"/>
          <w:lang w:val="en-GB"/>
        </w:rPr>
        <w:t>T</w:t>
      </w:r>
      <w:r w:rsidR="0035434B" w:rsidRPr="001700AC">
        <w:rPr>
          <w:sz w:val="20"/>
          <w:lang w:val="en-GB"/>
        </w:rPr>
        <w:t xml:space="preserve">he analysis is done by comparison </w:t>
      </w:r>
      <w:r w:rsidR="002B12AE" w:rsidRPr="001700AC">
        <w:rPr>
          <w:sz w:val="20"/>
          <w:lang w:val="en-GB"/>
        </w:rPr>
        <w:t>between the scenarios</w:t>
      </w:r>
      <w:r w:rsidR="0035434B" w:rsidRPr="001700AC">
        <w:rPr>
          <w:sz w:val="20"/>
          <w:lang w:val="en-GB"/>
        </w:rPr>
        <w:t xml:space="preserve"> </w:t>
      </w:r>
      <w:r>
        <w:rPr>
          <w:sz w:val="20"/>
          <w:lang w:val="en-GB"/>
        </w:rPr>
        <w:t xml:space="preserve">using results from MOS tests correlation and linear regression techniques </w:t>
      </w:r>
      <w:r w:rsidR="0035434B" w:rsidRPr="001700AC">
        <w:rPr>
          <w:sz w:val="20"/>
          <w:lang w:val="en-GB"/>
        </w:rPr>
        <w:t>and see if there is any correlation between the results.</w:t>
      </w:r>
    </w:p>
    <w:p w14:paraId="2964366D" w14:textId="77777777" w:rsidR="00BB475C" w:rsidRPr="001700AC" w:rsidRDefault="00BB475C">
      <w:pPr>
        <w:jc w:val="both"/>
        <w:rPr>
          <w:lang w:val="en-GB"/>
        </w:rPr>
      </w:pPr>
    </w:p>
    <w:p w14:paraId="4F1282F0" w14:textId="5A4D5463" w:rsidR="00C352C4" w:rsidRPr="001700AC" w:rsidRDefault="00C352C4" w:rsidP="0035434B">
      <w:pPr>
        <w:pStyle w:val="Heading2"/>
      </w:pPr>
      <w:r w:rsidRPr="001700AC">
        <w:t>Experiment 1</w:t>
      </w:r>
    </w:p>
    <w:p w14:paraId="480D179D" w14:textId="34AE00BC" w:rsidR="00CC449D" w:rsidRPr="001700AC" w:rsidRDefault="00D83804">
      <w:pPr>
        <w:jc w:val="both"/>
        <w:rPr>
          <w:sz w:val="20"/>
          <w:lang w:val="en-GB"/>
        </w:rPr>
      </w:pPr>
      <w:r w:rsidRPr="001700AC">
        <w:rPr>
          <w:sz w:val="20"/>
          <w:lang w:val="en-GB"/>
        </w:rPr>
        <w:t xml:space="preserve">In a test room, at KCL several microphones were set up in their typical positions and connected to a sound card. Using a common setup as described in </w:t>
      </w:r>
      <w:r w:rsidR="00CC449D" w:rsidRPr="001700AC">
        <w:rPr>
          <w:sz w:val="20"/>
          <w:lang w:val="en-GB"/>
        </w:rPr>
        <w:fldChar w:fldCharType="begin"/>
      </w:r>
      <w:r w:rsidR="00CC449D" w:rsidRPr="001700AC">
        <w:rPr>
          <w:sz w:val="20"/>
          <w:lang w:val="en-GB"/>
        </w:rPr>
        <w:instrText xml:space="preserve"> REF _Ref21864533 \h </w:instrText>
      </w:r>
      <w:r w:rsidR="00740E2C" w:rsidRPr="001700AC">
        <w:rPr>
          <w:sz w:val="20"/>
          <w:lang w:val="en-GB"/>
        </w:rPr>
        <w:instrText xml:space="preserve"> \* MERGEFORMAT </w:instrText>
      </w:r>
      <w:r w:rsidR="00CC449D" w:rsidRPr="001700AC">
        <w:rPr>
          <w:sz w:val="20"/>
          <w:lang w:val="en-GB"/>
        </w:rPr>
      </w:r>
      <w:r w:rsidR="00CC449D" w:rsidRPr="001700AC">
        <w:rPr>
          <w:sz w:val="20"/>
          <w:lang w:val="en-GB"/>
        </w:rPr>
        <w:fldChar w:fldCharType="separate"/>
      </w:r>
      <w:r w:rsidR="00CC449D" w:rsidRPr="001700AC">
        <w:rPr>
          <w:sz w:val="20"/>
          <w:lang w:val="en-GB"/>
        </w:rPr>
        <w:t xml:space="preserve">Figure </w:t>
      </w:r>
      <w:r w:rsidR="00CC449D" w:rsidRPr="001700AC">
        <w:rPr>
          <w:noProof/>
          <w:sz w:val="20"/>
          <w:lang w:val="en-GB"/>
        </w:rPr>
        <w:t>1</w:t>
      </w:r>
      <w:r w:rsidR="00CC449D" w:rsidRPr="001700AC">
        <w:rPr>
          <w:sz w:val="20"/>
          <w:lang w:val="en-GB"/>
        </w:rPr>
        <w:fldChar w:fldCharType="end"/>
      </w:r>
      <w:r w:rsidR="00CC449D" w:rsidRPr="001700AC">
        <w:rPr>
          <w:sz w:val="20"/>
          <w:lang w:val="en-GB"/>
        </w:rPr>
        <w:t xml:space="preserve"> </w:t>
      </w:r>
      <w:r w:rsidR="00CC449D" w:rsidRPr="001700AC">
        <w:rPr>
          <w:sz w:val="20"/>
          <w:lang w:val="en-GB"/>
        </w:rPr>
        <w:fldChar w:fldCharType="begin"/>
      </w:r>
      <w:r w:rsidR="00CC449D" w:rsidRPr="001700AC">
        <w:rPr>
          <w:sz w:val="20"/>
          <w:lang w:val="en-GB"/>
        </w:rPr>
        <w:instrText xml:space="preserve"> REF _Ref21864542 \p \h </w:instrText>
      </w:r>
      <w:r w:rsidR="00740E2C" w:rsidRPr="001700AC">
        <w:rPr>
          <w:sz w:val="20"/>
          <w:lang w:val="en-GB"/>
        </w:rPr>
        <w:instrText xml:space="preserve"> \* MERGEFORMAT </w:instrText>
      </w:r>
      <w:r w:rsidR="00CC449D" w:rsidRPr="001700AC">
        <w:rPr>
          <w:sz w:val="20"/>
          <w:lang w:val="en-GB"/>
        </w:rPr>
      </w:r>
      <w:r w:rsidR="00CC449D" w:rsidRPr="001700AC">
        <w:rPr>
          <w:sz w:val="20"/>
          <w:lang w:val="en-GB"/>
        </w:rPr>
        <w:fldChar w:fldCharType="separate"/>
      </w:r>
      <w:r w:rsidR="00CC449D" w:rsidRPr="001700AC">
        <w:rPr>
          <w:sz w:val="20"/>
          <w:lang w:val="en-GB"/>
        </w:rPr>
        <w:t>below</w:t>
      </w:r>
      <w:r w:rsidR="00CC449D" w:rsidRPr="001700AC">
        <w:rPr>
          <w:sz w:val="20"/>
          <w:lang w:val="en-GB"/>
        </w:rPr>
        <w:fldChar w:fldCharType="end"/>
      </w:r>
      <w:r w:rsidR="00CC449D" w:rsidRPr="001700AC">
        <w:rPr>
          <w:sz w:val="20"/>
          <w:lang w:val="en-GB"/>
        </w:rPr>
        <w:t>.</w:t>
      </w:r>
    </w:p>
    <w:p w14:paraId="492B098C" w14:textId="131A18E1" w:rsidR="00CC449D" w:rsidRPr="001700AC" w:rsidRDefault="00CC449D">
      <w:pPr>
        <w:jc w:val="both"/>
        <w:rPr>
          <w:sz w:val="20"/>
          <w:lang w:val="en-GB"/>
        </w:rPr>
      </w:pPr>
    </w:p>
    <w:p w14:paraId="6B391B1F" w14:textId="28CAC008" w:rsidR="00CC449D" w:rsidRPr="001700AC" w:rsidRDefault="00CC449D">
      <w:pPr>
        <w:jc w:val="both"/>
        <w:rPr>
          <w:sz w:val="20"/>
          <w:lang w:val="en-GB"/>
        </w:rPr>
      </w:pPr>
      <w:r w:rsidRPr="001700AC">
        <w:rPr>
          <w:sz w:val="20"/>
          <w:lang w:val="en-GB"/>
        </w:rPr>
        <w:t>Key:</w:t>
      </w:r>
    </w:p>
    <w:p w14:paraId="5101AFEA" w14:textId="7FF1CC56" w:rsidR="00CC449D" w:rsidRPr="001700AC" w:rsidRDefault="00CC449D">
      <w:pPr>
        <w:jc w:val="both"/>
        <w:rPr>
          <w:sz w:val="20"/>
          <w:lang w:val="en-GB"/>
        </w:rPr>
      </w:pPr>
      <w:r w:rsidRPr="001700AC">
        <w:rPr>
          <w:sz w:val="20"/>
          <w:lang w:val="en-GB"/>
        </w:rPr>
        <w:t>Red test and symbol: beamforming/tracking microphones</w:t>
      </w:r>
    </w:p>
    <w:p w14:paraId="7A390B94" w14:textId="2EC9F04E" w:rsidR="00CC449D" w:rsidRPr="001700AC" w:rsidRDefault="00CC449D">
      <w:pPr>
        <w:jc w:val="both"/>
        <w:rPr>
          <w:sz w:val="20"/>
          <w:lang w:val="en-GB"/>
        </w:rPr>
      </w:pPr>
      <w:r w:rsidRPr="001700AC">
        <w:rPr>
          <w:sz w:val="20"/>
          <w:lang w:val="en-GB"/>
        </w:rPr>
        <w:t>Red Symbol and blue text: microphone arrays</w:t>
      </w:r>
    </w:p>
    <w:p w14:paraId="1414AB31" w14:textId="5486C6CC" w:rsidR="00CC449D" w:rsidRPr="001700AC" w:rsidRDefault="00CC449D">
      <w:pPr>
        <w:jc w:val="both"/>
        <w:rPr>
          <w:sz w:val="20"/>
          <w:lang w:val="en-GB"/>
        </w:rPr>
      </w:pPr>
      <w:r w:rsidRPr="001700AC">
        <w:rPr>
          <w:sz w:val="20"/>
          <w:lang w:val="en-GB"/>
        </w:rPr>
        <w:t>Blue Text and Symbol: omnidirectional mic</w:t>
      </w:r>
    </w:p>
    <w:p w14:paraId="5185712E" w14:textId="4FA0C443" w:rsidR="00CC449D" w:rsidRPr="001700AC" w:rsidRDefault="00CC449D">
      <w:pPr>
        <w:jc w:val="both"/>
        <w:rPr>
          <w:sz w:val="20"/>
          <w:lang w:val="en-GB"/>
        </w:rPr>
      </w:pPr>
      <w:r w:rsidRPr="001700AC">
        <w:rPr>
          <w:sz w:val="20"/>
          <w:lang w:val="en-GB"/>
        </w:rPr>
        <w:t>Green Omni mic on stand</w:t>
      </w:r>
    </w:p>
    <w:p w14:paraId="034A5C64" w14:textId="45CADFD7" w:rsidR="007C6EB9" w:rsidRPr="001700AC" w:rsidRDefault="00CC449D">
      <w:pPr>
        <w:jc w:val="both"/>
        <w:rPr>
          <w:sz w:val="20"/>
          <w:lang w:val="en-GB"/>
        </w:rPr>
      </w:pPr>
      <w:r w:rsidRPr="001700AC">
        <w:rPr>
          <w:sz w:val="20"/>
          <w:lang w:val="en-GB"/>
        </w:rPr>
        <w:t>Red speaker: Louder recording and speaker for electrical distortion.</w:t>
      </w:r>
      <w:r w:rsidR="00740E2C" w:rsidRPr="001700AC">
        <w:rPr>
          <w:sz w:val="20"/>
          <w:lang w:val="en-GB"/>
        </w:rPr>
        <w:t xml:space="preserve"> </w:t>
      </w:r>
    </w:p>
    <w:p w14:paraId="0F4768AC" w14:textId="77777777" w:rsidR="00740E2C" w:rsidRPr="001700AC" w:rsidRDefault="007C6EB9" w:rsidP="00740E2C">
      <w:pPr>
        <w:keepNext/>
        <w:jc w:val="center"/>
        <w:rPr>
          <w:lang w:val="en-GB"/>
        </w:rPr>
      </w:pPr>
      <w:r w:rsidRPr="001700AC">
        <w:rPr>
          <w:lang w:val="en-GB"/>
        </w:rPr>
        <w:object w:dxaOrig="6886" w:dyaOrig="5190" w14:anchorId="356AA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59.5pt" o:ole="">
            <v:imagedata r:id="rId11" o:title=""/>
          </v:shape>
          <o:OLEObject Type="Embed" ProgID="Visio.Drawing.15" ShapeID="_x0000_i1025" DrawAspect="Content" ObjectID="_1632670640" r:id="rId12"/>
        </w:object>
      </w:r>
    </w:p>
    <w:p w14:paraId="05B2DC4F" w14:textId="5DCCDC7D" w:rsidR="007C6EB9" w:rsidRPr="001700AC" w:rsidRDefault="00740E2C" w:rsidP="00740E2C">
      <w:pPr>
        <w:pStyle w:val="Caption"/>
        <w:jc w:val="center"/>
        <w:rPr>
          <w:sz w:val="20"/>
          <w:lang w:val="en-GB"/>
        </w:rPr>
      </w:pPr>
      <w:bookmarkStart w:id="1" w:name="_Ref21873219"/>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00E574D4" w:rsidRPr="001700AC">
        <w:rPr>
          <w:noProof/>
          <w:lang w:val="en-GB"/>
        </w:rPr>
        <w:t>1</w:t>
      </w:r>
      <w:r w:rsidRPr="001700AC">
        <w:rPr>
          <w:lang w:val="en-GB"/>
        </w:rPr>
        <w:fldChar w:fldCharType="end"/>
      </w:r>
      <w:bookmarkEnd w:id="1"/>
      <w:r w:rsidRPr="001700AC">
        <w:rPr>
          <w:lang w:val="en-GB"/>
        </w:rPr>
        <w:t xml:space="preserve"> Floor plan of location of microphones in the test room</w:t>
      </w:r>
    </w:p>
    <w:p w14:paraId="52EC55B4" w14:textId="77777777" w:rsidR="00CC449D" w:rsidRPr="001700AC" w:rsidRDefault="00CC449D">
      <w:pPr>
        <w:jc w:val="both"/>
        <w:rPr>
          <w:sz w:val="20"/>
          <w:lang w:val="en-GB"/>
        </w:rPr>
      </w:pPr>
    </w:p>
    <w:p w14:paraId="6879C0DC" w14:textId="6DAD57C0" w:rsidR="00972B30" w:rsidRPr="001700AC" w:rsidRDefault="00D83804">
      <w:pPr>
        <w:jc w:val="both"/>
        <w:rPr>
          <w:sz w:val="20"/>
          <w:lang w:val="en-GB"/>
        </w:rPr>
      </w:pPr>
      <w:r w:rsidRPr="001700AC">
        <w:rPr>
          <w:sz w:val="20"/>
          <w:lang w:val="en-GB"/>
        </w:rPr>
        <w:t>All microphones were installed a</w:t>
      </w:r>
      <w:r w:rsidR="00972B30" w:rsidRPr="001700AC">
        <w:rPr>
          <w:sz w:val="20"/>
          <w:lang w:val="en-GB"/>
        </w:rPr>
        <w:t>nd</w:t>
      </w:r>
      <w:r w:rsidRPr="001700AC">
        <w:rPr>
          <w:sz w:val="20"/>
          <w:lang w:val="en-GB"/>
        </w:rPr>
        <w:t xml:space="preserve"> set up by </w:t>
      </w:r>
      <w:r w:rsidR="00972B30" w:rsidRPr="001700AC">
        <w:rPr>
          <w:sz w:val="20"/>
          <w:lang w:val="en-GB"/>
        </w:rPr>
        <w:t xml:space="preserve">professional AV </w:t>
      </w:r>
      <w:r w:rsidRPr="001700AC">
        <w:rPr>
          <w:sz w:val="20"/>
          <w:lang w:val="en-GB"/>
        </w:rPr>
        <w:t>integrators</w:t>
      </w:r>
      <w:r w:rsidR="00972B30" w:rsidRPr="001700AC">
        <w:rPr>
          <w:sz w:val="20"/>
          <w:lang w:val="en-GB"/>
        </w:rPr>
        <w:t xml:space="preserve">, following </w:t>
      </w:r>
      <w:r w:rsidR="00CC449D" w:rsidRPr="001700AC">
        <w:rPr>
          <w:sz w:val="20"/>
          <w:lang w:val="en-GB"/>
        </w:rPr>
        <w:t>manufacturer’s</w:t>
      </w:r>
      <w:r w:rsidR="00972B30" w:rsidRPr="001700AC">
        <w:rPr>
          <w:sz w:val="20"/>
          <w:lang w:val="en-GB"/>
        </w:rPr>
        <w:t xml:space="preserve"> instructions </w:t>
      </w:r>
      <w:r w:rsidRPr="001700AC">
        <w:rPr>
          <w:sz w:val="20"/>
          <w:lang w:val="en-GB"/>
        </w:rPr>
        <w:t>to ensure the best possible</w:t>
      </w:r>
      <w:r w:rsidR="00972B30" w:rsidRPr="001700AC">
        <w:rPr>
          <w:sz w:val="20"/>
          <w:lang w:val="en-GB"/>
        </w:rPr>
        <w:t xml:space="preserve"> performance.</w:t>
      </w:r>
      <w:r w:rsidRPr="001700AC">
        <w:rPr>
          <w:sz w:val="20"/>
          <w:lang w:val="en-GB"/>
        </w:rPr>
        <w:t xml:space="preserve"> A 1kHz </w:t>
      </w:r>
      <w:r w:rsidR="00972B30" w:rsidRPr="001700AC">
        <w:rPr>
          <w:sz w:val="20"/>
          <w:lang w:val="en-GB"/>
        </w:rPr>
        <w:t xml:space="preserve">tone </w:t>
      </w:r>
      <w:r w:rsidRPr="001700AC">
        <w:rPr>
          <w:sz w:val="20"/>
          <w:lang w:val="en-GB"/>
        </w:rPr>
        <w:t xml:space="preserve">was played at 1m of each speaker and </w:t>
      </w:r>
      <w:r w:rsidR="00972B30" w:rsidRPr="001700AC">
        <w:rPr>
          <w:sz w:val="20"/>
          <w:lang w:val="en-GB"/>
        </w:rPr>
        <w:t xml:space="preserve">all levels adjusted to similar </w:t>
      </w:r>
      <w:r w:rsidR="00740E2C" w:rsidRPr="001700AC">
        <w:rPr>
          <w:sz w:val="20"/>
          <w:lang w:val="en-GB"/>
        </w:rPr>
        <w:t>values</w:t>
      </w:r>
      <w:r w:rsidR="00972B30" w:rsidRPr="001700AC">
        <w:rPr>
          <w:sz w:val="20"/>
          <w:lang w:val="en-GB"/>
        </w:rPr>
        <w:t xml:space="preserve"> as indicated by the rms meter of the sound card.</w:t>
      </w:r>
    </w:p>
    <w:p w14:paraId="1274D406" w14:textId="40BDB2E0" w:rsidR="00D83804" w:rsidRPr="001700AC" w:rsidRDefault="00972B30">
      <w:pPr>
        <w:jc w:val="both"/>
        <w:rPr>
          <w:sz w:val="20"/>
          <w:lang w:val="en-GB"/>
        </w:rPr>
      </w:pPr>
      <w:r w:rsidRPr="001700AC">
        <w:rPr>
          <w:sz w:val="20"/>
          <w:lang w:val="en-GB"/>
        </w:rPr>
        <w:lastRenderedPageBreak/>
        <w:t>Following indications by ITU recommendations</w:t>
      </w:r>
      <w:r w:rsidR="0035434B" w:rsidRPr="001700AC">
        <w:rPr>
          <w:sz w:val="20"/>
          <w:lang w:val="en-GB"/>
        </w:rPr>
        <w:t>,</w:t>
      </w:r>
      <w:r w:rsidRPr="001700AC">
        <w:rPr>
          <w:sz w:val="20"/>
          <w:lang w:val="en-GB"/>
        </w:rPr>
        <w:t xml:space="preserve"> </w:t>
      </w:r>
      <w:r w:rsidR="004A5691" w:rsidRPr="001700AC">
        <w:rPr>
          <w:sz w:val="20"/>
          <w:lang w:val="en-GB"/>
        </w:rPr>
        <w:t xml:space="preserve">a single audio track of </w:t>
      </w:r>
      <w:r w:rsidRPr="001700AC">
        <w:rPr>
          <w:sz w:val="20"/>
          <w:lang w:val="en-GB"/>
        </w:rPr>
        <w:t>recordings from female and male speakers w</w:t>
      </w:r>
      <w:r w:rsidR="00BF1CC7">
        <w:rPr>
          <w:sz w:val="20"/>
          <w:lang w:val="en-GB"/>
        </w:rPr>
        <w:t xml:space="preserve">as </w:t>
      </w:r>
      <w:r w:rsidRPr="001700AC">
        <w:rPr>
          <w:sz w:val="20"/>
          <w:lang w:val="en-GB"/>
        </w:rPr>
        <w:t xml:space="preserve">playback using a </w:t>
      </w:r>
      <w:proofErr w:type="spellStart"/>
      <w:r w:rsidRPr="001700AC">
        <w:rPr>
          <w:sz w:val="20"/>
          <w:lang w:val="en-GB"/>
        </w:rPr>
        <w:t>Fostex</w:t>
      </w:r>
      <w:proofErr w:type="spellEnd"/>
      <w:r w:rsidRPr="001700AC">
        <w:rPr>
          <w:sz w:val="20"/>
          <w:lang w:val="en-GB"/>
        </w:rPr>
        <w:t xml:space="preserve"> </w:t>
      </w:r>
      <w:r w:rsidR="006130F0" w:rsidRPr="001700AC">
        <w:rPr>
          <w:sz w:val="20"/>
          <w:lang w:val="en-GB"/>
        </w:rPr>
        <w:t>monitor 601</w:t>
      </w:r>
      <w:r w:rsidR="004A5691" w:rsidRPr="001700AC">
        <w:rPr>
          <w:sz w:val="20"/>
          <w:lang w:val="en-GB"/>
        </w:rPr>
        <w:t xml:space="preserve"> from a PC running Adobe Audition. </w:t>
      </w:r>
    </w:p>
    <w:p w14:paraId="1D2DB05D" w14:textId="1F24E819" w:rsidR="0035434B" w:rsidRPr="001700AC" w:rsidRDefault="004A5691">
      <w:pPr>
        <w:jc w:val="both"/>
        <w:rPr>
          <w:sz w:val="20"/>
          <w:lang w:val="en-GB"/>
        </w:rPr>
      </w:pPr>
      <w:r w:rsidRPr="001700AC">
        <w:rPr>
          <w:sz w:val="20"/>
          <w:lang w:val="en-GB"/>
        </w:rPr>
        <w:t xml:space="preserve">The speaker </w:t>
      </w:r>
      <w:r w:rsidR="00C352C4" w:rsidRPr="001700AC">
        <w:rPr>
          <w:sz w:val="20"/>
          <w:lang w:val="en-GB"/>
        </w:rPr>
        <w:t xml:space="preserve">was </w:t>
      </w:r>
      <w:r w:rsidR="0035434B" w:rsidRPr="001700AC">
        <w:rPr>
          <w:sz w:val="20"/>
          <w:lang w:val="en-GB"/>
        </w:rPr>
        <w:t xml:space="preserve">moved between </w:t>
      </w:r>
      <w:r w:rsidR="0060084F" w:rsidRPr="001700AC">
        <w:rPr>
          <w:sz w:val="20"/>
          <w:lang w:val="en-GB"/>
        </w:rPr>
        <w:t>3</w:t>
      </w:r>
      <w:r w:rsidR="00C352C4" w:rsidRPr="001700AC">
        <w:rPr>
          <w:sz w:val="20"/>
          <w:lang w:val="en-GB"/>
        </w:rPr>
        <w:t xml:space="preserve"> different positions </w:t>
      </w:r>
      <w:r w:rsidR="0060084F" w:rsidRPr="001700AC">
        <w:rPr>
          <w:sz w:val="20"/>
          <w:lang w:val="en-GB"/>
        </w:rPr>
        <w:t>for a total of 7 different directions</w:t>
      </w:r>
      <w:r w:rsidR="0035434B" w:rsidRPr="001700AC">
        <w:rPr>
          <w:sz w:val="20"/>
          <w:lang w:val="en-GB"/>
        </w:rPr>
        <w:t xml:space="preserve"> and 49 combinations</w:t>
      </w:r>
      <w:r w:rsidR="0060084F" w:rsidRPr="001700AC">
        <w:rPr>
          <w:sz w:val="20"/>
          <w:lang w:val="en-GB"/>
        </w:rPr>
        <w:t>. M</w:t>
      </w:r>
      <w:r w:rsidR="00C352C4" w:rsidRPr="001700AC">
        <w:rPr>
          <w:sz w:val="20"/>
          <w:lang w:val="en-GB"/>
        </w:rPr>
        <w:t xml:space="preserve">icrophones remained fixed. </w:t>
      </w:r>
    </w:p>
    <w:p w14:paraId="14A02022" w14:textId="61F767A3" w:rsidR="0035434B" w:rsidRPr="001700AC" w:rsidRDefault="00C352C4">
      <w:pPr>
        <w:jc w:val="both"/>
        <w:rPr>
          <w:sz w:val="20"/>
          <w:lang w:val="en-GB"/>
        </w:rPr>
      </w:pPr>
      <w:r w:rsidRPr="00A70E43">
        <w:rPr>
          <w:sz w:val="20"/>
          <w:lang w:val="en-GB"/>
        </w:rPr>
        <w:t xml:space="preserve">The audio track </w:t>
      </w:r>
      <w:proofErr w:type="gramStart"/>
      <w:r w:rsidRPr="00A70E43">
        <w:rPr>
          <w:sz w:val="20"/>
          <w:lang w:val="en-GB"/>
        </w:rPr>
        <w:t xml:space="preserve">was </w:t>
      </w:r>
      <w:r w:rsidR="0035434B" w:rsidRPr="00A70E43">
        <w:rPr>
          <w:sz w:val="20"/>
          <w:lang w:val="en-GB"/>
        </w:rPr>
        <w:t>recorded</w:t>
      </w:r>
      <w:proofErr w:type="gramEnd"/>
      <w:r w:rsidRPr="00A70E43">
        <w:rPr>
          <w:sz w:val="20"/>
          <w:lang w:val="en-GB"/>
        </w:rPr>
        <w:t xml:space="preserve"> simultaneousl</w:t>
      </w:r>
      <w:r w:rsidR="0060084F" w:rsidRPr="00A70E43">
        <w:rPr>
          <w:sz w:val="20"/>
          <w:lang w:val="en-GB"/>
        </w:rPr>
        <w:t>y</w:t>
      </w:r>
      <w:r w:rsidR="0035434B" w:rsidRPr="00A70E43">
        <w:rPr>
          <w:sz w:val="20"/>
          <w:lang w:val="en-GB"/>
        </w:rPr>
        <w:t xml:space="preserve">, in </w:t>
      </w:r>
      <w:r w:rsidR="008C0D84" w:rsidRPr="00A70E43">
        <w:rPr>
          <w:sz w:val="20"/>
          <w:lang w:val="en-GB"/>
        </w:rPr>
        <w:t>an</w:t>
      </w:r>
      <w:r w:rsidR="0035434B" w:rsidRPr="00A70E43">
        <w:rPr>
          <w:sz w:val="20"/>
          <w:lang w:val="en-GB"/>
        </w:rPr>
        <w:t xml:space="preserve"> adapted version of an array configuration</w:t>
      </w:r>
      <w:r w:rsidR="002D4586" w:rsidRPr="00A70E43">
        <w:rPr>
          <w:sz w:val="20"/>
          <w:lang w:val="en-GB"/>
        </w:rPr>
        <w:t xml:space="preserve"> as shown in </w:t>
      </w:r>
      <w:r w:rsidR="002D4586" w:rsidRPr="00A70E43">
        <w:rPr>
          <w:sz w:val="20"/>
          <w:lang w:val="en-GB"/>
        </w:rPr>
        <w:fldChar w:fldCharType="begin"/>
      </w:r>
      <w:r w:rsidR="002D4586" w:rsidRPr="00A70E43">
        <w:rPr>
          <w:sz w:val="20"/>
          <w:lang w:val="en-GB"/>
        </w:rPr>
        <w:instrText xml:space="preserve"> REF _Ref21873219 \h </w:instrText>
      </w:r>
      <w:r w:rsidR="00A70E43">
        <w:rPr>
          <w:sz w:val="20"/>
          <w:lang w:val="en-GB"/>
        </w:rPr>
        <w:instrText xml:space="preserve"> \* MERGEFORMAT </w:instrText>
      </w:r>
      <w:r w:rsidR="002D4586" w:rsidRPr="00A70E43">
        <w:rPr>
          <w:sz w:val="20"/>
          <w:lang w:val="en-GB"/>
        </w:rPr>
      </w:r>
      <w:r w:rsidR="002D4586" w:rsidRPr="00A70E43">
        <w:rPr>
          <w:sz w:val="20"/>
          <w:lang w:val="en-GB"/>
        </w:rPr>
        <w:fldChar w:fldCharType="separate"/>
      </w:r>
      <w:r w:rsidR="002D4586" w:rsidRPr="00A70E43">
        <w:rPr>
          <w:sz w:val="20"/>
          <w:lang w:val="en-GB"/>
        </w:rPr>
        <w:t xml:space="preserve">Figure </w:t>
      </w:r>
      <w:r w:rsidR="002D4586" w:rsidRPr="00A70E43">
        <w:rPr>
          <w:noProof/>
          <w:sz w:val="20"/>
          <w:lang w:val="en-GB"/>
        </w:rPr>
        <w:t>1</w:t>
      </w:r>
      <w:r w:rsidR="002D4586" w:rsidRPr="00A70E43">
        <w:rPr>
          <w:sz w:val="20"/>
          <w:lang w:val="en-GB"/>
        </w:rPr>
        <w:fldChar w:fldCharType="end"/>
      </w:r>
      <w:r w:rsidR="00A70E43">
        <w:rPr>
          <w:sz w:val="20"/>
          <w:lang w:val="en-GB"/>
        </w:rPr>
        <w:t xml:space="preserve">, </w:t>
      </w:r>
      <w:r w:rsidRPr="001700AC">
        <w:rPr>
          <w:sz w:val="20"/>
          <w:lang w:val="en-GB"/>
        </w:rPr>
        <w:t xml:space="preserve">to ensure identical noise source and room conditions. </w:t>
      </w:r>
    </w:p>
    <w:p w14:paraId="795ED743" w14:textId="1312C3D1" w:rsidR="004A5691" w:rsidRPr="001700AC" w:rsidRDefault="0035434B">
      <w:pPr>
        <w:jc w:val="both"/>
        <w:rPr>
          <w:sz w:val="20"/>
          <w:lang w:val="en-GB"/>
        </w:rPr>
      </w:pPr>
      <w:r w:rsidRPr="001700AC">
        <w:rPr>
          <w:sz w:val="20"/>
          <w:lang w:val="en-GB"/>
        </w:rPr>
        <w:t xml:space="preserve">The audio </w:t>
      </w:r>
      <w:r w:rsidR="0060084F" w:rsidRPr="001700AC">
        <w:rPr>
          <w:sz w:val="20"/>
          <w:lang w:val="en-GB"/>
        </w:rPr>
        <w:t xml:space="preserve">track was composed using Adobe audition and the audio package from British English downloaded from the ITU website </w:t>
      </w:r>
      <w:r w:rsidR="0060084F" w:rsidRPr="001700AC">
        <w:rPr>
          <w:sz w:val="20"/>
          <w:lang w:val="en-GB"/>
        </w:rPr>
        <w:fldChar w:fldCharType="begin"/>
      </w:r>
      <w:r w:rsidR="00CD5EB1">
        <w:rPr>
          <w:sz w:val="20"/>
          <w:lang w:val="en-GB"/>
        </w:rPr>
        <w:instrText xml:space="preserve"> ADDIN ZOTERO_ITEM CSL_CITATION {"citationID":"bXN6wV3K","properties":{"formattedCitation":"\\super 7\\nosupersub{}","plainCitation":"7","noteIndex":0},"citationItems":[{"id":3591,"uris":["http://zotero.org/users/4545935/items/HP4IB3XW"],"uri":["http://zotero.org/users/4545935/items/HP4IB3XW"],"itemData":{"id":3591,"type":"webpage","title":"ITU-T Test Signals for Telecommunication Systems.Test Vectors Associated to Rec. ITU-T P.50 Appendix I","container-title":"ITU","URL":"http://www.itu.int/net/itu-t/sigdb/genaudio/AudioForm-g.aspx?val=1000050","author":[{"family":"ITU","given":"T"}],"accessed":{"date-parts":[["2019",10,13]]}}}],"schema":"https://github.com/citation-style-language/schema/raw/master/csl-citation.json"} </w:instrText>
      </w:r>
      <w:r w:rsidR="0060084F" w:rsidRPr="001700AC">
        <w:rPr>
          <w:sz w:val="20"/>
          <w:lang w:val="en-GB"/>
        </w:rPr>
        <w:fldChar w:fldCharType="separate"/>
      </w:r>
      <w:r w:rsidR="00CD5EB1" w:rsidRPr="00CD5EB1">
        <w:rPr>
          <w:rFonts w:cs="Arial"/>
          <w:sz w:val="20"/>
          <w:szCs w:val="24"/>
          <w:vertAlign w:val="superscript"/>
        </w:rPr>
        <w:t>7</w:t>
      </w:r>
      <w:r w:rsidR="0060084F" w:rsidRPr="001700AC">
        <w:rPr>
          <w:sz w:val="20"/>
          <w:lang w:val="en-GB"/>
        </w:rPr>
        <w:fldChar w:fldCharType="end"/>
      </w:r>
      <w:r w:rsidR="0060084F" w:rsidRPr="001700AC">
        <w:rPr>
          <w:sz w:val="20"/>
          <w:lang w:val="en-GB"/>
        </w:rPr>
        <w:t xml:space="preserve">. </w:t>
      </w:r>
    </w:p>
    <w:p w14:paraId="705BE7DF" w14:textId="77777777" w:rsidR="0060084F" w:rsidRPr="001700AC" w:rsidRDefault="0060084F">
      <w:pPr>
        <w:jc w:val="both"/>
        <w:rPr>
          <w:sz w:val="20"/>
          <w:lang w:val="en-GB"/>
        </w:rPr>
      </w:pPr>
    </w:p>
    <w:p w14:paraId="6EC25662" w14:textId="7C1FCA27" w:rsidR="00BB475C" w:rsidRPr="001700AC" w:rsidRDefault="00BB475C" w:rsidP="0035434B">
      <w:pPr>
        <w:pStyle w:val="Heading2"/>
      </w:pPr>
      <w:r w:rsidRPr="001700AC">
        <w:t>Experiment 2:</w:t>
      </w:r>
    </w:p>
    <w:p w14:paraId="6CA7C237" w14:textId="4C162EC7" w:rsidR="0035434B" w:rsidRPr="001700AC" w:rsidRDefault="00BB475C" w:rsidP="00BB475C">
      <w:pPr>
        <w:rPr>
          <w:sz w:val="20"/>
          <w:lang w:val="en-GB"/>
        </w:rPr>
      </w:pPr>
      <w:r w:rsidRPr="001700AC">
        <w:rPr>
          <w:sz w:val="20"/>
          <w:lang w:val="en-GB"/>
        </w:rPr>
        <w:t xml:space="preserve">The aim of this experiment was to investigate if there is a significant </w:t>
      </w:r>
      <w:r w:rsidR="00A70E43">
        <w:rPr>
          <w:sz w:val="20"/>
          <w:lang w:val="en-GB"/>
        </w:rPr>
        <w:t>relationship</w:t>
      </w:r>
      <w:r w:rsidRPr="001700AC">
        <w:rPr>
          <w:sz w:val="20"/>
          <w:lang w:val="en-GB"/>
        </w:rPr>
        <w:t xml:space="preserve"> in</w:t>
      </w:r>
      <w:r w:rsidR="0060084F" w:rsidRPr="001700AC">
        <w:rPr>
          <w:sz w:val="20"/>
          <w:lang w:val="en-GB"/>
        </w:rPr>
        <w:t xml:space="preserve"> the subjective quality of </w:t>
      </w:r>
      <w:r w:rsidRPr="001700AC">
        <w:rPr>
          <w:sz w:val="20"/>
          <w:lang w:val="en-GB"/>
        </w:rPr>
        <w:t xml:space="preserve">the resulting recording when exposed to different levels of reverberation. </w:t>
      </w:r>
    </w:p>
    <w:p w14:paraId="6A9B3B7E" w14:textId="5109F251" w:rsidR="00BB475C" w:rsidRPr="001700AC" w:rsidRDefault="00BB475C" w:rsidP="00BB475C">
      <w:pPr>
        <w:rPr>
          <w:sz w:val="20"/>
          <w:lang w:val="en-GB"/>
        </w:rPr>
      </w:pPr>
      <w:r w:rsidRPr="001700AC">
        <w:rPr>
          <w:sz w:val="20"/>
          <w:lang w:val="en-GB"/>
        </w:rPr>
        <w:t xml:space="preserve">To achieve this, 6 different microphone types were </w:t>
      </w:r>
      <w:r w:rsidR="009823AB" w:rsidRPr="001700AC">
        <w:rPr>
          <w:sz w:val="20"/>
          <w:lang w:val="en-GB"/>
        </w:rPr>
        <w:t>compared to t</w:t>
      </w:r>
      <w:r w:rsidRPr="001700AC">
        <w:rPr>
          <w:sz w:val="20"/>
          <w:lang w:val="en-GB"/>
        </w:rPr>
        <w:t xml:space="preserve">he track </w:t>
      </w:r>
      <w:r w:rsidR="009823AB" w:rsidRPr="001700AC">
        <w:rPr>
          <w:sz w:val="20"/>
          <w:lang w:val="en-GB"/>
        </w:rPr>
        <w:t>used in</w:t>
      </w:r>
      <w:r w:rsidRPr="001700AC">
        <w:rPr>
          <w:sz w:val="20"/>
          <w:lang w:val="en-GB"/>
        </w:rPr>
        <w:t xml:space="preserve"> </w:t>
      </w:r>
      <w:r w:rsidR="009823AB" w:rsidRPr="001700AC">
        <w:rPr>
          <w:sz w:val="20"/>
          <w:lang w:val="en-GB"/>
        </w:rPr>
        <w:t>experiment 1. The audio track was loaded into a</w:t>
      </w:r>
      <w:r w:rsidR="00BF1CC7">
        <w:rPr>
          <w:sz w:val="20"/>
          <w:lang w:val="en-GB"/>
        </w:rPr>
        <w:t xml:space="preserve">n </w:t>
      </w:r>
      <w:r w:rsidR="009823AB" w:rsidRPr="001700AC">
        <w:rPr>
          <w:sz w:val="20"/>
          <w:lang w:val="en-GB"/>
        </w:rPr>
        <w:t xml:space="preserve">NTI </w:t>
      </w:r>
      <w:proofErr w:type="spellStart"/>
      <w:r w:rsidR="009823AB" w:rsidRPr="001700AC">
        <w:rPr>
          <w:sz w:val="20"/>
          <w:lang w:val="en-GB"/>
        </w:rPr>
        <w:t>minarator</w:t>
      </w:r>
      <w:proofErr w:type="spellEnd"/>
      <w:r w:rsidR="009823AB" w:rsidRPr="001700AC">
        <w:rPr>
          <w:sz w:val="20"/>
          <w:lang w:val="en-GB"/>
        </w:rPr>
        <w:t xml:space="preserve"> and the level </w:t>
      </w:r>
      <w:r w:rsidR="00BF1CC7">
        <w:rPr>
          <w:sz w:val="20"/>
          <w:lang w:val="en-GB"/>
        </w:rPr>
        <w:t xml:space="preserve">was </w:t>
      </w:r>
      <w:r w:rsidR="009823AB" w:rsidRPr="001700AC">
        <w:rPr>
          <w:sz w:val="20"/>
          <w:lang w:val="en-GB"/>
        </w:rPr>
        <w:t xml:space="preserve">kept constant. </w:t>
      </w:r>
    </w:p>
    <w:p w14:paraId="7F316A5B" w14:textId="121D8DFB" w:rsidR="009823AB" w:rsidRPr="001700AC" w:rsidRDefault="009823AB" w:rsidP="00BB475C">
      <w:pPr>
        <w:rPr>
          <w:sz w:val="20"/>
          <w:lang w:val="en-GB"/>
        </w:rPr>
      </w:pPr>
      <w:r w:rsidRPr="001700AC">
        <w:rPr>
          <w:sz w:val="20"/>
          <w:lang w:val="en-GB"/>
        </w:rPr>
        <w:t>To ensure correct and fair comparison all microphones were calibrated by comparison following the guidance in (add British Standard); however, given the size, shape and technical limitations of some of the mic</w:t>
      </w:r>
      <w:r w:rsidR="00BF1CC7">
        <w:rPr>
          <w:sz w:val="20"/>
          <w:lang w:val="en-GB"/>
        </w:rPr>
        <w:t>rophones,</w:t>
      </w:r>
      <w:r w:rsidRPr="001700AC">
        <w:rPr>
          <w:sz w:val="20"/>
          <w:lang w:val="en-GB"/>
        </w:rPr>
        <w:t xml:space="preserve"> some assumptions were necessary.</w:t>
      </w:r>
    </w:p>
    <w:p w14:paraId="44FB6B23" w14:textId="7C49F17B" w:rsidR="0060084F" w:rsidRPr="001700AC" w:rsidRDefault="0060084F" w:rsidP="00BB475C">
      <w:pPr>
        <w:rPr>
          <w:sz w:val="20"/>
          <w:lang w:val="en-GB"/>
        </w:rPr>
      </w:pPr>
    </w:p>
    <w:p w14:paraId="1C56404D" w14:textId="77777777" w:rsidR="0060084F" w:rsidRPr="001700AC" w:rsidRDefault="0060084F" w:rsidP="0060084F">
      <w:pPr>
        <w:rPr>
          <w:sz w:val="20"/>
          <w:lang w:val="en-GB"/>
        </w:rPr>
      </w:pPr>
      <w:r w:rsidRPr="001700AC">
        <w:rPr>
          <w:sz w:val="20"/>
          <w:lang w:val="en-GB"/>
        </w:rPr>
        <w:t>Two assumptions were made:</w:t>
      </w:r>
    </w:p>
    <w:p w14:paraId="33ED80D2" w14:textId="77777777" w:rsidR="0060084F" w:rsidRPr="001700AC" w:rsidRDefault="0060084F" w:rsidP="0060084F">
      <w:pPr>
        <w:pStyle w:val="ListParagraph"/>
        <w:numPr>
          <w:ilvl w:val="0"/>
          <w:numId w:val="3"/>
        </w:numPr>
        <w:rPr>
          <w:sz w:val="20"/>
          <w:lang w:val="en-GB"/>
        </w:rPr>
      </w:pPr>
      <w:r w:rsidRPr="001700AC">
        <w:rPr>
          <w:sz w:val="20"/>
          <w:lang w:val="en-GB"/>
        </w:rPr>
        <w:t>The most sensitive area of all microphone was on axis and at their centre.</w:t>
      </w:r>
    </w:p>
    <w:p w14:paraId="3973D0A1" w14:textId="77777777" w:rsidR="0060084F" w:rsidRPr="001700AC" w:rsidRDefault="0060084F" w:rsidP="0060084F">
      <w:pPr>
        <w:pStyle w:val="ListParagraph"/>
        <w:numPr>
          <w:ilvl w:val="0"/>
          <w:numId w:val="3"/>
        </w:numPr>
        <w:rPr>
          <w:sz w:val="20"/>
          <w:lang w:val="en-GB"/>
        </w:rPr>
      </w:pPr>
      <w:r w:rsidRPr="001700AC">
        <w:rPr>
          <w:sz w:val="20"/>
          <w:lang w:val="en-GB"/>
        </w:rPr>
        <w:t>The acoustic environment is approximately constant for all cases.</w:t>
      </w:r>
    </w:p>
    <w:p w14:paraId="7B423134" w14:textId="14E80EB9" w:rsidR="009823AB" w:rsidRDefault="009823AB" w:rsidP="00BB475C">
      <w:pPr>
        <w:rPr>
          <w:lang w:val="en-GB"/>
        </w:rPr>
      </w:pPr>
    </w:p>
    <w:p w14:paraId="36D92641" w14:textId="04C0B5AD" w:rsidR="00D15F35" w:rsidRPr="001700AC" w:rsidRDefault="00D15F35" w:rsidP="00D15F35">
      <w:pPr>
        <w:rPr>
          <w:sz w:val="20"/>
          <w:lang w:val="en-GB"/>
        </w:rPr>
      </w:pPr>
      <w:r>
        <w:rPr>
          <w:sz w:val="20"/>
          <w:lang w:val="en-GB"/>
        </w:rPr>
        <w:t xml:space="preserve">The was </w:t>
      </w:r>
      <w:proofErr w:type="spellStart"/>
      <w:r w:rsidR="00BF1CC7">
        <w:rPr>
          <w:sz w:val="20"/>
          <w:lang w:val="en-GB"/>
        </w:rPr>
        <w:t>m</w:t>
      </w:r>
      <w:r w:rsidRPr="001700AC">
        <w:rPr>
          <w:sz w:val="20"/>
          <w:lang w:val="en-GB"/>
        </w:rPr>
        <w:t>inarator</w:t>
      </w:r>
      <w:proofErr w:type="spellEnd"/>
      <w:r w:rsidRPr="001700AC">
        <w:rPr>
          <w:sz w:val="20"/>
          <w:lang w:val="en-GB"/>
        </w:rPr>
        <w:t xml:space="preserve"> set at -20 </w:t>
      </w:r>
      <w:proofErr w:type="spellStart"/>
      <w:r w:rsidRPr="001700AC">
        <w:rPr>
          <w:sz w:val="20"/>
          <w:lang w:val="en-GB"/>
        </w:rPr>
        <w:t>dBF</w:t>
      </w:r>
      <w:proofErr w:type="spellEnd"/>
      <w:r w:rsidRPr="001700AC">
        <w:rPr>
          <w:sz w:val="20"/>
          <w:lang w:val="en-GB"/>
        </w:rPr>
        <w:t xml:space="preserve"> with a </w:t>
      </w:r>
      <w:r w:rsidR="00BF1CC7" w:rsidRPr="001700AC">
        <w:rPr>
          <w:sz w:val="20"/>
          <w:lang w:val="en-GB"/>
        </w:rPr>
        <w:t>pre-recorded</w:t>
      </w:r>
      <w:r w:rsidRPr="001700AC">
        <w:rPr>
          <w:sz w:val="20"/>
          <w:lang w:val="en-GB"/>
        </w:rPr>
        <w:t xml:space="preserve"> file. The beginning of the audio track had pink noise use</w:t>
      </w:r>
      <w:r>
        <w:rPr>
          <w:sz w:val="20"/>
          <w:lang w:val="en-GB"/>
        </w:rPr>
        <w:t>d</w:t>
      </w:r>
      <w:r w:rsidRPr="001700AC">
        <w:rPr>
          <w:sz w:val="20"/>
          <w:lang w:val="en-GB"/>
        </w:rPr>
        <w:t xml:space="preserve"> to </w:t>
      </w:r>
      <w:r>
        <w:rPr>
          <w:sz w:val="20"/>
          <w:lang w:val="en-GB"/>
        </w:rPr>
        <w:t xml:space="preserve">compare </w:t>
      </w:r>
      <w:r w:rsidRPr="001700AC">
        <w:rPr>
          <w:sz w:val="20"/>
          <w:lang w:val="en-GB"/>
        </w:rPr>
        <w:t>the SPL by the speaker</w:t>
      </w:r>
      <w:r>
        <w:rPr>
          <w:sz w:val="20"/>
          <w:lang w:val="en-GB"/>
        </w:rPr>
        <w:t>.</w:t>
      </w:r>
    </w:p>
    <w:p w14:paraId="439D5BDD" w14:textId="77777777" w:rsidR="00D15F35" w:rsidRPr="001700AC" w:rsidRDefault="00D15F35" w:rsidP="00D15F35">
      <w:pPr>
        <w:rPr>
          <w:sz w:val="20"/>
          <w:lang w:val="en-GB"/>
        </w:rPr>
      </w:pPr>
      <w:r w:rsidRPr="001700AC">
        <w:rPr>
          <w:sz w:val="20"/>
          <w:lang w:val="en-GB"/>
        </w:rPr>
        <w:t>The first measurement was done at 1200 mm from the acoustical centre of the source to the front of the microphone to replicate a typical distance in teaching situations.</w:t>
      </w:r>
    </w:p>
    <w:p w14:paraId="06D9F55F" w14:textId="77777777" w:rsidR="00D15F35" w:rsidRPr="001700AC" w:rsidRDefault="00D15F35" w:rsidP="00D15F35">
      <w:pPr>
        <w:rPr>
          <w:sz w:val="20"/>
          <w:lang w:val="en-GB"/>
        </w:rPr>
      </w:pPr>
    </w:p>
    <w:p w14:paraId="72A6E6F2" w14:textId="77777777" w:rsidR="00D15F35" w:rsidRPr="001700AC" w:rsidRDefault="00D15F35" w:rsidP="00D15F35">
      <w:pPr>
        <w:rPr>
          <w:sz w:val="20"/>
          <w:lang w:val="en-GB"/>
        </w:rPr>
      </w:pPr>
      <w:r w:rsidRPr="001700AC">
        <w:rPr>
          <w:sz w:val="20"/>
          <w:lang w:val="en-GB"/>
        </w:rPr>
        <w:t>The same process was repeated with all microphones at distances of:</w:t>
      </w:r>
    </w:p>
    <w:p w14:paraId="07F6BCEA" w14:textId="77777777" w:rsidR="00D15F35" w:rsidRPr="001700AC" w:rsidRDefault="00D15F35" w:rsidP="00D15F35">
      <w:pPr>
        <w:rPr>
          <w:sz w:val="20"/>
          <w:lang w:val="en-GB"/>
        </w:rPr>
      </w:pPr>
    </w:p>
    <w:tbl>
      <w:tblPr>
        <w:tblStyle w:val="GridTable1Light"/>
        <w:tblW w:w="0" w:type="auto"/>
        <w:tblLook w:val="04A0" w:firstRow="1" w:lastRow="0" w:firstColumn="1" w:lastColumn="0" w:noHBand="0" w:noVBand="1"/>
      </w:tblPr>
      <w:tblGrid>
        <w:gridCol w:w="4417"/>
        <w:gridCol w:w="4418"/>
      </w:tblGrid>
      <w:tr w:rsidR="00D15F35" w:rsidRPr="001700AC" w14:paraId="43841CCE" w14:textId="77777777" w:rsidTr="00BF3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7" w:type="dxa"/>
            <w:tcBorders>
              <w:bottom w:val="double" w:sz="4" w:space="0" w:color="auto"/>
            </w:tcBorders>
          </w:tcPr>
          <w:p w14:paraId="1FBA1F2C" w14:textId="77777777" w:rsidR="00D15F35" w:rsidRPr="001700AC" w:rsidRDefault="00D15F35" w:rsidP="00BF3F18">
            <w:pPr>
              <w:rPr>
                <w:sz w:val="20"/>
                <w:lang w:val="en-GB"/>
              </w:rPr>
            </w:pPr>
            <w:r w:rsidRPr="001700AC">
              <w:rPr>
                <w:sz w:val="20"/>
                <w:lang w:val="en-GB"/>
              </w:rPr>
              <w:t>Anechoic Environment</w:t>
            </w:r>
          </w:p>
        </w:tc>
        <w:tc>
          <w:tcPr>
            <w:tcW w:w="4418" w:type="dxa"/>
            <w:tcBorders>
              <w:bottom w:val="double" w:sz="4" w:space="0" w:color="auto"/>
            </w:tcBorders>
          </w:tcPr>
          <w:p w14:paraId="424A9D5F" w14:textId="77777777" w:rsidR="00D15F35" w:rsidRPr="001700AC" w:rsidRDefault="00D15F35" w:rsidP="00BF3F18">
            <w:pPr>
              <w:cnfStyle w:val="100000000000" w:firstRow="1" w:lastRow="0" w:firstColumn="0" w:lastColumn="0" w:oddVBand="0" w:evenVBand="0" w:oddHBand="0" w:evenHBand="0" w:firstRowFirstColumn="0" w:firstRowLastColumn="0" w:lastRowFirstColumn="0" w:lastRowLastColumn="0"/>
              <w:rPr>
                <w:sz w:val="20"/>
                <w:lang w:val="en-GB"/>
              </w:rPr>
            </w:pPr>
            <w:r w:rsidRPr="001700AC">
              <w:rPr>
                <w:sz w:val="20"/>
                <w:lang w:val="en-GB"/>
              </w:rPr>
              <w:t>Direction</w:t>
            </w:r>
          </w:p>
        </w:tc>
      </w:tr>
      <w:tr w:rsidR="00D15F35" w:rsidRPr="001700AC" w14:paraId="7F4B8176" w14:textId="77777777" w:rsidTr="00BF3F18">
        <w:tc>
          <w:tcPr>
            <w:cnfStyle w:val="001000000000" w:firstRow="0" w:lastRow="0" w:firstColumn="1" w:lastColumn="0" w:oddVBand="0" w:evenVBand="0" w:oddHBand="0" w:evenHBand="0" w:firstRowFirstColumn="0" w:firstRowLastColumn="0" w:lastRowFirstColumn="0" w:lastRowLastColumn="0"/>
            <w:tcW w:w="4417" w:type="dxa"/>
            <w:tcBorders>
              <w:top w:val="double" w:sz="4" w:space="0" w:color="auto"/>
            </w:tcBorders>
          </w:tcPr>
          <w:p w14:paraId="3E51D5C4" w14:textId="77777777" w:rsidR="00D15F35" w:rsidRPr="001700AC" w:rsidRDefault="00D15F35" w:rsidP="00BF3F18">
            <w:pPr>
              <w:rPr>
                <w:b w:val="0"/>
                <w:bCs w:val="0"/>
                <w:sz w:val="20"/>
                <w:lang w:val="en-GB"/>
              </w:rPr>
            </w:pPr>
            <w:r w:rsidRPr="001700AC">
              <w:rPr>
                <w:b w:val="0"/>
                <w:bCs w:val="0"/>
                <w:sz w:val="20"/>
                <w:lang w:val="en-GB"/>
              </w:rPr>
              <w:t>1200</w:t>
            </w:r>
          </w:p>
        </w:tc>
        <w:tc>
          <w:tcPr>
            <w:tcW w:w="4418" w:type="dxa"/>
            <w:tcBorders>
              <w:top w:val="double" w:sz="4" w:space="0" w:color="auto"/>
            </w:tcBorders>
          </w:tcPr>
          <w:p w14:paraId="64828C41"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r w:rsidRPr="001700AC">
              <w:rPr>
                <w:sz w:val="20"/>
                <w:lang w:val="en-GB"/>
              </w:rPr>
              <w:t>0 degrees from microphone centre</w:t>
            </w:r>
          </w:p>
        </w:tc>
      </w:tr>
      <w:tr w:rsidR="00D15F35" w:rsidRPr="001700AC" w14:paraId="463692A7" w14:textId="77777777" w:rsidTr="00BF3F18">
        <w:tc>
          <w:tcPr>
            <w:cnfStyle w:val="001000000000" w:firstRow="0" w:lastRow="0" w:firstColumn="1" w:lastColumn="0" w:oddVBand="0" w:evenVBand="0" w:oddHBand="0" w:evenHBand="0" w:firstRowFirstColumn="0" w:firstRowLastColumn="0" w:lastRowFirstColumn="0" w:lastRowLastColumn="0"/>
            <w:tcW w:w="4417" w:type="dxa"/>
          </w:tcPr>
          <w:p w14:paraId="0EB282A2" w14:textId="77777777" w:rsidR="00D15F35" w:rsidRPr="001700AC" w:rsidRDefault="00D15F35" w:rsidP="00BF3F18">
            <w:pPr>
              <w:rPr>
                <w:b w:val="0"/>
                <w:bCs w:val="0"/>
                <w:sz w:val="20"/>
                <w:lang w:val="en-GB"/>
              </w:rPr>
            </w:pPr>
            <w:r w:rsidRPr="001700AC">
              <w:rPr>
                <w:b w:val="0"/>
                <w:bCs w:val="0"/>
                <w:sz w:val="20"/>
                <w:lang w:val="en-GB"/>
              </w:rPr>
              <w:t>2200</w:t>
            </w:r>
          </w:p>
        </w:tc>
        <w:tc>
          <w:tcPr>
            <w:tcW w:w="4418" w:type="dxa"/>
          </w:tcPr>
          <w:p w14:paraId="714A3094"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r w:rsidRPr="001700AC">
              <w:rPr>
                <w:sz w:val="20"/>
                <w:lang w:val="en-GB"/>
              </w:rPr>
              <w:t>0 degrees from microphone centre</w:t>
            </w:r>
          </w:p>
        </w:tc>
      </w:tr>
      <w:tr w:rsidR="00D15F35" w:rsidRPr="001700AC" w14:paraId="420CC2D4" w14:textId="77777777" w:rsidTr="00BF3F18">
        <w:tc>
          <w:tcPr>
            <w:cnfStyle w:val="001000000000" w:firstRow="0" w:lastRow="0" w:firstColumn="1" w:lastColumn="0" w:oddVBand="0" w:evenVBand="0" w:oddHBand="0" w:evenHBand="0" w:firstRowFirstColumn="0" w:firstRowLastColumn="0" w:lastRowFirstColumn="0" w:lastRowLastColumn="0"/>
            <w:tcW w:w="4417" w:type="dxa"/>
          </w:tcPr>
          <w:p w14:paraId="36A4F84B" w14:textId="77777777" w:rsidR="00D15F35" w:rsidRPr="001700AC" w:rsidRDefault="00D15F35" w:rsidP="00BF3F18">
            <w:pPr>
              <w:rPr>
                <w:b w:val="0"/>
                <w:bCs w:val="0"/>
                <w:sz w:val="20"/>
                <w:lang w:val="en-GB"/>
              </w:rPr>
            </w:pPr>
            <w:r w:rsidRPr="001700AC">
              <w:rPr>
                <w:b w:val="0"/>
                <w:bCs w:val="0"/>
                <w:sz w:val="20"/>
                <w:lang w:val="en-GB"/>
              </w:rPr>
              <w:t>2200</w:t>
            </w:r>
          </w:p>
        </w:tc>
        <w:tc>
          <w:tcPr>
            <w:tcW w:w="4418" w:type="dxa"/>
          </w:tcPr>
          <w:p w14:paraId="71D6371A"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r w:rsidRPr="001700AC">
              <w:rPr>
                <w:sz w:val="20"/>
                <w:lang w:val="en-GB"/>
              </w:rPr>
              <w:t>90 degrees right from microphone centre</w:t>
            </w:r>
          </w:p>
        </w:tc>
      </w:tr>
      <w:tr w:rsidR="00D15F35" w:rsidRPr="001700AC" w14:paraId="6E630808" w14:textId="77777777" w:rsidTr="00BF3F18">
        <w:tc>
          <w:tcPr>
            <w:cnfStyle w:val="001000000000" w:firstRow="0" w:lastRow="0" w:firstColumn="1" w:lastColumn="0" w:oddVBand="0" w:evenVBand="0" w:oddHBand="0" w:evenHBand="0" w:firstRowFirstColumn="0" w:firstRowLastColumn="0" w:lastRowFirstColumn="0" w:lastRowLastColumn="0"/>
            <w:tcW w:w="4417" w:type="dxa"/>
            <w:tcBorders>
              <w:bottom w:val="single" w:sz="4" w:space="0" w:color="999999" w:themeColor="text1" w:themeTint="66"/>
            </w:tcBorders>
          </w:tcPr>
          <w:p w14:paraId="7E9B0585" w14:textId="77777777" w:rsidR="00D15F35" w:rsidRPr="001700AC" w:rsidRDefault="00D15F35" w:rsidP="00BF3F18">
            <w:pPr>
              <w:rPr>
                <w:b w:val="0"/>
                <w:bCs w:val="0"/>
                <w:sz w:val="20"/>
                <w:lang w:val="en-GB"/>
              </w:rPr>
            </w:pPr>
            <w:r w:rsidRPr="001700AC">
              <w:rPr>
                <w:b w:val="0"/>
                <w:bCs w:val="0"/>
                <w:sz w:val="20"/>
                <w:lang w:val="en-GB"/>
              </w:rPr>
              <w:t>2200</w:t>
            </w:r>
          </w:p>
        </w:tc>
        <w:tc>
          <w:tcPr>
            <w:tcW w:w="4418" w:type="dxa"/>
            <w:tcBorders>
              <w:bottom w:val="single" w:sz="4" w:space="0" w:color="999999" w:themeColor="text1" w:themeTint="66"/>
            </w:tcBorders>
          </w:tcPr>
          <w:p w14:paraId="1C2FBC99"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r w:rsidRPr="001700AC">
              <w:rPr>
                <w:sz w:val="20"/>
                <w:lang w:val="en-GB"/>
              </w:rPr>
              <w:t>90 degrees Left from microphone centre</w:t>
            </w:r>
          </w:p>
        </w:tc>
      </w:tr>
      <w:tr w:rsidR="00D15F35" w:rsidRPr="001700AC" w14:paraId="02031DA2" w14:textId="77777777" w:rsidTr="00BF3F18">
        <w:tc>
          <w:tcPr>
            <w:cnfStyle w:val="001000000000" w:firstRow="0" w:lastRow="0" w:firstColumn="1" w:lastColumn="0" w:oddVBand="0" w:evenVBand="0" w:oddHBand="0" w:evenHBand="0" w:firstRowFirstColumn="0" w:firstRowLastColumn="0" w:lastRowFirstColumn="0" w:lastRowLastColumn="0"/>
            <w:tcW w:w="4417" w:type="dxa"/>
            <w:tcBorders>
              <w:bottom w:val="double" w:sz="4" w:space="0" w:color="auto"/>
            </w:tcBorders>
          </w:tcPr>
          <w:p w14:paraId="6837FB90" w14:textId="77777777" w:rsidR="00D15F35" w:rsidRPr="001700AC" w:rsidRDefault="00D15F35" w:rsidP="00BF3F18">
            <w:pPr>
              <w:rPr>
                <w:sz w:val="20"/>
                <w:lang w:val="en-GB"/>
              </w:rPr>
            </w:pPr>
            <w:r w:rsidRPr="001700AC">
              <w:rPr>
                <w:sz w:val="20"/>
                <w:lang w:val="en-GB"/>
              </w:rPr>
              <w:t>Reverberant Environment</w:t>
            </w:r>
          </w:p>
        </w:tc>
        <w:tc>
          <w:tcPr>
            <w:tcW w:w="4418" w:type="dxa"/>
            <w:tcBorders>
              <w:bottom w:val="double" w:sz="4" w:space="0" w:color="auto"/>
            </w:tcBorders>
          </w:tcPr>
          <w:p w14:paraId="46BAA971"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p>
        </w:tc>
      </w:tr>
      <w:tr w:rsidR="00D15F35" w:rsidRPr="001700AC" w14:paraId="13535C0F" w14:textId="77777777" w:rsidTr="00BF3F18">
        <w:tc>
          <w:tcPr>
            <w:cnfStyle w:val="001000000000" w:firstRow="0" w:lastRow="0" w:firstColumn="1" w:lastColumn="0" w:oddVBand="0" w:evenVBand="0" w:oddHBand="0" w:evenHBand="0" w:firstRowFirstColumn="0" w:firstRowLastColumn="0" w:lastRowFirstColumn="0" w:lastRowLastColumn="0"/>
            <w:tcW w:w="4417" w:type="dxa"/>
            <w:tcBorders>
              <w:top w:val="double" w:sz="4" w:space="0" w:color="auto"/>
              <w:bottom w:val="single" w:sz="4" w:space="0" w:color="999999" w:themeColor="text1" w:themeTint="66"/>
            </w:tcBorders>
          </w:tcPr>
          <w:p w14:paraId="4C949190" w14:textId="77777777" w:rsidR="00D15F35" w:rsidRPr="001700AC" w:rsidRDefault="00D15F35" w:rsidP="00BF3F18">
            <w:pPr>
              <w:rPr>
                <w:b w:val="0"/>
                <w:bCs w:val="0"/>
                <w:sz w:val="20"/>
                <w:lang w:val="en-GB"/>
              </w:rPr>
            </w:pPr>
            <w:r w:rsidRPr="001700AC">
              <w:rPr>
                <w:b w:val="0"/>
                <w:bCs w:val="0"/>
                <w:sz w:val="20"/>
                <w:lang w:val="en-GB"/>
              </w:rPr>
              <w:t>3200</w:t>
            </w:r>
          </w:p>
        </w:tc>
        <w:tc>
          <w:tcPr>
            <w:tcW w:w="4418" w:type="dxa"/>
            <w:tcBorders>
              <w:top w:val="double" w:sz="4" w:space="0" w:color="auto"/>
              <w:bottom w:val="single" w:sz="4" w:space="0" w:color="999999" w:themeColor="text1" w:themeTint="66"/>
            </w:tcBorders>
          </w:tcPr>
          <w:p w14:paraId="7AA1269D"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r w:rsidRPr="001700AC">
              <w:rPr>
                <w:sz w:val="20"/>
                <w:lang w:val="en-GB"/>
              </w:rPr>
              <w:t>0 degrees from microphone centre</w:t>
            </w:r>
          </w:p>
        </w:tc>
      </w:tr>
      <w:tr w:rsidR="00D15F35" w:rsidRPr="001700AC" w14:paraId="7759E42C" w14:textId="77777777" w:rsidTr="00BF3F18">
        <w:tc>
          <w:tcPr>
            <w:cnfStyle w:val="001000000000" w:firstRow="0" w:lastRow="0" w:firstColumn="1" w:lastColumn="0" w:oddVBand="0" w:evenVBand="0" w:oddHBand="0" w:evenHBand="0" w:firstRowFirstColumn="0" w:firstRowLastColumn="0" w:lastRowFirstColumn="0" w:lastRowLastColumn="0"/>
            <w:tcW w:w="4417" w:type="dxa"/>
            <w:tcBorders>
              <w:bottom w:val="double" w:sz="4" w:space="0" w:color="auto"/>
            </w:tcBorders>
          </w:tcPr>
          <w:p w14:paraId="7FFF6B36" w14:textId="77777777" w:rsidR="00D15F35" w:rsidRPr="001700AC" w:rsidRDefault="00D15F35" w:rsidP="00BF3F18">
            <w:pPr>
              <w:rPr>
                <w:sz w:val="20"/>
                <w:lang w:val="en-GB"/>
              </w:rPr>
            </w:pPr>
            <w:r w:rsidRPr="001700AC">
              <w:rPr>
                <w:sz w:val="20"/>
                <w:lang w:val="en-GB"/>
              </w:rPr>
              <w:t>Semi-Reverberant Environment</w:t>
            </w:r>
          </w:p>
        </w:tc>
        <w:tc>
          <w:tcPr>
            <w:tcW w:w="4418" w:type="dxa"/>
            <w:tcBorders>
              <w:bottom w:val="double" w:sz="4" w:space="0" w:color="auto"/>
            </w:tcBorders>
          </w:tcPr>
          <w:p w14:paraId="04C0E690" w14:textId="77777777" w:rsidR="00D15F35" w:rsidRPr="001700AC" w:rsidRDefault="00D15F35" w:rsidP="00BF3F18">
            <w:pPr>
              <w:cnfStyle w:val="000000000000" w:firstRow="0" w:lastRow="0" w:firstColumn="0" w:lastColumn="0" w:oddVBand="0" w:evenVBand="0" w:oddHBand="0" w:evenHBand="0" w:firstRowFirstColumn="0" w:firstRowLastColumn="0" w:lastRowFirstColumn="0" w:lastRowLastColumn="0"/>
              <w:rPr>
                <w:sz w:val="20"/>
                <w:lang w:val="en-GB"/>
              </w:rPr>
            </w:pPr>
          </w:p>
        </w:tc>
      </w:tr>
      <w:tr w:rsidR="00D15F35" w:rsidRPr="001700AC" w14:paraId="00B41F39" w14:textId="77777777" w:rsidTr="00BF3F18">
        <w:tc>
          <w:tcPr>
            <w:cnfStyle w:val="001000000000" w:firstRow="0" w:lastRow="0" w:firstColumn="1" w:lastColumn="0" w:oddVBand="0" w:evenVBand="0" w:oddHBand="0" w:evenHBand="0" w:firstRowFirstColumn="0" w:firstRowLastColumn="0" w:lastRowFirstColumn="0" w:lastRowLastColumn="0"/>
            <w:tcW w:w="4417" w:type="dxa"/>
            <w:tcBorders>
              <w:top w:val="double" w:sz="4" w:space="0" w:color="auto"/>
              <w:bottom w:val="thickThinSmallGap" w:sz="24" w:space="0" w:color="auto"/>
            </w:tcBorders>
          </w:tcPr>
          <w:p w14:paraId="4E935F39" w14:textId="77777777" w:rsidR="00D15F35" w:rsidRPr="001700AC" w:rsidRDefault="00D15F35" w:rsidP="00BF3F18">
            <w:pPr>
              <w:rPr>
                <w:b w:val="0"/>
                <w:bCs w:val="0"/>
                <w:sz w:val="20"/>
                <w:lang w:val="en-GB"/>
              </w:rPr>
            </w:pPr>
            <w:r w:rsidRPr="001700AC">
              <w:rPr>
                <w:b w:val="0"/>
                <w:bCs w:val="0"/>
                <w:sz w:val="20"/>
                <w:lang w:val="en-GB"/>
              </w:rPr>
              <w:t>3200</w:t>
            </w:r>
          </w:p>
        </w:tc>
        <w:tc>
          <w:tcPr>
            <w:tcW w:w="4418" w:type="dxa"/>
            <w:tcBorders>
              <w:top w:val="double" w:sz="4" w:space="0" w:color="auto"/>
              <w:bottom w:val="thickThinSmallGap" w:sz="24" w:space="0" w:color="auto"/>
            </w:tcBorders>
          </w:tcPr>
          <w:p w14:paraId="06B8F5A3" w14:textId="77777777" w:rsidR="00D15F35" w:rsidRPr="001700AC" w:rsidRDefault="00D15F35" w:rsidP="00D15F35">
            <w:pPr>
              <w:keepNext/>
              <w:cnfStyle w:val="000000000000" w:firstRow="0" w:lastRow="0" w:firstColumn="0" w:lastColumn="0" w:oddVBand="0" w:evenVBand="0" w:oddHBand="0" w:evenHBand="0" w:firstRowFirstColumn="0" w:firstRowLastColumn="0" w:lastRowFirstColumn="0" w:lastRowLastColumn="0"/>
              <w:rPr>
                <w:sz w:val="20"/>
                <w:lang w:val="en-GB"/>
              </w:rPr>
            </w:pPr>
            <w:r w:rsidRPr="001700AC">
              <w:rPr>
                <w:sz w:val="20"/>
                <w:lang w:val="en-GB"/>
              </w:rPr>
              <w:t>0 degrees from microphone centre</w:t>
            </w:r>
          </w:p>
        </w:tc>
      </w:tr>
    </w:tbl>
    <w:p w14:paraId="258978CB" w14:textId="19473EFC" w:rsidR="00D15F35" w:rsidRDefault="00D15F35" w:rsidP="00D15F35">
      <w:pPr>
        <w:pStyle w:val="Caption"/>
        <w:rPr>
          <w:lang w:val="en-GB"/>
        </w:rPr>
      </w:pPr>
      <w:r>
        <w:t xml:space="preserve">Table </w:t>
      </w:r>
      <w:r>
        <w:fldChar w:fldCharType="begin"/>
      </w:r>
      <w:r>
        <w:instrText xml:space="preserve"> SEQ Table \* ARABIC </w:instrText>
      </w:r>
      <w:r>
        <w:fldChar w:fldCharType="separate"/>
      </w:r>
      <w:r w:rsidR="00E13412">
        <w:rPr>
          <w:noProof/>
        </w:rPr>
        <w:t>1</w:t>
      </w:r>
      <w:r>
        <w:fldChar w:fldCharType="end"/>
      </w:r>
      <w:r>
        <w:t xml:space="preserve"> Summary of Laboratory Conditions used for Microphone Testing</w:t>
      </w:r>
    </w:p>
    <w:p w14:paraId="6389C1B5" w14:textId="77777777" w:rsidR="00D15F35" w:rsidRPr="001700AC" w:rsidRDefault="00D15F35" w:rsidP="00BB475C">
      <w:pPr>
        <w:rPr>
          <w:lang w:val="en-GB"/>
        </w:rPr>
      </w:pPr>
    </w:p>
    <w:p w14:paraId="3B7E271F" w14:textId="74EB50FF" w:rsidR="009823AB" w:rsidRPr="001700AC" w:rsidRDefault="009823AB" w:rsidP="0035434B">
      <w:pPr>
        <w:pStyle w:val="Heading3"/>
      </w:pPr>
      <w:r w:rsidRPr="001700AC">
        <w:t>Calibration</w:t>
      </w:r>
    </w:p>
    <w:p w14:paraId="05209B26" w14:textId="700658A1" w:rsidR="00A70E43" w:rsidRDefault="002F6BCF" w:rsidP="007C0F8E">
      <w:pPr>
        <w:rPr>
          <w:sz w:val="20"/>
          <w:lang w:val="en-GB"/>
        </w:rPr>
      </w:pPr>
      <w:r w:rsidRPr="001700AC">
        <w:rPr>
          <w:sz w:val="20"/>
          <w:lang w:val="en-GB"/>
        </w:rPr>
        <w:t xml:space="preserve">A </w:t>
      </w:r>
      <w:r w:rsidR="007C0F8E" w:rsidRPr="001700AC">
        <w:rPr>
          <w:sz w:val="20"/>
          <w:lang w:val="en-GB"/>
        </w:rPr>
        <w:t>challenge</w:t>
      </w:r>
      <w:r w:rsidRPr="001700AC">
        <w:rPr>
          <w:sz w:val="20"/>
          <w:lang w:val="en-GB"/>
        </w:rPr>
        <w:t xml:space="preserve"> to </w:t>
      </w:r>
      <w:r w:rsidR="007C0F8E" w:rsidRPr="001700AC">
        <w:rPr>
          <w:sz w:val="20"/>
          <w:lang w:val="en-GB"/>
        </w:rPr>
        <w:t>calibrate the microphones in question is that</w:t>
      </w:r>
      <w:r w:rsidR="00BF1CC7">
        <w:rPr>
          <w:sz w:val="20"/>
          <w:lang w:val="en-GB"/>
        </w:rPr>
        <w:t>,</w:t>
      </w:r>
      <w:r w:rsidR="007C0F8E" w:rsidRPr="001700AC">
        <w:rPr>
          <w:sz w:val="20"/>
          <w:lang w:val="en-GB"/>
        </w:rPr>
        <w:t xml:space="preserve"> coupling a calibrator to them is impossible, so this had to be done by substitution. </w:t>
      </w:r>
    </w:p>
    <w:p w14:paraId="3156031D" w14:textId="697527F5" w:rsidR="009823AB" w:rsidRPr="001700AC" w:rsidRDefault="007C0F8E" w:rsidP="007C0F8E">
      <w:pPr>
        <w:rPr>
          <w:lang w:val="en-GB"/>
        </w:rPr>
      </w:pPr>
      <w:r w:rsidRPr="001700AC">
        <w:rPr>
          <w:sz w:val="20"/>
          <w:lang w:val="en-GB"/>
        </w:rPr>
        <w:t>To ensure the least amount of unwanted interference</w:t>
      </w:r>
      <w:r w:rsidR="00A70E43">
        <w:rPr>
          <w:sz w:val="20"/>
          <w:lang w:val="en-GB"/>
        </w:rPr>
        <w:t>,</w:t>
      </w:r>
      <w:r w:rsidRPr="001700AC">
        <w:rPr>
          <w:sz w:val="20"/>
          <w:lang w:val="en-GB"/>
        </w:rPr>
        <w:t xml:space="preserve"> the process was tested in an anechoic room at London South Bank University</w:t>
      </w:r>
      <w:r w:rsidR="001757F0">
        <w:rPr>
          <w:sz w:val="20"/>
          <w:lang w:val="en-GB"/>
        </w:rPr>
        <w:t xml:space="preserve"> (LSBU)</w:t>
      </w:r>
      <w:r w:rsidRPr="001700AC">
        <w:rPr>
          <w:sz w:val="20"/>
          <w:lang w:val="en-GB"/>
        </w:rPr>
        <w:t xml:space="preserve">. The calibration process </w:t>
      </w:r>
      <w:proofErr w:type="gramStart"/>
      <w:r w:rsidRPr="001700AC">
        <w:rPr>
          <w:sz w:val="20"/>
          <w:lang w:val="en-GB"/>
        </w:rPr>
        <w:t>was done</w:t>
      </w:r>
      <w:proofErr w:type="gramEnd"/>
      <w:r w:rsidRPr="001700AC">
        <w:rPr>
          <w:sz w:val="20"/>
          <w:lang w:val="en-GB"/>
        </w:rPr>
        <w:t xml:space="preserve"> using ARTA</w:t>
      </w:r>
      <w:r w:rsidR="007B1975" w:rsidRPr="001700AC">
        <w:rPr>
          <w:sz w:val="20"/>
          <w:lang w:val="en-GB"/>
        </w:rPr>
        <w:t xml:space="preserve"> as shown in </w:t>
      </w:r>
      <w:r w:rsidR="007B1975" w:rsidRPr="001700AC">
        <w:rPr>
          <w:sz w:val="20"/>
          <w:lang w:val="en-GB"/>
        </w:rPr>
        <w:fldChar w:fldCharType="begin"/>
      </w:r>
      <w:r w:rsidR="007B1975" w:rsidRPr="001700AC">
        <w:rPr>
          <w:sz w:val="20"/>
          <w:lang w:val="en-GB"/>
        </w:rPr>
        <w:instrText xml:space="preserve"> REF _Ref21859796 \h </w:instrText>
      </w:r>
      <w:r w:rsidR="00531675" w:rsidRPr="001700AC">
        <w:rPr>
          <w:sz w:val="20"/>
          <w:lang w:val="en-GB"/>
        </w:rPr>
        <w:instrText xml:space="preserve"> \* MERGEFORMAT </w:instrText>
      </w:r>
      <w:r w:rsidR="007B1975" w:rsidRPr="001700AC">
        <w:rPr>
          <w:sz w:val="20"/>
          <w:lang w:val="en-GB"/>
        </w:rPr>
      </w:r>
      <w:r w:rsidR="007B1975" w:rsidRPr="001700AC">
        <w:rPr>
          <w:sz w:val="20"/>
          <w:lang w:val="en-GB"/>
        </w:rPr>
        <w:fldChar w:fldCharType="separate"/>
      </w:r>
      <w:r w:rsidR="00CC449D" w:rsidRPr="001700AC">
        <w:rPr>
          <w:sz w:val="20"/>
          <w:lang w:val="en-GB"/>
        </w:rPr>
        <w:t xml:space="preserve">Figure </w:t>
      </w:r>
      <w:r w:rsidR="00CC449D" w:rsidRPr="001700AC">
        <w:rPr>
          <w:noProof/>
          <w:sz w:val="20"/>
          <w:lang w:val="en-GB"/>
        </w:rPr>
        <w:t>2</w:t>
      </w:r>
      <w:r w:rsidR="007B1975" w:rsidRPr="001700AC">
        <w:rPr>
          <w:sz w:val="20"/>
          <w:lang w:val="en-GB"/>
        </w:rPr>
        <w:fldChar w:fldCharType="end"/>
      </w:r>
      <w:r w:rsidR="007B1975" w:rsidRPr="001700AC">
        <w:rPr>
          <w:sz w:val="20"/>
          <w:lang w:val="en-GB"/>
        </w:rPr>
        <w:t xml:space="preserve"> </w:t>
      </w:r>
      <w:r w:rsidR="007B1975" w:rsidRPr="001700AC">
        <w:rPr>
          <w:sz w:val="20"/>
          <w:lang w:val="en-GB"/>
        </w:rPr>
        <w:fldChar w:fldCharType="begin"/>
      </w:r>
      <w:r w:rsidR="007B1975" w:rsidRPr="001700AC">
        <w:rPr>
          <w:sz w:val="20"/>
          <w:lang w:val="en-GB"/>
        </w:rPr>
        <w:instrText xml:space="preserve"> REF _Ref21859813 \p \h </w:instrText>
      </w:r>
      <w:r w:rsidR="00531675" w:rsidRPr="001700AC">
        <w:rPr>
          <w:sz w:val="20"/>
          <w:lang w:val="en-GB"/>
        </w:rPr>
        <w:instrText xml:space="preserve"> \* MERGEFORMAT </w:instrText>
      </w:r>
      <w:r w:rsidR="007B1975" w:rsidRPr="001700AC">
        <w:rPr>
          <w:sz w:val="20"/>
          <w:lang w:val="en-GB"/>
        </w:rPr>
      </w:r>
      <w:r w:rsidR="007B1975" w:rsidRPr="001700AC">
        <w:rPr>
          <w:sz w:val="20"/>
          <w:lang w:val="en-GB"/>
        </w:rPr>
        <w:fldChar w:fldCharType="separate"/>
      </w:r>
      <w:r w:rsidR="007B1975" w:rsidRPr="001700AC">
        <w:rPr>
          <w:sz w:val="20"/>
          <w:lang w:val="en-GB"/>
        </w:rPr>
        <w:t>below</w:t>
      </w:r>
      <w:r w:rsidR="007B1975" w:rsidRPr="001700AC">
        <w:rPr>
          <w:sz w:val="20"/>
          <w:lang w:val="en-GB"/>
        </w:rPr>
        <w:fldChar w:fldCharType="end"/>
      </w:r>
      <w:r w:rsidR="007B1975" w:rsidRPr="001700AC">
        <w:rPr>
          <w:lang w:val="en-GB"/>
        </w:rPr>
        <w:t>.</w:t>
      </w:r>
    </w:p>
    <w:p w14:paraId="04A122B4" w14:textId="34BCFACE" w:rsidR="007B1975" w:rsidRPr="001700AC" w:rsidRDefault="007B1975" w:rsidP="007C0F8E">
      <w:pPr>
        <w:rPr>
          <w:lang w:val="en-GB"/>
        </w:rPr>
      </w:pPr>
    </w:p>
    <w:p w14:paraId="6D5126DC" w14:textId="77777777" w:rsidR="007B1975" w:rsidRPr="001700AC" w:rsidRDefault="007B1975" w:rsidP="007B1975">
      <w:pPr>
        <w:keepNext/>
        <w:rPr>
          <w:lang w:val="en-GB"/>
        </w:rPr>
      </w:pPr>
      <w:r w:rsidRPr="001700AC">
        <w:rPr>
          <w:lang w:val="en-GB"/>
        </w:rPr>
        <w:object w:dxaOrig="12661" w:dyaOrig="4141" w14:anchorId="22EF6CD0">
          <v:shape id="_x0000_i1026" type="#_x0000_t75" style="width:441.75pt;height:144.75pt" o:ole="">
            <v:imagedata r:id="rId13" o:title=""/>
          </v:shape>
          <o:OLEObject Type="Embed" ProgID="Visio.Drawing.15" ShapeID="_x0000_i1026" DrawAspect="Content" ObjectID="_1632670641" r:id="rId14"/>
        </w:object>
      </w:r>
    </w:p>
    <w:p w14:paraId="50EE7924" w14:textId="5A23BE9B" w:rsidR="007B1975" w:rsidRPr="001700AC" w:rsidRDefault="007B1975" w:rsidP="007B1975">
      <w:pPr>
        <w:pStyle w:val="Caption"/>
        <w:jc w:val="center"/>
        <w:rPr>
          <w:lang w:val="en-GB"/>
        </w:rPr>
      </w:pPr>
      <w:bookmarkStart w:id="2" w:name="_Ref21859796"/>
      <w:bookmarkStart w:id="3" w:name="_Ref21859813"/>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00E574D4" w:rsidRPr="001700AC">
        <w:rPr>
          <w:noProof/>
          <w:lang w:val="en-GB"/>
        </w:rPr>
        <w:t>2</w:t>
      </w:r>
      <w:r w:rsidRPr="001700AC">
        <w:rPr>
          <w:lang w:val="en-GB"/>
        </w:rPr>
        <w:fldChar w:fldCharType="end"/>
      </w:r>
      <w:bookmarkEnd w:id="2"/>
      <w:r w:rsidRPr="001700AC">
        <w:rPr>
          <w:lang w:val="en-GB"/>
        </w:rPr>
        <w:t xml:space="preserve"> Connectivity of Microphones to the Audio System</w:t>
      </w:r>
      <w:bookmarkEnd w:id="3"/>
    </w:p>
    <w:p w14:paraId="300AABF4" w14:textId="77777777" w:rsidR="007C0F8E" w:rsidRPr="001700AC" w:rsidRDefault="007C0F8E" w:rsidP="007C0F8E">
      <w:pPr>
        <w:rPr>
          <w:lang w:val="en-GB"/>
        </w:rPr>
      </w:pPr>
    </w:p>
    <w:p w14:paraId="7B4D238C" w14:textId="2F5DC204" w:rsidR="002F6BCF" w:rsidRPr="001700AC" w:rsidRDefault="002F6BCF" w:rsidP="002F6BCF">
      <w:pPr>
        <w:rPr>
          <w:lang w:val="en-GB"/>
        </w:rPr>
      </w:pPr>
    </w:p>
    <w:p w14:paraId="1802AD81" w14:textId="77777777" w:rsidR="007C0F8E" w:rsidRPr="001700AC" w:rsidRDefault="007C0F8E" w:rsidP="002F6BCF">
      <w:pPr>
        <w:rPr>
          <w:lang w:val="en-GB"/>
        </w:rPr>
      </w:pPr>
    </w:p>
    <w:p w14:paraId="72CC506D" w14:textId="3B14865D" w:rsidR="002F6BCF" w:rsidRPr="001700AC" w:rsidRDefault="007C0F8E" w:rsidP="007C0F8E">
      <w:pPr>
        <w:rPr>
          <w:sz w:val="20"/>
          <w:lang w:val="en-GB"/>
        </w:rPr>
      </w:pPr>
      <w:r w:rsidRPr="001700AC">
        <w:rPr>
          <w:sz w:val="20"/>
          <w:lang w:val="en-GB"/>
        </w:rPr>
        <w:t>To t</w:t>
      </w:r>
      <w:r w:rsidR="002F6BCF" w:rsidRPr="001700AC">
        <w:rPr>
          <w:sz w:val="20"/>
          <w:lang w:val="en-GB"/>
        </w:rPr>
        <w:t>est that the methodology was sound</w:t>
      </w:r>
      <w:r w:rsidR="007B1975" w:rsidRPr="001700AC">
        <w:rPr>
          <w:sz w:val="20"/>
          <w:lang w:val="en-GB"/>
        </w:rPr>
        <w:t>,</w:t>
      </w:r>
      <w:r w:rsidRPr="001700AC">
        <w:rPr>
          <w:sz w:val="20"/>
          <w:lang w:val="en-GB"/>
        </w:rPr>
        <w:t xml:space="preserve"> the sensitivity of two Earthworks and an NTI microphone, all factory calibrated, was determined using a </w:t>
      </w:r>
      <w:proofErr w:type="spellStart"/>
      <w:r w:rsidRPr="001700AC">
        <w:rPr>
          <w:sz w:val="20"/>
          <w:lang w:val="en-GB"/>
        </w:rPr>
        <w:t>Norsonic</w:t>
      </w:r>
      <w:proofErr w:type="spellEnd"/>
      <w:r w:rsidRPr="001700AC">
        <w:rPr>
          <w:sz w:val="20"/>
          <w:lang w:val="en-GB"/>
        </w:rPr>
        <w:t xml:space="preserve"> calibrator at 114 dB at 1kHz. </w:t>
      </w:r>
    </w:p>
    <w:p w14:paraId="2336650E" w14:textId="3835E55D" w:rsidR="002F6BCF" w:rsidRPr="001700AC" w:rsidRDefault="002F6BCF" w:rsidP="002F6BCF">
      <w:pPr>
        <w:rPr>
          <w:sz w:val="20"/>
          <w:lang w:val="en-GB"/>
        </w:rPr>
      </w:pPr>
      <w:r w:rsidRPr="001700AC">
        <w:rPr>
          <w:sz w:val="20"/>
          <w:lang w:val="en-GB"/>
        </w:rPr>
        <w:t xml:space="preserve">Earthworks </w:t>
      </w:r>
      <w:r w:rsidR="007C0F8E" w:rsidRPr="001700AC">
        <w:rPr>
          <w:sz w:val="20"/>
          <w:lang w:val="en-GB"/>
        </w:rPr>
        <w:t>1</w:t>
      </w:r>
      <w:r w:rsidRPr="001700AC">
        <w:rPr>
          <w:sz w:val="20"/>
          <w:lang w:val="en-GB"/>
        </w:rPr>
        <w:t xml:space="preserve"> = 37.2 mv/Pa</w:t>
      </w:r>
    </w:p>
    <w:p w14:paraId="78CF7C82" w14:textId="5C92B868" w:rsidR="002F6BCF" w:rsidRPr="001700AC" w:rsidRDefault="002F6BCF" w:rsidP="002F6BCF">
      <w:pPr>
        <w:rPr>
          <w:sz w:val="20"/>
          <w:lang w:val="en-GB"/>
        </w:rPr>
      </w:pPr>
      <w:r w:rsidRPr="001700AC">
        <w:rPr>
          <w:sz w:val="20"/>
          <w:lang w:val="en-GB"/>
        </w:rPr>
        <w:t xml:space="preserve">Earthworks </w:t>
      </w:r>
      <w:r w:rsidR="007C0F8E" w:rsidRPr="001700AC">
        <w:rPr>
          <w:sz w:val="20"/>
          <w:lang w:val="en-GB"/>
        </w:rPr>
        <w:t>2</w:t>
      </w:r>
      <w:r w:rsidRPr="001700AC">
        <w:rPr>
          <w:sz w:val="20"/>
          <w:lang w:val="en-GB"/>
        </w:rPr>
        <w:t xml:space="preserve"> = 3</w:t>
      </w:r>
      <w:r w:rsidR="008C0D84" w:rsidRPr="001700AC">
        <w:rPr>
          <w:sz w:val="20"/>
          <w:lang w:val="en-GB"/>
        </w:rPr>
        <w:t>4</w:t>
      </w:r>
      <w:r w:rsidRPr="001700AC">
        <w:rPr>
          <w:sz w:val="20"/>
          <w:lang w:val="en-GB"/>
        </w:rPr>
        <w:t>.2 mv/Pa</w:t>
      </w:r>
    </w:p>
    <w:p w14:paraId="4AE890CB" w14:textId="1D736D5D" w:rsidR="002F6BCF" w:rsidRPr="001700AC" w:rsidRDefault="002F6BCF" w:rsidP="002F6BCF">
      <w:pPr>
        <w:rPr>
          <w:sz w:val="20"/>
          <w:lang w:val="en-GB"/>
        </w:rPr>
      </w:pPr>
      <w:r w:rsidRPr="001700AC">
        <w:rPr>
          <w:sz w:val="20"/>
          <w:lang w:val="en-GB"/>
        </w:rPr>
        <w:t>NTI mic = 42.9 mv/Pa</w:t>
      </w:r>
    </w:p>
    <w:p w14:paraId="31FDE663" w14:textId="77777777" w:rsidR="007B1975" w:rsidRPr="001700AC" w:rsidRDefault="007B1975" w:rsidP="002F6BCF">
      <w:pPr>
        <w:rPr>
          <w:sz w:val="20"/>
          <w:lang w:val="en-GB"/>
        </w:rPr>
      </w:pPr>
    </w:p>
    <w:p w14:paraId="72851041" w14:textId="1B2A6676" w:rsidR="00774D45" w:rsidRPr="001700AC" w:rsidRDefault="00BF1CC7" w:rsidP="002F6BCF">
      <w:pPr>
        <w:rPr>
          <w:sz w:val="20"/>
          <w:lang w:val="en-GB"/>
        </w:rPr>
      </w:pPr>
      <w:r>
        <w:rPr>
          <w:sz w:val="20"/>
          <w:lang w:val="en-GB"/>
        </w:rPr>
        <w:t>These values</w:t>
      </w:r>
      <w:r w:rsidR="00940B97" w:rsidRPr="001700AC">
        <w:rPr>
          <w:sz w:val="20"/>
          <w:lang w:val="en-GB"/>
        </w:rPr>
        <w:t xml:space="preserve"> were compared with the stated calibration by the manufacture</w:t>
      </w:r>
      <w:r w:rsidR="00A70E43">
        <w:rPr>
          <w:sz w:val="20"/>
          <w:lang w:val="en-GB"/>
        </w:rPr>
        <w:t>r.</w:t>
      </w:r>
      <w:r w:rsidR="00940B97" w:rsidRPr="001700AC">
        <w:rPr>
          <w:sz w:val="20"/>
          <w:lang w:val="en-GB"/>
        </w:rPr>
        <w:t xml:space="preserve"> </w:t>
      </w:r>
      <w:r w:rsidR="00A70E43">
        <w:rPr>
          <w:sz w:val="20"/>
          <w:lang w:val="en-GB"/>
        </w:rPr>
        <w:t>A</w:t>
      </w:r>
      <w:r w:rsidR="00940B97" w:rsidRPr="001700AC">
        <w:rPr>
          <w:sz w:val="20"/>
          <w:lang w:val="en-GB"/>
        </w:rPr>
        <w:t>s the result</w:t>
      </w:r>
      <w:r w:rsidR="00774D45" w:rsidRPr="001700AC">
        <w:rPr>
          <w:sz w:val="20"/>
          <w:lang w:val="en-GB"/>
        </w:rPr>
        <w:t xml:space="preserve"> was less than 1mv/Pa </w:t>
      </w:r>
      <w:r w:rsidR="00940B97" w:rsidRPr="001700AC">
        <w:rPr>
          <w:sz w:val="20"/>
          <w:lang w:val="en-GB"/>
        </w:rPr>
        <w:t>from the lab value</w:t>
      </w:r>
      <w:r>
        <w:rPr>
          <w:sz w:val="20"/>
          <w:lang w:val="en-GB"/>
        </w:rPr>
        <w:t>,</w:t>
      </w:r>
      <w:r w:rsidR="00940B97" w:rsidRPr="001700AC">
        <w:rPr>
          <w:sz w:val="20"/>
          <w:lang w:val="en-GB"/>
        </w:rPr>
        <w:t xml:space="preserve"> the process was considered within acceptable error to proceed.</w:t>
      </w:r>
    </w:p>
    <w:p w14:paraId="5BD6CC93" w14:textId="631A1847" w:rsidR="002F6BCF" w:rsidRPr="001700AC" w:rsidRDefault="00774D45" w:rsidP="002F6BCF">
      <w:pPr>
        <w:rPr>
          <w:sz w:val="20"/>
          <w:lang w:val="en-GB"/>
        </w:rPr>
      </w:pPr>
      <w:r w:rsidRPr="001700AC">
        <w:rPr>
          <w:sz w:val="20"/>
          <w:lang w:val="en-GB"/>
        </w:rPr>
        <w:t>Sound Card and output levels were also calibrated following guidance from the software developer.</w:t>
      </w:r>
    </w:p>
    <w:p w14:paraId="07F14AA1" w14:textId="43DD1E05" w:rsidR="002F6BCF" w:rsidRPr="001700AC" w:rsidRDefault="002F6BCF" w:rsidP="00774D45">
      <w:pPr>
        <w:rPr>
          <w:lang w:val="en-GB"/>
        </w:rPr>
      </w:pPr>
      <w:r w:rsidRPr="001700AC">
        <w:rPr>
          <w:sz w:val="20"/>
          <w:lang w:val="en-GB"/>
        </w:rPr>
        <w:t>Using Arta</w:t>
      </w:r>
      <w:r w:rsidR="00A70E43">
        <w:rPr>
          <w:sz w:val="20"/>
          <w:lang w:val="en-GB"/>
        </w:rPr>
        <w:t>,</w:t>
      </w:r>
      <w:r w:rsidRPr="001700AC">
        <w:rPr>
          <w:sz w:val="20"/>
          <w:lang w:val="en-GB"/>
        </w:rPr>
        <w:t xml:space="preserve"> a 400 Hz signal was played back and adjusted the </w:t>
      </w:r>
      <w:r w:rsidR="00A70E43">
        <w:rPr>
          <w:sz w:val="20"/>
          <w:lang w:val="en-GB"/>
        </w:rPr>
        <w:t>input</w:t>
      </w:r>
      <w:r w:rsidRPr="001700AC">
        <w:rPr>
          <w:sz w:val="20"/>
          <w:lang w:val="en-GB"/>
        </w:rPr>
        <w:t xml:space="preserve"> channel until obtain</w:t>
      </w:r>
      <w:r w:rsidR="00BF1CC7">
        <w:rPr>
          <w:sz w:val="20"/>
          <w:lang w:val="en-GB"/>
        </w:rPr>
        <w:t>ing</w:t>
      </w:r>
      <w:r w:rsidRPr="001700AC">
        <w:rPr>
          <w:sz w:val="20"/>
          <w:lang w:val="en-GB"/>
        </w:rPr>
        <w:t xml:space="preserve"> a reading of approximately -3 in the RMS meter in front of the </w:t>
      </w:r>
      <w:proofErr w:type="spellStart"/>
      <w:r w:rsidRPr="001700AC">
        <w:rPr>
          <w:sz w:val="20"/>
          <w:lang w:val="en-GB"/>
        </w:rPr>
        <w:t>Focusrite</w:t>
      </w:r>
      <w:proofErr w:type="spellEnd"/>
      <w:r w:rsidRPr="001700AC">
        <w:rPr>
          <w:sz w:val="20"/>
          <w:lang w:val="en-GB"/>
        </w:rPr>
        <w:t xml:space="preserve"> Scarlet 18i/20. The output signal was the</w:t>
      </w:r>
      <w:r w:rsidR="00BF1CC7">
        <w:rPr>
          <w:sz w:val="20"/>
          <w:lang w:val="en-GB"/>
        </w:rPr>
        <w:t>n</w:t>
      </w:r>
      <w:r w:rsidRPr="001700AC">
        <w:rPr>
          <w:sz w:val="20"/>
          <w:lang w:val="en-GB"/>
        </w:rPr>
        <w:t xml:space="preserve"> measured with a multi-meter by connecting pins 2 and 3 to positive and negative terminals of the Multi-meter respectively</w:t>
      </w:r>
      <w:r w:rsidR="00A70E43">
        <w:rPr>
          <w:sz w:val="20"/>
          <w:lang w:val="en-GB"/>
        </w:rPr>
        <w:t xml:space="preserve">. </w:t>
      </w:r>
    </w:p>
    <w:p w14:paraId="449F2B29" w14:textId="77777777" w:rsidR="00940B97" w:rsidRPr="001700AC" w:rsidRDefault="002F6BCF" w:rsidP="00940B97">
      <w:pPr>
        <w:keepNext/>
        <w:rPr>
          <w:lang w:val="en-GB"/>
        </w:rPr>
      </w:pPr>
      <w:r w:rsidRPr="001700AC">
        <w:rPr>
          <w:noProof/>
          <w:lang w:val="en-GB" w:eastAsia="en-GB"/>
        </w:rPr>
        <w:drawing>
          <wp:inline distT="0" distB="0" distL="0" distR="0" wp14:anchorId="03C9F521" wp14:editId="4C6BB873">
            <wp:extent cx="2541905" cy="17850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387" t="2299" r="1" b="3768"/>
                    <a:stretch/>
                  </pic:blipFill>
                  <pic:spPr bwMode="auto">
                    <a:xfrm>
                      <a:off x="0" y="0"/>
                      <a:ext cx="2545567" cy="1787640"/>
                    </a:xfrm>
                    <a:prstGeom prst="rect">
                      <a:avLst/>
                    </a:prstGeom>
                    <a:ln>
                      <a:noFill/>
                    </a:ln>
                    <a:extLst>
                      <a:ext uri="{53640926-AAD7-44D8-BBD7-CCE9431645EC}">
                        <a14:shadowObscured xmlns:a14="http://schemas.microsoft.com/office/drawing/2010/main"/>
                      </a:ext>
                    </a:extLst>
                  </pic:spPr>
                </pic:pic>
              </a:graphicData>
            </a:graphic>
          </wp:inline>
        </w:drawing>
      </w:r>
    </w:p>
    <w:p w14:paraId="4EC8C925" w14:textId="671BC863" w:rsidR="002F6BCF" w:rsidRPr="001700AC" w:rsidRDefault="00940B97" w:rsidP="00940B97">
      <w:pPr>
        <w:pStyle w:val="Caption"/>
        <w:rPr>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00E574D4" w:rsidRPr="001700AC">
        <w:rPr>
          <w:noProof/>
          <w:lang w:val="en-GB"/>
        </w:rPr>
        <w:t>3</w:t>
      </w:r>
      <w:r w:rsidRPr="001700AC">
        <w:rPr>
          <w:lang w:val="en-GB"/>
        </w:rPr>
        <w:fldChar w:fldCharType="end"/>
      </w:r>
      <w:r w:rsidRPr="001700AC">
        <w:rPr>
          <w:lang w:val="en-GB"/>
        </w:rPr>
        <w:t xml:space="preserve"> Calibration Example</w:t>
      </w:r>
      <w:r w:rsidR="0017186C" w:rsidRPr="001700AC">
        <w:rPr>
          <w:lang w:val="en-GB"/>
        </w:rPr>
        <w:t xml:space="preserve"> Results,</w:t>
      </w:r>
      <w:r w:rsidRPr="001700AC">
        <w:rPr>
          <w:lang w:val="en-GB"/>
        </w:rPr>
        <w:t xml:space="preserve"> </w:t>
      </w:r>
      <w:r w:rsidR="0017186C" w:rsidRPr="001700AC">
        <w:rPr>
          <w:lang w:val="en-GB"/>
        </w:rPr>
        <w:t>us</w:t>
      </w:r>
      <w:r w:rsidRPr="001700AC">
        <w:rPr>
          <w:lang w:val="en-GB"/>
        </w:rPr>
        <w:t>ing ARTA</w:t>
      </w:r>
      <w:r w:rsidR="0017186C" w:rsidRPr="001700AC">
        <w:rPr>
          <w:lang w:val="en-GB"/>
        </w:rPr>
        <w:t>. Example shows Earthworks</w:t>
      </w:r>
    </w:p>
    <w:p w14:paraId="009F19FB" w14:textId="77777777" w:rsidR="00774D45" w:rsidRPr="001700AC" w:rsidRDefault="00774D45" w:rsidP="002F6BCF">
      <w:pPr>
        <w:rPr>
          <w:lang w:val="en-GB"/>
        </w:rPr>
      </w:pPr>
    </w:p>
    <w:p w14:paraId="6606898B" w14:textId="6B55056F" w:rsidR="00A70E43" w:rsidRDefault="00A70E43" w:rsidP="002F6BCF">
      <w:pPr>
        <w:rPr>
          <w:sz w:val="20"/>
          <w:lang w:val="en-GB"/>
        </w:rPr>
      </w:pPr>
      <w:r>
        <w:rPr>
          <w:sz w:val="20"/>
          <w:lang w:val="en-GB"/>
        </w:rPr>
        <w:t xml:space="preserve">Once known values were obtained from independent processes of calibration, </w:t>
      </w:r>
      <w:r w:rsidR="00BF1CC7">
        <w:rPr>
          <w:sz w:val="20"/>
          <w:lang w:val="en-GB"/>
        </w:rPr>
        <w:t>the</w:t>
      </w:r>
      <w:r w:rsidR="00774D45" w:rsidRPr="001700AC">
        <w:rPr>
          <w:sz w:val="20"/>
          <w:lang w:val="en-GB"/>
        </w:rPr>
        <w:t xml:space="preserve"> </w:t>
      </w:r>
      <w:r>
        <w:rPr>
          <w:sz w:val="20"/>
          <w:lang w:val="en-GB"/>
        </w:rPr>
        <w:t xml:space="preserve">array </w:t>
      </w:r>
      <w:r w:rsidR="00774D45" w:rsidRPr="001700AC">
        <w:rPr>
          <w:sz w:val="20"/>
          <w:lang w:val="en-GB"/>
        </w:rPr>
        <w:t xml:space="preserve">methodology was tested. </w:t>
      </w:r>
    </w:p>
    <w:p w14:paraId="369E9CD0" w14:textId="195ED463" w:rsidR="002F6BCF" w:rsidRPr="001700AC" w:rsidRDefault="00A70E43" w:rsidP="002F6BCF">
      <w:pPr>
        <w:rPr>
          <w:sz w:val="20"/>
          <w:lang w:val="en-GB"/>
        </w:rPr>
      </w:pPr>
      <w:r>
        <w:rPr>
          <w:sz w:val="20"/>
          <w:lang w:val="en-GB"/>
        </w:rPr>
        <w:t>U</w:t>
      </w:r>
      <w:r w:rsidR="00774D45" w:rsidRPr="001700AC">
        <w:rPr>
          <w:sz w:val="20"/>
          <w:lang w:val="en-GB"/>
        </w:rPr>
        <w:t xml:space="preserve">sing a </w:t>
      </w:r>
      <w:proofErr w:type="spellStart"/>
      <w:r w:rsidR="002F6BCF" w:rsidRPr="001700AC">
        <w:rPr>
          <w:sz w:val="20"/>
          <w:lang w:val="en-GB"/>
        </w:rPr>
        <w:t>minirator</w:t>
      </w:r>
      <w:proofErr w:type="spellEnd"/>
      <w:r w:rsidR="002F6BCF" w:rsidRPr="001700AC">
        <w:rPr>
          <w:sz w:val="20"/>
          <w:lang w:val="en-GB"/>
        </w:rPr>
        <w:t xml:space="preserve"> MR-PRO a 1K was sent to the omnidirectional source at 240mV (</w:t>
      </w:r>
      <w:proofErr w:type="spellStart"/>
      <w:r w:rsidR="002F6BCF" w:rsidRPr="001700AC">
        <w:rPr>
          <w:sz w:val="20"/>
          <w:lang w:val="en-GB"/>
        </w:rPr>
        <w:t>omniamp</w:t>
      </w:r>
      <w:proofErr w:type="spellEnd"/>
      <w:r w:rsidR="00940B97" w:rsidRPr="001700AC">
        <w:rPr>
          <w:sz w:val="20"/>
          <w:lang w:val="en-GB"/>
        </w:rPr>
        <w:t xml:space="preserve"> of the dodecahedron spiker</w:t>
      </w:r>
      <w:r w:rsidR="002F6BCF" w:rsidRPr="001700AC">
        <w:rPr>
          <w:sz w:val="20"/>
          <w:lang w:val="en-GB"/>
        </w:rPr>
        <w:t xml:space="preserve"> set at 0 attenuation)</w:t>
      </w:r>
      <w:r w:rsidR="00774D45" w:rsidRPr="001700AC">
        <w:rPr>
          <w:sz w:val="20"/>
          <w:lang w:val="en-GB"/>
        </w:rPr>
        <w:t>.</w:t>
      </w:r>
    </w:p>
    <w:p w14:paraId="6358A4E8" w14:textId="5ECB6389" w:rsidR="002F6BCF" w:rsidRPr="001700AC" w:rsidRDefault="002F6BCF" w:rsidP="002F6BCF">
      <w:pPr>
        <w:rPr>
          <w:sz w:val="20"/>
          <w:lang w:val="en-GB"/>
        </w:rPr>
      </w:pPr>
      <w:r w:rsidRPr="001700AC">
        <w:rPr>
          <w:sz w:val="20"/>
          <w:lang w:val="en-GB"/>
        </w:rPr>
        <w:t>NTI microphone</w:t>
      </w:r>
      <w:r w:rsidR="00940B97" w:rsidRPr="001700AC">
        <w:rPr>
          <w:sz w:val="20"/>
          <w:lang w:val="en-GB"/>
        </w:rPr>
        <w:t xml:space="preserve"> was</w:t>
      </w:r>
      <w:r w:rsidR="00774D45" w:rsidRPr="001700AC">
        <w:rPr>
          <w:sz w:val="20"/>
          <w:lang w:val="en-GB"/>
        </w:rPr>
        <w:t xml:space="preserve"> connected to a Sound Level Meter NTI XL2, </w:t>
      </w:r>
      <w:r w:rsidRPr="001700AC">
        <w:rPr>
          <w:sz w:val="20"/>
          <w:lang w:val="en-GB"/>
        </w:rPr>
        <w:t xml:space="preserve">at 1 meter from the omni source and measured for 15 seconds </w:t>
      </w:r>
      <w:proofErr w:type="spellStart"/>
      <w:r w:rsidRPr="001700AC">
        <w:rPr>
          <w:sz w:val="20"/>
          <w:lang w:val="en-GB"/>
        </w:rPr>
        <w:t>L</w:t>
      </w:r>
      <w:r w:rsidRPr="002437D5">
        <w:rPr>
          <w:sz w:val="20"/>
          <w:vertAlign w:val="subscript"/>
          <w:lang w:val="en-GB"/>
        </w:rPr>
        <w:t>eq</w:t>
      </w:r>
      <w:proofErr w:type="spellEnd"/>
      <w:r w:rsidRPr="001700AC">
        <w:rPr>
          <w:sz w:val="20"/>
          <w:lang w:val="en-GB"/>
        </w:rPr>
        <w:t xml:space="preserve">. The value obtained was 78.1 </w:t>
      </w:r>
      <w:proofErr w:type="spellStart"/>
      <w:r w:rsidRPr="001700AC">
        <w:rPr>
          <w:sz w:val="20"/>
          <w:lang w:val="en-GB"/>
        </w:rPr>
        <w:t>dB.</w:t>
      </w:r>
      <w:proofErr w:type="spellEnd"/>
      <w:r w:rsidR="00774D45" w:rsidRPr="001700AC">
        <w:rPr>
          <w:sz w:val="20"/>
          <w:lang w:val="en-GB"/>
        </w:rPr>
        <w:t xml:space="preserve"> </w:t>
      </w:r>
    </w:p>
    <w:p w14:paraId="03FCB3ED" w14:textId="4E314B2E" w:rsidR="002F6BCF" w:rsidRPr="001700AC" w:rsidRDefault="00D15F35" w:rsidP="00C91FBF">
      <w:pPr>
        <w:rPr>
          <w:sz w:val="20"/>
          <w:lang w:val="en-GB"/>
        </w:rPr>
      </w:pPr>
      <w:r>
        <w:rPr>
          <w:sz w:val="20"/>
          <w:lang w:val="en-GB"/>
        </w:rPr>
        <w:t>Using the previously calibrated</w:t>
      </w:r>
      <w:r w:rsidR="00774D45" w:rsidRPr="001700AC">
        <w:rPr>
          <w:sz w:val="20"/>
          <w:lang w:val="en-GB"/>
        </w:rPr>
        <w:t xml:space="preserve"> gain and sensitivity </w:t>
      </w:r>
      <w:r>
        <w:rPr>
          <w:sz w:val="20"/>
          <w:lang w:val="en-GB"/>
        </w:rPr>
        <w:t xml:space="preserve">values for </w:t>
      </w:r>
      <w:r w:rsidR="00774D45" w:rsidRPr="001700AC">
        <w:rPr>
          <w:sz w:val="20"/>
          <w:lang w:val="en-GB"/>
        </w:rPr>
        <w:t>the Earthworks mic</w:t>
      </w:r>
      <w:r>
        <w:rPr>
          <w:sz w:val="20"/>
          <w:lang w:val="en-GB"/>
        </w:rPr>
        <w:t>, this was</w:t>
      </w:r>
      <w:r w:rsidR="00774D45" w:rsidRPr="001700AC">
        <w:rPr>
          <w:sz w:val="20"/>
          <w:lang w:val="en-GB"/>
        </w:rPr>
        <w:t xml:space="preserve"> placed </w:t>
      </w:r>
      <w:r w:rsidR="00C91FBF" w:rsidRPr="001700AC">
        <w:rPr>
          <w:sz w:val="20"/>
          <w:lang w:val="en-GB"/>
        </w:rPr>
        <w:t xml:space="preserve">very close next to the </w:t>
      </w:r>
      <w:r w:rsidR="00774D45" w:rsidRPr="001700AC">
        <w:rPr>
          <w:sz w:val="20"/>
          <w:lang w:val="en-GB"/>
        </w:rPr>
        <w:t>NTI and using ARTA</w:t>
      </w:r>
      <w:r w:rsidR="00C91FBF" w:rsidRPr="001700AC">
        <w:rPr>
          <w:sz w:val="20"/>
          <w:lang w:val="en-GB"/>
        </w:rPr>
        <w:t>’s SPL tool</w:t>
      </w:r>
      <w:r>
        <w:rPr>
          <w:sz w:val="20"/>
          <w:lang w:val="en-GB"/>
        </w:rPr>
        <w:t xml:space="preserve"> a </w:t>
      </w:r>
      <w:proofErr w:type="spellStart"/>
      <w:r>
        <w:rPr>
          <w:sz w:val="20"/>
          <w:lang w:val="en-GB"/>
        </w:rPr>
        <w:t>L</w:t>
      </w:r>
      <w:r w:rsidRPr="002437D5">
        <w:rPr>
          <w:sz w:val="20"/>
          <w:vertAlign w:val="subscript"/>
          <w:lang w:val="en-GB"/>
        </w:rPr>
        <w:t>eq</w:t>
      </w:r>
      <w:proofErr w:type="spellEnd"/>
      <w:r>
        <w:rPr>
          <w:sz w:val="20"/>
          <w:lang w:val="en-GB"/>
        </w:rPr>
        <w:t xml:space="preserve"> of 15 seconds was taken</w:t>
      </w:r>
      <w:r w:rsidR="00C91FBF" w:rsidRPr="001700AC">
        <w:rPr>
          <w:sz w:val="20"/>
          <w:lang w:val="en-GB"/>
        </w:rPr>
        <w:t>.</w:t>
      </w:r>
    </w:p>
    <w:p w14:paraId="724AC650" w14:textId="4BE7CDD2" w:rsidR="00940B97" w:rsidRPr="001700AC" w:rsidRDefault="00940B97" w:rsidP="00940B97">
      <w:pPr>
        <w:keepNext/>
        <w:rPr>
          <w:lang w:val="en-GB"/>
        </w:rPr>
      </w:pPr>
      <w:r w:rsidRPr="001700AC">
        <w:rPr>
          <w:noProof/>
          <w:lang w:val="en-GB" w:eastAsia="en-GB"/>
        </w:rPr>
        <w:lastRenderedPageBreak/>
        <mc:AlternateContent>
          <mc:Choice Requires="wpi">
            <w:drawing>
              <wp:anchor distT="0" distB="0" distL="114300" distR="114300" simplePos="0" relativeHeight="251659264" behindDoc="0" locked="0" layoutInCell="1" allowOverlap="1" wp14:anchorId="16CFDDB7" wp14:editId="34C7F019">
                <wp:simplePos x="0" y="0"/>
                <wp:positionH relativeFrom="column">
                  <wp:posOffset>8890</wp:posOffset>
                </wp:positionH>
                <wp:positionV relativeFrom="paragraph">
                  <wp:posOffset>172175</wp:posOffset>
                </wp:positionV>
                <wp:extent cx="883351" cy="493428"/>
                <wp:effectExtent l="57150" t="38100" r="50165" b="4000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883351" cy="493428"/>
                      </w14:xfrm>
                    </w14:contentPart>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6D079" id="Ink 8" o:spid="_x0000_s1026" type="#_x0000_t75" style="position:absolute;margin-left:0;margin-top:12.85pt;width:70.9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">
                <v:imagedata r:id="rId17" o:title=""/>
              </v:shape>
            </w:pict>
          </mc:Fallback>
        </mc:AlternateContent>
      </w:r>
      <w:r w:rsidR="002F6BCF" w:rsidRPr="001700AC">
        <w:rPr>
          <w:noProof/>
          <w:lang w:val="en-GB" w:eastAsia="en-GB"/>
        </w:rPr>
        <w:drawing>
          <wp:inline distT="0" distB="0" distL="0" distR="0" wp14:anchorId="6EB7068B" wp14:editId="25EF4702">
            <wp:extent cx="2789365" cy="2117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2476" t="24542" r="32337" b="27982"/>
                    <a:stretch/>
                  </pic:blipFill>
                  <pic:spPr bwMode="auto">
                    <a:xfrm>
                      <a:off x="0" y="0"/>
                      <a:ext cx="2815877" cy="2137133"/>
                    </a:xfrm>
                    <a:prstGeom prst="rect">
                      <a:avLst/>
                    </a:prstGeom>
                    <a:ln>
                      <a:noFill/>
                    </a:ln>
                    <a:extLst>
                      <a:ext uri="{53640926-AAD7-44D8-BBD7-CCE9431645EC}">
                        <a14:shadowObscured xmlns:a14="http://schemas.microsoft.com/office/drawing/2010/main"/>
                      </a:ext>
                    </a:extLst>
                  </pic:spPr>
                </pic:pic>
              </a:graphicData>
            </a:graphic>
          </wp:inline>
        </w:drawing>
      </w:r>
    </w:p>
    <w:p w14:paraId="108F2DA5" w14:textId="05172C87" w:rsidR="002F6BCF" w:rsidRPr="001700AC" w:rsidRDefault="00940B97" w:rsidP="00940B97">
      <w:pPr>
        <w:pStyle w:val="Caption"/>
        <w:rPr>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00E574D4" w:rsidRPr="001700AC">
        <w:rPr>
          <w:noProof/>
          <w:lang w:val="en-GB"/>
        </w:rPr>
        <w:t>4</w:t>
      </w:r>
      <w:r w:rsidRPr="001700AC">
        <w:rPr>
          <w:lang w:val="en-GB"/>
        </w:rPr>
        <w:fldChar w:fldCharType="end"/>
      </w:r>
      <w:r w:rsidRPr="001700AC">
        <w:rPr>
          <w:lang w:val="en-GB"/>
        </w:rPr>
        <w:t xml:space="preserve"> First measurement using Earthworks as input and NTI as reference</w:t>
      </w:r>
    </w:p>
    <w:p w14:paraId="7ED31EAF" w14:textId="77777777" w:rsidR="009C7E67" w:rsidRPr="009C7E67" w:rsidRDefault="009C7E67" w:rsidP="009C7E67">
      <w:pPr>
        <w:rPr>
          <w:sz w:val="20"/>
          <w:lang w:val="en-GB"/>
        </w:rPr>
      </w:pPr>
      <w:r w:rsidRPr="009C7E67">
        <w:rPr>
          <w:sz w:val="20"/>
          <w:lang w:val="en-GB"/>
        </w:rPr>
        <w:t xml:space="preserve">This discrepancy was considered too large; therefore, requiring further investigation. It was determined that the error was the product of the acoustic environment and reflection from the </w:t>
      </w:r>
      <w:proofErr w:type="spellStart"/>
      <w:r w:rsidRPr="009C7E67">
        <w:rPr>
          <w:sz w:val="20"/>
          <w:lang w:val="en-GB"/>
        </w:rPr>
        <w:t>Nureva</w:t>
      </w:r>
      <w:proofErr w:type="spellEnd"/>
      <w:r w:rsidRPr="009C7E67">
        <w:rPr>
          <w:sz w:val="20"/>
          <w:lang w:val="en-GB"/>
        </w:rPr>
        <w:t xml:space="preserve"> microphone behind them.</w:t>
      </w:r>
    </w:p>
    <w:p w14:paraId="044D26AD" w14:textId="77777777" w:rsidR="009C7E67" w:rsidRPr="009C7E67" w:rsidRDefault="009C7E67" w:rsidP="009C7E67">
      <w:pPr>
        <w:rPr>
          <w:sz w:val="20"/>
          <w:lang w:val="en-GB"/>
        </w:rPr>
      </w:pPr>
    </w:p>
    <w:p w14:paraId="1ED15B25" w14:textId="77777777" w:rsidR="009C7E67" w:rsidRPr="009C7E67" w:rsidRDefault="009C7E67" w:rsidP="009C7E67">
      <w:pPr>
        <w:rPr>
          <w:sz w:val="20"/>
          <w:lang w:val="en-GB"/>
        </w:rPr>
      </w:pPr>
      <w:r w:rsidRPr="009C7E67">
        <w:rPr>
          <w:sz w:val="20"/>
          <w:lang w:val="en-GB"/>
        </w:rPr>
        <w:t>To confirm this was the case, the process was repeated using 3 separate NTI SLM and measuring the levels of the tone in three different positions simultaneously.</w:t>
      </w:r>
    </w:p>
    <w:p w14:paraId="60A258EE" w14:textId="77777777" w:rsidR="009C7E67" w:rsidRPr="009C7E67" w:rsidRDefault="009C7E67" w:rsidP="009C7E67">
      <w:pPr>
        <w:rPr>
          <w:sz w:val="20"/>
          <w:lang w:val="en-GB"/>
        </w:rPr>
      </w:pPr>
    </w:p>
    <w:p w14:paraId="594760F1" w14:textId="148E0751" w:rsidR="00054D24" w:rsidRPr="001700AC" w:rsidRDefault="009C7E67" w:rsidP="009C7E67">
      <w:pPr>
        <w:rPr>
          <w:sz w:val="20"/>
          <w:lang w:val="en-GB"/>
        </w:rPr>
      </w:pPr>
      <w:r w:rsidRPr="009C7E67">
        <w:rPr>
          <w:sz w:val="20"/>
          <w:lang w:val="en-GB"/>
        </w:rPr>
        <w:t>Removing the speaker improved the results, as difference became less noticeable; however, there was a larger improvement by replacing the reference microphone by the one under test, effectively agreeing with the current standard recommendation. As a result, it was decided to keep this technique and use this to calibrate all the other microphones and do the recordings as it seems as if the process holds.</w:t>
      </w:r>
    </w:p>
    <w:p w14:paraId="4CF1B611" w14:textId="384916D0" w:rsidR="005C5B9A" w:rsidRPr="001700AC" w:rsidRDefault="00054D24" w:rsidP="005C5B9A">
      <w:pPr>
        <w:rPr>
          <w:rFonts w:ascii="Calibri" w:hAnsi="Calibri" w:cs="Calibri"/>
          <w:color w:val="000000"/>
          <w:sz w:val="22"/>
          <w:szCs w:val="22"/>
          <w:lang w:val="en-GB" w:eastAsia="en-GB"/>
        </w:rPr>
      </w:pPr>
      <w:r w:rsidRPr="001700AC">
        <w:rPr>
          <w:sz w:val="20"/>
          <w:lang w:val="en-GB"/>
        </w:rPr>
        <w:t>Following the recommended process all microphones were then calibrated using a dodecahedron and a 400 Hz tone at 1m</w:t>
      </w:r>
      <w:r w:rsidR="00D15F35">
        <w:rPr>
          <w:sz w:val="20"/>
          <w:lang w:val="en-GB"/>
        </w:rPr>
        <w:t>.</w:t>
      </w:r>
      <w:r w:rsidR="005C5B9A" w:rsidRPr="001700AC">
        <w:rPr>
          <w:sz w:val="20"/>
          <w:lang w:val="en-GB"/>
        </w:rPr>
        <w:t xml:space="preserve"> </w:t>
      </w:r>
      <w:r w:rsidR="009C7E67">
        <w:rPr>
          <w:sz w:val="20"/>
          <w:lang w:val="en-GB"/>
        </w:rPr>
        <w:t>T</w:t>
      </w:r>
      <w:r w:rsidR="00D15F35">
        <w:rPr>
          <w:sz w:val="20"/>
          <w:lang w:val="en-GB"/>
        </w:rPr>
        <w:t xml:space="preserve">he standard </w:t>
      </w:r>
      <w:r w:rsidR="005C5B9A" w:rsidRPr="001700AC">
        <w:rPr>
          <w:sz w:val="20"/>
          <w:lang w:val="en-GB"/>
        </w:rPr>
        <w:t xml:space="preserve">deviation </w:t>
      </w:r>
      <w:r w:rsidR="00D15F35">
        <w:rPr>
          <w:sz w:val="20"/>
          <w:lang w:val="en-GB"/>
        </w:rPr>
        <w:t xml:space="preserve">observed between all test was </w:t>
      </w:r>
      <w:r w:rsidR="005C5B9A" w:rsidRPr="001700AC">
        <w:rPr>
          <w:sz w:val="20"/>
          <w:lang w:val="en-GB"/>
        </w:rPr>
        <w:t xml:space="preserve">of </w:t>
      </w:r>
      <w:r w:rsidR="005C5B9A" w:rsidRPr="001700AC">
        <w:rPr>
          <w:rFonts w:ascii="Calibri" w:hAnsi="Calibri" w:cs="Calibri"/>
          <w:color w:val="000000"/>
          <w:sz w:val="22"/>
          <w:szCs w:val="22"/>
          <w:lang w:val="en-GB" w:eastAsia="en-GB"/>
        </w:rPr>
        <w:t>0.15 dB</w:t>
      </w:r>
      <w:r w:rsidR="00D15F35">
        <w:rPr>
          <w:rFonts w:ascii="Calibri" w:hAnsi="Calibri" w:cs="Calibri"/>
          <w:color w:val="000000"/>
          <w:sz w:val="22"/>
          <w:szCs w:val="22"/>
          <w:lang w:val="en-GB" w:eastAsia="en-GB"/>
        </w:rPr>
        <w:t xml:space="preserve"> as seen in </w:t>
      </w:r>
      <w:r w:rsidR="00D15F35" w:rsidRPr="00D15F35">
        <w:rPr>
          <w:rFonts w:cs="Arial"/>
          <w:color w:val="000000"/>
          <w:sz w:val="20"/>
          <w:lang w:val="en-GB" w:eastAsia="en-GB"/>
        </w:rPr>
        <w:fldChar w:fldCharType="begin"/>
      </w:r>
      <w:r w:rsidR="00D15F35" w:rsidRPr="00D15F35">
        <w:rPr>
          <w:rFonts w:cs="Arial"/>
          <w:color w:val="000000"/>
          <w:sz w:val="20"/>
          <w:lang w:val="en-GB" w:eastAsia="en-GB"/>
        </w:rPr>
        <w:instrText xml:space="preserve"> REF _Ref22019312 \h  \* MERGEFORMAT </w:instrText>
      </w:r>
      <w:r w:rsidR="00D15F35" w:rsidRPr="00D15F35">
        <w:rPr>
          <w:rFonts w:cs="Arial"/>
          <w:color w:val="000000"/>
          <w:sz w:val="20"/>
          <w:lang w:val="en-GB" w:eastAsia="en-GB"/>
        </w:rPr>
      </w:r>
      <w:r w:rsidR="00D15F35" w:rsidRPr="00D15F35">
        <w:rPr>
          <w:rFonts w:cs="Arial"/>
          <w:color w:val="000000"/>
          <w:sz w:val="20"/>
          <w:lang w:val="en-GB" w:eastAsia="en-GB"/>
        </w:rPr>
        <w:fldChar w:fldCharType="separate"/>
      </w:r>
      <w:r w:rsidR="00D15F35" w:rsidRPr="00D15F35">
        <w:rPr>
          <w:rFonts w:cs="Arial"/>
          <w:sz w:val="20"/>
          <w:lang w:val="en-GB"/>
        </w:rPr>
        <w:t xml:space="preserve">Table </w:t>
      </w:r>
      <w:r w:rsidR="00D15F35" w:rsidRPr="00D15F35">
        <w:rPr>
          <w:rFonts w:cs="Arial"/>
          <w:noProof/>
          <w:sz w:val="20"/>
          <w:lang w:val="en-GB"/>
        </w:rPr>
        <w:t>1</w:t>
      </w:r>
      <w:r w:rsidR="00D15F35" w:rsidRPr="00D15F35">
        <w:rPr>
          <w:rFonts w:cs="Arial"/>
          <w:color w:val="000000"/>
          <w:sz w:val="20"/>
          <w:lang w:val="en-GB" w:eastAsia="en-GB"/>
        </w:rPr>
        <w:fldChar w:fldCharType="end"/>
      </w:r>
      <w:r w:rsidR="00D15F35">
        <w:rPr>
          <w:rFonts w:cs="Arial"/>
          <w:color w:val="000000"/>
          <w:sz w:val="20"/>
          <w:lang w:val="en-GB" w:eastAsia="en-GB"/>
        </w:rPr>
        <w:t>; t</w:t>
      </w:r>
      <w:r w:rsidR="005C5B9A" w:rsidRPr="001700AC">
        <w:rPr>
          <w:rFonts w:ascii="Calibri" w:hAnsi="Calibri" w:cs="Calibri"/>
          <w:color w:val="000000"/>
          <w:sz w:val="22"/>
          <w:szCs w:val="22"/>
          <w:lang w:val="en-GB" w:eastAsia="en-GB"/>
        </w:rPr>
        <w:t>herefore</w:t>
      </w:r>
      <w:r w:rsidR="009C7E67">
        <w:rPr>
          <w:rFonts w:ascii="Calibri" w:hAnsi="Calibri" w:cs="Calibri"/>
          <w:color w:val="000000"/>
          <w:sz w:val="22"/>
          <w:szCs w:val="22"/>
          <w:lang w:val="en-GB" w:eastAsia="en-GB"/>
        </w:rPr>
        <w:t>,</w:t>
      </w:r>
      <w:r w:rsidR="005C5B9A" w:rsidRPr="001700AC">
        <w:rPr>
          <w:rFonts w:ascii="Calibri" w:hAnsi="Calibri" w:cs="Calibri"/>
          <w:color w:val="000000"/>
          <w:sz w:val="22"/>
          <w:szCs w:val="22"/>
          <w:lang w:val="en-GB" w:eastAsia="en-GB"/>
        </w:rPr>
        <w:t xml:space="preserve"> making the results comparable.</w:t>
      </w:r>
    </w:p>
    <w:p w14:paraId="60C879DA" w14:textId="05F77F48" w:rsidR="008C0D84" w:rsidRPr="001700AC" w:rsidRDefault="008C0D84" w:rsidP="002F6BCF">
      <w:pPr>
        <w:rPr>
          <w:sz w:val="20"/>
          <w:lang w:val="en-GB"/>
        </w:rPr>
      </w:pPr>
    </w:p>
    <w:p w14:paraId="02DAB3E5" w14:textId="77777777" w:rsidR="008C0D84" w:rsidRPr="001700AC" w:rsidRDefault="008C0D84" w:rsidP="002F6BCF">
      <w:pPr>
        <w:rPr>
          <w:sz w:val="20"/>
          <w:lang w:val="en-GB"/>
        </w:rPr>
      </w:pPr>
    </w:p>
    <w:tbl>
      <w:tblPr>
        <w:tblStyle w:val="GridTable1Light"/>
        <w:tblW w:w="7180" w:type="dxa"/>
        <w:tblLook w:val="04A0" w:firstRow="1" w:lastRow="0" w:firstColumn="1" w:lastColumn="0" w:noHBand="0" w:noVBand="1"/>
      </w:tblPr>
      <w:tblGrid>
        <w:gridCol w:w="3539"/>
        <w:gridCol w:w="1276"/>
        <w:gridCol w:w="1205"/>
        <w:gridCol w:w="1160"/>
      </w:tblGrid>
      <w:tr w:rsidR="001700AC" w:rsidRPr="001700AC" w14:paraId="6BD9151A" w14:textId="77777777" w:rsidTr="001700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9" w:type="dxa"/>
            <w:vMerge w:val="restart"/>
            <w:noWrap/>
            <w:vAlign w:val="center"/>
            <w:hideMark/>
          </w:tcPr>
          <w:p w14:paraId="2512C7F3" w14:textId="277903F8" w:rsidR="001700AC" w:rsidRPr="001700AC" w:rsidRDefault="001700AC" w:rsidP="001700AC">
            <w:pPr>
              <w:jc w:val="center"/>
              <w:rPr>
                <w:rFonts w:ascii="Calibri" w:hAnsi="Calibri" w:cs="Calibri"/>
                <w:color w:val="000000"/>
                <w:sz w:val="22"/>
                <w:szCs w:val="22"/>
                <w:lang w:val="en-GB" w:eastAsia="en-GB"/>
              </w:rPr>
            </w:pPr>
            <w:r w:rsidRPr="001700AC">
              <w:rPr>
                <w:rFonts w:ascii="Calibri" w:hAnsi="Calibri" w:cs="Calibri"/>
                <w:color w:val="000000"/>
                <w:sz w:val="22"/>
                <w:szCs w:val="22"/>
                <w:lang w:val="en-GB" w:eastAsia="en-GB"/>
              </w:rPr>
              <w:t>1m Source, 400 Hz Tone</w:t>
            </w:r>
          </w:p>
        </w:tc>
        <w:tc>
          <w:tcPr>
            <w:tcW w:w="1276" w:type="dxa"/>
            <w:tcBorders>
              <w:bottom w:val="nil"/>
            </w:tcBorders>
            <w:noWrap/>
            <w:hideMark/>
          </w:tcPr>
          <w:p w14:paraId="5C8D7C9C" w14:textId="77777777" w:rsidR="001700AC" w:rsidRPr="001700AC" w:rsidRDefault="001700AC" w:rsidP="00054D2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GB" w:eastAsia="en-GB"/>
              </w:rPr>
            </w:pPr>
            <w:r w:rsidRPr="001700AC">
              <w:rPr>
                <w:rFonts w:ascii="Calibri" w:hAnsi="Calibri" w:cs="Calibri"/>
                <w:color w:val="000000"/>
                <w:sz w:val="22"/>
                <w:szCs w:val="22"/>
                <w:lang w:val="en-GB" w:eastAsia="en-GB"/>
              </w:rPr>
              <w:t>NTI Value</w:t>
            </w:r>
          </w:p>
        </w:tc>
        <w:tc>
          <w:tcPr>
            <w:tcW w:w="1205" w:type="dxa"/>
            <w:tcBorders>
              <w:bottom w:val="nil"/>
            </w:tcBorders>
            <w:noWrap/>
            <w:hideMark/>
          </w:tcPr>
          <w:p w14:paraId="3AF24384" w14:textId="77777777" w:rsidR="001700AC" w:rsidRPr="001700AC" w:rsidRDefault="001700AC" w:rsidP="00054D2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GB" w:eastAsia="en-GB"/>
              </w:rPr>
            </w:pPr>
            <w:r w:rsidRPr="001700AC">
              <w:rPr>
                <w:rFonts w:ascii="Calibri" w:hAnsi="Calibri" w:cs="Calibri"/>
                <w:color w:val="000000"/>
                <w:sz w:val="22"/>
                <w:szCs w:val="22"/>
                <w:lang w:val="en-GB" w:eastAsia="en-GB"/>
              </w:rPr>
              <w:t>Mic result</w:t>
            </w:r>
          </w:p>
        </w:tc>
        <w:tc>
          <w:tcPr>
            <w:tcW w:w="1160" w:type="dxa"/>
            <w:tcBorders>
              <w:bottom w:val="nil"/>
            </w:tcBorders>
            <w:noWrap/>
            <w:hideMark/>
          </w:tcPr>
          <w:p w14:paraId="7B14E66E" w14:textId="77777777" w:rsidR="001700AC" w:rsidRPr="001700AC" w:rsidRDefault="001700AC" w:rsidP="00054D24">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val="en-GB" w:eastAsia="en-GB"/>
              </w:rPr>
            </w:pPr>
            <w:r w:rsidRPr="001700AC">
              <w:rPr>
                <w:rFonts w:ascii="Calibri" w:hAnsi="Calibri" w:cs="Calibri"/>
                <w:color w:val="000000"/>
                <w:sz w:val="22"/>
                <w:szCs w:val="22"/>
                <w:lang w:val="en-GB" w:eastAsia="en-GB"/>
              </w:rPr>
              <w:t>Sensitivity</w:t>
            </w:r>
          </w:p>
        </w:tc>
      </w:tr>
      <w:tr w:rsidR="001700AC" w:rsidRPr="001700AC" w14:paraId="02FEA220" w14:textId="77777777" w:rsidTr="00D77491">
        <w:trPr>
          <w:trHeight w:val="300"/>
        </w:trPr>
        <w:tc>
          <w:tcPr>
            <w:cnfStyle w:val="001000000000" w:firstRow="0" w:lastRow="0" w:firstColumn="1" w:lastColumn="0" w:oddVBand="0" w:evenVBand="0" w:oddHBand="0" w:evenHBand="0" w:firstRowFirstColumn="0" w:firstRowLastColumn="0" w:lastRowFirstColumn="0" w:lastRowLastColumn="0"/>
            <w:tcW w:w="3539" w:type="dxa"/>
            <w:vMerge/>
            <w:tcBorders>
              <w:bottom w:val="double" w:sz="4" w:space="0" w:color="auto"/>
            </w:tcBorders>
            <w:noWrap/>
            <w:hideMark/>
          </w:tcPr>
          <w:p w14:paraId="020B6C21" w14:textId="742C9B2A" w:rsidR="001700AC" w:rsidRPr="001700AC" w:rsidRDefault="001700AC" w:rsidP="00054D24">
            <w:pPr>
              <w:rPr>
                <w:rFonts w:cs="Arial"/>
                <w:color w:val="000000"/>
                <w:sz w:val="20"/>
                <w:lang w:val="en-GB" w:eastAsia="en-GB"/>
              </w:rPr>
            </w:pPr>
          </w:p>
        </w:tc>
        <w:tc>
          <w:tcPr>
            <w:tcW w:w="1276" w:type="dxa"/>
            <w:tcBorders>
              <w:top w:val="nil"/>
              <w:bottom w:val="double" w:sz="4" w:space="0" w:color="auto"/>
            </w:tcBorders>
            <w:noWrap/>
            <w:hideMark/>
          </w:tcPr>
          <w:p w14:paraId="0B3FCDD6" w14:textId="0DE20D03" w:rsidR="001700AC" w:rsidRPr="001700AC" w:rsidRDefault="001700AC" w:rsidP="00054D24">
            <w:pPr>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L</w:t>
            </w:r>
            <w:r w:rsidRPr="002437D5">
              <w:rPr>
                <w:rFonts w:cs="Arial"/>
                <w:color w:val="000000"/>
                <w:sz w:val="20"/>
                <w:vertAlign w:val="subscript"/>
                <w:lang w:val="en-GB" w:eastAsia="en-GB"/>
              </w:rPr>
              <w:t>eq,15s</w:t>
            </w:r>
          </w:p>
        </w:tc>
        <w:tc>
          <w:tcPr>
            <w:tcW w:w="1205" w:type="dxa"/>
            <w:tcBorders>
              <w:top w:val="nil"/>
              <w:bottom w:val="double" w:sz="4" w:space="0" w:color="auto"/>
            </w:tcBorders>
            <w:noWrap/>
            <w:hideMark/>
          </w:tcPr>
          <w:p w14:paraId="29C845CA" w14:textId="17F3B07F" w:rsidR="001700AC" w:rsidRPr="001700AC" w:rsidRDefault="001700AC" w:rsidP="00054D24">
            <w:pPr>
              <w:cnfStyle w:val="000000000000" w:firstRow="0" w:lastRow="0" w:firstColumn="0" w:lastColumn="0" w:oddVBand="0" w:evenVBand="0" w:oddHBand="0" w:evenHBand="0" w:firstRowFirstColumn="0" w:firstRowLastColumn="0" w:lastRowFirstColumn="0" w:lastRowLastColumn="0"/>
              <w:rPr>
                <w:rFonts w:cs="Arial"/>
                <w:sz w:val="20"/>
                <w:lang w:val="en-GB" w:eastAsia="en-GB"/>
              </w:rPr>
            </w:pPr>
            <w:r w:rsidRPr="001700AC">
              <w:rPr>
                <w:rFonts w:cs="Arial"/>
                <w:sz w:val="20"/>
                <w:lang w:val="en-GB" w:eastAsia="en-GB"/>
              </w:rPr>
              <w:t>L</w:t>
            </w:r>
            <w:r w:rsidRPr="002437D5">
              <w:rPr>
                <w:rFonts w:cs="Arial"/>
                <w:sz w:val="20"/>
                <w:vertAlign w:val="subscript"/>
                <w:lang w:val="en-GB" w:eastAsia="en-GB"/>
              </w:rPr>
              <w:t>eq,15s</w:t>
            </w:r>
          </w:p>
        </w:tc>
        <w:tc>
          <w:tcPr>
            <w:tcW w:w="1160" w:type="dxa"/>
            <w:tcBorders>
              <w:top w:val="nil"/>
              <w:bottom w:val="double" w:sz="4" w:space="0" w:color="auto"/>
            </w:tcBorders>
            <w:noWrap/>
            <w:hideMark/>
          </w:tcPr>
          <w:p w14:paraId="032A25F4" w14:textId="77777777" w:rsidR="001700AC" w:rsidRPr="001700AC" w:rsidRDefault="001700AC" w:rsidP="00054D24">
            <w:pPr>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mV/Pa</w:t>
            </w:r>
          </w:p>
        </w:tc>
      </w:tr>
      <w:tr w:rsidR="00054D24" w:rsidRPr="001700AC" w14:paraId="54583D36" w14:textId="77777777" w:rsidTr="008C0D84">
        <w:trPr>
          <w:trHeight w:val="300"/>
        </w:trPr>
        <w:tc>
          <w:tcPr>
            <w:cnfStyle w:val="001000000000" w:firstRow="0" w:lastRow="0" w:firstColumn="1" w:lastColumn="0" w:oddVBand="0" w:evenVBand="0" w:oddHBand="0" w:evenHBand="0" w:firstRowFirstColumn="0" w:firstRowLastColumn="0" w:lastRowFirstColumn="0" w:lastRowLastColumn="0"/>
            <w:tcW w:w="3539" w:type="dxa"/>
            <w:tcBorders>
              <w:top w:val="double" w:sz="4" w:space="0" w:color="auto"/>
            </w:tcBorders>
            <w:noWrap/>
            <w:hideMark/>
          </w:tcPr>
          <w:p w14:paraId="7D9E625A" w14:textId="77777777" w:rsidR="00054D24" w:rsidRPr="001700AC" w:rsidRDefault="00054D24" w:rsidP="00054D24">
            <w:pPr>
              <w:rPr>
                <w:rFonts w:cs="Arial"/>
                <w:color w:val="000000"/>
                <w:sz w:val="20"/>
                <w:lang w:val="en-GB" w:eastAsia="en-GB"/>
              </w:rPr>
            </w:pPr>
            <w:r w:rsidRPr="001700AC">
              <w:rPr>
                <w:rFonts w:cs="Arial"/>
                <w:color w:val="000000"/>
                <w:sz w:val="20"/>
                <w:lang w:val="en-GB" w:eastAsia="en-GB"/>
              </w:rPr>
              <w:t>Earthworks</w:t>
            </w:r>
          </w:p>
        </w:tc>
        <w:tc>
          <w:tcPr>
            <w:tcW w:w="1276" w:type="dxa"/>
            <w:tcBorders>
              <w:top w:val="double" w:sz="4" w:space="0" w:color="auto"/>
            </w:tcBorders>
            <w:noWrap/>
            <w:hideMark/>
          </w:tcPr>
          <w:p w14:paraId="40302325"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85.1</w:t>
            </w:r>
          </w:p>
        </w:tc>
        <w:tc>
          <w:tcPr>
            <w:tcW w:w="1205" w:type="dxa"/>
            <w:tcBorders>
              <w:top w:val="double" w:sz="4" w:space="0" w:color="auto"/>
            </w:tcBorders>
            <w:noWrap/>
            <w:hideMark/>
          </w:tcPr>
          <w:p w14:paraId="11C11431"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85.55</w:t>
            </w:r>
          </w:p>
        </w:tc>
        <w:tc>
          <w:tcPr>
            <w:tcW w:w="1160" w:type="dxa"/>
            <w:tcBorders>
              <w:top w:val="double" w:sz="4" w:space="0" w:color="auto"/>
            </w:tcBorders>
            <w:noWrap/>
            <w:hideMark/>
          </w:tcPr>
          <w:p w14:paraId="373055CC"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38.4</w:t>
            </w:r>
          </w:p>
        </w:tc>
      </w:tr>
      <w:tr w:rsidR="00054D24" w:rsidRPr="001700AC" w14:paraId="67EA835B" w14:textId="77777777" w:rsidTr="005C5B9A">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831331B" w14:textId="77777777" w:rsidR="00054D24" w:rsidRPr="001700AC" w:rsidRDefault="00054D24" w:rsidP="00054D24">
            <w:pPr>
              <w:rPr>
                <w:rFonts w:cs="Arial"/>
                <w:color w:val="000000"/>
                <w:sz w:val="20"/>
                <w:lang w:val="en-GB" w:eastAsia="en-GB"/>
              </w:rPr>
            </w:pPr>
            <w:r w:rsidRPr="001700AC">
              <w:rPr>
                <w:rFonts w:cs="Arial"/>
                <w:color w:val="000000"/>
                <w:sz w:val="20"/>
                <w:lang w:val="en-GB" w:eastAsia="en-GB"/>
              </w:rPr>
              <w:t>ES97</w:t>
            </w:r>
          </w:p>
        </w:tc>
        <w:tc>
          <w:tcPr>
            <w:tcW w:w="1276" w:type="dxa"/>
            <w:noWrap/>
            <w:hideMark/>
          </w:tcPr>
          <w:p w14:paraId="728281A0"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86.1</w:t>
            </w:r>
          </w:p>
        </w:tc>
        <w:tc>
          <w:tcPr>
            <w:tcW w:w="1205" w:type="dxa"/>
            <w:noWrap/>
            <w:hideMark/>
          </w:tcPr>
          <w:p w14:paraId="13B3C9C5"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86.09</w:t>
            </w:r>
          </w:p>
        </w:tc>
        <w:tc>
          <w:tcPr>
            <w:tcW w:w="1160" w:type="dxa"/>
            <w:noWrap/>
            <w:hideMark/>
          </w:tcPr>
          <w:p w14:paraId="73503ABE"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7.66</w:t>
            </w:r>
          </w:p>
        </w:tc>
      </w:tr>
      <w:tr w:rsidR="00054D24" w:rsidRPr="001700AC" w14:paraId="0679AF44" w14:textId="77777777" w:rsidTr="005C5B9A">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2ABE2F79" w14:textId="77777777" w:rsidR="00054D24" w:rsidRPr="001700AC" w:rsidRDefault="00054D24" w:rsidP="00054D24">
            <w:pPr>
              <w:rPr>
                <w:rFonts w:cs="Arial"/>
                <w:color w:val="000000"/>
                <w:sz w:val="20"/>
                <w:lang w:val="en-GB" w:eastAsia="en-GB"/>
              </w:rPr>
            </w:pPr>
            <w:r w:rsidRPr="001700AC">
              <w:rPr>
                <w:rFonts w:cs="Arial"/>
                <w:color w:val="000000"/>
                <w:sz w:val="20"/>
                <w:lang w:val="en-GB" w:eastAsia="en-GB"/>
              </w:rPr>
              <w:t>RM30</w:t>
            </w:r>
          </w:p>
        </w:tc>
        <w:tc>
          <w:tcPr>
            <w:tcW w:w="1276" w:type="dxa"/>
            <w:noWrap/>
            <w:hideMark/>
          </w:tcPr>
          <w:p w14:paraId="5D3000A2" w14:textId="08C6968F"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86</w:t>
            </w:r>
            <w:r w:rsidR="005C5B9A" w:rsidRPr="001700AC">
              <w:rPr>
                <w:rFonts w:cs="Arial"/>
                <w:color w:val="000000"/>
                <w:sz w:val="20"/>
                <w:lang w:val="en-GB" w:eastAsia="en-GB"/>
              </w:rPr>
              <w:t>.0</w:t>
            </w:r>
          </w:p>
        </w:tc>
        <w:tc>
          <w:tcPr>
            <w:tcW w:w="1205" w:type="dxa"/>
            <w:noWrap/>
            <w:hideMark/>
          </w:tcPr>
          <w:p w14:paraId="1595323A"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86.01</w:t>
            </w:r>
          </w:p>
        </w:tc>
        <w:tc>
          <w:tcPr>
            <w:tcW w:w="1160" w:type="dxa"/>
            <w:noWrap/>
            <w:hideMark/>
          </w:tcPr>
          <w:p w14:paraId="17B499B7"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26.09</w:t>
            </w:r>
          </w:p>
        </w:tc>
      </w:tr>
      <w:tr w:rsidR="00054D24" w:rsidRPr="001700AC" w14:paraId="72168AEE" w14:textId="77777777" w:rsidTr="005C5B9A">
        <w:trPr>
          <w:trHeight w:val="30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05457682" w14:textId="77777777" w:rsidR="00054D24" w:rsidRPr="001700AC" w:rsidRDefault="00054D24" w:rsidP="00054D24">
            <w:pPr>
              <w:rPr>
                <w:rFonts w:cs="Arial"/>
                <w:color w:val="000000"/>
                <w:sz w:val="20"/>
                <w:lang w:val="en-GB" w:eastAsia="en-GB"/>
              </w:rPr>
            </w:pPr>
            <w:r w:rsidRPr="001700AC">
              <w:rPr>
                <w:rFonts w:cs="Arial"/>
                <w:color w:val="000000"/>
                <w:sz w:val="20"/>
                <w:lang w:val="en-GB" w:eastAsia="en-GB"/>
              </w:rPr>
              <w:t>MPR210</w:t>
            </w:r>
          </w:p>
        </w:tc>
        <w:tc>
          <w:tcPr>
            <w:tcW w:w="1276" w:type="dxa"/>
            <w:noWrap/>
            <w:hideMark/>
          </w:tcPr>
          <w:p w14:paraId="54E0128C" w14:textId="71BCAE26"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82</w:t>
            </w:r>
            <w:r w:rsidR="005C5B9A" w:rsidRPr="001700AC">
              <w:rPr>
                <w:rFonts w:cs="Arial"/>
                <w:color w:val="000000"/>
                <w:sz w:val="20"/>
                <w:lang w:val="en-GB" w:eastAsia="en-GB"/>
              </w:rPr>
              <w:t>.0</w:t>
            </w:r>
          </w:p>
        </w:tc>
        <w:tc>
          <w:tcPr>
            <w:tcW w:w="1205" w:type="dxa"/>
            <w:noWrap/>
            <w:hideMark/>
          </w:tcPr>
          <w:p w14:paraId="33345CFA"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82.09</w:t>
            </w:r>
          </w:p>
        </w:tc>
        <w:tc>
          <w:tcPr>
            <w:tcW w:w="1160" w:type="dxa"/>
            <w:noWrap/>
            <w:hideMark/>
          </w:tcPr>
          <w:p w14:paraId="7ADFADAC"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310.67</w:t>
            </w:r>
          </w:p>
        </w:tc>
      </w:tr>
      <w:tr w:rsidR="00054D24" w:rsidRPr="001700AC" w14:paraId="0D1AA4CD" w14:textId="77777777" w:rsidTr="008C0D84">
        <w:trPr>
          <w:trHeight w:val="300"/>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999999" w:themeColor="text1" w:themeTint="66"/>
            </w:tcBorders>
            <w:noWrap/>
            <w:hideMark/>
          </w:tcPr>
          <w:p w14:paraId="65DCB895" w14:textId="77777777" w:rsidR="00054D24" w:rsidRPr="001700AC" w:rsidRDefault="00054D24" w:rsidP="00054D24">
            <w:pPr>
              <w:rPr>
                <w:rFonts w:cs="Arial"/>
                <w:color w:val="000000"/>
                <w:sz w:val="20"/>
                <w:lang w:val="en-GB" w:eastAsia="en-GB"/>
              </w:rPr>
            </w:pPr>
            <w:proofErr w:type="spellStart"/>
            <w:r w:rsidRPr="001700AC">
              <w:rPr>
                <w:rFonts w:cs="Arial"/>
                <w:color w:val="000000"/>
                <w:sz w:val="20"/>
                <w:lang w:val="en-GB" w:eastAsia="en-GB"/>
              </w:rPr>
              <w:t>Nureva</w:t>
            </w:r>
            <w:proofErr w:type="spellEnd"/>
          </w:p>
        </w:tc>
        <w:tc>
          <w:tcPr>
            <w:tcW w:w="1276" w:type="dxa"/>
            <w:tcBorders>
              <w:bottom w:val="single" w:sz="4" w:space="0" w:color="999999" w:themeColor="text1" w:themeTint="66"/>
            </w:tcBorders>
            <w:noWrap/>
            <w:hideMark/>
          </w:tcPr>
          <w:p w14:paraId="5FA20A2A"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81.5</w:t>
            </w:r>
          </w:p>
        </w:tc>
        <w:tc>
          <w:tcPr>
            <w:tcW w:w="1205" w:type="dxa"/>
            <w:tcBorders>
              <w:bottom w:val="single" w:sz="4" w:space="0" w:color="999999" w:themeColor="text1" w:themeTint="66"/>
            </w:tcBorders>
            <w:noWrap/>
            <w:hideMark/>
          </w:tcPr>
          <w:p w14:paraId="666CC585"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81.32</w:t>
            </w:r>
          </w:p>
        </w:tc>
        <w:tc>
          <w:tcPr>
            <w:tcW w:w="1160" w:type="dxa"/>
            <w:tcBorders>
              <w:bottom w:val="single" w:sz="4" w:space="0" w:color="999999" w:themeColor="text1" w:themeTint="66"/>
            </w:tcBorders>
            <w:noWrap/>
            <w:hideMark/>
          </w:tcPr>
          <w:p w14:paraId="75E27E77"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125.62</w:t>
            </w:r>
          </w:p>
        </w:tc>
      </w:tr>
      <w:tr w:rsidR="00054D24" w:rsidRPr="001700AC" w14:paraId="37840A13" w14:textId="77777777" w:rsidTr="008C0D84">
        <w:trPr>
          <w:trHeight w:val="300"/>
        </w:trPr>
        <w:tc>
          <w:tcPr>
            <w:cnfStyle w:val="001000000000" w:firstRow="0" w:lastRow="0" w:firstColumn="1" w:lastColumn="0" w:oddVBand="0" w:evenVBand="0" w:oddHBand="0" w:evenHBand="0" w:firstRowFirstColumn="0" w:firstRowLastColumn="0" w:lastRowFirstColumn="0" w:lastRowLastColumn="0"/>
            <w:tcW w:w="3539" w:type="dxa"/>
            <w:tcBorders>
              <w:bottom w:val="thickThinSmallGap" w:sz="24" w:space="0" w:color="auto"/>
            </w:tcBorders>
            <w:noWrap/>
            <w:hideMark/>
          </w:tcPr>
          <w:p w14:paraId="523112D4" w14:textId="77777777" w:rsidR="00054D24" w:rsidRPr="001700AC" w:rsidRDefault="00054D24" w:rsidP="00054D24">
            <w:pPr>
              <w:rPr>
                <w:rFonts w:cs="Arial"/>
                <w:color w:val="000000"/>
                <w:sz w:val="20"/>
                <w:lang w:val="en-GB" w:eastAsia="en-GB"/>
              </w:rPr>
            </w:pPr>
            <w:r w:rsidRPr="001700AC">
              <w:rPr>
                <w:rFonts w:cs="Arial"/>
                <w:color w:val="000000"/>
                <w:sz w:val="20"/>
                <w:lang w:val="en-GB" w:eastAsia="en-GB"/>
              </w:rPr>
              <w:t>MXA910</w:t>
            </w:r>
          </w:p>
        </w:tc>
        <w:tc>
          <w:tcPr>
            <w:tcW w:w="1276" w:type="dxa"/>
            <w:tcBorders>
              <w:bottom w:val="thickThinSmallGap" w:sz="24" w:space="0" w:color="auto"/>
            </w:tcBorders>
            <w:noWrap/>
            <w:hideMark/>
          </w:tcPr>
          <w:p w14:paraId="3FAC3E5C" w14:textId="1E551AB9"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86</w:t>
            </w:r>
            <w:r w:rsidR="005C5B9A" w:rsidRPr="001700AC">
              <w:rPr>
                <w:rFonts w:cs="Arial"/>
                <w:color w:val="000000"/>
                <w:sz w:val="20"/>
                <w:lang w:val="en-GB" w:eastAsia="en-GB"/>
              </w:rPr>
              <w:t>.0</w:t>
            </w:r>
          </w:p>
        </w:tc>
        <w:tc>
          <w:tcPr>
            <w:tcW w:w="1205" w:type="dxa"/>
            <w:tcBorders>
              <w:bottom w:val="thickThinSmallGap" w:sz="24" w:space="0" w:color="auto"/>
            </w:tcBorders>
            <w:noWrap/>
            <w:hideMark/>
          </w:tcPr>
          <w:p w14:paraId="4DE1261D" w14:textId="77777777" w:rsidR="00054D24" w:rsidRPr="001700AC" w:rsidRDefault="00054D24" w:rsidP="005C5B9A">
            <w:pPr>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86.04</w:t>
            </w:r>
          </w:p>
        </w:tc>
        <w:tc>
          <w:tcPr>
            <w:tcW w:w="1160" w:type="dxa"/>
            <w:tcBorders>
              <w:bottom w:val="thickThinSmallGap" w:sz="24" w:space="0" w:color="auto"/>
            </w:tcBorders>
            <w:noWrap/>
            <w:hideMark/>
          </w:tcPr>
          <w:p w14:paraId="51800671" w14:textId="77777777" w:rsidR="00054D24" w:rsidRPr="001700AC" w:rsidRDefault="00054D24" w:rsidP="005C5B9A">
            <w:pPr>
              <w:keepNext/>
              <w:jc w:val="right"/>
              <w:cnfStyle w:val="000000000000" w:firstRow="0" w:lastRow="0" w:firstColumn="0" w:lastColumn="0" w:oddVBand="0" w:evenVBand="0" w:oddHBand="0" w:evenHBand="0" w:firstRowFirstColumn="0" w:firstRowLastColumn="0" w:lastRowFirstColumn="0" w:lastRowLastColumn="0"/>
              <w:rPr>
                <w:rFonts w:cs="Arial"/>
                <w:color w:val="000000"/>
                <w:sz w:val="20"/>
                <w:lang w:val="en-GB" w:eastAsia="en-GB"/>
              </w:rPr>
            </w:pPr>
            <w:r w:rsidRPr="001700AC">
              <w:rPr>
                <w:rFonts w:cs="Arial"/>
                <w:color w:val="000000"/>
                <w:sz w:val="20"/>
                <w:lang w:val="en-GB" w:eastAsia="en-GB"/>
              </w:rPr>
              <w:t>197.69</w:t>
            </w:r>
          </w:p>
        </w:tc>
      </w:tr>
    </w:tbl>
    <w:p w14:paraId="1140AF30" w14:textId="66F49713" w:rsidR="00054D24" w:rsidRPr="001700AC" w:rsidRDefault="005C5B9A" w:rsidP="005C5B9A">
      <w:pPr>
        <w:pStyle w:val="Caption"/>
        <w:rPr>
          <w:sz w:val="20"/>
          <w:lang w:val="en-GB"/>
        </w:rPr>
      </w:pPr>
      <w:bookmarkStart w:id="4" w:name="_Ref22019312"/>
      <w:r w:rsidRPr="001700AC">
        <w:rPr>
          <w:lang w:val="en-GB"/>
        </w:rPr>
        <w:t xml:space="preserve">Table </w:t>
      </w:r>
      <w:r w:rsidR="00D15F35">
        <w:rPr>
          <w:lang w:val="en-GB"/>
        </w:rPr>
        <w:fldChar w:fldCharType="begin"/>
      </w:r>
      <w:r w:rsidR="00D15F35">
        <w:rPr>
          <w:lang w:val="en-GB"/>
        </w:rPr>
        <w:instrText xml:space="preserve"> SEQ Table \* ARABIC </w:instrText>
      </w:r>
      <w:r w:rsidR="00D15F35">
        <w:rPr>
          <w:lang w:val="en-GB"/>
        </w:rPr>
        <w:fldChar w:fldCharType="separate"/>
      </w:r>
      <w:r w:rsidR="00E13412">
        <w:rPr>
          <w:noProof/>
          <w:lang w:val="en-GB"/>
        </w:rPr>
        <w:t>2</w:t>
      </w:r>
      <w:r w:rsidR="00D15F35">
        <w:rPr>
          <w:lang w:val="en-GB"/>
        </w:rPr>
        <w:fldChar w:fldCharType="end"/>
      </w:r>
      <w:bookmarkEnd w:id="4"/>
      <w:r w:rsidRPr="001700AC">
        <w:rPr>
          <w:lang w:val="en-GB"/>
        </w:rPr>
        <w:t xml:space="preserve"> Results from Calibration</w:t>
      </w:r>
      <w:r w:rsidR="001700AC" w:rsidRPr="001700AC">
        <w:rPr>
          <w:lang w:val="en-GB"/>
        </w:rPr>
        <w:t>, using Omni source</w:t>
      </w:r>
    </w:p>
    <w:p w14:paraId="50BBDD56" w14:textId="77777777" w:rsidR="005C5B9A" w:rsidRPr="001700AC" w:rsidRDefault="005C5B9A" w:rsidP="002F6BCF">
      <w:pPr>
        <w:rPr>
          <w:sz w:val="20"/>
          <w:lang w:val="en-GB"/>
        </w:rPr>
      </w:pPr>
    </w:p>
    <w:p w14:paraId="4077BFAE" w14:textId="4D013F57" w:rsidR="00EF3BAB" w:rsidRPr="001700AC" w:rsidRDefault="00EF3BAB" w:rsidP="002F6BCF">
      <w:pPr>
        <w:rPr>
          <w:lang w:val="en-GB"/>
        </w:rPr>
      </w:pPr>
    </w:p>
    <w:p w14:paraId="43E7D13C" w14:textId="65A2D9CA" w:rsidR="00EF3BAB" w:rsidRPr="001700AC" w:rsidRDefault="00EF3BAB" w:rsidP="00EF3BAB">
      <w:pPr>
        <w:pStyle w:val="Heading1"/>
      </w:pPr>
      <w:r w:rsidRPr="001700AC">
        <w:t>Results</w:t>
      </w:r>
    </w:p>
    <w:p w14:paraId="0563BB04" w14:textId="3DAF6764" w:rsidR="00EF3BAB" w:rsidRPr="001700AC" w:rsidRDefault="00EF3BAB" w:rsidP="00EF3BAB">
      <w:pPr>
        <w:pStyle w:val="Heading2"/>
      </w:pPr>
      <w:r w:rsidRPr="001700AC">
        <w:t>Experiment 1</w:t>
      </w:r>
    </w:p>
    <w:p w14:paraId="6C193271" w14:textId="522F6D20" w:rsidR="00DA378D" w:rsidRDefault="00EF3BAB" w:rsidP="00EF3BAB">
      <w:pPr>
        <w:rPr>
          <w:sz w:val="20"/>
          <w:lang w:val="en-GB"/>
        </w:rPr>
      </w:pPr>
      <w:r w:rsidRPr="001700AC">
        <w:rPr>
          <w:sz w:val="20"/>
          <w:lang w:val="en-GB"/>
        </w:rPr>
        <w:t>9 professional sound engineers</w:t>
      </w:r>
      <w:r w:rsidR="009C7E67">
        <w:rPr>
          <w:sz w:val="20"/>
          <w:lang w:val="en-GB"/>
        </w:rPr>
        <w:t>,</w:t>
      </w:r>
      <w:r w:rsidRPr="001700AC">
        <w:rPr>
          <w:sz w:val="20"/>
          <w:lang w:val="en-GB"/>
        </w:rPr>
        <w:t xml:space="preserve"> all working on Audio Visual Services at King’s College London</w:t>
      </w:r>
      <w:r w:rsidR="001757F0">
        <w:rPr>
          <w:sz w:val="20"/>
          <w:lang w:val="en-GB"/>
        </w:rPr>
        <w:t xml:space="preserve"> (KCL), volunteered to take</w:t>
      </w:r>
      <w:r w:rsidRPr="001700AC">
        <w:rPr>
          <w:sz w:val="20"/>
          <w:lang w:val="en-GB"/>
        </w:rPr>
        <w:t xml:space="preserve"> part in a survey</w:t>
      </w:r>
      <w:r w:rsidR="001F6037">
        <w:rPr>
          <w:sz w:val="20"/>
          <w:lang w:val="en-GB"/>
        </w:rPr>
        <w:t xml:space="preserve"> to evaluate the quality of the recordings</w:t>
      </w:r>
      <w:r w:rsidR="001757F0">
        <w:rPr>
          <w:sz w:val="20"/>
          <w:lang w:val="en-GB"/>
        </w:rPr>
        <w:t xml:space="preserve"> (under ethical approval from LSBU: </w:t>
      </w:r>
      <w:r w:rsidR="001757F0" w:rsidRPr="001757F0">
        <w:rPr>
          <w:sz w:val="20"/>
          <w:lang w:val="en-GB"/>
        </w:rPr>
        <w:t>ETH1819-0086</w:t>
      </w:r>
      <w:r w:rsidR="001757F0">
        <w:rPr>
          <w:sz w:val="20"/>
          <w:lang w:val="en-GB"/>
        </w:rPr>
        <w:t xml:space="preserve"> and KCL: </w:t>
      </w:r>
      <w:r w:rsidR="001757F0" w:rsidRPr="001757F0">
        <w:rPr>
          <w:sz w:val="20"/>
          <w:lang w:val="en-GB"/>
        </w:rPr>
        <w:t>MRA-18/19-11895</w:t>
      </w:r>
      <w:r w:rsidR="001757F0">
        <w:rPr>
          <w:sz w:val="20"/>
          <w:lang w:val="en-GB"/>
        </w:rPr>
        <w:t>)</w:t>
      </w:r>
      <w:r w:rsidRPr="001700AC">
        <w:rPr>
          <w:sz w:val="20"/>
          <w:lang w:val="en-GB"/>
        </w:rPr>
        <w:t xml:space="preserve">. </w:t>
      </w:r>
    </w:p>
    <w:p w14:paraId="445D4DDF" w14:textId="77777777" w:rsidR="009C7E67" w:rsidRPr="009C7E67" w:rsidRDefault="009C7E67" w:rsidP="009C7E67">
      <w:pPr>
        <w:keepNext/>
        <w:rPr>
          <w:sz w:val="20"/>
          <w:lang w:val="en-GB"/>
        </w:rPr>
      </w:pPr>
      <w:r w:rsidRPr="009C7E67">
        <w:rPr>
          <w:sz w:val="20"/>
          <w:lang w:val="en-GB"/>
        </w:rPr>
        <w:lastRenderedPageBreak/>
        <w:t>A listening station was set up. This consisted of a Dell Latitude laptop running Windows 10, a multitrack session from Adobe audition CC 2018 and a pair of Sennheiser headphones HD 4.20s. Each engineer was given verbal instructions on how to mark the quality of the recordings on a fixed scale and what to evaluate. Everyone adjusted the monitoring audio to a comfortable level at the beginning of the test, keeping this fix afterward.</w:t>
      </w:r>
    </w:p>
    <w:p w14:paraId="4A813083" w14:textId="77777777" w:rsidR="009C7E67" w:rsidRPr="009C7E67" w:rsidRDefault="009C7E67" w:rsidP="009C7E67">
      <w:pPr>
        <w:keepNext/>
        <w:jc w:val="center"/>
        <w:rPr>
          <w:sz w:val="20"/>
          <w:lang w:val="en-GB"/>
        </w:rPr>
      </w:pPr>
    </w:p>
    <w:p w14:paraId="592EFCE3" w14:textId="77777777" w:rsidR="009C7E67" w:rsidRPr="009C7E67" w:rsidRDefault="009C7E67" w:rsidP="009C7E67">
      <w:pPr>
        <w:keepNext/>
        <w:rPr>
          <w:sz w:val="20"/>
          <w:lang w:val="en-GB"/>
        </w:rPr>
      </w:pPr>
      <w:r w:rsidRPr="009C7E67">
        <w:rPr>
          <w:sz w:val="20"/>
          <w:lang w:val="en-GB"/>
        </w:rPr>
        <w:t>They compared each microphone against the others for every position recorded in the room.</w:t>
      </w:r>
    </w:p>
    <w:p w14:paraId="7AA86E7F" w14:textId="77777777" w:rsidR="009C7E67" w:rsidRPr="009C7E67" w:rsidRDefault="009C7E67" w:rsidP="009C7E67">
      <w:pPr>
        <w:keepNext/>
        <w:rPr>
          <w:sz w:val="20"/>
          <w:lang w:val="en-GB"/>
        </w:rPr>
      </w:pPr>
    </w:p>
    <w:p w14:paraId="2AA3FCC4" w14:textId="77777777" w:rsidR="009C7E67" w:rsidRPr="009C7E67" w:rsidRDefault="009C7E67" w:rsidP="009C7E67">
      <w:pPr>
        <w:keepNext/>
        <w:rPr>
          <w:sz w:val="20"/>
          <w:lang w:val="en-GB"/>
        </w:rPr>
      </w:pPr>
      <w:r w:rsidRPr="009C7E67">
        <w:rPr>
          <w:sz w:val="20"/>
          <w:lang w:val="en-GB"/>
        </w:rPr>
        <w:t>They were instructed to ignored intelligibility.</w:t>
      </w:r>
    </w:p>
    <w:p w14:paraId="7024C424" w14:textId="77777777" w:rsidR="009C7E67" w:rsidRPr="009C7E67" w:rsidRDefault="009C7E67" w:rsidP="009C7E67">
      <w:pPr>
        <w:keepNext/>
        <w:rPr>
          <w:sz w:val="20"/>
          <w:lang w:val="en-GB"/>
        </w:rPr>
      </w:pPr>
    </w:p>
    <w:p w14:paraId="36059FC3" w14:textId="4D858A38" w:rsidR="00E574D4" w:rsidRPr="001700AC" w:rsidRDefault="009C7E67" w:rsidP="009C7E67">
      <w:pPr>
        <w:keepNext/>
        <w:rPr>
          <w:lang w:val="en-GB"/>
        </w:rPr>
      </w:pPr>
      <w:r w:rsidRPr="009C7E67">
        <w:rPr>
          <w:sz w:val="20"/>
          <w:lang w:val="en-GB"/>
        </w:rPr>
        <w:t>6 microphones were tested in 7 different positions.</w:t>
      </w:r>
      <w:r w:rsidR="00EF3BAB" w:rsidRPr="001700AC">
        <w:rPr>
          <w:noProof/>
          <w:sz w:val="20"/>
          <w:lang w:val="en-GB" w:eastAsia="en-GB"/>
        </w:rPr>
        <w:drawing>
          <wp:inline distT="0" distB="0" distL="0" distR="0" wp14:anchorId="74686049" wp14:editId="6426439B">
            <wp:extent cx="5947575" cy="1995777"/>
            <wp:effectExtent l="0" t="0" r="15240" b="5080"/>
            <wp:docPr id="1" name="Chart 1">
              <a:extLst xmlns:a="http://schemas.openxmlformats.org/drawingml/2006/main">
                <a:ext uri="{FF2B5EF4-FFF2-40B4-BE49-F238E27FC236}">
                  <a16:creationId xmlns:a16="http://schemas.microsoft.com/office/drawing/2014/main" id="{886454C0-F01B-472E-B8B8-328239A28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FC339A" w14:textId="7F5E9156" w:rsidR="00EF3BAB" w:rsidRPr="001700AC" w:rsidRDefault="00E574D4" w:rsidP="00E574D4">
      <w:pPr>
        <w:pStyle w:val="Caption"/>
        <w:jc w:val="center"/>
        <w:rPr>
          <w:sz w:val="20"/>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Pr="001700AC">
        <w:rPr>
          <w:noProof/>
          <w:lang w:val="en-GB"/>
        </w:rPr>
        <w:t>5</w:t>
      </w:r>
      <w:r w:rsidRPr="001700AC">
        <w:rPr>
          <w:lang w:val="en-GB"/>
        </w:rPr>
        <w:fldChar w:fldCharType="end"/>
      </w:r>
      <w:r w:rsidRPr="001700AC">
        <w:rPr>
          <w:lang w:val="en-GB"/>
        </w:rPr>
        <w:t xml:space="preserve"> Quality per Microphone with Different Source Positions</w:t>
      </w:r>
    </w:p>
    <w:p w14:paraId="18D1423E" w14:textId="7F3C161F" w:rsidR="00E13412" w:rsidRDefault="001F5555" w:rsidP="001F5555">
      <w:pPr>
        <w:rPr>
          <w:sz w:val="20"/>
          <w:lang w:val="en-GB"/>
        </w:rPr>
      </w:pPr>
      <w:r w:rsidRPr="001700AC">
        <w:rPr>
          <w:sz w:val="20"/>
          <w:lang w:val="en-GB"/>
        </w:rPr>
        <w:t xml:space="preserve">There seems to be no surprise that microphones </w:t>
      </w:r>
      <w:r w:rsidR="00E13412" w:rsidRPr="001700AC">
        <w:rPr>
          <w:sz w:val="20"/>
          <w:lang w:val="en-GB"/>
        </w:rPr>
        <w:t>look</w:t>
      </w:r>
      <w:r w:rsidR="00E13412">
        <w:rPr>
          <w:sz w:val="20"/>
          <w:lang w:val="en-GB"/>
        </w:rPr>
        <w:t>ed</w:t>
      </w:r>
      <w:r w:rsidR="00E13412" w:rsidRPr="001700AC">
        <w:rPr>
          <w:sz w:val="20"/>
          <w:lang w:val="en-GB"/>
        </w:rPr>
        <w:t xml:space="preserve"> as if</w:t>
      </w:r>
      <w:r w:rsidRPr="001700AC">
        <w:rPr>
          <w:sz w:val="20"/>
          <w:lang w:val="en-GB"/>
        </w:rPr>
        <w:t xml:space="preserve"> </w:t>
      </w:r>
      <w:r w:rsidR="00E13412">
        <w:rPr>
          <w:sz w:val="20"/>
          <w:lang w:val="en-GB"/>
        </w:rPr>
        <w:t xml:space="preserve">they perform </w:t>
      </w:r>
      <w:r w:rsidRPr="001700AC">
        <w:rPr>
          <w:sz w:val="20"/>
          <w:lang w:val="en-GB"/>
        </w:rPr>
        <w:t xml:space="preserve">better when the source was closer, </w:t>
      </w:r>
      <w:r w:rsidR="00E13412">
        <w:rPr>
          <w:sz w:val="20"/>
          <w:lang w:val="en-GB"/>
        </w:rPr>
        <w:t xml:space="preserve">e.g. </w:t>
      </w:r>
      <w:r w:rsidRPr="001700AC">
        <w:rPr>
          <w:sz w:val="20"/>
          <w:lang w:val="en-GB"/>
        </w:rPr>
        <w:t xml:space="preserve">the MPR210 located on the lectern. </w:t>
      </w:r>
    </w:p>
    <w:p w14:paraId="6AD3F582" w14:textId="6A82E334" w:rsidR="001F5555" w:rsidRPr="001700AC" w:rsidRDefault="001F5555" w:rsidP="001F5555">
      <w:pPr>
        <w:rPr>
          <w:sz w:val="20"/>
          <w:lang w:val="en-GB"/>
        </w:rPr>
      </w:pPr>
      <w:r w:rsidRPr="001700AC">
        <w:rPr>
          <w:sz w:val="20"/>
          <w:lang w:val="en-GB"/>
        </w:rPr>
        <w:t>On average</w:t>
      </w:r>
      <w:r w:rsidR="00E13412">
        <w:rPr>
          <w:sz w:val="20"/>
          <w:lang w:val="en-GB"/>
        </w:rPr>
        <w:t xml:space="preserve">, </w:t>
      </w:r>
      <w:r w:rsidRPr="001700AC">
        <w:rPr>
          <w:sz w:val="20"/>
          <w:lang w:val="en-GB"/>
        </w:rPr>
        <w:t xml:space="preserve">microphone arrays in the middle of the room </w:t>
      </w:r>
      <w:r w:rsidR="00E13412" w:rsidRPr="001700AC">
        <w:rPr>
          <w:sz w:val="20"/>
          <w:lang w:val="en-GB"/>
        </w:rPr>
        <w:t>appeared</w:t>
      </w:r>
      <w:r w:rsidRPr="001700AC">
        <w:rPr>
          <w:sz w:val="20"/>
          <w:lang w:val="en-GB"/>
        </w:rPr>
        <w:t xml:space="preserve"> able to provide a more consistent experience</w:t>
      </w:r>
      <w:r w:rsidR="009C7E67">
        <w:rPr>
          <w:sz w:val="20"/>
          <w:lang w:val="en-GB"/>
        </w:rPr>
        <w:t>,</w:t>
      </w:r>
      <w:r w:rsidRPr="001700AC">
        <w:rPr>
          <w:sz w:val="20"/>
          <w:lang w:val="en-GB"/>
        </w:rPr>
        <w:t xml:space="preserve"> regardless of the speaker position. </w:t>
      </w:r>
    </w:p>
    <w:p w14:paraId="1AE09C4D" w14:textId="35D90253" w:rsidR="001F5555" w:rsidRPr="001700AC" w:rsidRDefault="001F5555" w:rsidP="001F5555">
      <w:pPr>
        <w:rPr>
          <w:lang w:val="en-GB"/>
        </w:rPr>
      </w:pPr>
    </w:p>
    <w:tbl>
      <w:tblPr>
        <w:tblStyle w:val="GridTable1Light"/>
        <w:tblW w:w="7800" w:type="dxa"/>
        <w:tblLook w:val="04A0" w:firstRow="1" w:lastRow="0" w:firstColumn="1" w:lastColumn="0" w:noHBand="0" w:noVBand="1"/>
      </w:tblPr>
      <w:tblGrid>
        <w:gridCol w:w="1060"/>
        <w:gridCol w:w="1120"/>
        <w:gridCol w:w="881"/>
        <w:gridCol w:w="1300"/>
        <w:gridCol w:w="1160"/>
        <w:gridCol w:w="1227"/>
        <w:gridCol w:w="746"/>
        <w:gridCol w:w="683"/>
      </w:tblGrid>
      <w:tr w:rsidR="001F5555" w:rsidRPr="001700AC" w14:paraId="6898A99A" w14:textId="77777777" w:rsidTr="001700AC">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60" w:type="dxa"/>
            <w:tcBorders>
              <w:bottom w:val="double" w:sz="4" w:space="0" w:color="auto"/>
            </w:tcBorders>
            <w:hideMark/>
          </w:tcPr>
          <w:p w14:paraId="29CAF596" w14:textId="77777777" w:rsidR="001F5555" w:rsidRPr="001700AC" w:rsidRDefault="001F5555" w:rsidP="001F5555">
            <w:pPr>
              <w:jc w:val="center"/>
              <w:rPr>
                <w:rFonts w:ascii="Calibri" w:hAnsi="Calibri" w:cs="Calibri"/>
                <w:sz w:val="22"/>
                <w:szCs w:val="22"/>
                <w:lang w:val="en-GB" w:eastAsia="en-GB"/>
              </w:rPr>
            </w:pPr>
            <w:r w:rsidRPr="001700AC">
              <w:rPr>
                <w:rFonts w:ascii="Calibri" w:hAnsi="Calibri" w:cs="Calibri"/>
                <w:sz w:val="22"/>
                <w:szCs w:val="22"/>
                <w:lang w:val="en-GB" w:eastAsia="en-GB"/>
              </w:rPr>
              <w:t xml:space="preserve">M50 Stand </w:t>
            </w:r>
            <w:r w:rsidRPr="001700AC">
              <w:rPr>
                <w:rFonts w:ascii="Calibri" w:hAnsi="Calibri" w:cs="Calibri"/>
                <w:sz w:val="22"/>
                <w:szCs w:val="22"/>
                <w:lang w:val="en-GB" w:eastAsia="en-GB"/>
              </w:rPr>
              <w:br/>
              <w:t>1.6m</w:t>
            </w:r>
          </w:p>
        </w:tc>
        <w:tc>
          <w:tcPr>
            <w:tcW w:w="1120" w:type="dxa"/>
            <w:tcBorders>
              <w:bottom w:val="double" w:sz="4" w:space="0" w:color="auto"/>
            </w:tcBorders>
            <w:hideMark/>
          </w:tcPr>
          <w:p w14:paraId="6A3C467E"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MPR210</w:t>
            </w:r>
            <w:r w:rsidRPr="001700AC">
              <w:rPr>
                <w:rFonts w:ascii="Calibri" w:hAnsi="Calibri" w:cs="Calibri"/>
                <w:sz w:val="22"/>
                <w:szCs w:val="22"/>
                <w:lang w:val="en-GB" w:eastAsia="en-GB"/>
              </w:rPr>
              <w:br/>
              <w:t xml:space="preserve"> on Lectern</w:t>
            </w:r>
          </w:p>
        </w:tc>
        <w:tc>
          <w:tcPr>
            <w:tcW w:w="780" w:type="dxa"/>
            <w:tcBorders>
              <w:bottom w:val="double" w:sz="4" w:space="0" w:color="auto"/>
            </w:tcBorders>
            <w:noWrap/>
            <w:hideMark/>
          </w:tcPr>
          <w:p w14:paraId="25694929"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proofErr w:type="spellStart"/>
            <w:r w:rsidRPr="001700AC">
              <w:rPr>
                <w:rFonts w:ascii="Calibri" w:hAnsi="Calibri" w:cs="Calibri"/>
                <w:sz w:val="22"/>
                <w:szCs w:val="22"/>
                <w:lang w:val="en-GB" w:eastAsia="en-GB"/>
              </w:rPr>
              <w:t>Nureva</w:t>
            </w:r>
            <w:proofErr w:type="spellEnd"/>
          </w:p>
        </w:tc>
        <w:tc>
          <w:tcPr>
            <w:tcW w:w="1300" w:type="dxa"/>
            <w:tcBorders>
              <w:bottom w:val="double" w:sz="4" w:space="0" w:color="auto"/>
            </w:tcBorders>
            <w:noWrap/>
            <w:hideMark/>
          </w:tcPr>
          <w:p w14:paraId="53286743"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RM30 Ceiling</w:t>
            </w:r>
          </w:p>
        </w:tc>
        <w:tc>
          <w:tcPr>
            <w:tcW w:w="1160" w:type="dxa"/>
            <w:tcBorders>
              <w:bottom w:val="double" w:sz="4" w:space="0" w:color="auto"/>
            </w:tcBorders>
            <w:noWrap/>
            <w:hideMark/>
          </w:tcPr>
          <w:p w14:paraId="500E461D"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M50 ceiling</w:t>
            </w:r>
          </w:p>
        </w:tc>
        <w:tc>
          <w:tcPr>
            <w:tcW w:w="1160" w:type="dxa"/>
            <w:tcBorders>
              <w:bottom w:val="double" w:sz="4" w:space="0" w:color="auto"/>
            </w:tcBorders>
            <w:noWrap/>
            <w:hideMark/>
          </w:tcPr>
          <w:p w14:paraId="4EA49908"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Sennheiser</w:t>
            </w:r>
          </w:p>
        </w:tc>
        <w:tc>
          <w:tcPr>
            <w:tcW w:w="640" w:type="dxa"/>
            <w:tcBorders>
              <w:bottom w:val="double" w:sz="4" w:space="0" w:color="auto"/>
            </w:tcBorders>
            <w:noWrap/>
            <w:hideMark/>
          </w:tcPr>
          <w:p w14:paraId="1B8FA139"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Shure</w:t>
            </w:r>
          </w:p>
        </w:tc>
        <w:tc>
          <w:tcPr>
            <w:tcW w:w="580" w:type="dxa"/>
            <w:tcBorders>
              <w:bottom w:val="double" w:sz="4" w:space="0" w:color="auto"/>
            </w:tcBorders>
            <w:noWrap/>
            <w:hideMark/>
          </w:tcPr>
          <w:p w14:paraId="7028CEF6" w14:textId="77777777" w:rsidR="001F5555" w:rsidRPr="001700AC" w:rsidRDefault="001F5555" w:rsidP="001F555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lang w:val="en-GB" w:eastAsia="en-GB"/>
              </w:rPr>
            </w:pPr>
          </w:p>
        </w:tc>
      </w:tr>
      <w:tr w:rsidR="001F5555" w:rsidRPr="001700AC" w14:paraId="64E79388" w14:textId="77777777" w:rsidTr="001700AC">
        <w:trPr>
          <w:trHeight w:val="416"/>
        </w:trPr>
        <w:tc>
          <w:tcPr>
            <w:cnfStyle w:val="001000000000" w:firstRow="0" w:lastRow="0" w:firstColumn="1" w:lastColumn="0" w:oddVBand="0" w:evenVBand="0" w:oddHBand="0" w:evenHBand="0" w:firstRowFirstColumn="0" w:firstRowLastColumn="0" w:lastRowFirstColumn="0" w:lastRowLastColumn="0"/>
            <w:tcW w:w="1060" w:type="dxa"/>
            <w:tcBorders>
              <w:top w:val="double" w:sz="4" w:space="0" w:color="auto"/>
              <w:bottom w:val="single" w:sz="4" w:space="0" w:color="999999" w:themeColor="text1" w:themeTint="66"/>
            </w:tcBorders>
            <w:noWrap/>
            <w:hideMark/>
          </w:tcPr>
          <w:p w14:paraId="43AF6B10" w14:textId="77777777" w:rsidR="001F5555" w:rsidRPr="001700AC" w:rsidRDefault="001F5555" w:rsidP="001F5555">
            <w:pPr>
              <w:jc w:val="right"/>
              <w:rPr>
                <w:rFonts w:ascii="Calibri" w:hAnsi="Calibri" w:cs="Calibri"/>
                <w:b w:val="0"/>
                <w:bCs w:val="0"/>
                <w:sz w:val="22"/>
                <w:szCs w:val="22"/>
                <w:lang w:val="en-GB" w:eastAsia="en-GB"/>
              </w:rPr>
            </w:pPr>
            <w:r w:rsidRPr="001700AC">
              <w:rPr>
                <w:rFonts w:ascii="Calibri" w:hAnsi="Calibri" w:cs="Calibri"/>
                <w:b w:val="0"/>
                <w:bCs w:val="0"/>
                <w:sz w:val="22"/>
                <w:szCs w:val="22"/>
                <w:lang w:val="en-GB" w:eastAsia="en-GB"/>
              </w:rPr>
              <w:t>2.3</w:t>
            </w:r>
          </w:p>
        </w:tc>
        <w:tc>
          <w:tcPr>
            <w:tcW w:w="1120" w:type="dxa"/>
            <w:tcBorders>
              <w:top w:val="double" w:sz="4" w:space="0" w:color="auto"/>
              <w:bottom w:val="single" w:sz="4" w:space="0" w:color="999999" w:themeColor="text1" w:themeTint="66"/>
            </w:tcBorders>
            <w:noWrap/>
            <w:hideMark/>
          </w:tcPr>
          <w:p w14:paraId="3BAB10CA"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2.0</w:t>
            </w:r>
          </w:p>
        </w:tc>
        <w:tc>
          <w:tcPr>
            <w:tcW w:w="780" w:type="dxa"/>
            <w:tcBorders>
              <w:top w:val="double" w:sz="4" w:space="0" w:color="auto"/>
              <w:bottom w:val="single" w:sz="4" w:space="0" w:color="999999" w:themeColor="text1" w:themeTint="66"/>
            </w:tcBorders>
            <w:noWrap/>
            <w:hideMark/>
          </w:tcPr>
          <w:p w14:paraId="2CAFF644"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2.2</w:t>
            </w:r>
          </w:p>
        </w:tc>
        <w:tc>
          <w:tcPr>
            <w:tcW w:w="1300" w:type="dxa"/>
            <w:tcBorders>
              <w:top w:val="double" w:sz="4" w:space="0" w:color="auto"/>
              <w:bottom w:val="single" w:sz="4" w:space="0" w:color="999999" w:themeColor="text1" w:themeTint="66"/>
            </w:tcBorders>
            <w:noWrap/>
            <w:hideMark/>
          </w:tcPr>
          <w:p w14:paraId="75876338"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2.5</w:t>
            </w:r>
          </w:p>
        </w:tc>
        <w:tc>
          <w:tcPr>
            <w:tcW w:w="1160" w:type="dxa"/>
            <w:tcBorders>
              <w:top w:val="double" w:sz="4" w:space="0" w:color="auto"/>
              <w:bottom w:val="single" w:sz="4" w:space="0" w:color="999999" w:themeColor="text1" w:themeTint="66"/>
            </w:tcBorders>
            <w:noWrap/>
            <w:hideMark/>
          </w:tcPr>
          <w:p w14:paraId="65F65759"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2.3</w:t>
            </w:r>
          </w:p>
        </w:tc>
        <w:tc>
          <w:tcPr>
            <w:tcW w:w="1160" w:type="dxa"/>
            <w:tcBorders>
              <w:top w:val="double" w:sz="4" w:space="0" w:color="auto"/>
              <w:bottom w:val="single" w:sz="4" w:space="0" w:color="999999" w:themeColor="text1" w:themeTint="66"/>
            </w:tcBorders>
            <w:noWrap/>
            <w:hideMark/>
          </w:tcPr>
          <w:p w14:paraId="3681E2D9"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2.8</w:t>
            </w:r>
          </w:p>
        </w:tc>
        <w:tc>
          <w:tcPr>
            <w:tcW w:w="640" w:type="dxa"/>
            <w:tcBorders>
              <w:top w:val="double" w:sz="4" w:space="0" w:color="auto"/>
              <w:bottom w:val="single" w:sz="4" w:space="0" w:color="999999" w:themeColor="text1" w:themeTint="66"/>
            </w:tcBorders>
            <w:noWrap/>
            <w:hideMark/>
          </w:tcPr>
          <w:p w14:paraId="2FE87FCA"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3.1</w:t>
            </w:r>
          </w:p>
        </w:tc>
        <w:tc>
          <w:tcPr>
            <w:tcW w:w="580" w:type="dxa"/>
            <w:tcBorders>
              <w:top w:val="double" w:sz="4" w:space="0" w:color="auto"/>
              <w:bottom w:val="single" w:sz="4" w:space="0" w:color="999999" w:themeColor="text1" w:themeTint="66"/>
            </w:tcBorders>
            <w:noWrap/>
            <w:hideMark/>
          </w:tcPr>
          <w:p w14:paraId="057B43E0" w14:textId="77777777" w:rsidR="001F5555" w:rsidRPr="001700AC" w:rsidRDefault="001F5555" w:rsidP="001F5555">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eastAsia="en-GB"/>
              </w:rPr>
            </w:pPr>
            <w:r w:rsidRPr="001700AC">
              <w:rPr>
                <w:rFonts w:ascii="Calibri" w:hAnsi="Calibri" w:cs="Calibri"/>
                <w:b/>
                <w:bCs/>
                <w:sz w:val="22"/>
                <w:szCs w:val="22"/>
                <w:lang w:val="en-GB" w:eastAsia="en-GB"/>
              </w:rPr>
              <w:t>AVG</w:t>
            </w:r>
          </w:p>
        </w:tc>
      </w:tr>
      <w:tr w:rsidR="001F5555" w:rsidRPr="001700AC" w14:paraId="0B4F355B" w14:textId="77777777" w:rsidTr="001700AC">
        <w:trPr>
          <w:trHeight w:val="300"/>
        </w:trPr>
        <w:tc>
          <w:tcPr>
            <w:cnfStyle w:val="001000000000" w:firstRow="0" w:lastRow="0" w:firstColumn="1" w:lastColumn="0" w:oddVBand="0" w:evenVBand="0" w:oddHBand="0" w:evenHBand="0" w:firstRowFirstColumn="0" w:firstRowLastColumn="0" w:lastRowFirstColumn="0" w:lastRowLastColumn="0"/>
            <w:tcW w:w="1060" w:type="dxa"/>
            <w:tcBorders>
              <w:bottom w:val="thickThinSmallGap" w:sz="24" w:space="0" w:color="auto"/>
            </w:tcBorders>
            <w:noWrap/>
            <w:hideMark/>
          </w:tcPr>
          <w:p w14:paraId="2313BA39" w14:textId="77777777" w:rsidR="001F5555" w:rsidRPr="001700AC" w:rsidRDefault="001F5555" w:rsidP="001F5555">
            <w:pPr>
              <w:jc w:val="right"/>
              <w:rPr>
                <w:rFonts w:ascii="Calibri" w:hAnsi="Calibri" w:cs="Calibri"/>
                <w:b w:val="0"/>
                <w:bCs w:val="0"/>
                <w:sz w:val="22"/>
                <w:szCs w:val="22"/>
                <w:lang w:val="en-GB" w:eastAsia="en-GB"/>
              </w:rPr>
            </w:pPr>
            <w:r w:rsidRPr="001700AC">
              <w:rPr>
                <w:rFonts w:ascii="Calibri" w:hAnsi="Calibri" w:cs="Calibri"/>
                <w:b w:val="0"/>
                <w:bCs w:val="0"/>
                <w:sz w:val="22"/>
                <w:szCs w:val="22"/>
                <w:lang w:val="en-GB" w:eastAsia="en-GB"/>
              </w:rPr>
              <w:t>146</w:t>
            </w:r>
          </w:p>
        </w:tc>
        <w:tc>
          <w:tcPr>
            <w:tcW w:w="1120" w:type="dxa"/>
            <w:tcBorders>
              <w:bottom w:val="thickThinSmallGap" w:sz="24" w:space="0" w:color="auto"/>
            </w:tcBorders>
            <w:noWrap/>
            <w:hideMark/>
          </w:tcPr>
          <w:p w14:paraId="46DBF32D"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123</w:t>
            </w:r>
          </w:p>
        </w:tc>
        <w:tc>
          <w:tcPr>
            <w:tcW w:w="780" w:type="dxa"/>
            <w:tcBorders>
              <w:bottom w:val="thickThinSmallGap" w:sz="24" w:space="0" w:color="auto"/>
            </w:tcBorders>
            <w:noWrap/>
            <w:hideMark/>
          </w:tcPr>
          <w:p w14:paraId="7F0CD059"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136</w:t>
            </w:r>
          </w:p>
        </w:tc>
        <w:tc>
          <w:tcPr>
            <w:tcW w:w="1300" w:type="dxa"/>
            <w:tcBorders>
              <w:bottom w:val="thickThinSmallGap" w:sz="24" w:space="0" w:color="auto"/>
            </w:tcBorders>
            <w:noWrap/>
            <w:hideMark/>
          </w:tcPr>
          <w:p w14:paraId="29A1DFB8"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154</w:t>
            </w:r>
          </w:p>
        </w:tc>
        <w:tc>
          <w:tcPr>
            <w:tcW w:w="1160" w:type="dxa"/>
            <w:tcBorders>
              <w:bottom w:val="thickThinSmallGap" w:sz="24" w:space="0" w:color="auto"/>
            </w:tcBorders>
            <w:noWrap/>
            <w:hideMark/>
          </w:tcPr>
          <w:p w14:paraId="42105336"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143</w:t>
            </w:r>
          </w:p>
        </w:tc>
        <w:tc>
          <w:tcPr>
            <w:tcW w:w="1160" w:type="dxa"/>
            <w:tcBorders>
              <w:bottom w:val="thickThinSmallGap" w:sz="24" w:space="0" w:color="auto"/>
            </w:tcBorders>
            <w:noWrap/>
            <w:hideMark/>
          </w:tcPr>
          <w:p w14:paraId="07550F65"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175</w:t>
            </w:r>
          </w:p>
        </w:tc>
        <w:tc>
          <w:tcPr>
            <w:tcW w:w="640" w:type="dxa"/>
            <w:tcBorders>
              <w:bottom w:val="thickThinSmallGap" w:sz="24" w:space="0" w:color="auto"/>
            </w:tcBorders>
            <w:noWrap/>
            <w:hideMark/>
          </w:tcPr>
          <w:p w14:paraId="653C41D2" w14:textId="77777777" w:rsidR="001F5555" w:rsidRPr="001700AC" w:rsidRDefault="001F5555" w:rsidP="001F555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eastAsia="en-GB"/>
              </w:rPr>
            </w:pPr>
            <w:r w:rsidRPr="001700AC">
              <w:rPr>
                <w:rFonts w:ascii="Calibri" w:hAnsi="Calibri" w:cs="Calibri"/>
                <w:sz w:val="22"/>
                <w:szCs w:val="22"/>
                <w:lang w:val="en-GB" w:eastAsia="en-GB"/>
              </w:rPr>
              <w:t>195</w:t>
            </w:r>
          </w:p>
        </w:tc>
        <w:tc>
          <w:tcPr>
            <w:tcW w:w="580" w:type="dxa"/>
            <w:tcBorders>
              <w:bottom w:val="thickThinSmallGap" w:sz="24" w:space="0" w:color="auto"/>
            </w:tcBorders>
            <w:noWrap/>
            <w:hideMark/>
          </w:tcPr>
          <w:p w14:paraId="53B614F7" w14:textId="77777777" w:rsidR="001F5555" w:rsidRPr="001700AC" w:rsidRDefault="001F5555" w:rsidP="001C04A2">
            <w:pPr>
              <w:keepNext/>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eastAsia="en-GB"/>
              </w:rPr>
            </w:pPr>
            <w:r w:rsidRPr="001700AC">
              <w:rPr>
                <w:rFonts w:ascii="Calibri" w:hAnsi="Calibri" w:cs="Calibri"/>
                <w:b/>
                <w:bCs/>
                <w:sz w:val="22"/>
                <w:szCs w:val="22"/>
                <w:lang w:val="en-GB" w:eastAsia="en-GB"/>
              </w:rPr>
              <w:t>Total</w:t>
            </w:r>
          </w:p>
        </w:tc>
      </w:tr>
    </w:tbl>
    <w:p w14:paraId="1B3C71C6" w14:textId="4EE298E7" w:rsidR="001F5555" w:rsidRPr="001700AC" w:rsidRDefault="001C04A2" w:rsidP="001C04A2">
      <w:pPr>
        <w:pStyle w:val="Caption"/>
        <w:rPr>
          <w:lang w:val="en-GB"/>
        </w:rPr>
      </w:pPr>
      <w:r w:rsidRPr="001700AC">
        <w:rPr>
          <w:lang w:val="en-GB"/>
        </w:rPr>
        <w:t xml:space="preserve">Table </w:t>
      </w:r>
      <w:r w:rsidR="00D15F35">
        <w:rPr>
          <w:lang w:val="en-GB"/>
        </w:rPr>
        <w:fldChar w:fldCharType="begin"/>
      </w:r>
      <w:r w:rsidR="00D15F35">
        <w:rPr>
          <w:lang w:val="en-GB"/>
        </w:rPr>
        <w:instrText xml:space="preserve"> SEQ Table \* ARABIC </w:instrText>
      </w:r>
      <w:r w:rsidR="00D15F35">
        <w:rPr>
          <w:lang w:val="en-GB"/>
        </w:rPr>
        <w:fldChar w:fldCharType="separate"/>
      </w:r>
      <w:r w:rsidR="00E13412">
        <w:rPr>
          <w:noProof/>
          <w:lang w:val="en-GB"/>
        </w:rPr>
        <w:t>3</w:t>
      </w:r>
      <w:r w:rsidR="00D15F35">
        <w:rPr>
          <w:lang w:val="en-GB"/>
        </w:rPr>
        <w:fldChar w:fldCharType="end"/>
      </w:r>
      <w:r w:rsidRPr="001700AC">
        <w:rPr>
          <w:lang w:val="en-GB"/>
        </w:rPr>
        <w:t xml:space="preserve"> Total Quality Average per Microphone in Classroom</w:t>
      </w:r>
    </w:p>
    <w:p w14:paraId="79B03462" w14:textId="3E22AD9E" w:rsidR="001C04A2" w:rsidRPr="001700AC" w:rsidRDefault="001F5555" w:rsidP="001C04A2">
      <w:pPr>
        <w:keepNext/>
        <w:jc w:val="center"/>
        <w:rPr>
          <w:lang w:val="en-GB"/>
        </w:rPr>
      </w:pPr>
      <w:r w:rsidRPr="001700AC">
        <w:rPr>
          <w:noProof/>
          <w:lang w:val="en-GB"/>
        </w:rPr>
        <w:t xml:space="preserve"> </w:t>
      </w:r>
    </w:p>
    <w:p w14:paraId="613B0783" w14:textId="234FA1AC" w:rsidR="001F5555" w:rsidRPr="001700AC" w:rsidRDefault="001C04A2" w:rsidP="001C04A2">
      <w:pPr>
        <w:pStyle w:val="Caption"/>
        <w:jc w:val="center"/>
        <w:rPr>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00E574D4" w:rsidRPr="001700AC">
        <w:rPr>
          <w:noProof/>
          <w:lang w:val="en-GB"/>
        </w:rPr>
        <w:t>6</w:t>
      </w:r>
      <w:r w:rsidRPr="001700AC">
        <w:rPr>
          <w:lang w:val="en-GB"/>
        </w:rPr>
        <w:fldChar w:fldCharType="end"/>
      </w:r>
      <w:r w:rsidRPr="001700AC">
        <w:rPr>
          <w:lang w:val="en-GB"/>
        </w:rPr>
        <w:t xml:space="preserve"> Quality Average Classroom</w:t>
      </w:r>
    </w:p>
    <w:p w14:paraId="62C5F99B" w14:textId="000FC220" w:rsidR="00EF3BAB" w:rsidRPr="001700AC" w:rsidRDefault="00EF3BAB" w:rsidP="00EF3BAB">
      <w:pPr>
        <w:pStyle w:val="Heading2"/>
      </w:pPr>
      <w:r w:rsidRPr="001700AC">
        <w:t xml:space="preserve">Experiment 2 </w:t>
      </w:r>
    </w:p>
    <w:p w14:paraId="02B7B7AF" w14:textId="0EF6B0BF" w:rsidR="00EA4571" w:rsidRPr="001700AC" w:rsidRDefault="00C64167" w:rsidP="00BE50BF">
      <w:pPr>
        <w:rPr>
          <w:sz w:val="20"/>
          <w:lang w:val="en-GB"/>
        </w:rPr>
      </w:pPr>
      <w:r w:rsidRPr="001700AC">
        <w:rPr>
          <w:sz w:val="20"/>
          <w:lang w:val="en-GB"/>
        </w:rPr>
        <w:t xml:space="preserve">Several microphones </w:t>
      </w:r>
      <w:r w:rsidR="00DE28A7" w:rsidRPr="001700AC">
        <w:rPr>
          <w:sz w:val="20"/>
          <w:lang w:val="en-GB"/>
        </w:rPr>
        <w:t xml:space="preserve">were set up and tested in three separate acoustical conditions. An anechoic room, reverberant and semi-reverberant conditions. </w:t>
      </w:r>
      <w:r w:rsidR="00EA4571" w:rsidRPr="001700AC">
        <w:rPr>
          <w:sz w:val="20"/>
          <w:lang w:val="en-GB"/>
        </w:rPr>
        <w:t xml:space="preserve">The </w:t>
      </w:r>
      <w:proofErr w:type="spellStart"/>
      <w:r w:rsidR="00483E05">
        <w:rPr>
          <w:sz w:val="20"/>
          <w:lang w:val="en-GB"/>
        </w:rPr>
        <w:t>m</w:t>
      </w:r>
      <w:r w:rsidR="00EA4571" w:rsidRPr="001700AC">
        <w:rPr>
          <w:sz w:val="20"/>
          <w:lang w:val="en-GB"/>
        </w:rPr>
        <w:t>inarator</w:t>
      </w:r>
      <w:proofErr w:type="spellEnd"/>
      <w:r w:rsidR="00EA4571" w:rsidRPr="001700AC">
        <w:rPr>
          <w:sz w:val="20"/>
          <w:lang w:val="en-GB"/>
        </w:rPr>
        <w:t xml:space="preserve"> was loaded with an audio track with the structure: </w:t>
      </w:r>
    </w:p>
    <w:p w14:paraId="32560B07" w14:textId="77777777" w:rsidR="00EA4571" w:rsidRPr="001700AC" w:rsidRDefault="00EA4571" w:rsidP="00EA4571">
      <w:pPr>
        <w:pStyle w:val="ListParagraph"/>
        <w:numPr>
          <w:ilvl w:val="0"/>
          <w:numId w:val="4"/>
        </w:numPr>
        <w:rPr>
          <w:sz w:val="20"/>
          <w:lang w:val="en-GB"/>
        </w:rPr>
      </w:pPr>
      <w:r w:rsidRPr="001700AC">
        <w:rPr>
          <w:sz w:val="20"/>
          <w:lang w:val="en-GB"/>
        </w:rPr>
        <w:t xml:space="preserve">noise, </w:t>
      </w:r>
    </w:p>
    <w:p w14:paraId="3FB79540" w14:textId="77777777" w:rsidR="00EA4571" w:rsidRPr="001700AC" w:rsidRDefault="00EA4571" w:rsidP="00EA4571">
      <w:pPr>
        <w:pStyle w:val="ListParagraph"/>
        <w:numPr>
          <w:ilvl w:val="0"/>
          <w:numId w:val="4"/>
        </w:numPr>
        <w:rPr>
          <w:sz w:val="20"/>
          <w:lang w:val="en-GB"/>
        </w:rPr>
      </w:pPr>
      <w:r w:rsidRPr="001700AC">
        <w:rPr>
          <w:sz w:val="20"/>
          <w:lang w:val="en-GB"/>
        </w:rPr>
        <w:t>speech from for different talkers 4 male and 4 female</w:t>
      </w:r>
    </w:p>
    <w:p w14:paraId="7796F101" w14:textId="4AC92C49" w:rsidR="00BE50BF" w:rsidRPr="001700AC" w:rsidRDefault="00483E05" w:rsidP="00EA4571">
      <w:pPr>
        <w:pStyle w:val="ListParagraph"/>
        <w:numPr>
          <w:ilvl w:val="0"/>
          <w:numId w:val="4"/>
        </w:numPr>
        <w:rPr>
          <w:sz w:val="20"/>
          <w:lang w:val="en-GB"/>
        </w:rPr>
      </w:pPr>
      <w:r>
        <w:rPr>
          <w:sz w:val="20"/>
          <w:lang w:val="en-GB"/>
        </w:rPr>
        <w:t>s</w:t>
      </w:r>
      <w:r w:rsidR="00EA4571" w:rsidRPr="001700AC">
        <w:rPr>
          <w:sz w:val="20"/>
          <w:lang w:val="en-GB"/>
        </w:rPr>
        <w:t>ingle tones for 250,500, 1000, 2000, 4000 and 8000 Hz.</w:t>
      </w:r>
      <w:r w:rsidR="00BE50BF" w:rsidRPr="001700AC">
        <w:rPr>
          <w:sz w:val="20"/>
          <w:lang w:val="en-GB"/>
        </w:rPr>
        <w:t xml:space="preserve"> </w:t>
      </w:r>
    </w:p>
    <w:p w14:paraId="19BA03A9" w14:textId="2E068CC9" w:rsidR="00EA4571" w:rsidRPr="001700AC" w:rsidRDefault="00EA4571" w:rsidP="00EA4571">
      <w:pPr>
        <w:rPr>
          <w:sz w:val="20"/>
          <w:lang w:val="en-GB"/>
        </w:rPr>
      </w:pPr>
      <w:r w:rsidRPr="001700AC">
        <w:rPr>
          <w:sz w:val="20"/>
          <w:lang w:val="en-GB"/>
        </w:rPr>
        <w:t>This was done to ensure a known value</w:t>
      </w:r>
      <w:r w:rsidR="0055298E" w:rsidRPr="001700AC">
        <w:rPr>
          <w:sz w:val="20"/>
          <w:lang w:val="en-GB"/>
        </w:rPr>
        <w:t xml:space="preserve"> was used for the recording to allow for comparison.</w:t>
      </w:r>
    </w:p>
    <w:p w14:paraId="4C53C679" w14:textId="3F29AF61" w:rsidR="0055298E" w:rsidRPr="001700AC" w:rsidRDefault="0055298E" w:rsidP="00EA4571">
      <w:pPr>
        <w:rPr>
          <w:sz w:val="20"/>
          <w:lang w:val="en-GB"/>
        </w:rPr>
      </w:pPr>
      <w:r w:rsidRPr="001700AC">
        <w:rPr>
          <w:sz w:val="20"/>
          <w:lang w:val="en-GB"/>
        </w:rPr>
        <w:t>The recording</w:t>
      </w:r>
      <w:r w:rsidR="00E13412">
        <w:rPr>
          <w:sz w:val="20"/>
          <w:lang w:val="en-GB"/>
        </w:rPr>
        <w:t>s</w:t>
      </w:r>
      <w:r w:rsidRPr="001700AC">
        <w:rPr>
          <w:sz w:val="20"/>
          <w:lang w:val="en-GB"/>
        </w:rPr>
        <w:t xml:space="preserve"> are shown in the figure below for all three spaces.</w:t>
      </w:r>
    </w:p>
    <w:p w14:paraId="5EF206F9" w14:textId="77777777" w:rsidR="001C04A2" w:rsidRPr="001700AC" w:rsidRDefault="00BE50BF" w:rsidP="001C04A2">
      <w:pPr>
        <w:keepNext/>
        <w:rPr>
          <w:lang w:val="en-GB"/>
        </w:rPr>
      </w:pPr>
      <w:r w:rsidRPr="001700AC">
        <w:rPr>
          <w:noProof/>
          <w:sz w:val="20"/>
          <w:lang w:val="en-GB" w:eastAsia="en-GB"/>
        </w:rPr>
        <w:lastRenderedPageBreak/>
        <w:drawing>
          <wp:inline distT="0" distB="0" distL="0" distR="0" wp14:anchorId="5A4F8C6E" wp14:editId="00E92A9B">
            <wp:extent cx="6091168" cy="2654135"/>
            <wp:effectExtent l="0" t="0" r="5080" b="13335"/>
            <wp:docPr id="6" name="Chart 6">
              <a:extLst xmlns:a="http://schemas.openxmlformats.org/drawingml/2006/main">
                <a:ext uri="{FF2B5EF4-FFF2-40B4-BE49-F238E27FC236}">
                  <a16:creationId xmlns:a16="http://schemas.microsoft.com/office/drawing/2014/main" id="{582FDDC8-A991-4397-B5A6-F7A0201363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9A3D57" w14:textId="5BFC6B11" w:rsidR="00BE50BF" w:rsidRPr="001700AC" w:rsidRDefault="001C04A2" w:rsidP="001C04A2">
      <w:pPr>
        <w:pStyle w:val="Caption"/>
        <w:rPr>
          <w:sz w:val="20"/>
          <w:szCs w:val="20"/>
          <w:lang w:val="en-GB"/>
        </w:rPr>
      </w:pPr>
      <w:bookmarkStart w:id="5" w:name="_Ref21966640"/>
      <w:bookmarkStart w:id="6" w:name="_Ref21966634"/>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00E574D4" w:rsidRPr="001700AC">
        <w:rPr>
          <w:noProof/>
          <w:lang w:val="en-GB"/>
        </w:rPr>
        <w:t>7</w:t>
      </w:r>
      <w:r w:rsidRPr="001700AC">
        <w:rPr>
          <w:lang w:val="en-GB"/>
        </w:rPr>
        <w:fldChar w:fldCharType="end"/>
      </w:r>
      <w:bookmarkEnd w:id="5"/>
      <w:r w:rsidRPr="001700AC">
        <w:rPr>
          <w:lang w:val="en-GB"/>
        </w:rPr>
        <w:t xml:space="preserve"> Difference Between Microphones and Reference Value</w:t>
      </w:r>
      <w:bookmarkEnd w:id="6"/>
    </w:p>
    <w:p w14:paraId="770AE98A" w14:textId="77777777" w:rsidR="00EF3BAB" w:rsidRPr="001700AC" w:rsidRDefault="00EF3BAB" w:rsidP="00EF3BAB">
      <w:pPr>
        <w:rPr>
          <w:sz w:val="20"/>
          <w:lang w:val="en-GB"/>
        </w:rPr>
      </w:pPr>
    </w:p>
    <w:p w14:paraId="62FAE96B" w14:textId="5985C6D4" w:rsidR="002F6BCF" w:rsidRPr="001700AC" w:rsidRDefault="00483E05" w:rsidP="002F6BCF">
      <w:pPr>
        <w:rPr>
          <w:lang w:val="en-GB"/>
        </w:rPr>
      </w:pPr>
      <w:r w:rsidRPr="00483E05">
        <w:rPr>
          <w:sz w:val="20"/>
          <w:lang w:val="en-GB"/>
        </w:rPr>
        <w:t>While the measurement above took place, an audio file was also recorded to allow a comparison between the opinion scores and the specific results from the measurement. The table below shows the results summarised as the average of the scores for all microphones and situations. In this case, the AV engineers were told to compare the quality of each recorded audio with the original file only, i.e. ignoring the other microphones.</w:t>
      </w:r>
    </w:p>
    <w:p w14:paraId="4ED98F5B" w14:textId="77777777" w:rsidR="002F6BCF" w:rsidRPr="001700AC" w:rsidRDefault="002F6BCF" w:rsidP="002F6BCF">
      <w:pPr>
        <w:rPr>
          <w:lang w:val="en-GB"/>
        </w:rPr>
      </w:pPr>
    </w:p>
    <w:p w14:paraId="0B5D6C9B" w14:textId="6551CE16" w:rsidR="002F6BCF" w:rsidRPr="001700AC" w:rsidRDefault="002F6BCF" w:rsidP="001C04A2">
      <w:pPr>
        <w:pStyle w:val="Caption"/>
        <w:rPr>
          <w:lang w:val="en-GB"/>
        </w:rPr>
      </w:pPr>
    </w:p>
    <w:tbl>
      <w:tblPr>
        <w:tblStyle w:val="GridTable1Light"/>
        <w:tblW w:w="9493" w:type="dxa"/>
        <w:tblBorders>
          <w:bottom w:val="thickThinSmallGap" w:sz="2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053"/>
        <w:gridCol w:w="960"/>
        <w:gridCol w:w="1380"/>
        <w:gridCol w:w="2913"/>
      </w:tblGrid>
      <w:tr w:rsidR="001C04A2" w:rsidRPr="001700AC" w14:paraId="404369E8" w14:textId="77777777" w:rsidTr="00F63E15">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87" w:type="dxa"/>
            <w:tcBorders>
              <w:top w:val="single" w:sz="4" w:space="0" w:color="999999" w:themeColor="text1" w:themeTint="66"/>
              <w:bottom w:val="double" w:sz="4" w:space="0" w:color="auto"/>
            </w:tcBorders>
            <w:noWrap/>
          </w:tcPr>
          <w:p w14:paraId="7E303F9C" w14:textId="70F36949" w:rsidR="001C04A2" w:rsidRPr="001700AC" w:rsidRDefault="001C04A2" w:rsidP="001C04A2">
            <w:pPr>
              <w:rPr>
                <w:rFonts w:ascii="Calibri" w:hAnsi="Calibri"/>
                <w:color w:val="000000"/>
                <w:sz w:val="22"/>
                <w:szCs w:val="22"/>
                <w:lang w:val="en-GB" w:eastAsia="en-GB"/>
              </w:rPr>
            </w:pPr>
          </w:p>
        </w:tc>
        <w:tc>
          <w:tcPr>
            <w:tcW w:w="1053" w:type="dxa"/>
            <w:tcBorders>
              <w:top w:val="single" w:sz="4" w:space="0" w:color="999999" w:themeColor="text1" w:themeTint="66"/>
              <w:bottom w:val="double" w:sz="4" w:space="0" w:color="auto"/>
            </w:tcBorders>
            <w:noWrap/>
            <w:vAlign w:val="center"/>
            <w:hideMark/>
          </w:tcPr>
          <w:p w14:paraId="1C0531AB" w14:textId="77777777" w:rsidR="001C04A2" w:rsidRPr="001700AC" w:rsidRDefault="001C04A2" w:rsidP="00F63E1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Anechoic</w:t>
            </w:r>
          </w:p>
        </w:tc>
        <w:tc>
          <w:tcPr>
            <w:tcW w:w="960" w:type="dxa"/>
            <w:tcBorders>
              <w:top w:val="single" w:sz="4" w:space="0" w:color="999999" w:themeColor="text1" w:themeTint="66"/>
              <w:bottom w:val="double" w:sz="4" w:space="0" w:color="auto"/>
            </w:tcBorders>
            <w:noWrap/>
            <w:vAlign w:val="center"/>
            <w:hideMark/>
          </w:tcPr>
          <w:p w14:paraId="0E4F397A" w14:textId="77777777" w:rsidR="001C04A2" w:rsidRPr="001700AC" w:rsidRDefault="001C04A2" w:rsidP="00F63E1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Rev</w:t>
            </w:r>
          </w:p>
        </w:tc>
        <w:tc>
          <w:tcPr>
            <w:tcW w:w="1380" w:type="dxa"/>
            <w:tcBorders>
              <w:top w:val="single" w:sz="4" w:space="0" w:color="999999" w:themeColor="text1" w:themeTint="66"/>
              <w:bottom w:val="double" w:sz="4" w:space="0" w:color="auto"/>
            </w:tcBorders>
            <w:noWrap/>
            <w:vAlign w:val="center"/>
            <w:hideMark/>
          </w:tcPr>
          <w:p w14:paraId="105CB452" w14:textId="77777777" w:rsidR="001C04A2" w:rsidRPr="001700AC" w:rsidRDefault="001C04A2" w:rsidP="00F63E1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Semi-Rev</w:t>
            </w:r>
          </w:p>
        </w:tc>
        <w:tc>
          <w:tcPr>
            <w:tcW w:w="2913" w:type="dxa"/>
            <w:tcBorders>
              <w:top w:val="single" w:sz="4" w:space="0" w:color="999999" w:themeColor="text1" w:themeTint="66"/>
              <w:bottom w:val="double" w:sz="4" w:space="0" w:color="auto"/>
            </w:tcBorders>
            <w:noWrap/>
            <w:vAlign w:val="center"/>
            <w:hideMark/>
          </w:tcPr>
          <w:p w14:paraId="4F7E6DB4" w14:textId="77777777" w:rsidR="001C04A2" w:rsidRPr="001700AC" w:rsidRDefault="001C04A2" w:rsidP="00F63E15">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Total</w:t>
            </w:r>
          </w:p>
        </w:tc>
      </w:tr>
      <w:tr w:rsidR="000D4900" w:rsidRPr="001700AC" w14:paraId="1814E5A1"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tcBorders>
              <w:top w:val="double" w:sz="4" w:space="0" w:color="auto"/>
            </w:tcBorders>
            <w:noWrap/>
          </w:tcPr>
          <w:p w14:paraId="7542C91D" w14:textId="4BF6B779" w:rsidR="000D4900" w:rsidRPr="001700AC" w:rsidRDefault="000D4900" w:rsidP="000D4900">
            <w:pPr>
              <w:rPr>
                <w:rFonts w:ascii="Calibri" w:hAnsi="Calibri"/>
                <w:color w:val="000000"/>
                <w:sz w:val="22"/>
                <w:szCs w:val="22"/>
                <w:lang w:val="en-GB" w:eastAsia="en-GB"/>
              </w:rPr>
            </w:pPr>
            <w:r w:rsidRPr="001700AC">
              <w:rPr>
                <w:b w:val="0"/>
                <w:bCs w:val="0"/>
                <w:lang w:val="en-GB"/>
              </w:rPr>
              <w:br w:type="page"/>
            </w:r>
            <w:r w:rsidRPr="001700AC">
              <w:rPr>
                <w:rFonts w:ascii="Calibri" w:hAnsi="Calibri"/>
                <w:color w:val="000000"/>
                <w:sz w:val="22"/>
                <w:szCs w:val="22"/>
                <w:lang w:val="en-GB" w:eastAsia="en-GB"/>
              </w:rPr>
              <w:t>M50 Stand 1.6m</w:t>
            </w:r>
          </w:p>
        </w:tc>
        <w:tc>
          <w:tcPr>
            <w:tcW w:w="1053" w:type="dxa"/>
            <w:tcBorders>
              <w:top w:val="double" w:sz="4" w:space="0" w:color="auto"/>
            </w:tcBorders>
            <w:noWrap/>
            <w:hideMark/>
          </w:tcPr>
          <w:p w14:paraId="1E2A4397"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4.3</w:t>
            </w:r>
          </w:p>
        </w:tc>
        <w:tc>
          <w:tcPr>
            <w:tcW w:w="960" w:type="dxa"/>
            <w:tcBorders>
              <w:top w:val="double" w:sz="4" w:space="0" w:color="auto"/>
            </w:tcBorders>
            <w:noWrap/>
            <w:hideMark/>
          </w:tcPr>
          <w:p w14:paraId="566FBA9E"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1.2</w:t>
            </w:r>
          </w:p>
        </w:tc>
        <w:tc>
          <w:tcPr>
            <w:tcW w:w="1380" w:type="dxa"/>
            <w:tcBorders>
              <w:top w:val="double" w:sz="4" w:space="0" w:color="auto"/>
            </w:tcBorders>
            <w:noWrap/>
            <w:hideMark/>
          </w:tcPr>
          <w:p w14:paraId="1757132C"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1.8</w:t>
            </w:r>
          </w:p>
        </w:tc>
        <w:tc>
          <w:tcPr>
            <w:tcW w:w="2913" w:type="dxa"/>
            <w:tcBorders>
              <w:top w:val="double" w:sz="4" w:space="0" w:color="auto"/>
            </w:tcBorders>
            <w:noWrap/>
            <w:hideMark/>
          </w:tcPr>
          <w:p w14:paraId="02873550"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2.4</w:t>
            </w:r>
          </w:p>
        </w:tc>
      </w:tr>
      <w:tr w:rsidR="000D4900" w:rsidRPr="001700AC" w14:paraId="031BFCA7"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noWrap/>
          </w:tcPr>
          <w:p w14:paraId="74BA015E" w14:textId="52E980D6" w:rsidR="000D4900" w:rsidRPr="001700AC" w:rsidRDefault="000D4900" w:rsidP="000D4900">
            <w:pPr>
              <w:rPr>
                <w:rFonts w:ascii="Calibri" w:hAnsi="Calibri"/>
                <w:color w:val="000000"/>
                <w:sz w:val="22"/>
                <w:szCs w:val="22"/>
                <w:lang w:val="en-GB" w:eastAsia="en-GB"/>
              </w:rPr>
            </w:pPr>
            <w:r w:rsidRPr="001700AC">
              <w:rPr>
                <w:rFonts w:ascii="Calibri" w:hAnsi="Calibri"/>
                <w:color w:val="000000"/>
                <w:sz w:val="22"/>
                <w:szCs w:val="22"/>
                <w:lang w:val="en-GB" w:eastAsia="en-GB"/>
              </w:rPr>
              <w:t>MPR210 on Lectern</w:t>
            </w:r>
          </w:p>
        </w:tc>
        <w:tc>
          <w:tcPr>
            <w:tcW w:w="1053" w:type="dxa"/>
            <w:noWrap/>
            <w:hideMark/>
          </w:tcPr>
          <w:p w14:paraId="1ED3669E"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2.7</w:t>
            </w:r>
          </w:p>
        </w:tc>
        <w:tc>
          <w:tcPr>
            <w:tcW w:w="960" w:type="dxa"/>
            <w:noWrap/>
            <w:hideMark/>
          </w:tcPr>
          <w:p w14:paraId="2F146B6E"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1.3</w:t>
            </w:r>
          </w:p>
        </w:tc>
        <w:tc>
          <w:tcPr>
            <w:tcW w:w="1380" w:type="dxa"/>
            <w:noWrap/>
            <w:hideMark/>
          </w:tcPr>
          <w:p w14:paraId="3D6A1EFF"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2.3</w:t>
            </w:r>
          </w:p>
        </w:tc>
        <w:tc>
          <w:tcPr>
            <w:tcW w:w="2913" w:type="dxa"/>
            <w:noWrap/>
            <w:hideMark/>
          </w:tcPr>
          <w:p w14:paraId="2B33F3C8"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2.1</w:t>
            </w:r>
          </w:p>
        </w:tc>
      </w:tr>
      <w:tr w:rsidR="000D4900" w:rsidRPr="001700AC" w14:paraId="1B92E86F"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noWrap/>
          </w:tcPr>
          <w:p w14:paraId="63B84099" w14:textId="151D17EC" w:rsidR="000D4900" w:rsidRPr="001700AC" w:rsidRDefault="000D4900" w:rsidP="000D4900">
            <w:pPr>
              <w:rPr>
                <w:rFonts w:ascii="Calibri" w:hAnsi="Calibri"/>
                <w:color w:val="000000"/>
                <w:sz w:val="22"/>
                <w:szCs w:val="22"/>
                <w:lang w:val="en-GB" w:eastAsia="en-GB"/>
              </w:rPr>
            </w:pPr>
            <w:proofErr w:type="spellStart"/>
            <w:r w:rsidRPr="001700AC">
              <w:rPr>
                <w:rFonts w:ascii="Calibri" w:hAnsi="Calibri"/>
                <w:color w:val="000000"/>
                <w:sz w:val="22"/>
                <w:szCs w:val="22"/>
                <w:lang w:val="en-GB" w:eastAsia="en-GB"/>
              </w:rPr>
              <w:t>Nureva</w:t>
            </w:r>
            <w:proofErr w:type="spellEnd"/>
          </w:p>
        </w:tc>
        <w:tc>
          <w:tcPr>
            <w:tcW w:w="1053" w:type="dxa"/>
            <w:noWrap/>
            <w:hideMark/>
          </w:tcPr>
          <w:p w14:paraId="2E9314B0"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2.3</w:t>
            </w:r>
          </w:p>
        </w:tc>
        <w:tc>
          <w:tcPr>
            <w:tcW w:w="960" w:type="dxa"/>
            <w:noWrap/>
            <w:hideMark/>
          </w:tcPr>
          <w:p w14:paraId="5B8D6C04"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1.4</w:t>
            </w:r>
          </w:p>
        </w:tc>
        <w:tc>
          <w:tcPr>
            <w:tcW w:w="1380" w:type="dxa"/>
            <w:noWrap/>
            <w:hideMark/>
          </w:tcPr>
          <w:p w14:paraId="5B75CB9D"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2.4</w:t>
            </w:r>
          </w:p>
        </w:tc>
        <w:tc>
          <w:tcPr>
            <w:tcW w:w="2913" w:type="dxa"/>
            <w:noWrap/>
            <w:hideMark/>
          </w:tcPr>
          <w:p w14:paraId="51113108"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2.1</w:t>
            </w:r>
          </w:p>
        </w:tc>
      </w:tr>
      <w:tr w:rsidR="000D4900" w:rsidRPr="001700AC" w14:paraId="417FEA60"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noWrap/>
          </w:tcPr>
          <w:p w14:paraId="6DEBACB5" w14:textId="182B773A" w:rsidR="000D4900" w:rsidRPr="001700AC" w:rsidRDefault="000D4900" w:rsidP="000D4900">
            <w:pPr>
              <w:rPr>
                <w:rFonts w:ascii="Calibri" w:hAnsi="Calibri"/>
                <w:color w:val="000000"/>
                <w:sz w:val="22"/>
                <w:szCs w:val="22"/>
                <w:lang w:val="en-GB" w:eastAsia="en-GB"/>
              </w:rPr>
            </w:pPr>
            <w:r w:rsidRPr="001700AC">
              <w:rPr>
                <w:rFonts w:ascii="Calibri" w:hAnsi="Calibri"/>
                <w:color w:val="000000"/>
                <w:sz w:val="22"/>
                <w:szCs w:val="22"/>
                <w:lang w:val="en-GB" w:eastAsia="en-GB"/>
              </w:rPr>
              <w:t>RM30 Ceiling</w:t>
            </w:r>
          </w:p>
        </w:tc>
        <w:tc>
          <w:tcPr>
            <w:tcW w:w="1053" w:type="dxa"/>
            <w:noWrap/>
            <w:hideMark/>
          </w:tcPr>
          <w:p w14:paraId="054D996A"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3.0</w:t>
            </w:r>
          </w:p>
        </w:tc>
        <w:tc>
          <w:tcPr>
            <w:tcW w:w="960" w:type="dxa"/>
            <w:noWrap/>
            <w:hideMark/>
          </w:tcPr>
          <w:p w14:paraId="0D031C27"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1.4</w:t>
            </w:r>
          </w:p>
        </w:tc>
        <w:tc>
          <w:tcPr>
            <w:tcW w:w="1380" w:type="dxa"/>
            <w:noWrap/>
            <w:hideMark/>
          </w:tcPr>
          <w:p w14:paraId="4B5BB0D3"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2.4</w:t>
            </w:r>
          </w:p>
        </w:tc>
        <w:tc>
          <w:tcPr>
            <w:tcW w:w="2913" w:type="dxa"/>
            <w:noWrap/>
            <w:hideMark/>
          </w:tcPr>
          <w:p w14:paraId="179B7262"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2.3</w:t>
            </w:r>
          </w:p>
        </w:tc>
      </w:tr>
      <w:tr w:rsidR="000D4900" w:rsidRPr="001700AC" w14:paraId="4E4D155A"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noWrap/>
          </w:tcPr>
          <w:p w14:paraId="634F375F" w14:textId="5689B247" w:rsidR="000D4900" w:rsidRPr="001700AC" w:rsidRDefault="000D4900" w:rsidP="000D4900">
            <w:pPr>
              <w:rPr>
                <w:rFonts w:ascii="Calibri" w:hAnsi="Calibri"/>
                <w:color w:val="000000"/>
                <w:sz w:val="22"/>
                <w:szCs w:val="22"/>
                <w:lang w:val="en-GB" w:eastAsia="en-GB"/>
              </w:rPr>
            </w:pPr>
            <w:r w:rsidRPr="001700AC">
              <w:rPr>
                <w:rFonts w:ascii="Calibri" w:hAnsi="Calibri"/>
                <w:color w:val="000000"/>
                <w:sz w:val="22"/>
                <w:szCs w:val="22"/>
                <w:lang w:val="en-GB" w:eastAsia="en-GB"/>
              </w:rPr>
              <w:t>M50 ceiling</w:t>
            </w:r>
          </w:p>
        </w:tc>
        <w:tc>
          <w:tcPr>
            <w:tcW w:w="1053" w:type="dxa"/>
            <w:noWrap/>
            <w:hideMark/>
          </w:tcPr>
          <w:p w14:paraId="710C10D3"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4.3</w:t>
            </w:r>
          </w:p>
        </w:tc>
        <w:tc>
          <w:tcPr>
            <w:tcW w:w="960" w:type="dxa"/>
            <w:noWrap/>
            <w:hideMark/>
          </w:tcPr>
          <w:p w14:paraId="76EE5C45"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1.2</w:t>
            </w:r>
          </w:p>
        </w:tc>
        <w:tc>
          <w:tcPr>
            <w:tcW w:w="1380" w:type="dxa"/>
            <w:noWrap/>
            <w:hideMark/>
          </w:tcPr>
          <w:p w14:paraId="3156B961"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2.1</w:t>
            </w:r>
          </w:p>
        </w:tc>
        <w:tc>
          <w:tcPr>
            <w:tcW w:w="2913" w:type="dxa"/>
            <w:noWrap/>
            <w:hideMark/>
          </w:tcPr>
          <w:p w14:paraId="671290E2"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2.6</w:t>
            </w:r>
          </w:p>
        </w:tc>
      </w:tr>
      <w:tr w:rsidR="000D4900" w:rsidRPr="001700AC" w14:paraId="11CA6453"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noWrap/>
            <w:hideMark/>
          </w:tcPr>
          <w:p w14:paraId="7E390312" w14:textId="7B892F32" w:rsidR="000D4900" w:rsidRPr="001700AC" w:rsidRDefault="000D4900" w:rsidP="000D4900">
            <w:pPr>
              <w:rPr>
                <w:rFonts w:ascii="Calibri" w:hAnsi="Calibri"/>
                <w:color w:val="000000"/>
                <w:sz w:val="22"/>
                <w:szCs w:val="22"/>
                <w:lang w:val="en-GB" w:eastAsia="en-GB"/>
              </w:rPr>
            </w:pPr>
            <w:r w:rsidRPr="001700AC">
              <w:rPr>
                <w:rFonts w:ascii="Calibri" w:hAnsi="Calibri"/>
                <w:color w:val="000000"/>
                <w:sz w:val="22"/>
                <w:szCs w:val="22"/>
                <w:lang w:val="en-GB" w:eastAsia="en-GB"/>
              </w:rPr>
              <w:t>Shure</w:t>
            </w:r>
          </w:p>
        </w:tc>
        <w:tc>
          <w:tcPr>
            <w:tcW w:w="1053" w:type="dxa"/>
            <w:noWrap/>
            <w:hideMark/>
          </w:tcPr>
          <w:p w14:paraId="6C37C086"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3.4</w:t>
            </w:r>
          </w:p>
        </w:tc>
        <w:tc>
          <w:tcPr>
            <w:tcW w:w="960" w:type="dxa"/>
            <w:noWrap/>
            <w:hideMark/>
          </w:tcPr>
          <w:p w14:paraId="31E1BF9B"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1.8</w:t>
            </w:r>
          </w:p>
        </w:tc>
        <w:tc>
          <w:tcPr>
            <w:tcW w:w="1380" w:type="dxa"/>
            <w:noWrap/>
            <w:hideMark/>
          </w:tcPr>
          <w:p w14:paraId="3C805894" w14:textId="77777777" w:rsidR="000D4900" w:rsidRPr="001700AC" w:rsidRDefault="000D4900" w:rsidP="000D49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3.1</w:t>
            </w:r>
          </w:p>
        </w:tc>
        <w:tc>
          <w:tcPr>
            <w:tcW w:w="2913" w:type="dxa"/>
            <w:noWrap/>
            <w:hideMark/>
          </w:tcPr>
          <w:p w14:paraId="22D2F33E" w14:textId="77777777" w:rsidR="000D4900" w:rsidRPr="001700AC" w:rsidRDefault="000D4900" w:rsidP="000D49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eastAsia="en-GB"/>
              </w:rPr>
              <w:t>2.8</w:t>
            </w:r>
          </w:p>
        </w:tc>
      </w:tr>
      <w:tr w:rsidR="00F63E15" w:rsidRPr="001700AC" w14:paraId="560FA5A4" w14:textId="77777777" w:rsidTr="00F63E15">
        <w:trPr>
          <w:trHeight w:val="300"/>
        </w:trPr>
        <w:tc>
          <w:tcPr>
            <w:cnfStyle w:val="001000000000" w:firstRow="0" w:lastRow="0" w:firstColumn="1" w:lastColumn="0" w:oddVBand="0" w:evenVBand="0" w:oddHBand="0" w:evenHBand="0" w:firstRowFirstColumn="0" w:firstRowLastColumn="0" w:lastRowFirstColumn="0" w:lastRowLastColumn="0"/>
            <w:tcW w:w="3187" w:type="dxa"/>
            <w:noWrap/>
          </w:tcPr>
          <w:p w14:paraId="71690DE7" w14:textId="5DAFCF1C" w:rsidR="00F63E15" w:rsidRPr="001700AC" w:rsidRDefault="00F63E15" w:rsidP="00F63E15">
            <w:pPr>
              <w:rPr>
                <w:rFonts w:ascii="Calibri" w:hAnsi="Calibri"/>
                <w:color w:val="000000"/>
                <w:sz w:val="22"/>
                <w:szCs w:val="22"/>
                <w:lang w:val="en-GB" w:eastAsia="en-GB"/>
              </w:rPr>
            </w:pPr>
            <w:r w:rsidRPr="001700AC">
              <w:rPr>
                <w:rFonts w:ascii="Calibri" w:hAnsi="Calibri"/>
                <w:color w:val="000000"/>
                <w:sz w:val="22"/>
                <w:szCs w:val="22"/>
                <w:lang w:val="en-GB"/>
              </w:rPr>
              <w:t>ES97</w:t>
            </w:r>
          </w:p>
        </w:tc>
        <w:tc>
          <w:tcPr>
            <w:tcW w:w="1053" w:type="dxa"/>
            <w:shd w:val="clear" w:color="auto" w:fill="auto"/>
            <w:noWrap/>
            <w:vAlign w:val="bottom"/>
          </w:tcPr>
          <w:p w14:paraId="664751B9" w14:textId="7BB2B299" w:rsidR="00F63E15" w:rsidRPr="001700AC" w:rsidRDefault="00F63E15" w:rsidP="00F63E1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rPr>
              <w:t>4.3</w:t>
            </w:r>
          </w:p>
        </w:tc>
        <w:tc>
          <w:tcPr>
            <w:tcW w:w="960" w:type="dxa"/>
            <w:shd w:val="clear" w:color="auto" w:fill="auto"/>
            <w:noWrap/>
            <w:vAlign w:val="bottom"/>
          </w:tcPr>
          <w:p w14:paraId="59171B52" w14:textId="117A8654" w:rsidR="00F63E15" w:rsidRPr="001700AC" w:rsidRDefault="00F63E15" w:rsidP="00F63E1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rPr>
              <w:t>1.1</w:t>
            </w:r>
          </w:p>
        </w:tc>
        <w:tc>
          <w:tcPr>
            <w:tcW w:w="1380" w:type="dxa"/>
            <w:shd w:val="clear" w:color="auto" w:fill="auto"/>
            <w:noWrap/>
            <w:vAlign w:val="bottom"/>
          </w:tcPr>
          <w:p w14:paraId="667FEEF4" w14:textId="248009FA" w:rsidR="00F63E15" w:rsidRPr="001700AC" w:rsidRDefault="00F63E15" w:rsidP="00F63E15">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rPr>
              <w:t>2.3</w:t>
            </w:r>
          </w:p>
        </w:tc>
        <w:tc>
          <w:tcPr>
            <w:tcW w:w="2913" w:type="dxa"/>
            <w:shd w:val="clear" w:color="auto" w:fill="auto"/>
            <w:noWrap/>
            <w:vAlign w:val="bottom"/>
          </w:tcPr>
          <w:p w14:paraId="54FF027F" w14:textId="5F0B7DE8" w:rsidR="00F63E15" w:rsidRPr="001700AC" w:rsidRDefault="00F63E15" w:rsidP="00F63E15">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val="en-GB" w:eastAsia="en-GB"/>
              </w:rPr>
            </w:pPr>
            <w:r w:rsidRPr="001700AC">
              <w:rPr>
                <w:rFonts w:ascii="Calibri" w:hAnsi="Calibri"/>
                <w:color w:val="000000"/>
                <w:sz w:val="22"/>
                <w:szCs w:val="22"/>
                <w:lang w:val="en-GB"/>
              </w:rPr>
              <w:t>2.6</w:t>
            </w:r>
          </w:p>
        </w:tc>
      </w:tr>
    </w:tbl>
    <w:p w14:paraId="444E0345" w14:textId="298220AE" w:rsidR="002F6BCF" w:rsidRPr="001700AC" w:rsidRDefault="001C04A2" w:rsidP="001C04A2">
      <w:pPr>
        <w:pStyle w:val="Caption"/>
        <w:rPr>
          <w:lang w:val="en-GB"/>
        </w:rPr>
      </w:pPr>
      <w:r w:rsidRPr="001700AC">
        <w:rPr>
          <w:lang w:val="en-GB"/>
        </w:rPr>
        <w:t xml:space="preserve">Table </w:t>
      </w:r>
      <w:r w:rsidR="00D15F35">
        <w:rPr>
          <w:lang w:val="en-GB"/>
        </w:rPr>
        <w:fldChar w:fldCharType="begin"/>
      </w:r>
      <w:r w:rsidR="00D15F35">
        <w:rPr>
          <w:lang w:val="en-GB"/>
        </w:rPr>
        <w:instrText xml:space="preserve"> SEQ Table \* ARABIC </w:instrText>
      </w:r>
      <w:r w:rsidR="00D15F35">
        <w:rPr>
          <w:lang w:val="en-GB"/>
        </w:rPr>
        <w:fldChar w:fldCharType="separate"/>
      </w:r>
      <w:r w:rsidR="00483E05">
        <w:rPr>
          <w:noProof/>
          <w:lang w:val="en-GB"/>
        </w:rPr>
        <w:t>4</w:t>
      </w:r>
      <w:r w:rsidR="00D15F35">
        <w:rPr>
          <w:lang w:val="en-GB"/>
        </w:rPr>
        <w:fldChar w:fldCharType="end"/>
      </w:r>
      <w:r w:rsidRPr="001700AC">
        <w:rPr>
          <w:lang w:val="en-GB"/>
        </w:rPr>
        <w:t xml:space="preserve"> Total Quality Score in Lab conditions</w:t>
      </w:r>
    </w:p>
    <w:p w14:paraId="4DC63C2A" w14:textId="77777777" w:rsidR="00E574D4" w:rsidRPr="001700AC" w:rsidRDefault="007D4CE4" w:rsidP="002437D5">
      <w:pPr>
        <w:keepNext/>
        <w:jc w:val="center"/>
        <w:rPr>
          <w:lang w:val="en-GB"/>
        </w:rPr>
      </w:pPr>
      <w:r w:rsidRPr="001700AC">
        <w:rPr>
          <w:noProof/>
          <w:lang w:val="en-GB" w:eastAsia="en-GB"/>
        </w:rPr>
        <w:lastRenderedPageBreak/>
        <w:drawing>
          <wp:inline distT="0" distB="0" distL="0" distR="0" wp14:anchorId="39E5FFFE" wp14:editId="4320E696">
            <wp:extent cx="4678680" cy="2148840"/>
            <wp:effectExtent l="0" t="0" r="7620" b="3810"/>
            <wp:docPr id="17" name="Chart 17">
              <a:extLst xmlns:a="http://schemas.openxmlformats.org/drawingml/2006/main">
                <a:ext uri="{FF2B5EF4-FFF2-40B4-BE49-F238E27FC236}">
                  <a16:creationId xmlns:a16="http://schemas.microsoft.com/office/drawing/2014/main" id="{E3C4FE69-8FA7-4CCC-A94F-5264052E3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E0522B" w14:textId="31A5EB51" w:rsidR="002F6BCF" w:rsidRPr="001700AC" w:rsidRDefault="00E574D4" w:rsidP="002437D5">
      <w:pPr>
        <w:pStyle w:val="Caption"/>
        <w:jc w:val="center"/>
        <w:rPr>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Pr="001700AC">
        <w:rPr>
          <w:noProof/>
          <w:lang w:val="en-GB"/>
        </w:rPr>
        <w:t>8</w:t>
      </w:r>
      <w:r w:rsidRPr="001700AC">
        <w:rPr>
          <w:lang w:val="en-GB"/>
        </w:rPr>
        <w:fldChar w:fldCharType="end"/>
      </w:r>
      <w:r w:rsidRPr="001700AC">
        <w:rPr>
          <w:lang w:val="en-GB"/>
        </w:rPr>
        <w:t xml:space="preserve"> Anechoic Microphone Quality Rating</w:t>
      </w:r>
    </w:p>
    <w:p w14:paraId="33037400" w14:textId="2685E9AF" w:rsidR="007D4CE4" w:rsidRPr="001700AC" w:rsidRDefault="007D4CE4" w:rsidP="002F6BCF">
      <w:pPr>
        <w:rPr>
          <w:lang w:val="en-GB"/>
        </w:rPr>
      </w:pPr>
    </w:p>
    <w:p w14:paraId="1FFD89CA" w14:textId="77777777" w:rsidR="00E574D4" w:rsidRPr="001700AC" w:rsidRDefault="007D4CE4" w:rsidP="002437D5">
      <w:pPr>
        <w:keepNext/>
        <w:jc w:val="center"/>
        <w:rPr>
          <w:lang w:val="en-GB"/>
        </w:rPr>
      </w:pPr>
      <w:r w:rsidRPr="001700AC">
        <w:rPr>
          <w:noProof/>
          <w:lang w:val="en-GB" w:eastAsia="en-GB"/>
        </w:rPr>
        <w:drawing>
          <wp:inline distT="0" distB="0" distL="0" distR="0" wp14:anchorId="113EF65F" wp14:editId="196C1DBB">
            <wp:extent cx="4678680" cy="2214748"/>
            <wp:effectExtent l="0" t="0" r="7620" b="14605"/>
            <wp:docPr id="18" name="Chart 18">
              <a:extLst xmlns:a="http://schemas.openxmlformats.org/drawingml/2006/main">
                <a:ext uri="{FF2B5EF4-FFF2-40B4-BE49-F238E27FC236}">
                  <a16:creationId xmlns:a16="http://schemas.microsoft.com/office/drawing/2014/main" id="{4856DE88-981D-4E49-9D13-3E7B3ED132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62B590" w14:textId="1C7B13E2" w:rsidR="007D4CE4" w:rsidRPr="001700AC" w:rsidRDefault="00E574D4" w:rsidP="002437D5">
      <w:pPr>
        <w:pStyle w:val="Caption"/>
        <w:jc w:val="center"/>
        <w:rPr>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Pr="001700AC">
        <w:rPr>
          <w:noProof/>
          <w:lang w:val="en-GB"/>
        </w:rPr>
        <w:t>9</w:t>
      </w:r>
      <w:r w:rsidRPr="001700AC">
        <w:rPr>
          <w:lang w:val="en-GB"/>
        </w:rPr>
        <w:fldChar w:fldCharType="end"/>
      </w:r>
      <w:r w:rsidRPr="001700AC">
        <w:rPr>
          <w:lang w:val="en-GB"/>
        </w:rPr>
        <w:t xml:space="preserve"> Semi-Reverberant Microphone Quality Rating</w:t>
      </w:r>
    </w:p>
    <w:p w14:paraId="43B846A3" w14:textId="5E97AFCE" w:rsidR="007D4CE4" w:rsidRPr="001700AC" w:rsidRDefault="007D4CE4" w:rsidP="002F6BCF">
      <w:pPr>
        <w:rPr>
          <w:lang w:val="en-GB"/>
        </w:rPr>
      </w:pPr>
    </w:p>
    <w:p w14:paraId="55C4F407" w14:textId="77777777" w:rsidR="00E574D4" w:rsidRPr="001700AC" w:rsidRDefault="007D4CE4" w:rsidP="002437D5">
      <w:pPr>
        <w:keepNext/>
        <w:jc w:val="center"/>
        <w:rPr>
          <w:lang w:val="en-GB"/>
        </w:rPr>
      </w:pPr>
      <w:r w:rsidRPr="001700AC">
        <w:rPr>
          <w:noProof/>
          <w:lang w:val="en-GB" w:eastAsia="en-GB"/>
        </w:rPr>
        <w:drawing>
          <wp:inline distT="0" distB="0" distL="0" distR="0" wp14:anchorId="15E12700" wp14:editId="14DB3EC1">
            <wp:extent cx="4625340" cy="2060369"/>
            <wp:effectExtent l="0" t="0" r="3810" b="16510"/>
            <wp:docPr id="19" name="Chart 19">
              <a:extLst xmlns:a="http://schemas.openxmlformats.org/drawingml/2006/main">
                <a:ext uri="{FF2B5EF4-FFF2-40B4-BE49-F238E27FC236}">
                  <a16:creationId xmlns:a16="http://schemas.microsoft.com/office/drawing/2014/main" id="{8AE37E4F-BA7A-411A-B60A-EBAE55D2A3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EE8456" w14:textId="6E5B987F" w:rsidR="007D4CE4" w:rsidRPr="001700AC" w:rsidRDefault="00E574D4" w:rsidP="002437D5">
      <w:pPr>
        <w:pStyle w:val="Caption"/>
        <w:jc w:val="center"/>
        <w:rPr>
          <w:lang w:val="en-GB"/>
        </w:rPr>
      </w:pPr>
      <w:r w:rsidRPr="001700AC">
        <w:rPr>
          <w:lang w:val="en-GB"/>
        </w:rPr>
        <w:t xml:space="preserve">Figure </w:t>
      </w:r>
      <w:r w:rsidRPr="001700AC">
        <w:rPr>
          <w:lang w:val="en-GB"/>
        </w:rPr>
        <w:fldChar w:fldCharType="begin"/>
      </w:r>
      <w:r w:rsidRPr="001700AC">
        <w:rPr>
          <w:lang w:val="en-GB"/>
        </w:rPr>
        <w:instrText xml:space="preserve"> SEQ Figure \* ARABIC </w:instrText>
      </w:r>
      <w:r w:rsidRPr="001700AC">
        <w:rPr>
          <w:lang w:val="en-GB"/>
        </w:rPr>
        <w:fldChar w:fldCharType="separate"/>
      </w:r>
      <w:r w:rsidRPr="001700AC">
        <w:rPr>
          <w:noProof/>
          <w:lang w:val="en-GB"/>
        </w:rPr>
        <w:t>10</w:t>
      </w:r>
      <w:r w:rsidRPr="001700AC">
        <w:rPr>
          <w:lang w:val="en-GB"/>
        </w:rPr>
        <w:fldChar w:fldCharType="end"/>
      </w:r>
      <w:r w:rsidRPr="001700AC">
        <w:rPr>
          <w:lang w:val="en-GB"/>
        </w:rPr>
        <w:t xml:space="preserve"> Reverberant Microphone Quality Rating</w:t>
      </w:r>
    </w:p>
    <w:p w14:paraId="5BBD2F3C" w14:textId="1E461304" w:rsidR="002F6BCF" w:rsidRDefault="002F6BCF" w:rsidP="002F6BCF">
      <w:pPr>
        <w:rPr>
          <w:lang w:val="en-GB"/>
        </w:rPr>
      </w:pPr>
    </w:p>
    <w:p w14:paraId="01543C40" w14:textId="179814C8" w:rsidR="002437D5" w:rsidRDefault="002437D5" w:rsidP="002F6BCF">
      <w:pPr>
        <w:rPr>
          <w:lang w:val="en-GB"/>
        </w:rPr>
      </w:pPr>
    </w:p>
    <w:p w14:paraId="4061F29B" w14:textId="08A50143" w:rsidR="002437D5" w:rsidRDefault="002437D5" w:rsidP="002F6BCF">
      <w:pPr>
        <w:rPr>
          <w:lang w:val="en-GB"/>
        </w:rPr>
      </w:pPr>
    </w:p>
    <w:p w14:paraId="3D2E1426" w14:textId="77777777" w:rsidR="002437D5" w:rsidRPr="001700AC" w:rsidRDefault="002437D5" w:rsidP="002F6BCF">
      <w:pPr>
        <w:rPr>
          <w:lang w:val="en-GB"/>
        </w:rPr>
      </w:pPr>
    </w:p>
    <w:p w14:paraId="3FCD60DD" w14:textId="6C673D36" w:rsidR="00451FB7" w:rsidRPr="001700AC" w:rsidRDefault="00451FB7" w:rsidP="00451FB7">
      <w:pPr>
        <w:pStyle w:val="Heading1"/>
      </w:pPr>
      <w:r w:rsidRPr="001700AC">
        <w:lastRenderedPageBreak/>
        <w:t>Discussion</w:t>
      </w:r>
    </w:p>
    <w:p w14:paraId="13F3146D" w14:textId="153ED100" w:rsidR="00570FFF" w:rsidRPr="00E13412" w:rsidRDefault="00483E05" w:rsidP="00570FFF">
      <w:pPr>
        <w:rPr>
          <w:sz w:val="20"/>
          <w:lang w:val="en-GB"/>
        </w:rPr>
      </w:pPr>
      <w:r w:rsidRPr="00483E05">
        <w:rPr>
          <w:sz w:val="20"/>
          <w:lang w:val="en-GB"/>
        </w:rPr>
        <w:t>An analysis of the resulting quality and the accuracy of the measurement microphone, with the hypothesis than the more accurate the microphone will produce better subjective quality results proved inconsistent</w:t>
      </w:r>
      <w:r w:rsidR="00570FFF" w:rsidRPr="00E13412">
        <w:rPr>
          <w:sz w:val="20"/>
          <w:lang w:val="en-GB"/>
        </w:rPr>
        <w:t>.</w:t>
      </w:r>
      <w:r w:rsidR="00982961" w:rsidRPr="00E13412">
        <w:rPr>
          <w:sz w:val="20"/>
          <w:lang w:val="en-GB"/>
        </w:rPr>
        <w:t xml:space="preserve"> </w:t>
      </w:r>
      <w:r w:rsidR="00824326" w:rsidRPr="00E13412">
        <w:rPr>
          <w:sz w:val="20"/>
          <w:lang w:val="en-GB"/>
        </w:rPr>
        <w:t>A</w:t>
      </w:r>
      <w:r w:rsidR="00982961" w:rsidRPr="00E13412">
        <w:rPr>
          <w:sz w:val="20"/>
          <w:lang w:val="en-GB"/>
        </w:rPr>
        <w:t>s</w:t>
      </w:r>
      <w:r w:rsidR="00824326" w:rsidRPr="00E13412">
        <w:rPr>
          <w:sz w:val="20"/>
          <w:lang w:val="en-GB"/>
        </w:rPr>
        <w:t xml:space="preserve"> </w:t>
      </w:r>
      <w:r w:rsidR="00824326" w:rsidRPr="00E13412">
        <w:rPr>
          <w:sz w:val="20"/>
          <w:lang w:val="en-GB"/>
        </w:rPr>
        <w:fldChar w:fldCharType="begin"/>
      </w:r>
      <w:r w:rsidR="00824326" w:rsidRPr="00E13412">
        <w:rPr>
          <w:sz w:val="20"/>
          <w:lang w:val="en-GB"/>
        </w:rPr>
        <w:instrText xml:space="preserve"> REF _Ref21940694 \h </w:instrText>
      </w:r>
      <w:r w:rsidR="00E13412">
        <w:rPr>
          <w:sz w:val="20"/>
          <w:lang w:val="en-GB"/>
        </w:rPr>
        <w:instrText xml:space="preserve"> \* MERGEFORMAT </w:instrText>
      </w:r>
      <w:r w:rsidR="00824326" w:rsidRPr="00E13412">
        <w:rPr>
          <w:sz w:val="20"/>
          <w:lang w:val="en-GB"/>
        </w:rPr>
      </w:r>
      <w:r w:rsidR="00824326" w:rsidRPr="00E13412">
        <w:rPr>
          <w:sz w:val="20"/>
          <w:lang w:val="en-GB"/>
        </w:rPr>
        <w:fldChar w:fldCharType="separate"/>
      </w:r>
      <w:r w:rsidR="00E13412" w:rsidRPr="00E13412">
        <w:rPr>
          <w:sz w:val="20"/>
          <w:lang w:val="en-GB"/>
        </w:rPr>
        <w:t xml:space="preserve">Table </w:t>
      </w:r>
      <w:r w:rsidR="00E13412" w:rsidRPr="00E13412">
        <w:rPr>
          <w:noProof/>
          <w:sz w:val="20"/>
          <w:lang w:val="en-GB"/>
        </w:rPr>
        <w:t>6</w:t>
      </w:r>
      <w:r w:rsidR="00824326" w:rsidRPr="00E13412">
        <w:rPr>
          <w:sz w:val="20"/>
          <w:lang w:val="en-GB"/>
        </w:rPr>
        <w:fldChar w:fldCharType="end"/>
      </w:r>
      <w:r w:rsidR="00824326" w:rsidRPr="00E13412">
        <w:rPr>
          <w:sz w:val="20"/>
          <w:lang w:val="en-GB"/>
        </w:rPr>
        <w:t xml:space="preserve"> shows</w:t>
      </w:r>
      <w:r>
        <w:rPr>
          <w:sz w:val="20"/>
          <w:lang w:val="en-GB"/>
        </w:rPr>
        <w:t>,</w:t>
      </w:r>
      <w:r w:rsidR="00824326" w:rsidRPr="00E13412">
        <w:rPr>
          <w:sz w:val="20"/>
          <w:lang w:val="en-GB"/>
        </w:rPr>
        <w:t xml:space="preserve"> </w:t>
      </w:r>
      <w:r>
        <w:rPr>
          <w:sz w:val="20"/>
          <w:lang w:val="en-GB"/>
        </w:rPr>
        <w:t>t</w:t>
      </w:r>
      <w:r w:rsidR="00824326" w:rsidRPr="00E13412">
        <w:rPr>
          <w:sz w:val="20"/>
          <w:lang w:val="en-GB"/>
        </w:rPr>
        <w:t xml:space="preserve">here is no significant relationship </w:t>
      </w:r>
      <w:proofErr w:type="gramStart"/>
      <w:r w:rsidR="00824326" w:rsidRPr="00E13412">
        <w:rPr>
          <w:sz w:val="20"/>
          <w:lang w:val="en-GB"/>
        </w:rPr>
        <w:t>between</w:t>
      </w:r>
      <w:r>
        <w:rPr>
          <w:sz w:val="20"/>
          <w:lang w:val="en-GB"/>
        </w:rPr>
        <w:t>,</w:t>
      </w:r>
      <w:r w:rsidR="00824326" w:rsidRPr="00E13412">
        <w:rPr>
          <w:sz w:val="20"/>
          <w:lang w:val="en-GB"/>
        </w:rPr>
        <w:t xml:space="preserve"> how accurate the microphone is</w:t>
      </w:r>
      <w:r>
        <w:rPr>
          <w:sz w:val="20"/>
          <w:lang w:val="en-GB"/>
        </w:rPr>
        <w:t>,</w:t>
      </w:r>
      <w:r w:rsidR="00824326" w:rsidRPr="00E13412">
        <w:rPr>
          <w:sz w:val="20"/>
          <w:lang w:val="en-GB"/>
        </w:rPr>
        <w:t xml:space="preserve"> </w:t>
      </w:r>
      <w:r>
        <w:rPr>
          <w:sz w:val="20"/>
          <w:lang w:val="en-GB"/>
        </w:rPr>
        <w:t>and</w:t>
      </w:r>
      <w:r w:rsidR="00824326" w:rsidRPr="00E13412">
        <w:rPr>
          <w:sz w:val="20"/>
          <w:lang w:val="en-GB"/>
        </w:rPr>
        <w:t xml:space="preserve"> the </w:t>
      </w:r>
      <w:r w:rsidR="00556C32" w:rsidRPr="00E13412">
        <w:rPr>
          <w:sz w:val="20"/>
          <w:lang w:val="en-GB"/>
        </w:rPr>
        <w:t>subjective quality rating given by expert listeners</w:t>
      </w:r>
      <w:proofErr w:type="gramEnd"/>
      <w:r w:rsidR="00556C32" w:rsidRPr="00E13412">
        <w:rPr>
          <w:sz w:val="20"/>
          <w:lang w:val="en-GB"/>
        </w:rPr>
        <w:t>.</w:t>
      </w:r>
      <w:r w:rsidR="00982961" w:rsidRPr="00E13412">
        <w:rPr>
          <w:sz w:val="20"/>
          <w:lang w:val="en-GB"/>
        </w:rPr>
        <w:t xml:space="preserve"> </w:t>
      </w:r>
    </w:p>
    <w:p w14:paraId="5392D567" w14:textId="77777777" w:rsidR="00570FFF" w:rsidRPr="00E13412" w:rsidRDefault="00570FFF" w:rsidP="00570FFF">
      <w:pPr>
        <w:rPr>
          <w:sz w:val="20"/>
          <w:lang w:val="en-GB"/>
        </w:rPr>
      </w:pPr>
    </w:p>
    <w:p w14:paraId="486DC985" w14:textId="77777777" w:rsidR="00570FFF" w:rsidRPr="001700AC" w:rsidRDefault="00570FFF" w:rsidP="00570FFF">
      <w:pPr>
        <w:autoSpaceDE w:val="0"/>
        <w:autoSpaceDN w:val="0"/>
        <w:adjustRightInd w:val="0"/>
        <w:rPr>
          <w:rFonts w:ascii="Times New Roman" w:hAnsi="Times New Roman"/>
          <w:szCs w:val="24"/>
          <w:lang w:val="en-GB" w:eastAsia="en-GB"/>
        </w:rPr>
      </w:pPr>
    </w:p>
    <w:tbl>
      <w:tblPr>
        <w:tblStyle w:val="GridTable1Light-Accent3"/>
        <w:tblW w:w="4508" w:type="pct"/>
        <w:tblLook w:val="0000" w:firstRow="0" w:lastRow="0" w:firstColumn="0" w:lastColumn="0" w:noHBand="0" w:noVBand="0"/>
      </w:tblPr>
      <w:tblGrid>
        <w:gridCol w:w="799"/>
        <w:gridCol w:w="754"/>
        <w:gridCol w:w="879"/>
        <w:gridCol w:w="1021"/>
        <w:gridCol w:w="1003"/>
        <w:gridCol w:w="923"/>
        <w:gridCol w:w="923"/>
        <w:gridCol w:w="576"/>
        <w:gridCol w:w="576"/>
        <w:gridCol w:w="923"/>
      </w:tblGrid>
      <w:tr w:rsidR="00982961" w:rsidRPr="001700AC" w14:paraId="086DD6CA" w14:textId="77777777" w:rsidTr="00982961">
        <w:tc>
          <w:tcPr>
            <w:tcW w:w="479" w:type="pct"/>
            <w:vMerge w:val="restart"/>
          </w:tcPr>
          <w:p w14:paraId="1EA5D8EF" w14:textId="77777777" w:rsidR="00982961" w:rsidRPr="00824326" w:rsidRDefault="00982961" w:rsidP="00824326">
            <w:pPr>
              <w:autoSpaceDE w:val="0"/>
              <w:autoSpaceDN w:val="0"/>
              <w:adjustRightInd w:val="0"/>
              <w:ind w:left="60" w:right="60"/>
              <w:rPr>
                <w:rFonts w:cs="Arial"/>
                <w:b/>
                <w:bCs/>
                <w:sz w:val="16"/>
                <w:szCs w:val="16"/>
                <w:lang w:val="en-GB" w:eastAsia="en-GB"/>
              </w:rPr>
            </w:pPr>
            <w:r w:rsidRPr="00824326">
              <w:rPr>
                <w:rFonts w:cs="Arial"/>
                <w:b/>
                <w:bCs/>
                <w:sz w:val="16"/>
                <w:szCs w:val="16"/>
                <w:lang w:val="en-GB" w:eastAsia="en-GB"/>
              </w:rPr>
              <w:t>Model</w:t>
            </w:r>
          </w:p>
        </w:tc>
        <w:tc>
          <w:tcPr>
            <w:tcW w:w="438" w:type="pct"/>
            <w:vMerge w:val="restart"/>
          </w:tcPr>
          <w:p w14:paraId="5B7FFE3F"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R</w:t>
            </w:r>
          </w:p>
        </w:tc>
        <w:tc>
          <w:tcPr>
            <w:tcW w:w="529" w:type="pct"/>
            <w:vMerge w:val="restart"/>
          </w:tcPr>
          <w:p w14:paraId="5849A448"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R Square</w:t>
            </w:r>
          </w:p>
        </w:tc>
        <w:tc>
          <w:tcPr>
            <w:tcW w:w="597" w:type="pct"/>
            <w:vMerge w:val="restart"/>
          </w:tcPr>
          <w:p w14:paraId="1C303F7E"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Adjusted R Square</w:t>
            </w:r>
          </w:p>
        </w:tc>
        <w:tc>
          <w:tcPr>
            <w:tcW w:w="597" w:type="pct"/>
            <w:vMerge w:val="restart"/>
          </w:tcPr>
          <w:p w14:paraId="02007661"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Std. Error of the Estimate</w:t>
            </w:r>
          </w:p>
        </w:tc>
        <w:tc>
          <w:tcPr>
            <w:tcW w:w="2360" w:type="pct"/>
            <w:gridSpan w:val="5"/>
          </w:tcPr>
          <w:p w14:paraId="66CA2427"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Change Statistics</w:t>
            </w:r>
          </w:p>
        </w:tc>
      </w:tr>
      <w:tr w:rsidR="00982961" w:rsidRPr="001700AC" w14:paraId="7BC68102" w14:textId="77777777" w:rsidTr="00824326">
        <w:tc>
          <w:tcPr>
            <w:tcW w:w="479" w:type="pct"/>
            <w:vMerge/>
            <w:tcBorders>
              <w:bottom w:val="double" w:sz="4" w:space="0" w:color="auto"/>
            </w:tcBorders>
          </w:tcPr>
          <w:p w14:paraId="78D5AB2B" w14:textId="77777777" w:rsidR="00982961" w:rsidRPr="00824326" w:rsidRDefault="00982961" w:rsidP="00824326">
            <w:pPr>
              <w:autoSpaceDE w:val="0"/>
              <w:autoSpaceDN w:val="0"/>
              <w:adjustRightInd w:val="0"/>
              <w:rPr>
                <w:rFonts w:cs="Arial"/>
                <w:b/>
                <w:bCs/>
                <w:sz w:val="16"/>
                <w:szCs w:val="16"/>
                <w:lang w:val="en-GB" w:eastAsia="en-GB"/>
              </w:rPr>
            </w:pPr>
          </w:p>
        </w:tc>
        <w:tc>
          <w:tcPr>
            <w:tcW w:w="438" w:type="pct"/>
            <w:vMerge/>
            <w:tcBorders>
              <w:bottom w:val="double" w:sz="4" w:space="0" w:color="auto"/>
            </w:tcBorders>
          </w:tcPr>
          <w:p w14:paraId="38147BC5" w14:textId="77777777" w:rsidR="00982961" w:rsidRPr="00824326" w:rsidRDefault="00982961" w:rsidP="00824326">
            <w:pPr>
              <w:autoSpaceDE w:val="0"/>
              <w:autoSpaceDN w:val="0"/>
              <w:adjustRightInd w:val="0"/>
              <w:rPr>
                <w:rFonts w:cs="Arial"/>
                <w:b/>
                <w:bCs/>
                <w:sz w:val="16"/>
                <w:szCs w:val="16"/>
                <w:lang w:val="en-GB" w:eastAsia="en-GB"/>
              </w:rPr>
            </w:pPr>
          </w:p>
        </w:tc>
        <w:tc>
          <w:tcPr>
            <w:tcW w:w="529" w:type="pct"/>
            <w:vMerge/>
            <w:tcBorders>
              <w:bottom w:val="double" w:sz="4" w:space="0" w:color="auto"/>
            </w:tcBorders>
          </w:tcPr>
          <w:p w14:paraId="04DD04D2" w14:textId="77777777" w:rsidR="00982961" w:rsidRPr="00824326" w:rsidRDefault="00982961" w:rsidP="00824326">
            <w:pPr>
              <w:autoSpaceDE w:val="0"/>
              <w:autoSpaceDN w:val="0"/>
              <w:adjustRightInd w:val="0"/>
              <w:rPr>
                <w:rFonts w:cs="Arial"/>
                <w:b/>
                <w:bCs/>
                <w:sz w:val="16"/>
                <w:szCs w:val="16"/>
                <w:lang w:val="en-GB" w:eastAsia="en-GB"/>
              </w:rPr>
            </w:pPr>
          </w:p>
        </w:tc>
        <w:tc>
          <w:tcPr>
            <w:tcW w:w="597" w:type="pct"/>
            <w:vMerge/>
            <w:tcBorders>
              <w:bottom w:val="double" w:sz="4" w:space="0" w:color="auto"/>
            </w:tcBorders>
          </w:tcPr>
          <w:p w14:paraId="2E0E8E02" w14:textId="77777777" w:rsidR="00982961" w:rsidRPr="00824326" w:rsidRDefault="00982961" w:rsidP="00824326">
            <w:pPr>
              <w:autoSpaceDE w:val="0"/>
              <w:autoSpaceDN w:val="0"/>
              <w:adjustRightInd w:val="0"/>
              <w:rPr>
                <w:rFonts w:cs="Arial"/>
                <w:b/>
                <w:bCs/>
                <w:sz w:val="16"/>
                <w:szCs w:val="16"/>
                <w:lang w:val="en-GB" w:eastAsia="en-GB"/>
              </w:rPr>
            </w:pPr>
          </w:p>
        </w:tc>
        <w:tc>
          <w:tcPr>
            <w:tcW w:w="597" w:type="pct"/>
            <w:vMerge/>
            <w:tcBorders>
              <w:bottom w:val="double" w:sz="4" w:space="0" w:color="auto"/>
            </w:tcBorders>
          </w:tcPr>
          <w:p w14:paraId="7F6AB286" w14:textId="77777777" w:rsidR="00982961" w:rsidRPr="00824326" w:rsidRDefault="00982961" w:rsidP="00824326">
            <w:pPr>
              <w:autoSpaceDE w:val="0"/>
              <w:autoSpaceDN w:val="0"/>
              <w:adjustRightInd w:val="0"/>
              <w:rPr>
                <w:rFonts w:cs="Arial"/>
                <w:b/>
                <w:bCs/>
                <w:sz w:val="16"/>
                <w:szCs w:val="16"/>
                <w:lang w:val="en-GB" w:eastAsia="en-GB"/>
              </w:rPr>
            </w:pPr>
          </w:p>
        </w:tc>
        <w:tc>
          <w:tcPr>
            <w:tcW w:w="557" w:type="pct"/>
            <w:tcBorders>
              <w:bottom w:val="double" w:sz="4" w:space="0" w:color="auto"/>
            </w:tcBorders>
          </w:tcPr>
          <w:p w14:paraId="3B4FA9AE"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R Square Change</w:t>
            </w:r>
          </w:p>
        </w:tc>
        <w:tc>
          <w:tcPr>
            <w:tcW w:w="557" w:type="pct"/>
            <w:tcBorders>
              <w:bottom w:val="double" w:sz="4" w:space="0" w:color="auto"/>
            </w:tcBorders>
          </w:tcPr>
          <w:p w14:paraId="7A2D3A5F"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F Change</w:t>
            </w:r>
          </w:p>
        </w:tc>
        <w:tc>
          <w:tcPr>
            <w:tcW w:w="344" w:type="pct"/>
            <w:tcBorders>
              <w:bottom w:val="double" w:sz="4" w:space="0" w:color="auto"/>
            </w:tcBorders>
          </w:tcPr>
          <w:p w14:paraId="34253743"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df1</w:t>
            </w:r>
          </w:p>
        </w:tc>
        <w:tc>
          <w:tcPr>
            <w:tcW w:w="344" w:type="pct"/>
            <w:tcBorders>
              <w:bottom w:val="double" w:sz="4" w:space="0" w:color="auto"/>
            </w:tcBorders>
          </w:tcPr>
          <w:p w14:paraId="12C5DCC9"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df2</w:t>
            </w:r>
          </w:p>
        </w:tc>
        <w:tc>
          <w:tcPr>
            <w:tcW w:w="557" w:type="pct"/>
            <w:tcBorders>
              <w:bottom w:val="double" w:sz="4" w:space="0" w:color="auto"/>
            </w:tcBorders>
          </w:tcPr>
          <w:p w14:paraId="4BB3BD85" w14:textId="77777777" w:rsidR="00982961" w:rsidRPr="00824326" w:rsidRDefault="00982961" w:rsidP="00824326">
            <w:pPr>
              <w:autoSpaceDE w:val="0"/>
              <w:autoSpaceDN w:val="0"/>
              <w:adjustRightInd w:val="0"/>
              <w:ind w:left="60" w:right="60"/>
              <w:jc w:val="center"/>
              <w:rPr>
                <w:rFonts w:cs="Arial"/>
                <w:b/>
                <w:bCs/>
                <w:sz w:val="16"/>
                <w:szCs w:val="16"/>
                <w:lang w:val="en-GB" w:eastAsia="en-GB"/>
              </w:rPr>
            </w:pPr>
            <w:r w:rsidRPr="00824326">
              <w:rPr>
                <w:rFonts w:cs="Arial"/>
                <w:b/>
                <w:bCs/>
                <w:sz w:val="16"/>
                <w:szCs w:val="16"/>
                <w:lang w:val="en-GB" w:eastAsia="en-GB"/>
              </w:rPr>
              <w:t>Sig. F Change</w:t>
            </w:r>
          </w:p>
        </w:tc>
      </w:tr>
      <w:tr w:rsidR="00982961" w:rsidRPr="001700AC" w14:paraId="62F99108" w14:textId="77777777" w:rsidTr="00824326">
        <w:tc>
          <w:tcPr>
            <w:tcW w:w="479" w:type="pct"/>
            <w:tcBorders>
              <w:top w:val="double" w:sz="4" w:space="0" w:color="auto"/>
              <w:bottom w:val="thickThinSmallGap" w:sz="24" w:space="0" w:color="auto"/>
            </w:tcBorders>
          </w:tcPr>
          <w:p w14:paraId="09501973" w14:textId="77777777" w:rsidR="00982961" w:rsidRPr="001700AC" w:rsidRDefault="00982961" w:rsidP="00570FFF">
            <w:pPr>
              <w:autoSpaceDE w:val="0"/>
              <w:autoSpaceDN w:val="0"/>
              <w:adjustRightInd w:val="0"/>
              <w:spacing w:line="320" w:lineRule="atLeast"/>
              <w:ind w:left="60" w:right="60"/>
              <w:rPr>
                <w:rFonts w:cs="Arial"/>
                <w:color w:val="264A60"/>
                <w:sz w:val="18"/>
                <w:szCs w:val="18"/>
                <w:lang w:val="en-GB" w:eastAsia="en-GB"/>
              </w:rPr>
            </w:pPr>
            <w:r w:rsidRPr="001700AC">
              <w:rPr>
                <w:rFonts w:cs="Arial"/>
                <w:color w:val="264A60"/>
                <w:sz w:val="18"/>
                <w:szCs w:val="18"/>
                <w:lang w:val="en-GB" w:eastAsia="en-GB"/>
              </w:rPr>
              <w:t>1</w:t>
            </w:r>
          </w:p>
        </w:tc>
        <w:tc>
          <w:tcPr>
            <w:tcW w:w="438" w:type="pct"/>
            <w:tcBorders>
              <w:top w:val="double" w:sz="4" w:space="0" w:color="auto"/>
              <w:bottom w:val="thickThinSmallGap" w:sz="24" w:space="0" w:color="auto"/>
            </w:tcBorders>
          </w:tcPr>
          <w:p w14:paraId="60ECFDA8"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.074</w:t>
            </w:r>
            <w:r w:rsidRPr="001700AC">
              <w:rPr>
                <w:rFonts w:cs="Arial"/>
                <w:color w:val="010205"/>
                <w:sz w:val="18"/>
                <w:szCs w:val="18"/>
                <w:vertAlign w:val="superscript"/>
                <w:lang w:val="en-GB" w:eastAsia="en-GB"/>
              </w:rPr>
              <w:t>a</w:t>
            </w:r>
          </w:p>
        </w:tc>
        <w:tc>
          <w:tcPr>
            <w:tcW w:w="529" w:type="pct"/>
            <w:tcBorders>
              <w:top w:val="double" w:sz="4" w:space="0" w:color="auto"/>
              <w:bottom w:val="thickThinSmallGap" w:sz="24" w:space="0" w:color="auto"/>
            </w:tcBorders>
          </w:tcPr>
          <w:p w14:paraId="7ECC0EAA"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.005</w:t>
            </w:r>
          </w:p>
        </w:tc>
        <w:tc>
          <w:tcPr>
            <w:tcW w:w="597" w:type="pct"/>
            <w:tcBorders>
              <w:top w:val="double" w:sz="4" w:space="0" w:color="auto"/>
              <w:bottom w:val="thickThinSmallGap" w:sz="24" w:space="0" w:color="auto"/>
            </w:tcBorders>
          </w:tcPr>
          <w:p w14:paraId="755B7A87"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-.057</w:t>
            </w:r>
          </w:p>
        </w:tc>
        <w:tc>
          <w:tcPr>
            <w:tcW w:w="597" w:type="pct"/>
            <w:tcBorders>
              <w:top w:val="double" w:sz="4" w:space="0" w:color="auto"/>
              <w:bottom w:val="thickThinSmallGap" w:sz="24" w:space="0" w:color="auto"/>
            </w:tcBorders>
          </w:tcPr>
          <w:p w14:paraId="5178871A"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1.00421</w:t>
            </w:r>
          </w:p>
        </w:tc>
        <w:tc>
          <w:tcPr>
            <w:tcW w:w="557" w:type="pct"/>
            <w:tcBorders>
              <w:top w:val="double" w:sz="4" w:space="0" w:color="auto"/>
              <w:bottom w:val="thickThinSmallGap" w:sz="24" w:space="0" w:color="auto"/>
            </w:tcBorders>
          </w:tcPr>
          <w:p w14:paraId="17E3C63E"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.005</w:t>
            </w:r>
          </w:p>
        </w:tc>
        <w:tc>
          <w:tcPr>
            <w:tcW w:w="557" w:type="pct"/>
            <w:tcBorders>
              <w:top w:val="double" w:sz="4" w:space="0" w:color="auto"/>
              <w:bottom w:val="thickThinSmallGap" w:sz="24" w:space="0" w:color="auto"/>
            </w:tcBorders>
          </w:tcPr>
          <w:p w14:paraId="1838EB2D"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.087</w:t>
            </w:r>
          </w:p>
        </w:tc>
        <w:tc>
          <w:tcPr>
            <w:tcW w:w="344" w:type="pct"/>
            <w:tcBorders>
              <w:top w:val="double" w:sz="4" w:space="0" w:color="auto"/>
              <w:bottom w:val="thickThinSmallGap" w:sz="24" w:space="0" w:color="auto"/>
            </w:tcBorders>
          </w:tcPr>
          <w:p w14:paraId="5AA2EF18"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1</w:t>
            </w:r>
          </w:p>
        </w:tc>
        <w:tc>
          <w:tcPr>
            <w:tcW w:w="344" w:type="pct"/>
            <w:tcBorders>
              <w:top w:val="double" w:sz="4" w:space="0" w:color="auto"/>
              <w:bottom w:val="thickThinSmallGap" w:sz="24" w:space="0" w:color="auto"/>
            </w:tcBorders>
          </w:tcPr>
          <w:p w14:paraId="37BB4C14" w14:textId="77777777" w:rsidR="00982961" w:rsidRPr="001700AC" w:rsidRDefault="00982961" w:rsidP="00570FFF">
            <w:pPr>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16</w:t>
            </w:r>
          </w:p>
        </w:tc>
        <w:tc>
          <w:tcPr>
            <w:tcW w:w="557" w:type="pct"/>
            <w:tcBorders>
              <w:top w:val="double" w:sz="4" w:space="0" w:color="auto"/>
              <w:bottom w:val="thickThinSmallGap" w:sz="24" w:space="0" w:color="auto"/>
            </w:tcBorders>
          </w:tcPr>
          <w:p w14:paraId="2762655F" w14:textId="77777777" w:rsidR="00982961" w:rsidRPr="001700AC" w:rsidRDefault="00982961" w:rsidP="00982961">
            <w:pPr>
              <w:keepNext/>
              <w:autoSpaceDE w:val="0"/>
              <w:autoSpaceDN w:val="0"/>
              <w:adjustRightInd w:val="0"/>
              <w:spacing w:line="320" w:lineRule="atLeast"/>
              <w:ind w:left="60" w:right="60"/>
              <w:jc w:val="right"/>
              <w:rPr>
                <w:rFonts w:cs="Arial"/>
                <w:color w:val="010205"/>
                <w:sz w:val="18"/>
                <w:szCs w:val="18"/>
                <w:lang w:val="en-GB" w:eastAsia="en-GB"/>
              </w:rPr>
            </w:pPr>
            <w:r w:rsidRPr="001700AC">
              <w:rPr>
                <w:rFonts w:cs="Arial"/>
                <w:color w:val="010205"/>
                <w:sz w:val="18"/>
                <w:szCs w:val="18"/>
                <w:lang w:val="en-GB" w:eastAsia="en-GB"/>
              </w:rPr>
              <w:t>.772</w:t>
            </w:r>
          </w:p>
        </w:tc>
      </w:tr>
    </w:tbl>
    <w:p w14:paraId="44CB43C5" w14:textId="274A41D7" w:rsidR="00570FFF" w:rsidRPr="001700AC" w:rsidRDefault="00982961" w:rsidP="00982961">
      <w:pPr>
        <w:pStyle w:val="Caption"/>
        <w:rPr>
          <w:lang w:val="en-GB"/>
        </w:rPr>
      </w:pPr>
      <w:bookmarkStart w:id="7" w:name="_Ref21940694"/>
      <w:r w:rsidRPr="001700AC">
        <w:rPr>
          <w:lang w:val="en-GB"/>
        </w:rPr>
        <w:t xml:space="preserve">Table </w:t>
      </w:r>
      <w:r w:rsidR="00D15F35">
        <w:rPr>
          <w:lang w:val="en-GB"/>
        </w:rPr>
        <w:fldChar w:fldCharType="begin"/>
      </w:r>
      <w:r w:rsidR="00D15F35">
        <w:rPr>
          <w:lang w:val="en-GB"/>
        </w:rPr>
        <w:instrText xml:space="preserve"> SEQ Table \* ARABIC </w:instrText>
      </w:r>
      <w:r w:rsidR="00D15F35">
        <w:rPr>
          <w:lang w:val="en-GB"/>
        </w:rPr>
        <w:fldChar w:fldCharType="separate"/>
      </w:r>
      <w:r w:rsidR="00E13412">
        <w:rPr>
          <w:noProof/>
          <w:lang w:val="en-GB"/>
        </w:rPr>
        <w:t>6</w:t>
      </w:r>
      <w:r w:rsidR="00D15F35">
        <w:rPr>
          <w:lang w:val="en-GB"/>
        </w:rPr>
        <w:fldChar w:fldCharType="end"/>
      </w:r>
      <w:bookmarkEnd w:id="7"/>
      <w:r w:rsidRPr="001700AC">
        <w:rPr>
          <w:lang w:val="en-GB"/>
        </w:rPr>
        <w:t xml:space="preserve"> Linear Regression Comparison between Accuracy of the microphone and quality rating</w:t>
      </w:r>
    </w:p>
    <w:p w14:paraId="3AE6BFC5" w14:textId="74400871" w:rsidR="00A4406D" w:rsidRPr="00E13412" w:rsidRDefault="00D039E3" w:rsidP="00AD32AB">
      <w:pPr>
        <w:rPr>
          <w:sz w:val="20"/>
          <w:lang w:val="en-GB" w:eastAsia="en-GB"/>
        </w:rPr>
      </w:pPr>
      <w:r w:rsidRPr="00E13412">
        <w:rPr>
          <w:sz w:val="20"/>
          <w:lang w:val="en-GB" w:eastAsia="en-GB"/>
        </w:rPr>
        <w:t>Similarly,</w:t>
      </w:r>
      <w:r w:rsidR="00556C32" w:rsidRPr="00E13412">
        <w:rPr>
          <w:sz w:val="20"/>
          <w:lang w:val="en-GB" w:eastAsia="en-GB"/>
        </w:rPr>
        <w:t xml:space="preserve"> if results are analysed by comparing the quality rating between the different scenarios</w:t>
      </w:r>
      <w:r w:rsidR="001B541D">
        <w:rPr>
          <w:sz w:val="20"/>
          <w:lang w:val="en-GB" w:eastAsia="en-GB"/>
        </w:rPr>
        <w:t>,</w:t>
      </w:r>
      <w:r w:rsidR="00556C32" w:rsidRPr="00E13412">
        <w:rPr>
          <w:sz w:val="20"/>
          <w:lang w:val="en-GB" w:eastAsia="en-GB"/>
        </w:rPr>
        <w:t xml:space="preserve"> </w:t>
      </w:r>
      <w:r w:rsidRPr="00E13412">
        <w:rPr>
          <w:sz w:val="20"/>
          <w:lang w:val="en-GB" w:eastAsia="en-GB"/>
        </w:rPr>
        <w:t>it is possible to identify some correlation between</w:t>
      </w:r>
      <w:r w:rsidR="001B541D">
        <w:rPr>
          <w:sz w:val="20"/>
          <w:lang w:val="en-GB" w:eastAsia="en-GB"/>
        </w:rPr>
        <w:t>,</w:t>
      </w:r>
      <w:r w:rsidRPr="00E13412">
        <w:rPr>
          <w:sz w:val="20"/>
          <w:lang w:val="en-GB" w:eastAsia="en-GB"/>
        </w:rPr>
        <w:t xml:space="preserve"> the quality rating of the situations</w:t>
      </w:r>
      <w:r w:rsidR="001B541D">
        <w:rPr>
          <w:sz w:val="20"/>
          <w:lang w:val="en-GB" w:eastAsia="en-GB"/>
        </w:rPr>
        <w:t xml:space="preserve"> </w:t>
      </w:r>
      <w:r w:rsidRPr="00E13412">
        <w:rPr>
          <w:sz w:val="20"/>
          <w:lang w:val="en-GB" w:eastAsia="en-GB"/>
        </w:rPr>
        <w:t>where the microphones are facing away</w:t>
      </w:r>
      <w:r w:rsidR="001B541D">
        <w:rPr>
          <w:sz w:val="20"/>
          <w:lang w:val="en-GB" w:eastAsia="en-GB"/>
        </w:rPr>
        <w:t>,</w:t>
      </w:r>
      <w:r w:rsidRPr="00E13412">
        <w:rPr>
          <w:sz w:val="20"/>
          <w:lang w:val="en-GB" w:eastAsia="en-GB"/>
        </w:rPr>
        <w:t xml:space="preserve"> and high reverberation lab conditions</w:t>
      </w:r>
      <w:r w:rsidR="004F0D27">
        <w:rPr>
          <w:sz w:val="20"/>
          <w:lang w:val="en-GB" w:eastAsia="en-GB"/>
        </w:rPr>
        <w:t xml:space="preserve">, as seen in </w:t>
      </w:r>
      <w:r w:rsidR="004F0D27" w:rsidRPr="004F0D27">
        <w:rPr>
          <w:sz w:val="20"/>
          <w:lang w:val="en-GB" w:eastAsia="en-GB"/>
        </w:rPr>
        <w:fldChar w:fldCharType="begin"/>
      </w:r>
      <w:r w:rsidR="004F0D27" w:rsidRPr="004F0D27">
        <w:rPr>
          <w:sz w:val="20"/>
          <w:lang w:val="en-GB" w:eastAsia="en-GB"/>
        </w:rPr>
        <w:instrText xml:space="preserve"> REF _Ref22034373 \h </w:instrText>
      </w:r>
      <w:r w:rsidR="004F0D27">
        <w:rPr>
          <w:sz w:val="20"/>
          <w:lang w:val="en-GB" w:eastAsia="en-GB"/>
        </w:rPr>
        <w:instrText xml:space="preserve"> \* MERGEFORMAT </w:instrText>
      </w:r>
      <w:r w:rsidR="004F0D27" w:rsidRPr="004F0D27">
        <w:rPr>
          <w:sz w:val="20"/>
          <w:lang w:val="en-GB" w:eastAsia="en-GB"/>
        </w:rPr>
      </w:r>
      <w:r w:rsidR="004F0D27" w:rsidRPr="004F0D27">
        <w:rPr>
          <w:sz w:val="20"/>
          <w:lang w:val="en-GB" w:eastAsia="en-GB"/>
        </w:rPr>
        <w:fldChar w:fldCharType="separate"/>
      </w:r>
      <w:r w:rsidR="004F0D27" w:rsidRPr="004F0D27">
        <w:rPr>
          <w:sz w:val="20"/>
        </w:rPr>
        <w:t xml:space="preserve">Table </w:t>
      </w:r>
      <w:r w:rsidR="004F0D27" w:rsidRPr="004F0D27">
        <w:rPr>
          <w:noProof/>
          <w:sz w:val="20"/>
        </w:rPr>
        <w:t>7</w:t>
      </w:r>
      <w:r w:rsidR="004F0D27" w:rsidRPr="004F0D27">
        <w:rPr>
          <w:sz w:val="20"/>
          <w:lang w:val="en-GB" w:eastAsia="en-GB"/>
        </w:rPr>
        <w:fldChar w:fldCharType="end"/>
      </w:r>
      <w:r w:rsidR="001B541D">
        <w:rPr>
          <w:sz w:val="20"/>
          <w:lang w:val="en-GB" w:eastAsia="en-GB"/>
        </w:rPr>
        <w:t>.</w:t>
      </w:r>
      <w:r w:rsidRPr="00E13412">
        <w:rPr>
          <w:sz w:val="20"/>
          <w:lang w:val="en-GB" w:eastAsia="en-GB"/>
        </w:rPr>
        <w:t xml:space="preserve"> </w:t>
      </w:r>
      <w:r w:rsidR="001B541D">
        <w:rPr>
          <w:sz w:val="20"/>
          <w:lang w:val="en-GB" w:eastAsia="en-GB"/>
        </w:rPr>
        <w:t>T</w:t>
      </w:r>
      <w:r w:rsidRPr="00E13412">
        <w:rPr>
          <w:sz w:val="20"/>
          <w:lang w:val="en-GB" w:eastAsia="en-GB"/>
        </w:rPr>
        <w:t>he same cannot be said for the lab tests in anechoic conditions.</w:t>
      </w:r>
      <w:r w:rsidR="000E2C8E" w:rsidRPr="00E13412">
        <w:rPr>
          <w:sz w:val="20"/>
          <w:lang w:val="en-GB" w:eastAsia="en-GB"/>
        </w:rPr>
        <w:t xml:space="preserve"> </w:t>
      </w:r>
    </w:p>
    <w:p w14:paraId="107ED5F7" w14:textId="7AB22D4E" w:rsidR="00A4406D" w:rsidRPr="00E13412" w:rsidRDefault="000E2C8E" w:rsidP="00AD32AB">
      <w:pPr>
        <w:rPr>
          <w:sz w:val="20"/>
          <w:lang w:val="en-GB" w:eastAsia="en-GB"/>
        </w:rPr>
      </w:pPr>
      <w:r w:rsidRPr="00E13412">
        <w:rPr>
          <w:sz w:val="20"/>
          <w:lang w:val="en-GB" w:eastAsia="en-GB"/>
        </w:rPr>
        <w:t>This is consistent with the calibration</w:t>
      </w:r>
      <w:r w:rsidR="001B541D">
        <w:rPr>
          <w:sz w:val="20"/>
          <w:lang w:val="en-GB" w:eastAsia="en-GB"/>
        </w:rPr>
        <w:t xml:space="preserve"> results</w:t>
      </w:r>
      <w:r w:rsidRPr="00E13412">
        <w:rPr>
          <w:sz w:val="20"/>
          <w:lang w:val="en-GB" w:eastAsia="en-GB"/>
        </w:rPr>
        <w:t xml:space="preserve">, that </w:t>
      </w:r>
      <w:r w:rsidR="00A4406D" w:rsidRPr="00E13412">
        <w:rPr>
          <w:sz w:val="20"/>
          <w:lang w:val="en-GB" w:eastAsia="en-GB"/>
        </w:rPr>
        <w:t>even though</w:t>
      </w:r>
      <w:r w:rsidRPr="00E13412">
        <w:rPr>
          <w:sz w:val="20"/>
          <w:lang w:val="en-GB" w:eastAsia="en-GB"/>
        </w:rPr>
        <w:t xml:space="preserve"> all microphones </w:t>
      </w:r>
      <w:r w:rsidR="001B541D">
        <w:rPr>
          <w:sz w:val="20"/>
          <w:lang w:val="en-GB" w:eastAsia="en-GB"/>
        </w:rPr>
        <w:t>had</w:t>
      </w:r>
      <w:r w:rsidR="00FB4028" w:rsidRPr="00E13412">
        <w:rPr>
          <w:sz w:val="20"/>
          <w:lang w:val="en-GB" w:eastAsia="en-GB"/>
        </w:rPr>
        <w:t xml:space="preserve"> very accurate </w:t>
      </w:r>
      <w:r w:rsidR="001B541D">
        <w:rPr>
          <w:sz w:val="20"/>
          <w:lang w:val="en-GB" w:eastAsia="en-GB"/>
        </w:rPr>
        <w:t>outcomes,</w:t>
      </w:r>
      <w:r w:rsidR="00FB4028" w:rsidRPr="00E13412">
        <w:rPr>
          <w:sz w:val="20"/>
          <w:lang w:val="en-GB" w:eastAsia="en-GB"/>
        </w:rPr>
        <w:t xml:space="preserve"> when calibrated</w:t>
      </w:r>
      <w:r w:rsidRPr="00E13412">
        <w:rPr>
          <w:sz w:val="20"/>
          <w:lang w:val="en-GB" w:eastAsia="en-GB"/>
        </w:rPr>
        <w:t xml:space="preserve"> </w:t>
      </w:r>
      <w:r w:rsidR="00A4406D" w:rsidRPr="00E13412">
        <w:rPr>
          <w:sz w:val="20"/>
          <w:lang w:val="en-GB" w:eastAsia="en-GB"/>
        </w:rPr>
        <w:t>on axis</w:t>
      </w:r>
      <w:r w:rsidR="001B541D">
        <w:rPr>
          <w:sz w:val="20"/>
          <w:lang w:val="en-GB" w:eastAsia="en-GB"/>
        </w:rPr>
        <w:t xml:space="preserve"> while </w:t>
      </w:r>
      <w:r w:rsidR="004F0D27">
        <w:rPr>
          <w:sz w:val="20"/>
          <w:lang w:val="en-GB" w:eastAsia="en-GB"/>
        </w:rPr>
        <w:t xml:space="preserve">using a </w:t>
      </w:r>
      <w:r w:rsidR="00FB4028" w:rsidRPr="00E13412">
        <w:rPr>
          <w:sz w:val="20"/>
          <w:lang w:val="en-GB" w:eastAsia="en-GB"/>
        </w:rPr>
        <w:t xml:space="preserve">400 Hz sinusoidal tone </w:t>
      </w:r>
      <w:r w:rsidRPr="00E13412">
        <w:rPr>
          <w:sz w:val="20"/>
          <w:lang w:val="en-GB" w:eastAsia="en-GB"/>
        </w:rPr>
        <w:t>in an anechoic environment</w:t>
      </w:r>
      <w:r w:rsidR="001B541D">
        <w:rPr>
          <w:sz w:val="20"/>
          <w:lang w:val="en-GB" w:eastAsia="en-GB"/>
        </w:rPr>
        <w:t>,</w:t>
      </w:r>
      <w:r w:rsidR="00FB4028" w:rsidRPr="00E13412">
        <w:rPr>
          <w:sz w:val="20"/>
          <w:lang w:val="en-GB" w:eastAsia="en-GB"/>
        </w:rPr>
        <w:t xml:space="preserve"> </w:t>
      </w:r>
      <w:r w:rsidR="001B541D">
        <w:rPr>
          <w:sz w:val="20"/>
          <w:lang w:val="en-GB" w:eastAsia="en-GB"/>
        </w:rPr>
        <w:t>a</w:t>
      </w:r>
      <w:r w:rsidR="00FB4028" w:rsidRPr="00E13412">
        <w:rPr>
          <w:sz w:val="20"/>
          <w:lang w:val="en-GB" w:eastAsia="en-GB"/>
        </w:rPr>
        <w:t xml:space="preserve">dding complex noise, </w:t>
      </w:r>
      <w:r w:rsidR="00A4406D" w:rsidRPr="00E13412">
        <w:rPr>
          <w:sz w:val="20"/>
          <w:lang w:val="en-GB" w:eastAsia="en-GB"/>
        </w:rPr>
        <w:t xml:space="preserve">changing </w:t>
      </w:r>
      <w:r w:rsidR="00483E05">
        <w:rPr>
          <w:sz w:val="20"/>
          <w:lang w:val="en-GB" w:eastAsia="en-GB"/>
        </w:rPr>
        <w:t xml:space="preserve">the </w:t>
      </w:r>
      <w:r w:rsidR="00FB4028" w:rsidRPr="00E13412">
        <w:rPr>
          <w:sz w:val="20"/>
          <w:lang w:val="en-GB" w:eastAsia="en-GB"/>
        </w:rPr>
        <w:t xml:space="preserve">direction of the source or </w:t>
      </w:r>
      <w:r w:rsidR="004F0D27">
        <w:rPr>
          <w:sz w:val="20"/>
          <w:lang w:val="en-GB" w:eastAsia="en-GB"/>
        </w:rPr>
        <w:t xml:space="preserve">increasing </w:t>
      </w:r>
      <w:r w:rsidR="00FB4028" w:rsidRPr="00E13412">
        <w:rPr>
          <w:sz w:val="20"/>
          <w:lang w:val="en-GB" w:eastAsia="en-GB"/>
        </w:rPr>
        <w:t>reverberation</w:t>
      </w:r>
      <w:r w:rsidR="00A4406D" w:rsidRPr="00E13412">
        <w:rPr>
          <w:sz w:val="20"/>
          <w:lang w:val="en-GB" w:eastAsia="en-GB"/>
        </w:rPr>
        <w:t xml:space="preserve">; all </w:t>
      </w:r>
      <w:r w:rsidR="004F0D27" w:rsidRPr="00E13412">
        <w:rPr>
          <w:sz w:val="20"/>
          <w:lang w:val="en-GB" w:eastAsia="en-GB"/>
        </w:rPr>
        <w:t>appear</w:t>
      </w:r>
      <w:r w:rsidR="00FB4028" w:rsidRPr="00E13412">
        <w:rPr>
          <w:sz w:val="20"/>
          <w:lang w:val="en-GB" w:eastAsia="en-GB"/>
        </w:rPr>
        <w:t xml:space="preserve"> to </w:t>
      </w:r>
      <w:r w:rsidR="004F0D27">
        <w:rPr>
          <w:sz w:val="20"/>
          <w:lang w:val="en-GB" w:eastAsia="en-GB"/>
        </w:rPr>
        <w:t xml:space="preserve">influence the accuracy of </w:t>
      </w:r>
      <w:r w:rsidR="00FB4028" w:rsidRPr="00E13412">
        <w:rPr>
          <w:sz w:val="20"/>
          <w:lang w:val="en-GB" w:eastAsia="en-GB"/>
        </w:rPr>
        <w:t xml:space="preserve">the results. </w:t>
      </w:r>
    </w:p>
    <w:p w14:paraId="4036A0F4" w14:textId="29F6C9F8" w:rsidR="00AD32AB" w:rsidRPr="00E13412" w:rsidRDefault="004F0D27" w:rsidP="00AD32AB">
      <w:pPr>
        <w:rPr>
          <w:sz w:val="20"/>
          <w:lang w:val="en-GB" w:eastAsia="en-GB"/>
        </w:rPr>
      </w:pPr>
      <w:r>
        <w:rPr>
          <w:sz w:val="20"/>
          <w:lang w:val="en-GB" w:eastAsia="en-GB"/>
        </w:rPr>
        <w:t>For</w:t>
      </w:r>
      <w:r w:rsidR="00A4406D" w:rsidRPr="00E13412">
        <w:rPr>
          <w:sz w:val="20"/>
          <w:lang w:val="en-GB" w:eastAsia="en-GB"/>
        </w:rPr>
        <w:t xml:space="preserve"> array and beamforming </w:t>
      </w:r>
      <w:proofErr w:type="gramStart"/>
      <w:r w:rsidR="00A4406D" w:rsidRPr="00E13412">
        <w:rPr>
          <w:sz w:val="20"/>
          <w:lang w:val="en-GB" w:eastAsia="en-GB"/>
        </w:rPr>
        <w:t>microphones</w:t>
      </w:r>
      <w:proofErr w:type="gramEnd"/>
      <w:r w:rsidR="00A4406D" w:rsidRPr="00E13412">
        <w:rPr>
          <w:sz w:val="20"/>
          <w:lang w:val="en-GB" w:eastAsia="en-GB"/>
        </w:rPr>
        <w:t xml:space="preserve"> this phenomenon seem</w:t>
      </w:r>
      <w:r w:rsidR="007F74C3">
        <w:rPr>
          <w:sz w:val="20"/>
          <w:lang w:val="en-GB" w:eastAsia="en-GB"/>
        </w:rPr>
        <w:t>s</w:t>
      </w:r>
      <w:r w:rsidR="00A4406D" w:rsidRPr="00E13412">
        <w:rPr>
          <w:sz w:val="20"/>
          <w:lang w:val="en-GB" w:eastAsia="en-GB"/>
        </w:rPr>
        <w:t xml:space="preserve"> </w:t>
      </w:r>
      <w:r>
        <w:rPr>
          <w:sz w:val="20"/>
          <w:lang w:val="en-GB" w:eastAsia="en-GB"/>
        </w:rPr>
        <w:t xml:space="preserve">less </w:t>
      </w:r>
      <w:r w:rsidR="002437D5">
        <w:rPr>
          <w:sz w:val="20"/>
          <w:lang w:val="en-GB" w:eastAsia="en-GB"/>
        </w:rPr>
        <w:t>evident</w:t>
      </w:r>
      <w:r>
        <w:rPr>
          <w:sz w:val="20"/>
          <w:lang w:val="en-GB" w:eastAsia="en-GB"/>
        </w:rPr>
        <w:t xml:space="preserve"> for</w:t>
      </w:r>
      <w:r w:rsidR="00A4406D" w:rsidRPr="00E13412">
        <w:rPr>
          <w:sz w:val="20"/>
          <w:lang w:val="en-GB" w:eastAsia="en-GB"/>
        </w:rPr>
        <w:t xml:space="preserve"> diffuse spaces</w:t>
      </w:r>
      <w:r w:rsidR="001B541D">
        <w:rPr>
          <w:sz w:val="20"/>
          <w:lang w:val="en-GB" w:eastAsia="en-GB"/>
        </w:rPr>
        <w:t>,</w:t>
      </w:r>
      <w:r w:rsidR="00A4406D" w:rsidRPr="00E13412">
        <w:rPr>
          <w:sz w:val="20"/>
          <w:lang w:val="en-GB" w:eastAsia="en-GB"/>
        </w:rPr>
        <w:t xml:space="preserve"> as can be seen in </w:t>
      </w:r>
      <w:r w:rsidR="00A4406D" w:rsidRPr="00E13412">
        <w:rPr>
          <w:sz w:val="20"/>
          <w:lang w:val="en-GB" w:eastAsia="en-GB"/>
        </w:rPr>
        <w:fldChar w:fldCharType="begin"/>
      </w:r>
      <w:r w:rsidR="00A4406D" w:rsidRPr="00E13412">
        <w:rPr>
          <w:sz w:val="20"/>
          <w:lang w:val="en-GB" w:eastAsia="en-GB"/>
        </w:rPr>
        <w:instrText xml:space="preserve"> REF _Ref21966640 \h </w:instrText>
      </w:r>
      <w:r w:rsidR="00E13412">
        <w:rPr>
          <w:sz w:val="20"/>
          <w:lang w:val="en-GB" w:eastAsia="en-GB"/>
        </w:rPr>
        <w:instrText xml:space="preserve"> \* MERGEFORMAT </w:instrText>
      </w:r>
      <w:r w:rsidR="00A4406D" w:rsidRPr="00E13412">
        <w:rPr>
          <w:sz w:val="20"/>
          <w:lang w:val="en-GB" w:eastAsia="en-GB"/>
        </w:rPr>
      </w:r>
      <w:r w:rsidR="00A4406D" w:rsidRPr="00E13412">
        <w:rPr>
          <w:sz w:val="20"/>
          <w:lang w:val="en-GB" w:eastAsia="en-GB"/>
        </w:rPr>
        <w:fldChar w:fldCharType="separate"/>
      </w:r>
      <w:r w:rsidR="00A4406D" w:rsidRPr="00E13412">
        <w:rPr>
          <w:sz w:val="20"/>
          <w:lang w:val="en-GB"/>
        </w:rPr>
        <w:t xml:space="preserve">Figure </w:t>
      </w:r>
      <w:r w:rsidR="00A4406D" w:rsidRPr="00E13412">
        <w:rPr>
          <w:noProof/>
          <w:sz w:val="20"/>
          <w:lang w:val="en-GB"/>
        </w:rPr>
        <w:t>7</w:t>
      </w:r>
      <w:r w:rsidR="00A4406D" w:rsidRPr="00E13412">
        <w:rPr>
          <w:sz w:val="20"/>
          <w:lang w:val="en-GB" w:eastAsia="en-GB"/>
        </w:rPr>
        <w:fldChar w:fldCharType="end"/>
      </w:r>
      <w:r w:rsidR="00A4406D" w:rsidRPr="00E13412">
        <w:rPr>
          <w:sz w:val="20"/>
          <w:lang w:val="en-GB" w:eastAsia="en-GB"/>
        </w:rPr>
        <w:t>; however</w:t>
      </w:r>
      <w:r w:rsidR="001B541D">
        <w:rPr>
          <w:sz w:val="20"/>
          <w:lang w:val="en-GB" w:eastAsia="en-GB"/>
        </w:rPr>
        <w:t>, it</w:t>
      </w:r>
      <w:r w:rsidR="00A4406D" w:rsidRPr="00E13412">
        <w:rPr>
          <w:sz w:val="20"/>
          <w:lang w:val="en-GB" w:eastAsia="en-GB"/>
        </w:rPr>
        <w:t xml:space="preserve"> is not clear if this is a result of microphones being less susceptible to reverberation or the fact that all measurements in the reverberant room were on axis</w:t>
      </w:r>
      <w:r w:rsidR="002437D5">
        <w:rPr>
          <w:sz w:val="20"/>
          <w:lang w:val="en-GB" w:eastAsia="en-GB"/>
        </w:rPr>
        <w:t>; therefore</w:t>
      </w:r>
      <w:r w:rsidR="001B541D">
        <w:rPr>
          <w:sz w:val="20"/>
          <w:lang w:val="en-GB" w:eastAsia="en-GB"/>
        </w:rPr>
        <w:t>,</w:t>
      </w:r>
      <w:r w:rsidR="00A4406D" w:rsidRPr="00E13412">
        <w:rPr>
          <w:sz w:val="20"/>
          <w:lang w:val="en-GB" w:eastAsia="en-GB"/>
        </w:rPr>
        <w:t xml:space="preserve"> more research is needed in this area. </w:t>
      </w:r>
    </w:p>
    <w:p w14:paraId="3AB47E52" w14:textId="395EEBE0" w:rsidR="00D039E3" w:rsidRDefault="00D039E3" w:rsidP="00AD32AB">
      <w:pPr>
        <w:rPr>
          <w:lang w:val="en-GB" w:eastAsia="en-GB"/>
        </w:rPr>
      </w:pPr>
    </w:p>
    <w:p w14:paraId="098BD349" w14:textId="54354201" w:rsidR="00D039E3" w:rsidRDefault="00D039E3">
      <w:pPr>
        <w:rPr>
          <w:lang w:val="en-GB" w:eastAsia="en-GB"/>
        </w:rPr>
      </w:pPr>
      <w:r>
        <w:rPr>
          <w:lang w:val="en-GB" w:eastAsia="en-GB"/>
        </w:rPr>
        <w:br w:type="page"/>
      </w:r>
    </w:p>
    <w:tbl>
      <w:tblPr>
        <w:tblStyle w:val="PlainTable5"/>
        <w:tblW w:w="5227" w:type="pct"/>
        <w:tblLook w:val="04A0" w:firstRow="1" w:lastRow="0" w:firstColumn="1" w:lastColumn="0" w:noHBand="0" w:noVBand="1"/>
      </w:tblPr>
      <w:tblGrid>
        <w:gridCol w:w="1419"/>
        <w:gridCol w:w="673"/>
        <w:gridCol w:w="814"/>
        <w:gridCol w:w="660"/>
        <w:gridCol w:w="821"/>
        <w:gridCol w:w="660"/>
        <w:gridCol w:w="673"/>
        <w:gridCol w:w="795"/>
        <w:gridCol w:w="705"/>
        <w:gridCol w:w="705"/>
        <w:gridCol w:w="662"/>
        <w:gridCol w:w="660"/>
      </w:tblGrid>
      <w:tr w:rsidR="001A67D3" w:rsidRPr="001700AC" w14:paraId="1175A462" w14:textId="77777777" w:rsidTr="00D039E3">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767" w:type="pct"/>
            <w:hideMark/>
          </w:tcPr>
          <w:p w14:paraId="601138E3" w14:textId="77777777" w:rsidR="001A67D3" w:rsidRPr="001700AC" w:rsidRDefault="001A67D3" w:rsidP="001A67D3">
            <w:pP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lastRenderedPageBreak/>
              <w:t> </w:t>
            </w:r>
          </w:p>
        </w:tc>
        <w:tc>
          <w:tcPr>
            <w:tcW w:w="364" w:type="pct"/>
            <w:hideMark/>
          </w:tcPr>
          <w:p w14:paraId="0FC04751"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High Gain Middle</w:t>
            </w:r>
          </w:p>
        </w:tc>
        <w:tc>
          <w:tcPr>
            <w:tcW w:w="440" w:type="pct"/>
            <w:hideMark/>
          </w:tcPr>
          <w:p w14:paraId="5E7CA2A6"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Anechoic</w:t>
            </w:r>
          </w:p>
        </w:tc>
        <w:tc>
          <w:tcPr>
            <w:tcW w:w="357" w:type="pct"/>
            <w:hideMark/>
          </w:tcPr>
          <w:p w14:paraId="6E78AB4B"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Rev</w:t>
            </w:r>
          </w:p>
        </w:tc>
        <w:tc>
          <w:tcPr>
            <w:tcW w:w="444" w:type="pct"/>
            <w:hideMark/>
          </w:tcPr>
          <w:p w14:paraId="26505927"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proofErr w:type="spellStart"/>
            <w:r w:rsidRPr="001700AC">
              <w:rPr>
                <w:rFonts w:asciiTheme="minorHAnsi" w:hAnsiTheme="minorHAnsi" w:cs="Arial"/>
                <w:color w:val="333399"/>
                <w:sz w:val="16"/>
                <w:szCs w:val="16"/>
                <w:lang w:val="en-GB" w:eastAsia="en-GB"/>
              </w:rPr>
              <w:t>Semi_rev</w:t>
            </w:r>
            <w:proofErr w:type="spellEnd"/>
          </w:p>
        </w:tc>
        <w:tc>
          <w:tcPr>
            <w:tcW w:w="357" w:type="pct"/>
            <w:hideMark/>
          </w:tcPr>
          <w:p w14:paraId="7378FF36"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Total</w:t>
            </w:r>
          </w:p>
        </w:tc>
        <w:tc>
          <w:tcPr>
            <w:tcW w:w="364" w:type="pct"/>
            <w:hideMark/>
          </w:tcPr>
          <w:p w14:paraId="03E3B6DA" w14:textId="56DEBB63"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Low ga</w:t>
            </w:r>
            <w:r w:rsidR="00E574D4" w:rsidRPr="001700AC">
              <w:rPr>
                <w:rFonts w:asciiTheme="minorHAnsi" w:hAnsiTheme="minorHAnsi" w:cs="Arial"/>
                <w:color w:val="333399"/>
                <w:sz w:val="16"/>
                <w:szCs w:val="16"/>
                <w:lang w:val="en-GB" w:eastAsia="en-GB"/>
              </w:rPr>
              <w:t>in</w:t>
            </w:r>
            <w:r w:rsidRPr="001700AC">
              <w:rPr>
                <w:rFonts w:asciiTheme="minorHAnsi" w:hAnsiTheme="minorHAnsi" w:cs="Arial"/>
                <w:color w:val="333399"/>
                <w:sz w:val="16"/>
                <w:szCs w:val="16"/>
                <w:lang w:val="en-GB" w:eastAsia="en-GB"/>
              </w:rPr>
              <w:t xml:space="preserve"> Middle</w:t>
            </w:r>
          </w:p>
        </w:tc>
        <w:tc>
          <w:tcPr>
            <w:tcW w:w="430" w:type="pct"/>
            <w:hideMark/>
          </w:tcPr>
          <w:p w14:paraId="51EA82F7" w14:textId="3BD902DA"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Entrance Facin</w:t>
            </w:r>
            <w:r w:rsidR="00E574D4" w:rsidRPr="001700AC">
              <w:rPr>
                <w:rFonts w:asciiTheme="minorHAnsi" w:hAnsiTheme="minorHAnsi" w:cs="Arial"/>
                <w:color w:val="333399"/>
                <w:sz w:val="16"/>
                <w:szCs w:val="16"/>
                <w:lang w:val="en-GB" w:eastAsia="en-GB"/>
              </w:rPr>
              <w:t>g</w:t>
            </w:r>
            <w:r w:rsidRPr="001700AC">
              <w:rPr>
                <w:rFonts w:asciiTheme="minorHAnsi" w:hAnsiTheme="minorHAnsi" w:cs="Arial"/>
                <w:color w:val="333399"/>
                <w:sz w:val="16"/>
                <w:szCs w:val="16"/>
                <w:lang w:val="en-GB" w:eastAsia="en-GB"/>
              </w:rPr>
              <w:t xml:space="preserve"> Away</w:t>
            </w:r>
          </w:p>
        </w:tc>
        <w:tc>
          <w:tcPr>
            <w:tcW w:w="381" w:type="pct"/>
            <w:hideMark/>
          </w:tcPr>
          <w:p w14:paraId="2CAF194B"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Lectern Facing Left</w:t>
            </w:r>
          </w:p>
        </w:tc>
        <w:tc>
          <w:tcPr>
            <w:tcW w:w="381" w:type="pct"/>
            <w:hideMark/>
          </w:tcPr>
          <w:p w14:paraId="546A2ABC"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Lectern Facing Right</w:t>
            </w:r>
          </w:p>
        </w:tc>
        <w:tc>
          <w:tcPr>
            <w:tcW w:w="358" w:type="pct"/>
            <w:hideMark/>
          </w:tcPr>
          <w:p w14:paraId="07F65BFF"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Corner Facing Corner</w:t>
            </w:r>
          </w:p>
        </w:tc>
        <w:tc>
          <w:tcPr>
            <w:tcW w:w="357" w:type="pct"/>
            <w:hideMark/>
          </w:tcPr>
          <w:p w14:paraId="1133F61E" w14:textId="77777777" w:rsidR="001A67D3" w:rsidRPr="001700AC" w:rsidRDefault="001A67D3" w:rsidP="001A67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Door Facing Front</w:t>
            </w:r>
          </w:p>
        </w:tc>
      </w:tr>
      <w:tr w:rsidR="001A67D3" w:rsidRPr="001700AC" w14:paraId="607C1146" w14:textId="77777777" w:rsidTr="00D039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69300204"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High Gain Middle</w:t>
            </w:r>
          </w:p>
        </w:tc>
        <w:tc>
          <w:tcPr>
            <w:tcW w:w="364" w:type="pct"/>
            <w:noWrap/>
            <w:hideMark/>
          </w:tcPr>
          <w:p w14:paraId="71CA390E"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440" w:type="pct"/>
            <w:noWrap/>
            <w:hideMark/>
          </w:tcPr>
          <w:p w14:paraId="75FBB39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0.281</w:t>
            </w:r>
          </w:p>
        </w:tc>
        <w:tc>
          <w:tcPr>
            <w:tcW w:w="357" w:type="pct"/>
            <w:noWrap/>
            <w:hideMark/>
          </w:tcPr>
          <w:p w14:paraId="54266CAB"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-.846*</w:t>
            </w:r>
          </w:p>
        </w:tc>
        <w:tc>
          <w:tcPr>
            <w:tcW w:w="444" w:type="pct"/>
            <w:noWrap/>
            <w:hideMark/>
          </w:tcPr>
          <w:p w14:paraId="6123C5D8"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-.848*</w:t>
            </w:r>
          </w:p>
        </w:tc>
        <w:tc>
          <w:tcPr>
            <w:tcW w:w="357" w:type="pct"/>
            <w:noWrap/>
            <w:hideMark/>
          </w:tcPr>
          <w:p w14:paraId="3469D49F"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-0.396</w:t>
            </w:r>
          </w:p>
        </w:tc>
        <w:tc>
          <w:tcPr>
            <w:tcW w:w="364" w:type="pct"/>
            <w:noWrap/>
            <w:hideMark/>
          </w:tcPr>
          <w:p w14:paraId="5B0EB9D7"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-0.331</w:t>
            </w:r>
          </w:p>
        </w:tc>
        <w:tc>
          <w:tcPr>
            <w:tcW w:w="430" w:type="pct"/>
            <w:noWrap/>
            <w:hideMark/>
          </w:tcPr>
          <w:p w14:paraId="5EFC646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-0.567</w:t>
            </w:r>
          </w:p>
        </w:tc>
        <w:tc>
          <w:tcPr>
            <w:tcW w:w="381" w:type="pct"/>
            <w:noWrap/>
            <w:hideMark/>
          </w:tcPr>
          <w:p w14:paraId="13A430C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-0.515</w:t>
            </w:r>
          </w:p>
        </w:tc>
        <w:tc>
          <w:tcPr>
            <w:tcW w:w="381" w:type="pct"/>
            <w:noWrap/>
            <w:hideMark/>
          </w:tcPr>
          <w:p w14:paraId="1CEF79EA"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-0.454</w:t>
            </w:r>
          </w:p>
        </w:tc>
        <w:tc>
          <w:tcPr>
            <w:tcW w:w="358" w:type="pct"/>
            <w:noWrap/>
            <w:hideMark/>
          </w:tcPr>
          <w:p w14:paraId="2A24CE0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-0.533</w:t>
            </w:r>
          </w:p>
        </w:tc>
        <w:tc>
          <w:tcPr>
            <w:tcW w:w="357" w:type="pct"/>
            <w:noWrap/>
            <w:hideMark/>
          </w:tcPr>
          <w:p w14:paraId="61003848"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-0.520</w:t>
            </w:r>
          </w:p>
        </w:tc>
      </w:tr>
      <w:tr w:rsidR="001A67D3" w:rsidRPr="001700AC" w14:paraId="5B34D3CD" w14:textId="77777777" w:rsidTr="00D039E3">
        <w:trPr>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12AF9295"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Anechoic</w:t>
            </w:r>
          </w:p>
        </w:tc>
        <w:tc>
          <w:tcPr>
            <w:tcW w:w="364" w:type="pct"/>
            <w:noWrap/>
            <w:hideMark/>
          </w:tcPr>
          <w:p w14:paraId="74972409"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0.281</w:t>
            </w:r>
          </w:p>
        </w:tc>
        <w:tc>
          <w:tcPr>
            <w:tcW w:w="440" w:type="pct"/>
            <w:noWrap/>
            <w:hideMark/>
          </w:tcPr>
          <w:p w14:paraId="654E592A"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57" w:type="pct"/>
            <w:noWrap/>
            <w:hideMark/>
          </w:tcPr>
          <w:p w14:paraId="09BF8FAE"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-0.320</w:t>
            </w:r>
          </w:p>
        </w:tc>
        <w:tc>
          <w:tcPr>
            <w:tcW w:w="444" w:type="pct"/>
            <w:noWrap/>
            <w:hideMark/>
          </w:tcPr>
          <w:p w14:paraId="14F7BD83"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-0.423</w:t>
            </w:r>
          </w:p>
        </w:tc>
        <w:tc>
          <w:tcPr>
            <w:tcW w:w="357" w:type="pct"/>
            <w:noWrap/>
            <w:hideMark/>
          </w:tcPr>
          <w:p w14:paraId="7F2E0003"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0.651</w:t>
            </w:r>
          </w:p>
        </w:tc>
        <w:tc>
          <w:tcPr>
            <w:tcW w:w="364" w:type="pct"/>
            <w:noWrap/>
            <w:hideMark/>
          </w:tcPr>
          <w:p w14:paraId="22C3607D"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0.644</w:t>
            </w:r>
          </w:p>
        </w:tc>
        <w:tc>
          <w:tcPr>
            <w:tcW w:w="430" w:type="pct"/>
            <w:noWrap/>
            <w:hideMark/>
          </w:tcPr>
          <w:p w14:paraId="3C595661"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0.187</w:t>
            </w:r>
          </w:p>
        </w:tc>
        <w:tc>
          <w:tcPr>
            <w:tcW w:w="381" w:type="pct"/>
            <w:noWrap/>
            <w:hideMark/>
          </w:tcPr>
          <w:p w14:paraId="4A539F3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-0.197</w:t>
            </w:r>
          </w:p>
        </w:tc>
        <w:tc>
          <w:tcPr>
            <w:tcW w:w="381" w:type="pct"/>
            <w:noWrap/>
            <w:hideMark/>
          </w:tcPr>
          <w:p w14:paraId="050F712D"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-0.302</w:t>
            </w:r>
          </w:p>
        </w:tc>
        <w:tc>
          <w:tcPr>
            <w:tcW w:w="358" w:type="pct"/>
            <w:noWrap/>
            <w:hideMark/>
          </w:tcPr>
          <w:p w14:paraId="3C757250"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-0.084</w:t>
            </w:r>
          </w:p>
        </w:tc>
        <w:tc>
          <w:tcPr>
            <w:tcW w:w="357" w:type="pct"/>
            <w:noWrap/>
            <w:hideMark/>
          </w:tcPr>
          <w:p w14:paraId="00AF2BED"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0.097</w:t>
            </w:r>
          </w:p>
        </w:tc>
      </w:tr>
      <w:tr w:rsidR="00E574D4" w:rsidRPr="001700AC" w14:paraId="565D890C" w14:textId="77777777" w:rsidTr="00D039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14AE3BDD"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Rev</w:t>
            </w:r>
          </w:p>
        </w:tc>
        <w:tc>
          <w:tcPr>
            <w:tcW w:w="364" w:type="pct"/>
            <w:noWrap/>
            <w:hideMark/>
          </w:tcPr>
          <w:p w14:paraId="7B3B4AC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-.846*</w:t>
            </w:r>
          </w:p>
        </w:tc>
        <w:tc>
          <w:tcPr>
            <w:tcW w:w="440" w:type="pct"/>
            <w:noWrap/>
            <w:hideMark/>
          </w:tcPr>
          <w:p w14:paraId="2CB1792F"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-0.320</w:t>
            </w:r>
          </w:p>
        </w:tc>
        <w:tc>
          <w:tcPr>
            <w:tcW w:w="357" w:type="pct"/>
            <w:noWrap/>
            <w:hideMark/>
          </w:tcPr>
          <w:p w14:paraId="2F82CA5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444" w:type="pct"/>
            <w:noWrap/>
            <w:hideMark/>
          </w:tcPr>
          <w:p w14:paraId="4798D29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.965**</w:t>
            </w:r>
          </w:p>
        </w:tc>
        <w:tc>
          <w:tcPr>
            <w:tcW w:w="357" w:type="pct"/>
            <w:noWrap/>
            <w:hideMark/>
          </w:tcPr>
          <w:p w14:paraId="4CD35E58"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0.478</w:t>
            </w:r>
          </w:p>
        </w:tc>
        <w:tc>
          <w:tcPr>
            <w:tcW w:w="364" w:type="pct"/>
            <w:noWrap/>
            <w:hideMark/>
          </w:tcPr>
          <w:p w14:paraId="63D722FE"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0.492</w:t>
            </w:r>
          </w:p>
        </w:tc>
        <w:tc>
          <w:tcPr>
            <w:tcW w:w="430" w:type="pct"/>
            <w:noWrap/>
            <w:hideMark/>
          </w:tcPr>
          <w:p w14:paraId="4F665FF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.782*</w:t>
            </w:r>
          </w:p>
        </w:tc>
        <w:tc>
          <w:tcPr>
            <w:tcW w:w="381" w:type="pct"/>
            <w:noWrap/>
            <w:hideMark/>
          </w:tcPr>
          <w:p w14:paraId="257D2E1A"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0.325</w:t>
            </w:r>
          </w:p>
        </w:tc>
        <w:tc>
          <w:tcPr>
            <w:tcW w:w="381" w:type="pct"/>
            <w:noWrap/>
            <w:hideMark/>
          </w:tcPr>
          <w:p w14:paraId="4E5E4FF8"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0.280</w:t>
            </w:r>
          </w:p>
        </w:tc>
        <w:tc>
          <w:tcPr>
            <w:tcW w:w="358" w:type="pct"/>
            <w:noWrap/>
            <w:hideMark/>
          </w:tcPr>
          <w:p w14:paraId="132EC399"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.844*</w:t>
            </w:r>
          </w:p>
        </w:tc>
        <w:tc>
          <w:tcPr>
            <w:tcW w:w="357" w:type="pct"/>
            <w:noWrap/>
            <w:hideMark/>
          </w:tcPr>
          <w:p w14:paraId="04128AA5"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.772*</w:t>
            </w:r>
          </w:p>
        </w:tc>
      </w:tr>
      <w:tr w:rsidR="001A67D3" w:rsidRPr="001700AC" w14:paraId="07CA5B41" w14:textId="77777777" w:rsidTr="00D039E3">
        <w:trPr>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5D5F7889" w14:textId="77777777" w:rsidR="001A67D3" w:rsidRPr="001700AC" w:rsidRDefault="001A67D3" w:rsidP="001A67D3">
            <w:pPr>
              <w:jc w:val="center"/>
              <w:rPr>
                <w:rFonts w:asciiTheme="minorHAnsi" w:hAnsiTheme="minorHAnsi" w:cs="Arial"/>
                <w:color w:val="333399"/>
                <w:sz w:val="16"/>
                <w:szCs w:val="16"/>
                <w:lang w:val="en-GB" w:eastAsia="en-GB"/>
              </w:rPr>
            </w:pPr>
            <w:proofErr w:type="spellStart"/>
            <w:r w:rsidRPr="001700AC">
              <w:rPr>
                <w:rFonts w:asciiTheme="minorHAnsi" w:hAnsiTheme="minorHAnsi" w:cs="Arial"/>
                <w:color w:val="333399"/>
                <w:sz w:val="16"/>
                <w:szCs w:val="16"/>
                <w:lang w:val="en-GB" w:eastAsia="en-GB"/>
              </w:rPr>
              <w:t>Semi_rev</w:t>
            </w:r>
            <w:proofErr w:type="spellEnd"/>
          </w:p>
        </w:tc>
        <w:tc>
          <w:tcPr>
            <w:tcW w:w="364" w:type="pct"/>
            <w:noWrap/>
            <w:hideMark/>
          </w:tcPr>
          <w:p w14:paraId="329FFE2E"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-.848*</w:t>
            </w:r>
          </w:p>
        </w:tc>
        <w:tc>
          <w:tcPr>
            <w:tcW w:w="440" w:type="pct"/>
            <w:noWrap/>
            <w:hideMark/>
          </w:tcPr>
          <w:p w14:paraId="3EE6FF75"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-0.423</w:t>
            </w:r>
          </w:p>
        </w:tc>
        <w:tc>
          <w:tcPr>
            <w:tcW w:w="357" w:type="pct"/>
            <w:noWrap/>
            <w:hideMark/>
          </w:tcPr>
          <w:p w14:paraId="3EE2EFB0"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.965**</w:t>
            </w:r>
          </w:p>
        </w:tc>
        <w:tc>
          <w:tcPr>
            <w:tcW w:w="444" w:type="pct"/>
            <w:noWrap/>
            <w:hideMark/>
          </w:tcPr>
          <w:p w14:paraId="23121805"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57" w:type="pct"/>
            <w:noWrap/>
            <w:hideMark/>
          </w:tcPr>
          <w:p w14:paraId="08302C92"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0.407</w:t>
            </w:r>
          </w:p>
        </w:tc>
        <w:tc>
          <w:tcPr>
            <w:tcW w:w="364" w:type="pct"/>
            <w:noWrap/>
            <w:hideMark/>
          </w:tcPr>
          <w:p w14:paraId="3B2A8BB8"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0.375</w:t>
            </w:r>
          </w:p>
        </w:tc>
        <w:tc>
          <w:tcPr>
            <w:tcW w:w="430" w:type="pct"/>
            <w:noWrap/>
            <w:hideMark/>
          </w:tcPr>
          <w:p w14:paraId="6A3EF1E6"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0.691</w:t>
            </w:r>
          </w:p>
        </w:tc>
        <w:tc>
          <w:tcPr>
            <w:tcW w:w="381" w:type="pct"/>
            <w:noWrap/>
            <w:hideMark/>
          </w:tcPr>
          <w:p w14:paraId="0BD2FF8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0.370</w:t>
            </w:r>
          </w:p>
        </w:tc>
        <w:tc>
          <w:tcPr>
            <w:tcW w:w="381" w:type="pct"/>
            <w:noWrap/>
            <w:hideMark/>
          </w:tcPr>
          <w:p w14:paraId="38A1213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0.359</w:t>
            </w:r>
          </w:p>
        </w:tc>
        <w:tc>
          <w:tcPr>
            <w:tcW w:w="358" w:type="pct"/>
            <w:noWrap/>
            <w:hideMark/>
          </w:tcPr>
          <w:p w14:paraId="18838EDA"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.738*</w:t>
            </w:r>
          </w:p>
        </w:tc>
        <w:tc>
          <w:tcPr>
            <w:tcW w:w="357" w:type="pct"/>
            <w:noWrap/>
            <w:hideMark/>
          </w:tcPr>
          <w:p w14:paraId="0A0BF533"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0.653</w:t>
            </w:r>
          </w:p>
        </w:tc>
      </w:tr>
      <w:tr w:rsidR="001A67D3" w:rsidRPr="001700AC" w14:paraId="2E3D98C1" w14:textId="77777777" w:rsidTr="00D039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791B8927"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Total</w:t>
            </w:r>
          </w:p>
        </w:tc>
        <w:tc>
          <w:tcPr>
            <w:tcW w:w="364" w:type="pct"/>
            <w:noWrap/>
            <w:hideMark/>
          </w:tcPr>
          <w:p w14:paraId="30699461"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-0.396</w:t>
            </w:r>
          </w:p>
        </w:tc>
        <w:tc>
          <w:tcPr>
            <w:tcW w:w="440" w:type="pct"/>
            <w:noWrap/>
            <w:hideMark/>
          </w:tcPr>
          <w:p w14:paraId="5D6E26C7"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0.651</w:t>
            </w:r>
          </w:p>
        </w:tc>
        <w:tc>
          <w:tcPr>
            <w:tcW w:w="357" w:type="pct"/>
            <w:noWrap/>
            <w:hideMark/>
          </w:tcPr>
          <w:p w14:paraId="65D27C7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0.478</w:t>
            </w:r>
          </w:p>
        </w:tc>
        <w:tc>
          <w:tcPr>
            <w:tcW w:w="444" w:type="pct"/>
            <w:noWrap/>
            <w:hideMark/>
          </w:tcPr>
          <w:p w14:paraId="56FD5803"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0.407</w:t>
            </w:r>
          </w:p>
        </w:tc>
        <w:tc>
          <w:tcPr>
            <w:tcW w:w="357" w:type="pct"/>
            <w:noWrap/>
            <w:hideMark/>
          </w:tcPr>
          <w:p w14:paraId="50265E2E"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64" w:type="pct"/>
            <w:noWrap/>
            <w:hideMark/>
          </w:tcPr>
          <w:p w14:paraId="6AF7E48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.974**</w:t>
            </w:r>
          </w:p>
        </w:tc>
        <w:tc>
          <w:tcPr>
            <w:tcW w:w="430" w:type="pct"/>
            <w:noWrap/>
            <w:hideMark/>
          </w:tcPr>
          <w:p w14:paraId="4307C6E5"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.801*</w:t>
            </w:r>
          </w:p>
        </w:tc>
        <w:tc>
          <w:tcPr>
            <w:tcW w:w="381" w:type="pct"/>
            <w:noWrap/>
            <w:hideMark/>
          </w:tcPr>
          <w:p w14:paraId="1C6618B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0.016</w:t>
            </w:r>
          </w:p>
        </w:tc>
        <w:tc>
          <w:tcPr>
            <w:tcW w:w="381" w:type="pct"/>
            <w:noWrap/>
            <w:hideMark/>
          </w:tcPr>
          <w:p w14:paraId="13CF9A19"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-0.095</w:t>
            </w:r>
          </w:p>
        </w:tc>
        <w:tc>
          <w:tcPr>
            <w:tcW w:w="358" w:type="pct"/>
            <w:noWrap/>
            <w:hideMark/>
          </w:tcPr>
          <w:p w14:paraId="1E577498"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0.569</w:t>
            </w:r>
          </w:p>
        </w:tc>
        <w:tc>
          <w:tcPr>
            <w:tcW w:w="357" w:type="pct"/>
            <w:noWrap/>
            <w:hideMark/>
          </w:tcPr>
          <w:p w14:paraId="1C20B7F3"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0.683</w:t>
            </w:r>
          </w:p>
        </w:tc>
      </w:tr>
      <w:tr w:rsidR="001A67D3" w:rsidRPr="001700AC" w14:paraId="38178DA7" w14:textId="77777777" w:rsidTr="00D039E3">
        <w:trPr>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0C19F5CA"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 xml:space="preserve">Low </w:t>
            </w:r>
            <w:proofErr w:type="spellStart"/>
            <w:r w:rsidRPr="001700AC">
              <w:rPr>
                <w:rFonts w:asciiTheme="minorHAnsi" w:hAnsiTheme="minorHAnsi" w:cs="Arial"/>
                <w:color w:val="333399"/>
                <w:sz w:val="16"/>
                <w:szCs w:val="16"/>
                <w:lang w:val="en-GB" w:eastAsia="en-GB"/>
              </w:rPr>
              <w:t>ga</w:t>
            </w:r>
            <w:proofErr w:type="spellEnd"/>
            <w:r w:rsidRPr="001700AC">
              <w:rPr>
                <w:rFonts w:asciiTheme="minorHAnsi" w:hAnsiTheme="minorHAnsi" w:cs="Arial"/>
                <w:color w:val="333399"/>
                <w:sz w:val="16"/>
                <w:szCs w:val="16"/>
                <w:lang w:val="en-GB" w:eastAsia="en-GB"/>
              </w:rPr>
              <w:t xml:space="preserve"> Middle</w:t>
            </w:r>
          </w:p>
        </w:tc>
        <w:tc>
          <w:tcPr>
            <w:tcW w:w="364" w:type="pct"/>
            <w:noWrap/>
            <w:hideMark/>
          </w:tcPr>
          <w:p w14:paraId="5AF6F968"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-0.331</w:t>
            </w:r>
          </w:p>
        </w:tc>
        <w:tc>
          <w:tcPr>
            <w:tcW w:w="440" w:type="pct"/>
            <w:noWrap/>
            <w:hideMark/>
          </w:tcPr>
          <w:p w14:paraId="4FCAFF5E"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0.644</w:t>
            </w:r>
          </w:p>
        </w:tc>
        <w:tc>
          <w:tcPr>
            <w:tcW w:w="357" w:type="pct"/>
            <w:noWrap/>
            <w:hideMark/>
          </w:tcPr>
          <w:p w14:paraId="39B3AB4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0.492</w:t>
            </w:r>
          </w:p>
        </w:tc>
        <w:tc>
          <w:tcPr>
            <w:tcW w:w="444" w:type="pct"/>
            <w:noWrap/>
            <w:hideMark/>
          </w:tcPr>
          <w:p w14:paraId="3CBE1BAE"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0.375</w:t>
            </w:r>
          </w:p>
        </w:tc>
        <w:tc>
          <w:tcPr>
            <w:tcW w:w="357" w:type="pct"/>
            <w:noWrap/>
            <w:hideMark/>
          </w:tcPr>
          <w:p w14:paraId="6438C317"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.974**</w:t>
            </w:r>
          </w:p>
        </w:tc>
        <w:tc>
          <w:tcPr>
            <w:tcW w:w="364" w:type="pct"/>
            <w:noWrap/>
            <w:hideMark/>
          </w:tcPr>
          <w:p w14:paraId="70A1443C"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430" w:type="pct"/>
            <w:noWrap/>
            <w:hideMark/>
          </w:tcPr>
          <w:p w14:paraId="75C3ADCD"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.853*</w:t>
            </w:r>
          </w:p>
        </w:tc>
        <w:tc>
          <w:tcPr>
            <w:tcW w:w="381" w:type="pct"/>
            <w:noWrap/>
            <w:hideMark/>
          </w:tcPr>
          <w:p w14:paraId="6EEF82FD"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-0.098</w:t>
            </w:r>
          </w:p>
        </w:tc>
        <w:tc>
          <w:tcPr>
            <w:tcW w:w="381" w:type="pct"/>
            <w:noWrap/>
            <w:hideMark/>
          </w:tcPr>
          <w:p w14:paraId="758104F0"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-0.218</w:t>
            </w:r>
          </w:p>
        </w:tc>
        <w:tc>
          <w:tcPr>
            <w:tcW w:w="358" w:type="pct"/>
            <w:noWrap/>
            <w:hideMark/>
          </w:tcPr>
          <w:p w14:paraId="71A7741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0.670</w:t>
            </w:r>
          </w:p>
        </w:tc>
        <w:tc>
          <w:tcPr>
            <w:tcW w:w="357" w:type="pct"/>
            <w:noWrap/>
            <w:hideMark/>
          </w:tcPr>
          <w:p w14:paraId="401D1E13"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.775*</w:t>
            </w:r>
          </w:p>
        </w:tc>
      </w:tr>
      <w:tr w:rsidR="00E574D4" w:rsidRPr="001700AC" w14:paraId="01919367" w14:textId="77777777" w:rsidTr="00D039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7AA215D5" w14:textId="6C3DE471"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Entrance Facin</w:t>
            </w:r>
            <w:r w:rsidR="00E574D4" w:rsidRPr="001700AC">
              <w:rPr>
                <w:rFonts w:asciiTheme="minorHAnsi" w:hAnsiTheme="minorHAnsi" w:cs="Arial"/>
                <w:color w:val="333399"/>
                <w:sz w:val="16"/>
                <w:szCs w:val="16"/>
                <w:lang w:val="en-GB" w:eastAsia="en-GB"/>
              </w:rPr>
              <w:t>g</w:t>
            </w:r>
            <w:r w:rsidRPr="001700AC">
              <w:rPr>
                <w:rFonts w:asciiTheme="minorHAnsi" w:hAnsiTheme="minorHAnsi" w:cs="Arial"/>
                <w:color w:val="333399"/>
                <w:sz w:val="16"/>
                <w:szCs w:val="16"/>
                <w:lang w:val="en-GB" w:eastAsia="en-GB"/>
              </w:rPr>
              <w:t xml:space="preserve"> Away</w:t>
            </w:r>
          </w:p>
        </w:tc>
        <w:tc>
          <w:tcPr>
            <w:tcW w:w="364" w:type="pct"/>
            <w:noWrap/>
            <w:hideMark/>
          </w:tcPr>
          <w:p w14:paraId="372C883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-0.567</w:t>
            </w:r>
          </w:p>
        </w:tc>
        <w:tc>
          <w:tcPr>
            <w:tcW w:w="440" w:type="pct"/>
            <w:noWrap/>
            <w:hideMark/>
          </w:tcPr>
          <w:p w14:paraId="42734960"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0.187</w:t>
            </w:r>
          </w:p>
        </w:tc>
        <w:tc>
          <w:tcPr>
            <w:tcW w:w="357" w:type="pct"/>
            <w:noWrap/>
            <w:hideMark/>
          </w:tcPr>
          <w:p w14:paraId="5BD2D113"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.782*</w:t>
            </w:r>
          </w:p>
        </w:tc>
        <w:tc>
          <w:tcPr>
            <w:tcW w:w="444" w:type="pct"/>
            <w:noWrap/>
            <w:hideMark/>
          </w:tcPr>
          <w:p w14:paraId="41ABA0A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0.691</w:t>
            </w:r>
          </w:p>
        </w:tc>
        <w:tc>
          <w:tcPr>
            <w:tcW w:w="357" w:type="pct"/>
            <w:noWrap/>
            <w:hideMark/>
          </w:tcPr>
          <w:p w14:paraId="703E8C2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.801*</w:t>
            </w:r>
          </w:p>
        </w:tc>
        <w:tc>
          <w:tcPr>
            <w:tcW w:w="364" w:type="pct"/>
            <w:noWrap/>
            <w:hideMark/>
          </w:tcPr>
          <w:p w14:paraId="2A9335BE"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.853*</w:t>
            </w:r>
          </w:p>
        </w:tc>
        <w:tc>
          <w:tcPr>
            <w:tcW w:w="430" w:type="pct"/>
            <w:noWrap/>
            <w:hideMark/>
          </w:tcPr>
          <w:p w14:paraId="6C818CD1"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81" w:type="pct"/>
            <w:noWrap/>
            <w:hideMark/>
          </w:tcPr>
          <w:p w14:paraId="4104231D"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-0.181</w:t>
            </w:r>
          </w:p>
        </w:tc>
        <w:tc>
          <w:tcPr>
            <w:tcW w:w="381" w:type="pct"/>
            <w:noWrap/>
            <w:hideMark/>
          </w:tcPr>
          <w:p w14:paraId="56C3ECA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-0.267</w:t>
            </w:r>
          </w:p>
        </w:tc>
        <w:tc>
          <w:tcPr>
            <w:tcW w:w="358" w:type="pct"/>
            <w:noWrap/>
            <w:hideMark/>
          </w:tcPr>
          <w:p w14:paraId="355B53D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.936**</w:t>
            </w:r>
          </w:p>
        </w:tc>
        <w:tc>
          <w:tcPr>
            <w:tcW w:w="357" w:type="pct"/>
            <w:noWrap/>
            <w:hideMark/>
          </w:tcPr>
          <w:p w14:paraId="0BACDC71"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.978**</w:t>
            </w:r>
          </w:p>
        </w:tc>
      </w:tr>
      <w:tr w:rsidR="001A67D3" w:rsidRPr="001700AC" w14:paraId="11804F2A" w14:textId="77777777" w:rsidTr="00D039E3">
        <w:trPr>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48D07A4F"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Lectern Facing Left</w:t>
            </w:r>
          </w:p>
        </w:tc>
        <w:tc>
          <w:tcPr>
            <w:tcW w:w="364" w:type="pct"/>
            <w:noWrap/>
            <w:hideMark/>
          </w:tcPr>
          <w:p w14:paraId="00F102C5"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-0.515</w:t>
            </w:r>
          </w:p>
        </w:tc>
        <w:tc>
          <w:tcPr>
            <w:tcW w:w="440" w:type="pct"/>
            <w:noWrap/>
            <w:hideMark/>
          </w:tcPr>
          <w:p w14:paraId="3903E4E2"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-0.197</w:t>
            </w:r>
          </w:p>
        </w:tc>
        <w:tc>
          <w:tcPr>
            <w:tcW w:w="357" w:type="pct"/>
            <w:noWrap/>
            <w:hideMark/>
          </w:tcPr>
          <w:p w14:paraId="6570771C"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0.325</w:t>
            </w:r>
          </w:p>
        </w:tc>
        <w:tc>
          <w:tcPr>
            <w:tcW w:w="444" w:type="pct"/>
            <w:noWrap/>
            <w:hideMark/>
          </w:tcPr>
          <w:p w14:paraId="26965DA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0.370</w:t>
            </w:r>
          </w:p>
        </w:tc>
        <w:tc>
          <w:tcPr>
            <w:tcW w:w="357" w:type="pct"/>
            <w:noWrap/>
            <w:hideMark/>
          </w:tcPr>
          <w:p w14:paraId="719328B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0.016</w:t>
            </w:r>
          </w:p>
        </w:tc>
        <w:tc>
          <w:tcPr>
            <w:tcW w:w="364" w:type="pct"/>
            <w:noWrap/>
            <w:hideMark/>
          </w:tcPr>
          <w:p w14:paraId="358D7036"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-0.098</w:t>
            </w:r>
          </w:p>
        </w:tc>
        <w:tc>
          <w:tcPr>
            <w:tcW w:w="430" w:type="pct"/>
            <w:noWrap/>
            <w:hideMark/>
          </w:tcPr>
          <w:p w14:paraId="0E1693F9"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-0.181</w:t>
            </w:r>
          </w:p>
        </w:tc>
        <w:tc>
          <w:tcPr>
            <w:tcW w:w="381" w:type="pct"/>
            <w:noWrap/>
            <w:hideMark/>
          </w:tcPr>
          <w:p w14:paraId="13376E75"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81" w:type="pct"/>
            <w:noWrap/>
            <w:hideMark/>
          </w:tcPr>
          <w:p w14:paraId="50953E6B"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.986**</w:t>
            </w:r>
          </w:p>
        </w:tc>
        <w:tc>
          <w:tcPr>
            <w:tcW w:w="358" w:type="pct"/>
            <w:noWrap/>
            <w:hideMark/>
          </w:tcPr>
          <w:p w14:paraId="0888666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-0.186</w:t>
            </w:r>
          </w:p>
        </w:tc>
        <w:tc>
          <w:tcPr>
            <w:tcW w:w="357" w:type="pct"/>
            <w:noWrap/>
            <w:hideMark/>
          </w:tcPr>
          <w:p w14:paraId="73CCC3CC"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-0.265</w:t>
            </w:r>
          </w:p>
        </w:tc>
      </w:tr>
      <w:tr w:rsidR="001A67D3" w:rsidRPr="001700AC" w14:paraId="78881808" w14:textId="77777777" w:rsidTr="00D039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0269C106"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Lectern Facing Right</w:t>
            </w:r>
          </w:p>
        </w:tc>
        <w:tc>
          <w:tcPr>
            <w:tcW w:w="364" w:type="pct"/>
            <w:noWrap/>
            <w:hideMark/>
          </w:tcPr>
          <w:p w14:paraId="2E1EB096"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-0.454</w:t>
            </w:r>
          </w:p>
        </w:tc>
        <w:tc>
          <w:tcPr>
            <w:tcW w:w="440" w:type="pct"/>
            <w:noWrap/>
            <w:hideMark/>
          </w:tcPr>
          <w:p w14:paraId="6A69472E"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-0.302</w:t>
            </w:r>
          </w:p>
        </w:tc>
        <w:tc>
          <w:tcPr>
            <w:tcW w:w="357" w:type="pct"/>
            <w:noWrap/>
            <w:hideMark/>
          </w:tcPr>
          <w:p w14:paraId="63DC94A3"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0.280</w:t>
            </w:r>
          </w:p>
        </w:tc>
        <w:tc>
          <w:tcPr>
            <w:tcW w:w="444" w:type="pct"/>
            <w:noWrap/>
            <w:hideMark/>
          </w:tcPr>
          <w:p w14:paraId="203F24C2"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0.359</w:t>
            </w:r>
          </w:p>
        </w:tc>
        <w:tc>
          <w:tcPr>
            <w:tcW w:w="357" w:type="pct"/>
            <w:noWrap/>
            <w:hideMark/>
          </w:tcPr>
          <w:p w14:paraId="3171DD66"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-0.095</w:t>
            </w:r>
          </w:p>
        </w:tc>
        <w:tc>
          <w:tcPr>
            <w:tcW w:w="364" w:type="pct"/>
            <w:noWrap/>
            <w:hideMark/>
          </w:tcPr>
          <w:p w14:paraId="7847715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-0.218</w:t>
            </w:r>
          </w:p>
        </w:tc>
        <w:tc>
          <w:tcPr>
            <w:tcW w:w="430" w:type="pct"/>
            <w:noWrap/>
            <w:hideMark/>
          </w:tcPr>
          <w:p w14:paraId="67D4D86C"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-0.267</w:t>
            </w:r>
          </w:p>
        </w:tc>
        <w:tc>
          <w:tcPr>
            <w:tcW w:w="381" w:type="pct"/>
            <w:noWrap/>
            <w:hideMark/>
          </w:tcPr>
          <w:p w14:paraId="6B7F86C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.986**</w:t>
            </w:r>
          </w:p>
        </w:tc>
        <w:tc>
          <w:tcPr>
            <w:tcW w:w="381" w:type="pct"/>
            <w:noWrap/>
            <w:hideMark/>
          </w:tcPr>
          <w:p w14:paraId="1661FDC0"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58" w:type="pct"/>
            <w:noWrap/>
            <w:hideMark/>
          </w:tcPr>
          <w:p w14:paraId="48505BA2"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-0.248</w:t>
            </w:r>
          </w:p>
        </w:tc>
        <w:tc>
          <w:tcPr>
            <w:tcW w:w="357" w:type="pct"/>
            <w:noWrap/>
            <w:hideMark/>
          </w:tcPr>
          <w:p w14:paraId="4DD8281F"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-0.349</w:t>
            </w:r>
          </w:p>
        </w:tc>
      </w:tr>
      <w:tr w:rsidR="001A67D3" w:rsidRPr="001700AC" w14:paraId="6169B4D4" w14:textId="77777777" w:rsidTr="00D039E3">
        <w:trPr>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180EE4E4"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Corner Facing Corner</w:t>
            </w:r>
          </w:p>
        </w:tc>
        <w:tc>
          <w:tcPr>
            <w:tcW w:w="364" w:type="pct"/>
            <w:noWrap/>
            <w:hideMark/>
          </w:tcPr>
          <w:p w14:paraId="0E6FCD95"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-0.533</w:t>
            </w:r>
          </w:p>
        </w:tc>
        <w:tc>
          <w:tcPr>
            <w:tcW w:w="440" w:type="pct"/>
            <w:noWrap/>
            <w:hideMark/>
          </w:tcPr>
          <w:p w14:paraId="722E7CEE"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-0.084</w:t>
            </w:r>
          </w:p>
        </w:tc>
        <w:tc>
          <w:tcPr>
            <w:tcW w:w="357" w:type="pct"/>
            <w:noWrap/>
            <w:hideMark/>
          </w:tcPr>
          <w:p w14:paraId="7C7BB250"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.844*</w:t>
            </w:r>
          </w:p>
        </w:tc>
        <w:tc>
          <w:tcPr>
            <w:tcW w:w="444" w:type="pct"/>
            <w:noWrap/>
            <w:hideMark/>
          </w:tcPr>
          <w:p w14:paraId="3074B102"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.738*</w:t>
            </w:r>
          </w:p>
        </w:tc>
        <w:tc>
          <w:tcPr>
            <w:tcW w:w="357" w:type="pct"/>
            <w:noWrap/>
            <w:hideMark/>
          </w:tcPr>
          <w:p w14:paraId="07B75CA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0.569</w:t>
            </w:r>
          </w:p>
        </w:tc>
        <w:tc>
          <w:tcPr>
            <w:tcW w:w="364" w:type="pct"/>
            <w:noWrap/>
            <w:hideMark/>
          </w:tcPr>
          <w:p w14:paraId="2069BAEC"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0.670</w:t>
            </w:r>
          </w:p>
        </w:tc>
        <w:tc>
          <w:tcPr>
            <w:tcW w:w="430" w:type="pct"/>
            <w:noWrap/>
            <w:hideMark/>
          </w:tcPr>
          <w:p w14:paraId="1334C42E"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.936**</w:t>
            </w:r>
          </w:p>
        </w:tc>
        <w:tc>
          <w:tcPr>
            <w:tcW w:w="381" w:type="pct"/>
            <w:noWrap/>
            <w:hideMark/>
          </w:tcPr>
          <w:p w14:paraId="6A56E762"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-0.186</w:t>
            </w:r>
          </w:p>
        </w:tc>
        <w:tc>
          <w:tcPr>
            <w:tcW w:w="381" w:type="pct"/>
            <w:noWrap/>
            <w:hideMark/>
          </w:tcPr>
          <w:p w14:paraId="22F7902B"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-0.248</w:t>
            </w:r>
          </w:p>
        </w:tc>
        <w:tc>
          <w:tcPr>
            <w:tcW w:w="358" w:type="pct"/>
            <w:noWrap/>
            <w:hideMark/>
          </w:tcPr>
          <w:p w14:paraId="0E6274E0"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c>
          <w:tcPr>
            <w:tcW w:w="357" w:type="pct"/>
            <w:noWrap/>
            <w:hideMark/>
          </w:tcPr>
          <w:p w14:paraId="722A7224" w14:textId="77777777" w:rsidR="001A67D3" w:rsidRPr="001700AC" w:rsidRDefault="001A67D3" w:rsidP="001A67D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.974**</w:t>
            </w:r>
          </w:p>
        </w:tc>
      </w:tr>
      <w:tr w:rsidR="00E574D4" w:rsidRPr="001700AC" w14:paraId="71F635C5" w14:textId="77777777" w:rsidTr="00D039E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67" w:type="pct"/>
            <w:hideMark/>
          </w:tcPr>
          <w:p w14:paraId="2F4B1CA2" w14:textId="77777777" w:rsidR="001A67D3" w:rsidRPr="001700AC" w:rsidRDefault="001A67D3" w:rsidP="001A67D3">
            <w:pPr>
              <w:jc w:val="center"/>
              <w:rPr>
                <w:rFonts w:asciiTheme="minorHAnsi" w:hAnsiTheme="minorHAnsi" w:cs="Arial"/>
                <w:color w:val="333399"/>
                <w:sz w:val="16"/>
                <w:szCs w:val="16"/>
                <w:lang w:val="en-GB" w:eastAsia="en-GB"/>
              </w:rPr>
            </w:pPr>
            <w:r w:rsidRPr="001700AC">
              <w:rPr>
                <w:rFonts w:asciiTheme="minorHAnsi" w:hAnsiTheme="minorHAnsi" w:cs="Arial"/>
                <w:color w:val="333399"/>
                <w:sz w:val="16"/>
                <w:szCs w:val="16"/>
                <w:lang w:val="en-GB" w:eastAsia="en-GB"/>
              </w:rPr>
              <w:t>Door Facing Front</w:t>
            </w:r>
          </w:p>
        </w:tc>
        <w:tc>
          <w:tcPr>
            <w:tcW w:w="364" w:type="pct"/>
            <w:noWrap/>
            <w:hideMark/>
          </w:tcPr>
          <w:p w14:paraId="6F9630BD"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-0.520</w:t>
            </w:r>
          </w:p>
        </w:tc>
        <w:tc>
          <w:tcPr>
            <w:tcW w:w="440" w:type="pct"/>
            <w:noWrap/>
            <w:hideMark/>
          </w:tcPr>
          <w:p w14:paraId="6FD8C435"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0.097</w:t>
            </w:r>
          </w:p>
        </w:tc>
        <w:tc>
          <w:tcPr>
            <w:tcW w:w="357" w:type="pct"/>
            <w:noWrap/>
            <w:hideMark/>
          </w:tcPr>
          <w:p w14:paraId="69EC27B4"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.772*</w:t>
            </w:r>
          </w:p>
        </w:tc>
        <w:tc>
          <w:tcPr>
            <w:tcW w:w="444" w:type="pct"/>
            <w:noWrap/>
            <w:hideMark/>
          </w:tcPr>
          <w:p w14:paraId="23BC075F"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0.653</w:t>
            </w:r>
          </w:p>
        </w:tc>
        <w:tc>
          <w:tcPr>
            <w:tcW w:w="357" w:type="pct"/>
            <w:noWrap/>
            <w:hideMark/>
          </w:tcPr>
          <w:p w14:paraId="7F739F53"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0.683</w:t>
            </w:r>
          </w:p>
        </w:tc>
        <w:tc>
          <w:tcPr>
            <w:tcW w:w="364" w:type="pct"/>
            <w:noWrap/>
            <w:hideMark/>
          </w:tcPr>
          <w:p w14:paraId="11B42EDD"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9C0006"/>
                <w:sz w:val="16"/>
                <w:szCs w:val="16"/>
                <w:lang w:val="en-GB" w:eastAsia="en-GB"/>
              </w:rPr>
            </w:pPr>
            <w:r w:rsidRPr="001700AC">
              <w:rPr>
                <w:rFonts w:asciiTheme="minorHAnsi" w:hAnsiTheme="minorHAnsi"/>
                <w:color w:val="9C0006"/>
                <w:sz w:val="16"/>
                <w:szCs w:val="16"/>
                <w:lang w:val="en-GB" w:eastAsia="en-GB"/>
              </w:rPr>
              <w:t>.775*</w:t>
            </w:r>
          </w:p>
        </w:tc>
        <w:tc>
          <w:tcPr>
            <w:tcW w:w="430" w:type="pct"/>
            <w:noWrap/>
            <w:hideMark/>
          </w:tcPr>
          <w:p w14:paraId="48768391"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.978**</w:t>
            </w:r>
          </w:p>
        </w:tc>
        <w:tc>
          <w:tcPr>
            <w:tcW w:w="381" w:type="pct"/>
            <w:noWrap/>
            <w:hideMark/>
          </w:tcPr>
          <w:p w14:paraId="05A21CC2"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-0.265</w:t>
            </w:r>
          </w:p>
        </w:tc>
        <w:tc>
          <w:tcPr>
            <w:tcW w:w="381" w:type="pct"/>
            <w:noWrap/>
            <w:hideMark/>
          </w:tcPr>
          <w:p w14:paraId="3735F21A"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993300"/>
                <w:sz w:val="16"/>
                <w:szCs w:val="16"/>
                <w:lang w:val="en-GB" w:eastAsia="en-GB"/>
              </w:rPr>
            </w:pPr>
            <w:r w:rsidRPr="001700AC">
              <w:rPr>
                <w:rFonts w:asciiTheme="minorHAnsi" w:hAnsiTheme="minorHAnsi" w:cs="Arial"/>
                <w:color w:val="993300"/>
                <w:sz w:val="16"/>
                <w:szCs w:val="16"/>
                <w:lang w:val="en-GB" w:eastAsia="en-GB"/>
              </w:rPr>
              <w:t>-0.349</w:t>
            </w:r>
          </w:p>
        </w:tc>
        <w:tc>
          <w:tcPr>
            <w:tcW w:w="358" w:type="pct"/>
            <w:noWrap/>
            <w:hideMark/>
          </w:tcPr>
          <w:p w14:paraId="2B95AF0E" w14:textId="77777777" w:rsidR="001A67D3" w:rsidRPr="001700AC" w:rsidRDefault="001A67D3" w:rsidP="001A67D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6100"/>
                <w:sz w:val="16"/>
                <w:szCs w:val="16"/>
                <w:lang w:val="en-GB" w:eastAsia="en-GB"/>
              </w:rPr>
            </w:pPr>
            <w:r w:rsidRPr="001700AC">
              <w:rPr>
                <w:rFonts w:asciiTheme="minorHAnsi" w:hAnsiTheme="minorHAnsi"/>
                <w:color w:val="006100"/>
                <w:sz w:val="16"/>
                <w:szCs w:val="16"/>
                <w:lang w:val="en-GB" w:eastAsia="en-GB"/>
              </w:rPr>
              <w:t>.974**</w:t>
            </w:r>
          </w:p>
        </w:tc>
        <w:tc>
          <w:tcPr>
            <w:tcW w:w="357" w:type="pct"/>
            <w:noWrap/>
            <w:hideMark/>
          </w:tcPr>
          <w:p w14:paraId="28697D3C" w14:textId="77777777" w:rsidR="001A67D3" w:rsidRPr="001700AC" w:rsidRDefault="001A67D3" w:rsidP="00E13412">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sz w:val="16"/>
                <w:szCs w:val="16"/>
                <w:lang w:val="en-GB" w:eastAsia="en-GB"/>
              </w:rPr>
            </w:pPr>
            <w:r w:rsidRPr="001700AC">
              <w:rPr>
                <w:rFonts w:asciiTheme="minorHAnsi" w:hAnsiTheme="minorHAnsi"/>
                <w:b/>
                <w:bCs/>
                <w:color w:val="FFFFFF"/>
                <w:sz w:val="16"/>
                <w:szCs w:val="16"/>
                <w:lang w:val="en-GB" w:eastAsia="en-GB"/>
              </w:rPr>
              <w:t>1</w:t>
            </w:r>
          </w:p>
        </w:tc>
      </w:tr>
    </w:tbl>
    <w:p w14:paraId="7222B339" w14:textId="702E09B2" w:rsidR="00AD32AB" w:rsidRPr="001700AC" w:rsidRDefault="00E13412" w:rsidP="00E13412">
      <w:pPr>
        <w:pStyle w:val="Caption"/>
        <w:rPr>
          <w:lang w:val="en-GB" w:eastAsia="en-GB"/>
        </w:rPr>
      </w:pPr>
      <w:bookmarkStart w:id="8" w:name="_Ref22034373"/>
      <w:r>
        <w:t xml:space="preserve">Table </w:t>
      </w:r>
      <w:r>
        <w:fldChar w:fldCharType="begin"/>
      </w:r>
      <w:r>
        <w:instrText xml:space="preserve"> SEQ Table \* ARABIC </w:instrText>
      </w:r>
      <w:r>
        <w:fldChar w:fldCharType="separate"/>
      </w:r>
      <w:r>
        <w:rPr>
          <w:noProof/>
        </w:rPr>
        <w:t>7</w:t>
      </w:r>
      <w:r>
        <w:fldChar w:fldCharType="end"/>
      </w:r>
      <w:bookmarkEnd w:id="8"/>
      <w:r>
        <w:t xml:space="preserve"> Correlation Matrix of all Quality Ratings</w:t>
      </w:r>
    </w:p>
    <w:p w14:paraId="4FA4417E" w14:textId="6F6367D2" w:rsidR="00570FFF" w:rsidRPr="001700AC" w:rsidRDefault="00570FFF" w:rsidP="00570FFF">
      <w:pPr>
        <w:rPr>
          <w:lang w:val="en-GB"/>
        </w:rPr>
      </w:pPr>
      <w:r w:rsidRPr="001700AC">
        <w:rPr>
          <w:lang w:val="en-GB"/>
        </w:rPr>
        <w:t xml:space="preserve">  </w:t>
      </w:r>
    </w:p>
    <w:p w14:paraId="4509CDA2" w14:textId="77777777" w:rsidR="00451FB7" w:rsidRPr="001700AC" w:rsidRDefault="00451FB7" w:rsidP="00451FB7">
      <w:pPr>
        <w:pStyle w:val="Heading1"/>
      </w:pPr>
      <w:r w:rsidRPr="001700AC">
        <w:t>Conclusion</w:t>
      </w:r>
    </w:p>
    <w:p w14:paraId="3C4C6CAA" w14:textId="77777777" w:rsidR="007F74C3" w:rsidRPr="007F74C3" w:rsidRDefault="007F74C3" w:rsidP="007F74C3">
      <w:pPr>
        <w:rPr>
          <w:sz w:val="20"/>
          <w:lang w:val="en-GB"/>
        </w:rPr>
      </w:pPr>
      <w:r w:rsidRPr="007F74C3">
        <w:rPr>
          <w:sz w:val="20"/>
          <w:lang w:val="en-GB"/>
        </w:rPr>
        <w:t xml:space="preserve">Two experiments were conducted to test microphones in the laboratory and in real-life conditions. The accuracy of the microphones, expressed as the distance between the measured </w:t>
      </w:r>
      <w:proofErr w:type="spellStart"/>
      <w:r w:rsidRPr="007F74C3">
        <w:rPr>
          <w:sz w:val="20"/>
          <w:lang w:val="en-GB"/>
        </w:rPr>
        <w:t>Leq</w:t>
      </w:r>
      <w:proofErr w:type="spellEnd"/>
      <w:r w:rsidRPr="007F74C3">
        <w:rPr>
          <w:sz w:val="20"/>
          <w:lang w:val="en-GB"/>
        </w:rPr>
        <w:t xml:space="preserve"> by the microphone under test and a calibrated laboratory system, was compared to the quality rating and the resulting regression showed that there was no significant relationship.</w:t>
      </w:r>
    </w:p>
    <w:p w14:paraId="5AF18D1F" w14:textId="77777777" w:rsidR="007F74C3" w:rsidRPr="007F74C3" w:rsidRDefault="007F74C3" w:rsidP="007F74C3">
      <w:pPr>
        <w:rPr>
          <w:sz w:val="20"/>
          <w:lang w:val="en-GB"/>
        </w:rPr>
      </w:pPr>
    </w:p>
    <w:p w14:paraId="07CD6753" w14:textId="7D959A9B" w:rsidR="005210C2" w:rsidRDefault="007F74C3" w:rsidP="007F74C3">
      <w:pPr>
        <w:rPr>
          <w:sz w:val="20"/>
          <w:lang w:val="en-GB"/>
        </w:rPr>
      </w:pPr>
      <w:r w:rsidRPr="007F74C3">
        <w:rPr>
          <w:sz w:val="20"/>
          <w:lang w:val="en-GB"/>
        </w:rPr>
        <w:t>There was no microphone that was always the best, with omnidirectional mics (Earthworks M50) working the best in anechoic situations, while array microphones (Sure MXA 910) provided better quality in semi reverberant conditions. All microphones scored lower with high levels of reverberation than in anechoic conditions.</w:t>
      </w:r>
    </w:p>
    <w:p w14:paraId="6F593AE5" w14:textId="77777777" w:rsidR="007F74C3" w:rsidRDefault="007F74C3" w:rsidP="007F74C3">
      <w:pPr>
        <w:rPr>
          <w:sz w:val="20"/>
          <w:lang w:val="en-GB"/>
        </w:rPr>
      </w:pPr>
    </w:p>
    <w:p w14:paraId="4B149BD1" w14:textId="2368BA66" w:rsidR="005210C2" w:rsidRDefault="005210C2" w:rsidP="005210C2">
      <w:pPr>
        <w:pStyle w:val="Heading1"/>
      </w:pPr>
      <w:r>
        <w:t>Recommendations and Future work</w:t>
      </w:r>
    </w:p>
    <w:p w14:paraId="4147D401" w14:textId="5C54168B" w:rsidR="009823AB" w:rsidRPr="001700AC" w:rsidRDefault="007F74C3" w:rsidP="002F6BCF">
      <w:pPr>
        <w:rPr>
          <w:lang w:val="en-GB"/>
        </w:rPr>
      </w:pPr>
      <w:r w:rsidRPr="007F74C3">
        <w:rPr>
          <w:sz w:val="20"/>
          <w:lang w:val="en-GB"/>
        </w:rPr>
        <w:t>Results show that there is no significant relationship between the accuracy of a microphone and the perceived quality; therefore, it is justified to investigate the implementation of some form of supervised machine learning algorithm, to find an objective way to rate subjective quality of recordings and microphones used in teaching rooms.</w:t>
      </w:r>
    </w:p>
    <w:p w14:paraId="405B6F7F" w14:textId="77777777" w:rsidR="009733BB" w:rsidRPr="001700AC" w:rsidRDefault="009733BB">
      <w:pPr>
        <w:jc w:val="both"/>
        <w:rPr>
          <w:lang w:val="en-GB"/>
        </w:rPr>
      </w:pPr>
    </w:p>
    <w:p w14:paraId="0ED13C8C" w14:textId="607CF54E" w:rsidR="009733BB" w:rsidRPr="001700AC" w:rsidRDefault="009733BB">
      <w:pPr>
        <w:pStyle w:val="Heading1"/>
        <w:jc w:val="both"/>
      </w:pPr>
      <w:r w:rsidRPr="001700AC">
        <w:t>References</w:t>
      </w:r>
    </w:p>
    <w:p w14:paraId="78517487" w14:textId="77777777" w:rsidR="00CD5EB1" w:rsidRPr="00E13412" w:rsidRDefault="00451FB7" w:rsidP="00CD5EB1">
      <w:pPr>
        <w:pStyle w:val="Bibliography"/>
        <w:rPr>
          <w:rFonts w:cs="Arial"/>
          <w:sz w:val="20"/>
        </w:rPr>
      </w:pPr>
      <w:r w:rsidRPr="001700AC">
        <w:rPr>
          <w:lang w:val="en-GB"/>
        </w:rPr>
        <w:fldChar w:fldCharType="begin"/>
      </w:r>
      <w:r w:rsidR="00CD5EB1">
        <w:rPr>
          <w:lang w:val="en-GB"/>
        </w:rPr>
        <w:instrText xml:space="preserve"> ADDIN ZOTERO_BIBL {"uncited":[],"omitted":[],"custom":[]} CSL_BIBLIOGRAPHY </w:instrText>
      </w:r>
      <w:r w:rsidRPr="001700AC">
        <w:rPr>
          <w:lang w:val="en-GB"/>
        </w:rPr>
        <w:fldChar w:fldCharType="separate"/>
      </w:r>
      <w:r w:rsidR="00CD5EB1" w:rsidRPr="00CD5EB1">
        <w:rPr>
          <w:rFonts w:cs="Arial"/>
        </w:rPr>
        <w:t>1.</w:t>
      </w:r>
      <w:r w:rsidR="00CD5EB1" w:rsidRPr="00E13412">
        <w:rPr>
          <w:rFonts w:cs="Arial"/>
          <w:sz w:val="20"/>
        </w:rPr>
        <w:tab/>
        <w:t xml:space="preserve">Schmidle, G., Beach, M. &amp; MacMillan, B. Challenges and best practices for microphone end-of-line testing. </w:t>
      </w:r>
      <w:r w:rsidR="00CD5EB1" w:rsidRPr="00E13412">
        <w:rPr>
          <w:rFonts w:cs="Arial"/>
          <w:i/>
          <w:iCs/>
          <w:sz w:val="20"/>
        </w:rPr>
        <w:t>New York</w:t>
      </w:r>
      <w:r w:rsidR="00CD5EB1" w:rsidRPr="00E13412">
        <w:rPr>
          <w:rFonts w:cs="Arial"/>
          <w:sz w:val="20"/>
        </w:rPr>
        <w:t xml:space="preserve"> 10 (2018).</w:t>
      </w:r>
    </w:p>
    <w:p w14:paraId="67F05AD3" w14:textId="77777777" w:rsidR="00CD5EB1" w:rsidRPr="00E13412" w:rsidRDefault="00CD5EB1" w:rsidP="00CD5EB1">
      <w:pPr>
        <w:pStyle w:val="Bibliography"/>
        <w:rPr>
          <w:rFonts w:cs="Arial"/>
          <w:sz w:val="20"/>
        </w:rPr>
      </w:pPr>
      <w:r w:rsidRPr="00E13412">
        <w:rPr>
          <w:rFonts w:cs="Arial"/>
          <w:sz w:val="20"/>
        </w:rPr>
        <w:t>2.</w:t>
      </w:r>
      <w:r w:rsidRPr="00E13412">
        <w:rPr>
          <w:rFonts w:cs="Arial"/>
          <w:sz w:val="20"/>
        </w:rPr>
        <w:tab/>
        <w:t xml:space="preserve">Pearce, A., Brookes, T. &amp; Dewhirst, M. Validation of experimental methods to record stimuli for microphone comparisons. </w:t>
      </w:r>
      <w:r w:rsidRPr="00E13412">
        <w:rPr>
          <w:rFonts w:cs="Arial"/>
          <w:i/>
          <w:iCs/>
          <w:sz w:val="20"/>
        </w:rPr>
        <w:t>New York</w:t>
      </w:r>
      <w:r w:rsidRPr="00E13412">
        <w:rPr>
          <w:rFonts w:cs="Arial"/>
          <w:sz w:val="20"/>
        </w:rPr>
        <w:t xml:space="preserve"> 10 (2015).</w:t>
      </w:r>
    </w:p>
    <w:p w14:paraId="0AD92D31" w14:textId="77777777" w:rsidR="00CD5EB1" w:rsidRPr="00E13412" w:rsidRDefault="00CD5EB1" w:rsidP="00CD5EB1">
      <w:pPr>
        <w:pStyle w:val="Bibliography"/>
        <w:rPr>
          <w:rFonts w:cs="Arial"/>
          <w:sz w:val="20"/>
        </w:rPr>
      </w:pPr>
      <w:r w:rsidRPr="00E13412">
        <w:rPr>
          <w:rFonts w:cs="Arial"/>
          <w:sz w:val="20"/>
        </w:rPr>
        <w:t>3.</w:t>
      </w:r>
      <w:r w:rsidRPr="00E13412">
        <w:rPr>
          <w:rFonts w:cs="Arial"/>
          <w:sz w:val="20"/>
        </w:rPr>
        <w:tab/>
        <w:t>BSI. Sound system equipment - Part 4: Microphones (IEC 60268-4:2014) Equipements. (2014).</w:t>
      </w:r>
    </w:p>
    <w:p w14:paraId="48A770CA" w14:textId="77777777" w:rsidR="00CD5EB1" w:rsidRPr="00E13412" w:rsidRDefault="00CD5EB1" w:rsidP="00CD5EB1">
      <w:pPr>
        <w:pStyle w:val="Bibliography"/>
        <w:rPr>
          <w:rFonts w:cs="Arial"/>
          <w:sz w:val="20"/>
        </w:rPr>
      </w:pPr>
      <w:r w:rsidRPr="00E13412">
        <w:rPr>
          <w:rFonts w:cs="Arial"/>
          <w:sz w:val="20"/>
        </w:rPr>
        <w:lastRenderedPageBreak/>
        <w:t>4.</w:t>
      </w:r>
      <w:r w:rsidRPr="00E13412">
        <w:rPr>
          <w:rFonts w:cs="Arial"/>
          <w:sz w:val="20"/>
        </w:rPr>
        <w:tab/>
        <w:t xml:space="preserve">Bradley, J. S. &amp; Gover, B. N. Subjective and Objective Rating of Intelligibility of Speech Recordings. in </w:t>
      </w:r>
      <w:r w:rsidRPr="00E13412">
        <w:rPr>
          <w:rFonts w:cs="Arial"/>
          <w:i/>
          <w:iCs/>
          <w:sz w:val="20"/>
        </w:rPr>
        <w:t>Convention Paper 7178</w:t>
      </w:r>
      <w:r w:rsidRPr="00E13412">
        <w:rPr>
          <w:rFonts w:cs="Arial"/>
          <w:sz w:val="20"/>
        </w:rPr>
        <w:t xml:space="preserve"> 12 (AES, 2007).</w:t>
      </w:r>
    </w:p>
    <w:p w14:paraId="5A9ED3DE" w14:textId="77777777" w:rsidR="00CD5EB1" w:rsidRPr="00E13412" w:rsidRDefault="00CD5EB1" w:rsidP="00CD5EB1">
      <w:pPr>
        <w:pStyle w:val="Bibliography"/>
        <w:rPr>
          <w:rFonts w:cs="Arial"/>
          <w:sz w:val="20"/>
        </w:rPr>
      </w:pPr>
      <w:r w:rsidRPr="00E13412">
        <w:rPr>
          <w:rFonts w:cs="Arial"/>
          <w:sz w:val="20"/>
        </w:rPr>
        <w:t>5.</w:t>
      </w:r>
      <w:r w:rsidRPr="00E13412">
        <w:rPr>
          <w:rFonts w:cs="Arial"/>
          <w:sz w:val="20"/>
        </w:rPr>
        <w:tab/>
        <w:t>T-REC-P.800 TELEPHONE TRANSMISSION QUALITY Methods for objective and subjective assessment of qualityi. (08/96).</w:t>
      </w:r>
    </w:p>
    <w:p w14:paraId="1A32C75D" w14:textId="77777777" w:rsidR="00CD5EB1" w:rsidRPr="00E13412" w:rsidRDefault="00CD5EB1" w:rsidP="00CD5EB1">
      <w:pPr>
        <w:pStyle w:val="Bibliography"/>
        <w:rPr>
          <w:rFonts w:cs="Arial"/>
          <w:sz w:val="20"/>
        </w:rPr>
      </w:pPr>
      <w:r w:rsidRPr="00E13412">
        <w:rPr>
          <w:rFonts w:cs="Arial"/>
          <w:sz w:val="20"/>
        </w:rPr>
        <w:t>6.</w:t>
      </w:r>
      <w:r w:rsidRPr="00E13412">
        <w:rPr>
          <w:rFonts w:cs="Arial"/>
          <w:sz w:val="20"/>
        </w:rPr>
        <w:tab/>
        <w:t>Zieliński, S., Rumsey, F. &amp; Bech, S. Towards Unification of Methods for Speech, Audio, Picture and Multimedia Quality Assessment. 16 (2015).</w:t>
      </w:r>
    </w:p>
    <w:p w14:paraId="2916FADA" w14:textId="77777777" w:rsidR="00CD5EB1" w:rsidRPr="00E13412" w:rsidRDefault="00CD5EB1" w:rsidP="00CD5EB1">
      <w:pPr>
        <w:pStyle w:val="Bibliography"/>
        <w:rPr>
          <w:rFonts w:cs="Arial"/>
          <w:sz w:val="20"/>
        </w:rPr>
      </w:pPr>
      <w:r w:rsidRPr="00E13412">
        <w:rPr>
          <w:rFonts w:cs="Arial"/>
          <w:sz w:val="20"/>
        </w:rPr>
        <w:t>7.</w:t>
      </w:r>
      <w:r w:rsidRPr="00E13412">
        <w:rPr>
          <w:rFonts w:cs="Arial"/>
          <w:sz w:val="20"/>
        </w:rPr>
        <w:tab/>
        <w:t xml:space="preserve">ITU, T. ITU-T Test Signals for Telecommunication Systems.Test Vectors Associated to Rec. ITU-T P.50 Appendix I. </w:t>
      </w:r>
      <w:r w:rsidRPr="00E13412">
        <w:rPr>
          <w:rFonts w:cs="Arial"/>
          <w:i/>
          <w:iCs/>
          <w:sz w:val="20"/>
        </w:rPr>
        <w:t>ITU</w:t>
      </w:r>
      <w:r w:rsidRPr="00E13412">
        <w:rPr>
          <w:rFonts w:cs="Arial"/>
          <w:sz w:val="20"/>
        </w:rPr>
        <w:t xml:space="preserve"> http://www.itu.int/net/itu-t/sigdb/genaudio/AudioForm-g.aspx?val=1000050.</w:t>
      </w:r>
    </w:p>
    <w:p w14:paraId="34DB97D7" w14:textId="71A23C48" w:rsidR="00451FB7" w:rsidRPr="001700AC" w:rsidRDefault="00451FB7" w:rsidP="00451FB7">
      <w:pPr>
        <w:rPr>
          <w:lang w:val="en-GB"/>
        </w:rPr>
      </w:pPr>
      <w:r w:rsidRPr="001700AC">
        <w:rPr>
          <w:lang w:val="en-GB"/>
        </w:rPr>
        <w:fldChar w:fldCharType="end"/>
      </w:r>
    </w:p>
    <w:p w14:paraId="4435FE00" w14:textId="77777777" w:rsidR="009733BB" w:rsidRPr="001700AC" w:rsidRDefault="009733BB">
      <w:pPr>
        <w:jc w:val="both"/>
        <w:rPr>
          <w:lang w:val="en-GB"/>
        </w:rPr>
      </w:pPr>
    </w:p>
    <w:p w14:paraId="665E2442" w14:textId="77777777" w:rsidR="009733BB" w:rsidRPr="001700AC" w:rsidRDefault="009733BB">
      <w:pPr>
        <w:jc w:val="both"/>
        <w:rPr>
          <w:lang w:val="en-GB"/>
        </w:rPr>
      </w:pPr>
    </w:p>
    <w:sectPr w:rsidR="009733BB" w:rsidRPr="001700AC">
      <w:headerReference w:type="default" r:id="rId24"/>
      <w:footerReference w:type="default" r:id="rId25"/>
      <w:headerReference w:type="first" r:id="rId26"/>
      <w:footerReference w:type="first" r:id="rId27"/>
      <w:pgSz w:w="11907" w:h="16840" w:code="9"/>
      <w:pgMar w:top="2268" w:right="1531" w:bottom="1418" w:left="1531"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96980" w14:textId="77777777" w:rsidR="006E6054" w:rsidRDefault="006E6054">
      <w:r>
        <w:separator/>
      </w:r>
    </w:p>
  </w:endnote>
  <w:endnote w:type="continuationSeparator" w:id="0">
    <w:p w14:paraId="33EDC797" w14:textId="77777777" w:rsidR="006E6054" w:rsidRDefault="006E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B857" w14:textId="64E24318" w:rsidR="00D77491" w:rsidRDefault="00D77491" w:rsidP="00337E81">
    <w:pPr>
      <w:pStyle w:val="Footer"/>
      <w:rPr>
        <w:b/>
        <w:sz w:val="20"/>
      </w:rPr>
    </w:pPr>
    <w:r>
      <w:rPr>
        <w:b/>
        <w:sz w:val="20"/>
      </w:rPr>
      <w:t>Vol. 41. Pt. 3 2019</w:t>
    </w:r>
  </w:p>
  <w:p w14:paraId="5B008C7D" w14:textId="77777777" w:rsidR="00D77491" w:rsidRDefault="00D7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DE7F" w14:textId="53C4D9A6" w:rsidR="00D77491" w:rsidRDefault="00D77491">
    <w:pPr>
      <w:pStyle w:val="Footer"/>
      <w:rPr>
        <w:b/>
        <w:sz w:val="20"/>
      </w:rPr>
    </w:pPr>
    <w:r>
      <w:rPr>
        <w:b/>
        <w:sz w:val="20"/>
      </w:rPr>
      <w:t>Vol. 41. Pt. 3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089C" w14:textId="77777777" w:rsidR="006E6054" w:rsidRDefault="006E6054">
      <w:r>
        <w:separator/>
      </w:r>
    </w:p>
  </w:footnote>
  <w:footnote w:type="continuationSeparator" w:id="0">
    <w:p w14:paraId="53F11D18" w14:textId="77777777" w:rsidR="006E6054" w:rsidRDefault="006E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D067" w14:textId="77777777" w:rsidR="00D77491" w:rsidRDefault="00D77491">
    <w:pPr>
      <w:pStyle w:val="Header"/>
    </w:pPr>
    <w:r>
      <w:rPr>
        <w:b/>
      </w:rPr>
      <w:t xml:space="preserve">Proceedings of the </w:t>
    </w: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Acoustics</w:t>
        </w:r>
      </w:smartTag>
    </w:smartTag>
  </w:p>
  <w:p w14:paraId="155AB106" w14:textId="77777777" w:rsidR="00D77491" w:rsidRDefault="00D77491">
    <w:pPr>
      <w:pStyle w:val="Header"/>
    </w:pPr>
  </w:p>
  <w:p w14:paraId="5345F018" w14:textId="77777777" w:rsidR="00D77491" w:rsidRDefault="00D7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ADE7" w14:textId="77777777" w:rsidR="00D77491" w:rsidRDefault="00D77491">
    <w:pPr>
      <w:pStyle w:val="Header"/>
      <w:rPr>
        <w:b/>
      </w:rPr>
    </w:pPr>
    <w:r>
      <w:rPr>
        <w:b/>
      </w:rPr>
      <w:t xml:space="preserve">Proceedings of the </w:t>
    </w: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Acoustics</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0074B4"/>
    <w:lvl w:ilvl="0">
      <w:start w:val="1"/>
      <w:numFmt w:val="decimal"/>
      <w:pStyle w:val="ListNumber"/>
      <w:lvlText w:val="%1."/>
      <w:lvlJc w:val="left"/>
      <w:pPr>
        <w:tabs>
          <w:tab w:val="num" w:pos="360"/>
        </w:tabs>
        <w:ind w:left="360" w:hanging="360"/>
      </w:pPr>
    </w:lvl>
  </w:abstractNum>
  <w:abstractNum w:abstractNumId="1" w15:restartNumberingAfterBreak="0">
    <w:nsid w:val="5D0D0AC3"/>
    <w:multiLevelType w:val="hybridMultilevel"/>
    <w:tmpl w:val="130C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D6F2C"/>
    <w:multiLevelType w:val="multilevel"/>
    <w:tmpl w:val="46C0853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4374077"/>
    <w:multiLevelType w:val="hybridMultilevel"/>
    <w:tmpl w:val="CC8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0E"/>
    <w:rsid w:val="00005EF0"/>
    <w:rsid w:val="00054D24"/>
    <w:rsid w:val="00072104"/>
    <w:rsid w:val="00086B1B"/>
    <w:rsid w:val="000C42CC"/>
    <w:rsid w:val="000D4900"/>
    <w:rsid w:val="000E2C8E"/>
    <w:rsid w:val="0010108A"/>
    <w:rsid w:val="0010796A"/>
    <w:rsid w:val="00117987"/>
    <w:rsid w:val="00124513"/>
    <w:rsid w:val="001700AC"/>
    <w:rsid w:val="0017186C"/>
    <w:rsid w:val="001757F0"/>
    <w:rsid w:val="001A67D3"/>
    <w:rsid w:val="001B541D"/>
    <w:rsid w:val="001C04A2"/>
    <w:rsid w:val="001C20A5"/>
    <w:rsid w:val="001F5555"/>
    <w:rsid w:val="001F6037"/>
    <w:rsid w:val="002437D5"/>
    <w:rsid w:val="00247BCC"/>
    <w:rsid w:val="002631C2"/>
    <w:rsid w:val="00286FA7"/>
    <w:rsid w:val="002B12AE"/>
    <w:rsid w:val="002D4586"/>
    <w:rsid w:val="002F133E"/>
    <w:rsid w:val="002F6BCF"/>
    <w:rsid w:val="00337E81"/>
    <w:rsid w:val="0035434B"/>
    <w:rsid w:val="00356C31"/>
    <w:rsid w:val="003C1F97"/>
    <w:rsid w:val="00451FB7"/>
    <w:rsid w:val="00483E05"/>
    <w:rsid w:val="004A215F"/>
    <w:rsid w:val="004A5691"/>
    <w:rsid w:val="004D4449"/>
    <w:rsid w:val="004F0D27"/>
    <w:rsid w:val="00505928"/>
    <w:rsid w:val="005210C2"/>
    <w:rsid w:val="00522069"/>
    <w:rsid w:val="00531675"/>
    <w:rsid w:val="005413C1"/>
    <w:rsid w:val="0055298E"/>
    <w:rsid w:val="00556C32"/>
    <w:rsid w:val="0056470E"/>
    <w:rsid w:val="00570FFF"/>
    <w:rsid w:val="00597647"/>
    <w:rsid w:val="005C0585"/>
    <w:rsid w:val="005C5B9A"/>
    <w:rsid w:val="005C6FA3"/>
    <w:rsid w:val="005F39B5"/>
    <w:rsid w:val="0060084F"/>
    <w:rsid w:val="006130F0"/>
    <w:rsid w:val="006207C3"/>
    <w:rsid w:val="00644277"/>
    <w:rsid w:val="00645734"/>
    <w:rsid w:val="00665114"/>
    <w:rsid w:val="00691123"/>
    <w:rsid w:val="006A41CA"/>
    <w:rsid w:val="006B0A0F"/>
    <w:rsid w:val="006E6054"/>
    <w:rsid w:val="007131DA"/>
    <w:rsid w:val="00732917"/>
    <w:rsid w:val="00740E2C"/>
    <w:rsid w:val="00755979"/>
    <w:rsid w:val="007646A6"/>
    <w:rsid w:val="00766350"/>
    <w:rsid w:val="00774D45"/>
    <w:rsid w:val="00783BF8"/>
    <w:rsid w:val="00790736"/>
    <w:rsid w:val="007B1975"/>
    <w:rsid w:val="007C0F8E"/>
    <w:rsid w:val="007C1C58"/>
    <w:rsid w:val="007C6EB9"/>
    <w:rsid w:val="007D4CE4"/>
    <w:rsid w:val="007E7DC8"/>
    <w:rsid w:val="007F74C3"/>
    <w:rsid w:val="00824326"/>
    <w:rsid w:val="00864C2A"/>
    <w:rsid w:val="00890513"/>
    <w:rsid w:val="008C0D84"/>
    <w:rsid w:val="008F236D"/>
    <w:rsid w:val="00901697"/>
    <w:rsid w:val="00940B97"/>
    <w:rsid w:val="00972B30"/>
    <w:rsid w:val="009733BB"/>
    <w:rsid w:val="00975348"/>
    <w:rsid w:val="009823AB"/>
    <w:rsid w:val="00982961"/>
    <w:rsid w:val="009C7E67"/>
    <w:rsid w:val="009F58EB"/>
    <w:rsid w:val="00A4406D"/>
    <w:rsid w:val="00A70E43"/>
    <w:rsid w:val="00A90BF4"/>
    <w:rsid w:val="00A928F7"/>
    <w:rsid w:val="00A97093"/>
    <w:rsid w:val="00A976E7"/>
    <w:rsid w:val="00AB2BC8"/>
    <w:rsid w:val="00AD32AB"/>
    <w:rsid w:val="00AE18EA"/>
    <w:rsid w:val="00AE4500"/>
    <w:rsid w:val="00B94DAB"/>
    <w:rsid w:val="00B95660"/>
    <w:rsid w:val="00BA7868"/>
    <w:rsid w:val="00BB475C"/>
    <w:rsid w:val="00BC4155"/>
    <w:rsid w:val="00BE50BF"/>
    <w:rsid w:val="00BF1CC7"/>
    <w:rsid w:val="00C352C4"/>
    <w:rsid w:val="00C64167"/>
    <w:rsid w:val="00C71AA1"/>
    <w:rsid w:val="00C91FBF"/>
    <w:rsid w:val="00CC0C9C"/>
    <w:rsid w:val="00CC449D"/>
    <w:rsid w:val="00CD5EB1"/>
    <w:rsid w:val="00CE1413"/>
    <w:rsid w:val="00D039E3"/>
    <w:rsid w:val="00D14547"/>
    <w:rsid w:val="00D15F35"/>
    <w:rsid w:val="00D43008"/>
    <w:rsid w:val="00D64600"/>
    <w:rsid w:val="00D77491"/>
    <w:rsid w:val="00D83804"/>
    <w:rsid w:val="00D84AF8"/>
    <w:rsid w:val="00D85E6A"/>
    <w:rsid w:val="00D875EE"/>
    <w:rsid w:val="00D97483"/>
    <w:rsid w:val="00DA378D"/>
    <w:rsid w:val="00DB40B1"/>
    <w:rsid w:val="00DE28A7"/>
    <w:rsid w:val="00DF78B6"/>
    <w:rsid w:val="00E04C75"/>
    <w:rsid w:val="00E13412"/>
    <w:rsid w:val="00E168E3"/>
    <w:rsid w:val="00E337DE"/>
    <w:rsid w:val="00E574D4"/>
    <w:rsid w:val="00EA4571"/>
    <w:rsid w:val="00EC1AF4"/>
    <w:rsid w:val="00EF00FF"/>
    <w:rsid w:val="00EF2310"/>
    <w:rsid w:val="00EF3BAB"/>
    <w:rsid w:val="00F0252F"/>
    <w:rsid w:val="00F211FA"/>
    <w:rsid w:val="00F224F9"/>
    <w:rsid w:val="00F63E15"/>
    <w:rsid w:val="00F83F5E"/>
    <w:rsid w:val="00F848F9"/>
    <w:rsid w:val="00FA3AAF"/>
    <w:rsid w:val="00FA7FA9"/>
    <w:rsid w:val="00FB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47AF042"/>
  <w15:chartTrackingRefBased/>
  <w15:docId w15:val="{14708988-E051-4390-9159-4BB33696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numPr>
        <w:numId w:val="2"/>
      </w:numPr>
      <w:spacing w:after="200"/>
      <w:outlineLvl w:val="0"/>
    </w:pPr>
    <w:rPr>
      <w:b/>
      <w:caps/>
      <w:sz w:val="28"/>
      <w:lang w:val="en-GB"/>
    </w:rPr>
  </w:style>
  <w:style w:type="paragraph" w:styleId="Heading2">
    <w:name w:val="heading 2"/>
    <w:basedOn w:val="Normal"/>
    <w:next w:val="Normal"/>
    <w:qFormat/>
    <w:pPr>
      <w:keepNext/>
      <w:numPr>
        <w:ilvl w:val="1"/>
        <w:numId w:val="2"/>
      </w:numPr>
      <w:tabs>
        <w:tab w:val="clear" w:pos="576"/>
        <w:tab w:val="left" w:pos="709"/>
      </w:tabs>
      <w:spacing w:after="200"/>
      <w:ind w:left="0" w:firstLine="0"/>
      <w:jc w:val="both"/>
      <w:outlineLvl w:val="1"/>
    </w:pPr>
    <w:rPr>
      <w:b/>
      <w:lang w:val="en-GB"/>
    </w:rPr>
  </w:style>
  <w:style w:type="paragraph" w:styleId="Heading3">
    <w:name w:val="heading 3"/>
    <w:basedOn w:val="Normal"/>
    <w:next w:val="Normal"/>
    <w:qFormat/>
    <w:pPr>
      <w:keepNext/>
      <w:numPr>
        <w:ilvl w:val="2"/>
        <w:numId w:val="2"/>
      </w:numPr>
      <w:spacing w:after="200"/>
      <w:ind w:left="0" w:firstLine="0"/>
      <w:jc w:val="both"/>
      <w:outlineLvl w:val="2"/>
    </w:pPr>
    <w:rPr>
      <w:b/>
      <w:snapToGrid w:val="0"/>
      <w:lang w:val="en-GB"/>
    </w:rPr>
  </w:style>
  <w:style w:type="paragraph" w:styleId="Heading4">
    <w:name w:val="heading 4"/>
    <w:basedOn w:val="Normal"/>
    <w:next w:val="Normal"/>
    <w:qFormat/>
    <w:pPr>
      <w:keepNext/>
      <w:numPr>
        <w:ilvl w:val="3"/>
        <w:numId w:val="2"/>
      </w:numPr>
      <w:jc w:val="both"/>
      <w:outlineLvl w:val="3"/>
    </w:pPr>
    <w:rPr>
      <w:b/>
      <w:caps/>
      <w:lang w:val="en-GB"/>
    </w:rPr>
  </w:style>
  <w:style w:type="paragraph" w:styleId="Heading5">
    <w:name w:val="heading 5"/>
    <w:basedOn w:val="Normal"/>
    <w:next w:val="Normal"/>
    <w:qFormat/>
    <w:pPr>
      <w:numPr>
        <w:ilvl w:val="4"/>
        <w:numId w:val="2"/>
      </w:numPr>
      <w:jc w:val="both"/>
      <w:outlineLvl w:val="4"/>
    </w:pPr>
    <w:rPr>
      <w:b/>
      <w:caps/>
      <w:lang w:val="en-GB"/>
    </w:rPr>
  </w:style>
  <w:style w:type="paragraph" w:styleId="Heading6">
    <w:name w:val="heading 6"/>
    <w:basedOn w:val="Normal"/>
    <w:next w:val="Normal"/>
    <w:qFormat/>
    <w:pPr>
      <w:numPr>
        <w:ilvl w:val="5"/>
        <w:numId w:val="2"/>
      </w:numPr>
      <w:spacing w:before="240" w:after="60"/>
      <w:jc w:val="both"/>
      <w:outlineLvl w:val="5"/>
    </w:pPr>
    <w:rPr>
      <w:rFonts w:ascii="Times New Roman" w:hAnsi="Times New Roman"/>
      <w:b/>
      <w:sz w:val="22"/>
      <w:lang w:val="en-GB"/>
    </w:rPr>
  </w:style>
  <w:style w:type="paragraph" w:styleId="Heading7">
    <w:name w:val="heading 7"/>
    <w:basedOn w:val="Normal"/>
    <w:next w:val="Normal"/>
    <w:qFormat/>
    <w:pPr>
      <w:numPr>
        <w:ilvl w:val="6"/>
        <w:numId w:val="2"/>
      </w:numPr>
      <w:spacing w:before="240" w:after="60"/>
      <w:jc w:val="both"/>
      <w:outlineLvl w:val="6"/>
    </w:pPr>
    <w:rPr>
      <w:rFonts w:ascii="Times New Roman" w:hAnsi="Times New Roman"/>
      <w:lang w:val="en-GB"/>
    </w:rPr>
  </w:style>
  <w:style w:type="paragraph" w:styleId="Heading8">
    <w:name w:val="heading 8"/>
    <w:basedOn w:val="Normal"/>
    <w:next w:val="Normal"/>
    <w:qFormat/>
    <w:pPr>
      <w:numPr>
        <w:ilvl w:val="7"/>
        <w:numId w:val="2"/>
      </w:numPr>
      <w:spacing w:before="240" w:after="60"/>
      <w:jc w:val="both"/>
      <w:outlineLvl w:val="7"/>
    </w:pPr>
    <w:rPr>
      <w:rFonts w:ascii="Times New Roman" w:hAnsi="Times New Roman"/>
      <w:i/>
      <w:lang w:val="en-GB"/>
    </w:rPr>
  </w:style>
  <w:style w:type="paragraph" w:styleId="Heading9">
    <w:name w:val="heading 9"/>
    <w:basedOn w:val="Normal"/>
    <w:next w:val="Normal"/>
    <w:qFormat/>
    <w:pPr>
      <w:numPr>
        <w:ilvl w:val="8"/>
        <w:numId w:val="2"/>
      </w:numPr>
      <w:spacing w:before="240" w:after="60"/>
      <w:jc w:val="both"/>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3"/>
        <w:tab w:val="right" w:pos="8505"/>
      </w:tabs>
    </w:pPr>
    <w:rPr>
      <w:sz w:val="20"/>
      <w:lang w:val="en-GB"/>
    </w:rPr>
  </w:style>
  <w:style w:type="paragraph" w:styleId="Title">
    <w:name w:val="Title"/>
    <w:basedOn w:val="Normal"/>
    <w:next w:val="Normal"/>
    <w:qFormat/>
    <w:pPr>
      <w:jc w:val="center"/>
    </w:pPr>
    <w:rPr>
      <w:b/>
      <w:caps/>
      <w:sz w:val="32"/>
      <w:lang w:val="en-GB"/>
    </w:rPr>
  </w:style>
  <w:style w:type="paragraph" w:customStyle="1" w:styleId="Authors">
    <w:name w:val="Authors"/>
    <w:basedOn w:val="Normal"/>
    <w:pPr>
      <w:jc w:val="both"/>
    </w:pPr>
    <w:rPr>
      <w:snapToGrid w:val="0"/>
      <w:sz w:val="20"/>
      <w:lang w:val="en-GB"/>
    </w:rPr>
  </w:style>
  <w:style w:type="paragraph" w:styleId="ListNumber">
    <w:name w:val="List Number"/>
    <w:basedOn w:val="Normal"/>
    <w:pPr>
      <w:numPr>
        <w:numId w:val="1"/>
      </w:numPr>
      <w:jc w:val="both"/>
    </w:pPr>
    <w:rPr>
      <w:sz w:val="20"/>
      <w:lang w:val="en-GB"/>
    </w:rPr>
  </w:style>
  <w:style w:type="paragraph" w:customStyle="1" w:styleId="Referencelist">
    <w:name w:val="Reference list"/>
    <w:basedOn w:val="ListNumber"/>
    <w:pPr>
      <w:tabs>
        <w:tab w:val="clear" w:pos="360"/>
        <w:tab w:val="left" w:pos="709"/>
      </w:tabs>
      <w:ind w:left="709" w:hanging="709"/>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37E81"/>
    <w:rPr>
      <w:rFonts w:ascii="Segoe UI" w:hAnsi="Segoe UI" w:cs="Segoe UI"/>
      <w:sz w:val="18"/>
      <w:szCs w:val="18"/>
    </w:rPr>
  </w:style>
  <w:style w:type="character" w:customStyle="1" w:styleId="BalloonTextChar">
    <w:name w:val="Balloon Text Char"/>
    <w:basedOn w:val="DefaultParagraphFont"/>
    <w:link w:val="BalloonText"/>
    <w:rsid w:val="00337E81"/>
    <w:rPr>
      <w:rFonts w:ascii="Segoe UI" w:hAnsi="Segoe UI" w:cs="Segoe UI"/>
      <w:sz w:val="18"/>
      <w:szCs w:val="18"/>
      <w:lang w:val="en-US" w:eastAsia="en-US"/>
    </w:rPr>
  </w:style>
  <w:style w:type="paragraph" w:styleId="ListParagraph">
    <w:name w:val="List Paragraph"/>
    <w:basedOn w:val="Normal"/>
    <w:uiPriority w:val="34"/>
    <w:qFormat/>
    <w:rsid w:val="00732917"/>
    <w:pPr>
      <w:ind w:left="720"/>
      <w:contextualSpacing/>
    </w:pPr>
  </w:style>
  <w:style w:type="table" w:styleId="GridTable1Light">
    <w:name w:val="Grid Table 1 Light"/>
    <w:basedOn w:val="TableNormal"/>
    <w:uiPriority w:val="46"/>
    <w:rsid w:val="00BE50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7B1975"/>
    <w:pPr>
      <w:spacing w:after="200"/>
    </w:pPr>
    <w:rPr>
      <w:i/>
      <w:iCs/>
      <w:color w:val="44546A" w:themeColor="text2"/>
      <w:sz w:val="18"/>
      <w:szCs w:val="18"/>
    </w:rPr>
  </w:style>
  <w:style w:type="paragraph" w:styleId="Bibliography">
    <w:name w:val="Bibliography"/>
    <w:basedOn w:val="Normal"/>
    <w:next w:val="Normal"/>
    <w:uiPriority w:val="37"/>
    <w:unhideWhenUsed/>
    <w:rsid w:val="00975348"/>
    <w:pPr>
      <w:tabs>
        <w:tab w:val="left" w:pos="264"/>
      </w:tabs>
      <w:spacing w:line="480" w:lineRule="auto"/>
      <w:ind w:left="264" w:hanging="264"/>
    </w:pPr>
  </w:style>
  <w:style w:type="table" w:styleId="TableGrid">
    <w:name w:val="Table Grid"/>
    <w:basedOn w:val="TableNormal"/>
    <w:rsid w:val="0078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570FF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574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EF2310"/>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33">
      <w:bodyDiv w:val="1"/>
      <w:marLeft w:val="0"/>
      <w:marRight w:val="0"/>
      <w:marTop w:val="0"/>
      <w:marBottom w:val="0"/>
      <w:divBdr>
        <w:top w:val="none" w:sz="0" w:space="0" w:color="auto"/>
        <w:left w:val="none" w:sz="0" w:space="0" w:color="auto"/>
        <w:bottom w:val="none" w:sz="0" w:space="0" w:color="auto"/>
        <w:right w:val="none" w:sz="0" w:space="0" w:color="auto"/>
      </w:divBdr>
    </w:div>
    <w:div w:id="109323345">
      <w:bodyDiv w:val="1"/>
      <w:marLeft w:val="0"/>
      <w:marRight w:val="0"/>
      <w:marTop w:val="0"/>
      <w:marBottom w:val="0"/>
      <w:divBdr>
        <w:top w:val="none" w:sz="0" w:space="0" w:color="auto"/>
        <w:left w:val="none" w:sz="0" w:space="0" w:color="auto"/>
        <w:bottom w:val="none" w:sz="0" w:space="0" w:color="auto"/>
        <w:right w:val="none" w:sz="0" w:space="0" w:color="auto"/>
      </w:divBdr>
    </w:div>
    <w:div w:id="269700291">
      <w:bodyDiv w:val="1"/>
      <w:marLeft w:val="0"/>
      <w:marRight w:val="0"/>
      <w:marTop w:val="0"/>
      <w:marBottom w:val="0"/>
      <w:divBdr>
        <w:top w:val="none" w:sz="0" w:space="0" w:color="auto"/>
        <w:left w:val="none" w:sz="0" w:space="0" w:color="auto"/>
        <w:bottom w:val="none" w:sz="0" w:space="0" w:color="auto"/>
        <w:right w:val="none" w:sz="0" w:space="0" w:color="auto"/>
      </w:divBdr>
    </w:div>
    <w:div w:id="408116717">
      <w:bodyDiv w:val="1"/>
      <w:marLeft w:val="0"/>
      <w:marRight w:val="0"/>
      <w:marTop w:val="0"/>
      <w:marBottom w:val="0"/>
      <w:divBdr>
        <w:top w:val="none" w:sz="0" w:space="0" w:color="auto"/>
        <w:left w:val="none" w:sz="0" w:space="0" w:color="auto"/>
        <w:bottom w:val="none" w:sz="0" w:space="0" w:color="auto"/>
        <w:right w:val="none" w:sz="0" w:space="0" w:color="auto"/>
      </w:divBdr>
    </w:div>
    <w:div w:id="489906051">
      <w:bodyDiv w:val="1"/>
      <w:marLeft w:val="0"/>
      <w:marRight w:val="0"/>
      <w:marTop w:val="0"/>
      <w:marBottom w:val="0"/>
      <w:divBdr>
        <w:top w:val="none" w:sz="0" w:space="0" w:color="auto"/>
        <w:left w:val="none" w:sz="0" w:space="0" w:color="auto"/>
        <w:bottom w:val="none" w:sz="0" w:space="0" w:color="auto"/>
        <w:right w:val="none" w:sz="0" w:space="0" w:color="auto"/>
      </w:divBdr>
    </w:div>
    <w:div w:id="534774320">
      <w:bodyDiv w:val="1"/>
      <w:marLeft w:val="0"/>
      <w:marRight w:val="0"/>
      <w:marTop w:val="0"/>
      <w:marBottom w:val="0"/>
      <w:divBdr>
        <w:top w:val="none" w:sz="0" w:space="0" w:color="auto"/>
        <w:left w:val="none" w:sz="0" w:space="0" w:color="auto"/>
        <w:bottom w:val="none" w:sz="0" w:space="0" w:color="auto"/>
        <w:right w:val="none" w:sz="0" w:space="0" w:color="auto"/>
      </w:divBdr>
    </w:div>
    <w:div w:id="693383828">
      <w:bodyDiv w:val="1"/>
      <w:marLeft w:val="0"/>
      <w:marRight w:val="0"/>
      <w:marTop w:val="0"/>
      <w:marBottom w:val="0"/>
      <w:divBdr>
        <w:top w:val="none" w:sz="0" w:space="0" w:color="auto"/>
        <w:left w:val="none" w:sz="0" w:space="0" w:color="auto"/>
        <w:bottom w:val="none" w:sz="0" w:space="0" w:color="auto"/>
        <w:right w:val="none" w:sz="0" w:space="0" w:color="auto"/>
      </w:divBdr>
    </w:div>
    <w:div w:id="1261641263">
      <w:bodyDiv w:val="1"/>
      <w:marLeft w:val="0"/>
      <w:marRight w:val="0"/>
      <w:marTop w:val="0"/>
      <w:marBottom w:val="0"/>
      <w:divBdr>
        <w:top w:val="none" w:sz="0" w:space="0" w:color="auto"/>
        <w:left w:val="none" w:sz="0" w:space="0" w:color="auto"/>
        <w:bottom w:val="none" w:sz="0" w:space="0" w:color="auto"/>
        <w:right w:val="none" w:sz="0" w:space="0" w:color="auto"/>
      </w:divBdr>
    </w:div>
    <w:div w:id="1350835336">
      <w:bodyDiv w:val="1"/>
      <w:marLeft w:val="0"/>
      <w:marRight w:val="0"/>
      <w:marTop w:val="0"/>
      <w:marBottom w:val="0"/>
      <w:divBdr>
        <w:top w:val="none" w:sz="0" w:space="0" w:color="auto"/>
        <w:left w:val="none" w:sz="0" w:space="0" w:color="auto"/>
        <w:bottom w:val="none" w:sz="0" w:space="0" w:color="auto"/>
        <w:right w:val="none" w:sz="0" w:space="0" w:color="auto"/>
      </w:divBdr>
    </w:div>
    <w:div w:id="1511412332">
      <w:bodyDiv w:val="1"/>
      <w:marLeft w:val="0"/>
      <w:marRight w:val="0"/>
      <w:marTop w:val="0"/>
      <w:marBottom w:val="0"/>
      <w:divBdr>
        <w:top w:val="none" w:sz="0" w:space="0" w:color="auto"/>
        <w:left w:val="none" w:sz="0" w:space="0" w:color="auto"/>
        <w:bottom w:val="none" w:sz="0" w:space="0" w:color="auto"/>
        <w:right w:val="none" w:sz="0" w:space="0" w:color="auto"/>
      </w:divBdr>
    </w:div>
    <w:div w:id="1847556558">
      <w:bodyDiv w:val="1"/>
      <w:marLeft w:val="0"/>
      <w:marRight w:val="0"/>
      <w:marTop w:val="0"/>
      <w:marBottom w:val="0"/>
      <w:divBdr>
        <w:top w:val="none" w:sz="0" w:space="0" w:color="auto"/>
        <w:left w:val="none" w:sz="0" w:space="0" w:color="auto"/>
        <w:bottom w:val="none" w:sz="0" w:space="0" w:color="auto"/>
        <w:right w:val="none" w:sz="0" w:space="0" w:color="auto"/>
      </w:divBdr>
    </w:div>
    <w:div w:id="21340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chart" Target="charts/chart4.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kclad.ds.kcl.ac.uk\Anywhere\UserData\PSStore03\sttb1973\Desktop\Copy%20of%20results%20(sttb1973%20v1)%20Work%20Co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kclad.ds.kcl.ac.uk\Anywhere\UserData\PSStore03\sttb1973\Desktop\Results%20for%20REproduced%20sound%20RAW%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clad.ds.kcl.ac.uk\Anywhere\UserData\PSStore03\sttb1973\Desktop\Copy%20of%20results%20(sttb1973%20v1)%20Work%20Cop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kclad.ds.kcl.ac.uk\Anywhere\UserData\PSStore03\sttb1973\Desktop\Copy%20of%20results%20(sttb1973%20v1)%20Work%20Cop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kclad.ds.kcl.ac.uk\Anywhere\UserData\PSStore03\sttb1973\Desktop\Copy%20of%20results%20(sttb1973%20v1)%20Work%20Copy.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270928282795875E-2"/>
          <c:y val="4.6056419113413932E-2"/>
          <c:w val="0.92013910817442046"/>
          <c:h val="0.53784649975747845"/>
        </c:manualLayout>
      </c:layout>
      <c:barChart>
        <c:barDir val="col"/>
        <c:grouping val="clustered"/>
        <c:varyColors val="0"/>
        <c:ser>
          <c:idx val="0"/>
          <c:order val="0"/>
          <c:tx>
            <c:strRef>
              <c:f>'Alpha all final'!$BT$3</c:f>
              <c:strCache>
                <c:ptCount val="1"/>
                <c:pt idx="0">
                  <c:v>Hi Gain
Mid Room</c:v>
                </c:pt>
              </c:strCache>
            </c:strRef>
          </c:tx>
          <c:spPr>
            <a:solidFill>
              <a:srgbClr val="00B050"/>
            </a:solidFill>
            <a:ln>
              <a:noFill/>
            </a:ln>
            <a:effectLst/>
          </c:spPr>
          <c:invertIfNegative val="0"/>
          <c:cat>
            <c:strRef>
              <c:f>'Alpha all final'!$BU$4:$BU$10</c:f>
              <c:strCache>
                <c:ptCount val="7"/>
                <c:pt idx="0">
                  <c:v>M50 Stand 
1.6m</c:v>
                </c:pt>
                <c:pt idx="1">
                  <c:v>MPR210
 on Lectern</c:v>
                </c:pt>
                <c:pt idx="2">
                  <c:v>Nureva</c:v>
                </c:pt>
                <c:pt idx="3">
                  <c:v>RM30 Ceiling</c:v>
                </c:pt>
                <c:pt idx="4">
                  <c:v>M50 ceiling</c:v>
                </c:pt>
                <c:pt idx="5">
                  <c:v>Sennheiser</c:v>
                </c:pt>
                <c:pt idx="6">
                  <c:v>Shure</c:v>
                </c:pt>
              </c:strCache>
            </c:strRef>
          </c:cat>
          <c:val>
            <c:numRef>
              <c:f>'Alpha all final'!$BV$4:$BV$10</c:f>
              <c:numCache>
                <c:formatCode>0.0</c:formatCode>
                <c:ptCount val="7"/>
                <c:pt idx="0">
                  <c:v>3</c:v>
                </c:pt>
                <c:pt idx="1">
                  <c:v>2.1111111111111112</c:v>
                </c:pt>
                <c:pt idx="2">
                  <c:v>2.4444444444444446</c:v>
                </c:pt>
                <c:pt idx="3">
                  <c:v>3.1111111111111112</c:v>
                </c:pt>
                <c:pt idx="4">
                  <c:v>2.8888888888888888</c:v>
                </c:pt>
                <c:pt idx="5">
                  <c:v>2.4444444444444446</c:v>
                </c:pt>
                <c:pt idx="6">
                  <c:v>1</c:v>
                </c:pt>
              </c:numCache>
            </c:numRef>
          </c:val>
          <c:extLst>
            <c:ext xmlns:c16="http://schemas.microsoft.com/office/drawing/2014/chart" uri="{C3380CC4-5D6E-409C-BE32-E72D297353CC}">
              <c16:uniqueId val="{00000000-7DE6-4F16-B03D-99623E8C560D}"/>
            </c:ext>
          </c:extLst>
        </c:ser>
        <c:ser>
          <c:idx val="1"/>
          <c:order val="1"/>
          <c:tx>
            <c:strRef>
              <c:f>'Alpha all final'!$BT$12</c:f>
              <c:strCache>
                <c:ptCount val="1"/>
                <c:pt idx="0">
                  <c:v>Low Gain
Mid Room</c:v>
                </c:pt>
              </c:strCache>
            </c:strRef>
          </c:tx>
          <c:spPr>
            <a:solidFill>
              <a:schemeClr val="accent2">
                <a:lumMod val="40000"/>
                <a:lumOff val="60000"/>
              </a:schemeClr>
            </a:solidFill>
            <a:ln>
              <a:noFill/>
            </a:ln>
            <a:effectLst/>
          </c:spPr>
          <c:invertIfNegative val="0"/>
          <c:val>
            <c:numRef>
              <c:f>'Alpha all final'!$BV$13:$BV$19</c:f>
              <c:numCache>
                <c:formatCode>0.0</c:formatCode>
                <c:ptCount val="7"/>
                <c:pt idx="0">
                  <c:v>2.6666666666666665</c:v>
                </c:pt>
                <c:pt idx="1">
                  <c:v>1.3333333333333333</c:v>
                </c:pt>
                <c:pt idx="2">
                  <c:v>1.6666666666666667</c:v>
                </c:pt>
                <c:pt idx="3">
                  <c:v>2.3333333333333335</c:v>
                </c:pt>
                <c:pt idx="4">
                  <c:v>2.8888888888888888</c:v>
                </c:pt>
                <c:pt idx="5">
                  <c:v>3.5555555555555554</c:v>
                </c:pt>
                <c:pt idx="6">
                  <c:v>3.6666666666666665</c:v>
                </c:pt>
              </c:numCache>
            </c:numRef>
          </c:val>
          <c:extLst>
            <c:ext xmlns:c16="http://schemas.microsoft.com/office/drawing/2014/chart" uri="{C3380CC4-5D6E-409C-BE32-E72D297353CC}">
              <c16:uniqueId val="{00000001-7DE6-4F16-B03D-99623E8C560D}"/>
            </c:ext>
          </c:extLst>
        </c:ser>
        <c:ser>
          <c:idx val="2"/>
          <c:order val="2"/>
          <c:tx>
            <c:strRef>
              <c:f>'Alpha all final'!$BT$22</c:f>
              <c:strCache>
                <c:ptCount val="1"/>
                <c:pt idx="0">
                  <c:v>Near 
Entrance
Facing Board</c:v>
                </c:pt>
              </c:strCache>
            </c:strRef>
          </c:tx>
          <c:spPr>
            <a:solidFill>
              <a:schemeClr val="tx1"/>
            </a:solidFill>
            <a:ln>
              <a:noFill/>
            </a:ln>
            <a:effectLst/>
          </c:spPr>
          <c:invertIfNegative val="0"/>
          <c:val>
            <c:numRef>
              <c:f>'Alpha all final'!$BV$23:$BV$29</c:f>
              <c:numCache>
                <c:formatCode>0.0</c:formatCode>
                <c:ptCount val="7"/>
                <c:pt idx="0">
                  <c:v>2.1111111111111112</c:v>
                </c:pt>
                <c:pt idx="1">
                  <c:v>1.1111111111111112</c:v>
                </c:pt>
                <c:pt idx="2">
                  <c:v>2.4444444444444446</c:v>
                </c:pt>
                <c:pt idx="3">
                  <c:v>2.2222222222222223</c:v>
                </c:pt>
                <c:pt idx="4">
                  <c:v>2.4444444444444446</c:v>
                </c:pt>
                <c:pt idx="5">
                  <c:v>2.4444444444444446</c:v>
                </c:pt>
                <c:pt idx="6">
                  <c:v>3.8888888888888888</c:v>
                </c:pt>
              </c:numCache>
            </c:numRef>
          </c:val>
          <c:extLst>
            <c:ext xmlns:c16="http://schemas.microsoft.com/office/drawing/2014/chart" uri="{C3380CC4-5D6E-409C-BE32-E72D297353CC}">
              <c16:uniqueId val="{00000002-7DE6-4F16-B03D-99623E8C560D}"/>
            </c:ext>
          </c:extLst>
        </c:ser>
        <c:ser>
          <c:idx val="3"/>
          <c:order val="3"/>
          <c:tx>
            <c:strRef>
              <c:f>'Alpha all final'!$BT$31</c:f>
              <c:strCache>
                <c:ptCount val="1"/>
                <c:pt idx="0">
                  <c:v>Lectern Pos facing left</c:v>
                </c:pt>
              </c:strCache>
            </c:strRef>
          </c:tx>
          <c:spPr>
            <a:solidFill>
              <a:schemeClr val="accent4">
                <a:lumMod val="40000"/>
                <a:lumOff val="60000"/>
              </a:schemeClr>
            </a:solidFill>
            <a:ln>
              <a:noFill/>
            </a:ln>
            <a:effectLst/>
          </c:spPr>
          <c:invertIfNegative val="0"/>
          <c:val>
            <c:numRef>
              <c:f>'Alpha all final'!$BV$32:$BV$38</c:f>
              <c:numCache>
                <c:formatCode>0.0</c:formatCode>
                <c:ptCount val="7"/>
                <c:pt idx="0">
                  <c:v>2</c:v>
                </c:pt>
                <c:pt idx="1">
                  <c:v>3.4444444444444446</c:v>
                </c:pt>
                <c:pt idx="2">
                  <c:v>1.4444444444444444</c:v>
                </c:pt>
                <c:pt idx="3">
                  <c:v>2.3333333333333335</c:v>
                </c:pt>
                <c:pt idx="4">
                  <c:v>1.6666666666666667</c:v>
                </c:pt>
                <c:pt idx="5">
                  <c:v>3.1111111111111112</c:v>
                </c:pt>
                <c:pt idx="6">
                  <c:v>2.7777777777777777</c:v>
                </c:pt>
              </c:numCache>
            </c:numRef>
          </c:val>
          <c:extLst>
            <c:ext xmlns:c16="http://schemas.microsoft.com/office/drawing/2014/chart" uri="{C3380CC4-5D6E-409C-BE32-E72D297353CC}">
              <c16:uniqueId val="{00000003-7DE6-4F16-B03D-99623E8C560D}"/>
            </c:ext>
          </c:extLst>
        </c:ser>
        <c:ser>
          <c:idx val="4"/>
          <c:order val="4"/>
          <c:tx>
            <c:strRef>
              <c:f>'Alpha all final'!$BT$40</c:f>
              <c:strCache>
                <c:ptCount val="1"/>
                <c:pt idx="0">
                  <c:v>Lectern Pos Facing right</c:v>
                </c:pt>
              </c:strCache>
            </c:strRef>
          </c:tx>
          <c:spPr>
            <a:solidFill>
              <a:srgbClr val="FF0000"/>
            </a:solidFill>
            <a:ln>
              <a:noFill/>
            </a:ln>
            <a:effectLst/>
          </c:spPr>
          <c:invertIfNegative val="0"/>
          <c:val>
            <c:numRef>
              <c:f>'Alpha all final'!$BV$41:$BV$47</c:f>
              <c:numCache>
                <c:formatCode>0.0</c:formatCode>
                <c:ptCount val="7"/>
                <c:pt idx="0">
                  <c:v>2</c:v>
                </c:pt>
                <c:pt idx="1">
                  <c:v>3.4444444444444446</c:v>
                </c:pt>
                <c:pt idx="2">
                  <c:v>1.6666666666666667</c:v>
                </c:pt>
                <c:pt idx="3">
                  <c:v>2.5</c:v>
                </c:pt>
                <c:pt idx="4">
                  <c:v>1.8888888888888888</c:v>
                </c:pt>
                <c:pt idx="5">
                  <c:v>3.3333333333333335</c:v>
                </c:pt>
                <c:pt idx="6">
                  <c:v>2.6666666666666665</c:v>
                </c:pt>
              </c:numCache>
            </c:numRef>
          </c:val>
          <c:extLst>
            <c:ext xmlns:c16="http://schemas.microsoft.com/office/drawing/2014/chart" uri="{C3380CC4-5D6E-409C-BE32-E72D297353CC}">
              <c16:uniqueId val="{00000004-7DE6-4F16-B03D-99623E8C560D}"/>
            </c:ext>
          </c:extLst>
        </c:ser>
        <c:ser>
          <c:idx val="5"/>
          <c:order val="5"/>
          <c:tx>
            <c:strRef>
              <c:f>'Alpha all final'!$BT$50</c:f>
              <c:strCache>
                <c:ptCount val="1"/>
                <c:pt idx="0">
                  <c:v>Corner facing Corner</c:v>
                </c:pt>
              </c:strCache>
            </c:strRef>
          </c:tx>
          <c:spPr>
            <a:solidFill>
              <a:schemeClr val="accent6">
                <a:lumMod val="60000"/>
                <a:lumOff val="40000"/>
              </a:schemeClr>
            </a:solidFill>
            <a:ln>
              <a:noFill/>
            </a:ln>
            <a:effectLst/>
          </c:spPr>
          <c:invertIfNegative val="0"/>
          <c:val>
            <c:numRef>
              <c:f>'Alpha all final'!$BV$51:$BV$57</c:f>
              <c:numCache>
                <c:formatCode>0.0</c:formatCode>
                <c:ptCount val="7"/>
                <c:pt idx="0">
                  <c:v>2.1111111111111112</c:v>
                </c:pt>
                <c:pt idx="1">
                  <c:v>1.1111111111111112</c:v>
                </c:pt>
                <c:pt idx="2">
                  <c:v>2.7777777777777777</c:v>
                </c:pt>
                <c:pt idx="3">
                  <c:v>2.5555555555555554</c:v>
                </c:pt>
                <c:pt idx="4">
                  <c:v>1.8888888888888888</c:v>
                </c:pt>
                <c:pt idx="5">
                  <c:v>2.2000000000000002</c:v>
                </c:pt>
                <c:pt idx="6">
                  <c:v>3.8888888888888888</c:v>
                </c:pt>
              </c:numCache>
            </c:numRef>
          </c:val>
          <c:extLst>
            <c:ext xmlns:c16="http://schemas.microsoft.com/office/drawing/2014/chart" uri="{C3380CC4-5D6E-409C-BE32-E72D297353CC}">
              <c16:uniqueId val="{00000005-7DE6-4F16-B03D-99623E8C560D}"/>
            </c:ext>
          </c:extLst>
        </c:ser>
        <c:ser>
          <c:idx val="6"/>
          <c:order val="6"/>
          <c:tx>
            <c:strRef>
              <c:f>'Alpha all final'!$BT$60</c:f>
              <c:strCache>
                <c:ptCount val="1"/>
                <c:pt idx="0">
                  <c:v>Door Facing front</c:v>
                </c:pt>
              </c:strCache>
            </c:strRef>
          </c:tx>
          <c:spPr>
            <a:solidFill>
              <a:srgbClr val="7030A0"/>
            </a:solidFill>
            <a:ln>
              <a:noFill/>
            </a:ln>
            <a:effectLst/>
          </c:spPr>
          <c:invertIfNegative val="0"/>
          <c:val>
            <c:numRef>
              <c:f>'Alpha all final'!$BV$61:$BV$67</c:f>
              <c:numCache>
                <c:formatCode>0.0</c:formatCode>
                <c:ptCount val="7"/>
                <c:pt idx="0">
                  <c:v>2.3333333333333335</c:v>
                </c:pt>
                <c:pt idx="1">
                  <c:v>1.1111111111111112</c:v>
                </c:pt>
                <c:pt idx="2">
                  <c:v>2.6666666666666665</c:v>
                </c:pt>
                <c:pt idx="3">
                  <c:v>2.3333333333333335</c:v>
                </c:pt>
                <c:pt idx="4">
                  <c:v>2.2222222222222223</c:v>
                </c:pt>
                <c:pt idx="5">
                  <c:v>2.375</c:v>
                </c:pt>
                <c:pt idx="6">
                  <c:v>3.7777777777777777</c:v>
                </c:pt>
              </c:numCache>
            </c:numRef>
          </c:val>
          <c:extLst>
            <c:ext xmlns:c16="http://schemas.microsoft.com/office/drawing/2014/chart" uri="{C3380CC4-5D6E-409C-BE32-E72D297353CC}">
              <c16:uniqueId val="{00000006-7DE6-4F16-B03D-99623E8C560D}"/>
            </c:ext>
          </c:extLst>
        </c:ser>
        <c:dLbls>
          <c:showLegendKey val="0"/>
          <c:showVal val="0"/>
          <c:showCatName val="0"/>
          <c:showSerName val="0"/>
          <c:showPercent val="0"/>
          <c:showBubbleSize val="0"/>
        </c:dLbls>
        <c:gapWidth val="219"/>
        <c:overlap val="-27"/>
        <c:axId val="854670624"/>
        <c:axId val="854668984"/>
      </c:barChart>
      <c:catAx>
        <c:axId val="85467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54668984"/>
        <c:crosses val="autoZero"/>
        <c:auto val="1"/>
        <c:lblAlgn val="ctr"/>
        <c:lblOffset val="100"/>
        <c:noMultiLvlLbl val="0"/>
      </c:catAx>
      <c:valAx>
        <c:axId val="854668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4670624"/>
        <c:crosses val="autoZero"/>
        <c:crossBetween val="between"/>
      </c:valAx>
      <c:spPr>
        <a:noFill/>
        <a:ln>
          <a:noFill/>
        </a:ln>
        <a:effectLst/>
      </c:spPr>
    </c:plotArea>
    <c:legend>
      <c:legendPos val="b"/>
      <c:layout>
        <c:manualLayout>
          <c:xMode val="edge"/>
          <c:yMode val="edge"/>
          <c:x val="1.9369605927717106E-2"/>
          <c:y val="0.73995802338179228"/>
          <c:w val="0.9676944145653249"/>
          <c:h val="0.225499662283147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872817914800277E-2"/>
          <c:y val="2.6286287078436804E-2"/>
          <c:w val="0.88012081788893615"/>
          <c:h val="0.45943478170756291"/>
        </c:manualLayout>
      </c:layout>
      <c:lineChart>
        <c:grouping val="standard"/>
        <c:varyColors val="0"/>
        <c:ser>
          <c:idx val="0"/>
          <c:order val="0"/>
          <c:tx>
            <c:v>Reference</c:v>
          </c:tx>
          <c:spPr>
            <a:ln w="22225" cap="rnd">
              <a:solidFill>
                <a:schemeClr val="accent1"/>
              </a:solidFill>
              <a:prstDash val="sysDot"/>
              <a:round/>
            </a:ln>
            <a:effectLst/>
          </c:spPr>
          <c:marker>
            <c:symbol val="diamond"/>
            <c:size val="7"/>
            <c:spPr>
              <a:solidFill>
                <a:schemeClr val="accent1"/>
              </a:solidFill>
              <a:ln w="9525">
                <a:solidFill>
                  <a:schemeClr val="lt1"/>
                </a:solidFill>
              </a:ln>
              <a:effectLst/>
            </c:spPr>
          </c:marker>
          <c:cat>
            <c:strRef>
              <c:f>Sheet2!$B$19:$B$50</c:f>
              <c:strCache>
                <c:ptCount val="32"/>
                <c:pt idx="0">
                  <c:v> on AxisEarthworks</c:v>
                </c:pt>
                <c:pt idx="1">
                  <c:v> on AxisES97</c:v>
                </c:pt>
                <c:pt idx="2">
                  <c:v> on AxisRM30</c:v>
                </c:pt>
                <c:pt idx="3">
                  <c:v> on AxisMPR210</c:v>
                </c:pt>
                <c:pt idx="4">
                  <c:v> on AxisNureva</c:v>
                </c:pt>
                <c:pt idx="5">
                  <c:v> on AxisMXA910</c:v>
                </c:pt>
                <c:pt idx="6">
                  <c:v> 90 degrees rightEarthworks</c:v>
                </c:pt>
                <c:pt idx="7">
                  <c:v> 90 degrees rightES97</c:v>
                </c:pt>
                <c:pt idx="8">
                  <c:v> 90 degrees rightRM30</c:v>
                </c:pt>
                <c:pt idx="9">
                  <c:v> 90 degrees rightMPR210</c:v>
                </c:pt>
                <c:pt idx="10">
                  <c:v> 90 degrees rightNureva</c:v>
                </c:pt>
                <c:pt idx="11">
                  <c:v> 90 degrees rightMXA910</c:v>
                </c:pt>
                <c:pt idx="12">
                  <c:v> 90 degress leftEarthworks</c:v>
                </c:pt>
                <c:pt idx="13">
                  <c:v> 90 degress leftES97</c:v>
                </c:pt>
                <c:pt idx="14">
                  <c:v> 90 degress leftRM30</c:v>
                </c:pt>
                <c:pt idx="15">
                  <c:v> 90 degress leftMPR210</c:v>
                </c:pt>
                <c:pt idx="16">
                  <c:v> 90 degress leftNureva</c:v>
                </c:pt>
                <c:pt idx="17">
                  <c:v> 90 degress leftMXA910</c:v>
                </c:pt>
                <c:pt idx="18">
                  <c:v>Semi RevEarthworks</c:v>
                </c:pt>
                <c:pt idx="19">
                  <c:v>Semi RevES97</c:v>
                </c:pt>
                <c:pt idx="20">
                  <c:v>Semi RevRM30</c:v>
                </c:pt>
                <c:pt idx="21">
                  <c:v>Semi RevMPR210</c:v>
                </c:pt>
                <c:pt idx="22">
                  <c:v>Semi RevNureva</c:v>
                </c:pt>
                <c:pt idx="23">
                  <c:v>Semi RevMXA910</c:v>
                </c:pt>
                <c:pt idx="24">
                  <c:v>Semi RevES97 2</c:v>
                </c:pt>
                <c:pt idx="25">
                  <c:v>RevEarthworks</c:v>
                </c:pt>
                <c:pt idx="26">
                  <c:v>RevES97</c:v>
                </c:pt>
                <c:pt idx="27">
                  <c:v>RevRM30</c:v>
                </c:pt>
                <c:pt idx="28">
                  <c:v>RevMPR210</c:v>
                </c:pt>
                <c:pt idx="29">
                  <c:v>RevNureva</c:v>
                </c:pt>
                <c:pt idx="30">
                  <c:v>RevMXA910</c:v>
                </c:pt>
                <c:pt idx="31">
                  <c:v>RevES97 2</c:v>
                </c:pt>
              </c:strCache>
            </c:strRef>
          </c:cat>
          <c:val>
            <c:numRef>
              <c:f>Sheet2!$C$19:$C$50</c:f>
              <c:numCache>
                <c:formatCode>General</c:formatCode>
                <c:ptCount val="32"/>
                <c:pt idx="0">
                  <c:v>63</c:v>
                </c:pt>
                <c:pt idx="1">
                  <c:v>63</c:v>
                </c:pt>
                <c:pt idx="2">
                  <c:v>63</c:v>
                </c:pt>
                <c:pt idx="3">
                  <c:v>63</c:v>
                </c:pt>
                <c:pt idx="4">
                  <c:v>63</c:v>
                </c:pt>
                <c:pt idx="5">
                  <c:v>63</c:v>
                </c:pt>
                <c:pt idx="6">
                  <c:v>63</c:v>
                </c:pt>
                <c:pt idx="7">
                  <c:v>63</c:v>
                </c:pt>
                <c:pt idx="8">
                  <c:v>63</c:v>
                </c:pt>
                <c:pt idx="9">
                  <c:v>63</c:v>
                </c:pt>
                <c:pt idx="10">
                  <c:v>63</c:v>
                </c:pt>
                <c:pt idx="11">
                  <c:v>63</c:v>
                </c:pt>
                <c:pt idx="12">
                  <c:v>63</c:v>
                </c:pt>
                <c:pt idx="13">
                  <c:v>63</c:v>
                </c:pt>
                <c:pt idx="14">
                  <c:v>63</c:v>
                </c:pt>
                <c:pt idx="15">
                  <c:v>63</c:v>
                </c:pt>
                <c:pt idx="16">
                  <c:v>63</c:v>
                </c:pt>
                <c:pt idx="17">
                  <c:v>63</c:v>
                </c:pt>
                <c:pt idx="18">
                  <c:v>69.599999999999994</c:v>
                </c:pt>
                <c:pt idx="19">
                  <c:v>69.400000000000006</c:v>
                </c:pt>
                <c:pt idx="20">
                  <c:v>69.7</c:v>
                </c:pt>
                <c:pt idx="21">
                  <c:v>70.599999999999994</c:v>
                </c:pt>
                <c:pt idx="22">
                  <c:v>70.2</c:v>
                </c:pt>
                <c:pt idx="23">
                  <c:v>69.8</c:v>
                </c:pt>
                <c:pt idx="24">
                  <c:v>69.8</c:v>
                </c:pt>
                <c:pt idx="25">
                  <c:v>73.599999999999994</c:v>
                </c:pt>
                <c:pt idx="26">
                  <c:v>73.400000000000006</c:v>
                </c:pt>
                <c:pt idx="27">
                  <c:v>73.08</c:v>
                </c:pt>
                <c:pt idx="28">
                  <c:v>74.099999999999994</c:v>
                </c:pt>
                <c:pt idx="29">
                  <c:v>73.7</c:v>
                </c:pt>
                <c:pt idx="30">
                  <c:v>73.7</c:v>
                </c:pt>
                <c:pt idx="31">
                  <c:v>73.7</c:v>
                </c:pt>
              </c:numCache>
            </c:numRef>
          </c:val>
          <c:smooth val="0"/>
          <c:extLst>
            <c:ext xmlns:c16="http://schemas.microsoft.com/office/drawing/2014/chart" uri="{C3380CC4-5D6E-409C-BE32-E72D297353CC}">
              <c16:uniqueId val="{00000000-DE78-4468-AA29-09EC1031C798}"/>
            </c:ext>
          </c:extLst>
        </c:ser>
        <c:ser>
          <c:idx val="1"/>
          <c:order val="1"/>
          <c:tx>
            <c:v>Leq,10s</c:v>
          </c:tx>
          <c:spPr>
            <a:ln w="28575" cap="rnd">
              <a:solidFill>
                <a:schemeClr val="accent2"/>
              </a:solidFill>
              <a:round/>
            </a:ln>
            <a:effectLst/>
          </c:spPr>
          <c:marker>
            <c:symbol val="circle"/>
            <c:size val="5"/>
            <c:spPr>
              <a:solidFill>
                <a:schemeClr val="accent2"/>
              </a:solidFill>
              <a:ln w="9525">
                <a:solidFill>
                  <a:schemeClr val="lt1"/>
                </a:solidFill>
              </a:ln>
              <a:effectLst/>
            </c:spPr>
          </c:marker>
          <c:cat>
            <c:strRef>
              <c:f>Sheet2!$B$19:$B$50</c:f>
              <c:strCache>
                <c:ptCount val="32"/>
                <c:pt idx="0">
                  <c:v> on AxisEarthworks</c:v>
                </c:pt>
                <c:pt idx="1">
                  <c:v> on AxisES97</c:v>
                </c:pt>
                <c:pt idx="2">
                  <c:v> on AxisRM30</c:v>
                </c:pt>
                <c:pt idx="3">
                  <c:v> on AxisMPR210</c:v>
                </c:pt>
                <c:pt idx="4">
                  <c:v> on AxisNureva</c:v>
                </c:pt>
                <c:pt idx="5">
                  <c:v> on AxisMXA910</c:v>
                </c:pt>
                <c:pt idx="6">
                  <c:v> 90 degrees rightEarthworks</c:v>
                </c:pt>
                <c:pt idx="7">
                  <c:v> 90 degrees rightES97</c:v>
                </c:pt>
                <c:pt idx="8">
                  <c:v> 90 degrees rightRM30</c:v>
                </c:pt>
                <c:pt idx="9">
                  <c:v> 90 degrees rightMPR210</c:v>
                </c:pt>
                <c:pt idx="10">
                  <c:v> 90 degrees rightNureva</c:v>
                </c:pt>
                <c:pt idx="11">
                  <c:v> 90 degrees rightMXA910</c:v>
                </c:pt>
                <c:pt idx="12">
                  <c:v> 90 degress leftEarthworks</c:v>
                </c:pt>
                <c:pt idx="13">
                  <c:v> 90 degress leftES97</c:v>
                </c:pt>
                <c:pt idx="14">
                  <c:v> 90 degress leftRM30</c:v>
                </c:pt>
                <c:pt idx="15">
                  <c:v> 90 degress leftMPR210</c:v>
                </c:pt>
                <c:pt idx="16">
                  <c:v> 90 degress leftNureva</c:v>
                </c:pt>
                <c:pt idx="17">
                  <c:v> 90 degress leftMXA910</c:v>
                </c:pt>
                <c:pt idx="18">
                  <c:v>Semi RevEarthworks</c:v>
                </c:pt>
                <c:pt idx="19">
                  <c:v>Semi RevES97</c:v>
                </c:pt>
                <c:pt idx="20">
                  <c:v>Semi RevRM30</c:v>
                </c:pt>
                <c:pt idx="21">
                  <c:v>Semi RevMPR210</c:v>
                </c:pt>
                <c:pt idx="22">
                  <c:v>Semi RevNureva</c:v>
                </c:pt>
                <c:pt idx="23">
                  <c:v>Semi RevMXA910</c:v>
                </c:pt>
                <c:pt idx="24">
                  <c:v>Semi RevES97 2</c:v>
                </c:pt>
                <c:pt idx="25">
                  <c:v>RevEarthworks</c:v>
                </c:pt>
                <c:pt idx="26">
                  <c:v>RevES97</c:v>
                </c:pt>
                <c:pt idx="27">
                  <c:v>RevRM30</c:v>
                </c:pt>
                <c:pt idx="28">
                  <c:v>RevMPR210</c:v>
                </c:pt>
                <c:pt idx="29">
                  <c:v>RevNureva</c:v>
                </c:pt>
                <c:pt idx="30">
                  <c:v>RevMXA910</c:v>
                </c:pt>
                <c:pt idx="31">
                  <c:v>RevES97 2</c:v>
                </c:pt>
              </c:strCache>
            </c:strRef>
          </c:cat>
          <c:val>
            <c:numRef>
              <c:f>Sheet2!$D$19:$D$50</c:f>
              <c:numCache>
                <c:formatCode>General</c:formatCode>
                <c:ptCount val="32"/>
                <c:pt idx="0">
                  <c:v>63</c:v>
                </c:pt>
                <c:pt idx="1">
                  <c:v>66.89</c:v>
                </c:pt>
                <c:pt idx="2">
                  <c:v>67.2</c:v>
                </c:pt>
                <c:pt idx="3">
                  <c:v>56</c:v>
                </c:pt>
                <c:pt idx="4">
                  <c:v>67</c:v>
                </c:pt>
                <c:pt idx="5">
                  <c:v>57</c:v>
                </c:pt>
                <c:pt idx="6">
                  <c:v>63</c:v>
                </c:pt>
                <c:pt idx="7">
                  <c:v>67.52</c:v>
                </c:pt>
                <c:pt idx="8">
                  <c:v>68.7</c:v>
                </c:pt>
                <c:pt idx="9">
                  <c:v>46.2</c:v>
                </c:pt>
                <c:pt idx="10">
                  <c:v>67.64</c:v>
                </c:pt>
                <c:pt idx="11">
                  <c:v>59.05</c:v>
                </c:pt>
                <c:pt idx="12">
                  <c:v>63</c:v>
                </c:pt>
                <c:pt idx="13">
                  <c:v>62.82</c:v>
                </c:pt>
                <c:pt idx="14">
                  <c:v>68.599999999999994</c:v>
                </c:pt>
                <c:pt idx="15">
                  <c:v>48.26</c:v>
                </c:pt>
                <c:pt idx="16">
                  <c:v>61.81</c:v>
                </c:pt>
                <c:pt idx="17">
                  <c:v>56.54</c:v>
                </c:pt>
                <c:pt idx="18">
                  <c:v>70.14</c:v>
                </c:pt>
                <c:pt idx="19">
                  <c:v>66.73</c:v>
                </c:pt>
                <c:pt idx="20">
                  <c:v>64.790000000000006</c:v>
                </c:pt>
                <c:pt idx="21">
                  <c:v>68.53</c:v>
                </c:pt>
                <c:pt idx="22">
                  <c:v>75.62</c:v>
                </c:pt>
                <c:pt idx="23">
                  <c:v>70.319999999999993</c:v>
                </c:pt>
                <c:pt idx="24">
                  <c:v>68.8</c:v>
                </c:pt>
                <c:pt idx="25">
                  <c:v>74.260000000000005</c:v>
                </c:pt>
                <c:pt idx="26">
                  <c:v>71.790000000000006</c:v>
                </c:pt>
                <c:pt idx="27">
                  <c:v>68.03</c:v>
                </c:pt>
                <c:pt idx="28">
                  <c:v>71.09</c:v>
                </c:pt>
                <c:pt idx="29">
                  <c:v>78.05</c:v>
                </c:pt>
                <c:pt idx="30">
                  <c:v>71.52</c:v>
                </c:pt>
                <c:pt idx="31">
                  <c:v>71.260000000000005</c:v>
                </c:pt>
              </c:numCache>
            </c:numRef>
          </c:val>
          <c:smooth val="0"/>
          <c:extLst>
            <c:ext xmlns:c16="http://schemas.microsoft.com/office/drawing/2014/chart" uri="{C3380CC4-5D6E-409C-BE32-E72D297353CC}">
              <c16:uniqueId val="{00000001-DE78-4468-AA29-09EC1031C798}"/>
            </c:ext>
          </c:extLst>
        </c:ser>
        <c:dLbls>
          <c:showLegendKey val="0"/>
          <c:showVal val="0"/>
          <c:showCatName val="0"/>
          <c:showSerName val="0"/>
          <c:showPercent val="0"/>
          <c:showBubbleSize val="0"/>
        </c:dLbls>
        <c:marker val="1"/>
        <c:smooth val="0"/>
        <c:axId val="453285208"/>
        <c:axId val="453282584"/>
      </c:lineChart>
      <c:catAx>
        <c:axId val="453285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70" b="0" i="0" u="none" strike="noStrike" baseline="0">
                <a:solidFill>
                  <a:schemeClr val="tx1">
                    <a:lumMod val="65000"/>
                    <a:lumOff val="35000"/>
                  </a:schemeClr>
                </a:solidFill>
                <a:latin typeface="+mn-lt"/>
                <a:ea typeface="+mn-ea"/>
                <a:cs typeface="+mn-cs"/>
              </a:defRPr>
            </a:pPr>
            <a:endParaRPr lang="en-US"/>
          </a:p>
        </c:txPr>
        <c:crossAx val="453282584"/>
        <c:crosses val="autoZero"/>
        <c:auto val="1"/>
        <c:lblAlgn val="ctr"/>
        <c:lblOffset val="100"/>
        <c:noMultiLvlLbl val="0"/>
      </c:catAx>
      <c:valAx>
        <c:axId val="453282584"/>
        <c:scaling>
          <c:orientation val="minMax"/>
          <c:max val="80"/>
          <c:min val="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453285208"/>
        <c:crosses val="autoZero"/>
        <c:crossBetween val="between"/>
        <c:majorUnit val="3"/>
        <c:minorUnit val="0.5"/>
      </c:valAx>
      <c:spPr>
        <a:noFill/>
        <a:ln>
          <a:noFill/>
        </a:ln>
        <a:effectLst/>
      </c:spPr>
    </c:plotArea>
    <c:legend>
      <c:legendPos val="b"/>
      <c:layout>
        <c:manualLayout>
          <c:xMode val="edge"/>
          <c:yMode val="edge"/>
          <c:x val="0.35850052208861716"/>
          <c:y val="0.91923848714890544"/>
          <c:w val="0.28299879164395525"/>
          <c:h val="8.0761512851094619E-2"/>
        </c:manualLayout>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635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'Experiment 2'!$AV$45</c:f>
              <c:strCache>
                <c:ptCount val="1"/>
                <c:pt idx="0">
                  <c:v>1</c:v>
                </c:pt>
              </c:strCache>
            </c:strRef>
          </c:tx>
          <c:spPr>
            <a:solidFill>
              <a:schemeClr val="accent1"/>
            </a:solidFill>
            <a:ln>
              <a:noFill/>
            </a:ln>
            <a:effectLst/>
          </c:spPr>
          <c:invertIfNegative val="0"/>
          <c:cat>
            <c:strRef>
              <c:f>'Experiment 2'!$AU$46:$AU$51</c:f>
              <c:strCache>
                <c:ptCount val="6"/>
                <c:pt idx="0">
                  <c:v>F_EAR_1_A</c:v>
                </c:pt>
                <c:pt idx="1">
                  <c:v>F_ES97_1_A</c:v>
                </c:pt>
                <c:pt idx="2">
                  <c:v>F_MPR_1_A</c:v>
                </c:pt>
                <c:pt idx="3">
                  <c:v>F_MXA_1_A</c:v>
                </c:pt>
                <c:pt idx="4">
                  <c:v>F_NUR_1_A</c:v>
                </c:pt>
                <c:pt idx="5">
                  <c:v>F_RM30_1_A</c:v>
                </c:pt>
              </c:strCache>
            </c:strRef>
          </c:cat>
          <c:val>
            <c:numRef>
              <c:f>'Experiment 2'!$AV$46:$AV$51</c:f>
              <c:numCache>
                <c:formatCode>General</c:formatCode>
                <c:ptCount val="6"/>
                <c:pt idx="0">
                  <c:v>0</c:v>
                </c:pt>
                <c:pt idx="1">
                  <c:v>0</c:v>
                </c:pt>
                <c:pt idx="2">
                  <c:v>0</c:v>
                </c:pt>
                <c:pt idx="3">
                  <c:v>0</c:v>
                </c:pt>
                <c:pt idx="4">
                  <c:v>2</c:v>
                </c:pt>
                <c:pt idx="5">
                  <c:v>1</c:v>
                </c:pt>
              </c:numCache>
            </c:numRef>
          </c:val>
          <c:extLst>
            <c:ext xmlns:c16="http://schemas.microsoft.com/office/drawing/2014/chart" uri="{C3380CC4-5D6E-409C-BE32-E72D297353CC}">
              <c16:uniqueId val="{00000000-C259-4635-B6F1-53B8047F28B6}"/>
            </c:ext>
          </c:extLst>
        </c:ser>
        <c:ser>
          <c:idx val="1"/>
          <c:order val="1"/>
          <c:tx>
            <c:strRef>
              <c:f>'Experiment 2'!$AW$45</c:f>
              <c:strCache>
                <c:ptCount val="1"/>
                <c:pt idx="0">
                  <c:v>2</c:v>
                </c:pt>
              </c:strCache>
            </c:strRef>
          </c:tx>
          <c:spPr>
            <a:solidFill>
              <a:schemeClr val="accent2"/>
            </a:solidFill>
            <a:ln>
              <a:noFill/>
            </a:ln>
            <a:effectLst/>
          </c:spPr>
          <c:invertIfNegative val="0"/>
          <c:cat>
            <c:strRef>
              <c:f>'Experiment 2'!$AU$46:$AU$51</c:f>
              <c:strCache>
                <c:ptCount val="6"/>
                <c:pt idx="0">
                  <c:v>F_EAR_1_A</c:v>
                </c:pt>
                <c:pt idx="1">
                  <c:v>F_ES97_1_A</c:v>
                </c:pt>
                <c:pt idx="2">
                  <c:v>F_MPR_1_A</c:v>
                </c:pt>
                <c:pt idx="3">
                  <c:v>F_MXA_1_A</c:v>
                </c:pt>
                <c:pt idx="4">
                  <c:v>F_NUR_1_A</c:v>
                </c:pt>
                <c:pt idx="5">
                  <c:v>F_RM30_1_A</c:v>
                </c:pt>
              </c:strCache>
            </c:strRef>
          </c:cat>
          <c:val>
            <c:numRef>
              <c:f>'Experiment 2'!$AW$46:$AW$51</c:f>
              <c:numCache>
                <c:formatCode>General</c:formatCode>
                <c:ptCount val="6"/>
                <c:pt idx="0">
                  <c:v>0</c:v>
                </c:pt>
                <c:pt idx="1">
                  <c:v>1</c:v>
                </c:pt>
                <c:pt idx="2">
                  <c:v>5</c:v>
                </c:pt>
                <c:pt idx="3">
                  <c:v>1</c:v>
                </c:pt>
                <c:pt idx="4">
                  <c:v>4</c:v>
                </c:pt>
                <c:pt idx="5">
                  <c:v>1</c:v>
                </c:pt>
              </c:numCache>
            </c:numRef>
          </c:val>
          <c:extLst>
            <c:ext xmlns:c16="http://schemas.microsoft.com/office/drawing/2014/chart" uri="{C3380CC4-5D6E-409C-BE32-E72D297353CC}">
              <c16:uniqueId val="{00000001-C259-4635-B6F1-53B8047F28B6}"/>
            </c:ext>
          </c:extLst>
        </c:ser>
        <c:ser>
          <c:idx val="2"/>
          <c:order val="2"/>
          <c:tx>
            <c:strRef>
              <c:f>'Experiment 2'!$AX$45</c:f>
              <c:strCache>
                <c:ptCount val="1"/>
                <c:pt idx="0">
                  <c:v>3</c:v>
                </c:pt>
              </c:strCache>
            </c:strRef>
          </c:tx>
          <c:spPr>
            <a:solidFill>
              <a:schemeClr val="accent3"/>
            </a:solidFill>
            <a:ln>
              <a:noFill/>
            </a:ln>
            <a:effectLst/>
          </c:spPr>
          <c:invertIfNegative val="0"/>
          <c:cat>
            <c:strRef>
              <c:f>'Experiment 2'!$AU$46:$AU$51</c:f>
              <c:strCache>
                <c:ptCount val="6"/>
                <c:pt idx="0">
                  <c:v>F_EAR_1_A</c:v>
                </c:pt>
                <c:pt idx="1">
                  <c:v>F_ES97_1_A</c:v>
                </c:pt>
                <c:pt idx="2">
                  <c:v>F_MPR_1_A</c:v>
                </c:pt>
                <c:pt idx="3">
                  <c:v>F_MXA_1_A</c:v>
                </c:pt>
                <c:pt idx="4">
                  <c:v>F_NUR_1_A</c:v>
                </c:pt>
                <c:pt idx="5">
                  <c:v>F_RM30_1_A</c:v>
                </c:pt>
              </c:strCache>
            </c:strRef>
          </c:cat>
          <c:val>
            <c:numRef>
              <c:f>'Experiment 2'!$AX$46:$AX$51</c:f>
              <c:numCache>
                <c:formatCode>General</c:formatCode>
                <c:ptCount val="6"/>
                <c:pt idx="0">
                  <c:v>1</c:v>
                </c:pt>
                <c:pt idx="1">
                  <c:v>1</c:v>
                </c:pt>
                <c:pt idx="2">
                  <c:v>2</c:v>
                </c:pt>
                <c:pt idx="3">
                  <c:v>4</c:v>
                </c:pt>
                <c:pt idx="4">
                  <c:v>2</c:v>
                </c:pt>
                <c:pt idx="5">
                  <c:v>4</c:v>
                </c:pt>
              </c:numCache>
            </c:numRef>
          </c:val>
          <c:extLst>
            <c:ext xmlns:c16="http://schemas.microsoft.com/office/drawing/2014/chart" uri="{C3380CC4-5D6E-409C-BE32-E72D297353CC}">
              <c16:uniqueId val="{00000002-C259-4635-B6F1-53B8047F28B6}"/>
            </c:ext>
          </c:extLst>
        </c:ser>
        <c:ser>
          <c:idx val="3"/>
          <c:order val="3"/>
          <c:tx>
            <c:strRef>
              <c:f>'Experiment 2'!$AY$45</c:f>
              <c:strCache>
                <c:ptCount val="1"/>
                <c:pt idx="0">
                  <c:v>4</c:v>
                </c:pt>
              </c:strCache>
            </c:strRef>
          </c:tx>
          <c:spPr>
            <a:solidFill>
              <a:schemeClr val="accent4"/>
            </a:solidFill>
            <a:ln>
              <a:noFill/>
            </a:ln>
            <a:effectLst/>
          </c:spPr>
          <c:invertIfNegative val="0"/>
          <c:cat>
            <c:strRef>
              <c:f>'Experiment 2'!$AU$46:$AU$51</c:f>
              <c:strCache>
                <c:ptCount val="6"/>
                <c:pt idx="0">
                  <c:v>F_EAR_1_A</c:v>
                </c:pt>
                <c:pt idx="1">
                  <c:v>F_ES97_1_A</c:v>
                </c:pt>
                <c:pt idx="2">
                  <c:v>F_MPR_1_A</c:v>
                </c:pt>
                <c:pt idx="3">
                  <c:v>F_MXA_1_A</c:v>
                </c:pt>
                <c:pt idx="4">
                  <c:v>F_NUR_1_A</c:v>
                </c:pt>
                <c:pt idx="5">
                  <c:v>F_RM30_1_A</c:v>
                </c:pt>
              </c:strCache>
            </c:strRef>
          </c:cat>
          <c:val>
            <c:numRef>
              <c:f>'Experiment 2'!$AY$46:$AY$51</c:f>
              <c:numCache>
                <c:formatCode>General</c:formatCode>
                <c:ptCount val="6"/>
                <c:pt idx="0">
                  <c:v>4</c:v>
                </c:pt>
                <c:pt idx="1">
                  <c:v>1</c:v>
                </c:pt>
                <c:pt idx="2">
                  <c:v>2</c:v>
                </c:pt>
                <c:pt idx="3">
                  <c:v>3</c:v>
                </c:pt>
                <c:pt idx="4">
                  <c:v>0</c:v>
                </c:pt>
                <c:pt idx="5">
                  <c:v>3</c:v>
                </c:pt>
              </c:numCache>
            </c:numRef>
          </c:val>
          <c:extLst>
            <c:ext xmlns:c16="http://schemas.microsoft.com/office/drawing/2014/chart" uri="{C3380CC4-5D6E-409C-BE32-E72D297353CC}">
              <c16:uniqueId val="{00000003-C259-4635-B6F1-53B8047F28B6}"/>
            </c:ext>
          </c:extLst>
        </c:ser>
        <c:ser>
          <c:idx val="4"/>
          <c:order val="4"/>
          <c:tx>
            <c:strRef>
              <c:f>'Experiment 2'!$AZ$45</c:f>
              <c:strCache>
                <c:ptCount val="1"/>
                <c:pt idx="0">
                  <c:v>5</c:v>
                </c:pt>
              </c:strCache>
            </c:strRef>
          </c:tx>
          <c:spPr>
            <a:solidFill>
              <a:schemeClr val="accent5"/>
            </a:solidFill>
            <a:ln>
              <a:noFill/>
            </a:ln>
            <a:effectLst/>
          </c:spPr>
          <c:invertIfNegative val="0"/>
          <c:cat>
            <c:strRef>
              <c:f>'Experiment 2'!$AU$46:$AU$51</c:f>
              <c:strCache>
                <c:ptCount val="6"/>
                <c:pt idx="0">
                  <c:v>F_EAR_1_A</c:v>
                </c:pt>
                <c:pt idx="1">
                  <c:v>F_ES97_1_A</c:v>
                </c:pt>
                <c:pt idx="2">
                  <c:v>F_MPR_1_A</c:v>
                </c:pt>
                <c:pt idx="3">
                  <c:v>F_MXA_1_A</c:v>
                </c:pt>
                <c:pt idx="4">
                  <c:v>F_NUR_1_A</c:v>
                </c:pt>
                <c:pt idx="5">
                  <c:v>F_RM30_1_A</c:v>
                </c:pt>
              </c:strCache>
            </c:strRef>
          </c:cat>
          <c:val>
            <c:numRef>
              <c:f>'Experiment 2'!$AZ$46:$AZ$51</c:f>
              <c:numCache>
                <c:formatCode>General</c:formatCode>
                <c:ptCount val="6"/>
                <c:pt idx="0">
                  <c:v>4</c:v>
                </c:pt>
                <c:pt idx="1">
                  <c:v>6</c:v>
                </c:pt>
                <c:pt idx="2">
                  <c:v>0</c:v>
                </c:pt>
                <c:pt idx="3">
                  <c:v>1</c:v>
                </c:pt>
                <c:pt idx="4">
                  <c:v>1</c:v>
                </c:pt>
                <c:pt idx="5">
                  <c:v>0</c:v>
                </c:pt>
              </c:numCache>
            </c:numRef>
          </c:val>
          <c:extLst>
            <c:ext xmlns:c16="http://schemas.microsoft.com/office/drawing/2014/chart" uri="{C3380CC4-5D6E-409C-BE32-E72D297353CC}">
              <c16:uniqueId val="{00000004-C259-4635-B6F1-53B8047F28B6}"/>
            </c:ext>
          </c:extLst>
        </c:ser>
        <c:dLbls>
          <c:showLegendKey val="0"/>
          <c:showVal val="0"/>
          <c:showCatName val="0"/>
          <c:showSerName val="0"/>
          <c:showPercent val="0"/>
          <c:showBubbleSize val="0"/>
        </c:dLbls>
        <c:gapWidth val="219"/>
        <c:overlap val="-27"/>
        <c:axId val="533487920"/>
        <c:axId val="533483000"/>
      </c:barChart>
      <c:catAx>
        <c:axId val="53348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483000"/>
        <c:crosses val="autoZero"/>
        <c:auto val="1"/>
        <c:lblAlgn val="ctr"/>
        <c:lblOffset val="100"/>
        <c:noMultiLvlLbl val="0"/>
      </c:catAx>
      <c:valAx>
        <c:axId val="53348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48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'Experiment 2'!$BL$46</c:f>
              <c:strCache>
                <c:ptCount val="1"/>
                <c:pt idx="0">
                  <c:v>1</c:v>
                </c:pt>
              </c:strCache>
            </c:strRef>
          </c:tx>
          <c:spPr>
            <a:solidFill>
              <a:schemeClr val="accent1"/>
            </a:solidFill>
            <a:ln>
              <a:noFill/>
            </a:ln>
            <a:effectLst/>
          </c:spPr>
          <c:invertIfNegative val="0"/>
          <c:cat>
            <c:strRef>
              <c:f>'Experiment 2'!$BK$47:$BK$52</c:f>
              <c:strCache>
                <c:ptCount val="6"/>
                <c:pt idx="0">
                  <c:v>F_EAR2_3_SR</c:v>
                </c:pt>
                <c:pt idx="1">
                  <c:v>F_ES97_3_SR</c:v>
                </c:pt>
                <c:pt idx="2">
                  <c:v>F_MPR_3_SR</c:v>
                </c:pt>
                <c:pt idx="3">
                  <c:v>F_MXA_3_SR</c:v>
                </c:pt>
                <c:pt idx="4">
                  <c:v>F_NUR_3_SR</c:v>
                </c:pt>
                <c:pt idx="5">
                  <c:v>F_RM30_3_SR</c:v>
                </c:pt>
              </c:strCache>
            </c:strRef>
          </c:cat>
          <c:val>
            <c:numRef>
              <c:f>'Experiment 2'!$BL$47:$BL$52</c:f>
              <c:numCache>
                <c:formatCode>General</c:formatCode>
                <c:ptCount val="6"/>
                <c:pt idx="0">
                  <c:v>3</c:v>
                </c:pt>
                <c:pt idx="1">
                  <c:v>2</c:v>
                </c:pt>
                <c:pt idx="2">
                  <c:v>2</c:v>
                </c:pt>
                <c:pt idx="3">
                  <c:v>1</c:v>
                </c:pt>
                <c:pt idx="4">
                  <c:v>2</c:v>
                </c:pt>
                <c:pt idx="5">
                  <c:v>2</c:v>
                </c:pt>
              </c:numCache>
            </c:numRef>
          </c:val>
          <c:extLst>
            <c:ext xmlns:c16="http://schemas.microsoft.com/office/drawing/2014/chart" uri="{C3380CC4-5D6E-409C-BE32-E72D297353CC}">
              <c16:uniqueId val="{00000000-636B-45AC-A355-6349261D6594}"/>
            </c:ext>
          </c:extLst>
        </c:ser>
        <c:ser>
          <c:idx val="1"/>
          <c:order val="1"/>
          <c:tx>
            <c:strRef>
              <c:f>'Experiment 2'!$BM$46</c:f>
              <c:strCache>
                <c:ptCount val="1"/>
                <c:pt idx="0">
                  <c:v>2</c:v>
                </c:pt>
              </c:strCache>
            </c:strRef>
          </c:tx>
          <c:spPr>
            <a:solidFill>
              <a:schemeClr val="accent2"/>
            </a:solidFill>
            <a:ln>
              <a:noFill/>
            </a:ln>
            <a:effectLst/>
          </c:spPr>
          <c:invertIfNegative val="0"/>
          <c:cat>
            <c:strRef>
              <c:f>'Experiment 2'!$BK$47:$BK$52</c:f>
              <c:strCache>
                <c:ptCount val="6"/>
                <c:pt idx="0">
                  <c:v>F_EAR2_3_SR</c:v>
                </c:pt>
                <c:pt idx="1">
                  <c:v>F_ES97_3_SR</c:v>
                </c:pt>
                <c:pt idx="2">
                  <c:v>F_MPR_3_SR</c:v>
                </c:pt>
                <c:pt idx="3">
                  <c:v>F_MXA_3_SR</c:v>
                </c:pt>
                <c:pt idx="4">
                  <c:v>F_NUR_3_SR</c:v>
                </c:pt>
                <c:pt idx="5">
                  <c:v>F_RM30_3_SR</c:v>
                </c:pt>
              </c:strCache>
            </c:strRef>
          </c:cat>
          <c:val>
            <c:numRef>
              <c:f>'Experiment 2'!$BM$47:$BM$52</c:f>
              <c:numCache>
                <c:formatCode>General</c:formatCode>
                <c:ptCount val="6"/>
                <c:pt idx="0">
                  <c:v>5</c:v>
                </c:pt>
                <c:pt idx="1">
                  <c:v>2</c:v>
                </c:pt>
                <c:pt idx="2">
                  <c:v>3</c:v>
                </c:pt>
                <c:pt idx="3">
                  <c:v>0</c:v>
                </c:pt>
                <c:pt idx="4">
                  <c:v>4</c:v>
                </c:pt>
                <c:pt idx="5">
                  <c:v>2</c:v>
                </c:pt>
              </c:numCache>
            </c:numRef>
          </c:val>
          <c:extLst>
            <c:ext xmlns:c16="http://schemas.microsoft.com/office/drawing/2014/chart" uri="{C3380CC4-5D6E-409C-BE32-E72D297353CC}">
              <c16:uniqueId val="{00000001-636B-45AC-A355-6349261D6594}"/>
            </c:ext>
          </c:extLst>
        </c:ser>
        <c:ser>
          <c:idx val="2"/>
          <c:order val="2"/>
          <c:tx>
            <c:strRef>
              <c:f>'Experiment 2'!$BN$46</c:f>
              <c:strCache>
                <c:ptCount val="1"/>
                <c:pt idx="0">
                  <c:v>3</c:v>
                </c:pt>
              </c:strCache>
            </c:strRef>
          </c:tx>
          <c:spPr>
            <a:solidFill>
              <a:schemeClr val="accent3"/>
            </a:solidFill>
            <a:ln>
              <a:noFill/>
            </a:ln>
            <a:effectLst/>
          </c:spPr>
          <c:invertIfNegative val="0"/>
          <c:cat>
            <c:strRef>
              <c:f>'Experiment 2'!$BK$47:$BK$52</c:f>
              <c:strCache>
                <c:ptCount val="6"/>
                <c:pt idx="0">
                  <c:v>F_EAR2_3_SR</c:v>
                </c:pt>
                <c:pt idx="1">
                  <c:v>F_ES97_3_SR</c:v>
                </c:pt>
                <c:pt idx="2">
                  <c:v>F_MPR_3_SR</c:v>
                </c:pt>
                <c:pt idx="3">
                  <c:v>F_MXA_3_SR</c:v>
                </c:pt>
                <c:pt idx="4">
                  <c:v>F_NUR_3_SR</c:v>
                </c:pt>
                <c:pt idx="5">
                  <c:v>F_RM30_3_SR</c:v>
                </c:pt>
              </c:strCache>
            </c:strRef>
          </c:cat>
          <c:val>
            <c:numRef>
              <c:f>'Experiment 2'!$BN$47:$BN$52</c:f>
              <c:numCache>
                <c:formatCode>General</c:formatCode>
                <c:ptCount val="6"/>
                <c:pt idx="0">
                  <c:v>1</c:v>
                </c:pt>
                <c:pt idx="1">
                  <c:v>5</c:v>
                </c:pt>
                <c:pt idx="2">
                  <c:v>3</c:v>
                </c:pt>
                <c:pt idx="3">
                  <c:v>5</c:v>
                </c:pt>
                <c:pt idx="4">
                  <c:v>1</c:v>
                </c:pt>
                <c:pt idx="5">
                  <c:v>4</c:v>
                </c:pt>
              </c:numCache>
            </c:numRef>
          </c:val>
          <c:extLst>
            <c:ext xmlns:c16="http://schemas.microsoft.com/office/drawing/2014/chart" uri="{C3380CC4-5D6E-409C-BE32-E72D297353CC}">
              <c16:uniqueId val="{00000002-636B-45AC-A355-6349261D6594}"/>
            </c:ext>
          </c:extLst>
        </c:ser>
        <c:ser>
          <c:idx val="3"/>
          <c:order val="3"/>
          <c:tx>
            <c:strRef>
              <c:f>'Experiment 2'!$BO$46</c:f>
              <c:strCache>
                <c:ptCount val="1"/>
                <c:pt idx="0">
                  <c:v>4</c:v>
                </c:pt>
              </c:strCache>
            </c:strRef>
          </c:tx>
          <c:spPr>
            <a:solidFill>
              <a:schemeClr val="accent4"/>
            </a:solidFill>
            <a:ln>
              <a:noFill/>
            </a:ln>
            <a:effectLst/>
          </c:spPr>
          <c:invertIfNegative val="0"/>
          <c:cat>
            <c:strRef>
              <c:f>'Experiment 2'!$BK$47:$BK$52</c:f>
              <c:strCache>
                <c:ptCount val="6"/>
                <c:pt idx="0">
                  <c:v>F_EAR2_3_SR</c:v>
                </c:pt>
                <c:pt idx="1">
                  <c:v>F_ES97_3_SR</c:v>
                </c:pt>
                <c:pt idx="2">
                  <c:v>F_MPR_3_SR</c:v>
                </c:pt>
                <c:pt idx="3">
                  <c:v>F_MXA_3_SR</c:v>
                </c:pt>
                <c:pt idx="4">
                  <c:v>F_NUR_3_SR</c:v>
                </c:pt>
                <c:pt idx="5">
                  <c:v>F_RM30_3_SR</c:v>
                </c:pt>
              </c:strCache>
            </c:strRef>
          </c:cat>
          <c:val>
            <c:numRef>
              <c:f>'Experiment 2'!$BO$47:$BO$52</c:f>
              <c:numCache>
                <c:formatCode>General</c:formatCode>
                <c:ptCount val="6"/>
                <c:pt idx="0">
                  <c:v>0</c:v>
                </c:pt>
                <c:pt idx="1">
                  <c:v>0</c:v>
                </c:pt>
                <c:pt idx="2">
                  <c:v>1</c:v>
                </c:pt>
                <c:pt idx="3">
                  <c:v>3</c:v>
                </c:pt>
                <c:pt idx="4">
                  <c:v>1</c:v>
                </c:pt>
                <c:pt idx="5">
                  <c:v>1</c:v>
                </c:pt>
              </c:numCache>
            </c:numRef>
          </c:val>
          <c:extLst>
            <c:ext xmlns:c16="http://schemas.microsoft.com/office/drawing/2014/chart" uri="{C3380CC4-5D6E-409C-BE32-E72D297353CC}">
              <c16:uniqueId val="{00000003-636B-45AC-A355-6349261D6594}"/>
            </c:ext>
          </c:extLst>
        </c:ser>
        <c:ser>
          <c:idx val="4"/>
          <c:order val="4"/>
          <c:tx>
            <c:strRef>
              <c:f>'Experiment 2'!$BP$46</c:f>
              <c:strCache>
                <c:ptCount val="1"/>
                <c:pt idx="0">
                  <c:v>5</c:v>
                </c:pt>
              </c:strCache>
            </c:strRef>
          </c:tx>
          <c:spPr>
            <a:solidFill>
              <a:schemeClr val="accent5"/>
            </a:solidFill>
            <a:ln>
              <a:noFill/>
            </a:ln>
            <a:effectLst/>
          </c:spPr>
          <c:invertIfNegative val="0"/>
          <c:cat>
            <c:strRef>
              <c:f>'Experiment 2'!$BK$47:$BK$52</c:f>
              <c:strCache>
                <c:ptCount val="6"/>
                <c:pt idx="0">
                  <c:v>F_EAR2_3_SR</c:v>
                </c:pt>
                <c:pt idx="1">
                  <c:v>F_ES97_3_SR</c:v>
                </c:pt>
                <c:pt idx="2">
                  <c:v>F_MPR_3_SR</c:v>
                </c:pt>
                <c:pt idx="3">
                  <c:v>F_MXA_3_SR</c:v>
                </c:pt>
                <c:pt idx="4">
                  <c:v>F_NUR_3_SR</c:v>
                </c:pt>
                <c:pt idx="5">
                  <c:v>F_RM30_3_SR</c:v>
                </c:pt>
              </c:strCache>
            </c:strRef>
          </c:cat>
          <c:val>
            <c:numRef>
              <c:f>'Experiment 2'!$BP$47:$BP$52</c:f>
              <c:numCache>
                <c:formatCode>General</c:formatCode>
                <c:ptCount val="6"/>
                <c:pt idx="0">
                  <c:v>0</c:v>
                </c:pt>
                <c:pt idx="1">
                  <c:v>0</c:v>
                </c:pt>
                <c:pt idx="2">
                  <c:v>0</c:v>
                </c:pt>
                <c:pt idx="3">
                  <c:v>0</c:v>
                </c:pt>
                <c:pt idx="4">
                  <c:v>1</c:v>
                </c:pt>
                <c:pt idx="5">
                  <c:v>0</c:v>
                </c:pt>
              </c:numCache>
            </c:numRef>
          </c:val>
          <c:extLst>
            <c:ext xmlns:c16="http://schemas.microsoft.com/office/drawing/2014/chart" uri="{C3380CC4-5D6E-409C-BE32-E72D297353CC}">
              <c16:uniqueId val="{00000004-636B-45AC-A355-6349261D6594}"/>
            </c:ext>
          </c:extLst>
        </c:ser>
        <c:dLbls>
          <c:showLegendKey val="0"/>
          <c:showVal val="0"/>
          <c:showCatName val="0"/>
          <c:showSerName val="0"/>
          <c:showPercent val="0"/>
          <c:showBubbleSize val="0"/>
        </c:dLbls>
        <c:gapWidth val="219"/>
        <c:overlap val="-27"/>
        <c:axId val="843289264"/>
        <c:axId val="843290248"/>
      </c:barChart>
      <c:catAx>
        <c:axId val="8432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290248"/>
        <c:crosses val="autoZero"/>
        <c:auto val="1"/>
        <c:lblAlgn val="ctr"/>
        <c:lblOffset val="100"/>
        <c:noMultiLvlLbl val="0"/>
      </c:catAx>
      <c:valAx>
        <c:axId val="843290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28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'Experiment 2'!$BC$45</c:f>
              <c:strCache>
                <c:ptCount val="1"/>
                <c:pt idx="0">
                  <c:v>1</c:v>
                </c:pt>
              </c:strCache>
            </c:strRef>
          </c:tx>
          <c:spPr>
            <a:solidFill>
              <a:schemeClr val="accent1"/>
            </a:solidFill>
            <a:ln>
              <a:noFill/>
            </a:ln>
            <a:effectLst/>
          </c:spPr>
          <c:invertIfNegative val="0"/>
          <c:cat>
            <c:strRef>
              <c:f>'Experiment 2'!$BB$46:$BB$51</c:f>
              <c:strCache>
                <c:ptCount val="6"/>
                <c:pt idx="0">
                  <c:v>F_EAR2_3_FR</c:v>
                </c:pt>
                <c:pt idx="1">
                  <c:v>F_ES97_3_FR</c:v>
                </c:pt>
                <c:pt idx="2">
                  <c:v>F_MPR_3_FR</c:v>
                </c:pt>
                <c:pt idx="3">
                  <c:v>F_MXA_3_FR</c:v>
                </c:pt>
                <c:pt idx="4">
                  <c:v>F_NUR_3_FR</c:v>
                </c:pt>
                <c:pt idx="5">
                  <c:v>F_RM30_3_FR</c:v>
                </c:pt>
              </c:strCache>
            </c:strRef>
          </c:cat>
          <c:val>
            <c:numRef>
              <c:f>'Experiment 2'!$BC$46:$BC$51</c:f>
              <c:numCache>
                <c:formatCode>General</c:formatCode>
                <c:ptCount val="6"/>
                <c:pt idx="0">
                  <c:v>8</c:v>
                </c:pt>
                <c:pt idx="1">
                  <c:v>8</c:v>
                </c:pt>
                <c:pt idx="2">
                  <c:v>7</c:v>
                </c:pt>
                <c:pt idx="3">
                  <c:v>3</c:v>
                </c:pt>
                <c:pt idx="4">
                  <c:v>6</c:v>
                </c:pt>
                <c:pt idx="5">
                  <c:v>5</c:v>
                </c:pt>
              </c:numCache>
            </c:numRef>
          </c:val>
          <c:extLst>
            <c:ext xmlns:c16="http://schemas.microsoft.com/office/drawing/2014/chart" uri="{C3380CC4-5D6E-409C-BE32-E72D297353CC}">
              <c16:uniqueId val="{00000000-E790-4DED-9F6B-A78B289F463F}"/>
            </c:ext>
          </c:extLst>
        </c:ser>
        <c:ser>
          <c:idx val="1"/>
          <c:order val="1"/>
          <c:tx>
            <c:strRef>
              <c:f>'Experiment 2'!$BD$45</c:f>
              <c:strCache>
                <c:ptCount val="1"/>
                <c:pt idx="0">
                  <c:v>2</c:v>
                </c:pt>
              </c:strCache>
            </c:strRef>
          </c:tx>
          <c:spPr>
            <a:solidFill>
              <a:schemeClr val="accent2"/>
            </a:solidFill>
            <a:ln>
              <a:noFill/>
            </a:ln>
            <a:effectLst/>
          </c:spPr>
          <c:invertIfNegative val="0"/>
          <c:cat>
            <c:strRef>
              <c:f>'Experiment 2'!$BB$46:$BB$51</c:f>
              <c:strCache>
                <c:ptCount val="6"/>
                <c:pt idx="0">
                  <c:v>F_EAR2_3_FR</c:v>
                </c:pt>
                <c:pt idx="1">
                  <c:v>F_ES97_3_FR</c:v>
                </c:pt>
                <c:pt idx="2">
                  <c:v>F_MPR_3_FR</c:v>
                </c:pt>
                <c:pt idx="3">
                  <c:v>F_MXA_3_FR</c:v>
                </c:pt>
                <c:pt idx="4">
                  <c:v>F_NUR_3_FR</c:v>
                </c:pt>
                <c:pt idx="5">
                  <c:v>F_RM30_3_FR</c:v>
                </c:pt>
              </c:strCache>
            </c:strRef>
          </c:cat>
          <c:val>
            <c:numRef>
              <c:f>'Experiment 2'!$BD$46:$BD$51</c:f>
              <c:numCache>
                <c:formatCode>General</c:formatCode>
                <c:ptCount val="6"/>
                <c:pt idx="0">
                  <c:v>0</c:v>
                </c:pt>
                <c:pt idx="1">
                  <c:v>1</c:v>
                </c:pt>
                <c:pt idx="2">
                  <c:v>1</c:v>
                </c:pt>
                <c:pt idx="3">
                  <c:v>5</c:v>
                </c:pt>
                <c:pt idx="4">
                  <c:v>2</c:v>
                </c:pt>
                <c:pt idx="5">
                  <c:v>4</c:v>
                </c:pt>
              </c:numCache>
            </c:numRef>
          </c:val>
          <c:extLst>
            <c:ext xmlns:c16="http://schemas.microsoft.com/office/drawing/2014/chart" uri="{C3380CC4-5D6E-409C-BE32-E72D297353CC}">
              <c16:uniqueId val="{00000001-E790-4DED-9F6B-A78B289F463F}"/>
            </c:ext>
          </c:extLst>
        </c:ser>
        <c:ser>
          <c:idx val="2"/>
          <c:order val="2"/>
          <c:tx>
            <c:strRef>
              <c:f>'Experiment 2'!$BE$45</c:f>
              <c:strCache>
                <c:ptCount val="1"/>
                <c:pt idx="0">
                  <c:v>3</c:v>
                </c:pt>
              </c:strCache>
            </c:strRef>
          </c:tx>
          <c:spPr>
            <a:solidFill>
              <a:schemeClr val="accent3"/>
            </a:solidFill>
            <a:ln>
              <a:noFill/>
            </a:ln>
            <a:effectLst/>
          </c:spPr>
          <c:invertIfNegative val="0"/>
          <c:cat>
            <c:strRef>
              <c:f>'Experiment 2'!$BB$46:$BB$51</c:f>
              <c:strCache>
                <c:ptCount val="6"/>
                <c:pt idx="0">
                  <c:v>F_EAR2_3_FR</c:v>
                </c:pt>
                <c:pt idx="1">
                  <c:v>F_ES97_3_FR</c:v>
                </c:pt>
                <c:pt idx="2">
                  <c:v>F_MPR_3_FR</c:v>
                </c:pt>
                <c:pt idx="3">
                  <c:v>F_MXA_3_FR</c:v>
                </c:pt>
                <c:pt idx="4">
                  <c:v>F_NUR_3_FR</c:v>
                </c:pt>
                <c:pt idx="5">
                  <c:v>F_RM30_3_FR</c:v>
                </c:pt>
              </c:strCache>
            </c:strRef>
          </c:cat>
          <c:val>
            <c:numRef>
              <c:f>'Experiment 2'!$BE$46:$BE$51</c:f>
              <c:numCache>
                <c:formatCode>General</c:formatCode>
                <c:ptCount val="6"/>
                <c:pt idx="0">
                  <c:v>1</c:v>
                </c:pt>
                <c:pt idx="1">
                  <c:v>0</c:v>
                </c:pt>
                <c:pt idx="2">
                  <c:v>1</c:v>
                </c:pt>
                <c:pt idx="3">
                  <c:v>1</c:v>
                </c:pt>
                <c:pt idx="4">
                  <c:v>1</c:v>
                </c:pt>
                <c:pt idx="5">
                  <c:v>0</c:v>
                </c:pt>
              </c:numCache>
            </c:numRef>
          </c:val>
          <c:extLst>
            <c:ext xmlns:c16="http://schemas.microsoft.com/office/drawing/2014/chart" uri="{C3380CC4-5D6E-409C-BE32-E72D297353CC}">
              <c16:uniqueId val="{00000002-E790-4DED-9F6B-A78B289F463F}"/>
            </c:ext>
          </c:extLst>
        </c:ser>
        <c:ser>
          <c:idx val="3"/>
          <c:order val="3"/>
          <c:tx>
            <c:strRef>
              <c:f>'Experiment 2'!$BF$45</c:f>
              <c:strCache>
                <c:ptCount val="1"/>
                <c:pt idx="0">
                  <c:v>4</c:v>
                </c:pt>
              </c:strCache>
            </c:strRef>
          </c:tx>
          <c:spPr>
            <a:solidFill>
              <a:schemeClr val="accent4"/>
            </a:solidFill>
            <a:ln>
              <a:noFill/>
            </a:ln>
            <a:effectLst/>
          </c:spPr>
          <c:invertIfNegative val="0"/>
          <c:cat>
            <c:strRef>
              <c:f>'Experiment 2'!$BB$46:$BB$51</c:f>
              <c:strCache>
                <c:ptCount val="6"/>
                <c:pt idx="0">
                  <c:v>F_EAR2_3_FR</c:v>
                </c:pt>
                <c:pt idx="1">
                  <c:v>F_ES97_3_FR</c:v>
                </c:pt>
                <c:pt idx="2">
                  <c:v>F_MPR_3_FR</c:v>
                </c:pt>
                <c:pt idx="3">
                  <c:v>F_MXA_3_FR</c:v>
                </c:pt>
                <c:pt idx="4">
                  <c:v>F_NUR_3_FR</c:v>
                </c:pt>
                <c:pt idx="5">
                  <c:v>F_RM30_3_FR</c:v>
                </c:pt>
              </c:strCache>
            </c:strRef>
          </c:cat>
          <c:val>
            <c:numRef>
              <c:f>'Experiment 2'!$BF$46:$BF$51</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E790-4DED-9F6B-A78B289F463F}"/>
            </c:ext>
          </c:extLst>
        </c:ser>
        <c:ser>
          <c:idx val="4"/>
          <c:order val="4"/>
          <c:tx>
            <c:strRef>
              <c:f>'Experiment 2'!$BG$45</c:f>
              <c:strCache>
                <c:ptCount val="1"/>
                <c:pt idx="0">
                  <c:v>5</c:v>
                </c:pt>
              </c:strCache>
            </c:strRef>
          </c:tx>
          <c:spPr>
            <a:solidFill>
              <a:schemeClr val="accent5"/>
            </a:solidFill>
            <a:ln>
              <a:noFill/>
            </a:ln>
            <a:effectLst/>
          </c:spPr>
          <c:invertIfNegative val="0"/>
          <c:cat>
            <c:strRef>
              <c:f>'Experiment 2'!$BB$46:$BB$51</c:f>
              <c:strCache>
                <c:ptCount val="6"/>
                <c:pt idx="0">
                  <c:v>F_EAR2_3_FR</c:v>
                </c:pt>
                <c:pt idx="1">
                  <c:v>F_ES97_3_FR</c:v>
                </c:pt>
                <c:pt idx="2">
                  <c:v>F_MPR_3_FR</c:v>
                </c:pt>
                <c:pt idx="3">
                  <c:v>F_MXA_3_FR</c:v>
                </c:pt>
                <c:pt idx="4">
                  <c:v>F_NUR_3_FR</c:v>
                </c:pt>
                <c:pt idx="5">
                  <c:v>F_RM30_3_FR</c:v>
                </c:pt>
              </c:strCache>
            </c:strRef>
          </c:cat>
          <c:val>
            <c:numRef>
              <c:f>'Experiment 2'!$BG$46:$BG$51</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E790-4DED-9F6B-A78B289F463F}"/>
            </c:ext>
          </c:extLst>
        </c:ser>
        <c:dLbls>
          <c:showLegendKey val="0"/>
          <c:showVal val="0"/>
          <c:showCatName val="0"/>
          <c:showSerName val="0"/>
          <c:showPercent val="0"/>
          <c:showBubbleSize val="0"/>
        </c:dLbls>
        <c:gapWidth val="219"/>
        <c:overlap val="-27"/>
        <c:axId val="1143667360"/>
        <c:axId val="1143667688"/>
      </c:barChart>
      <c:catAx>
        <c:axId val="114366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3667688"/>
        <c:crosses val="autoZero"/>
        <c:auto val="1"/>
        <c:lblAlgn val="ctr"/>
        <c:lblOffset val="100"/>
        <c:noMultiLvlLbl val="0"/>
      </c:catAx>
      <c:valAx>
        <c:axId val="1143667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366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73">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13T14:57:45.880"/>
    </inkml:context>
    <inkml:brush xml:id="br0">
      <inkml:brushProperty name="width" value="0.05" units="cm"/>
      <inkml:brushProperty name="height" value="0.05" units="cm"/>
      <inkml:brushProperty name="color" value="#E71224"/>
      <inkml:brushProperty name="ignorePressure" value="1"/>
    </inkml:brush>
  </inkml:definitions>
  <inkml:trace contextRef="#ctx0" brushRef="#br0">2293 35,'0'0,"0"-1,-1 0,1 0,0 0,-1 1,1-1,-1 0,1 1,-1-1,1 0,-1 1,0-1,1 1,-1-1,0 1,1-1,-1 1,0 0,0-1,1 1,-1 0,0 0,0-1,1 1,-1 0,0 0,0 0,0 0,-27-2,24 2,-92-1,32 2,-57-10,30 2,0 4,-29 5,-5 1,-1214-3,1336 0,0 0,-1 1,1 0,-1 0,1 0,0 0,-1 0,1 1,0 0,0-1,0 1,0 1,0-1,1 0,-1 1,0 0,1-1,-1 3,-7 8,2 0,-1 1,-5 14,0-1,5-10,2 0,0 0,0 1,2 0,0 1,1-1,0 1,1 0,0 13,0 37,2-1,3 8,0 24,-3-65,-2 0,-6 30,3-29,2 1,1 21,2 2,0 17,4 28,-3-96,2-1,-1 1,1-1,0 0,0 0,1 0,0 0,0 0,1 0,-1-1,2 0,-1 0,1 0,0-1,0 1,0-1,2 1,2 3,0 0,1 0,0-1,3 1,-8-6,0-1,0 0,0-1,0 1,1-1,-1-1,0 1,1-1,0 0,4 0,43 3,158 6,1646-11,-1850 1,0-1,0 0,0 0,0-1,0 0,0 0,0-1,-1 0,1 0,-1-1,0 0,1 0,-3 1,0 0,0-1,0 1,-1-1,1 0,-1 0,0-1,0 1,0-1,0 1,-1-1,0 0,0 0,0 0,0-1,-1 1,1-4,5-41,-3-1,-1 1,-3-1,-2-13,-22-202,19 199,3-1,4-49,0 9,-1 47,0 27,-1 1,-1 0,-3-13,3 39,-1 0,-1-1,1 1,-1 1,0-1,-1 0,1 1,-1 0,0 0,-1 0,-45-57,47 61,1 0,0 0,0 1,-1-1,1 0,-1 1,0 0,1 0,-1-1,0 2,1-1,-1 0,0 1,0-1,-2 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1594C3CAF97418643921FD54D99F8" ma:contentTypeVersion="0" ma:contentTypeDescription="Create a new document." ma:contentTypeScope="" ma:versionID="d4d5ce730d548657b8a99c622854f6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0638-1C05-4E16-A2A8-EB355004C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EA2FAC-9EFA-47EA-9CD3-39AC62AB3201}">
  <ds:schemaRefs>
    <ds:schemaRef ds:uri="http://schemas.microsoft.com/sharepoint/v3/contenttype/forms"/>
  </ds:schemaRefs>
</ds:datastoreItem>
</file>

<file path=customXml/itemProps3.xml><?xml version="1.0" encoding="utf-8"?>
<ds:datastoreItem xmlns:ds="http://schemas.openxmlformats.org/officeDocument/2006/customXml" ds:itemID="{8AB516E4-6F4E-4AEF-8E66-E85B02F60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7541C-1369-46F5-B5C4-A41FFDAF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SPEECH RESEARCH AT THE UNIVERSITY OF ATLANTIS ##[3 LINES FOR TITLE, SOME MAY BE EMPTY, TITLE STYLE, CENTRED 16 POINT ARIAL BOLD UPPERCASE]</vt:lpstr>
    </vt:vector>
  </TitlesOfParts>
  <Company>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RESEARCH AT THE UNIVERSITY OF ATLANTIS ##[3 LINES FOR TITLE, SOME MAY BE EMPTY, TITLE STYLE, CENTRED 16 POINT ARIAL BOLD UPPERCASE]</dc:title>
  <dc:subject/>
  <dc:creator>Institute of Acoustics</dc:creator>
  <cp:keywords/>
  <cp:lastModifiedBy>Gomez-Agustina, Luis</cp:lastModifiedBy>
  <cp:revision>2</cp:revision>
  <cp:lastPrinted>2019-06-05T14:24:00Z</cp:lastPrinted>
  <dcterms:created xsi:type="dcterms:W3CDTF">2019-10-15T17:51:00Z</dcterms:created>
  <dcterms:modified xsi:type="dcterms:W3CDTF">2019-10-15T17:51:00Z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id="bqVYD5Fi"/&gt;&lt;style id="http://www.zotero.org/styles/nature" hasBibliography="1" bibliographyStyleHasBeenSet="1"/&gt;&lt;prefs&gt;&lt;pref name="fieldType" value="Field"/&gt;&lt;/prefs&gt;&lt;/data&gt;</vt:lpwstr>
  </property>
</Properties>
</file>