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44AF9" w14:textId="1CFF13CF" w:rsidR="00720132" w:rsidRPr="00AD7A85" w:rsidRDefault="007944EE" w:rsidP="005E7AF1">
      <w:pPr>
        <w:spacing w:after="100" w:afterAutospacing="1" w:line="240" w:lineRule="auto"/>
        <w:jc w:val="both"/>
        <w:rPr>
          <w:rFonts w:cstheme="minorHAnsi"/>
          <w:b/>
          <w:sz w:val="24"/>
          <w:szCs w:val="24"/>
        </w:rPr>
      </w:pPr>
      <w:r w:rsidRPr="00AD7A85">
        <w:rPr>
          <w:rFonts w:cstheme="minorHAnsi"/>
          <w:b/>
          <w:sz w:val="24"/>
          <w:szCs w:val="24"/>
        </w:rPr>
        <w:t>Historical Materialism</w:t>
      </w:r>
    </w:p>
    <w:p w14:paraId="1BD4936F" w14:textId="5DBF1EED" w:rsidR="005C6F82" w:rsidRDefault="00B14B61" w:rsidP="005E7AF1">
      <w:pPr>
        <w:spacing w:after="100" w:afterAutospacing="1" w:line="240" w:lineRule="auto"/>
        <w:jc w:val="both"/>
        <w:rPr>
          <w:rFonts w:cstheme="minorHAnsi"/>
          <w:b/>
          <w:sz w:val="24"/>
          <w:szCs w:val="24"/>
        </w:rPr>
      </w:pPr>
      <w:r w:rsidRPr="00AD7A85">
        <w:rPr>
          <w:rFonts w:cstheme="minorHAnsi"/>
          <w:b/>
          <w:sz w:val="24"/>
          <w:szCs w:val="24"/>
        </w:rPr>
        <w:t xml:space="preserve">Paul </w:t>
      </w:r>
      <w:proofErr w:type="spellStart"/>
      <w:r w:rsidRPr="00AD7A85">
        <w:rPr>
          <w:rFonts w:cstheme="minorHAnsi"/>
          <w:b/>
          <w:sz w:val="24"/>
          <w:szCs w:val="24"/>
        </w:rPr>
        <w:t>Blackledge</w:t>
      </w:r>
      <w:proofErr w:type="spellEnd"/>
    </w:p>
    <w:p w14:paraId="0D9FA3F9" w14:textId="3FEBF1EC" w:rsidR="00A03E12" w:rsidRPr="00A03E12" w:rsidRDefault="00A03E12" w:rsidP="005E7AF1">
      <w:pPr>
        <w:spacing w:after="100" w:afterAutospacing="1" w:line="240" w:lineRule="auto"/>
        <w:jc w:val="both"/>
        <w:rPr>
          <w:rFonts w:cstheme="minorHAnsi"/>
          <w:sz w:val="24"/>
          <w:szCs w:val="24"/>
        </w:rPr>
      </w:pPr>
      <w:r w:rsidRPr="00A03E12">
        <w:rPr>
          <w:rFonts w:cstheme="minorHAnsi"/>
          <w:sz w:val="24"/>
          <w:szCs w:val="24"/>
        </w:rPr>
        <w:t>Chapter 1</w:t>
      </w:r>
      <w:bookmarkStart w:id="0" w:name="_GoBack"/>
      <w:bookmarkEnd w:id="0"/>
    </w:p>
    <w:p w14:paraId="40586961" w14:textId="10351115" w:rsidR="00AD7A85" w:rsidRPr="00D2441A" w:rsidRDefault="00AD7A85" w:rsidP="00AD7A85">
      <w:pPr>
        <w:jc w:val="both"/>
        <w:rPr>
          <w:rFonts w:cstheme="minorHAnsi"/>
          <w:b/>
          <w:sz w:val="24"/>
          <w:szCs w:val="24"/>
        </w:rPr>
      </w:pPr>
      <w:bookmarkStart w:id="1" w:name="_Hlk512978896"/>
      <w:r w:rsidRPr="00D2441A">
        <w:rPr>
          <w:rFonts w:cstheme="minorHAnsi"/>
          <w:b/>
          <w:sz w:val="24"/>
          <w:szCs w:val="24"/>
        </w:rPr>
        <w:t>Abstract</w:t>
      </w:r>
    </w:p>
    <w:p w14:paraId="5EDCF984" w14:textId="49A2527B" w:rsidR="00D2441A" w:rsidRDefault="00D2441A" w:rsidP="00D2441A">
      <w:pPr>
        <w:spacing w:after="100" w:afterAutospacing="1" w:line="240" w:lineRule="auto"/>
        <w:jc w:val="both"/>
        <w:rPr>
          <w:rFonts w:cstheme="minorHAnsi"/>
          <w:sz w:val="24"/>
          <w:szCs w:val="24"/>
        </w:rPr>
      </w:pPr>
      <w:r>
        <w:rPr>
          <w:rFonts w:cstheme="minorHAnsi"/>
          <w:sz w:val="24"/>
          <w:szCs w:val="24"/>
        </w:rPr>
        <w:t>Marx’s theory of history is often misrepresented as a</w:t>
      </w:r>
      <w:r w:rsidRPr="00AD7A85">
        <w:rPr>
          <w:rFonts w:cstheme="minorHAnsi"/>
          <w:sz w:val="24"/>
          <w:szCs w:val="24"/>
        </w:rPr>
        <w:t xml:space="preserve"> </w:t>
      </w:r>
      <w:r>
        <w:rPr>
          <w:rFonts w:cstheme="minorHAnsi"/>
          <w:sz w:val="24"/>
          <w:szCs w:val="24"/>
        </w:rPr>
        <w:t>mechanically deterministic and fatalistic theory of change</w:t>
      </w:r>
      <w:r w:rsidRPr="00AD7A85">
        <w:rPr>
          <w:rFonts w:cstheme="minorHAnsi"/>
          <w:sz w:val="24"/>
          <w:szCs w:val="24"/>
        </w:rPr>
        <w:t xml:space="preserve"> </w:t>
      </w:r>
      <w:r>
        <w:rPr>
          <w:rFonts w:cstheme="minorHAnsi"/>
          <w:sz w:val="24"/>
          <w:szCs w:val="24"/>
        </w:rPr>
        <w:t>in which the complexity of the real world is reduced to simple</w:t>
      </w:r>
      <w:r w:rsidR="0003787B">
        <w:rPr>
          <w:rFonts w:cstheme="minorHAnsi"/>
          <w:sz w:val="24"/>
          <w:szCs w:val="24"/>
        </w:rPr>
        <w:t>, unconvincing</w:t>
      </w:r>
      <w:r>
        <w:rPr>
          <w:rFonts w:cstheme="minorHAnsi"/>
          <w:sz w:val="24"/>
          <w:szCs w:val="24"/>
        </w:rPr>
        <w:t xml:space="preserve"> abstractions</w:t>
      </w:r>
      <w:r w:rsidRPr="00AD7A85">
        <w:rPr>
          <w:rFonts w:cstheme="minorHAnsi"/>
          <w:sz w:val="24"/>
          <w:szCs w:val="24"/>
        </w:rPr>
        <w:t xml:space="preserve">. </w:t>
      </w:r>
      <w:r>
        <w:rPr>
          <w:rFonts w:cstheme="minorHAnsi"/>
          <w:sz w:val="24"/>
          <w:szCs w:val="24"/>
        </w:rPr>
        <w:t>Nothing could be further from the truth. Though Stalin attempted to transform Marxism into something akin to this caricature</w:t>
      </w:r>
      <w:r w:rsidR="00202CDF">
        <w:rPr>
          <w:rFonts w:cstheme="minorHAnsi"/>
          <w:sz w:val="24"/>
          <w:szCs w:val="24"/>
        </w:rPr>
        <w:t xml:space="preserve"> to justify Russia’s </w:t>
      </w:r>
      <w:r w:rsidR="00A65483">
        <w:rPr>
          <w:rFonts w:cstheme="minorHAnsi"/>
          <w:sz w:val="24"/>
          <w:szCs w:val="24"/>
        </w:rPr>
        <w:t xml:space="preserve">state-capitalist </w:t>
      </w:r>
      <w:r w:rsidR="00202CDF">
        <w:rPr>
          <w:rFonts w:cstheme="minorHAnsi"/>
          <w:sz w:val="24"/>
          <w:szCs w:val="24"/>
        </w:rPr>
        <w:t>industrialisation</w:t>
      </w:r>
      <w:r w:rsidR="00830794">
        <w:rPr>
          <w:rFonts w:cstheme="minorHAnsi"/>
          <w:sz w:val="24"/>
          <w:szCs w:val="24"/>
        </w:rPr>
        <w:t xml:space="preserve"> after 1928</w:t>
      </w:r>
      <w:r>
        <w:rPr>
          <w:rFonts w:cstheme="minorHAnsi"/>
          <w:sz w:val="24"/>
          <w:szCs w:val="24"/>
        </w:rPr>
        <w:t xml:space="preserve">, </w:t>
      </w:r>
      <w:r w:rsidR="004C6C63">
        <w:rPr>
          <w:rFonts w:cstheme="minorHAnsi"/>
          <w:sz w:val="24"/>
          <w:szCs w:val="24"/>
        </w:rPr>
        <w:t xml:space="preserve">neither </w:t>
      </w:r>
      <w:r>
        <w:rPr>
          <w:rFonts w:cstheme="minorHAnsi"/>
          <w:sz w:val="24"/>
          <w:szCs w:val="24"/>
        </w:rPr>
        <w:t>Marx</w:t>
      </w:r>
      <w:r w:rsidR="004C6C63">
        <w:rPr>
          <w:rFonts w:cstheme="minorHAnsi"/>
          <w:sz w:val="24"/>
          <w:szCs w:val="24"/>
        </w:rPr>
        <w:t xml:space="preserve"> nor his most perceptive followers understood historical materialism in this way. In this essay I show that</w:t>
      </w:r>
      <w:r w:rsidRPr="00AD7A85">
        <w:rPr>
          <w:rFonts w:cstheme="minorHAnsi"/>
          <w:sz w:val="24"/>
          <w:szCs w:val="24"/>
        </w:rPr>
        <w:t xml:space="preserve"> Marx’s</w:t>
      </w:r>
      <w:r w:rsidR="00416281">
        <w:rPr>
          <w:rFonts w:cstheme="minorHAnsi"/>
          <w:sz w:val="24"/>
          <w:szCs w:val="24"/>
        </w:rPr>
        <w:t xml:space="preserve"> theory of history</w:t>
      </w:r>
      <w:r w:rsidRPr="00AD7A85">
        <w:rPr>
          <w:rFonts w:cstheme="minorHAnsi"/>
          <w:sz w:val="24"/>
          <w:szCs w:val="24"/>
        </w:rPr>
        <w:t xml:space="preserve">, </w:t>
      </w:r>
      <w:r w:rsidR="00A65483">
        <w:rPr>
          <w:rFonts w:cstheme="minorHAnsi"/>
          <w:sz w:val="24"/>
          <w:szCs w:val="24"/>
        </w:rPr>
        <w:t>once unpicked from its misrepresentations</w:t>
      </w:r>
      <w:r w:rsidRPr="00AD7A85">
        <w:rPr>
          <w:rFonts w:cstheme="minorHAnsi"/>
          <w:sz w:val="24"/>
          <w:szCs w:val="24"/>
        </w:rPr>
        <w:t xml:space="preserve">, </w:t>
      </w:r>
      <w:r w:rsidR="0003787B">
        <w:rPr>
          <w:rFonts w:cstheme="minorHAnsi"/>
          <w:sz w:val="24"/>
          <w:szCs w:val="24"/>
        </w:rPr>
        <w:t>allows us to comprehend social reality as</w:t>
      </w:r>
      <w:r w:rsidRPr="00AD7A85">
        <w:rPr>
          <w:rFonts w:cstheme="minorHAnsi"/>
          <w:sz w:val="24"/>
          <w:szCs w:val="24"/>
        </w:rPr>
        <w:t xml:space="preserve"> a non-reductive, synthetic </w:t>
      </w:r>
      <w:r w:rsidR="0003787B">
        <w:rPr>
          <w:rFonts w:cstheme="minorHAnsi"/>
          <w:sz w:val="24"/>
          <w:szCs w:val="24"/>
        </w:rPr>
        <w:t>and historical totality. This approach is alive to the complexity of the social world without succumbing to the</w:t>
      </w:r>
      <w:r w:rsidR="0003787B" w:rsidRPr="00AD7A85">
        <w:rPr>
          <w:rFonts w:cstheme="minorHAnsi"/>
          <w:sz w:val="24"/>
          <w:szCs w:val="24"/>
        </w:rPr>
        <w:t xml:space="preserve"> </w:t>
      </w:r>
      <w:r w:rsidR="00830794">
        <w:rPr>
          <w:rFonts w:cstheme="minorHAnsi"/>
          <w:sz w:val="24"/>
          <w:szCs w:val="24"/>
        </w:rPr>
        <w:t xml:space="preserve">descriptive </w:t>
      </w:r>
      <w:r w:rsidR="0003787B" w:rsidRPr="00AD7A85">
        <w:rPr>
          <w:rFonts w:cstheme="minorHAnsi"/>
          <w:sz w:val="24"/>
          <w:szCs w:val="24"/>
        </w:rPr>
        <w:t>eclectic</w:t>
      </w:r>
      <w:r w:rsidR="00830794">
        <w:rPr>
          <w:rFonts w:cstheme="minorHAnsi"/>
          <w:sz w:val="24"/>
          <w:szCs w:val="24"/>
        </w:rPr>
        <w:t xml:space="preserve">ism characteristic of </w:t>
      </w:r>
      <w:r w:rsidR="0003787B" w:rsidRPr="00AD7A85">
        <w:rPr>
          <w:rFonts w:cstheme="minorHAnsi"/>
          <w:sz w:val="24"/>
          <w:szCs w:val="24"/>
        </w:rPr>
        <w:t>non-Marxist historiography.</w:t>
      </w:r>
      <w:r w:rsidR="0003787B">
        <w:rPr>
          <w:rFonts w:cstheme="minorHAnsi"/>
          <w:sz w:val="24"/>
          <w:szCs w:val="24"/>
        </w:rPr>
        <w:t xml:space="preserve"> </w:t>
      </w:r>
      <w:r w:rsidR="00416281">
        <w:rPr>
          <w:rFonts w:cstheme="minorHAnsi"/>
          <w:sz w:val="24"/>
          <w:szCs w:val="24"/>
        </w:rPr>
        <w:t>And b</w:t>
      </w:r>
      <w:r w:rsidR="00830794">
        <w:rPr>
          <w:rFonts w:cstheme="minorHAnsi"/>
          <w:sz w:val="24"/>
          <w:szCs w:val="24"/>
        </w:rPr>
        <w:t>y escaping the limits of merely descriptive history, Marxism</w:t>
      </w:r>
      <w:r w:rsidRPr="00AD7A85">
        <w:rPr>
          <w:rFonts w:cstheme="minorHAnsi"/>
          <w:sz w:val="24"/>
          <w:szCs w:val="24"/>
        </w:rPr>
        <w:t xml:space="preserve"> offers the possibility of </w:t>
      </w:r>
      <w:r w:rsidR="00525174">
        <w:rPr>
          <w:rFonts w:cstheme="minorHAnsi"/>
          <w:sz w:val="24"/>
          <w:szCs w:val="24"/>
        </w:rPr>
        <w:t xml:space="preserve">a scientific approach to </w:t>
      </w:r>
      <w:r w:rsidR="00416281">
        <w:rPr>
          <w:rFonts w:cstheme="minorHAnsi"/>
          <w:sz w:val="24"/>
          <w:szCs w:val="24"/>
        </w:rPr>
        <w:t xml:space="preserve">revolutionary practice as the flipside to </w:t>
      </w:r>
      <w:r w:rsidR="00A65483">
        <w:rPr>
          <w:rFonts w:cstheme="minorHAnsi"/>
          <w:sz w:val="24"/>
          <w:szCs w:val="24"/>
        </w:rPr>
        <w:t xml:space="preserve">comprehending the present, as Georg </w:t>
      </w:r>
      <w:proofErr w:type="spellStart"/>
      <w:r w:rsidR="00A65483" w:rsidRPr="00AD7A85">
        <w:rPr>
          <w:rFonts w:cstheme="minorHAnsi"/>
          <w:sz w:val="24"/>
          <w:szCs w:val="24"/>
        </w:rPr>
        <w:t>Lukács</w:t>
      </w:r>
      <w:proofErr w:type="spellEnd"/>
      <w:r w:rsidR="00A65483">
        <w:rPr>
          <w:rFonts w:cstheme="minorHAnsi"/>
          <w:sz w:val="24"/>
          <w:szCs w:val="24"/>
        </w:rPr>
        <w:t xml:space="preserve"> put it, </w:t>
      </w:r>
      <w:r w:rsidR="00416281">
        <w:rPr>
          <w:rFonts w:cstheme="minorHAnsi"/>
          <w:sz w:val="24"/>
          <w:szCs w:val="24"/>
        </w:rPr>
        <w:t xml:space="preserve">as a </w:t>
      </w:r>
      <w:r w:rsidR="00AD6021">
        <w:rPr>
          <w:rFonts w:cstheme="minorHAnsi"/>
          <w:sz w:val="24"/>
          <w:szCs w:val="24"/>
        </w:rPr>
        <w:t>historical</w:t>
      </w:r>
      <w:r w:rsidR="00416281">
        <w:rPr>
          <w:rFonts w:cstheme="minorHAnsi"/>
          <w:sz w:val="24"/>
          <w:szCs w:val="24"/>
        </w:rPr>
        <w:t xml:space="preserve"> problem</w:t>
      </w:r>
      <w:r w:rsidRPr="00AD7A85">
        <w:rPr>
          <w:rFonts w:cstheme="minorHAnsi"/>
          <w:sz w:val="24"/>
          <w:szCs w:val="24"/>
        </w:rPr>
        <w:t xml:space="preserve">. </w:t>
      </w:r>
    </w:p>
    <w:p w14:paraId="7F6FD00F" w14:textId="144433E8" w:rsidR="00D2441A" w:rsidRPr="00D2441A" w:rsidRDefault="00AD7A85" w:rsidP="00AD7A85">
      <w:pPr>
        <w:jc w:val="both"/>
        <w:rPr>
          <w:rFonts w:cstheme="minorHAnsi"/>
          <w:b/>
          <w:sz w:val="24"/>
          <w:szCs w:val="24"/>
        </w:rPr>
      </w:pPr>
      <w:r w:rsidRPr="00D2441A">
        <w:rPr>
          <w:rFonts w:cstheme="minorHAnsi"/>
          <w:b/>
          <w:sz w:val="24"/>
          <w:szCs w:val="24"/>
        </w:rPr>
        <w:t xml:space="preserve">Keywords </w:t>
      </w:r>
    </w:p>
    <w:p w14:paraId="101EFF4E" w14:textId="35CFC971" w:rsidR="00D2441A" w:rsidRDefault="00AD7A85" w:rsidP="00AD7A85">
      <w:pPr>
        <w:jc w:val="both"/>
        <w:rPr>
          <w:rFonts w:cstheme="minorHAnsi"/>
          <w:sz w:val="24"/>
          <w:szCs w:val="24"/>
        </w:rPr>
      </w:pPr>
      <w:r>
        <w:rPr>
          <w:rFonts w:cstheme="minorHAnsi"/>
          <w:sz w:val="24"/>
          <w:szCs w:val="24"/>
        </w:rPr>
        <w:t>Historical materialism, dialectics, totality</w:t>
      </w:r>
      <w:r w:rsidR="00D2441A">
        <w:rPr>
          <w:rFonts w:cstheme="minorHAnsi"/>
          <w:sz w:val="24"/>
          <w:szCs w:val="24"/>
        </w:rPr>
        <w:t>, history, Marx, Engels</w:t>
      </w:r>
    </w:p>
    <w:p w14:paraId="07D86916" w14:textId="77777777" w:rsidR="00D2441A" w:rsidRPr="00D2441A" w:rsidRDefault="00D2441A" w:rsidP="00AD7A85">
      <w:pPr>
        <w:jc w:val="both"/>
        <w:rPr>
          <w:rFonts w:cstheme="minorHAnsi"/>
          <w:b/>
          <w:sz w:val="24"/>
          <w:szCs w:val="24"/>
        </w:rPr>
      </w:pPr>
      <w:r w:rsidRPr="00D2441A">
        <w:rPr>
          <w:rFonts w:cstheme="minorHAnsi"/>
          <w:b/>
          <w:sz w:val="24"/>
          <w:szCs w:val="24"/>
        </w:rPr>
        <w:t>Introduction</w:t>
      </w:r>
    </w:p>
    <w:p w14:paraId="6EDB506F" w14:textId="28904BB7" w:rsidR="00BD3A2F" w:rsidRPr="00AD7A85" w:rsidRDefault="00BD3A2F" w:rsidP="00AD7A85">
      <w:pPr>
        <w:jc w:val="both"/>
        <w:rPr>
          <w:rFonts w:cstheme="minorHAnsi"/>
          <w:sz w:val="24"/>
          <w:szCs w:val="24"/>
        </w:rPr>
      </w:pPr>
      <w:r w:rsidRPr="00AD7A85">
        <w:rPr>
          <w:rFonts w:cstheme="minorHAnsi"/>
          <w:sz w:val="24"/>
          <w:szCs w:val="24"/>
        </w:rPr>
        <w:t xml:space="preserve">The term historical materialism has a peculiar place within the Marxist tradition. While it has come to function as a synonym for Marxism, the phrase itself was never used by Marx. In fact, it was first coined by Engels after Marx’s death as a synonym for an earlier notion, “the materialist conception of history”, that he had first used in his 1859 review of Marx’s </w:t>
      </w:r>
      <w:r w:rsidRPr="00AD7A85">
        <w:rPr>
          <w:rFonts w:cstheme="minorHAnsi"/>
          <w:i/>
          <w:sz w:val="24"/>
          <w:szCs w:val="24"/>
        </w:rPr>
        <w:t>A Contribution to the Critique of Political Economy</w:t>
      </w:r>
      <w:r w:rsidRPr="00AD7A85">
        <w:rPr>
          <w:rFonts w:cstheme="minorHAnsi"/>
          <w:sz w:val="24"/>
          <w:szCs w:val="24"/>
        </w:rPr>
        <w:t xml:space="preserve"> </w:t>
      </w:r>
      <w:r w:rsidR="00CF1409">
        <w:rPr>
          <w:rFonts w:cstheme="minorHAnsi"/>
          <w:sz w:val="24"/>
          <w:szCs w:val="24"/>
        </w:rPr>
        <w:t xml:space="preserve">in which </w:t>
      </w:r>
      <w:r w:rsidR="00CF1409" w:rsidRPr="00AD7A85">
        <w:rPr>
          <w:rFonts w:cstheme="minorHAnsi"/>
          <w:sz w:val="24"/>
          <w:szCs w:val="24"/>
        </w:rPr>
        <w:t>Marx famously summar</w:t>
      </w:r>
      <w:r w:rsidR="00CF1409">
        <w:rPr>
          <w:rFonts w:cstheme="minorHAnsi"/>
          <w:sz w:val="24"/>
          <w:szCs w:val="24"/>
        </w:rPr>
        <w:t>ised</w:t>
      </w:r>
      <w:r w:rsidR="00CF1409" w:rsidRPr="00AD7A85">
        <w:rPr>
          <w:rFonts w:cstheme="minorHAnsi"/>
          <w:sz w:val="24"/>
          <w:szCs w:val="24"/>
        </w:rPr>
        <w:t xml:space="preserve"> his method as he developed it in opposition to more or less superficial alternatives in the 1840s</w:t>
      </w:r>
      <w:r w:rsidR="00CF1409">
        <w:rPr>
          <w:rFonts w:cstheme="minorHAnsi"/>
          <w:sz w:val="24"/>
          <w:szCs w:val="24"/>
        </w:rPr>
        <w:t xml:space="preserve"> </w:t>
      </w:r>
      <w:r w:rsidRPr="00AD7A85">
        <w:rPr>
          <w:rFonts w:cstheme="minorHAnsi"/>
          <w:sz w:val="24"/>
          <w:szCs w:val="24"/>
        </w:rPr>
        <w:t>(MECW 49, 8; 36).</w:t>
      </w:r>
      <w:r w:rsidRPr="00AD7A85">
        <w:rPr>
          <w:rStyle w:val="FootnoteReference"/>
          <w:rFonts w:cstheme="minorHAnsi"/>
          <w:sz w:val="24"/>
          <w:szCs w:val="24"/>
        </w:rPr>
        <w:footnoteReference w:id="1"/>
      </w:r>
      <w:r w:rsidRPr="00AD7A85">
        <w:rPr>
          <w:rFonts w:cstheme="minorHAnsi"/>
          <w:sz w:val="24"/>
          <w:szCs w:val="24"/>
        </w:rPr>
        <w:t xml:space="preserve"> </w:t>
      </w:r>
    </w:p>
    <w:bookmarkEnd w:id="1"/>
    <w:p w14:paraId="4618E668" w14:textId="01C9059A" w:rsidR="003F59DF" w:rsidRPr="00AD7A85" w:rsidRDefault="00AF63ED" w:rsidP="008F0531">
      <w:pPr>
        <w:autoSpaceDE w:val="0"/>
        <w:autoSpaceDN w:val="0"/>
        <w:adjustRightInd w:val="0"/>
        <w:spacing w:after="100" w:afterAutospacing="1" w:line="240" w:lineRule="auto"/>
        <w:ind w:firstLine="540"/>
        <w:jc w:val="both"/>
        <w:rPr>
          <w:rFonts w:cstheme="minorHAnsi"/>
          <w:sz w:val="24"/>
          <w:szCs w:val="24"/>
        </w:rPr>
      </w:pPr>
      <w:r w:rsidRPr="00AD7A85">
        <w:rPr>
          <w:rFonts w:cstheme="minorHAnsi"/>
          <w:sz w:val="24"/>
          <w:szCs w:val="24"/>
        </w:rPr>
        <w:t>Engels</w:t>
      </w:r>
      <w:r w:rsidR="0098051A" w:rsidRPr="00AD7A85">
        <w:rPr>
          <w:rFonts w:cstheme="minorHAnsi"/>
          <w:sz w:val="24"/>
          <w:szCs w:val="24"/>
        </w:rPr>
        <w:t xml:space="preserve"> </w:t>
      </w:r>
      <w:r w:rsidR="0048414D" w:rsidRPr="00AD7A85">
        <w:rPr>
          <w:rFonts w:cstheme="minorHAnsi"/>
          <w:sz w:val="24"/>
          <w:szCs w:val="24"/>
        </w:rPr>
        <w:t>aim</w:t>
      </w:r>
      <w:r w:rsidR="003203BE" w:rsidRPr="00AD7A85">
        <w:rPr>
          <w:rFonts w:cstheme="minorHAnsi"/>
          <w:sz w:val="24"/>
          <w:szCs w:val="24"/>
        </w:rPr>
        <w:t>ed</w:t>
      </w:r>
      <w:r w:rsidR="002D69C4" w:rsidRPr="00AD7A85">
        <w:rPr>
          <w:rFonts w:cstheme="minorHAnsi"/>
          <w:sz w:val="24"/>
          <w:szCs w:val="24"/>
        </w:rPr>
        <w:t>,</w:t>
      </w:r>
      <w:r w:rsidRPr="00AD7A85">
        <w:rPr>
          <w:rFonts w:cstheme="minorHAnsi"/>
          <w:sz w:val="24"/>
          <w:szCs w:val="24"/>
        </w:rPr>
        <w:t xml:space="preserve"> </w:t>
      </w:r>
      <w:r w:rsidR="0098051A" w:rsidRPr="00AD7A85">
        <w:rPr>
          <w:rFonts w:cstheme="minorHAnsi"/>
          <w:sz w:val="24"/>
          <w:szCs w:val="24"/>
        </w:rPr>
        <w:t xml:space="preserve">both in </w:t>
      </w:r>
      <w:r w:rsidRPr="00AD7A85">
        <w:rPr>
          <w:rFonts w:cstheme="minorHAnsi"/>
          <w:sz w:val="24"/>
          <w:szCs w:val="24"/>
        </w:rPr>
        <w:t xml:space="preserve">his </w:t>
      </w:r>
      <w:r w:rsidR="0098051A" w:rsidRPr="00AD7A85">
        <w:rPr>
          <w:rFonts w:cstheme="minorHAnsi"/>
          <w:sz w:val="24"/>
          <w:szCs w:val="24"/>
        </w:rPr>
        <w:t xml:space="preserve">1859 </w:t>
      </w:r>
      <w:r w:rsidRPr="00AD7A85">
        <w:rPr>
          <w:rFonts w:cstheme="minorHAnsi"/>
          <w:sz w:val="24"/>
          <w:szCs w:val="24"/>
        </w:rPr>
        <w:t xml:space="preserve">review </w:t>
      </w:r>
      <w:r w:rsidR="00382C6D" w:rsidRPr="00AD7A85">
        <w:rPr>
          <w:rFonts w:cstheme="minorHAnsi"/>
          <w:sz w:val="24"/>
          <w:szCs w:val="24"/>
        </w:rPr>
        <w:t xml:space="preserve">and in a series of </w:t>
      </w:r>
      <w:r w:rsidR="00D22144" w:rsidRPr="00AD7A85">
        <w:rPr>
          <w:rFonts w:cstheme="minorHAnsi"/>
          <w:sz w:val="24"/>
          <w:szCs w:val="24"/>
        </w:rPr>
        <w:t xml:space="preserve">later </w:t>
      </w:r>
      <w:r w:rsidR="0098051A" w:rsidRPr="00AD7A85">
        <w:rPr>
          <w:rFonts w:cstheme="minorHAnsi"/>
          <w:sz w:val="24"/>
          <w:szCs w:val="24"/>
        </w:rPr>
        <w:t>essays</w:t>
      </w:r>
      <w:r w:rsidR="005D20E7" w:rsidRPr="00AD7A85">
        <w:rPr>
          <w:rFonts w:cstheme="minorHAnsi"/>
          <w:sz w:val="24"/>
          <w:szCs w:val="24"/>
        </w:rPr>
        <w:t xml:space="preserve"> and letters</w:t>
      </w:r>
      <w:r w:rsidR="002D69C4" w:rsidRPr="00AD7A85">
        <w:rPr>
          <w:rFonts w:cstheme="minorHAnsi"/>
          <w:sz w:val="24"/>
          <w:szCs w:val="24"/>
        </w:rPr>
        <w:t>,</w:t>
      </w:r>
      <w:r w:rsidR="0098051A" w:rsidRPr="00AD7A85">
        <w:rPr>
          <w:rFonts w:cstheme="minorHAnsi"/>
          <w:sz w:val="24"/>
          <w:szCs w:val="24"/>
        </w:rPr>
        <w:t xml:space="preserve"> </w:t>
      </w:r>
      <w:r w:rsidRPr="00AD7A85">
        <w:rPr>
          <w:rFonts w:cstheme="minorHAnsi"/>
          <w:sz w:val="24"/>
          <w:szCs w:val="24"/>
        </w:rPr>
        <w:t xml:space="preserve">to </w:t>
      </w:r>
      <w:r w:rsidR="002D532B" w:rsidRPr="00AD7A85">
        <w:rPr>
          <w:rFonts w:cstheme="minorHAnsi"/>
          <w:sz w:val="24"/>
          <w:szCs w:val="24"/>
        </w:rPr>
        <w:t xml:space="preserve">unpack </w:t>
      </w:r>
      <w:r w:rsidR="005A729F" w:rsidRPr="00AD7A85">
        <w:rPr>
          <w:rFonts w:cstheme="minorHAnsi"/>
          <w:sz w:val="24"/>
          <w:szCs w:val="24"/>
        </w:rPr>
        <w:t>Marx’s dense</w:t>
      </w:r>
      <w:r w:rsidR="002D532B" w:rsidRPr="00AD7A85">
        <w:rPr>
          <w:rFonts w:cstheme="minorHAnsi"/>
          <w:sz w:val="24"/>
          <w:szCs w:val="24"/>
        </w:rPr>
        <w:t xml:space="preserve"> </w:t>
      </w:r>
      <w:r w:rsidRPr="00AD7A85">
        <w:rPr>
          <w:rFonts w:cstheme="minorHAnsi"/>
          <w:sz w:val="24"/>
          <w:szCs w:val="24"/>
        </w:rPr>
        <w:t xml:space="preserve">methodological </w:t>
      </w:r>
      <w:r w:rsidR="0098051A" w:rsidRPr="00AD7A85">
        <w:rPr>
          <w:rFonts w:cstheme="minorHAnsi"/>
          <w:sz w:val="24"/>
          <w:szCs w:val="24"/>
        </w:rPr>
        <w:t>comments</w:t>
      </w:r>
      <w:r w:rsidR="00122145" w:rsidRPr="00AD7A85">
        <w:rPr>
          <w:rFonts w:cstheme="minorHAnsi"/>
          <w:sz w:val="24"/>
          <w:szCs w:val="24"/>
        </w:rPr>
        <w:t xml:space="preserve"> </w:t>
      </w:r>
      <w:r w:rsidR="0061043E" w:rsidRPr="00AD7A85">
        <w:rPr>
          <w:rFonts w:cstheme="minorHAnsi"/>
          <w:sz w:val="24"/>
          <w:szCs w:val="24"/>
        </w:rPr>
        <w:t>to make them palatable to</w:t>
      </w:r>
      <w:r w:rsidR="008968C8" w:rsidRPr="00AD7A85">
        <w:rPr>
          <w:rFonts w:cstheme="minorHAnsi"/>
          <w:sz w:val="24"/>
          <w:szCs w:val="24"/>
        </w:rPr>
        <w:t xml:space="preserve"> the</w:t>
      </w:r>
      <w:r w:rsidR="00122145" w:rsidRPr="00AD7A85">
        <w:rPr>
          <w:rFonts w:cstheme="minorHAnsi"/>
          <w:sz w:val="24"/>
          <w:szCs w:val="24"/>
        </w:rPr>
        <w:t xml:space="preserve"> general reader</w:t>
      </w:r>
      <w:r w:rsidRPr="00AD7A85">
        <w:rPr>
          <w:rFonts w:cstheme="minorHAnsi"/>
          <w:sz w:val="24"/>
          <w:szCs w:val="24"/>
        </w:rPr>
        <w:t xml:space="preserve">. </w:t>
      </w:r>
      <w:r w:rsidR="008968C8" w:rsidRPr="00AD7A85">
        <w:rPr>
          <w:rFonts w:cstheme="minorHAnsi"/>
          <w:sz w:val="24"/>
          <w:szCs w:val="24"/>
        </w:rPr>
        <w:t>Many</w:t>
      </w:r>
      <w:r w:rsidR="00A97E01" w:rsidRPr="00AD7A85">
        <w:rPr>
          <w:rFonts w:cstheme="minorHAnsi"/>
          <w:sz w:val="24"/>
          <w:szCs w:val="24"/>
        </w:rPr>
        <w:t xml:space="preserve"> critics have argued that </w:t>
      </w:r>
      <w:r w:rsidR="00370D9C" w:rsidRPr="00AD7A85">
        <w:rPr>
          <w:rFonts w:cstheme="minorHAnsi"/>
          <w:sz w:val="24"/>
          <w:szCs w:val="24"/>
        </w:rPr>
        <w:t xml:space="preserve">in so doing </w:t>
      </w:r>
      <w:r w:rsidR="00BE2A0C" w:rsidRPr="00AD7A85">
        <w:rPr>
          <w:rFonts w:cstheme="minorHAnsi"/>
          <w:sz w:val="24"/>
          <w:szCs w:val="24"/>
        </w:rPr>
        <w:t>Engels</w:t>
      </w:r>
      <w:r w:rsidR="002D532B" w:rsidRPr="00AD7A85">
        <w:rPr>
          <w:rFonts w:cstheme="minorHAnsi"/>
          <w:sz w:val="24"/>
          <w:szCs w:val="24"/>
        </w:rPr>
        <w:t xml:space="preserve"> </w:t>
      </w:r>
      <w:r w:rsidR="00A97E01" w:rsidRPr="00AD7A85">
        <w:rPr>
          <w:rFonts w:cstheme="minorHAnsi"/>
          <w:sz w:val="24"/>
          <w:szCs w:val="24"/>
        </w:rPr>
        <w:t>reduc</w:t>
      </w:r>
      <w:r w:rsidR="002D532B" w:rsidRPr="00AD7A85">
        <w:rPr>
          <w:rFonts w:cstheme="minorHAnsi"/>
          <w:sz w:val="24"/>
          <w:szCs w:val="24"/>
        </w:rPr>
        <w:t>ed</w:t>
      </w:r>
      <w:r w:rsidR="00A97E01" w:rsidRPr="00AD7A85">
        <w:rPr>
          <w:rFonts w:cstheme="minorHAnsi"/>
          <w:sz w:val="24"/>
          <w:szCs w:val="24"/>
        </w:rPr>
        <w:t xml:space="preserve"> Marx’s method to a mechanically </w:t>
      </w:r>
      <w:r w:rsidR="00505178" w:rsidRPr="00AD7A85">
        <w:rPr>
          <w:rFonts w:cstheme="minorHAnsi"/>
          <w:sz w:val="24"/>
          <w:szCs w:val="24"/>
        </w:rPr>
        <w:t>determinist and fatalist</w:t>
      </w:r>
      <w:r w:rsidR="00A97E01" w:rsidRPr="00AD7A85">
        <w:rPr>
          <w:rFonts w:cstheme="minorHAnsi"/>
          <w:sz w:val="24"/>
          <w:szCs w:val="24"/>
        </w:rPr>
        <w:t xml:space="preserve"> caricature of the real thing. </w:t>
      </w:r>
      <w:r w:rsidR="00F47A7B" w:rsidRPr="00AD7A85">
        <w:rPr>
          <w:rFonts w:cstheme="minorHAnsi"/>
          <w:sz w:val="24"/>
          <w:szCs w:val="24"/>
        </w:rPr>
        <w:t>And</w:t>
      </w:r>
      <w:r w:rsidR="00E27590" w:rsidRPr="00AD7A85">
        <w:rPr>
          <w:rFonts w:cstheme="minorHAnsi"/>
          <w:sz w:val="24"/>
          <w:szCs w:val="24"/>
        </w:rPr>
        <w:t xml:space="preserve"> just as Marx once famously joked that he was no</w:t>
      </w:r>
      <w:r w:rsidR="00EA2E75" w:rsidRPr="00AD7A85">
        <w:rPr>
          <w:rFonts w:cstheme="minorHAnsi"/>
          <w:sz w:val="24"/>
          <w:szCs w:val="24"/>
        </w:rPr>
        <w:t>t a</w:t>
      </w:r>
      <w:r w:rsidR="00E27590" w:rsidRPr="00AD7A85">
        <w:rPr>
          <w:rFonts w:cstheme="minorHAnsi"/>
          <w:sz w:val="24"/>
          <w:szCs w:val="24"/>
        </w:rPr>
        <w:t xml:space="preserve"> Marxist</w:t>
      </w:r>
      <w:r w:rsidR="00505178" w:rsidRPr="00AD7A85">
        <w:rPr>
          <w:rFonts w:cstheme="minorHAnsi"/>
          <w:sz w:val="24"/>
          <w:szCs w:val="24"/>
        </w:rPr>
        <w:t xml:space="preserve"> (</w:t>
      </w:r>
      <w:r w:rsidR="00800F90" w:rsidRPr="00AD7A85">
        <w:rPr>
          <w:rFonts w:cstheme="minorHAnsi"/>
          <w:sz w:val="24"/>
          <w:szCs w:val="24"/>
        </w:rPr>
        <w:t>MECW</w:t>
      </w:r>
      <w:r w:rsidR="00F941F9" w:rsidRPr="00AD7A85">
        <w:rPr>
          <w:rFonts w:cstheme="minorHAnsi"/>
          <w:sz w:val="24"/>
          <w:szCs w:val="24"/>
        </w:rPr>
        <w:t xml:space="preserve"> 46, 356</w:t>
      </w:r>
      <w:r w:rsidR="00505178" w:rsidRPr="00AD7A85">
        <w:rPr>
          <w:rFonts w:cstheme="minorHAnsi"/>
          <w:sz w:val="24"/>
          <w:szCs w:val="24"/>
        </w:rPr>
        <w:t>)</w:t>
      </w:r>
      <w:r w:rsidR="00E27590" w:rsidRPr="00AD7A85">
        <w:rPr>
          <w:rFonts w:cstheme="minorHAnsi"/>
          <w:sz w:val="24"/>
          <w:szCs w:val="24"/>
        </w:rPr>
        <w:t xml:space="preserve">, </w:t>
      </w:r>
      <w:r w:rsidR="0007433E" w:rsidRPr="00AD7A85">
        <w:rPr>
          <w:rFonts w:cstheme="minorHAnsi"/>
          <w:sz w:val="24"/>
          <w:szCs w:val="24"/>
        </w:rPr>
        <w:t xml:space="preserve">Engels’s critics </w:t>
      </w:r>
      <w:r w:rsidR="00E27590" w:rsidRPr="00AD7A85">
        <w:rPr>
          <w:rFonts w:cstheme="minorHAnsi"/>
          <w:sz w:val="24"/>
          <w:szCs w:val="24"/>
        </w:rPr>
        <w:t xml:space="preserve">have suggested that </w:t>
      </w:r>
      <w:r w:rsidR="00A6162C" w:rsidRPr="00AD7A85">
        <w:rPr>
          <w:rFonts w:cstheme="minorHAnsi"/>
          <w:sz w:val="24"/>
          <w:szCs w:val="24"/>
        </w:rPr>
        <w:t>Marx</w:t>
      </w:r>
      <w:r w:rsidR="00E27590" w:rsidRPr="00AD7A85">
        <w:rPr>
          <w:rFonts w:cstheme="minorHAnsi"/>
          <w:sz w:val="24"/>
          <w:szCs w:val="24"/>
        </w:rPr>
        <w:t xml:space="preserve"> was no</w:t>
      </w:r>
      <w:r w:rsidR="00EA2E75" w:rsidRPr="00AD7A85">
        <w:rPr>
          <w:rFonts w:cstheme="minorHAnsi"/>
          <w:sz w:val="24"/>
          <w:szCs w:val="24"/>
        </w:rPr>
        <w:t>t an</w:t>
      </w:r>
      <w:r w:rsidR="00E27590" w:rsidRPr="00AD7A85">
        <w:rPr>
          <w:rFonts w:cstheme="minorHAnsi"/>
          <w:sz w:val="24"/>
          <w:szCs w:val="24"/>
        </w:rPr>
        <w:t xml:space="preserve"> </w:t>
      </w:r>
      <w:r w:rsidR="00C85EE8" w:rsidRPr="00AD7A85">
        <w:rPr>
          <w:rFonts w:cstheme="minorHAnsi"/>
          <w:sz w:val="24"/>
          <w:szCs w:val="24"/>
        </w:rPr>
        <w:t xml:space="preserve">(Engelsian) </w:t>
      </w:r>
      <w:r w:rsidR="00E27590" w:rsidRPr="00AD7A85">
        <w:rPr>
          <w:rFonts w:cstheme="minorHAnsi"/>
          <w:sz w:val="24"/>
          <w:szCs w:val="24"/>
        </w:rPr>
        <w:t>historical materialist either</w:t>
      </w:r>
      <w:r w:rsidR="00A97E01" w:rsidRPr="00AD7A85">
        <w:rPr>
          <w:rFonts w:cstheme="minorHAnsi"/>
          <w:sz w:val="24"/>
          <w:szCs w:val="24"/>
        </w:rPr>
        <w:t xml:space="preserve"> (Thomas</w:t>
      </w:r>
      <w:r w:rsidR="00283BF0" w:rsidRPr="00AD7A85">
        <w:rPr>
          <w:rFonts w:cstheme="minorHAnsi"/>
          <w:sz w:val="24"/>
          <w:szCs w:val="24"/>
        </w:rPr>
        <w:t xml:space="preserve"> 2008</w:t>
      </w:r>
      <w:r w:rsidR="00984484" w:rsidRPr="00AD7A85">
        <w:rPr>
          <w:rFonts w:cstheme="minorHAnsi"/>
          <w:sz w:val="24"/>
          <w:szCs w:val="24"/>
        </w:rPr>
        <w:t>, 39</w:t>
      </w:r>
      <w:r w:rsidR="00A97E01" w:rsidRPr="00AD7A85">
        <w:rPr>
          <w:rFonts w:cstheme="minorHAnsi"/>
          <w:sz w:val="24"/>
          <w:szCs w:val="24"/>
        </w:rPr>
        <w:t>)</w:t>
      </w:r>
      <w:r w:rsidR="00E27590" w:rsidRPr="00AD7A85">
        <w:rPr>
          <w:rFonts w:cstheme="minorHAnsi"/>
          <w:sz w:val="24"/>
          <w:szCs w:val="24"/>
        </w:rPr>
        <w:t xml:space="preserve">. </w:t>
      </w:r>
      <w:bookmarkStart w:id="2" w:name="_Hlk512979109"/>
      <w:r w:rsidR="00EC5486" w:rsidRPr="00AD7A85">
        <w:rPr>
          <w:rFonts w:cstheme="minorHAnsi"/>
          <w:sz w:val="24"/>
          <w:szCs w:val="24"/>
        </w:rPr>
        <w:t xml:space="preserve">Others have </w:t>
      </w:r>
      <w:r w:rsidR="00CF1409">
        <w:rPr>
          <w:rFonts w:cstheme="minorHAnsi"/>
          <w:sz w:val="24"/>
          <w:szCs w:val="24"/>
        </w:rPr>
        <w:t xml:space="preserve">gone further to </w:t>
      </w:r>
      <w:r w:rsidR="008968C8" w:rsidRPr="00AD7A85">
        <w:rPr>
          <w:rFonts w:cstheme="minorHAnsi"/>
          <w:sz w:val="24"/>
          <w:szCs w:val="24"/>
        </w:rPr>
        <w:t>suggest</w:t>
      </w:r>
      <w:r w:rsidR="00EC5486" w:rsidRPr="00AD7A85">
        <w:rPr>
          <w:rFonts w:cstheme="minorHAnsi"/>
          <w:sz w:val="24"/>
          <w:szCs w:val="24"/>
        </w:rPr>
        <w:t xml:space="preserve"> that</w:t>
      </w:r>
      <w:r w:rsidR="00AB673C" w:rsidRPr="00AD7A85">
        <w:rPr>
          <w:rFonts w:cstheme="minorHAnsi"/>
          <w:sz w:val="24"/>
          <w:szCs w:val="24"/>
        </w:rPr>
        <w:t xml:space="preserve"> </w:t>
      </w:r>
      <w:r w:rsidR="00EC5486" w:rsidRPr="00AD7A85">
        <w:rPr>
          <w:rFonts w:cstheme="minorHAnsi"/>
          <w:sz w:val="24"/>
          <w:szCs w:val="24"/>
        </w:rPr>
        <w:t xml:space="preserve">Marx shared Engels’s </w:t>
      </w:r>
      <w:r w:rsidR="0019333E" w:rsidRPr="00AD7A85">
        <w:rPr>
          <w:rFonts w:cstheme="minorHAnsi"/>
          <w:sz w:val="24"/>
          <w:szCs w:val="24"/>
        </w:rPr>
        <w:t xml:space="preserve">mechanically determinist and reductive </w:t>
      </w:r>
      <w:r w:rsidR="00EC5486" w:rsidRPr="00AD7A85">
        <w:rPr>
          <w:rFonts w:cstheme="minorHAnsi"/>
          <w:sz w:val="24"/>
          <w:szCs w:val="24"/>
        </w:rPr>
        <w:t>conception of history</w:t>
      </w:r>
      <w:r w:rsidR="00A64524" w:rsidRPr="00AD7A85">
        <w:rPr>
          <w:rFonts w:cstheme="minorHAnsi"/>
          <w:sz w:val="24"/>
          <w:szCs w:val="24"/>
        </w:rPr>
        <w:t xml:space="preserve">. </w:t>
      </w:r>
      <w:r w:rsidR="00AB673C" w:rsidRPr="00AD7A85">
        <w:rPr>
          <w:rFonts w:cstheme="minorHAnsi"/>
          <w:sz w:val="24"/>
          <w:szCs w:val="24"/>
        </w:rPr>
        <w:t>So,</w:t>
      </w:r>
      <w:r w:rsidR="00122145" w:rsidRPr="00AD7A85">
        <w:rPr>
          <w:rFonts w:cstheme="minorHAnsi"/>
          <w:sz w:val="24"/>
          <w:szCs w:val="24"/>
        </w:rPr>
        <w:t xml:space="preserve"> </w:t>
      </w:r>
      <w:r w:rsidR="00A6162C" w:rsidRPr="00AD7A85">
        <w:rPr>
          <w:rFonts w:cstheme="minorHAnsi"/>
          <w:sz w:val="24"/>
          <w:szCs w:val="24"/>
        </w:rPr>
        <w:t xml:space="preserve">despite the illuminating insights contained within his historical </w:t>
      </w:r>
      <w:r w:rsidR="00A6162C" w:rsidRPr="00AD7A85">
        <w:rPr>
          <w:rFonts w:cstheme="minorHAnsi"/>
          <w:sz w:val="24"/>
          <w:szCs w:val="24"/>
        </w:rPr>
        <w:lastRenderedPageBreak/>
        <w:t xml:space="preserve">writings, </w:t>
      </w:r>
      <w:r w:rsidR="00EC5486" w:rsidRPr="00AD7A85">
        <w:rPr>
          <w:rFonts w:cstheme="minorHAnsi"/>
          <w:sz w:val="24"/>
          <w:szCs w:val="24"/>
        </w:rPr>
        <w:t>the method outlined in the 1859 preface is incompatible with the tenets of modern historiography (Rigby 1998</w:t>
      </w:r>
      <w:r w:rsidR="00AD2BC3" w:rsidRPr="00AD7A85">
        <w:rPr>
          <w:rFonts w:cstheme="minorHAnsi"/>
          <w:sz w:val="24"/>
          <w:szCs w:val="24"/>
        </w:rPr>
        <w:t>, 94</w:t>
      </w:r>
      <w:r w:rsidR="00EC5486" w:rsidRPr="00AD7A85">
        <w:rPr>
          <w:rFonts w:cstheme="minorHAnsi"/>
          <w:sz w:val="24"/>
          <w:szCs w:val="24"/>
        </w:rPr>
        <w:t>).</w:t>
      </w:r>
      <w:bookmarkEnd w:id="2"/>
    </w:p>
    <w:p w14:paraId="07FFB6CD" w14:textId="0B7CC1A0" w:rsidR="006A182A" w:rsidRPr="00AD7A85" w:rsidRDefault="00A63862" w:rsidP="005E7AF1">
      <w:pPr>
        <w:spacing w:after="100" w:afterAutospacing="1" w:line="240" w:lineRule="auto"/>
        <w:ind w:firstLine="540"/>
        <w:jc w:val="both"/>
        <w:rPr>
          <w:rFonts w:cstheme="minorHAnsi"/>
          <w:sz w:val="24"/>
          <w:szCs w:val="24"/>
        </w:rPr>
      </w:pPr>
      <w:r w:rsidRPr="00AD7A85">
        <w:rPr>
          <w:rFonts w:cstheme="minorHAnsi"/>
          <w:sz w:val="24"/>
          <w:szCs w:val="24"/>
        </w:rPr>
        <w:t>As we shall</w:t>
      </w:r>
      <w:r w:rsidR="0061043E" w:rsidRPr="00AD7A85">
        <w:rPr>
          <w:rFonts w:cstheme="minorHAnsi"/>
          <w:sz w:val="24"/>
          <w:szCs w:val="24"/>
        </w:rPr>
        <w:t xml:space="preserve"> see</w:t>
      </w:r>
      <w:r w:rsidRPr="00AD7A85">
        <w:rPr>
          <w:rFonts w:cstheme="minorHAnsi"/>
          <w:sz w:val="24"/>
          <w:szCs w:val="24"/>
        </w:rPr>
        <w:t xml:space="preserve">, neither </w:t>
      </w:r>
      <w:r w:rsidR="00105993" w:rsidRPr="00AD7A85">
        <w:rPr>
          <w:rFonts w:cstheme="minorHAnsi"/>
          <w:sz w:val="24"/>
          <w:szCs w:val="24"/>
        </w:rPr>
        <w:t>Marx</w:t>
      </w:r>
      <w:r w:rsidRPr="00AD7A85">
        <w:rPr>
          <w:rFonts w:cstheme="minorHAnsi"/>
          <w:sz w:val="24"/>
          <w:szCs w:val="24"/>
        </w:rPr>
        <w:t>,</w:t>
      </w:r>
      <w:r w:rsidR="00105993" w:rsidRPr="00AD7A85">
        <w:rPr>
          <w:rFonts w:cstheme="minorHAnsi"/>
          <w:sz w:val="24"/>
          <w:szCs w:val="24"/>
        </w:rPr>
        <w:t xml:space="preserve"> </w:t>
      </w:r>
      <w:r w:rsidR="002E6C85" w:rsidRPr="00AD7A85">
        <w:rPr>
          <w:rFonts w:cstheme="minorHAnsi"/>
          <w:sz w:val="24"/>
          <w:szCs w:val="24"/>
        </w:rPr>
        <w:t>nor</w:t>
      </w:r>
      <w:r w:rsidR="00105993" w:rsidRPr="00AD7A85">
        <w:rPr>
          <w:rFonts w:cstheme="minorHAnsi"/>
          <w:sz w:val="24"/>
          <w:szCs w:val="24"/>
        </w:rPr>
        <w:t xml:space="preserve"> Engels</w:t>
      </w:r>
      <w:r w:rsidRPr="00AD7A85">
        <w:rPr>
          <w:rFonts w:cstheme="minorHAnsi"/>
          <w:sz w:val="24"/>
          <w:szCs w:val="24"/>
        </w:rPr>
        <w:t xml:space="preserve"> (Blackledge 2017),</w:t>
      </w:r>
      <w:r w:rsidR="00105993" w:rsidRPr="00AD7A85">
        <w:rPr>
          <w:rFonts w:cstheme="minorHAnsi"/>
          <w:sz w:val="24"/>
          <w:szCs w:val="24"/>
        </w:rPr>
        <w:t xml:space="preserve"> </w:t>
      </w:r>
      <w:r w:rsidR="002C48AF" w:rsidRPr="00AD7A85">
        <w:rPr>
          <w:rFonts w:cstheme="minorHAnsi"/>
          <w:sz w:val="24"/>
          <w:szCs w:val="24"/>
        </w:rPr>
        <w:t>embraced a</w:t>
      </w:r>
      <w:r w:rsidR="00105993" w:rsidRPr="00AD7A85">
        <w:rPr>
          <w:rFonts w:cstheme="minorHAnsi"/>
          <w:sz w:val="24"/>
          <w:szCs w:val="24"/>
        </w:rPr>
        <w:t xml:space="preserve"> reductive </w:t>
      </w:r>
      <w:r w:rsidR="00862554" w:rsidRPr="00AD7A85">
        <w:rPr>
          <w:rFonts w:cstheme="minorHAnsi"/>
          <w:sz w:val="24"/>
          <w:szCs w:val="24"/>
        </w:rPr>
        <w:t>or</w:t>
      </w:r>
      <w:r w:rsidR="000B58BE" w:rsidRPr="00AD7A85">
        <w:rPr>
          <w:rFonts w:cstheme="minorHAnsi"/>
          <w:sz w:val="24"/>
          <w:szCs w:val="24"/>
        </w:rPr>
        <w:t xml:space="preserve"> mechanical</w:t>
      </w:r>
      <w:r w:rsidR="002C48AF" w:rsidRPr="00AD7A85">
        <w:rPr>
          <w:rFonts w:cstheme="minorHAnsi"/>
          <w:sz w:val="24"/>
          <w:szCs w:val="24"/>
        </w:rPr>
        <w:t xml:space="preserve"> method</w:t>
      </w:r>
      <w:r w:rsidRPr="00AD7A85">
        <w:rPr>
          <w:rFonts w:cstheme="minorHAnsi"/>
          <w:sz w:val="24"/>
          <w:szCs w:val="24"/>
        </w:rPr>
        <w:t xml:space="preserve">. </w:t>
      </w:r>
      <w:r w:rsidR="002C48AF" w:rsidRPr="00AD7A85">
        <w:rPr>
          <w:rFonts w:cstheme="minorHAnsi"/>
          <w:sz w:val="24"/>
          <w:szCs w:val="24"/>
        </w:rPr>
        <w:t>In fact,</w:t>
      </w:r>
      <w:r w:rsidR="00D87790" w:rsidRPr="00AD7A85">
        <w:rPr>
          <w:rFonts w:cstheme="minorHAnsi"/>
          <w:sz w:val="24"/>
          <w:szCs w:val="24"/>
        </w:rPr>
        <w:t xml:space="preserve"> Marx’s method</w:t>
      </w:r>
      <w:r w:rsidR="00D22144" w:rsidRPr="00AD7A85">
        <w:rPr>
          <w:rFonts w:cstheme="minorHAnsi"/>
          <w:sz w:val="24"/>
          <w:szCs w:val="24"/>
        </w:rPr>
        <w:t>,</w:t>
      </w:r>
      <w:r w:rsidR="00D87790" w:rsidRPr="00AD7A85">
        <w:rPr>
          <w:rFonts w:cstheme="minorHAnsi"/>
          <w:sz w:val="24"/>
          <w:szCs w:val="24"/>
        </w:rPr>
        <w:t xml:space="preserve"> </w:t>
      </w:r>
      <w:r w:rsidR="002E6C85" w:rsidRPr="00AD7A85">
        <w:rPr>
          <w:rFonts w:cstheme="minorHAnsi"/>
          <w:sz w:val="24"/>
          <w:szCs w:val="24"/>
        </w:rPr>
        <w:t>properly understood</w:t>
      </w:r>
      <w:r w:rsidR="00D22144" w:rsidRPr="00AD7A85">
        <w:rPr>
          <w:rFonts w:cstheme="minorHAnsi"/>
          <w:sz w:val="24"/>
          <w:szCs w:val="24"/>
        </w:rPr>
        <w:t>,</w:t>
      </w:r>
      <w:r w:rsidR="002E6C85" w:rsidRPr="00AD7A85">
        <w:rPr>
          <w:rFonts w:cstheme="minorHAnsi"/>
          <w:sz w:val="24"/>
          <w:szCs w:val="24"/>
        </w:rPr>
        <w:t xml:space="preserve"> </w:t>
      </w:r>
      <w:r w:rsidR="008968C8" w:rsidRPr="00AD7A85">
        <w:rPr>
          <w:rFonts w:cstheme="minorHAnsi"/>
          <w:sz w:val="24"/>
          <w:szCs w:val="24"/>
        </w:rPr>
        <w:t>facilitate</w:t>
      </w:r>
      <w:r w:rsidR="002C48AF" w:rsidRPr="00AD7A85">
        <w:rPr>
          <w:rFonts w:cstheme="minorHAnsi"/>
          <w:sz w:val="24"/>
          <w:szCs w:val="24"/>
        </w:rPr>
        <w:t>s</w:t>
      </w:r>
      <w:r w:rsidR="00D87790" w:rsidRPr="00AD7A85">
        <w:rPr>
          <w:rFonts w:cstheme="minorHAnsi"/>
          <w:sz w:val="24"/>
          <w:szCs w:val="24"/>
        </w:rPr>
        <w:t xml:space="preserve"> the integration of evidence into a non-reductive, synthetic whole that offers the possibility of </w:t>
      </w:r>
      <w:r w:rsidR="00862554" w:rsidRPr="00AD7A85">
        <w:rPr>
          <w:rFonts w:cstheme="minorHAnsi"/>
          <w:sz w:val="24"/>
          <w:szCs w:val="24"/>
        </w:rPr>
        <w:t xml:space="preserve">simultaneously </w:t>
      </w:r>
      <w:r w:rsidR="00D87790" w:rsidRPr="00AD7A85">
        <w:rPr>
          <w:rFonts w:cstheme="minorHAnsi"/>
          <w:i/>
          <w:sz w:val="24"/>
          <w:szCs w:val="24"/>
        </w:rPr>
        <w:t>explaining</w:t>
      </w:r>
      <w:r w:rsidR="00D87790" w:rsidRPr="00AD7A85">
        <w:rPr>
          <w:rFonts w:cstheme="minorHAnsi"/>
          <w:sz w:val="24"/>
          <w:szCs w:val="24"/>
        </w:rPr>
        <w:t xml:space="preserve"> </w:t>
      </w:r>
      <w:r w:rsidR="00BD67C8" w:rsidRPr="00AD7A85">
        <w:rPr>
          <w:rFonts w:cstheme="minorHAnsi"/>
          <w:sz w:val="24"/>
          <w:szCs w:val="24"/>
        </w:rPr>
        <w:t xml:space="preserve">the </w:t>
      </w:r>
      <w:r w:rsidR="00D87790" w:rsidRPr="00AD7A85">
        <w:rPr>
          <w:rFonts w:cstheme="minorHAnsi"/>
          <w:sz w:val="24"/>
          <w:szCs w:val="24"/>
        </w:rPr>
        <w:t>historical process</w:t>
      </w:r>
      <w:r w:rsidR="00403AA3" w:rsidRPr="00AD7A85">
        <w:rPr>
          <w:rFonts w:cstheme="minorHAnsi"/>
          <w:sz w:val="24"/>
          <w:szCs w:val="24"/>
        </w:rPr>
        <w:t xml:space="preserve"> </w:t>
      </w:r>
      <w:r w:rsidR="00862554" w:rsidRPr="00AD7A85">
        <w:rPr>
          <w:rFonts w:cstheme="minorHAnsi"/>
          <w:sz w:val="24"/>
          <w:szCs w:val="24"/>
        </w:rPr>
        <w:t>w</w:t>
      </w:r>
      <w:r w:rsidR="00CF1409">
        <w:rPr>
          <w:rFonts w:cstheme="minorHAnsi"/>
          <w:sz w:val="24"/>
          <w:szCs w:val="24"/>
        </w:rPr>
        <w:t>ith a view to</w:t>
      </w:r>
      <w:r w:rsidR="00862554" w:rsidRPr="00AD7A85">
        <w:rPr>
          <w:rFonts w:cstheme="minorHAnsi"/>
          <w:sz w:val="24"/>
          <w:szCs w:val="24"/>
        </w:rPr>
        <w:t xml:space="preserve"> </w:t>
      </w:r>
      <w:r w:rsidR="008968C8" w:rsidRPr="00AD7A85">
        <w:rPr>
          <w:rFonts w:cstheme="minorHAnsi"/>
          <w:sz w:val="24"/>
          <w:szCs w:val="24"/>
        </w:rPr>
        <w:t xml:space="preserve">informing revolutionary </w:t>
      </w:r>
      <w:r w:rsidR="005E7AF1" w:rsidRPr="00AD7A85">
        <w:rPr>
          <w:rFonts w:cstheme="minorHAnsi"/>
          <w:sz w:val="24"/>
          <w:szCs w:val="24"/>
        </w:rPr>
        <w:t>practice</w:t>
      </w:r>
      <w:r w:rsidR="00D87790" w:rsidRPr="00AD7A85">
        <w:rPr>
          <w:rFonts w:cstheme="minorHAnsi"/>
          <w:sz w:val="24"/>
          <w:szCs w:val="24"/>
        </w:rPr>
        <w:t xml:space="preserve">. This approach </w:t>
      </w:r>
      <w:r w:rsidR="00862554" w:rsidRPr="00AD7A85">
        <w:rPr>
          <w:rFonts w:cstheme="minorHAnsi"/>
          <w:sz w:val="24"/>
          <w:szCs w:val="24"/>
        </w:rPr>
        <w:t xml:space="preserve">stands in stark contrast to </w:t>
      </w:r>
      <w:r w:rsidR="00D87790" w:rsidRPr="00AD7A85">
        <w:rPr>
          <w:rFonts w:cstheme="minorHAnsi"/>
          <w:sz w:val="24"/>
          <w:szCs w:val="24"/>
        </w:rPr>
        <w:t>the tendency towards eclectic</w:t>
      </w:r>
      <w:r w:rsidR="00D87790" w:rsidRPr="00AD7A85">
        <w:rPr>
          <w:rFonts w:cstheme="minorHAnsi"/>
          <w:i/>
          <w:sz w:val="24"/>
          <w:szCs w:val="24"/>
        </w:rPr>
        <w:t xml:space="preserve"> description</w:t>
      </w:r>
      <w:r w:rsidR="00F07781" w:rsidRPr="00AD7A85">
        <w:rPr>
          <w:rFonts w:cstheme="minorHAnsi"/>
          <w:sz w:val="24"/>
          <w:szCs w:val="24"/>
        </w:rPr>
        <w:t xml:space="preserve"> </w:t>
      </w:r>
      <w:r w:rsidR="00D87790" w:rsidRPr="00AD7A85">
        <w:rPr>
          <w:rFonts w:cstheme="minorHAnsi"/>
          <w:sz w:val="24"/>
          <w:szCs w:val="24"/>
        </w:rPr>
        <w:t xml:space="preserve">characteristic of even the best of non-Marxist historiography. </w:t>
      </w:r>
    </w:p>
    <w:p w14:paraId="215EF73B" w14:textId="77777777" w:rsidR="003A3754" w:rsidRPr="00AD7A85" w:rsidRDefault="00D37446" w:rsidP="005E7AF1">
      <w:pPr>
        <w:spacing w:after="100" w:afterAutospacing="1" w:line="240" w:lineRule="auto"/>
        <w:ind w:firstLine="540"/>
        <w:jc w:val="both"/>
        <w:rPr>
          <w:rFonts w:cstheme="minorHAnsi"/>
          <w:sz w:val="24"/>
          <w:szCs w:val="24"/>
        </w:rPr>
      </w:pPr>
      <w:r w:rsidRPr="00AD7A85">
        <w:rPr>
          <w:rFonts w:cstheme="minorHAnsi"/>
          <w:sz w:val="24"/>
          <w:szCs w:val="24"/>
        </w:rPr>
        <w:t xml:space="preserve">Georg </w:t>
      </w:r>
      <w:proofErr w:type="spellStart"/>
      <w:r w:rsidRPr="00AD7A85">
        <w:rPr>
          <w:rFonts w:cstheme="minorHAnsi"/>
          <w:sz w:val="24"/>
          <w:szCs w:val="24"/>
        </w:rPr>
        <w:t>Lukács</w:t>
      </w:r>
      <w:proofErr w:type="spellEnd"/>
      <w:r w:rsidRPr="00AD7A85">
        <w:rPr>
          <w:rFonts w:cstheme="minorHAnsi"/>
          <w:sz w:val="24"/>
          <w:szCs w:val="24"/>
        </w:rPr>
        <w:t xml:space="preserve"> articulated t</w:t>
      </w:r>
      <w:r w:rsidR="00D87790" w:rsidRPr="00AD7A85">
        <w:rPr>
          <w:rFonts w:cstheme="minorHAnsi"/>
          <w:sz w:val="24"/>
          <w:szCs w:val="24"/>
        </w:rPr>
        <w:t xml:space="preserve">he most philosophically sophisticated </w:t>
      </w:r>
      <w:r w:rsidR="002B0248" w:rsidRPr="00AD7A85">
        <w:rPr>
          <w:rFonts w:cstheme="minorHAnsi"/>
          <w:sz w:val="24"/>
          <w:szCs w:val="24"/>
        </w:rPr>
        <w:t xml:space="preserve">critique of </w:t>
      </w:r>
      <w:r w:rsidR="00691946" w:rsidRPr="00AD7A85">
        <w:rPr>
          <w:rFonts w:cstheme="minorHAnsi"/>
          <w:sz w:val="24"/>
          <w:szCs w:val="24"/>
        </w:rPr>
        <w:t>th</w:t>
      </w:r>
      <w:r w:rsidR="006A182A" w:rsidRPr="00AD7A85">
        <w:rPr>
          <w:rFonts w:cstheme="minorHAnsi"/>
          <w:sz w:val="24"/>
          <w:szCs w:val="24"/>
        </w:rPr>
        <w:t xml:space="preserve">e </w:t>
      </w:r>
      <w:r w:rsidR="00A6162C" w:rsidRPr="00AD7A85">
        <w:rPr>
          <w:rFonts w:cstheme="minorHAnsi"/>
          <w:sz w:val="24"/>
          <w:szCs w:val="24"/>
        </w:rPr>
        <w:t>limitations</w:t>
      </w:r>
      <w:r w:rsidR="00691946" w:rsidRPr="00AD7A85">
        <w:rPr>
          <w:rFonts w:cstheme="minorHAnsi"/>
          <w:sz w:val="24"/>
          <w:szCs w:val="24"/>
        </w:rPr>
        <w:t xml:space="preserve"> of </w:t>
      </w:r>
      <w:r w:rsidR="002B0248" w:rsidRPr="00AD7A85">
        <w:rPr>
          <w:rFonts w:cstheme="minorHAnsi"/>
          <w:sz w:val="24"/>
          <w:szCs w:val="24"/>
        </w:rPr>
        <w:t>non-Marxist thought</w:t>
      </w:r>
      <w:r w:rsidR="00C43483" w:rsidRPr="00AD7A85">
        <w:rPr>
          <w:rFonts w:cstheme="minorHAnsi"/>
          <w:sz w:val="24"/>
          <w:szCs w:val="24"/>
        </w:rPr>
        <w:t xml:space="preserve"> generally and non-Marxist historiography in particular</w:t>
      </w:r>
      <w:r w:rsidR="00D87790" w:rsidRPr="00AD7A85">
        <w:rPr>
          <w:rFonts w:cstheme="minorHAnsi"/>
          <w:sz w:val="24"/>
          <w:szCs w:val="24"/>
        </w:rPr>
        <w:t xml:space="preserve">. He argued that it was impossible to comprehend capitalism as a historical totality from the </w:t>
      </w:r>
      <w:r w:rsidR="00C0031A" w:rsidRPr="00AD7A85">
        <w:rPr>
          <w:rFonts w:cstheme="minorHAnsi"/>
          <w:sz w:val="24"/>
          <w:szCs w:val="24"/>
        </w:rPr>
        <w:t xml:space="preserve">(bourgeois) </w:t>
      </w:r>
      <w:r w:rsidR="00D87790" w:rsidRPr="00AD7A85">
        <w:rPr>
          <w:rFonts w:cstheme="minorHAnsi"/>
          <w:sz w:val="24"/>
          <w:szCs w:val="24"/>
        </w:rPr>
        <w:t>standpoint of the individual within civil society because “when the individual confronts objective reality he is faced by a complex of ready-made and unalterable objects which allow him only the subjective responses of recognition or rejection”</w:t>
      </w:r>
      <w:r w:rsidR="00F07C26" w:rsidRPr="00AD7A85">
        <w:rPr>
          <w:rFonts w:cstheme="minorHAnsi"/>
          <w:sz w:val="24"/>
          <w:szCs w:val="24"/>
        </w:rPr>
        <w:t xml:space="preserve"> (</w:t>
      </w:r>
      <w:proofErr w:type="spellStart"/>
      <w:r w:rsidR="00F07C26" w:rsidRPr="00AD7A85">
        <w:rPr>
          <w:rFonts w:cstheme="minorHAnsi"/>
          <w:sz w:val="24"/>
          <w:szCs w:val="24"/>
        </w:rPr>
        <w:t>Lukács</w:t>
      </w:r>
      <w:proofErr w:type="spellEnd"/>
      <w:r w:rsidR="00F07C26" w:rsidRPr="00AD7A85">
        <w:rPr>
          <w:rStyle w:val="FootnoteReference"/>
          <w:rFonts w:cstheme="minorHAnsi"/>
          <w:sz w:val="24"/>
          <w:szCs w:val="24"/>
        </w:rPr>
        <w:t xml:space="preserve"> </w:t>
      </w:r>
      <w:r w:rsidR="000C2DC3" w:rsidRPr="00AD7A85">
        <w:rPr>
          <w:rFonts w:cstheme="minorHAnsi"/>
          <w:sz w:val="24"/>
          <w:szCs w:val="24"/>
        </w:rPr>
        <w:t>1971, 48; 50; 63; 69</w:t>
      </w:r>
      <w:r w:rsidR="00F07C26" w:rsidRPr="00AD7A85">
        <w:rPr>
          <w:rFonts w:cstheme="minorHAnsi"/>
          <w:sz w:val="24"/>
          <w:szCs w:val="24"/>
        </w:rPr>
        <w:t>).</w:t>
      </w:r>
      <w:r w:rsidR="00D87790" w:rsidRPr="00AD7A85">
        <w:rPr>
          <w:rFonts w:cstheme="minorHAnsi"/>
          <w:sz w:val="24"/>
          <w:szCs w:val="24"/>
        </w:rPr>
        <w:t xml:space="preserve"> </w:t>
      </w:r>
      <w:r w:rsidR="00862554" w:rsidRPr="00AD7A85">
        <w:rPr>
          <w:rFonts w:cstheme="minorHAnsi"/>
          <w:sz w:val="24"/>
          <w:szCs w:val="24"/>
        </w:rPr>
        <w:t>T</w:t>
      </w:r>
      <w:r w:rsidR="00E45C1B" w:rsidRPr="00AD7A85">
        <w:rPr>
          <w:rFonts w:cstheme="minorHAnsi"/>
          <w:sz w:val="24"/>
          <w:szCs w:val="24"/>
        </w:rPr>
        <w:t>o argue that this standpoint</w:t>
      </w:r>
      <w:r w:rsidR="00862554" w:rsidRPr="00AD7A85">
        <w:rPr>
          <w:rFonts w:cstheme="minorHAnsi"/>
          <w:sz w:val="24"/>
          <w:szCs w:val="24"/>
        </w:rPr>
        <w:t xml:space="preserve"> is </w:t>
      </w:r>
      <w:r w:rsidR="00E45C1B" w:rsidRPr="00AD7A85">
        <w:rPr>
          <w:rFonts w:cstheme="minorHAnsi"/>
          <w:sz w:val="24"/>
          <w:szCs w:val="24"/>
        </w:rPr>
        <w:t>b</w:t>
      </w:r>
      <w:r w:rsidR="00862554" w:rsidRPr="00AD7A85">
        <w:rPr>
          <w:rFonts w:cstheme="minorHAnsi"/>
          <w:sz w:val="24"/>
          <w:szCs w:val="24"/>
        </w:rPr>
        <w:t xml:space="preserve">ourgeois </w:t>
      </w:r>
      <w:r w:rsidR="00E45C1B" w:rsidRPr="00AD7A85">
        <w:rPr>
          <w:rFonts w:cstheme="minorHAnsi"/>
          <w:sz w:val="24"/>
          <w:szCs w:val="24"/>
        </w:rPr>
        <w:t>should not be interpreted mechanically as assuming that those who hold it are</w:t>
      </w:r>
      <w:r w:rsidR="00862554" w:rsidRPr="00AD7A85">
        <w:rPr>
          <w:rFonts w:cstheme="minorHAnsi"/>
          <w:sz w:val="24"/>
          <w:szCs w:val="24"/>
        </w:rPr>
        <w:t xml:space="preserve"> indivi</w:t>
      </w:r>
      <w:r w:rsidR="000B58BE" w:rsidRPr="00AD7A85">
        <w:rPr>
          <w:rFonts w:cstheme="minorHAnsi"/>
          <w:sz w:val="24"/>
          <w:szCs w:val="24"/>
        </w:rPr>
        <w:t>dual members of the bourgeoisie. R</w:t>
      </w:r>
      <w:r w:rsidR="00E45C1B" w:rsidRPr="00AD7A85">
        <w:rPr>
          <w:rFonts w:cstheme="minorHAnsi"/>
          <w:sz w:val="24"/>
          <w:szCs w:val="24"/>
        </w:rPr>
        <w:t>ather</w:t>
      </w:r>
      <w:r w:rsidR="000B58BE" w:rsidRPr="00AD7A85">
        <w:rPr>
          <w:rFonts w:cstheme="minorHAnsi"/>
          <w:sz w:val="24"/>
          <w:szCs w:val="24"/>
        </w:rPr>
        <w:t>, it</w:t>
      </w:r>
      <w:r w:rsidR="00E45C1B" w:rsidRPr="00AD7A85">
        <w:rPr>
          <w:rFonts w:cstheme="minorHAnsi"/>
          <w:sz w:val="24"/>
          <w:szCs w:val="24"/>
        </w:rPr>
        <w:t xml:space="preserve"> </w:t>
      </w:r>
      <w:r w:rsidR="008F0531" w:rsidRPr="00AD7A85">
        <w:rPr>
          <w:rFonts w:cstheme="minorHAnsi"/>
          <w:sz w:val="24"/>
          <w:szCs w:val="24"/>
        </w:rPr>
        <w:t>is best</w:t>
      </w:r>
      <w:r w:rsidR="00E45C1B" w:rsidRPr="00AD7A85">
        <w:rPr>
          <w:rFonts w:cstheme="minorHAnsi"/>
          <w:sz w:val="24"/>
          <w:szCs w:val="24"/>
        </w:rPr>
        <w:t xml:space="preserve"> understood as </w:t>
      </w:r>
      <w:r w:rsidR="000B58BE" w:rsidRPr="00AD7A85">
        <w:rPr>
          <w:rFonts w:cstheme="minorHAnsi"/>
          <w:sz w:val="24"/>
          <w:szCs w:val="24"/>
        </w:rPr>
        <w:t>a</w:t>
      </w:r>
      <w:r w:rsidR="00E45C1B" w:rsidRPr="00AD7A85">
        <w:rPr>
          <w:rFonts w:cstheme="minorHAnsi"/>
          <w:sz w:val="24"/>
          <w:szCs w:val="24"/>
        </w:rPr>
        <w:t xml:space="preserve"> claim that</w:t>
      </w:r>
      <w:r w:rsidR="00862554" w:rsidRPr="00AD7A85">
        <w:rPr>
          <w:rFonts w:cstheme="minorHAnsi"/>
          <w:sz w:val="24"/>
          <w:szCs w:val="24"/>
        </w:rPr>
        <w:t xml:space="preserve"> </w:t>
      </w:r>
      <w:r w:rsidR="000B58BE" w:rsidRPr="00AD7A85">
        <w:rPr>
          <w:rFonts w:cstheme="minorHAnsi"/>
          <w:sz w:val="24"/>
          <w:szCs w:val="24"/>
        </w:rPr>
        <w:t xml:space="preserve">this </w:t>
      </w:r>
      <w:r w:rsidR="002762FF" w:rsidRPr="00AD7A85">
        <w:rPr>
          <w:rFonts w:cstheme="minorHAnsi"/>
          <w:sz w:val="24"/>
          <w:szCs w:val="24"/>
        </w:rPr>
        <w:t xml:space="preserve">general </w:t>
      </w:r>
      <w:r w:rsidR="000B58BE" w:rsidRPr="00AD7A85">
        <w:rPr>
          <w:rFonts w:cstheme="minorHAnsi"/>
          <w:sz w:val="24"/>
          <w:szCs w:val="24"/>
        </w:rPr>
        <w:t>worldview</w:t>
      </w:r>
      <w:r w:rsidR="00862554" w:rsidRPr="00AD7A85">
        <w:rPr>
          <w:rFonts w:cstheme="minorHAnsi"/>
          <w:sz w:val="24"/>
          <w:szCs w:val="24"/>
        </w:rPr>
        <w:t xml:space="preserve"> emerged with the rise of capitalism </w:t>
      </w:r>
      <w:r w:rsidR="00661ED8" w:rsidRPr="00AD7A85">
        <w:rPr>
          <w:rFonts w:cstheme="minorHAnsi"/>
          <w:sz w:val="24"/>
          <w:szCs w:val="24"/>
        </w:rPr>
        <w:t>whose parameters it</w:t>
      </w:r>
      <w:r w:rsidR="00862554" w:rsidRPr="00AD7A85">
        <w:rPr>
          <w:rFonts w:cstheme="minorHAnsi"/>
          <w:sz w:val="24"/>
          <w:szCs w:val="24"/>
        </w:rPr>
        <w:t xml:space="preserve"> cannot </w:t>
      </w:r>
      <w:r w:rsidR="008F0531" w:rsidRPr="00AD7A85">
        <w:rPr>
          <w:rFonts w:cstheme="minorHAnsi"/>
          <w:sz w:val="24"/>
          <w:szCs w:val="24"/>
        </w:rPr>
        <w:t>escape</w:t>
      </w:r>
      <w:r w:rsidR="00661ED8" w:rsidRPr="00AD7A85">
        <w:rPr>
          <w:rFonts w:cstheme="minorHAnsi"/>
          <w:sz w:val="24"/>
          <w:szCs w:val="24"/>
        </w:rPr>
        <w:t xml:space="preserve">. </w:t>
      </w:r>
      <w:r w:rsidR="00D87790" w:rsidRPr="00AD7A85">
        <w:rPr>
          <w:rFonts w:cstheme="minorHAnsi"/>
          <w:sz w:val="24"/>
          <w:szCs w:val="24"/>
        </w:rPr>
        <w:t>In relation to historiography</w:t>
      </w:r>
      <w:r w:rsidR="00661ED8" w:rsidRPr="00AD7A85">
        <w:rPr>
          <w:rFonts w:cstheme="minorHAnsi"/>
          <w:sz w:val="24"/>
          <w:szCs w:val="24"/>
        </w:rPr>
        <w:t>,</w:t>
      </w:r>
      <w:r w:rsidR="00D87790" w:rsidRPr="00AD7A85">
        <w:rPr>
          <w:rFonts w:cstheme="minorHAnsi"/>
          <w:sz w:val="24"/>
          <w:szCs w:val="24"/>
        </w:rPr>
        <w:t xml:space="preserve"> this failing </w:t>
      </w:r>
      <w:r w:rsidR="00661ED8" w:rsidRPr="00AD7A85">
        <w:rPr>
          <w:rFonts w:cstheme="minorHAnsi"/>
          <w:sz w:val="24"/>
          <w:szCs w:val="24"/>
        </w:rPr>
        <w:t xml:space="preserve">explained </w:t>
      </w:r>
      <w:r w:rsidR="00D87790" w:rsidRPr="00AD7A85">
        <w:rPr>
          <w:rFonts w:cstheme="minorHAnsi"/>
          <w:sz w:val="24"/>
          <w:szCs w:val="24"/>
        </w:rPr>
        <w:t xml:space="preserve">the “total inability of every bourgeois thinker and historian to see the world-historical events of the present [1914–23 - PB] as universal history”. More generally, </w:t>
      </w:r>
      <w:proofErr w:type="spellStart"/>
      <w:r w:rsidR="002B0248" w:rsidRPr="00AD7A85">
        <w:rPr>
          <w:rFonts w:cstheme="minorHAnsi"/>
          <w:sz w:val="24"/>
          <w:szCs w:val="24"/>
        </w:rPr>
        <w:t>Lukács</w:t>
      </w:r>
      <w:proofErr w:type="spellEnd"/>
      <w:r w:rsidR="00D87790" w:rsidRPr="00AD7A85">
        <w:rPr>
          <w:rFonts w:cstheme="minorHAnsi"/>
          <w:sz w:val="24"/>
          <w:szCs w:val="24"/>
        </w:rPr>
        <w:t xml:space="preserve"> claimed</w:t>
      </w:r>
      <w:r w:rsidR="008A4400" w:rsidRPr="00AD7A85">
        <w:rPr>
          <w:rFonts w:cstheme="minorHAnsi"/>
          <w:sz w:val="24"/>
          <w:szCs w:val="24"/>
        </w:rPr>
        <w:t>,</w:t>
      </w:r>
      <w:r w:rsidR="00D87790" w:rsidRPr="00AD7A85">
        <w:rPr>
          <w:rFonts w:cstheme="minorHAnsi"/>
          <w:sz w:val="24"/>
          <w:szCs w:val="24"/>
        </w:rPr>
        <w:t xml:space="preserve"> “we see the unhistorical and </w:t>
      </w:r>
      <w:proofErr w:type="spellStart"/>
      <w:r w:rsidR="00D87790" w:rsidRPr="00AD7A85">
        <w:rPr>
          <w:rFonts w:cstheme="minorHAnsi"/>
          <w:sz w:val="24"/>
          <w:szCs w:val="24"/>
        </w:rPr>
        <w:t>antihistorical</w:t>
      </w:r>
      <w:proofErr w:type="spellEnd"/>
      <w:r w:rsidR="00D87790" w:rsidRPr="00AD7A85">
        <w:rPr>
          <w:rFonts w:cstheme="minorHAnsi"/>
          <w:sz w:val="24"/>
          <w:szCs w:val="24"/>
        </w:rPr>
        <w:t xml:space="preserve"> character of bourgeois thought most strikingly when we consider </w:t>
      </w:r>
      <w:r w:rsidR="00D87790" w:rsidRPr="00AD7A85">
        <w:rPr>
          <w:rFonts w:cstheme="minorHAnsi"/>
          <w:i/>
          <w:sz w:val="24"/>
          <w:szCs w:val="24"/>
        </w:rPr>
        <w:t>the problem of the present as a historical problem</w:t>
      </w:r>
      <w:r w:rsidR="00D87790" w:rsidRPr="00AD7A85">
        <w:rPr>
          <w:rFonts w:cstheme="minorHAnsi"/>
          <w:sz w:val="24"/>
          <w:szCs w:val="24"/>
        </w:rPr>
        <w:t xml:space="preserve">”. </w:t>
      </w:r>
      <w:r w:rsidR="00661ED8" w:rsidRPr="00AD7A85">
        <w:rPr>
          <w:rFonts w:cstheme="minorHAnsi"/>
          <w:sz w:val="24"/>
          <w:szCs w:val="24"/>
        </w:rPr>
        <w:t>Because</w:t>
      </w:r>
      <w:r w:rsidR="00D87790" w:rsidRPr="00AD7A85">
        <w:rPr>
          <w:rFonts w:cstheme="minorHAnsi"/>
          <w:sz w:val="24"/>
          <w:szCs w:val="24"/>
        </w:rPr>
        <w:t xml:space="preserve"> the standpoint of the individual within civil society tend</w:t>
      </w:r>
      <w:r w:rsidR="002B0248" w:rsidRPr="00AD7A85">
        <w:rPr>
          <w:rFonts w:cstheme="minorHAnsi"/>
          <w:sz w:val="24"/>
          <w:szCs w:val="24"/>
        </w:rPr>
        <w:t>s</w:t>
      </w:r>
      <w:r w:rsidR="00D87790" w:rsidRPr="00AD7A85">
        <w:rPr>
          <w:rFonts w:cstheme="minorHAnsi"/>
          <w:sz w:val="24"/>
          <w:szCs w:val="24"/>
        </w:rPr>
        <w:t xml:space="preserve"> to naturalise capitalist social relations</w:t>
      </w:r>
      <w:r w:rsidR="00661ED8" w:rsidRPr="00AD7A85">
        <w:rPr>
          <w:rFonts w:cstheme="minorHAnsi"/>
          <w:sz w:val="24"/>
          <w:szCs w:val="24"/>
        </w:rPr>
        <w:t>,</w:t>
      </w:r>
      <w:r w:rsidR="00D87790" w:rsidRPr="00AD7A85">
        <w:rPr>
          <w:rFonts w:cstheme="minorHAnsi"/>
          <w:sz w:val="24"/>
          <w:szCs w:val="24"/>
        </w:rPr>
        <w:t xml:space="preserve"> intellectuals </w:t>
      </w:r>
      <w:r w:rsidR="00661ED8" w:rsidRPr="00AD7A85">
        <w:rPr>
          <w:rFonts w:cstheme="minorHAnsi"/>
          <w:sz w:val="24"/>
          <w:szCs w:val="24"/>
        </w:rPr>
        <w:t xml:space="preserve">viewing the world from this perspective </w:t>
      </w:r>
      <w:r w:rsidR="002B0248" w:rsidRPr="00AD7A85">
        <w:rPr>
          <w:rFonts w:cstheme="minorHAnsi"/>
          <w:sz w:val="24"/>
          <w:szCs w:val="24"/>
        </w:rPr>
        <w:t>a</w:t>
      </w:r>
      <w:r w:rsidR="00661ED8" w:rsidRPr="00AD7A85">
        <w:rPr>
          <w:rFonts w:cstheme="minorHAnsi"/>
          <w:sz w:val="24"/>
          <w:szCs w:val="24"/>
        </w:rPr>
        <w:t xml:space="preserve">re incapable </w:t>
      </w:r>
      <w:r w:rsidR="008A4400" w:rsidRPr="00AD7A85">
        <w:rPr>
          <w:rFonts w:cstheme="minorHAnsi"/>
          <w:sz w:val="24"/>
          <w:szCs w:val="24"/>
        </w:rPr>
        <w:t xml:space="preserve">adequately </w:t>
      </w:r>
      <w:r w:rsidR="00661ED8" w:rsidRPr="00AD7A85">
        <w:rPr>
          <w:rFonts w:cstheme="minorHAnsi"/>
          <w:sz w:val="24"/>
          <w:szCs w:val="24"/>
        </w:rPr>
        <w:t xml:space="preserve">of </w:t>
      </w:r>
      <w:r w:rsidR="00D87790" w:rsidRPr="00AD7A85">
        <w:rPr>
          <w:rFonts w:cstheme="minorHAnsi"/>
          <w:sz w:val="24"/>
          <w:szCs w:val="24"/>
        </w:rPr>
        <w:t>conceiving “the present as history”</w:t>
      </w:r>
      <w:r w:rsidR="00F07C26" w:rsidRPr="00AD7A85">
        <w:rPr>
          <w:rFonts w:cstheme="minorHAnsi"/>
          <w:sz w:val="24"/>
          <w:szCs w:val="24"/>
        </w:rPr>
        <w:t xml:space="preserve"> (</w:t>
      </w:r>
      <w:proofErr w:type="spellStart"/>
      <w:r w:rsidR="00F07C26" w:rsidRPr="00AD7A85">
        <w:rPr>
          <w:rFonts w:cstheme="minorHAnsi"/>
          <w:sz w:val="24"/>
          <w:szCs w:val="24"/>
        </w:rPr>
        <w:t>Lukács</w:t>
      </w:r>
      <w:proofErr w:type="spellEnd"/>
      <w:r w:rsidR="00F07C26" w:rsidRPr="00AD7A85">
        <w:rPr>
          <w:rFonts w:cstheme="minorHAnsi"/>
          <w:sz w:val="24"/>
          <w:szCs w:val="24"/>
        </w:rPr>
        <w:t xml:space="preserve"> 1971, 157-8)</w:t>
      </w:r>
      <w:r w:rsidR="00D87790" w:rsidRPr="00AD7A85">
        <w:rPr>
          <w:rFonts w:cstheme="minorHAnsi"/>
          <w:sz w:val="24"/>
          <w:szCs w:val="24"/>
        </w:rPr>
        <w:t xml:space="preserve">. </w:t>
      </w:r>
    </w:p>
    <w:p w14:paraId="1E2C3E74" w14:textId="25BB66AE" w:rsidR="00D87790" w:rsidRPr="00AD7A85" w:rsidRDefault="00D87790" w:rsidP="005E7AF1">
      <w:pPr>
        <w:spacing w:after="100" w:afterAutospacing="1" w:line="240" w:lineRule="auto"/>
        <w:ind w:firstLine="540"/>
        <w:jc w:val="both"/>
        <w:rPr>
          <w:rFonts w:cstheme="minorHAnsi"/>
          <w:sz w:val="24"/>
          <w:szCs w:val="24"/>
        </w:rPr>
      </w:pPr>
      <w:r w:rsidRPr="00AD7A85">
        <w:rPr>
          <w:rFonts w:cstheme="minorHAnsi"/>
          <w:sz w:val="24"/>
          <w:szCs w:val="24"/>
        </w:rPr>
        <w:t xml:space="preserve">Conversely, </w:t>
      </w:r>
      <w:r w:rsidR="00661ED8" w:rsidRPr="00AD7A85">
        <w:rPr>
          <w:rFonts w:cstheme="minorHAnsi"/>
          <w:sz w:val="24"/>
          <w:szCs w:val="24"/>
        </w:rPr>
        <w:t>the collective struggles of the proletariat against alienation</w:t>
      </w:r>
      <w:r w:rsidRPr="00AD7A85">
        <w:rPr>
          <w:rFonts w:cstheme="minorHAnsi"/>
          <w:sz w:val="24"/>
          <w:szCs w:val="24"/>
        </w:rPr>
        <w:t xml:space="preserve"> provide a standpoint from which intellectuals </w:t>
      </w:r>
      <w:r w:rsidR="008A4400" w:rsidRPr="00AD7A85">
        <w:rPr>
          <w:rFonts w:cstheme="minorHAnsi"/>
          <w:sz w:val="24"/>
          <w:szCs w:val="24"/>
        </w:rPr>
        <w:t>can</w:t>
      </w:r>
      <w:r w:rsidRPr="00AD7A85">
        <w:rPr>
          <w:rFonts w:cstheme="minorHAnsi"/>
          <w:sz w:val="24"/>
          <w:szCs w:val="24"/>
        </w:rPr>
        <w:t xml:space="preserve"> </w:t>
      </w:r>
      <w:r w:rsidR="002E6C85" w:rsidRPr="00AD7A85">
        <w:rPr>
          <w:rFonts w:cstheme="minorHAnsi"/>
          <w:sz w:val="24"/>
          <w:szCs w:val="24"/>
        </w:rPr>
        <w:t xml:space="preserve">begin to </w:t>
      </w:r>
      <w:r w:rsidR="00D37446" w:rsidRPr="00AD7A85">
        <w:rPr>
          <w:rFonts w:cstheme="minorHAnsi"/>
          <w:sz w:val="24"/>
          <w:szCs w:val="24"/>
        </w:rPr>
        <w:t xml:space="preserve">understand capitalism as a </w:t>
      </w:r>
      <w:r w:rsidR="002762FF" w:rsidRPr="00AD7A85">
        <w:rPr>
          <w:rFonts w:cstheme="minorHAnsi"/>
          <w:sz w:val="24"/>
          <w:szCs w:val="24"/>
        </w:rPr>
        <w:t xml:space="preserve">historical </w:t>
      </w:r>
      <w:r w:rsidR="00D37446" w:rsidRPr="00AD7A85">
        <w:rPr>
          <w:rFonts w:cstheme="minorHAnsi"/>
          <w:sz w:val="24"/>
          <w:szCs w:val="24"/>
        </w:rPr>
        <w:t>totality</w:t>
      </w:r>
      <w:r w:rsidRPr="00AD7A85">
        <w:rPr>
          <w:rFonts w:cstheme="minorHAnsi"/>
          <w:sz w:val="24"/>
          <w:szCs w:val="24"/>
        </w:rPr>
        <w:t xml:space="preserve">. </w:t>
      </w:r>
      <w:r w:rsidR="00661ED8" w:rsidRPr="00AD7A85">
        <w:rPr>
          <w:rFonts w:cstheme="minorHAnsi"/>
          <w:sz w:val="24"/>
          <w:szCs w:val="24"/>
        </w:rPr>
        <w:t xml:space="preserve">It is because the proletariat exists at the centre of the constant reproduction of bourgeois society that its struggles against this system are able to point beyond </w:t>
      </w:r>
      <w:r w:rsidR="000B58BE" w:rsidRPr="00AD7A85">
        <w:rPr>
          <w:rFonts w:cstheme="minorHAnsi"/>
          <w:sz w:val="24"/>
          <w:szCs w:val="24"/>
        </w:rPr>
        <w:t>it</w:t>
      </w:r>
      <w:r w:rsidR="00661ED8" w:rsidRPr="00AD7A85">
        <w:rPr>
          <w:rFonts w:cstheme="minorHAnsi"/>
          <w:sz w:val="24"/>
          <w:szCs w:val="24"/>
        </w:rPr>
        <w:t xml:space="preserve">. </w:t>
      </w:r>
      <w:r w:rsidRPr="00AD7A85">
        <w:rPr>
          <w:rFonts w:cstheme="minorHAnsi"/>
          <w:sz w:val="24"/>
          <w:szCs w:val="24"/>
        </w:rPr>
        <w:t>Historical materialism, from this perspective, is best understood as “the theory of the proletarian revolution … because its essence is an intellectual synthesis of the social existence which produces and fundamentally determines the proletariat; and because the proletariat struggling for liberation finds its clear self-consciousness in it”</w:t>
      </w:r>
      <w:r w:rsidR="00F07C26" w:rsidRPr="00AD7A85">
        <w:rPr>
          <w:rFonts w:cstheme="minorHAnsi"/>
          <w:sz w:val="24"/>
          <w:szCs w:val="24"/>
        </w:rPr>
        <w:t xml:space="preserve"> (</w:t>
      </w:r>
      <w:proofErr w:type="spellStart"/>
      <w:r w:rsidR="00F07C26" w:rsidRPr="00AD7A85">
        <w:rPr>
          <w:rFonts w:cstheme="minorHAnsi"/>
          <w:sz w:val="24"/>
          <w:szCs w:val="24"/>
        </w:rPr>
        <w:t>Lukács</w:t>
      </w:r>
      <w:proofErr w:type="spellEnd"/>
      <w:r w:rsidR="00F07C26" w:rsidRPr="00AD7A85">
        <w:rPr>
          <w:rFonts w:cstheme="minorHAnsi"/>
          <w:sz w:val="24"/>
          <w:szCs w:val="24"/>
        </w:rPr>
        <w:t xml:space="preserve"> 1970, 9).</w:t>
      </w:r>
    </w:p>
    <w:p w14:paraId="2E7A8BB7" w14:textId="05BA809B" w:rsidR="00B45F81" w:rsidRPr="00AD7A85" w:rsidRDefault="00D872EF" w:rsidP="005E7AF1">
      <w:pPr>
        <w:spacing w:after="100" w:afterAutospacing="1" w:line="240" w:lineRule="auto"/>
        <w:ind w:firstLine="720"/>
        <w:jc w:val="both"/>
        <w:rPr>
          <w:rFonts w:cstheme="minorHAnsi"/>
          <w:sz w:val="24"/>
          <w:szCs w:val="24"/>
        </w:rPr>
      </w:pPr>
      <w:r w:rsidRPr="00AD7A85">
        <w:rPr>
          <w:rFonts w:cstheme="minorHAnsi"/>
          <w:sz w:val="24"/>
          <w:szCs w:val="24"/>
        </w:rPr>
        <w:t xml:space="preserve">Conceived </w:t>
      </w:r>
      <w:r w:rsidR="00025495" w:rsidRPr="00AD7A85">
        <w:rPr>
          <w:rFonts w:cstheme="minorHAnsi"/>
          <w:sz w:val="24"/>
          <w:szCs w:val="24"/>
        </w:rPr>
        <w:t>in this way</w:t>
      </w:r>
      <w:r w:rsidRPr="00AD7A85">
        <w:rPr>
          <w:rFonts w:cstheme="minorHAnsi"/>
          <w:sz w:val="24"/>
          <w:szCs w:val="24"/>
        </w:rPr>
        <w:t xml:space="preserve">, it is understandable that the influence of Marxism </w:t>
      </w:r>
      <w:r w:rsidR="00691946" w:rsidRPr="00AD7A85">
        <w:rPr>
          <w:rFonts w:cstheme="minorHAnsi"/>
          <w:sz w:val="24"/>
          <w:szCs w:val="24"/>
        </w:rPr>
        <w:t>has</w:t>
      </w:r>
      <w:r w:rsidRPr="00AD7A85">
        <w:rPr>
          <w:rFonts w:cstheme="minorHAnsi"/>
          <w:sz w:val="24"/>
          <w:szCs w:val="24"/>
        </w:rPr>
        <w:t xml:space="preserve"> tend</w:t>
      </w:r>
      <w:r w:rsidR="00691946" w:rsidRPr="00AD7A85">
        <w:rPr>
          <w:rFonts w:cstheme="minorHAnsi"/>
          <w:sz w:val="24"/>
          <w:szCs w:val="24"/>
        </w:rPr>
        <w:t>ed</w:t>
      </w:r>
      <w:r w:rsidRPr="00AD7A85">
        <w:rPr>
          <w:rFonts w:cstheme="minorHAnsi"/>
          <w:sz w:val="24"/>
          <w:szCs w:val="24"/>
        </w:rPr>
        <w:t xml:space="preserve"> to ebb and flow </w:t>
      </w:r>
      <w:r w:rsidR="00024110" w:rsidRPr="00AD7A85">
        <w:rPr>
          <w:rFonts w:cstheme="minorHAnsi"/>
          <w:sz w:val="24"/>
          <w:szCs w:val="24"/>
        </w:rPr>
        <w:t>with</w:t>
      </w:r>
      <w:r w:rsidR="003D28CE" w:rsidRPr="00AD7A85">
        <w:rPr>
          <w:rFonts w:cstheme="minorHAnsi"/>
          <w:sz w:val="24"/>
          <w:szCs w:val="24"/>
        </w:rPr>
        <w:t xml:space="preserve"> changing fortunes in the class struggle</w:t>
      </w:r>
      <w:r w:rsidRPr="00AD7A85">
        <w:rPr>
          <w:rFonts w:cstheme="minorHAnsi"/>
          <w:sz w:val="24"/>
          <w:szCs w:val="24"/>
        </w:rPr>
        <w:t xml:space="preserve">. </w:t>
      </w:r>
      <w:r w:rsidR="00D22144" w:rsidRPr="00AD7A85">
        <w:rPr>
          <w:rFonts w:cstheme="minorHAnsi"/>
          <w:sz w:val="24"/>
          <w:szCs w:val="24"/>
        </w:rPr>
        <w:t>W</w:t>
      </w:r>
      <w:r w:rsidRPr="00AD7A85">
        <w:rPr>
          <w:rFonts w:cstheme="minorHAnsi"/>
          <w:sz w:val="24"/>
          <w:szCs w:val="24"/>
        </w:rPr>
        <w:t>ithin the academy</w:t>
      </w:r>
      <w:r w:rsidR="00024110" w:rsidRPr="00AD7A85">
        <w:rPr>
          <w:rFonts w:cstheme="minorHAnsi"/>
          <w:sz w:val="24"/>
          <w:szCs w:val="24"/>
        </w:rPr>
        <w:t>,</w:t>
      </w:r>
      <w:r w:rsidRPr="00AD7A85">
        <w:rPr>
          <w:rFonts w:cstheme="minorHAnsi"/>
          <w:sz w:val="24"/>
          <w:szCs w:val="24"/>
        </w:rPr>
        <w:t xml:space="preserve"> Marxism bec</w:t>
      </w:r>
      <w:r w:rsidR="008B516D" w:rsidRPr="00AD7A85">
        <w:rPr>
          <w:rFonts w:cstheme="minorHAnsi"/>
          <w:sz w:val="24"/>
          <w:szCs w:val="24"/>
        </w:rPr>
        <w:t>a</w:t>
      </w:r>
      <w:r w:rsidRPr="00AD7A85">
        <w:rPr>
          <w:rFonts w:cstheme="minorHAnsi"/>
          <w:sz w:val="24"/>
          <w:szCs w:val="24"/>
        </w:rPr>
        <w:t xml:space="preserve">me more popular as the generation radicalised in the 1960s came to maturity, while the subsequent downturn in class struggle informed what Ellen </w:t>
      </w:r>
      <w:proofErr w:type="spellStart"/>
      <w:r w:rsidRPr="00AD7A85">
        <w:rPr>
          <w:rFonts w:cstheme="minorHAnsi"/>
          <w:sz w:val="24"/>
          <w:szCs w:val="24"/>
        </w:rPr>
        <w:t>Meiksins</w:t>
      </w:r>
      <w:proofErr w:type="spellEnd"/>
      <w:r w:rsidRPr="00AD7A85">
        <w:rPr>
          <w:rFonts w:cstheme="minorHAnsi"/>
          <w:sz w:val="24"/>
          <w:szCs w:val="24"/>
        </w:rPr>
        <w:t xml:space="preserve"> Wood called</w:t>
      </w:r>
      <w:r w:rsidR="00691946" w:rsidRPr="00AD7A85">
        <w:rPr>
          <w:rFonts w:cstheme="minorHAnsi"/>
          <w:sz w:val="24"/>
          <w:szCs w:val="24"/>
        </w:rPr>
        <w:t xml:space="preserve"> </w:t>
      </w:r>
      <w:r w:rsidR="003D28CE" w:rsidRPr="00AD7A85">
        <w:rPr>
          <w:rFonts w:cstheme="minorHAnsi"/>
          <w:sz w:val="24"/>
          <w:szCs w:val="24"/>
        </w:rPr>
        <w:t>a</w:t>
      </w:r>
      <w:r w:rsidRPr="00AD7A85">
        <w:rPr>
          <w:rFonts w:cstheme="minorHAnsi"/>
          <w:sz w:val="24"/>
          <w:szCs w:val="24"/>
        </w:rPr>
        <w:t xml:space="preserve"> “retreat from class” amongst intellectuals </w:t>
      </w:r>
      <w:r w:rsidR="001F73AD" w:rsidRPr="00AD7A85">
        <w:rPr>
          <w:rFonts w:cstheme="minorHAnsi"/>
          <w:sz w:val="24"/>
          <w:szCs w:val="24"/>
        </w:rPr>
        <w:t xml:space="preserve">from the late 1970s </w:t>
      </w:r>
      <w:r w:rsidR="00F179EF" w:rsidRPr="00AD7A85">
        <w:rPr>
          <w:rFonts w:cstheme="minorHAnsi"/>
          <w:sz w:val="24"/>
          <w:szCs w:val="24"/>
        </w:rPr>
        <w:t xml:space="preserve">onwards </w:t>
      </w:r>
      <w:r w:rsidRPr="00AD7A85">
        <w:rPr>
          <w:rFonts w:cstheme="minorHAnsi"/>
          <w:sz w:val="24"/>
          <w:szCs w:val="24"/>
        </w:rPr>
        <w:t xml:space="preserve">(Wood 1986). </w:t>
      </w:r>
      <w:r w:rsidR="008A4400" w:rsidRPr="00AD7A85">
        <w:rPr>
          <w:rFonts w:cstheme="minorHAnsi"/>
          <w:sz w:val="24"/>
          <w:szCs w:val="24"/>
        </w:rPr>
        <w:t>Subsequently</w:t>
      </w:r>
      <w:r w:rsidR="00AD3543" w:rsidRPr="00AD7A85">
        <w:rPr>
          <w:rFonts w:cstheme="minorHAnsi"/>
          <w:sz w:val="24"/>
          <w:szCs w:val="24"/>
        </w:rPr>
        <w:t xml:space="preserve">, </w:t>
      </w:r>
      <w:r w:rsidR="00F179EF" w:rsidRPr="00AD7A85">
        <w:rPr>
          <w:rFonts w:cstheme="minorHAnsi"/>
          <w:sz w:val="24"/>
          <w:szCs w:val="24"/>
        </w:rPr>
        <w:t xml:space="preserve">many </w:t>
      </w:r>
      <w:r w:rsidR="008A4400" w:rsidRPr="00AD7A85">
        <w:rPr>
          <w:rFonts w:cstheme="minorHAnsi"/>
          <w:sz w:val="24"/>
          <w:szCs w:val="24"/>
        </w:rPr>
        <w:t xml:space="preserve">radical </w:t>
      </w:r>
      <w:r w:rsidR="009B7E05" w:rsidRPr="00AD7A85">
        <w:rPr>
          <w:rFonts w:cstheme="minorHAnsi"/>
          <w:sz w:val="24"/>
          <w:szCs w:val="24"/>
        </w:rPr>
        <w:t xml:space="preserve">intellectuals </w:t>
      </w:r>
      <w:r w:rsidR="008A4400" w:rsidRPr="00AD7A85">
        <w:rPr>
          <w:rFonts w:cstheme="minorHAnsi"/>
          <w:sz w:val="24"/>
          <w:szCs w:val="24"/>
        </w:rPr>
        <w:t xml:space="preserve">tended to </w:t>
      </w:r>
      <w:r w:rsidR="009B7E05" w:rsidRPr="00AD7A85">
        <w:rPr>
          <w:rFonts w:cstheme="minorHAnsi"/>
          <w:sz w:val="24"/>
          <w:szCs w:val="24"/>
        </w:rPr>
        <w:t>justif</w:t>
      </w:r>
      <w:r w:rsidR="008A4400" w:rsidRPr="00AD7A85">
        <w:rPr>
          <w:rFonts w:cstheme="minorHAnsi"/>
          <w:sz w:val="24"/>
          <w:szCs w:val="24"/>
        </w:rPr>
        <w:t>y</w:t>
      </w:r>
      <w:r w:rsidR="009B7E05" w:rsidRPr="00AD7A85">
        <w:rPr>
          <w:rFonts w:cstheme="minorHAnsi"/>
          <w:sz w:val="24"/>
          <w:szCs w:val="24"/>
        </w:rPr>
        <w:t xml:space="preserve"> their embrace of </w:t>
      </w:r>
      <w:r w:rsidR="00B45F81" w:rsidRPr="00AD7A85">
        <w:rPr>
          <w:rFonts w:cstheme="minorHAnsi"/>
          <w:sz w:val="24"/>
          <w:szCs w:val="24"/>
        </w:rPr>
        <w:t xml:space="preserve">culturally defined </w:t>
      </w:r>
      <w:r w:rsidR="00AD3543" w:rsidRPr="00AD7A85">
        <w:rPr>
          <w:rFonts w:cstheme="minorHAnsi"/>
          <w:sz w:val="24"/>
          <w:szCs w:val="24"/>
        </w:rPr>
        <w:t xml:space="preserve">New Social Movements </w:t>
      </w:r>
      <w:r w:rsidR="009B7E05" w:rsidRPr="00AD7A85">
        <w:rPr>
          <w:rFonts w:cstheme="minorHAnsi"/>
          <w:sz w:val="24"/>
          <w:szCs w:val="24"/>
        </w:rPr>
        <w:t>at the expense of</w:t>
      </w:r>
      <w:r w:rsidR="00AD3543" w:rsidRPr="00AD7A85">
        <w:rPr>
          <w:rFonts w:cstheme="minorHAnsi"/>
          <w:sz w:val="24"/>
          <w:szCs w:val="24"/>
        </w:rPr>
        <w:t xml:space="preserve"> </w:t>
      </w:r>
      <w:r w:rsidR="00B45F81" w:rsidRPr="00AD7A85">
        <w:rPr>
          <w:rFonts w:cstheme="minorHAnsi"/>
          <w:sz w:val="24"/>
          <w:szCs w:val="24"/>
        </w:rPr>
        <w:t xml:space="preserve">socially structured </w:t>
      </w:r>
      <w:r w:rsidRPr="00AD7A85">
        <w:rPr>
          <w:rFonts w:cstheme="minorHAnsi"/>
          <w:sz w:val="24"/>
          <w:szCs w:val="24"/>
        </w:rPr>
        <w:t xml:space="preserve">class politics </w:t>
      </w:r>
      <w:r w:rsidR="009B7E05" w:rsidRPr="00AD7A85">
        <w:rPr>
          <w:rFonts w:cstheme="minorHAnsi"/>
          <w:sz w:val="24"/>
          <w:szCs w:val="24"/>
        </w:rPr>
        <w:t>t</w:t>
      </w:r>
      <w:r w:rsidRPr="00AD7A85">
        <w:rPr>
          <w:rFonts w:cstheme="minorHAnsi"/>
          <w:sz w:val="24"/>
          <w:szCs w:val="24"/>
        </w:rPr>
        <w:t>hrough criticisms of Marxism’s supposed inability to comprehend non-economic forms of oppression and domination</w:t>
      </w:r>
      <w:r w:rsidR="008A4400" w:rsidRPr="00AD7A85">
        <w:rPr>
          <w:rFonts w:cstheme="minorHAnsi"/>
          <w:sz w:val="24"/>
          <w:szCs w:val="24"/>
        </w:rPr>
        <w:t xml:space="preserve"> (Blackledge 2013; Palmer 1990)</w:t>
      </w:r>
      <w:r w:rsidRPr="00AD7A85">
        <w:rPr>
          <w:rFonts w:cstheme="minorHAnsi"/>
          <w:sz w:val="24"/>
          <w:szCs w:val="24"/>
        </w:rPr>
        <w:t xml:space="preserve">. </w:t>
      </w:r>
    </w:p>
    <w:p w14:paraId="33E1DD1B" w14:textId="14172CA0" w:rsidR="00D872EF" w:rsidRPr="00AD7A85" w:rsidRDefault="00A63862" w:rsidP="005E7AF1">
      <w:pPr>
        <w:spacing w:after="100" w:afterAutospacing="1" w:line="240" w:lineRule="auto"/>
        <w:ind w:firstLine="720"/>
        <w:jc w:val="both"/>
        <w:rPr>
          <w:rFonts w:cstheme="minorHAnsi"/>
          <w:sz w:val="24"/>
          <w:szCs w:val="24"/>
        </w:rPr>
      </w:pPr>
      <w:r w:rsidRPr="00AD7A85">
        <w:rPr>
          <w:rFonts w:cstheme="minorHAnsi"/>
          <w:sz w:val="24"/>
          <w:szCs w:val="24"/>
        </w:rPr>
        <w:lastRenderedPageBreak/>
        <w:t xml:space="preserve">In what follows, </w:t>
      </w:r>
      <w:r w:rsidR="00D872EF" w:rsidRPr="00AD7A85">
        <w:rPr>
          <w:rFonts w:cstheme="minorHAnsi"/>
          <w:sz w:val="24"/>
          <w:szCs w:val="24"/>
        </w:rPr>
        <w:t>I challenge this caricature of Marxism</w:t>
      </w:r>
      <w:r w:rsidR="002D2BA1" w:rsidRPr="00AD7A85">
        <w:rPr>
          <w:rFonts w:cstheme="minorHAnsi"/>
          <w:sz w:val="24"/>
          <w:szCs w:val="24"/>
        </w:rPr>
        <w:t xml:space="preserve">. </w:t>
      </w:r>
      <w:r w:rsidR="000B58BE" w:rsidRPr="00AD7A85">
        <w:rPr>
          <w:rFonts w:cstheme="minorHAnsi"/>
          <w:sz w:val="24"/>
          <w:szCs w:val="24"/>
        </w:rPr>
        <w:t>T</w:t>
      </w:r>
      <w:r w:rsidR="002D2BA1" w:rsidRPr="00AD7A85">
        <w:rPr>
          <w:rFonts w:cstheme="minorHAnsi"/>
          <w:sz w:val="24"/>
          <w:szCs w:val="24"/>
        </w:rPr>
        <w:t>he</w:t>
      </w:r>
      <w:r w:rsidR="00AB673C" w:rsidRPr="00AD7A85">
        <w:rPr>
          <w:rFonts w:cstheme="minorHAnsi"/>
          <w:sz w:val="24"/>
          <w:szCs w:val="24"/>
        </w:rPr>
        <w:t xml:space="preserve"> core </w:t>
      </w:r>
      <w:r w:rsidR="002D2BA1" w:rsidRPr="00AD7A85">
        <w:rPr>
          <w:rFonts w:cstheme="minorHAnsi"/>
          <w:sz w:val="24"/>
          <w:szCs w:val="24"/>
        </w:rPr>
        <w:t>of</w:t>
      </w:r>
      <w:r w:rsidR="00AB673C" w:rsidRPr="00AD7A85">
        <w:rPr>
          <w:rFonts w:cstheme="minorHAnsi"/>
          <w:sz w:val="24"/>
          <w:szCs w:val="24"/>
        </w:rPr>
        <w:t xml:space="preserve"> the false claim that</w:t>
      </w:r>
      <w:r w:rsidR="007F1C47" w:rsidRPr="00AD7A85">
        <w:rPr>
          <w:rFonts w:cstheme="minorHAnsi"/>
          <w:sz w:val="24"/>
          <w:szCs w:val="24"/>
        </w:rPr>
        <w:t xml:space="preserve"> </w:t>
      </w:r>
      <w:r w:rsidR="00F25827" w:rsidRPr="00AD7A85">
        <w:rPr>
          <w:rFonts w:cstheme="minorHAnsi"/>
          <w:sz w:val="24"/>
          <w:szCs w:val="24"/>
        </w:rPr>
        <w:t xml:space="preserve">Marx’s </w:t>
      </w:r>
      <w:r w:rsidR="007C60AE" w:rsidRPr="00AD7A85">
        <w:rPr>
          <w:rFonts w:cstheme="minorHAnsi"/>
          <w:sz w:val="24"/>
          <w:szCs w:val="24"/>
        </w:rPr>
        <w:t>method</w:t>
      </w:r>
      <w:r w:rsidR="00F25827" w:rsidRPr="00AD7A85">
        <w:rPr>
          <w:rFonts w:cstheme="minorHAnsi"/>
          <w:sz w:val="24"/>
          <w:szCs w:val="24"/>
        </w:rPr>
        <w:t xml:space="preserve"> </w:t>
      </w:r>
      <w:r w:rsidR="00AB673C" w:rsidRPr="00AD7A85">
        <w:rPr>
          <w:rFonts w:cstheme="minorHAnsi"/>
          <w:sz w:val="24"/>
          <w:szCs w:val="24"/>
        </w:rPr>
        <w:t>i</w:t>
      </w:r>
      <w:r w:rsidR="003D4BD2" w:rsidRPr="00AD7A85">
        <w:rPr>
          <w:rFonts w:cstheme="minorHAnsi"/>
          <w:sz w:val="24"/>
          <w:szCs w:val="24"/>
        </w:rPr>
        <w:t>s</w:t>
      </w:r>
      <w:r w:rsidR="00F25827" w:rsidRPr="00AD7A85">
        <w:rPr>
          <w:rFonts w:cstheme="minorHAnsi"/>
          <w:sz w:val="24"/>
          <w:szCs w:val="24"/>
        </w:rPr>
        <w:t xml:space="preserve"> reductive</w:t>
      </w:r>
      <w:r w:rsidR="00896C04">
        <w:rPr>
          <w:rFonts w:cstheme="minorHAnsi"/>
          <w:sz w:val="24"/>
          <w:szCs w:val="24"/>
        </w:rPr>
        <w:t>,</w:t>
      </w:r>
      <w:r w:rsidR="00F25827" w:rsidRPr="00AD7A85">
        <w:rPr>
          <w:rFonts w:cstheme="minorHAnsi"/>
          <w:sz w:val="24"/>
          <w:szCs w:val="24"/>
        </w:rPr>
        <w:t xml:space="preserve"> i</w:t>
      </w:r>
      <w:r w:rsidR="00AB673C" w:rsidRPr="00AD7A85">
        <w:rPr>
          <w:rFonts w:cstheme="minorHAnsi"/>
          <w:sz w:val="24"/>
          <w:szCs w:val="24"/>
        </w:rPr>
        <w:t xml:space="preserve">s </w:t>
      </w:r>
      <w:r w:rsidR="003D28CE" w:rsidRPr="00AD7A85">
        <w:rPr>
          <w:rFonts w:cstheme="minorHAnsi"/>
          <w:sz w:val="24"/>
          <w:szCs w:val="24"/>
        </w:rPr>
        <w:t>a one-dimensional interpretation of his attempt</w:t>
      </w:r>
      <w:r w:rsidR="003D4BD2" w:rsidRPr="00AD7A85">
        <w:rPr>
          <w:rFonts w:cstheme="minorHAnsi"/>
          <w:sz w:val="24"/>
          <w:szCs w:val="24"/>
        </w:rPr>
        <w:t xml:space="preserve"> </w:t>
      </w:r>
      <w:r w:rsidR="00F25827" w:rsidRPr="00AD7A85">
        <w:rPr>
          <w:rFonts w:cstheme="minorHAnsi"/>
          <w:sz w:val="24"/>
          <w:szCs w:val="24"/>
        </w:rPr>
        <w:t xml:space="preserve">to </w:t>
      </w:r>
      <w:r w:rsidR="00371AB1" w:rsidRPr="00AD7A85">
        <w:rPr>
          <w:rFonts w:cstheme="minorHAnsi"/>
          <w:sz w:val="24"/>
          <w:szCs w:val="24"/>
        </w:rPr>
        <w:t>conce</w:t>
      </w:r>
      <w:r w:rsidRPr="00AD7A85">
        <w:rPr>
          <w:rFonts w:cstheme="minorHAnsi"/>
          <w:sz w:val="24"/>
          <w:szCs w:val="24"/>
        </w:rPr>
        <w:t>ptualise</w:t>
      </w:r>
      <w:r w:rsidR="00C0031A" w:rsidRPr="00AD7A85">
        <w:rPr>
          <w:rFonts w:cstheme="minorHAnsi"/>
          <w:sz w:val="24"/>
          <w:szCs w:val="24"/>
        </w:rPr>
        <w:t xml:space="preserve"> </w:t>
      </w:r>
      <w:r w:rsidR="00F25827" w:rsidRPr="00AD7A85">
        <w:rPr>
          <w:rFonts w:cstheme="minorHAnsi"/>
          <w:sz w:val="24"/>
          <w:szCs w:val="24"/>
        </w:rPr>
        <w:t xml:space="preserve">the complexity of the real world as a synthetic whole. </w:t>
      </w:r>
      <w:r w:rsidR="002D2BA1" w:rsidRPr="00AD7A85">
        <w:rPr>
          <w:rFonts w:cstheme="minorHAnsi"/>
          <w:sz w:val="24"/>
          <w:szCs w:val="24"/>
        </w:rPr>
        <w:t xml:space="preserve">As we shall see, although </w:t>
      </w:r>
      <w:r w:rsidR="000B58BE" w:rsidRPr="00AD7A85">
        <w:rPr>
          <w:rFonts w:cstheme="minorHAnsi"/>
          <w:sz w:val="24"/>
          <w:szCs w:val="24"/>
        </w:rPr>
        <w:t>Marx’s</w:t>
      </w:r>
      <w:r w:rsidR="002D2BA1" w:rsidRPr="00AD7A85">
        <w:rPr>
          <w:rFonts w:cstheme="minorHAnsi"/>
          <w:sz w:val="24"/>
          <w:szCs w:val="24"/>
        </w:rPr>
        <w:t xml:space="preserve"> </w:t>
      </w:r>
      <w:r w:rsidR="003D28CE" w:rsidRPr="00AD7A85">
        <w:rPr>
          <w:rFonts w:cstheme="minorHAnsi"/>
          <w:i/>
          <w:sz w:val="24"/>
          <w:szCs w:val="24"/>
        </w:rPr>
        <w:t>dialectical</w:t>
      </w:r>
      <w:r w:rsidR="003D28CE" w:rsidRPr="00AD7A85">
        <w:rPr>
          <w:rFonts w:cstheme="minorHAnsi"/>
          <w:sz w:val="24"/>
          <w:szCs w:val="24"/>
        </w:rPr>
        <w:t xml:space="preserve"> approach </w:t>
      </w:r>
      <w:r w:rsidR="002D2BA1" w:rsidRPr="00AD7A85">
        <w:rPr>
          <w:rFonts w:cstheme="minorHAnsi"/>
          <w:sz w:val="24"/>
          <w:szCs w:val="24"/>
        </w:rPr>
        <w:t xml:space="preserve">is not reductive it does </w:t>
      </w:r>
      <w:r w:rsidR="00427EE2" w:rsidRPr="00AD7A85">
        <w:rPr>
          <w:rFonts w:cstheme="minorHAnsi"/>
          <w:sz w:val="24"/>
          <w:szCs w:val="24"/>
        </w:rPr>
        <w:t>fundamental</w:t>
      </w:r>
      <w:r w:rsidR="002D2BA1" w:rsidRPr="00AD7A85">
        <w:rPr>
          <w:rFonts w:cstheme="minorHAnsi"/>
          <w:sz w:val="24"/>
          <w:szCs w:val="24"/>
        </w:rPr>
        <w:t>ly</w:t>
      </w:r>
      <w:r w:rsidR="00427EE2" w:rsidRPr="00AD7A85">
        <w:rPr>
          <w:rFonts w:cstheme="minorHAnsi"/>
          <w:sz w:val="24"/>
          <w:szCs w:val="24"/>
        </w:rPr>
        <w:t xml:space="preserve"> challenge</w:t>
      </w:r>
      <w:r w:rsidR="002D2BA1" w:rsidRPr="00AD7A85">
        <w:rPr>
          <w:rFonts w:cstheme="minorHAnsi"/>
          <w:sz w:val="24"/>
          <w:szCs w:val="24"/>
        </w:rPr>
        <w:t xml:space="preserve"> </w:t>
      </w:r>
      <w:r w:rsidR="00427EE2" w:rsidRPr="00AD7A85">
        <w:rPr>
          <w:rFonts w:cstheme="minorHAnsi"/>
          <w:sz w:val="24"/>
          <w:szCs w:val="24"/>
        </w:rPr>
        <w:t xml:space="preserve">the </w:t>
      </w:r>
      <w:r w:rsidR="002D2BA1" w:rsidRPr="00AD7A85">
        <w:rPr>
          <w:rFonts w:cstheme="minorHAnsi"/>
          <w:sz w:val="24"/>
          <w:szCs w:val="24"/>
        </w:rPr>
        <w:t xml:space="preserve">dominant </w:t>
      </w:r>
      <w:r w:rsidR="00024110" w:rsidRPr="00AD7A85">
        <w:rPr>
          <w:rFonts w:cstheme="minorHAnsi"/>
          <w:sz w:val="24"/>
          <w:szCs w:val="24"/>
        </w:rPr>
        <w:t xml:space="preserve">tendency merely to </w:t>
      </w:r>
      <w:r w:rsidR="002D2BA1" w:rsidRPr="00AD7A85">
        <w:rPr>
          <w:rFonts w:cstheme="minorHAnsi"/>
          <w:sz w:val="24"/>
          <w:szCs w:val="24"/>
        </w:rPr>
        <w:t>descri</w:t>
      </w:r>
      <w:r w:rsidR="000B58BE" w:rsidRPr="00AD7A85">
        <w:rPr>
          <w:rFonts w:cstheme="minorHAnsi"/>
          <w:sz w:val="24"/>
          <w:szCs w:val="24"/>
        </w:rPr>
        <w:t xml:space="preserve">be reality </w:t>
      </w:r>
      <w:r w:rsidR="002D2BA1" w:rsidRPr="00AD7A85">
        <w:rPr>
          <w:rFonts w:cstheme="minorHAnsi"/>
          <w:sz w:val="24"/>
          <w:szCs w:val="24"/>
        </w:rPr>
        <w:t>superficially</w:t>
      </w:r>
      <w:r w:rsidR="00427EE2" w:rsidRPr="00AD7A85">
        <w:rPr>
          <w:rFonts w:cstheme="minorHAnsi"/>
          <w:sz w:val="24"/>
          <w:szCs w:val="24"/>
        </w:rPr>
        <w:t xml:space="preserve"> </w:t>
      </w:r>
      <w:r w:rsidR="002D2BA1" w:rsidRPr="00AD7A85">
        <w:rPr>
          <w:rFonts w:cstheme="minorHAnsi"/>
          <w:sz w:val="24"/>
          <w:szCs w:val="24"/>
        </w:rPr>
        <w:t xml:space="preserve">as </w:t>
      </w:r>
      <w:r w:rsidR="00F179EF" w:rsidRPr="00AD7A85">
        <w:rPr>
          <w:rFonts w:cstheme="minorHAnsi"/>
          <w:sz w:val="24"/>
          <w:szCs w:val="24"/>
        </w:rPr>
        <w:t xml:space="preserve">the </w:t>
      </w:r>
      <w:r w:rsidR="00A64524" w:rsidRPr="00AD7A85">
        <w:rPr>
          <w:rFonts w:cstheme="minorHAnsi"/>
          <w:sz w:val="24"/>
          <w:szCs w:val="24"/>
        </w:rPr>
        <w:t xml:space="preserve">evolving </w:t>
      </w:r>
      <w:r w:rsidR="00F179EF" w:rsidRPr="00AD7A85">
        <w:rPr>
          <w:rFonts w:cstheme="minorHAnsi"/>
          <w:sz w:val="24"/>
          <w:szCs w:val="24"/>
        </w:rPr>
        <w:t xml:space="preserve">interaction of </w:t>
      </w:r>
      <w:r w:rsidR="00427EE2" w:rsidRPr="00AD7A85">
        <w:rPr>
          <w:rFonts w:cstheme="minorHAnsi"/>
          <w:sz w:val="24"/>
          <w:szCs w:val="24"/>
        </w:rPr>
        <w:t xml:space="preserve">a multiplicity of factors. </w:t>
      </w:r>
      <w:r w:rsidR="00F47A7B" w:rsidRPr="00AD7A85">
        <w:rPr>
          <w:rFonts w:cstheme="minorHAnsi"/>
          <w:sz w:val="24"/>
          <w:szCs w:val="24"/>
        </w:rPr>
        <w:t>As Georg Plekhanov argued more than a century ago</w:t>
      </w:r>
      <w:r w:rsidR="00427EE2" w:rsidRPr="00AD7A85">
        <w:rPr>
          <w:rFonts w:cstheme="minorHAnsi"/>
          <w:sz w:val="24"/>
          <w:szCs w:val="24"/>
        </w:rPr>
        <w:t>, the</w:t>
      </w:r>
      <w:r w:rsidR="00F47A7B" w:rsidRPr="00AD7A85">
        <w:rPr>
          <w:rFonts w:cstheme="minorHAnsi"/>
          <w:sz w:val="24"/>
          <w:szCs w:val="24"/>
        </w:rPr>
        <w:t xml:space="preserve"> problem </w:t>
      </w:r>
      <w:r w:rsidR="00F4110F" w:rsidRPr="00AD7A85">
        <w:rPr>
          <w:rFonts w:cstheme="minorHAnsi"/>
          <w:sz w:val="24"/>
          <w:szCs w:val="24"/>
        </w:rPr>
        <w:t xml:space="preserve">with the </w:t>
      </w:r>
      <w:proofErr w:type="spellStart"/>
      <w:r w:rsidR="00F4110F" w:rsidRPr="00AD7A85">
        <w:rPr>
          <w:rFonts w:cstheme="minorHAnsi"/>
          <w:sz w:val="24"/>
          <w:szCs w:val="24"/>
        </w:rPr>
        <w:t>factoral</w:t>
      </w:r>
      <w:proofErr w:type="spellEnd"/>
      <w:r w:rsidR="00F4110F" w:rsidRPr="00AD7A85">
        <w:rPr>
          <w:rFonts w:cstheme="minorHAnsi"/>
          <w:sz w:val="24"/>
          <w:szCs w:val="24"/>
        </w:rPr>
        <w:t xml:space="preserve"> approach </w:t>
      </w:r>
      <w:r w:rsidR="003D4BD2" w:rsidRPr="00AD7A85">
        <w:rPr>
          <w:rFonts w:cstheme="minorHAnsi"/>
          <w:sz w:val="24"/>
          <w:szCs w:val="24"/>
        </w:rPr>
        <w:t xml:space="preserve">to social analysis </w:t>
      </w:r>
      <w:r w:rsidR="00F4110F" w:rsidRPr="00AD7A85">
        <w:rPr>
          <w:rFonts w:cstheme="minorHAnsi"/>
          <w:sz w:val="24"/>
          <w:szCs w:val="24"/>
        </w:rPr>
        <w:t xml:space="preserve">lies not in </w:t>
      </w:r>
      <w:r w:rsidR="00E413A5" w:rsidRPr="00AD7A85">
        <w:rPr>
          <w:rFonts w:cstheme="minorHAnsi"/>
          <w:sz w:val="24"/>
          <w:szCs w:val="24"/>
        </w:rPr>
        <w:t xml:space="preserve">the attempt to </w:t>
      </w:r>
      <w:r w:rsidR="00427EE2" w:rsidRPr="00AD7A85">
        <w:rPr>
          <w:rFonts w:cstheme="minorHAnsi"/>
          <w:sz w:val="24"/>
          <w:szCs w:val="24"/>
        </w:rPr>
        <w:t xml:space="preserve">distinguish different aspects </w:t>
      </w:r>
      <w:r w:rsidR="003D4BD2" w:rsidRPr="00AD7A85">
        <w:rPr>
          <w:rFonts w:cstheme="minorHAnsi"/>
          <w:sz w:val="24"/>
          <w:szCs w:val="24"/>
        </w:rPr>
        <w:t>of</w:t>
      </w:r>
      <w:r w:rsidR="00427EE2" w:rsidRPr="00AD7A85">
        <w:rPr>
          <w:rFonts w:cstheme="minorHAnsi"/>
          <w:sz w:val="24"/>
          <w:szCs w:val="24"/>
        </w:rPr>
        <w:t xml:space="preserve"> the mediated whole</w:t>
      </w:r>
      <w:r w:rsidR="00F4110F" w:rsidRPr="00AD7A85">
        <w:rPr>
          <w:rFonts w:cstheme="minorHAnsi"/>
          <w:sz w:val="24"/>
          <w:szCs w:val="24"/>
        </w:rPr>
        <w:t>, but ra</w:t>
      </w:r>
      <w:r w:rsidR="00427EE2" w:rsidRPr="00AD7A85">
        <w:rPr>
          <w:rFonts w:cstheme="minorHAnsi"/>
          <w:sz w:val="24"/>
          <w:szCs w:val="24"/>
        </w:rPr>
        <w:t xml:space="preserve">ther in </w:t>
      </w:r>
      <w:r w:rsidR="00E413A5" w:rsidRPr="00AD7A85">
        <w:rPr>
          <w:rFonts w:cstheme="minorHAnsi"/>
          <w:sz w:val="24"/>
          <w:szCs w:val="24"/>
        </w:rPr>
        <w:t xml:space="preserve">the tendency to </w:t>
      </w:r>
      <w:r w:rsidR="00427EE2" w:rsidRPr="00AD7A85">
        <w:rPr>
          <w:rFonts w:cstheme="minorHAnsi"/>
          <w:sz w:val="24"/>
          <w:szCs w:val="24"/>
        </w:rPr>
        <w:t xml:space="preserve">reify these factors such that history is made to stand still. Marxism transcends </w:t>
      </w:r>
      <w:r w:rsidR="00F47A7B" w:rsidRPr="00AD7A85">
        <w:rPr>
          <w:rFonts w:cstheme="minorHAnsi"/>
          <w:sz w:val="24"/>
          <w:szCs w:val="24"/>
        </w:rPr>
        <w:t xml:space="preserve">the theory of factors </w:t>
      </w:r>
      <w:r w:rsidR="00E413A5" w:rsidRPr="00AD7A85">
        <w:rPr>
          <w:rFonts w:cstheme="minorHAnsi"/>
          <w:sz w:val="24"/>
          <w:szCs w:val="24"/>
        </w:rPr>
        <w:t xml:space="preserve">not by reducing everything to class but through </w:t>
      </w:r>
      <w:r w:rsidR="00F47A7B" w:rsidRPr="00AD7A85">
        <w:rPr>
          <w:rFonts w:cstheme="minorHAnsi"/>
          <w:sz w:val="24"/>
          <w:szCs w:val="24"/>
        </w:rPr>
        <w:t>a “synthetic view of social life”</w:t>
      </w:r>
      <w:r w:rsidR="00E413A5" w:rsidRPr="00AD7A85">
        <w:rPr>
          <w:rFonts w:cstheme="minorHAnsi"/>
          <w:sz w:val="24"/>
          <w:szCs w:val="24"/>
        </w:rPr>
        <w:t xml:space="preserve"> </w:t>
      </w:r>
      <w:r w:rsidR="00DF2202" w:rsidRPr="00AD7A85">
        <w:rPr>
          <w:rFonts w:cstheme="minorHAnsi"/>
          <w:sz w:val="24"/>
          <w:szCs w:val="24"/>
        </w:rPr>
        <w:t xml:space="preserve">that facilitates our cognition of </w:t>
      </w:r>
      <w:r w:rsidR="00E413A5" w:rsidRPr="00AD7A85">
        <w:rPr>
          <w:rFonts w:cstheme="minorHAnsi"/>
          <w:sz w:val="24"/>
          <w:szCs w:val="24"/>
        </w:rPr>
        <w:t>the whole</w:t>
      </w:r>
      <w:r w:rsidR="00F47A7B" w:rsidRPr="00AD7A85">
        <w:rPr>
          <w:rFonts w:cstheme="minorHAnsi"/>
          <w:sz w:val="24"/>
          <w:szCs w:val="24"/>
        </w:rPr>
        <w:t xml:space="preserve"> </w:t>
      </w:r>
      <w:r w:rsidR="00E413A5" w:rsidRPr="00AD7A85">
        <w:rPr>
          <w:rFonts w:cstheme="minorHAnsi"/>
          <w:sz w:val="24"/>
          <w:szCs w:val="24"/>
        </w:rPr>
        <w:t xml:space="preserve">as a complex totality </w:t>
      </w:r>
      <w:r w:rsidR="002762FF" w:rsidRPr="00AD7A85">
        <w:rPr>
          <w:rFonts w:cstheme="minorHAnsi"/>
          <w:sz w:val="24"/>
          <w:szCs w:val="24"/>
        </w:rPr>
        <w:t xml:space="preserve">centred on humanity’s productive engagement with nature </w:t>
      </w:r>
      <w:r w:rsidR="003D4BD2" w:rsidRPr="00AD7A85">
        <w:rPr>
          <w:rFonts w:cstheme="minorHAnsi"/>
          <w:sz w:val="24"/>
          <w:szCs w:val="24"/>
        </w:rPr>
        <w:t>(Plekhanov 1944</w:t>
      </w:r>
      <w:r w:rsidR="00F179EF" w:rsidRPr="00AD7A85">
        <w:rPr>
          <w:rFonts w:cstheme="minorHAnsi"/>
          <w:sz w:val="24"/>
          <w:szCs w:val="24"/>
        </w:rPr>
        <w:t>, 13</w:t>
      </w:r>
      <w:r w:rsidR="00F47A7B" w:rsidRPr="00AD7A85">
        <w:rPr>
          <w:rFonts w:cstheme="minorHAnsi"/>
          <w:sz w:val="24"/>
          <w:szCs w:val="24"/>
        </w:rPr>
        <w:t xml:space="preserve">). Because </w:t>
      </w:r>
      <w:r w:rsidR="00B815A9" w:rsidRPr="00AD7A85">
        <w:rPr>
          <w:rFonts w:cstheme="minorHAnsi"/>
          <w:sz w:val="24"/>
          <w:szCs w:val="24"/>
        </w:rPr>
        <w:t xml:space="preserve">this approach allowed Marx to comprehend </w:t>
      </w:r>
      <w:r w:rsidR="00F47A7B" w:rsidRPr="00AD7A85">
        <w:rPr>
          <w:rFonts w:cstheme="minorHAnsi"/>
          <w:sz w:val="24"/>
          <w:szCs w:val="24"/>
        </w:rPr>
        <w:t xml:space="preserve">the social whole </w:t>
      </w:r>
      <w:r w:rsidR="00B815A9" w:rsidRPr="00AD7A85">
        <w:rPr>
          <w:rFonts w:cstheme="minorHAnsi"/>
          <w:sz w:val="24"/>
          <w:szCs w:val="24"/>
        </w:rPr>
        <w:t>as</w:t>
      </w:r>
      <w:r w:rsidR="005470A6" w:rsidRPr="00AD7A85">
        <w:rPr>
          <w:rFonts w:cstheme="minorHAnsi"/>
          <w:sz w:val="24"/>
          <w:szCs w:val="24"/>
        </w:rPr>
        <w:t xml:space="preserve"> a histor</w:t>
      </w:r>
      <w:r w:rsidR="005B3EDE" w:rsidRPr="00AD7A85">
        <w:rPr>
          <w:rFonts w:cstheme="minorHAnsi"/>
          <w:sz w:val="24"/>
          <w:szCs w:val="24"/>
        </w:rPr>
        <w:t xml:space="preserve">ically evolving totality </w:t>
      </w:r>
      <w:r w:rsidR="00944997" w:rsidRPr="00AD7A85">
        <w:rPr>
          <w:rFonts w:cstheme="minorHAnsi"/>
          <w:sz w:val="24"/>
          <w:szCs w:val="24"/>
        </w:rPr>
        <w:t>it underpinned his organic concep</w:t>
      </w:r>
      <w:r w:rsidR="002762FF" w:rsidRPr="00AD7A85">
        <w:rPr>
          <w:rFonts w:cstheme="minorHAnsi"/>
          <w:sz w:val="24"/>
          <w:szCs w:val="24"/>
        </w:rPr>
        <w:t xml:space="preserve">tion of revolutionary politics </w:t>
      </w:r>
      <w:r w:rsidR="00CC3A4D" w:rsidRPr="00AD7A85">
        <w:rPr>
          <w:rFonts w:cstheme="minorHAnsi"/>
          <w:sz w:val="24"/>
          <w:szCs w:val="24"/>
        </w:rPr>
        <w:t>(</w:t>
      </w:r>
      <w:r w:rsidR="00800F90" w:rsidRPr="00AD7A85">
        <w:rPr>
          <w:rFonts w:cstheme="minorHAnsi"/>
          <w:sz w:val="24"/>
          <w:szCs w:val="24"/>
        </w:rPr>
        <w:t>MECW</w:t>
      </w:r>
      <w:r w:rsidR="00CC3A4D" w:rsidRPr="00AD7A85">
        <w:rPr>
          <w:rFonts w:cstheme="minorHAnsi"/>
          <w:sz w:val="24"/>
          <w:szCs w:val="24"/>
        </w:rPr>
        <w:t xml:space="preserve"> 25, 27)</w:t>
      </w:r>
      <w:r w:rsidR="00A432F1" w:rsidRPr="00AD7A85">
        <w:rPr>
          <w:rFonts w:cstheme="minorHAnsi"/>
          <w:sz w:val="24"/>
          <w:szCs w:val="24"/>
        </w:rPr>
        <w:t>.</w:t>
      </w:r>
      <w:r w:rsidR="00371AB1" w:rsidRPr="00AD7A85">
        <w:rPr>
          <w:rFonts w:cstheme="minorHAnsi"/>
          <w:sz w:val="24"/>
          <w:szCs w:val="24"/>
        </w:rPr>
        <w:t xml:space="preserve"> </w:t>
      </w:r>
    </w:p>
    <w:p w14:paraId="6BE44B5A" w14:textId="73253380" w:rsidR="00D87790" w:rsidRPr="00AD7A85" w:rsidRDefault="00D87790" w:rsidP="005E7AF1">
      <w:pPr>
        <w:pStyle w:val="Heading1"/>
        <w:jc w:val="both"/>
        <w:rPr>
          <w:rFonts w:asciiTheme="minorHAnsi" w:eastAsiaTheme="minorHAnsi" w:hAnsiTheme="minorHAnsi" w:cstheme="minorHAnsi"/>
          <w:bCs w:val="0"/>
          <w:kern w:val="0"/>
          <w:sz w:val="24"/>
          <w:szCs w:val="24"/>
          <w:lang w:eastAsia="en-US"/>
        </w:rPr>
      </w:pPr>
      <w:r w:rsidRPr="00AD7A85">
        <w:rPr>
          <w:rFonts w:asciiTheme="minorHAnsi" w:eastAsiaTheme="minorHAnsi" w:hAnsiTheme="minorHAnsi" w:cstheme="minorHAnsi"/>
          <w:bCs w:val="0"/>
          <w:kern w:val="0"/>
          <w:sz w:val="24"/>
          <w:szCs w:val="24"/>
          <w:lang w:eastAsia="en-US"/>
        </w:rPr>
        <w:t>The Materialist Conception of History</w:t>
      </w:r>
    </w:p>
    <w:p w14:paraId="71440422" w14:textId="704CADAD" w:rsidR="00D87790" w:rsidRPr="00AD7A85" w:rsidRDefault="00D87790"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 xml:space="preserve">In 1859 Marx and Engels published outlines of their basic methodology. The first of these essays was Marx’s preface to </w:t>
      </w:r>
      <w:r w:rsidRPr="00AD7A85">
        <w:rPr>
          <w:rFonts w:cstheme="minorHAnsi"/>
          <w:i/>
          <w:sz w:val="24"/>
          <w:szCs w:val="24"/>
        </w:rPr>
        <w:t>A Contribution to the Critique of Political Economy</w:t>
      </w:r>
      <w:r w:rsidRPr="00AD7A85">
        <w:rPr>
          <w:rFonts w:cstheme="minorHAnsi"/>
          <w:sz w:val="24"/>
          <w:szCs w:val="24"/>
        </w:rPr>
        <w:t>, followed by Engels’s review of t</w:t>
      </w:r>
      <w:r w:rsidR="009F35B0" w:rsidRPr="00AD7A85">
        <w:rPr>
          <w:rFonts w:cstheme="minorHAnsi"/>
          <w:sz w:val="24"/>
          <w:szCs w:val="24"/>
        </w:rPr>
        <w:t>his book. Both these works are</w:t>
      </w:r>
      <w:r w:rsidRPr="00AD7A85">
        <w:rPr>
          <w:rFonts w:cstheme="minorHAnsi"/>
          <w:sz w:val="24"/>
          <w:szCs w:val="24"/>
        </w:rPr>
        <w:t xml:space="preserve"> somewhat opaque</w:t>
      </w:r>
      <w:r w:rsidR="003A3754" w:rsidRPr="00AD7A85">
        <w:rPr>
          <w:rFonts w:cstheme="minorHAnsi"/>
          <w:sz w:val="24"/>
          <w:szCs w:val="24"/>
        </w:rPr>
        <w:t xml:space="preserve">: </w:t>
      </w:r>
      <w:r w:rsidRPr="00AD7A85">
        <w:rPr>
          <w:rFonts w:cstheme="minorHAnsi"/>
          <w:sz w:val="24"/>
          <w:szCs w:val="24"/>
        </w:rPr>
        <w:t>Marx’s preface was written with an eye to the censor (Prinz 1968</w:t>
      </w:r>
      <w:r w:rsidR="003A3754" w:rsidRPr="00AD7A85">
        <w:rPr>
          <w:rFonts w:cstheme="minorHAnsi"/>
          <w:sz w:val="24"/>
          <w:szCs w:val="24"/>
        </w:rPr>
        <w:t>)</w:t>
      </w:r>
      <w:r w:rsidR="00D22144" w:rsidRPr="00AD7A85">
        <w:rPr>
          <w:rFonts w:cstheme="minorHAnsi"/>
          <w:sz w:val="24"/>
          <w:szCs w:val="24"/>
        </w:rPr>
        <w:t>;</w:t>
      </w:r>
      <w:r w:rsidR="003A3754" w:rsidRPr="00AD7A85">
        <w:rPr>
          <w:rFonts w:cstheme="minorHAnsi"/>
          <w:sz w:val="24"/>
          <w:szCs w:val="24"/>
        </w:rPr>
        <w:t xml:space="preserve"> </w:t>
      </w:r>
      <w:r w:rsidRPr="00AD7A85">
        <w:rPr>
          <w:rFonts w:cstheme="minorHAnsi"/>
          <w:sz w:val="24"/>
          <w:szCs w:val="24"/>
        </w:rPr>
        <w:t>while</w:t>
      </w:r>
      <w:r w:rsidR="004C4D84" w:rsidRPr="00AD7A85">
        <w:rPr>
          <w:rFonts w:cstheme="minorHAnsi"/>
          <w:sz w:val="24"/>
          <w:szCs w:val="24"/>
        </w:rPr>
        <w:t xml:space="preserve"> </w:t>
      </w:r>
      <w:r w:rsidR="005E7AF1" w:rsidRPr="00AD7A85">
        <w:rPr>
          <w:rFonts w:cstheme="minorHAnsi"/>
          <w:sz w:val="24"/>
          <w:szCs w:val="24"/>
        </w:rPr>
        <w:t xml:space="preserve">only the first two of three projected instalments of </w:t>
      </w:r>
      <w:r w:rsidRPr="00AD7A85">
        <w:rPr>
          <w:rFonts w:cstheme="minorHAnsi"/>
          <w:sz w:val="24"/>
          <w:szCs w:val="24"/>
        </w:rPr>
        <w:t xml:space="preserve">Engels’s review were written because the journal in which it was serialised, </w:t>
      </w:r>
      <w:r w:rsidRPr="00AD7A85">
        <w:rPr>
          <w:rFonts w:cstheme="minorHAnsi"/>
          <w:i/>
          <w:sz w:val="24"/>
          <w:szCs w:val="24"/>
        </w:rPr>
        <w:t>Das Volk</w:t>
      </w:r>
      <w:r w:rsidRPr="00AD7A85">
        <w:rPr>
          <w:rFonts w:cstheme="minorHAnsi"/>
          <w:sz w:val="24"/>
          <w:szCs w:val="24"/>
        </w:rPr>
        <w:t xml:space="preserve"> (effectively edited by Marx), went bankrupt before Engels had time to complete the final part of the review (</w:t>
      </w:r>
      <w:r w:rsidR="00800F90" w:rsidRPr="00AD7A85">
        <w:rPr>
          <w:rFonts w:cstheme="minorHAnsi"/>
          <w:sz w:val="24"/>
          <w:szCs w:val="24"/>
        </w:rPr>
        <w:t>MECW</w:t>
      </w:r>
      <w:r w:rsidRPr="00AD7A85">
        <w:rPr>
          <w:rFonts w:cstheme="minorHAnsi"/>
          <w:sz w:val="24"/>
          <w:szCs w:val="24"/>
        </w:rPr>
        <w:t xml:space="preserve"> 16, 673-4).</w:t>
      </w:r>
    </w:p>
    <w:p w14:paraId="595F7673" w14:textId="6BFDB458" w:rsidR="00D87790" w:rsidRPr="00AD7A85" w:rsidRDefault="00D87790"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t xml:space="preserve">The central paragraph of Marx’s preface is an infamously dense </w:t>
      </w:r>
      <w:r w:rsidR="00093242" w:rsidRPr="00AD7A85">
        <w:rPr>
          <w:rFonts w:cstheme="minorHAnsi"/>
          <w:sz w:val="24"/>
          <w:szCs w:val="24"/>
        </w:rPr>
        <w:t>summary</w:t>
      </w:r>
      <w:r w:rsidRPr="00AD7A85">
        <w:rPr>
          <w:rFonts w:cstheme="minorHAnsi"/>
          <w:sz w:val="24"/>
          <w:szCs w:val="24"/>
        </w:rPr>
        <w:t xml:space="preserve"> of themes from </w:t>
      </w:r>
      <w:r w:rsidRPr="00AD7A85">
        <w:rPr>
          <w:rFonts w:cstheme="minorHAnsi"/>
          <w:i/>
          <w:sz w:val="24"/>
          <w:szCs w:val="24"/>
        </w:rPr>
        <w:t>The German Ideology</w:t>
      </w:r>
      <w:r w:rsidRPr="00AD7A85">
        <w:rPr>
          <w:rFonts w:cstheme="minorHAnsi"/>
          <w:sz w:val="24"/>
          <w:szCs w:val="24"/>
        </w:rPr>
        <w:t xml:space="preserve"> (for a comparison of these texts see Carver 1983, 72-77). </w:t>
      </w:r>
    </w:p>
    <w:p w14:paraId="06981E66" w14:textId="71C9D84C" w:rsidR="00D87790" w:rsidRPr="00AD7A85" w:rsidRDefault="00D87790" w:rsidP="005E7AF1">
      <w:pPr>
        <w:autoSpaceDE w:val="0"/>
        <w:autoSpaceDN w:val="0"/>
        <w:adjustRightInd w:val="0"/>
        <w:spacing w:after="100" w:afterAutospacing="1" w:line="240" w:lineRule="auto"/>
        <w:ind w:left="720"/>
        <w:jc w:val="both"/>
        <w:rPr>
          <w:rFonts w:cstheme="minorHAnsi"/>
          <w:sz w:val="24"/>
          <w:szCs w:val="24"/>
        </w:rPr>
      </w:pPr>
      <w:r w:rsidRPr="00AD7A85">
        <w:rPr>
          <w:rFonts w:cstheme="minorHAnsi"/>
          <w:sz w:val="24"/>
          <w:szCs w:val="24"/>
        </w:rPr>
        <w:t>“In the social production of their existence, men inevitably enter into definite relations, which are independent of their will, namely relations of production appropriate to a given stage in the development of their material forces of production. The totality of these relations of production constitutes the economic structure of society, the real foundation, on which arises a legal and political superstructure and to which correspond definite forms of social consciousness. The mode of production of material life conditions the general process of social, political and intellectual life. It is not the consciousness of men that determines their existence, but their social existence that determines their consciousness. At a certain stage of development, the material productive forces of society come into conflict with the existing relations of production or - this merely expresses the same thing in legal terms - with the property relations within the framework of which they have operated hitherto. From forms of development of the productive forces these relations turn into their fetters. Then begins an era of social revolution. The changes in the economic foundation lead sooner or later to the transformation of the whole immense superstructure” (</w:t>
      </w:r>
      <w:r w:rsidR="00800F90" w:rsidRPr="00AD7A85">
        <w:rPr>
          <w:rFonts w:cstheme="minorHAnsi"/>
          <w:sz w:val="24"/>
          <w:szCs w:val="24"/>
        </w:rPr>
        <w:t>MECW</w:t>
      </w:r>
      <w:r w:rsidRPr="00AD7A85">
        <w:rPr>
          <w:rFonts w:cstheme="minorHAnsi"/>
          <w:sz w:val="24"/>
          <w:szCs w:val="24"/>
        </w:rPr>
        <w:t xml:space="preserve"> 29, 263).</w:t>
      </w:r>
    </w:p>
    <w:p w14:paraId="3732E825" w14:textId="5943B483" w:rsidR="007F49FF" w:rsidRPr="00AD7A85" w:rsidRDefault="00377670" w:rsidP="007F49FF">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According to Richard Miller,</w:t>
      </w:r>
      <w:r w:rsidR="004F4556" w:rsidRPr="00AD7A85">
        <w:rPr>
          <w:rFonts w:cstheme="minorHAnsi"/>
          <w:sz w:val="24"/>
          <w:szCs w:val="24"/>
        </w:rPr>
        <w:t xml:space="preserve"> the </w:t>
      </w:r>
      <w:r w:rsidR="00093242" w:rsidRPr="00AD7A85">
        <w:rPr>
          <w:rFonts w:cstheme="minorHAnsi"/>
          <w:sz w:val="24"/>
          <w:szCs w:val="24"/>
        </w:rPr>
        <w:t xml:space="preserve">widespread </w:t>
      </w:r>
      <w:r w:rsidR="007F49FF" w:rsidRPr="00AD7A85">
        <w:rPr>
          <w:rFonts w:cstheme="minorHAnsi"/>
          <w:sz w:val="24"/>
          <w:szCs w:val="24"/>
        </w:rPr>
        <w:t xml:space="preserve">claim that </w:t>
      </w:r>
      <w:r w:rsidR="004F4556" w:rsidRPr="00AD7A85">
        <w:rPr>
          <w:rFonts w:cstheme="minorHAnsi"/>
          <w:sz w:val="24"/>
          <w:szCs w:val="24"/>
        </w:rPr>
        <w:t>this passage</w:t>
      </w:r>
      <w:r w:rsidR="007F49FF" w:rsidRPr="00AD7A85">
        <w:rPr>
          <w:rFonts w:cstheme="minorHAnsi"/>
          <w:sz w:val="24"/>
          <w:szCs w:val="24"/>
        </w:rPr>
        <w:t xml:space="preserve"> </w:t>
      </w:r>
      <w:r w:rsidR="00656146" w:rsidRPr="00AD7A85">
        <w:rPr>
          <w:rFonts w:cstheme="minorHAnsi"/>
          <w:sz w:val="24"/>
          <w:szCs w:val="24"/>
        </w:rPr>
        <w:t>proffer</w:t>
      </w:r>
      <w:r w:rsidR="00934C45" w:rsidRPr="00AD7A85">
        <w:rPr>
          <w:rFonts w:cstheme="minorHAnsi"/>
          <w:sz w:val="24"/>
          <w:szCs w:val="24"/>
        </w:rPr>
        <w:t>s</w:t>
      </w:r>
      <w:r w:rsidR="00656146" w:rsidRPr="00AD7A85">
        <w:rPr>
          <w:rFonts w:cstheme="minorHAnsi"/>
          <w:sz w:val="24"/>
          <w:szCs w:val="24"/>
        </w:rPr>
        <w:t xml:space="preserve"> a mechanically determinist and fatalist theory of history</w:t>
      </w:r>
      <w:r w:rsidR="004F4556" w:rsidRPr="00AD7A85">
        <w:rPr>
          <w:rFonts w:cstheme="minorHAnsi"/>
          <w:sz w:val="24"/>
          <w:szCs w:val="24"/>
        </w:rPr>
        <w:t xml:space="preserve"> </w:t>
      </w:r>
      <w:r w:rsidR="00D9499F" w:rsidRPr="00AD7A85">
        <w:rPr>
          <w:rFonts w:cstheme="minorHAnsi"/>
          <w:sz w:val="24"/>
          <w:szCs w:val="24"/>
        </w:rPr>
        <w:t>is predicated upon the assumption that Marx was</w:t>
      </w:r>
      <w:r w:rsidR="00D87790" w:rsidRPr="00AD7A85">
        <w:rPr>
          <w:rFonts w:cstheme="minorHAnsi"/>
          <w:sz w:val="24"/>
          <w:szCs w:val="24"/>
        </w:rPr>
        <w:t xml:space="preserve"> a positivist. </w:t>
      </w:r>
      <w:r w:rsidR="00A75AAB" w:rsidRPr="00AD7A85">
        <w:rPr>
          <w:rFonts w:cstheme="minorHAnsi"/>
          <w:sz w:val="24"/>
          <w:szCs w:val="24"/>
        </w:rPr>
        <w:t>And while</w:t>
      </w:r>
      <w:r w:rsidR="00D87790" w:rsidRPr="00AD7A85">
        <w:rPr>
          <w:rFonts w:cstheme="minorHAnsi"/>
          <w:sz w:val="24"/>
          <w:szCs w:val="24"/>
        </w:rPr>
        <w:t xml:space="preserve"> it is </w:t>
      </w:r>
      <w:r w:rsidR="005C6F0F" w:rsidRPr="00AD7A85">
        <w:rPr>
          <w:rFonts w:cstheme="minorHAnsi"/>
          <w:sz w:val="24"/>
          <w:szCs w:val="24"/>
        </w:rPr>
        <w:t xml:space="preserve">certainly </w:t>
      </w:r>
      <w:r w:rsidR="00D87790" w:rsidRPr="00AD7A85">
        <w:rPr>
          <w:rFonts w:cstheme="minorHAnsi"/>
          <w:sz w:val="24"/>
          <w:szCs w:val="24"/>
        </w:rPr>
        <w:t xml:space="preserve">possible to interpret Marx’s 1859 preface through a </w:t>
      </w:r>
      <w:r w:rsidR="00D87790" w:rsidRPr="00AD7A85">
        <w:rPr>
          <w:rFonts w:cstheme="minorHAnsi"/>
          <w:sz w:val="24"/>
          <w:szCs w:val="24"/>
        </w:rPr>
        <w:lastRenderedPageBreak/>
        <w:t>positivist lens as making hard technologically deterministic predictions which are not only falsifiable but have in fact been falsified,</w:t>
      </w:r>
      <w:r w:rsidR="00A67229" w:rsidRPr="00AD7A85">
        <w:rPr>
          <w:rFonts w:cstheme="minorHAnsi"/>
          <w:sz w:val="24"/>
          <w:szCs w:val="24"/>
        </w:rPr>
        <w:t xml:space="preserve"> Miller points out that</w:t>
      </w:r>
      <w:r w:rsidR="00D87790" w:rsidRPr="00AD7A85">
        <w:rPr>
          <w:rFonts w:cstheme="minorHAnsi"/>
          <w:sz w:val="24"/>
          <w:szCs w:val="24"/>
        </w:rPr>
        <w:t xml:space="preserve"> neither Marx nor “most of his insightful followers” understood historical materialism in this way (Miller 1984, 7, 271ff). </w:t>
      </w:r>
      <w:r w:rsidR="00A67229" w:rsidRPr="00AD7A85">
        <w:rPr>
          <w:rFonts w:cstheme="minorHAnsi"/>
          <w:sz w:val="24"/>
          <w:szCs w:val="24"/>
        </w:rPr>
        <w:t xml:space="preserve">In fact, Marx’s method is best understood, contra positivism, as a precursor to the critical realist philosophy of social science. </w:t>
      </w:r>
      <w:r w:rsidR="00934C45" w:rsidRPr="00AD7A85">
        <w:rPr>
          <w:rFonts w:cstheme="minorHAnsi"/>
          <w:sz w:val="24"/>
          <w:szCs w:val="24"/>
        </w:rPr>
        <w:t xml:space="preserve">This approach includes a stratified conception of reality through which agency is explained as an emergent property rooted in but irreducible to underlying social relations. Further, this approach points to the existence of </w:t>
      </w:r>
      <w:r w:rsidR="00934C45" w:rsidRPr="00AD7A85">
        <w:rPr>
          <w:rFonts w:cstheme="minorHAnsi"/>
          <w:i/>
          <w:iCs/>
          <w:sz w:val="24"/>
          <w:szCs w:val="24"/>
        </w:rPr>
        <w:t xml:space="preserve">tendencies </w:t>
      </w:r>
      <w:r w:rsidR="00934C45" w:rsidRPr="00AD7A85">
        <w:rPr>
          <w:rFonts w:cstheme="minorHAnsi"/>
          <w:iCs/>
          <w:sz w:val="24"/>
          <w:szCs w:val="24"/>
        </w:rPr>
        <w:t xml:space="preserve">rather than superficial </w:t>
      </w:r>
      <w:proofErr w:type="spellStart"/>
      <w:r w:rsidR="00934C45" w:rsidRPr="00AD7A85">
        <w:rPr>
          <w:rFonts w:cstheme="minorHAnsi"/>
          <w:iCs/>
          <w:sz w:val="24"/>
          <w:szCs w:val="24"/>
        </w:rPr>
        <w:t>Humean</w:t>
      </w:r>
      <w:proofErr w:type="spellEnd"/>
      <w:r w:rsidR="00934C45" w:rsidRPr="00AD7A85">
        <w:rPr>
          <w:rFonts w:cstheme="minorHAnsi"/>
          <w:iCs/>
          <w:sz w:val="24"/>
          <w:szCs w:val="24"/>
        </w:rPr>
        <w:t xml:space="preserve"> constant conjunctions</w:t>
      </w:r>
      <w:r w:rsidR="00934C45" w:rsidRPr="00AD7A85">
        <w:rPr>
          <w:rFonts w:cstheme="minorHAnsi"/>
          <w:sz w:val="24"/>
          <w:szCs w:val="24"/>
        </w:rPr>
        <w:t>.</w:t>
      </w:r>
      <w:r w:rsidR="00A67229" w:rsidRPr="00AD7A85">
        <w:rPr>
          <w:rFonts w:cstheme="minorHAnsi"/>
          <w:sz w:val="24"/>
          <w:szCs w:val="24"/>
        </w:rPr>
        <w:t xml:space="preserve"> Interpreted in this way, Marx </w:t>
      </w:r>
      <w:r w:rsidR="00573D0A" w:rsidRPr="00AD7A85">
        <w:rPr>
          <w:rFonts w:cstheme="minorHAnsi"/>
          <w:sz w:val="24"/>
          <w:szCs w:val="24"/>
        </w:rPr>
        <w:t>is best understood as positing that</w:t>
      </w:r>
      <w:r w:rsidR="00A67229" w:rsidRPr="00AD7A85">
        <w:rPr>
          <w:rFonts w:cstheme="minorHAnsi"/>
          <w:sz w:val="24"/>
          <w:szCs w:val="24"/>
        </w:rPr>
        <w:t xml:space="preserve"> though modes of production shape the contours of social struggles, </w:t>
      </w:r>
      <w:r w:rsidR="00A67229" w:rsidRPr="00AD7A85">
        <w:rPr>
          <w:rFonts w:cstheme="minorHAnsi"/>
          <w:i/>
          <w:sz w:val="24"/>
          <w:szCs w:val="24"/>
        </w:rPr>
        <w:t>definite</w:t>
      </w:r>
      <w:r w:rsidR="00A67229" w:rsidRPr="00AD7A85">
        <w:rPr>
          <w:rFonts w:cstheme="minorHAnsi"/>
          <w:sz w:val="24"/>
          <w:szCs w:val="24"/>
        </w:rPr>
        <w:t xml:space="preserve"> historically </w:t>
      </w:r>
      <w:r w:rsidR="003F141C" w:rsidRPr="00AD7A85">
        <w:rPr>
          <w:rFonts w:cstheme="minorHAnsi"/>
          <w:sz w:val="24"/>
          <w:szCs w:val="24"/>
        </w:rPr>
        <w:t>an</w:t>
      </w:r>
      <w:r w:rsidR="008C3A75" w:rsidRPr="00AD7A85">
        <w:rPr>
          <w:rFonts w:cstheme="minorHAnsi"/>
          <w:sz w:val="24"/>
          <w:szCs w:val="24"/>
        </w:rPr>
        <w:t>d</w:t>
      </w:r>
      <w:r w:rsidR="003F141C" w:rsidRPr="00AD7A85">
        <w:rPr>
          <w:rFonts w:cstheme="minorHAnsi"/>
          <w:sz w:val="24"/>
          <w:szCs w:val="24"/>
        </w:rPr>
        <w:t xml:space="preserve"> socially </w:t>
      </w:r>
      <w:r w:rsidR="00A67229" w:rsidRPr="00AD7A85">
        <w:rPr>
          <w:rFonts w:cstheme="minorHAnsi"/>
          <w:sz w:val="24"/>
          <w:szCs w:val="24"/>
        </w:rPr>
        <w:t xml:space="preserve">constituted men and women </w:t>
      </w:r>
      <w:r w:rsidR="003F141C" w:rsidRPr="00AD7A85">
        <w:rPr>
          <w:rFonts w:cstheme="minorHAnsi"/>
          <w:sz w:val="24"/>
          <w:szCs w:val="24"/>
        </w:rPr>
        <w:t>a</w:t>
      </w:r>
      <w:r w:rsidR="008C3A75" w:rsidRPr="00AD7A85">
        <w:rPr>
          <w:rFonts w:cstheme="minorHAnsi"/>
          <w:sz w:val="24"/>
          <w:szCs w:val="24"/>
        </w:rPr>
        <w:t xml:space="preserve">re the active, conscious and </w:t>
      </w:r>
      <w:r w:rsidR="00D9499F" w:rsidRPr="00AD7A85">
        <w:rPr>
          <w:rFonts w:cstheme="minorHAnsi"/>
          <w:sz w:val="24"/>
          <w:szCs w:val="24"/>
        </w:rPr>
        <w:t>(historically relative)</w:t>
      </w:r>
      <w:r w:rsidR="008C3A75" w:rsidRPr="00AD7A85">
        <w:rPr>
          <w:rFonts w:cstheme="minorHAnsi"/>
          <w:sz w:val="24"/>
          <w:szCs w:val="24"/>
        </w:rPr>
        <w:t xml:space="preserve"> free </w:t>
      </w:r>
      <w:r w:rsidR="00A67229" w:rsidRPr="00AD7A85">
        <w:rPr>
          <w:rFonts w:cstheme="minorHAnsi"/>
          <w:sz w:val="24"/>
          <w:szCs w:val="24"/>
        </w:rPr>
        <w:t>agents of change</w:t>
      </w:r>
      <w:r w:rsidR="008C3A75" w:rsidRPr="00AD7A85">
        <w:rPr>
          <w:rFonts w:cstheme="minorHAnsi"/>
          <w:sz w:val="24"/>
          <w:szCs w:val="24"/>
        </w:rPr>
        <w:t xml:space="preserve">. </w:t>
      </w:r>
      <w:r w:rsidR="003A3754" w:rsidRPr="00AD7A85">
        <w:rPr>
          <w:rFonts w:cstheme="minorHAnsi"/>
          <w:sz w:val="24"/>
          <w:szCs w:val="24"/>
        </w:rPr>
        <w:t>I</w:t>
      </w:r>
      <w:r w:rsidR="00573D0A" w:rsidRPr="00AD7A85">
        <w:rPr>
          <w:rFonts w:cstheme="minorHAnsi"/>
          <w:sz w:val="24"/>
          <w:szCs w:val="24"/>
        </w:rPr>
        <w:t>n this model there i</w:t>
      </w:r>
      <w:r w:rsidR="00A67229" w:rsidRPr="00AD7A85">
        <w:rPr>
          <w:rFonts w:cstheme="minorHAnsi"/>
          <w:sz w:val="24"/>
          <w:szCs w:val="24"/>
        </w:rPr>
        <w:t xml:space="preserve">s nothing pre-ordained about the outcome of the struggles </w:t>
      </w:r>
      <w:r w:rsidR="008C3A75" w:rsidRPr="00AD7A85">
        <w:rPr>
          <w:rFonts w:cstheme="minorHAnsi"/>
          <w:sz w:val="24"/>
          <w:szCs w:val="24"/>
        </w:rPr>
        <w:t>in which the</w:t>
      </w:r>
      <w:r w:rsidR="00573D0A" w:rsidRPr="00AD7A85">
        <w:rPr>
          <w:rFonts w:cstheme="minorHAnsi"/>
          <w:sz w:val="24"/>
          <w:szCs w:val="24"/>
        </w:rPr>
        <w:t>se agents</w:t>
      </w:r>
      <w:r w:rsidR="008C3A75" w:rsidRPr="00AD7A85">
        <w:rPr>
          <w:rFonts w:cstheme="minorHAnsi"/>
          <w:sz w:val="24"/>
          <w:szCs w:val="24"/>
        </w:rPr>
        <w:t xml:space="preserve"> engage </w:t>
      </w:r>
      <w:r w:rsidR="00A67229" w:rsidRPr="00AD7A85">
        <w:rPr>
          <w:rFonts w:cstheme="minorHAnsi"/>
          <w:sz w:val="24"/>
          <w:szCs w:val="24"/>
        </w:rPr>
        <w:t xml:space="preserve">(Blackledge 2006, 14-16; Meikle 1985, 57; Collier 1994). This is why, as Geoffrey de </w:t>
      </w:r>
      <w:proofErr w:type="spellStart"/>
      <w:r w:rsidR="00A67229" w:rsidRPr="00AD7A85">
        <w:rPr>
          <w:rFonts w:cstheme="minorHAnsi"/>
          <w:sz w:val="24"/>
          <w:szCs w:val="24"/>
        </w:rPr>
        <w:t>Ste.</w:t>
      </w:r>
      <w:proofErr w:type="spellEnd"/>
      <w:r w:rsidR="00A67229" w:rsidRPr="00AD7A85">
        <w:rPr>
          <w:rFonts w:cstheme="minorHAnsi"/>
          <w:sz w:val="24"/>
          <w:szCs w:val="24"/>
        </w:rPr>
        <w:t xml:space="preserve"> Croix has powerfully argued and as many Marxist historians have demonstrated in practice, there is no necessary contradiction between Marx’s conception of social structure on the one hand and the demand that historians attempt to richly reconstruct historical processes on the other (</w:t>
      </w:r>
      <w:proofErr w:type="spellStart"/>
      <w:r w:rsidR="00A67229" w:rsidRPr="00AD7A85">
        <w:rPr>
          <w:rFonts w:cstheme="minorHAnsi"/>
          <w:sz w:val="24"/>
          <w:szCs w:val="24"/>
        </w:rPr>
        <w:t>Ste.</w:t>
      </w:r>
      <w:proofErr w:type="spellEnd"/>
      <w:r w:rsidR="00A67229" w:rsidRPr="00AD7A85">
        <w:rPr>
          <w:rFonts w:cstheme="minorHAnsi"/>
          <w:sz w:val="24"/>
          <w:szCs w:val="24"/>
        </w:rPr>
        <w:t xml:space="preserve"> Croix 1983, 90).</w:t>
      </w:r>
    </w:p>
    <w:p w14:paraId="6442EB11" w14:textId="677BD01F" w:rsidR="008F5A04" w:rsidRPr="00AD7A85" w:rsidRDefault="00C564DA"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t xml:space="preserve">More concretely, </w:t>
      </w:r>
      <w:r w:rsidR="00754DC4" w:rsidRPr="00AD7A85">
        <w:rPr>
          <w:rFonts w:cstheme="minorHAnsi"/>
          <w:sz w:val="24"/>
          <w:szCs w:val="24"/>
        </w:rPr>
        <w:t>Marx’s analytical distinction between forces and relations of production on the one hand</w:t>
      </w:r>
      <w:r w:rsidR="005E7AF1" w:rsidRPr="00AD7A85">
        <w:rPr>
          <w:rFonts w:cstheme="minorHAnsi"/>
          <w:sz w:val="24"/>
          <w:szCs w:val="24"/>
        </w:rPr>
        <w:t>,</w:t>
      </w:r>
      <w:r w:rsidR="00754DC4" w:rsidRPr="00AD7A85">
        <w:rPr>
          <w:rFonts w:cstheme="minorHAnsi"/>
          <w:sz w:val="24"/>
          <w:szCs w:val="24"/>
        </w:rPr>
        <w:t xml:space="preserve"> and base and superstructure on the other is intended </w:t>
      </w:r>
      <w:r w:rsidR="006E54EF" w:rsidRPr="00AD7A85">
        <w:rPr>
          <w:rFonts w:cstheme="minorHAnsi"/>
          <w:sz w:val="24"/>
          <w:szCs w:val="24"/>
        </w:rPr>
        <w:t>not as a schema of automatic historical progress but rather as a</w:t>
      </w:r>
      <w:r w:rsidR="00754DC4" w:rsidRPr="00AD7A85">
        <w:rPr>
          <w:rFonts w:cstheme="minorHAnsi"/>
          <w:sz w:val="24"/>
          <w:szCs w:val="24"/>
        </w:rPr>
        <w:t xml:space="preserve"> map </w:t>
      </w:r>
      <w:r w:rsidR="006E54EF" w:rsidRPr="00AD7A85">
        <w:rPr>
          <w:rFonts w:cstheme="minorHAnsi"/>
          <w:sz w:val="24"/>
          <w:szCs w:val="24"/>
        </w:rPr>
        <w:t xml:space="preserve">of </w:t>
      </w:r>
      <w:r w:rsidR="00754DC4" w:rsidRPr="00AD7A85">
        <w:rPr>
          <w:rFonts w:cstheme="minorHAnsi"/>
          <w:sz w:val="24"/>
          <w:szCs w:val="24"/>
        </w:rPr>
        <w:t xml:space="preserve">the </w:t>
      </w:r>
      <w:r w:rsidR="00256FDD" w:rsidRPr="00AD7A85">
        <w:rPr>
          <w:rFonts w:cstheme="minorHAnsi"/>
          <w:sz w:val="24"/>
          <w:szCs w:val="24"/>
        </w:rPr>
        <w:t xml:space="preserve">broad </w:t>
      </w:r>
      <w:r w:rsidR="00754DC4" w:rsidRPr="00AD7A85">
        <w:rPr>
          <w:rFonts w:cstheme="minorHAnsi"/>
          <w:sz w:val="24"/>
          <w:szCs w:val="24"/>
        </w:rPr>
        <w:t>coordinates of revolutionary politics. If the development of the forces of production – the means of production a</w:t>
      </w:r>
      <w:r w:rsidR="004E44D9" w:rsidRPr="00AD7A85">
        <w:rPr>
          <w:rFonts w:cstheme="minorHAnsi"/>
          <w:sz w:val="24"/>
          <w:szCs w:val="24"/>
        </w:rPr>
        <w:t xml:space="preserve">nd the labour power required to </w:t>
      </w:r>
      <w:r w:rsidR="00754DC4" w:rsidRPr="00AD7A85">
        <w:rPr>
          <w:rFonts w:cstheme="minorHAnsi"/>
          <w:sz w:val="24"/>
          <w:szCs w:val="24"/>
        </w:rPr>
        <w:t xml:space="preserve">utilise instruments and raw materials – sets the parameters of what is politically possible at any particular </w:t>
      </w:r>
      <w:r w:rsidR="007F49FF" w:rsidRPr="00AD7A85">
        <w:rPr>
          <w:rFonts w:cstheme="minorHAnsi"/>
          <w:sz w:val="24"/>
          <w:szCs w:val="24"/>
        </w:rPr>
        <w:t xml:space="preserve">historical </w:t>
      </w:r>
      <w:r w:rsidR="00754DC4" w:rsidRPr="00AD7A85">
        <w:rPr>
          <w:rFonts w:cstheme="minorHAnsi"/>
          <w:sz w:val="24"/>
          <w:szCs w:val="24"/>
        </w:rPr>
        <w:t>juncture, the relations of production –</w:t>
      </w:r>
      <w:r w:rsidR="00256FDD" w:rsidRPr="00AD7A85">
        <w:rPr>
          <w:rFonts w:cstheme="minorHAnsi"/>
          <w:sz w:val="24"/>
          <w:szCs w:val="24"/>
        </w:rPr>
        <w:t xml:space="preserve"> class </w:t>
      </w:r>
      <w:r w:rsidR="00754DC4" w:rsidRPr="00AD7A85">
        <w:rPr>
          <w:rFonts w:cstheme="minorHAnsi"/>
          <w:sz w:val="24"/>
          <w:szCs w:val="24"/>
        </w:rPr>
        <w:t xml:space="preserve">relations of effective control </w:t>
      </w:r>
      <w:r w:rsidR="00256FDD" w:rsidRPr="00AD7A85">
        <w:rPr>
          <w:rFonts w:cstheme="minorHAnsi"/>
          <w:sz w:val="24"/>
          <w:szCs w:val="24"/>
        </w:rPr>
        <w:t xml:space="preserve">– </w:t>
      </w:r>
      <w:r w:rsidR="00080B01" w:rsidRPr="00AD7A85">
        <w:rPr>
          <w:rFonts w:cstheme="minorHAnsi"/>
          <w:sz w:val="24"/>
          <w:szCs w:val="24"/>
        </w:rPr>
        <w:t>frame</w:t>
      </w:r>
      <w:r w:rsidR="00256FDD" w:rsidRPr="00AD7A85">
        <w:rPr>
          <w:rFonts w:cstheme="minorHAnsi"/>
          <w:sz w:val="24"/>
          <w:szCs w:val="24"/>
        </w:rPr>
        <w:t xml:space="preserve"> the contradictory material interests </w:t>
      </w:r>
      <w:r w:rsidRPr="00AD7A85">
        <w:rPr>
          <w:rFonts w:cstheme="minorHAnsi"/>
          <w:sz w:val="24"/>
          <w:szCs w:val="24"/>
        </w:rPr>
        <w:t>that</w:t>
      </w:r>
      <w:r w:rsidR="00256FDD" w:rsidRPr="00AD7A85">
        <w:rPr>
          <w:rFonts w:cstheme="minorHAnsi"/>
          <w:sz w:val="24"/>
          <w:szCs w:val="24"/>
        </w:rPr>
        <w:t xml:space="preserve"> </w:t>
      </w:r>
      <w:r w:rsidR="007F49FF" w:rsidRPr="00AD7A85">
        <w:rPr>
          <w:rFonts w:cstheme="minorHAnsi"/>
          <w:sz w:val="24"/>
          <w:szCs w:val="24"/>
        </w:rPr>
        <w:t xml:space="preserve">underpin the </w:t>
      </w:r>
      <w:r w:rsidR="00080B01" w:rsidRPr="00AD7A85">
        <w:rPr>
          <w:rFonts w:cstheme="minorHAnsi"/>
          <w:sz w:val="24"/>
          <w:szCs w:val="24"/>
        </w:rPr>
        <w:t xml:space="preserve">evolving </w:t>
      </w:r>
      <w:r w:rsidR="007F49FF" w:rsidRPr="00AD7A85">
        <w:rPr>
          <w:rFonts w:cstheme="minorHAnsi"/>
          <w:sz w:val="24"/>
          <w:szCs w:val="24"/>
        </w:rPr>
        <w:t xml:space="preserve">lines of conflict </w:t>
      </w:r>
      <w:r w:rsidR="00256FDD" w:rsidRPr="00AD7A85">
        <w:rPr>
          <w:rFonts w:cstheme="minorHAnsi"/>
          <w:sz w:val="24"/>
          <w:szCs w:val="24"/>
        </w:rPr>
        <w:t xml:space="preserve">in </w:t>
      </w:r>
      <w:r w:rsidR="00080B01" w:rsidRPr="00AD7A85">
        <w:rPr>
          <w:rFonts w:cstheme="minorHAnsi"/>
          <w:sz w:val="24"/>
          <w:szCs w:val="24"/>
        </w:rPr>
        <w:t>developing</w:t>
      </w:r>
      <w:r w:rsidR="00256FDD" w:rsidRPr="00AD7A85">
        <w:rPr>
          <w:rFonts w:cstheme="minorHAnsi"/>
          <w:sz w:val="24"/>
          <w:szCs w:val="24"/>
        </w:rPr>
        <w:t xml:space="preserve"> struggle</w:t>
      </w:r>
      <w:r w:rsidR="00A64F33" w:rsidRPr="00AD7A85">
        <w:rPr>
          <w:rFonts w:cstheme="minorHAnsi"/>
          <w:sz w:val="24"/>
          <w:szCs w:val="24"/>
        </w:rPr>
        <w:t>s</w:t>
      </w:r>
      <w:r w:rsidR="00256FDD" w:rsidRPr="00AD7A85">
        <w:rPr>
          <w:rFonts w:cstheme="minorHAnsi"/>
          <w:sz w:val="24"/>
          <w:szCs w:val="24"/>
        </w:rPr>
        <w:t xml:space="preserve">. This </w:t>
      </w:r>
      <w:r w:rsidR="005E1C03" w:rsidRPr="00AD7A85">
        <w:rPr>
          <w:rFonts w:cstheme="minorHAnsi"/>
          <w:sz w:val="24"/>
          <w:szCs w:val="24"/>
        </w:rPr>
        <w:t xml:space="preserve">latter </w:t>
      </w:r>
      <w:r w:rsidR="00256FDD" w:rsidRPr="00AD7A85">
        <w:rPr>
          <w:rFonts w:cstheme="minorHAnsi"/>
          <w:sz w:val="24"/>
          <w:szCs w:val="24"/>
        </w:rPr>
        <w:t xml:space="preserve">concept </w:t>
      </w:r>
      <w:r w:rsidR="007F49FF" w:rsidRPr="00AD7A85">
        <w:rPr>
          <w:rFonts w:cstheme="minorHAnsi"/>
          <w:sz w:val="24"/>
          <w:szCs w:val="24"/>
        </w:rPr>
        <w:t xml:space="preserve">is the foundation of </w:t>
      </w:r>
      <w:r w:rsidR="00256FDD" w:rsidRPr="00AD7A85">
        <w:rPr>
          <w:rFonts w:cstheme="minorHAnsi"/>
          <w:sz w:val="24"/>
          <w:szCs w:val="24"/>
        </w:rPr>
        <w:t xml:space="preserve">the </w:t>
      </w:r>
      <w:r w:rsidR="00256FDD" w:rsidRPr="00AD7A85">
        <w:rPr>
          <w:rFonts w:cstheme="minorHAnsi"/>
          <w:i/>
          <w:sz w:val="24"/>
          <w:szCs w:val="24"/>
        </w:rPr>
        <w:t>Communist Manifesto</w:t>
      </w:r>
      <w:r w:rsidR="00A64F33" w:rsidRPr="00AD7A85">
        <w:rPr>
          <w:rFonts w:cstheme="minorHAnsi"/>
          <w:i/>
          <w:sz w:val="24"/>
          <w:szCs w:val="24"/>
        </w:rPr>
        <w:t>’s</w:t>
      </w:r>
      <w:r w:rsidR="00256FDD" w:rsidRPr="00AD7A85">
        <w:rPr>
          <w:rFonts w:cstheme="minorHAnsi"/>
          <w:sz w:val="24"/>
          <w:szCs w:val="24"/>
        </w:rPr>
        <w:t xml:space="preserve"> </w:t>
      </w:r>
      <w:r w:rsidR="00A64F33" w:rsidRPr="00AD7A85">
        <w:rPr>
          <w:rFonts w:cstheme="minorHAnsi"/>
          <w:sz w:val="24"/>
          <w:szCs w:val="24"/>
        </w:rPr>
        <w:t xml:space="preserve">claim </w:t>
      </w:r>
      <w:r w:rsidR="00256FDD" w:rsidRPr="00AD7A85">
        <w:rPr>
          <w:rFonts w:cstheme="minorHAnsi"/>
          <w:sz w:val="24"/>
          <w:szCs w:val="24"/>
        </w:rPr>
        <w:t>that “</w:t>
      </w:r>
      <w:r w:rsidR="003B5AD0" w:rsidRPr="00AD7A85">
        <w:rPr>
          <w:rFonts w:cstheme="minorHAnsi"/>
          <w:sz w:val="24"/>
          <w:szCs w:val="24"/>
        </w:rPr>
        <w:t>[t]</w:t>
      </w:r>
      <w:r w:rsidR="00256FDD" w:rsidRPr="00AD7A85">
        <w:rPr>
          <w:rFonts w:cstheme="minorHAnsi"/>
          <w:sz w:val="24"/>
          <w:szCs w:val="24"/>
        </w:rPr>
        <w:t>he history of all hitherto existing society is the history of class struggles. Freeman and slave, patrician and plebeian, lord and serf, guild-master and journeyman, in a word, oppressor and oppressed, stood in constant opposition to one another” (</w:t>
      </w:r>
      <w:r w:rsidR="00800F90" w:rsidRPr="00AD7A85">
        <w:rPr>
          <w:rFonts w:cstheme="minorHAnsi"/>
          <w:sz w:val="24"/>
          <w:szCs w:val="24"/>
        </w:rPr>
        <w:t>MECW</w:t>
      </w:r>
      <w:r w:rsidR="006E54EF" w:rsidRPr="00AD7A85">
        <w:rPr>
          <w:rFonts w:cstheme="minorHAnsi"/>
          <w:sz w:val="24"/>
          <w:szCs w:val="24"/>
        </w:rPr>
        <w:t xml:space="preserve"> 6, 482</w:t>
      </w:r>
      <w:r w:rsidR="00256FDD" w:rsidRPr="00AD7A85">
        <w:rPr>
          <w:rFonts w:cstheme="minorHAnsi"/>
          <w:sz w:val="24"/>
          <w:szCs w:val="24"/>
        </w:rPr>
        <w:t>).</w:t>
      </w:r>
      <w:r w:rsidR="004E44D9" w:rsidRPr="00AD7A85">
        <w:rPr>
          <w:rFonts w:cstheme="minorHAnsi"/>
          <w:sz w:val="24"/>
          <w:szCs w:val="24"/>
        </w:rPr>
        <w:t xml:space="preserve"> </w:t>
      </w:r>
    </w:p>
    <w:p w14:paraId="189F85A7" w14:textId="3B5E226C" w:rsidR="007F49FF" w:rsidRPr="00AD7A85" w:rsidRDefault="00C564DA"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t xml:space="preserve">If </w:t>
      </w:r>
      <w:r w:rsidR="003B5AD0" w:rsidRPr="00AD7A85">
        <w:rPr>
          <w:rFonts w:cstheme="minorHAnsi"/>
          <w:sz w:val="24"/>
          <w:szCs w:val="24"/>
        </w:rPr>
        <w:t xml:space="preserve">crises born of the </w:t>
      </w:r>
      <w:r w:rsidR="004E44D9" w:rsidRPr="00AD7A85">
        <w:rPr>
          <w:rFonts w:cstheme="minorHAnsi"/>
          <w:sz w:val="24"/>
          <w:szCs w:val="24"/>
        </w:rPr>
        <w:t>c</w:t>
      </w:r>
      <w:r w:rsidR="005E1C03" w:rsidRPr="00AD7A85">
        <w:rPr>
          <w:rFonts w:cstheme="minorHAnsi"/>
          <w:sz w:val="24"/>
          <w:szCs w:val="24"/>
        </w:rPr>
        <w:t>ontradiction</w:t>
      </w:r>
      <w:r w:rsidR="004E44D9" w:rsidRPr="00AD7A85">
        <w:rPr>
          <w:rFonts w:cstheme="minorHAnsi"/>
          <w:sz w:val="24"/>
          <w:szCs w:val="24"/>
        </w:rPr>
        <w:t xml:space="preserve"> between forces and relations of production </w:t>
      </w:r>
      <w:r w:rsidR="00D239E4" w:rsidRPr="00AD7A85">
        <w:rPr>
          <w:rFonts w:cstheme="minorHAnsi"/>
          <w:sz w:val="24"/>
          <w:szCs w:val="24"/>
        </w:rPr>
        <w:t>evidence</w:t>
      </w:r>
      <w:r w:rsidRPr="00AD7A85">
        <w:rPr>
          <w:rFonts w:cstheme="minorHAnsi"/>
          <w:sz w:val="24"/>
          <w:szCs w:val="24"/>
        </w:rPr>
        <w:t xml:space="preserve"> the historical necessity of</w:t>
      </w:r>
      <w:r w:rsidR="004E44D9" w:rsidRPr="00AD7A85">
        <w:rPr>
          <w:rFonts w:cstheme="minorHAnsi"/>
          <w:sz w:val="24"/>
          <w:szCs w:val="24"/>
        </w:rPr>
        <w:t xml:space="preserve"> revolution</w:t>
      </w:r>
      <w:r w:rsidRPr="00AD7A85">
        <w:rPr>
          <w:rFonts w:cstheme="minorHAnsi"/>
          <w:sz w:val="24"/>
          <w:szCs w:val="24"/>
        </w:rPr>
        <w:t>,</w:t>
      </w:r>
      <w:r w:rsidR="00F8182B" w:rsidRPr="00AD7A85">
        <w:rPr>
          <w:rFonts w:cstheme="minorHAnsi"/>
          <w:sz w:val="24"/>
          <w:szCs w:val="24"/>
        </w:rPr>
        <w:t xml:space="preserve"> </w:t>
      </w:r>
      <w:r w:rsidR="005924FA">
        <w:rPr>
          <w:rFonts w:cstheme="minorHAnsi"/>
          <w:sz w:val="24"/>
          <w:szCs w:val="24"/>
        </w:rPr>
        <w:t xml:space="preserve">the potential for </w:t>
      </w:r>
      <w:r w:rsidR="003B5AD0" w:rsidRPr="00AD7A85">
        <w:rPr>
          <w:rFonts w:cstheme="minorHAnsi"/>
          <w:sz w:val="24"/>
          <w:szCs w:val="24"/>
        </w:rPr>
        <w:t xml:space="preserve">hope emerges because </w:t>
      </w:r>
      <w:r w:rsidR="00F8182B" w:rsidRPr="00AD7A85">
        <w:rPr>
          <w:rFonts w:cstheme="minorHAnsi"/>
          <w:sz w:val="24"/>
          <w:szCs w:val="24"/>
        </w:rPr>
        <w:t xml:space="preserve">structural crises create the </w:t>
      </w:r>
      <w:r w:rsidR="004E44D9" w:rsidRPr="00AD7A85">
        <w:rPr>
          <w:rFonts w:cstheme="minorHAnsi"/>
          <w:sz w:val="24"/>
          <w:szCs w:val="24"/>
        </w:rPr>
        <w:t>conditions in which revolutiona</w:t>
      </w:r>
      <w:r w:rsidR="00A64F33" w:rsidRPr="00AD7A85">
        <w:rPr>
          <w:rFonts w:cstheme="minorHAnsi"/>
          <w:sz w:val="24"/>
          <w:szCs w:val="24"/>
        </w:rPr>
        <w:t>ry movements</w:t>
      </w:r>
      <w:r w:rsidR="004E44D9" w:rsidRPr="00AD7A85">
        <w:rPr>
          <w:rFonts w:cstheme="minorHAnsi"/>
          <w:i/>
          <w:sz w:val="24"/>
          <w:szCs w:val="24"/>
        </w:rPr>
        <w:t xml:space="preserve"> tend</w:t>
      </w:r>
      <w:r w:rsidR="004E44D9" w:rsidRPr="00AD7A85">
        <w:rPr>
          <w:rFonts w:cstheme="minorHAnsi"/>
          <w:sz w:val="24"/>
          <w:szCs w:val="24"/>
        </w:rPr>
        <w:t xml:space="preserve"> to develop</w:t>
      </w:r>
      <w:r w:rsidR="00A64F33" w:rsidRPr="00AD7A85">
        <w:rPr>
          <w:rFonts w:cstheme="minorHAnsi"/>
          <w:sz w:val="24"/>
          <w:szCs w:val="24"/>
        </w:rPr>
        <w:t xml:space="preserve"> as groups </w:t>
      </w:r>
      <w:r w:rsidRPr="00AD7A85">
        <w:rPr>
          <w:rFonts w:cstheme="minorHAnsi"/>
          <w:sz w:val="24"/>
          <w:szCs w:val="24"/>
        </w:rPr>
        <w:t xml:space="preserve">rooted in the relations of production </w:t>
      </w:r>
      <w:r w:rsidR="00A64F33" w:rsidRPr="00AD7A85">
        <w:rPr>
          <w:rFonts w:cstheme="minorHAnsi"/>
          <w:sz w:val="24"/>
          <w:szCs w:val="24"/>
        </w:rPr>
        <w:t>coalesce</w:t>
      </w:r>
      <w:r w:rsidRPr="00AD7A85">
        <w:rPr>
          <w:rFonts w:cstheme="minorHAnsi"/>
          <w:sz w:val="24"/>
          <w:szCs w:val="24"/>
        </w:rPr>
        <w:t xml:space="preserve"> around competing responses to structural cri</w:t>
      </w:r>
      <w:r w:rsidR="00A64F33" w:rsidRPr="00AD7A85">
        <w:rPr>
          <w:rFonts w:cstheme="minorHAnsi"/>
          <w:sz w:val="24"/>
          <w:szCs w:val="24"/>
        </w:rPr>
        <w:t>ses</w:t>
      </w:r>
      <w:r w:rsidR="004E44D9" w:rsidRPr="00AD7A85">
        <w:rPr>
          <w:rFonts w:cstheme="minorHAnsi"/>
          <w:sz w:val="24"/>
          <w:szCs w:val="24"/>
        </w:rPr>
        <w:t xml:space="preserve">. </w:t>
      </w:r>
      <w:r w:rsidR="003B5AD0" w:rsidRPr="00AD7A85">
        <w:rPr>
          <w:rFonts w:cstheme="minorHAnsi"/>
          <w:sz w:val="24"/>
          <w:szCs w:val="24"/>
        </w:rPr>
        <w:t xml:space="preserve">But victory for these revolutionary forces is never guaranteed: though </w:t>
      </w:r>
      <w:r w:rsidR="004E44D9" w:rsidRPr="00AD7A85">
        <w:rPr>
          <w:rFonts w:cstheme="minorHAnsi"/>
          <w:sz w:val="24"/>
          <w:szCs w:val="24"/>
        </w:rPr>
        <w:t xml:space="preserve">structural crises </w:t>
      </w:r>
      <w:r w:rsidR="001A69E4" w:rsidRPr="00AD7A85">
        <w:rPr>
          <w:rFonts w:cstheme="minorHAnsi"/>
          <w:sz w:val="24"/>
          <w:szCs w:val="24"/>
        </w:rPr>
        <w:t>will tend to generate</w:t>
      </w:r>
      <w:r w:rsidR="004E44D9" w:rsidRPr="00AD7A85">
        <w:rPr>
          <w:rFonts w:cstheme="minorHAnsi"/>
          <w:sz w:val="24"/>
          <w:szCs w:val="24"/>
        </w:rPr>
        <w:t xml:space="preserve"> c</w:t>
      </w:r>
      <w:r w:rsidR="001A69E4" w:rsidRPr="00AD7A85">
        <w:rPr>
          <w:rFonts w:cstheme="minorHAnsi"/>
          <w:sz w:val="24"/>
          <w:szCs w:val="24"/>
        </w:rPr>
        <w:t>hallenges to the existing relations of production</w:t>
      </w:r>
      <w:r w:rsidR="004E44D9" w:rsidRPr="00AD7A85">
        <w:rPr>
          <w:rFonts w:cstheme="minorHAnsi"/>
          <w:sz w:val="24"/>
          <w:szCs w:val="24"/>
        </w:rPr>
        <w:t>, the legal, political and ideological superstructure act</w:t>
      </w:r>
      <w:r w:rsidR="00BE20BB" w:rsidRPr="00AD7A85">
        <w:rPr>
          <w:rFonts w:cstheme="minorHAnsi"/>
          <w:sz w:val="24"/>
          <w:szCs w:val="24"/>
        </w:rPr>
        <w:t>s</w:t>
      </w:r>
      <w:r w:rsidR="004E44D9" w:rsidRPr="00AD7A85">
        <w:rPr>
          <w:rFonts w:cstheme="minorHAnsi"/>
          <w:sz w:val="24"/>
          <w:szCs w:val="24"/>
        </w:rPr>
        <w:t xml:space="preserve"> to </w:t>
      </w:r>
      <w:r w:rsidR="00A64F33" w:rsidRPr="00AD7A85">
        <w:rPr>
          <w:rFonts w:cstheme="minorHAnsi"/>
          <w:sz w:val="24"/>
          <w:szCs w:val="24"/>
        </w:rPr>
        <w:t>ensure the reproduction of the</w:t>
      </w:r>
      <w:r w:rsidR="001A69E4" w:rsidRPr="00AD7A85">
        <w:rPr>
          <w:rFonts w:cstheme="minorHAnsi"/>
          <w:sz w:val="24"/>
          <w:szCs w:val="24"/>
        </w:rPr>
        <w:t>se relations</w:t>
      </w:r>
      <w:r w:rsidR="004E44D9" w:rsidRPr="00AD7A85">
        <w:rPr>
          <w:rFonts w:cstheme="minorHAnsi"/>
          <w:sz w:val="24"/>
          <w:szCs w:val="24"/>
        </w:rPr>
        <w:t xml:space="preserve">. </w:t>
      </w:r>
      <w:r w:rsidR="005E1C03" w:rsidRPr="00AD7A85">
        <w:rPr>
          <w:rFonts w:cstheme="minorHAnsi"/>
          <w:sz w:val="24"/>
          <w:szCs w:val="24"/>
        </w:rPr>
        <w:t xml:space="preserve">Which side </w:t>
      </w:r>
      <w:r w:rsidR="006D534E" w:rsidRPr="00AD7A85">
        <w:rPr>
          <w:rFonts w:cstheme="minorHAnsi"/>
          <w:sz w:val="24"/>
          <w:szCs w:val="24"/>
        </w:rPr>
        <w:t xml:space="preserve">will </w:t>
      </w:r>
      <w:r w:rsidR="005E1C03" w:rsidRPr="00AD7A85">
        <w:rPr>
          <w:rFonts w:cstheme="minorHAnsi"/>
          <w:sz w:val="24"/>
          <w:szCs w:val="24"/>
        </w:rPr>
        <w:t xml:space="preserve">triumph </w:t>
      </w:r>
      <w:r w:rsidR="001A69E4" w:rsidRPr="00AD7A85">
        <w:rPr>
          <w:rFonts w:cstheme="minorHAnsi"/>
          <w:sz w:val="24"/>
          <w:szCs w:val="24"/>
        </w:rPr>
        <w:t xml:space="preserve">in the ensuing conflicts </w:t>
      </w:r>
      <w:r w:rsidR="001E0E80" w:rsidRPr="00AD7A85">
        <w:rPr>
          <w:rFonts w:cstheme="minorHAnsi"/>
          <w:sz w:val="24"/>
          <w:szCs w:val="24"/>
        </w:rPr>
        <w:t>is</w:t>
      </w:r>
      <w:r w:rsidR="005E1C03" w:rsidRPr="00AD7A85">
        <w:rPr>
          <w:rFonts w:cstheme="minorHAnsi"/>
          <w:sz w:val="24"/>
          <w:szCs w:val="24"/>
        </w:rPr>
        <w:t xml:space="preserve"> an open question. As Marx </w:t>
      </w:r>
      <w:r w:rsidR="00D239E4" w:rsidRPr="00AD7A85">
        <w:rPr>
          <w:rFonts w:cstheme="minorHAnsi"/>
          <w:sz w:val="24"/>
          <w:szCs w:val="24"/>
        </w:rPr>
        <w:t xml:space="preserve">and Engels </w:t>
      </w:r>
      <w:r w:rsidR="005E1C03" w:rsidRPr="00AD7A85">
        <w:rPr>
          <w:rFonts w:cstheme="minorHAnsi"/>
          <w:sz w:val="24"/>
          <w:szCs w:val="24"/>
        </w:rPr>
        <w:t>wrote in the</w:t>
      </w:r>
      <w:r w:rsidR="005E1C03" w:rsidRPr="00AD7A85">
        <w:rPr>
          <w:rFonts w:cstheme="minorHAnsi"/>
          <w:i/>
          <w:sz w:val="24"/>
          <w:szCs w:val="24"/>
        </w:rPr>
        <w:t xml:space="preserve"> Manifesto</w:t>
      </w:r>
      <w:r w:rsidR="005E1C03" w:rsidRPr="00AD7A85">
        <w:rPr>
          <w:rFonts w:cstheme="minorHAnsi"/>
          <w:sz w:val="24"/>
          <w:szCs w:val="24"/>
        </w:rPr>
        <w:t xml:space="preserve">: </w:t>
      </w:r>
      <w:r w:rsidR="008001D6" w:rsidRPr="00AD7A85">
        <w:rPr>
          <w:rFonts w:cstheme="minorHAnsi"/>
          <w:sz w:val="24"/>
          <w:szCs w:val="24"/>
        </w:rPr>
        <w:t xml:space="preserve">the class struggle is </w:t>
      </w:r>
      <w:r w:rsidR="005E1C03" w:rsidRPr="00AD7A85">
        <w:rPr>
          <w:rFonts w:cstheme="minorHAnsi"/>
          <w:sz w:val="24"/>
          <w:szCs w:val="24"/>
        </w:rPr>
        <w:t>“carried on an</w:t>
      </w:r>
      <w:r w:rsidR="008001D6" w:rsidRPr="00AD7A85">
        <w:rPr>
          <w:rFonts w:cstheme="minorHAnsi"/>
          <w:sz w:val="24"/>
          <w:szCs w:val="24"/>
        </w:rPr>
        <w:t xml:space="preserve"> </w:t>
      </w:r>
      <w:r w:rsidR="005E1C03" w:rsidRPr="00AD7A85">
        <w:rPr>
          <w:rFonts w:cstheme="minorHAnsi"/>
          <w:sz w:val="24"/>
          <w:szCs w:val="24"/>
        </w:rPr>
        <w:t>uninterrupted, now hidden, now open fight, a fight that each time ended, either in a revolutionary</w:t>
      </w:r>
      <w:r w:rsidR="008001D6" w:rsidRPr="00AD7A85">
        <w:rPr>
          <w:rFonts w:cstheme="minorHAnsi"/>
          <w:sz w:val="24"/>
          <w:szCs w:val="24"/>
        </w:rPr>
        <w:t xml:space="preserve"> </w:t>
      </w:r>
      <w:r w:rsidR="005E1C03" w:rsidRPr="00AD7A85">
        <w:rPr>
          <w:rFonts w:cstheme="minorHAnsi"/>
          <w:sz w:val="24"/>
          <w:szCs w:val="24"/>
        </w:rPr>
        <w:t>reconstitution of society at large, or in</w:t>
      </w:r>
      <w:r w:rsidR="008001D6" w:rsidRPr="00AD7A85">
        <w:rPr>
          <w:rFonts w:cstheme="minorHAnsi"/>
          <w:sz w:val="24"/>
          <w:szCs w:val="24"/>
        </w:rPr>
        <w:t xml:space="preserve"> </w:t>
      </w:r>
      <w:r w:rsidR="005E1C03" w:rsidRPr="00AD7A85">
        <w:rPr>
          <w:rFonts w:cstheme="minorHAnsi"/>
          <w:sz w:val="24"/>
          <w:szCs w:val="24"/>
        </w:rPr>
        <w:t>the common ruin of the contending classes</w:t>
      </w:r>
      <w:r w:rsidR="005E7AF1" w:rsidRPr="00AD7A85">
        <w:rPr>
          <w:rFonts w:cstheme="minorHAnsi"/>
          <w:sz w:val="24"/>
          <w:szCs w:val="24"/>
        </w:rPr>
        <w:t xml:space="preserve">” </w:t>
      </w:r>
      <w:r w:rsidR="008001D6" w:rsidRPr="00AD7A85">
        <w:rPr>
          <w:rFonts w:cstheme="minorHAnsi"/>
          <w:sz w:val="24"/>
          <w:szCs w:val="24"/>
        </w:rPr>
        <w:t>(</w:t>
      </w:r>
      <w:r w:rsidR="00800F90" w:rsidRPr="00AD7A85">
        <w:rPr>
          <w:rFonts w:cstheme="minorHAnsi"/>
          <w:sz w:val="24"/>
          <w:szCs w:val="24"/>
        </w:rPr>
        <w:t>MECW</w:t>
      </w:r>
      <w:r w:rsidR="006E54EF" w:rsidRPr="00AD7A85">
        <w:rPr>
          <w:rFonts w:cstheme="minorHAnsi"/>
          <w:sz w:val="24"/>
          <w:szCs w:val="24"/>
        </w:rPr>
        <w:t xml:space="preserve"> 6, 482; </w:t>
      </w:r>
      <w:r w:rsidR="001E0E80" w:rsidRPr="00AD7A85">
        <w:rPr>
          <w:rFonts w:cstheme="minorHAnsi"/>
          <w:sz w:val="24"/>
          <w:szCs w:val="24"/>
        </w:rPr>
        <w:t>Harman 1998, 7-54).</w:t>
      </w:r>
    </w:p>
    <w:p w14:paraId="6EB64310" w14:textId="4D2C8626" w:rsidR="00D87790" w:rsidRPr="00AD7A85" w:rsidRDefault="000C159E"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t xml:space="preserve">Engels’s own gloss on Marx’s method points in </w:t>
      </w:r>
      <w:r w:rsidR="00436DCD" w:rsidRPr="00AD7A85">
        <w:rPr>
          <w:rFonts w:cstheme="minorHAnsi"/>
          <w:sz w:val="24"/>
          <w:szCs w:val="24"/>
        </w:rPr>
        <w:t>a similar</w:t>
      </w:r>
      <w:r w:rsidRPr="00AD7A85">
        <w:rPr>
          <w:rFonts w:cstheme="minorHAnsi"/>
          <w:sz w:val="24"/>
          <w:szCs w:val="24"/>
        </w:rPr>
        <w:t xml:space="preserve"> direction. In </w:t>
      </w:r>
      <w:r w:rsidR="007F553D" w:rsidRPr="00AD7A85">
        <w:rPr>
          <w:rFonts w:cstheme="minorHAnsi"/>
          <w:sz w:val="24"/>
          <w:szCs w:val="24"/>
        </w:rPr>
        <w:t>his i</w:t>
      </w:r>
      <w:r w:rsidRPr="00AD7A85">
        <w:rPr>
          <w:rFonts w:cstheme="minorHAnsi"/>
          <w:sz w:val="24"/>
          <w:szCs w:val="24"/>
        </w:rPr>
        <w:t xml:space="preserve">ntroduction to the English edition of </w:t>
      </w:r>
      <w:r w:rsidR="00E72676" w:rsidRPr="00AD7A85">
        <w:rPr>
          <w:rFonts w:cstheme="minorHAnsi"/>
          <w:i/>
          <w:sz w:val="24"/>
          <w:szCs w:val="24"/>
        </w:rPr>
        <w:t>Socialism: Utopian and S</w:t>
      </w:r>
      <w:r w:rsidRPr="00AD7A85">
        <w:rPr>
          <w:rFonts w:cstheme="minorHAnsi"/>
          <w:i/>
          <w:sz w:val="24"/>
          <w:szCs w:val="24"/>
        </w:rPr>
        <w:t>cientific</w:t>
      </w:r>
      <w:r w:rsidRPr="00AD7A85">
        <w:rPr>
          <w:rFonts w:cstheme="minorHAnsi"/>
          <w:sz w:val="24"/>
          <w:szCs w:val="24"/>
        </w:rPr>
        <w:t xml:space="preserve"> he define</w:t>
      </w:r>
      <w:r w:rsidR="00122145" w:rsidRPr="00AD7A85">
        <w:rPr>
          <w:rFonts w:cstheme="minorHAnsi"/>
          <w:sz w:val="24"/>
          <w:szCs w:val="24"/>
        </w:rPr>
        <w:t>d</w:t>
      </w:r>
      <w:r w:rsidRPr="00AD7A85">
        <w:rPr>
          <w:rFonts w:cstheme="minorHAnsi"/>
          <w:sz w:val="24"/>
          <w:szCs w:val="24"/>
        </w:rPr>
        <w:t xml:space="preserve"> </w:t>
      </w:r>
      <w:r w:rsidR="00610A27" w:rsidRPr="00AD7A85">
        <w:rPr>
          <w:rFonts w:cstheme="minorHAnsi"/>
          <w:sz w:val="24"/>
          <w:szCs w:val="24"/>
        </w:rPr>
        <w:t>historical materialism</w:t>
      </w:r>
      <w:r w:rsidRPr="00AD7A85">
        <w:rPr>
          <w:rFonts w:cstheme="minorHAnsi"/>
          <w:sz w:val="24"/>
          <w:szCs w:val="24"/>
        </w:rPr>
        <w:t xml:space="preserve"> as “that view of the course of history which seeks the ultimate cause and the great moving power of all important historic events in the economic development of society, in the changes in the modes of production and exchange, in the consequent division of society into distinct </w:t>
      </w:r>
      <w:r w:rsidRPr="00AD7A85">
        <w:rPr>
          <w:rFonts w:cstheme="minorHAnsi"/>
          <w:sz w:val="24"/>
          <w:szCs w:val="24"/>
        </w:rPr>
        <w:lastRenderedPageBreak/>
        <w:t>classes, and in the struggles of these classes against one another” (</w:t>
      </w:r>
      <w:r w:rsidR="00800F90" w:rsidRPr="00AD7A85">
        <w:rPr>
          <w:rFonts w:cstheme="minorHAnsi"/>
          <w:sz w:val="24"/>
          <w:szCs w:val="24"/>
        </w:rPr>
        <w:t>MECW</w:t>
      </w:r>
      <w:r w:rsidRPr="00AD7A85">
        <w:rPr>
          <w:rFonts w:cstheme="minorHAnsi"/>
          <w:sz w:val="24"/>
          <w:szCs w:val="24"/>
        </w:rPr>
        <w:t xml:space="preserve"> 27, 289). </w:t>
      </w:r>
      <w:r w:rsidR="00DB3ACE" w:rsidRPr="00AD7A85">
        <w:rPr>
          <w:rFonts w:cstheme="minorHAnsi"/>
          <w:sz w:val="24"/>
          <w:szCs w:val="24"/>
        </w:rPr>
        <w:t>He was, however, adamant that</w:t>
      </w:r>
      <w:r w:rsidR="00426F78" w:rsidRPr="00AD7A85">
        <w:rPr>
          <w:rFonts w:cstheme="minorHAnsi"/>
          <w:sz w:val="24"/>
          <w:szCs w:val="24"/>
        </w:rPr>
        <w:t xml:space="preserve"> th</w:t>
      </w:r>
      <w:r w:rsidR="00917151" w:rsidRPr="00AD7A85">
        <w:rPr>
          <w:rFonts w:cstheme="minorHAnsi"/>
          <w:sz w:val="24"/>
          <w:szCs w:val="24"/>
        </w:rPr>
        <w:t xml:space="preserve">is </w:t>
      </w:r>
      <w:r w:rsidR="000A5062" w:rsidRPr="00AD7A85">
        <w:rPr>
          <w:rFonts w:cstheme="minorHAnsi"/>
          <w:sz w:val="24"/>
          <w:szCs w:val="24"/>
        </w:rPr>
        <w:t xml:space="preserve">was not a reductionist </w:t>
      </w:r>
      <w:r w:rsidR="00917151" w:rsidRPr="00AD7A85">
        <w:rPr>
          <w:rFonts w:cstheme="minorHAnsi"/>
          <w:sz w:val="24"/>
          <w:szCs w:val="24"/>
        </w:rPr>
        <w:t>model:</w:t>
      </w:r>
      <w:r w:rsidR="00D87790" w:rsidRPr="00AD7A85">
        <w:rPr>
          <w:rFonts w:cstheme="minorHAnsi"/>
          <w:sz w:val="24"/>
          <w:szCs w:val="24"/>
        </w:rPr>
        <w:t xml:space="preserve"> </w:t>
      </w:r>
    </w:p>
    <w:p w14:paraId="76BA3888" w14:textId="40234688" w:rsidR="00D87790" w:rsidRPr="00AD7A85" w:rsidRDefault="00D87790" w:rsidP="005E7AF1">
      <w:pPr>
        <w:pStyle w:val="Quotes"/>
        <w:spacing w:after="100" w:afterAutospacing="1"/>
        <w:rPr>
          <w:rFonts w:asciiTheme="minorHAnsi" w:hAnsiTheme="minorHAnsi" w:cstheme="minorHAnsi"/>
          <w:sz w:val="24"/>
          <w:szCs w:val="24"/>
        </w:rPr>
      </w:pPr>
      <w:r w:rsidRPr="00AD7A85">
        <w:rPr>
          <w:rFonts w:asciiTheme="minorHAnsi" w:hAnsiTheme="minorHAnsi" w:cstheme="minorHAnsi"/>
          <w:sz w:val="24"/>
          <w:szCs w:val="24"/>
          <w:lang w:eastAsia="ko-KR"/>
        </w:rPr>
        <w:t>“According to the materialist conception of history, the ultimately determining element in history is the production and reproduction of real life. Other than this neither Marx nor I have ever asserted. Hence if somebody twists this into saying that the economic element is the only determining one, he transforms that proposition into a meaningl</w:t>
      </w:r>
      <w:r w:rsidR="002B2972" w:rsidRPr="00AD7A85">
        <w:rPr>
          <w:rFonts w:asciiTheme="minorHAnsi" w:hAnsiTheme="minorHAnsi" w:cstheme="minorHAnsi"/>
          <w:sz w:val="24"/>
          <w:szCs w:val="24"/>
          <w:lang w:eastAsia="ko-KR"/>
        </w:rPr>
        <w:t>ess, abstract, senseless phrase</w:t>
      </w:r>
      <w:r w:rsidRPr="00AD7A85">
        <w:rPr>
          <w:rFonts w:asciiTheme="minorHAnsi" w:hAnsiTheme="minorHAnsi" w:cstheme="minorHAnsi"/>
          <w:sz w:val="24"/>
          <w:szCs w:val="24"/>
          <w:lang w:eastAsia="ko-KR"/>
        </w:rPr>
        <w:t>” (</w:t>
      </w:r>
      <w:r w:rsidR="00800F90" w:rsidRPr="00AD7A85">
        <w:rPr>
          <w:rFonts w:asciiTheme="minorHAnsi" w:hAnsiTheme="minorHAnsi" w:cstheme="minorHAnsi"/>
          <w:sz w:val="24"/>
          <w:szCs w:val="24"/>
          <w:lang w:eastAsia="ko-KR"/>
        </w:rPr>
        <w:t>MECW</w:t>
      </w:r>
      <w:r w:rsidRPr="00AD7A85">
        <w:rPr>
          <w:rFonts w:asciiTheme="minorHAnsi" w:hAnsiTheme="minorHAnsi" w:cstheme="minorHAnsi"/>
          <w:sz w:val="24"/>
          <w:szCs w:val="24"/>
          <w:lang w:eastAsia="ko-KR"/>
        </w:rPr>
        <w:t xml:space="preserve"> 49, 34-5).</w:t>
      </w:r>
    </w:p>
    <w:p w14:paraId="2F1EF289" w14:textId="0575C59F" w:rsidR="008A5D92" w:rsidRPr="00AD7A85" w:rsidRDefault="00D87790" w:rsidP="005E7AF1">
      <w:pPr>
        <w:spacing w:after="100" w:afterAutospacing="1" w:line="240" w:lineRule="auto"/>
        <w:jc w:val="both"/>
        <w:rPr>
          <w:rFonts w:cstheme="minorHAnsi"/>
          <w:sz w:val="24"/>
          <w:szCs w:val="24"/>
        </w:rPr>
      </w:pPr>
      <w:r w:rsidRPr="00AD7A85">
        <w:rPr>
          <w:rFonts w:cstheme="minorHAnsi"/>
          <w:sz w:val="24"/>
          <w:szCs w:val="24"/>
        </w:rPr>
        <w:t xml:space="preserve">Engels </w:t>
      </w:r>
      <w:r w:rsidR="0089676D" w:rsidRPr="00AD7A85">
        <w:rPr>
          <w:rFonts w:cstheme="minorHAnsi"/>
          <w:sz w:val="24"/>
          <w:szCs w:val="24"/>
        </w:rPr>
        <w:t>emphasised</w:t>
      </w:r>
      <w:r w:rsidR="007F553D" w:rsidRPr="00AD7A85">
        <w:rPr>
          <w:rFonts w:cstheme="minorHAnsi"/>
          <w:sz w:val="24"/>
          <w:szCs w:val="24"/>
        </w:rPr>
        <w:t>, for instance,</w:t>
      </w:r>
      <w:r w:rsidR="0089676D" w:rsidRPr="00AD7A85">
        <w:rPr>
          <w:rFonts w:cstheme="minorHAnsi"/>
          <w:sz w:val="24"/>
          <w:szCs w:val="24"/>
        </w:rPr>
        <w:t xml:space="preserve"> that</w:t>
      </w:r>
      <w:r w:rsidR="00837AB7" w:rsidRPr="00AD7A85">
        <w:rPr>
          <w:rFonts w:cstheme="minorHAnsi"/>
          <w:sz w:val="24"/>
          <w:szCs w:val="24"/>
        </w:rPr>
        <w:t xml:space="preserve"> </w:t>
      </w:r>
      <w:r w:rsidR="00610A27" w:rsidRPr="00AD7A85">
        <w:rPr>
          <w:rFonts w:cstheme="minorHAnsi"/>
          <w:sz w:val="24"/>
          <w:szCs w:val="24"/>
        </w:rPr>
        <w:t>t</w:t>
      </w:r>
      <w:r w:rsidR="00837AB7" w:rsidRPr="00AD7A85">
        <w:rPr>
          <w:rFonts w:cstheme="minorHAnsi"/>
          <w:sz w:val="24"/>
          <w:szCs w:val="24"/>
        </w:rPr>
        <w:t xml:space="preserve">his </w:t>
      </w:r>
      <w:r w:rsidR="00877F3E" w:rsidRPr="00AD7A85">
        <w:rPr>
          <w:rFonts w:cstheme="minorHAnsi"/>
          <w:sz w:val="24"/>
          <w:szCs w:val="24"/>
        </w:rPr>
        <w:t xml:space="preserve">approach allowed </w:t>
      </w:r>
      <w:r w:rsidR="0089676D" w:rsidRPr="00AD7A85">
        <w:rPr>
          <w:rFonts w:cstheme="minorHAnsi"/>
          <w:sz w:val="24"/>
          <w:szCs w:val="24"/>
        </w:rPr>
        <w:t xml:space="preserve">“political power” </w:t>
      </w:r>
      <w:r w:rsidR="00877F3E" w:rsidRPr="00AD7A85">
        <w:rPr>
          <w:rFonts w:cstheme="minorHAnsi"/>
          <w:sz w:val="24"/>
          <w:szCs w:val="24"/>
        </w:rPr>
        <w:t>to</w:t>
      </w:r>
      <w:r w:rsidRPr="00AD7A85">
        <w:rPr>
          <w:rFonts w:cstheme="minorHAnsi"/>
          <w:sz w:val="24"/>
          <w:szCs w:val="24"/>
        </w:rPr>
        <w:t xml:space="preserve"> enjoy a degree of “relative indepe</w:t>
      </w:r>
      <w:r w:rsidR="0089676D" w:rsidRPr="00AD7A85">
        <w:rPr>
          <w:rFonts w:cstheme="minorHAnsi"/>
          <w:sz w:val="24"/>
          <w:szCs w:val="24"/>
        </w:rPr>
        <w:t>ndence” from the economic base</w:t>
      </w:r>
      <w:r w:rsidR="00B6243B" w:rsidRPr="00AD7A85">
        <w:rPr>
          <w:rFonts w:cstheme="minorHAnsi"/>
          <w:sz w:val="24"/>
          <w:szCs w:val="24"/>
        </w:rPr>
        <w:t xml:space="preserve"> </w:t>
      </w:r>
      <w:r w:rsidRPr="00AD7A85">
        <w:rPr>
          <w:rFonts w:cstheme="minorHAnsi"/>
          <w:sz w:val="24"/>
          <w:szCs w:val="24"/>
        </w:rPr>
        <w:t>(</w:t>
      </w:r>
      <w:r w:rsidR="00800F90" w:rsidRPr="00AD7A85">
        <w:rPr>
          <w:rFonts w:cstheme="minorHAnsi"/>
          <w:sz w:val="24"/>
          <w:szCs w:val="24"/>
        </w:rPr>
        <w:t>MECW</w:t>
      </w:r>
      <w:r w:rsidRPr="00AD7A85">
        <w:rPr>
          <w:rFonts w:cstheme="minorHAnsi"/>
          <w:sz w:val="24"/>
          <w:szCs w:val="24"/>
        </w:rPr>
        <w:t xml:space="preserve"> 49, 60)</w:t>
      </w:r>
      <w:r w:rsidR="00610A27" w:rsidRPr="00AD7A85">
        <w:rPr>
          <w:rFonts w:cstheme="minorHAnsi"/>
          <w:sz w:val="24"/>
          <w:szCs w:val="24"/>
        </w:rPr>
        <w:t>. Moreover, he insisted</w:t>
      </w:r>
      <w:r w:rsidR="00B6243B" w:rsidRPr="00AD7A85">
        <w:rPr>
          <w:rFonts w:cstheme="minorHAnsi"/>
          <w:sz w:val="24"/>
          <w:szCs w:val="24"/>
        </w:rPr>
        <w:t xml:space="preserve"> that</w:t>
      </w:r>
      <w:r w:rsidRPr="00AD7A85">
        <w:rPr>
          <w:rFonts w:cstheme="minorHAnsi"/>
          <w:sz w:val="24"/>
          <w:szCs w:val="24"/>
        </w:rPr>
        <w:t xml:space="preserve"> </w:t>
      </w:r>
      <w:r w:rsidR="007F553D" w:rsidRPr="00AD7A85">
        <w:rPr>
          <w:rFonts w:cstheme="minorHAnsi"/>
          <w:sz w:val="24"/>
          <w:szCs w:val="24"/>
        </w:rPr>
        <w:t xml:space="preserve">the sophistication of </w:t>
      </w:r>
      <w:r w:rsidR="004169BE" w:rsidRPr="00AD7A85">
        <w:rPr>
          <w:rFonts w:cstheme="minorHAnsi"/>
          <w:sz w:val="24"/>
          <w:szCs w:val="24"/>
        </w:rPr>
        <w:t>his and Marx’s</w:t>
      </w:r>
      <w:r w:rsidRPr="00AD7A85">
        <w:rPr>
          <w:rFonts w:cstheme="minorHAnsi"/>
          <w:sz w:val="24"/>
          <w:szCs w:val="24"/>
        </w:rPr>
        <w:t xml:space="preserve"> method was apparent in their works of historical analysis.</w:t>
      </w:r>
      <w:r w:rsidR="00350E1F" w:rsidRPr="00AD7A85">
        <w:rPr>
          <w:rFonts w:cstheme="minorHAnsi"/>
          <w:sz w:val="24"/>
          <w:szCs w:val="24"/>
        </w:rPr>
        <w:t xml:space="preserve"> </w:t>
      </w:r>
      <w:r w:rsidR="00610A27" w:rsidRPr="00AD7A85">
        <w:rPr>
          <w:rFonts w:cstheme="minorHAnsi"/>
          <w:sz w:val="24"/>
          <w:szCs w:val="24"/>
        </w:rPr>
        <w:t>W</w:t>
      </w:r>
      <w:r w:rsidR="00350E1F" w:rsidRPr="00AD7A85">
        <w:rPr>
          <w:rFonts w:cstheme="minorHAnsi"/>
          <w:sz w:val="24"/>
          <w:szCs w:val="24"/>
        </w:rPr>
        <w:t xml:space="preserve">hile in polemics with their opponents they </w:t>
      </w:r>
      <w:r w:rsidR="00146BEA" w:rsidRPr="00AD7A85">
        <w:rPr>
          <w:rFonts w:cstheme="minorHAnsi"/>
          <w:sz w:val="24"/>
          <w:szCs w:val="24"/>
        </w:rPr>
        <w:t xml:space="preserve">often one-sidedly </w:t>
      </w:r>
      <w:r w:rsidRPr="00AD7A85">
        <w:rPr>
          <w:rFonts w:cstheme="minorHAnsi"/>
          <w:sz w:val="24"/>
          <w:szCs w:val="24"/>
          <w:lang w:eastAsia="ko-KR"/>
        </w:rPr>
        <w:t>“emphasise</w:t>
      </w:r>
      <w:r w:rsidR="00146BEA" w:rsidRPr="00AD7A85">
        <w:rPr>
          <w:rFonts w:cstheme="minorHAnsi"/>
          <w:sz w:val="24"/>
          <w:szCs w:val="24"/>
          <w:lang w:eastAsia="ko-KR"/>
        </w:rPr>
        <w:t>[d]</w:t>
      </w:r>
      <w:r w:rsidRPr="00AD7A85">
        <w:rPr>
          <w:rFonts w:cstheme="minorHAnsi"/>
          <w:sz w:val="24"/>
          <w:szCs w:val="24"/>
          <w:lang w:eastAsia="ko-KR"/>
        </w:rPr>
        <w:t xml:space="preserve"> the main principle </w:t>
      </w:r>
      <w:r w:rsidR="00350E1F" w:rsidRPr="00AD7A85">
        <w:rPr>
          <w:rFonts w:cstheme="minorHAnsi"/>
          <w:sz w:val="24"/>
          <w:szCs w:val="24"/>
          <w:lang w:eastAsia="ko-KR"/>
        </w:rPr>
        <w:t xml:space="preserve">… </w:t>
      </w:r>
      <w:r w:rsidRPr="00AD7A85">
        <w:rPr>
          <w:rFonts w:cstheme="minorHAnsi"/>
          <w:sz w:val="24"/>
          <w:szCs w:val="24"/>
          <w:lang w:eastAsia="ko-KR"/>
        </w:rPr>
        <w:t>when it came to presenting a section of history</w:t>
      </w:r>
      <w:r w:rsidR="00146BEA" w:rsidRPr="00AD7A85">
        <w:rPr>
          <w:rFonts w:cstheme="minorHAnsi"/>
          <w:sz w:val="24"/>
          <w:szCs w:val="24"/>
          <w:lang w:eastAsia="ko-KR"/>
        </w:rPr>
        <w:t xml:space="preserve"> …</w:t>
      </w:r>
      <w:r w:rsidRPr="00AD7A85">
        <w:rPr>
          <w:rFonts w:cstheme="minorHAnsi"/>
          <w:sz w:val="24"/>
          <w:szCs w:val="24"/>
          <w:lang w:eastAsia="ko-KR"/>
        </w:rPr>
        <w:t xml:space="preserve"> it was a different matter and there no error was permissible” (</w:t>
      </w:r>
      <w:r w:rsidR="00800F90" w:rsidRPr="00AD7A85">
        <w:rPr>
          <w:rFonts w:cstheme="minorHAnsi"/>
          <w:sz w:val="24"/>
          <w:szCs w:val="24"/>
          <w:lang w:eastAsia="ko-KR"/>
        </w:rPr>
        <w:t>MECW</w:t>
      </w:r>
      <w:r w:rsidRPr="00AD7A85">
        <w:rPr>
          <w:rFonts w:cstheme="minorHAnsi"/>
          <w:sz w:val="24"/>
          <w:szCs w:val="24"/>
          <w:lang w:eastAsia="ko-KR"/>
        </w:rPr>
        <w:t xml:space="preserve"> 49, 36). </w:t>
      </w:r>
    </w:p>
    <w:p w14:paraId="73C2936D" w14:textId="1570DF95" w:rsidR="00D87790" w:rsidRPr="00AD7A85" w:rsidRDefault="008A5D92" w:rsidP="005E7AF1">
      <w:pPr>
        <w:spacing w:after="100" w:afterAutospacing="1" w:line="240" w:lineRule="auto"/>
        <w:ind w:firstLine="720"/>
        <w:jc w:val="both"/>
        <w:rPr>
          <w:rFonts w:cstheme="minorHAnsi"/>
          <w:sz w:val="24"/>
          <w:szCs w:val="24"/>
        </w:rPr>
      </w:pPr>
      <w:r w:rsidRPr="00AD7A85">
        <w:rPr>
          <w:rFonts w:cstheme="minorHAnsi"/>
          <w:sz w:val="24"/>
          <w:szCs w:val="24"/>
        </w:rPr>
        <w:t>The</w:t>
      </w:r>
      <w:r w:rsidR="00D87790" w:rsidRPr="00AD7A85">
        <w:rPr>
          <w:rFonts w:cstheme="minorHAnsi"/>
          <w:sz w:val="24"/>
          <w:szCs w:val="24"/>
        </w:rPr>
        <w:t xml:space="preserve"> charge </w:t>
      </w:r>
      <w:r w:rsidRPr="00AD7A85">
        <w:rPr>
          <w:rFonts w:cstheme="minorHAnsi"/>
          <w:sz w:val="24"/>
          <w:szCs w:val="24"/>
        </w:rPr>
        <w:t xml:space="preserve">that Engels mischaracterised Marx’s method </w:t>
      </w:r>
      <w:r w:rsidR="004169BE" w:rsidRPr="00AD7A85">
        <w:rPr>
          <w:rFonts w:cstheme="minorHAnsi"/>
          <w:sz w:val="24"/>
          <w:szCs w:val="24"/>
        </w:rPr>
        <w:t xml:space="preserve">in </w:t>
      </w:r>
      <w:r w:rsidR="00C71B05" w:rsidRPr="00AD7A85">
        <w:rPr>
          <w:rFonts w:cstheme="minorHAnsi"/>
          <w:sz w:val="24"/>
          <w:szCs w:val="24"/>
        </w:rPr>
        <w:t xml:space="preserve">his </w:t>
      </w:r>
      <w:r w:rsidR="004169BE" w:rsidRPr="00AD7A85">
        <w:rPr>
          <w:rFonts w:cstheme="minorHAnsi"/>
          <w:sz w:val="24"/>
          <w:szCs w:val="24"/>
        </w:rPr>
        <w:t xml:space="preserve">1859 </w:t>
      </w:r>
      <w:r w:rsidR="00C71B05" w:rsidRPr="00AD7A85">
        <w:rPr>
          <w:rFonts w:cstheme="minorHAnsi"/>
          <w:sz w:val="24"/>
          <w:szCs w:val="24"/>
        </w:rPr>
        <w:t xml:space="preserve">review </w:t>
      </w:r>
      <w:r w:rsidRPr="00AD7A85">
        <w:rPr>
          <w:rFonts w:cstheme="minorHAnsi"/>
          <w:sz w:val="24"/>
          <w:szCs w:val="24"/>
        </w:rPr>
        <w:t xml:space="preserve">(Carver 1983, 116) </w:t>
      </w:r>
      <w:r w:rsidR="00D87790" w:rsidRPr="00AD7A85">
        <w:rPr>
          <w:rFonts w:cstheme="minorHAnsi"/>
          <w:sz w:val="24"/>
          <w:szCs w:val="24"/>
        </w:rPr>
        <w:t xml:space="preserve">is difficult to </w:t>
      </w:r>
      <w:r w:rsidR="00C71B05" w:rsidRPr="00AD7A85">
        <w:rPr>
          <w:rFonts w:cstheme="minorHAnsi"/>
          <w:sz w:val="24"/>
          <w:szCs w:val="24"/>
        </w:rPr>
        <w:t xml:space="preserve">square with what we know of </w:t>
      </w:r>
      <w:r w:rsidR="000A5062" w:rsidRPr="00AD7A85">
        <w:rPr>
          <w:rFonts w:cstheme="minorHAnsi"/>
          <w:sz w:val="24"/>
          <w:szCs w:val="24"/>
        </w:rPr>
        <w:t>piece’s</w:t>
      </w:r>
      <w:r w:rsidR="00C71B05" w:rsidRPr="00AD7A85">
        <w:rPr>
          <w:rFonts w:cstheme="minorHAnsi"/>
          <w:sz w:val="24"/>
          <w:szCs w:val="24"/>
        </w:rPr>
        <w:t xml:space="preserve"> publication </w:t>
      </w:r>
      <w:r w:rsidR="000A5062" w:rsidRPr="00AD7A85">
        <w:rPr>
          <w:rFonts w:cstheme="minorHAnsi"/>
          <w:sz w:val="24"/>
          <w:szCs w:val="24"/>
        </w:rPr>
        <w:t>history</w:t>
      </w:r>
      <w:r w:rsidR="00C71B05" w:rsidRPr="00AD7A85">
        <w:rPr>
          <w:rFonts w:cstheme="minorHAnsi"/>
          <w:sz w:val="24"/>
          <w:szCs w:val="24"/>
        </w:rPr>
        <w:t xml:space="preserve">. </w:t>
      </w:r>
      <w:r w:rsidR="00D87790" w:rsidRPr="00AD7A85">
        <w:rPr>
          <w:rFonts w:cstheme="minorHAnsi"/>
          <w:sz w:val="24"/>
          <w:szCs w:val="24"/>
        </w:rPr>
        <w:t>Marx was editing the journal in which Engels’s essay was published</w:t>
      </w:r>
      <w:r w:rsidR="00C71B05" w:rsidRPr="00AD7A85">
        <w:rPr>
          <w:rFonts w:cstheme="minorHAnsi"/>
          <w:sz w:val="24"/>
          <w:szCs w:val="24"/>
        </w:rPr>
        <w:t>, he</w:t>
      </w:r>
      <w:r w:rsidR="00780063" w:rsidRPr="00AD7A85">
        <w:rPr>
          <w:rFonts w:cstheme="minorHAnsi"/>
          <w:sz w:val="24"/>
          <w:szCs w:val="24"/>
        </w:rPr>
        <w:t xml:space="preserve"> had </w:t>
      </w:r>
      <w:r w:rsidR="00D87790" w:rsidRPr="00AD7A85">
        <w:rPr>
          <w:rFonts w:cstheme="minorHAnsi"/>
          <w:sz w:val="24"/>
          <w:szCs w:val="24"/>
        </w:rPr>
        <w:t xml:space="preserve">asked Engels for the review, and Engels had offered it with a cover note suggesting that “if you don’t like it </w:t>
      </w:r>
      <w:r w:rsidR="00D87790" w:rsidRPr="00AD7A85">
        <w:rPr>
          <w:rFonts w:cstheme="minorHAnsi"/>
          <w:i/>
          <w:sz w:val="24"/>
          <w:szCs w:val="24"/>
        </w:rPr>
        <w:t>in toto</w:t>
      </w:r>
      <w:r w:rsidR="00D87790" w:rsidRPr="00AD7A85">
        <w:rPr>
          <w:rFonts w:cstheme="minorHAnsi"/>
          <w:sz w:val="24"/>
          <w:szCs w:val="24"/>
        </w:rPr>
        <w:t xml:space="preserve">, tear it up and let me have </w:t>
      </w:r>
      <w:r w:rsidR="000A5062" w:rsidRPr="00AD7A85">
        <w:rPr>
          <w:rFonts w:cstheme="minorHAnsi"/>
          <w:sz w:val="24"/>
          <w:szCs w:val="24"/>
        </w:rPr>
        <w:t>your opinion” (</w:t>
      </w:r>
      <w:r w:rsidR="00800F90" w:rsidRPr="00AD7A85">
        <w:rPr>
          <w:rFonts w:cstheme="minorHAnsi"/>
          <w:sz w:val="24"/>
          <w:szCs w:val="24"/>
        </w:rPr>
        <w:t>MECW</w:t>
      </w:r>
      <w:r w:rsidR="000A5062" w:rsidRPr="00AD7A85">
        <w:rPr>
          <w:rFonts w:cstheme="minorHAnsi"/>
          <w:sz w:val="24"/>
          <w:szCs w:val="24"/>
        </w:rPr>
        <w:t xml:space="preserve"> 40, 478). Moreover</w:t>
      </w:r>
      <w:r w:rsidR="00D87790" w:rsidRPr="00AD7A85">
        <w:rPr>
          <w:rFonts w:cstheme="minorHAnsi"/>
          <w:sz w:val="24"/>
          <w:szCs w:val="24"/>
        </w:rPr>
        <w:t>, while the phrase “materialist conception of history” may have been new</w:t>
      </w:r>
      <w:r w:rsidR="00780063" w:rsidRPr="00AD7A85">
        <w:rPr>
          <w:rFonts w:cstheme="minorHAnsi"/>
          <w:sz w:val="24"/>
          <w:szCs w:val="24"/>
        </w:rPr>
        <w:t xml:space="preserve"> in 1859</w:t>
      </w:r>
      <w:r w:rsidR="00D87790" w:rsidRPr="00AD7A85">
        <w:rPr>
          <w:rFonts w:cstheme="minorHAnsi"/>
          <w:sz w:val="24"/>
          <w:szCs w:val="24"/>
        </w:rPr>
        <w:t>, it certainly is not an eccentric description of either Marx’s 1859 preface</w:t>
      </w:r>
      <w:r w:rsidR="003D620B" w:rsidRPr="00AD7A85">
        <w:rPr>
          <w:rFonts w:cstheme="minorHAnsi"/>
          <w:sz w:val="24"/>
          <w:szCs w:val="24"/>
        </w:rPr>
        <w:t>,</w:t>
      </w:r>
      <w:r w:rsidR="00D87790" w:rsidRPr="00AD7A85">
        <w:rPr>
          <w:rFonts w:cstheme="minorHAnsi"/>
          <w:sz w:val="24"/>
          <w:szCs w:val="24"/>
        </w:rPr>
        <w:t xml:space="preserve"> the approach outlined in </w:t>
      </w:r>
      <w:r w:rsidR="00D87790" w:rsidRPr="00AD7A85">
        <w:rPr>
          <w:rFonts w:cstheme="minorHAnsi"/>
          <w:i/>
          <w:sz w:val="24"/>
          <w:szCs w:val="24"/>
        </w:rPr>
        <w:t>The German Ideology</w:t>
      </w:r>
      <w:r w:rsidR="003D620B" w:rsidRPr="00AD7A85">
        <w:rPr>
          <w:rFonts w:cstheme="minorHAnsi"/>
          <w:sz w:val="24"/>
          <w:szCs w:val="24"/>
        </w:rPr>
        <w:t xml:space="preserve">, or </w:t>
      </w:r>
      <w:r w:rsidR="006142DC" w:rsidRPr="00AD7A85">
        <w:rPr>
          <w:rFonts w:cstheme="minorHAnsi"/>
          <w:sz w:val="24"/>
          <w:szCs w:val="24"/>
        </w:rPr>
        <w:t>(</w:t>
      </w:r>
      <w:r w:rsidR="006F147B" w:rsidRPr="00AD7A85">
        <w:rPr>
          <w:rFonts w:cstheme="minorHAnsi"/>
          <w:sz w:val="24"/>
          <w:szCs w:val="24"/>
        </w:rPr>
        <w:t xml:space="preserve">though Engels hadn’t had sight of this) </w:t>
      </w:r>
      <w:r w:rsidR="003D620B" w:rsidRPr="00AD7A85">
        <w:rPr>
          <w:rFonts w:cstheme="minorHAnsi"/>
          <w:sz w:val="24"/>
          <w:szCs w:val="24"/>
        </w:rPr>
        <w:t xml:space="preserve">Marx’s method as detailed in the 1857 </w:t>
      </w:r>
      <w:r w:rsidR="004878EF" w:rsidRPr="00AD7A85">
        <w:rPr>
          <w:rFonts w:cstheme="minorHAnsi"/>
          <w:i/>
          <w:sz w:val="24"/>
          <w:szCs w:val="24"/>
        </w:rPr>
        <w:t>I</w:t>
      </w:r>
      <w:r w:rsidR="003D620B" w:rsidRPr="00AD7A85">
        <w:rPr>
          <w:rFonts w:cstheme="minorHAnsi"/>
          <w:i/>
          <w:sz w:val="24"/>
          <w:szCs w:val="24"/>
        </w:rPr>
        <w:t>ntroduction</w:t>
      </w:r>
      <w:r w:rsidR="003D620B" w:rsidRPr="00AD7A85">
        <w:rPr>
          <w:rFonts w:cstheme="minorHAnsi"/>
          <w:sz w:val="24"/>
          <w:szCs w:val="24"/>
        </w:rPr>
        <w:t xml:space="preserve"> </w:t>
      </w:r>
      <w:r w:rsidR="008A4D0C" w:rsidRPr="00AD7A85">
        <w:rPr>
          <w:rFonts w:cstheme="minorHAnsi"/>
          <w:sz w:val="24"/>
          <w:szCs w:val="24"/>
        </w:rPr>
        <w:t>(Hunley 1991,</w:t>
      </w:r>
      <w:r w:rsidR="003D620B" w:rsidRPr="00AD7A85">
        <w:rPr>
          <w:rFonts w:cstheme="minorHAnsi"/>
          <w:sz w:val="24"/>
          <w:szCs w:val="24"/>
        </w:rPr>
        <w:t xml:space="preserve"> 92</w:t>
      </w:r>
      <w:r w:rsidR="008A4D0C" w:rsidRPr="00AD7A85">
        <w:rPr>
          <w:rFonts w:cstheme="minorHAnsi"/>
          <w:sz w:val="24"/>
          <w:szCs w:val="24"/>
        </w:rPr>
        <w:t>)</w:t>
      </w:r>
      <w:r w:rsidR="00D87790" w:rsidRPr="00AD7A85">
        <w:rPr>
          <w:rFonts w:cstheme="minorHAnsi"/>
          <w:sz w:val="24"/>
          <w:szCs w:val="24"/>
        </w:rPr>
        <w:t>.</w:t>
      </w:r>
    </w:p>
    <w:p w14:paraId="61B7C3B1" w14:textId="1C7874E0" w:rsidR="00D87790" w:rsidRPr="00AD7A85" w:rsidRDefault="00D87790" w:rsidP="005E7AF1">
      <w:pPr>
        <w:autoSpaceDE w:val="0"/>
        <w:autoSpaceDN w:val="0"/>
        <w:adjustRightInd w:val="0"/>
        <w:spacing w:after="100" w:afterAutospacing="1" w:line="240" w:lineRule="auto"/>
        <w:ind w:firstLine="720"/>
        <w:jc w:val="both"/>
        <w:rPr>
          <w:rFonts w:cstheme="minorHAnsi"/>
          <w:bCs/>
          <w:sz w:val="24"/>
          <w:szCs w:val="24"/>
        </w:rPr>
      </w:pPr>
      <w:r w:rsidRPr="00AD7A85">
        <w:rPr>
          <w:rFonts w:cstheme="minorHAnsi"/>
          <w:sz w:val="24"/>
          <w:szCs w:val="24"/>
        </w:rPr>
        <w:t xml:space="preserve">This is not to say that nothing new was added to the Marxist method in the late 1850s. There was a shift in Marx’s understanding of method at this juncture, but this </w:t>
      </w:r>
      <w:r w:rsidR="00A0491D" w:rsidRPr="00AD7A85">
        <w:rPr>
          <w:rFonts w:cstheme="minorHAnsi"/>
          <w:sz w:val="24"/>
          <w:szCs w:val="24"/>
        </w:rPr>
        <w:t xml:space="preserve">development </w:t>
      </w:r>
      <w:r w:rsidRPr="00AD7A85">
        <w:rPr>
          <w:rFonts w:cstheme="minorHAnsi"/>
          <w:sz w:val="24"/>
          <w:szCs w:val="24"/>
        </w:rPr>
        <w:t xml:space="preserve">constituted, as Henri Lefebvre has argued, a deepening of Marx’s </w:t>
      </w:r>
      <w:r w:rsidR="00A75AAB" w:rsidRPr="00AD7A85">
        <w:rPr>
          <w:rFonts w:cstheme="minorHAnsi"/>
          <w:sz w:val="24"/>
          <w:szCs w:val="24"/>
        </w:rPr>
        <w:t>conception</w:t>
      </w:r>
      <w:r w:rsidRPr="00AD7A85">
        <w:rPr>
          <w:rFonts w:cstheme="minorHAnsi"/>
          <w:sz w:val="24"/>
          <w:szCs w:val="24"/>
        </w:rPr>
        <w:t xml:space="preserve"> of the historical method (Lefebvre 2009, 69-74). To this end, he famously wrote to Engels in January 1858 stating:</w:t>
      </w:r>
      <w:r w:rsidR="00B04C9C" w:rsidRPr="00AD7A85">
        <w:rPr>
          <w:rFonts w:cstheme="minorHAnsi"/>
          <w:sz w:val="24"/>
          <w:szCs w:val="24"/>
        </w:rPr>
        <w:t xml:space="preserve"> </w:t>
      </w:r>
      <w:r w:rsidRPr="00AD7A85">
        <w:rPr>
          <w:rFonts w:cstheme="minorHAnsi"/>
          <w:sz w:val="24"/>
          <w:szCs w:val="24"/>
        </w:rPr>
        <w:t xml:space="preserve">“What was of great use to me as regards method of treatment was Hegel’s </w:t>
      </w:r>
      <w:r w:rsidRPr="00AD7A85">
        <w:rPr>
          <w:rFonts w:cstheme="minorHAnsi"/>
          <w:i/>
          <w:sz w:val="24"/>
          <w:szCs w:val="24"/>
        </w:rPr>
        <w:t>Logic</w:t>
      </w:r>
      <w:r w:rsidRPr="00AD7A85">
        <w:rPr>
          <w:rFonts w:cstheme="minorHAnsi"/>
          <w:sz w:val="24"/>
          <w:szCs w:val="24"/>
        </w:rPr>
        <w:t>” (</w:t>
      </w:r>
      <w:r w:rsidR="00800F90" w:rsidRPr="00AD7A85">
        <w:rPr>
          <w:rFonts w:cstheme="minorHAnsi"/>
          <w:sz w:val="24"/>
          <w:szCs w:val="24"/>
        </w:rPr>
        <w:t>MECW</w:t>
      </w:r>
      <w:r w:rsidRPr="00AD7A85">
        <w:rPr>
          <w:rFonts w:cstheme="minorHAnsi"/>
          <w:sz w:val="24"/>
          <w:szCs w:val="24"/>
        </w:rPr>
        <w:t xml:space="preserve"> 40, 249).</w:t>
      </w:r>
      <w:r w:rsidR="00B04C9C" w:rsidRPr="00AD7A85">
        <w:rPr>
          <w:rFonts w:cstheme="minorHAnsi"/>
          <w:sz w:val="24"/>
          <w:szCs w:val="24"/>
        </w:rPr>
        <w:t xml:space="preserve"> </w:t>
      </w:r>
      <w:r w:rsidR="00BE20BB" w:rsidRPr="00AD7A85">
        <w:rPr>
          <w:rFonts w:cstheme="minorHAnsi"/>
          <w:sz w:val="24"/>
          <w:szCs w:val="24"/>
        </w:rPr>
        <w:t xml:space="preserve">Though </w:t>
      </w:r>
      <w:r w:rsidRPr="00AD7A85">
        <w:rPr>
          <w:rFonts w:cstheme="minorHAnsi"/>
          <w:bCs/>
          <w:sz w:val="24"/>
          <w:szCs w:val="24"/>
        </w:rPr>
        <w:t>Marx’s re-engagement with Hegel is of the first importance</w:t>
      </w:r>
      <w:r w:rsidR="004878EF" w:rsidRPr="00AD7A85">
        <w:rPr>
          <w:rFonts w:cstheme="minorHAnsi"/>
          <w:bCs/>
          <w:sz w:val="24"/>
          <w:szCs w:val="24"/>
        </w:rPr>
        <w:t xml:space="preserve"> to his method</w:t>
      </w:r>
      <w:r w:rsidR="00BE20BB" w:rsidRPr="00AD7A85">
        <w:rPr>
          <w:rFonts w:cstheme="minorHAnsi"/>
          <w:bCs/>
          <w:sz w:val="24"/>
          <w:szCs w:val="24"/>
        </w:rPr>
        <w:t>,</w:t>
      </w:r>
      <w:r w:rsidRPr="00AD7A85">
        <w:rPr>
          <w:rFonts w:cstheme="minorHAnsi"/>
          <w:bCs/>
          <w:sz w:val="24"/>
          <w:szCs w:val="24"/>
        </w:rPr>
        <w:t xml:space="preserve"> before </w:t>
      </w:r>
      <w:r w:rsidR="004878EF" w:rsidRPr="00AD7A85">
        <w:rPr>
          <w:rFonts w:cstheme="minorHAnsi"/>
          <w:bCs/>
          <w:sz w:val="24"/>
          <w:szCs w:val="24"/>
        </w:rPr>
        <w:t>I</w:t>
      </w:r>
      <w:r w:rsidRPr="00AD7A85">
        <w:rPr>
          <w:rFonts w:cstheme="minorHAnsi"/>
          <w:bCs/>
          <w:sz w:val="24"/>
          <w:szCs w:val="24"/>
        </w:rPr>
        <w:t xml:space="preserve"> discuss this aspect of his</w:t>
      </w:r>
      <w:r w:rsidR="004878EF" w:rsidRPr="00AD7A85">
        <w:rPr>
          <w:rFonts w:cstheme="minorHAnsi"/>
          <w:bCs/>
          <w:sz w:val="24"/>
          <w:szCs w:val="24"/>
        </w:rPr>
        <w:t xml:space="preserve"> work </w:t>
      </w:r>
      <w:r w:rsidRPr="00AD7A85">
        <w:rPr>
          <w:rFonts w:cstheme="minorHAnsi"/>
          <w:bCs/>
          <w:sz w:val="24"/>
          <w:szCs w:val="24"/>
        </w:rPr>
        <w:t xml:space="preserve">it is instructive to outline the theory of history he articulated alongside Engels in </w:t>
      </w:r>
      <w:r w:rsidRPr="00AD7A85">
        <w:rPr>
          <w:rFonts w:cstheme="minorHAnsi"/>
          <w:bCs/>
          <w:i/>
          <w:sz w:val="24"/>
          <w:szCs w:val="24"/>
        </w:rPr>
        <w:t>The German Ideology</w:t>
      </w:r>
      <w:r w:rsidRPr="00AD7A85">
        <w:rPr>
          <w:rFonts w:cstheme="minorHAnsi"/>
          <w:bCs/>
          <w:sz w:val="24"/>
          <w:szCs w:val="24"/>
        </w:rPr>
        <w:t xml:space="preserve">. </w:t>
      </w:r>
    </w:p>
    <w:p w14:paraId="787A03EC" w14:textId="7D39EDD9" w:rsidR="00D87790" w:rsidRPr="00AD7A85" w:rsidRDefault="00025495"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i/>
          <w:sz w:val="24"/>
          <w:szCs w:val="24"/>
        </w:rPr>
        <w:t>The German Ideology</w:t>
      </w:r>
      <w:r w:rsidRPr="00AD7A85">
        <w:rPr>
          <w:rFonts w:cstheme="minorHAnsi"/>
          <w:sz w:val="24"/>
          <w:szCs w:val="24"/>
        </w:rPr>
        <w:t xml:space="preserve"> </w:t>
      </w:r>
      <w:r w:rsidR="00D87790" w:rsidRPr="00AD7A85">
        <w:rPr>
          <w:rFonts w:cstheme="minorHAnsi"/>
          <w:bCs/>
          <w:sz w:val="24"/>
          <w:szCs w:val="24"/>
        </w:rPr>
        <w:t>is not a</w:t>
      </w:r>
      <w:r w:rsidR="000D7576" w:rsidRPr="00AD7A85">
        <w:rPr>
          <w:rFonts w:cstheme="minorHAnsi"/>
          <w:bCs/>
          <w:sz w:val="24"/>
          <w:szCs w:val="24"/>
        </w:rPr>
        <w:t>n easy read</w:t>
      </w:r>
      <w:r w:rsidR="002C47AD" w:rsidRPr="00AD7A85">
        <w:rPr>
          <w:rFonts w:cstheme="minorHAnsi"/>
          <w:sz w:val="24"/>
          <w:szCs w:val="24"/>
        </w:rPr>
        <w:t xml:space="preserve">. </w:t>
      </w:r>
      <w:r w:rsidR="00BC0B20" w:rsidRPr="00AD7A85">
        <w:rPr>
          <w:rFonts w:cstheme="minorHAnsi"/>
          <w:sz w:val="24"/>
          <w:szCs w:val="24"/>
        </w:rPr>
        <w:t>T</w:t>
      </w:r>
      <w:r w:rsidR="002C47AD" w:rsidRPr="00AD7A85">
        <w:rPr>
          <w:rFonts w:cstheme="minorHAnsi"/>
          <w:sz w:val="24"/>
          <w:szCs w:val="24"/>
        </w:rPr>
        <w:t xml:space="preserve">he text that eventually </w:t>
      </w:r>
      <w:r w:rsidR="00436DCD" w:rsidRPr="00AD7A85">
        <w:rPr>
          <w:rFonts w:cstheme="minorHAnsi"/>
          <w:sz w:val="24"/>
          <w:szCs w:val="24"/>
        </w:rPr>
        <w:t>saw the light of day</w:t>
      </w:r>
      <w:r w:rsidR="004878EF" w:rsidRPr="00AD7A85">
        <w:rPr>
          <w:rFonts w:cstheme="minorHAnsi"/>
          <w:sz w:val="24"/>
          <w:szCs w:val="24"/>
        </w:rPr>
        <w:t xml:space="preserve"> </w:t>
      </w:r>
      <w:r w:rsidR="005924FA">
        <w:rPr>
          <w:rFonts w:cstheme="minorHAnsi"/>
          <w:sz w:val="24"/>
          <w:szCs w:val="24"/>
        </w:rPr>
        <w:t xml:space="preserve">after its authors deaths </w:t>
      </w:r>
      <w:r w:rsidR="00D87790" w:rsidRPr="00AD7A85">
        <w:rPr>
          <w:rFonts w:cstheme="minorHAnsi"/>
          <w:sz w:val="24"/>
          <w:szCs w:val="24"/>
        </w:rPr>
        <w:t xml:space="preserve">was cobbled together from various unfinished </w:t>
      </w:r>
      <w:r w:rsidR="004878EF" w:rsidRPr="00AD7A85">
        <w:rPr>
          <w:rFonts w:cstheme="minorHAnsi"/>
          <w:sz w:val="24"/>
          <w:szCs w:val="24"/>
        </w:rPr>
        <w:t>texts</w:t>
      </w:r>
      <w:r w:rsidR="00D87790" w:rsidRPr="00AD7A85">
        <w:rPr>
          <w:rFonts w:cstheme="minorHAnsi"/>
          <w:sz w:val="24"/>
          <w:szCs w:val="24"/>
        </w:rPr>
        <w:t xml:space="preserve"> </w:t>
      </w:r>
      <w:r w:rsidR="00BE20BB" w:rsidRPr="00AD7A85">
        <w:rPr>
          <w:rFonts w:cstheme="minorHAnsi"/>
          <w:sz w:val="24"/>
          <w:szCs w:val="24"/>
        </w:rPr>
        <w:t>penned</w:t>
      </w:r>
      <w:r w:rsidR="004878EF" w:rsidRPr="00AD7A85">
        <w:rPr>
          <w:rFonts w:cstheme="minorHAnsi"/>
          <w:sz w:val="24"/>
          <w:szCs w:val="24"/>
        </w:rPr>
        <w:t xml:space="preserve"> between November 1845 and August 1846 and </w:t>
      </w:r>
      <w:r w:rsidR="00D87790" w:rsidRPr="00AD7A85">
        <w:rPr>
          <w:rFonts w:cstheme="minorHAnsi"/>
          <w:sz w:val="24"/>
          <w:szCs w:val="24"/>
        </w:rPr>
        <w:t>intended for publication as separate journal articles</w:t>
      </w:r>
      <w:r w:rsidR="004878EF" w:rsidRPr="00AD7A85">
        <w:rPr>
          <w:rFonts w:cstheme="minorHAnsi"/>
          <w:sz w:val="24"/>
          <w:szCs w:val="24"/>
        </w:rPr>
        <w:t xml:space="preserve"> </w:t>
      </w:r>
      <w:r w:rsidR="00D87790" w:rsidRPr="00AD7A85">
        <w:rPr>
          <w:rFonts w:cstheme="minorHAnsi"/>
          <w:sz w:val="24"/>
          <w:szCs w:val="24"/>
        </w:rPr>
        <w:t xml:space="preserve">(Carver and Blank 2014). Though this provenance </w:t>
      </w:r>
      <w:r w:rsidR="00436DCD" w:rsidRPr="00AD7A85">
        <w:rPr>
          <w:rFonts w:cstheme="minorHAnsi"/>
          <w:sz w:val="24"/>
          <w:szCs w:val="24"/>
        </w:rPr>
        <w:t>gives</w:t>
      </w:r>
      <w:r w:rsidR="00D87790" w:rsidRPr="00AD7A85">
        <w:rPr>
          <w:rFonts w:cstheme="minorHAnsi"/>
          <w:sz w:val="24"/>
          <w:szCs w:val="24"/>
        </w:rPr>
        <w:t xml:space="preserve"> </w:t>
      </w:r>
      <w:r w:rsidR="00D87790" w:rsidRPr="00AD7A85">
        <w:rPr>
          <w:rFonts w:cstheme="minorHAnsi"/>
          <w:i/>
          <w:sz w:val="24"/>
          <w:szCs w:val="24"/>
        </w:rPr>
        <w:t>The German Ideology</w:t>
      </w:r>
      <w:r w:rsidR="00D87790" w:rsidRPr="00AD7A85">
        <w:rPr>
          <w:rFonts w:cstheme="minorHAnsi"/>
          <w:sz w:val="24"/>
          <w:szCs w:val="24"/>
        </w:rPr>
        <w:t xml:space="preserve"> </w:t>
      </w:r>
      <w:r w:rsidR="00D20914" w:rsidRPr="00AD7A85">
        <w:rPr>
          <w:rFonts w:cstheme="minorHAnsi"/>
          <w:sz w:val="24"/>
          <w:szCs w:val="24"/>
        </w:rPr>
        <w:t xml:space="preserve">a </w:t>
      </w:r>
      <w:r w:rsidR="00D87790" w:rsidRPr="00AD7A85">
        <w:rPr>
          <w:rFonts w:cstheme="minorHAnsi"/>
          <w:sz w:val="24"/>
          <w:szCs w:val="24"/>
        </w:rPr>
        <w:t xml:space="preserve">somewhat </w:t>
      </w:r>
      <w:r w:rsidR="004878EF" w:rsidRPr="00AD7A85">
        <w:rPr>
          <w:rFonts w:cstheme="minorHAnsi"/>
          <w:sz w:val="24"/>
          <w:szCs w:val="24"/>
        </w:rPr>
        <w:t>opaque</w:t>
      </w:r>
      <w:r w:rsidR="000D7576" w:rsidRPr="00AD7A85">
        <w:rPr>
          <w:rFonts w:cstheme="minorHAnsi"/>
          <w:sz w:val="24"/>
          <w:szCs w:val="24"/>
        </w:rPr>
        <w:t xml:space="preserve"> </w:t>
      </w:r>
      <w:r w:rsidR="00436DCD" w:rsidRPr="00AD7A85">
        <w:rPr>
          <w:rFonts w:cstheme="minorHAnsi"/>
          <w:sz w:val="24"/>
          <w:szCs w:val="24"/>
        </w:rPr>
        <w:t>quality</w:t>
      </w:r>
      <w:r w:rsidR="00D87790" w:rsidRPr="00AD7A85">
        <w:rPr>
          <w:rFonts w:cstheme="minorHAnsi"/>
          <w:sz w:val="24"/>
          <w:szCs w:val="24"/>
        </w:rPr>
        <w:t xml:space="preserve">, it </w:t>
      </w:r>
      <w:r w:rsidR="00D20914" w:rsidRPr="00AD7A85">
        <w:rPr>
          <w:rFonts w:cstheme="minorHAnsi"/>
          <w:sz w:val="24"/>
          <w:szCs w:val="24"/>
        </w:rPr>
        <w:t xml:space="preserve">nonetheless </w:t>
      </w:r>
      <w:r w:rsidR="00D87790" w:rsidRPr="00AD7A85">
        <w:rPr>
          <w:rFonts w:cstheme="minorHAnsi"/>
          <w:sz w:val="24"/>
          <w:szCs w:val="24"/>
        </w:rPr>
        <w:t xml:space="preserve">remains an invaluable resource for anyone wanting to </w:t>
      </w:r>
      <w:r w:rsidR="004878EF" w:rsidRPr="00AD7A85">
        <w:rPr>
          <w:rFonts w:cstheme="minorHAnsi"/>
          <w:sz w:val="24"/>
          <w:szCs w:val="24"/>
        </w:rPr>
        <w:t>understand and extend Marx and Engels’s</w:t>
      </w:r>
      <w:r w:rsidRPr="00AD7A85">
        <w:rPr>
          <w:rFonts w:cstheme="minorHAnsi"/>
          <w:sz w:val="24"/>
          <w:szCs w:val="24"/>
        </w:rPr>
        <w:t xml:space="preserve"> method of analysis</w:t>
      </w:r>
      <w:r w:rsidR="00D87790" w:rsidRPr="00AD7A85">
        <w:rPr>
          <w:rFonts w:cstheme="minorHAnsi"/>
          <w:sz w:val="24"/>
          <w:szCs w:val="24"/>
        </w:rPr>
        <w:t xml:space="preserve">. For it was through these manuscripts that </w:t>
      </w:r>
      <w:r w:rsidR="004878EF" w:rsidRPr="00AD7A85">
        <w:rPr>
          <w:rFonts w:cstheme="minorHAnsi"/>
          <w:sz w:val="24"/>
          <w:szCs w:val="24"/>
        </w:rPr>
        <w:t>they</w:t>
      </w:r>
      <w:r w:rsidR="00D87790" w:rsidRPr="00AD7A85">
        <w:rPr>
          <w:rFonts w:cstheme="minorHAnsi"/>
          <w:sz w:val="24"/>
          <w:szCs w:val="24"/>
        </w:rPr>
        <w:t xml:space="preserve"> achieved a degree of what </w:t>
      </w:r>
      <w:r w:rsidR="000D7576" w:rsidRPr="00AD7A85">
        <w:rPr>
          <w:rFonts w:cstheme="minorHAnsi"/>
          <w:sz w:val="24"/>
          <w:szCs w:val="24"/>
        </w:rPr>
        <w:t xml:space="preserve">they </w:t>
      </w:r>
      <w:r w:rsidR="00FD5C7F" w:rsidRPr="00AD7A85">
        <w:rPr>
          <w:rFonts w:cstheme="minorHAnsi"/>
          <w:sz w:val="24"/>
          <w:szCs w:val="24"/>
        </w:rPr>
        <w:t xml:space="preserve">both </w:t>
      </w:r>
      <w:r w:rsidR="004878EF" w:rsidRPr="00AD7A85">
        <w:rPr>
          <w:rFonts w:cstheme="minorHAnsi"/>
          <w:sz w:val="24"/>
          <w:szCs w:val="24"/>
        </w:rPr>
        <w:t>described as</w:t>
      </w:r>
      <w:r w:rsidR="00D87790" w:rsidRPr="00AD7A85">
        <w:rPr>
          <w:rFonts w:cstheme="minorHAnsi"/>
          <w:sz w:val="24"/>
          <w:szCs w:val="24"/>
        </w:rPr>
        <w:t xml:space="preserve"> “self-clarification”</w:t>
      </w:r>
      <w:r w:rsidR="000D7576" w:rsidRPr="00AD7A85">
        <w:rPr>
          <w:rFonts w:cstheme="minorHAnsi"/>
          <w:sz w:val="24"/>
          <w:szCs w:val="24"/>
        </w:rPr>
        <w:t xml:space="preserve"> (</w:t>
      </w:r>
      <w:r w:rsidR="00800F90" w:rsidRPr="00AD7A85">
        <w:rPr>
          <w:rFonts w:cstheme="minorHAnsi"/>
          <w:sz w:val="24"/>
          <w:szCs w:val="24"/>
        </w:rPr>
        <w:t>MECW</w:t>
      </w:r>
      <w:r w:rsidR="000D7576" w:rsidRPr="00AD7A85">
        <w:rPr>
          <w:rFonts w:cstheme="minorHAnsi"/>
          <w:sz w:val="24"/>
          <w:szCs w:val="24"/>
        </w:rPr>
        <w:t xml:space="preserve"> 29, 264; </w:t>
      </w:r>
      <w:r w:rsidR="00800F90" w:rsidRPr="00AD7A85">
        <w:rPr>
          <w:rFonts w:cstheme="minorHAnsi"/>
          <w:sz w:val="24"/>
          <w:szCs w:val="24"/>
        </w:rPr>
        <w:t>MECW</w:t>
      </w:r>
      <w:r w:rsidR="000D7576" w:rsidRPr="00AD7A85">
        <w:rPr>
          <w:rFonts w:cstheme="minorHAnsi"/>
          <w:sz w:val="24"/>
          <w:szCs w:val="24"/>
        </w:rPr>
        <w:t xml:space="preserve"> 26, 519)</w:t>
      </w:r>
      <w:r w:rsidR="00A0491D" w:rsidRPr="00AD7A85">
        <w:rPr>
          <w:rFonts w:cstheme="minorHAnsi"/>
          <w:sz w:val="24"/>
          <w:szCs w:val="24"/>
        </w:rPr>
        <w:t>, while the</w:t>
      </w:r>
      <w:r w:rsidR="00D87790" w:rsidRPr="00AD7A85">
        <w:rPr>
          <w:rFonts w:cstheme="minorHAnsi"/>
          <w:sz w:val="24"/>
          <w:szCs w:val="24"/>
        </w:rPr>
        <w:t xml:space="preserve"> manuscript </w:t>
      </w:r>
      <w:proofErr w:type="spellStart"/>
      <w:r w:rsidR="00D87790" w:rsidRPr="00AD7A85">
        <w:rPr>
          <w:rFonts w:cstheme="minorHAnsi"/>
          <w:sz w:val="24"/>
          <w:szCs w:val="24"/>
        </w:rPr>
        <w:t>itselfoffers</w:t>
      </w:r>
      <w:proofErr w:type="spellEnd"/>
      <w:r w:rsidR="00D87790" w:rsidRPr="00AD7A85">
        <w:rPr>
          <w:rFonts w:cstheme="minorHAnsi"/>
          <w:sz w:val="24"/>
          <w:szCs w:val="24"/>
        </w:rPr>
        <w:t xml:space="preserve"> “page after page [of] astonishing insights” (Arthur 2015)</w:t>
      </w:r>
    </w:p>
    <w:p w14:paraId="44E63451" w14:textId="5686C412" w:rsidR="003444D7" w:rsidRPr="00AD7A85" w:rsidRDefault="00D87790"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t xml:space="preserve">In </w:t>
      </w:r>
      <w:proofErr w:type="gramStart"/>
      <w:r w:rsidRPr="00AD7A85">
        <w:rPr>
          <w:rFonts w:cstheme="minorHAnsi"/>
          <w:i/>
          <w:sz w:val="24"/>
          <w:szCs w:val="24"/>
        </w:rPr>
        <w:t>The</w:t>
      </w:r>
      <w:proofErr w:type="gramEnd"/>
      <w:r w:rsidRPr="00AD7A85">
        <w:rPr>
          <w:rFonts w:cstheme="minorHAnsi"/>
          <w:i/>
          <w:sz w:val="24"/>
          <w:szCs w:val="24"/>
        </w:rPr>
        <w:t xml:space="preserve"> German Ideology</w:t>
      </w:r>
      <w:r w:rsidRPr="00AD7A85">
        <w:rPr>
          <w:rFonts w:cstheme="minorHAnsi"/>
          <w:sz w:val="24"/>
          <w:szCs w:val="24"/>
        </w:rPr>
        <w:t xml:space="preserve"> Marx and Engels argue that humans make and remake themselves through labour to meet their needs. It is through social, conscious productive </w:t>
      </w:r>
      <w:r w:rsidRPr="00AD7A85">
        <w:rPr>
          <w:rFonts w:cstheme="minorHAnsi"/>
          <w:sz w:val="24"/>
          <w:szCs w:val="24"/>
        </w:rPr>
        <w:lastRenderedPageBreak/>
        <w:t>interaction with nature that our ancestors became human</w:t>
      </w:r>
      <w:r w:rsidR="0038460B" w:rsidRPr="00AD7A85">
        <w:rPr>
          <w:rFonts w:cstheme="minorHAnsi"/>
          <w:sz w:val="24"/>
          <w:szCs w:val="24"/>
        </w:rPr>
        <w:t>: they transformed themselves by working together to transform nature</w:t>
      </w:r>
      <w:r w:rsidRPr="00AD7A85">
        <w:rPr>
          <w:rFonts w:cstheme="minorHAnsi"/>
          <w:sz w:val="24"/>
          <w:szCs w:val="24"/>
        </w:rPr>
        <w:t xml:space="preserve">. So, while </w:t>
      </w:r>
      <w:r w:rsidR="00436DCD" w:rsidRPr="00AD7A85">
        <w:rPr>
          <w:rFonts w:cstheme="minorHAnsi"/>
          <w:sz w:val="24"/>
          <w:szCs w:val="24"/>
        </w:rPr>
        <w:t>Marx and Engels</w:t>
      </w:r>
      <w:r w:rsidRPr="00AD7A85">
        <w:rPr>
          <w:rFonts w:cstheme="minorHAnsi"/>
          <w:sz w:val="24"/>
          <w:szCs w:val="24"/>
        </w:rPr>
        <w:t xml:space="preserve"> argue that we do have a nature made up of needs and capacities, by contrast with crude materialists who posit this essence as a simple transhistorical fact, they insist that </w:t>
      </w:r>
      <w:r w:rsidR="008A4D0C" w:rsidRPr="00AD7A85">
        <w:rPr>
          <w:rFonts w:cstheme="minorHAnsi"/>
          <w:sz w:val="24"/>
          <w:szCs w:val="24"/>
        </w:rPr>
        <w:t>our nature</w:t>
      </w:r>
      <w:r w:rsidRPr="00AD7A85">
        <w:rPr>
          <w:rFonts w:cstheme="minorHAnsi"/>
          <w:sz w:val="24"/>
          <w:szCs w:val="24"/>
        </w:rPr>
        <w:t xml:space="preserve"> is not fixed because these needs and capacities are not fixed; our </w:t>
      </w:r>
      <w:r w:rsidR="008A4D0C" w:rsidRPr="00AD7A85">
        <w:rPr>
          <w:rFonts w:cstheme="minorHAnsi"/>
          <w:sz w:val="24"/>
          <w:szCs w:val="24"/>
        </w:rPr>
        <w:t>essence</w:t>
      </w:r>
      <w:r w:rsidRPr="00AD7A85">
        <w:rPr>
          <w:rFonts w:cstheme="minorHAnsi"/>
          <w:sz w:val="24"/>
          <w:szCs w:val="24"/>
        </w:rPr>
        <w:t xml:space="preserve"> evolves because these needs and capacities develop through our </w:t>
      </w:r>
      <w:r w:rsidR="002B2972" w:rsidRPr="00AD7A85">
        <w:rPr>
          <w:rFonts w:cstheme="minorHAnsi"/>
          <w:sz w:val="24"/>
          <w:szCs w:val="24"/>
        </w:rPr>
        <w:t>active interaction with nature</w:t>
      </w:r>
      <w:r w:rsidRPr="00AD7A85">
        <w:rPr>
          <w:rFonts w:cstheme="minorHAnsi"/>
          <w:sz w:val="24"/>
          <w:szCs w:val="24"/>
        </w:rPr>
        <w:t xml:space="preserve"> (</w:t>
      </w:r>
      <w:r w:rsidR="00800F90" w:rsidRPr="00AD7A85">
        <w:rPr>
          <w:rFonts w:cstheme="minorHAnsi"/>
          <w:sz w:val="24"/>
          <w:szCs w:val="24"/>
        </w:rPr>
        <w:t>MECW</w:t>
      </w:r>
      <w:r w:rsidR="00BC0B20" w:rsidRPr="00AD7A85">
        <w:rPr>
          <w:rFonts w:cstheme="minorHAnsi"/>
          <w:sz w:val="24"/>
          <w:szCs w:val="24"/>
        </w:rPr>
        <w:t xml:space="preserve"> </w:t>
      </w:r>
      <w:r w:rsidRPr="00AD7A85">
        <w:rPr>
          <w:rFonts w:cstheme="minorHAnsi"/>
          <w:sz w:val="24"/>
          <w:szCs w:val="24"/>
        </w:rPr>
        <w:t xml:space="preserve">5, 41-3). This </w:t>
      </w:r>
      <w:r w:rsidR="002B2972" w:rsidRPr="00AD7A85">
        <w:rPr>
          <w:rFonts w:cstheme="minorHAnsi"/>
          <w:sz w:val="24"/>
          <w:szCs w:val="24"/>
        </w:rPr>
        <w:t>argument</w:t>
      </w:r>
      <w:r w:rsidRPr="00AD7A85">
        <w:rPr>
          <w:rFonts w:cstheme="minorHAnsi"/>
          <w:sz w:val="24"/>
          <w:szCs w:val="24"/>
        </w:rPr>
        <w:t xml:space="preserve"> marks the point of synthesis between the concepts of practice and material need which constitute</w:t>
      </w:r>
      <w:r w:rsidR="0038460B" w:rsidRPr="00AD7A85">
        <w:rPr>
          <w:rFonts w:cstheme="minorHAnsi"/>
          <w:sz w:val="24"/>
          <w:szCs w:val="24"/>
        </w:rPr>
        <w:t>s</w:t>
      </w:r>
      <w:r w:rsidRPr="00AD7A85">
        <w:rPr>
          <w:rFonts w:cstheme="minorHAnsi"/>
          <w:sz w:val="24"/>
          <w:szCs w:val="24"/>
        </w:rPr>
        <w:t xml:space="preserve"> a core feature of Marxism. Moreover, because need is a social concept that nonetheless has natural roots, this </w:t>
      </w:r>
      <w:r w:rsidR="00436DCD" w:rsidRPr="00AD7A85">
        <w:rPr>
          <w:rFonts w:cstheme="minorHAnsi"/>
          <w:sz w:val="24"/>
          <w:szCs w:val="24"/>
        </w:rPr>
        <w:t>argument</w:t>
      </w:r>
      <w:r w:rsidRPr="00AD7A85">
        <w:rPr>
          <w:rFonts w:cstheme="minorHAnsi"/>
          <w:sz w:val="24"/>
          <w:szCs w:val="24"/>
        </w:rPr>
        <w:t xml:space="preserve"> highlight</w:t>
      </w:r>
      <w:r w:rsidR="00436DCD" w:rsidRPr="00AD7A85">
        <w:rPr>
          <w:rFonts w:cstheme="minorHAnsi"/>
          <w:sz w:val="24"/>
          <w:szCs w:val="24"/>
        </w:rPr>
        <w:t>s</w:t>
      </w:r>
      <w:r w:rsidRPr="00AD7A85">
        <w:rPr>
          <w:rFonts w:cstheme="minorHAnsi"/>
          <w:sz w:val="24"/>
          <w:szCs w:val="24"/>
        </w:rPr>
        <w:t xml:space="preserve"> the unity (but not identity) </w:t>
      </w:r>
      <w:r w:rsidR="00436DCD" w:rsidRPr="00AD7A85">
        <w:rPr>
          <w:rFonts w:cstheme="minorHAnsi"/>
          <w:sz w:val="24"/>
          <w:szCs w:val="24"/>
        </w:rPr>
        <w:t>of</w:t>
      </w:r>
      <w:r w:rsidR="002B2972" w:rsidRPr="00AD7A85">
        <w:rPr>
          <w:rFonts w:cstheme="minorHAnsi"/>
          <w:sz w:val="24"/>
          <w:szCs w:val="24"/>
        </w:rPr>
        <w:t xml:space="preserve"> natural and social history</w:t>
      </w:r>
      <w:r w:rsidRPr="00AD7A85">
        <w:rPr>
          <w:rFonts w:cstheme="minorHAnsi"/>
          <w:sz w:val="24"/>
          <w:szCs w:val="24"/>
        </w:rPr>
        <w:t xml:space="preserve"> (</w:t>
      </w:r>
      <w:r w:rsidR="00800F90" w:rsidRPr="00AD7A85">
        <w:rPr>
          <w:rFonts w:cstheme="minorHAnsi"/>
          <w:sz w:val="24"/>
          <w:szCs w:val="24"/>
        </w:rPr>
        <w:t>MECW</w:t>
      </w:r>
      <w:r w:rsidRPr="00AD7A85">
        <w:rPr>
          <w:rFonts w:cstheme="minorHAnsi"/>
          <w:sz w:val="24"/>
          <w:szCs w:val="24"/>
        </w:rPr>
        <w:t xml:space="preserve"> 5, 28-9). </w:t>
      </w:r>
    </w:p>
    <w:p w14:paraId="2FD21E2F" w14:textId="7ABF60DB" w:rsidR="00D87790" w:rsidRPr="00AD7A85" w:rsidRDefault="00D87790"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t xml:space="preserve">This </w:t>
      </w:r>
      <w:r w:rsidR="002B2972" w:rsidRPr="00AD7A85">
        <w:rPr>
          <w:rFonts w:cstheme="minorHAnsi"/>
          <w:sz w:val="24"/>
          <w:szCs w:val="24"/>
        </w:rPr>
        <w:t>unity between natural and social history</w:t>
      </w:r>
      <w:r w:rsidRPr="00AD7A85">
        <w:rPr>
          <w:rFonts w:cstheme="minorHAnsi"/>
          <w:sz w:val="24"/>
          <w:szCs w:val="24"/>
        </w:rPr>
        <w:t xml:space="preserve"> informs their famous claim that definite individuals at a specific moment in time differentiated themselves from nature by consciously transforming their environment in order to meet their (initially natural) needs: </w:t>
      </w:r>
    </w:p>
    <w:p w14:paraId="7316880A" w14:textId="740FD403" w:rsidR="00D87790" w:rsidRPr="00AD7A85" w:rsidRDefault="00D87790" w:rsidP="005E7AF1">
      <w:pPr>
        <w:autoSpaceDE w:val="0"/>
        <w:autoSpaceDN w:val="0"/>
        <w:adjustRightInd w:val="0"/>
        <w:spacing w:after="100" w:afterAutospacing="1" w:line="240" w:lineRule="auto"/>
        <w:ind w:left="720"/>
        <w:jc w:val="both"/>
        <w:rPr>
          <w:rFonts w:cstheme="minorHAnsi"/>
          <w:sz w:val="24"/>
          <w:szCs w:val="24"/>
        </w:rPr>
      </w:pPr>
      <w:r w:rsidRPr="00AD7A85">
        <w:rPr>
          <w:rFonts w:cstheme="minorHAnsi"/>
          <w:sz w:val="24"/>
          <w:szCs w:val="24"/>
        </w:rPr>
        <w:t xml:space="preserve">“Men can be distinguished from animals by consciousness, by religion or anything else you like. They themselves begin to distinguish themselves from animals as soon as they begin to </w:t>
      </w:r>
      <w:r w:rsidRPr="00AD7A85">
        <w:rPr>
          <w:rFonts w:cstheme="minorHAnsi"/>
          <w:i/>
          <w:iCs/>
          <w:sz w:val="24"/>
          <w:szCs w:val="24"/>
        </w:rPr>
        <w:t xml:space="preserve">produce </w:t>
      </w:r>
      <w:r w:rsidRPr="00AD7A85">
        <w:rPr>
          <w:rFonts w:cstheme="minorHAnsi"/>
          <w:sz w:val="24"/>
          <w:szCs w:val="24"/>
        </w:rPr>
        <w:t>their means of subsistence, a step which is conditioned by their physical organisation. By producing their means of subsistence men are indirectly producing their material life” (</w:t>
      </w:r>
      <w:r w:rsidR="00800F90" w:rsidRPr="00AD7A85">
        <w:rPr>
          <w:rFonts w:cstheme="minorHAnsi"/>
          <w:sz w:val="24"/>
          <w:szCs w:val="24"/>
        </w:rPr>
        <w:t>MECW</w:t>
      </w:r>
      <w:r w:rsidRPr="00AD7A85">
        <w:rPr>
          <w:rFonts w:cstheme="minorHAnsi"/>
          <w:sz w:val="24"/>
          <w:szCs w:val="24"/>
        </w:rPr>
        <w:t xml:space="preserve"> 5, 31). </w:t>
      </w:r>
    </w:p>
    <w:p w14:paraId="0C21DCFA" w14:textId="65F0B80F" w:rsidR="00D87790" w:rsidRPr="00AD7A85" w:rsidRDefault="00D87790"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 xml:space="preserve">Consequently, rather than follow modern political theory from Hobbes and Locke onwards in positing abstract “man” as the starting point for the analysis of the social world, Marx and Engels wrote that their study proceeds from the standpoint of definite individuals in definite social relations: </w:t>
      </w:r>
    </w:p>
    <w:p w14:paraId="19B745F7" w14:textId="1E455B92" w:rsidR="00D87790" w:rsidRPr="00AD7A85" w:rsidRDefault="00D87790" w:rsidP="005E7AF1">
      <w:pPr>
        <w:autoSpaceDE w:val="0"/>
        <w:autoSpaceDN w:val="0"/>
        <w:adjustRightInd w:val="0"/>
        <w:spacing w:after="100" w:afterAutospacing="1" w:line="240" w:lineRule="auto"/>
        <w:ind w:left="810"/>
        <w:jc w:val="both"/>
        <w:rPr>
          <w:rFonts w:cstheme="minorHAnsi"/>
          <w:sz w:val="24"/>
          <w:szCs w:val="24"/>
        </w:rPr>
      </w:pPr>
      <w:r w:rsidRPr="00AD7A85">
        <w:rPr>
          <w:rFonts w:cstheme="minorHAnsi"/>
          <w:sz w:val="24"/>
          <w:szCs w:val="24"/>
        </w:rPr>
        <w:t>“The premises from which we begin are not arbitrary ones, not dogmas, but real premises from which abstraction can only be made in the imagination. They are the real individuals, their activity and the material conditions of their life, both those which they find already existing and those produced by their activity” (</w:t>
      </w:r>
      <w:r w:rsidR="00800F90" w:rsidRPr="00AD7A85">
        <w:rPr>
          <w:rFonts w:cstheme="minorHAnsi"/>
          <w:sz w:val="24"/>
          <w:szCs w:val="24"/>
        </w:rPr>
        <w:t>MECW</w:t>
      </w:r>
      <w:r w:rsidRPr="00AD7A85">
        <w:rPr>
          <w:rFonts w:cstheme="minorHAnsi"/>
          <w:sz w:val="24"/>
          <w:szCs w:val="24"/>
        </w:rPr>
        <w:t xml:space="preserve"> 5, 31). </w:t>
      </w:r>
    </w:p>
    <w:p w14:paraId="5E6CBDC0" w14:textId="79A46A15" w:rsidR="00D87790" w:rsidRPr="00AD7A85" w:rsidRDefault="00D87790"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The human essence is on their account an historical rather than ideal abstraction: at any particular juncture it is the “sum of productive forces, capital funds and social forms of intercourse” (</w:t>
      </w:r>
      <w:r w:rsidR="00800F90" w:rsidRPr="00AD7A85">
        <w:rPr>
          <w:rFonts w:cstheme="minorHAnsi"/>
          <w:sz w:val="24"/>
          <w:szCs w:val="24"/>
        </w:rPr>
        <w:t>MECW</w:t>
      </w:r>
      <w:r w:rsidRPr="00AD7A85">
        <w:rPr>
          <w:rFonts w:cstheme="minorHAnsi"/>
          <w:sz w:val="24"/>
          <w:szCs w:val="24"/>
        </w:rPr>
        <w:t xml:space="preserve">5, 54). Though too often dismissed as the background noise to history, the mere “reproduction of the physical existence </w:t>
      </w:r>
      <w:r w:rsidRPr="00AD7A85">
        <w:rPr>
          <w:rFonts w:cstheme="minorHAnsi"/>
          <w:i/>
          <w:iCs/>
          <w:sz w:val="24"/>
          <w:szCs w:val="24"/>
        </w:rPr>
        <w:t xml:space="preserve">of </w:t>
      </w:r>
      <w:r w:rsidRPr="00AD7A85">
        <w:rPr>
          <w:rFonts w:cstheme="minorHAnsi"/>
          <w:sz w:val="24"/>
          <w:szCs w:val="24"/>
        </w:rPr>
        <w:t xml:space="preserve">the individuals”, human productive interaction with nature is rather “a definite form of activity of these individuals, a definite form of expressing their life, a definite </w:t>
      </w:r>
      <w:r w:rsidRPr="00AD7A85">
        <w:rPr>
          <w:rFonts w:cstheme="minorHAnsi"/>
          <w:i/>
          <w:iCs/>
          <w:sz w:val="24"/>
          <w:szCs w:val="24"/>
        </w:rPr>
        <w:t xml:space="preserve">mode of life </w:t>
      </w:r>
      <w:r w:rsidRPr="00AD7A85">
        <w:rPr>
          <w:rFonts w:cstheme="minorHAnsi"/>
          <w:sz w:val="24"/>
          <w:szCs w:val="24"/>
        </w:rPr>
        <w:t>on their part” (</w:t>
      </w:r>
      <w:r w:rsidR="00800F90" w:rsidRPr="00AD7A85">
        <w:rPr>
          <w:rFonts w:cstheme="minorHAnsi"/>
          <w:sz w:val="24"/>
          <w:szCs w:val="24"/>
        </w:rPr>
        <w:t>MECW</w:t>
      </w:r>
      <w:r w:rsidRPr="00AD7A85">
        <w:rPr>
          <w:rFonts w:cstheme="minorHAnsi"/>
          <w:sz w:val="24"/>
          <w:szCs w:val="24"/>
        </w:rPr>
        <w:t xml:space="preserve"> 5, 31). More specifically, by contrast with traditional elitist ideologies that tend to denigrate practice as the poor cousin to theory’s pure universality, Marx and Engels’s insist that our consciousness is profoundly shaped by the way we produce to meet our needs. </w:t>
      </w:r>
    </w:p>
    <w:p w14:paraId="16974594" w14:textId="4FBEE9AD" w:rsidR="00D87790" w:rsidRPr="00AD7A85" w:rsidRDefault="00D87790" w:rsidP="005E7AF1">
      <w:pPr>
        <w:autoSpaceDE w:val="0"/>
        <w:autoSpaceDN w:val="0"/>
        <w:adjustRightInd w:val="0"/>
        <w:spacing w:after="100" w:afterAutospacing="1" w:line="240" w:lineRule="auto"/>
        <w:ind w:left="720"/>
        <w:jc w:val="both"/>
        <w:rPr>
          <w:rFonts w:cstheme="minorHAnsi"/>
          <w:sz w:val="24"/>
          <w:szCs w:val="24"/>
        </w:rPr>
      </w:pPr>
      <w:r w:rsidRPr="00AD7A85">
        <w:rPr>
          <w:rFonts w:cstheme="minorHAnsi"/>
          <w:sz w:val="24"/>
          <w:szCs w:val="24"/>
        </w:rPr>
        <w:t xml:space="preserve">“Morality, religion, metaphysics, and all the rest of ideology as well as the forms of consciousness corresponding to these, thus no longer retain the semblance of independence. They have no history, no development; but men, developing their material production and their material intercourse, alter, along with this their actual world, also their thinking and the products of their thinking. It is not consciousness that determines life, but life that determines consciousness. For the first manner of </w:t>
      </w:r>
      <w:r w:rsidRPr="00AD7A85">
        <w:rPr>
          <w:rFonts w:cstheme="minorHAnsi"/>
          <w:sz w:val="24"/>
          <w:szCs w:val="24"/>
        </w:rPr>
        <w:lastRenderedPageBreak/>
        <w:t xml:space="preserve">approach the starting-point is consciousness taken as the living individual; for the second manner of approach, which conforms to real life, it is the real living individuals themselves, and consciousness is considered solely as </w:t>
      </w:r>
      <w:r w:rsidRPr="00AD7A85">
        <w:rPr>
          <w:rFonts w:cstheme="minorHAnsi"/>
          <w:i/>
          <w:iCs/>
          <w:sz w:val="24"/>
          <w:szCs w:val="24"/>
        </w:rPr>
        <w:t xml:space="preserve">their </w:t>
      </w:r>
      <w:r w:rsidRPr="00AD7A85">
        <w:rPr>
          <w:rFonts w:cstheme="minorHAnsi"/>
          <w:sz w:val="24"/>
          <w:szCs w:val="24"/>
        </w:rPr>
        <w:t>consciousness” (</w:t>
      </w:r>
      <w:r w:rsidR="00800F90" w:rsidRPr="00AD7A85">
        <w:rPr>
          <w:rFonts w:cstheme="minorHAnsi"/>
          <w:sz w:val="24"/>
          <w:szCs w:val="24"/>
        </w:rPr>
        <w:t>MECW</w:t>
      </w:r>
      <w:r w:rsidRPr="00AD7A85">
        <w:rPr>
          <w:rFonts w:cstheme="minorHAnsi"/>
          <w:sz w:val="24"/>
          <w:szCs w:val="24"/>
        </w:rPr>
        <w:t xml:space="preserve"> 5, 36-7; </w:t>
      </w:r>
      <w:proofErr w:type="spellStart"/>
      <w:r w:rsidRPr="00AD7A85">
        <w:rPr>
          <w:rFonts w:cstheme="minorHAnsi"/>
          <w:sz w:val="24"/>
          <w:szCs w:val="24"/>
        </w:rPr>
        <w:t>cf</w:t>
      </w:r>
      <w:proofErr w:type="spellEnd"/>
      <w:r w:rsidRPr="00AD7A85">
        <w:rPr>
          <w:rFonts w:cstheme="minorHAnsi"/>
          <w:sz w:val="24"/>
          <w:szCs w:val="24"/>
        </w:rPr>
        <w:t xml:space="preserve"> </w:t>
      </w:r>
      <w:r w:rsidR="00800F90" w:rsidRPr="00AD7A85">
        <w:rPr>
          <w:rFonts w:cstheme="minorHAnsi"/>
          <w:sz w:val="24"/>
          <w:szCs w:val="24"/>
        </w:rPr>
        <w:t>MECW</w:t>
      </w:r>
      <w:r w:rsidRPr="00AD7A85">
        <w:rPr>
          <w:rFonts w:cstheme="minorHAnsi"/>
          <w:sz w:val="24"/>
          <w:szCs w:val="24"/>
        </w:rPr>
        <w:t>29, 263).</w:t>
      </w:r>
    </w:p>
    <w:p w14:paraId="12616804" w14:textId="69075B2B" w:rsidR="00D87790" w:rsidRPr="00AD7A85" w:rsidRDefault="00D87790"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Marx an</w:t>
      </w:r>
      <w:r w:rsidR="00FD5C7F" w:rsidRPr="00AD7A85">
        <w:rPr>
          <w:rFonts w:cstheme="minorHAnsi"/>
          <w:sz w:val="24"/>
          <w:szCs w:val="24"/>
        </w:rPr>
        <w:t>d Engels argue that production includes</w:t>
      </w:r>
      <w:r w:rsidRPr="00AD7A85">
        <w:rPr>
          <w:rFonts w:cstheme="minorHAnsi"/>
          <w:sz w:val="24"/>
          <w:szCs w:val="24"/>
        </w:rPr>
        <w:t xml:space="preserve"> both natural and social aspects. </w:t>
      </w:r>
      <w:r w:rsidR="00D20914" w:rsidRPr="00AD7A85">
        <w:rPr>
          <w:rFonts w:cstheme="minorHAnsi"/>
          <w:sz w:val="24"/>
          <w:szCs w:val="24"/>
        </w:rPr>
        <w:t>It</w:t>
      </w:r>
      <w:r w:rsidRPr="00AD7A85">
        <w:rPr>
          <w:rFonts w:cstheme="minorHAnsi"/>
          <w:sz w:val="24"/>
          <w:szCs w:val="24"/>
        </w:rPr>
        <w:t xml:space="preserve"> </w:t>
      </w:r>
      <w:r w:rsidR="00FD5C7F" w:rsidRPr="00AD7A85">
        <w:rPr>
          <w:rFonts w:cstheme="minorHAnsi"/>
          <w:sz w:val="24"/>
          <w:szCs w:val="24"/>
        </w:rPr>
        <w:t>comprises</w:t>
      </w:r>
      <w:r w:rsidRPr="00AD7A85">
        <w:rPr>
          <w:rFonts w:cstheme="minorHAnsi"/>
          <w:sz w:val="24"/>
          <w:szCs w:val="24"/>
        </w:rPr>
        <w:t xml:space="preserve"> not only our work on nature to meet our needs but also the social relations that spring from working together to that end</w:t>
      </w:r>
      <w:r w:rsidR="00582F26" w:rsidRPr="00AD7A85">
        <w:rPr>
          <w:rFonts w:cstheme="minorHAnsi"/>
          <w:sz w:val="24"/>
          <w:szCs w:val="24"/>
        </w:rPr>
        <w:t>. Indeed</w:t>
      </w:r>
      <w:r w:rsidR="0024490D" w:rsidRPr="00AD7A85">
        <w:rPr>
          <w:rFonts w:cstheme="minorHAnsi"/>
          <w:sz w:val="24"/>
          <w:szCs w:val="24"/>
        </w:rPr>
        <w:t xml:space="preserve">, </w:t>
      </w:r>
      <w:r w:rsidRPr="00AD7A85">
        <w:rPr>
          <w:rFonts w:cstheme="minorHAnsi"/>
          <w:sz w:val="24"/>
          <w:szCs w:val="24"/>
        </w:rPr>
        <w:t>“a certain mode of production, or industrial stage, is always combined with a certain mode of co-operation, or social stage” (</w:t>
      </w:r>
      <w:r w:rsidR="00800F90" w:rsidRPr="00AD7A85">
        <w:rPr>
          <w:rFonts w:cstheme="minorHAnsi"/>
          <w:sz w:val="24"/>
          <w:szCs w:val="24"/>
        </w:rPr>
        <w:t>MECW</w:t>
      </w:r>
      <w:r w:rsidRPr="00AD7A85">
        <w:rPr>
          <w:rFonts w:cstheme="minorHAnsi"/>
          <w:sz w:val="24"/>
          <w:szCs w:val="24"/>
        </w:rPr>
        <w:t xml:space="preserve">5, 43). </w:t>
      </w:r>
      <w:r w:rsidR="0038460B" w:rsidRPr="00AD7A85">
        <w:rPr>
          <w:rFonts w:cstheme="minorHAnsi"/>
          <w:sz w:val="24"/>
          <w:szCs w:val="24"/>
        </w:rPr>
        <w:t>They</w:t>
      </w:r>
      <w:r w:rsidRPr="00AD7A85">
        <w:rPr>
          <w:rFonts w:cstheme="minorHAnsi"/>
          <w:sz w:val="24"/>
          <w:szCs w:val="24"/>
        </w:rPr>
        <w:t xml:space="preserve"> labelled the totality of these relations a “mode of production”, and </w:t>
      </w:r>
      <w:proofErr w:type="spellStart"/>
      <w:r w:rsidRPr="00AD7A85">
        <w:rPr>
          <w:rFonts w:cstheme="minorHAnsi"/>
          <w:sz w:val="24"/>
          <w:szCs w:val="24"/>
        </w:rPr>
        <w:t>periodised</w:t>
      </w:r>
      <w:proofErr w:type="spellEnd"/>
      <w:r w:rsidRPr="00AD7A85">
        <w:rPr>
          <w:rFonts w:cstheme="minorHAnsi"/>
          <w:sz w:val="24"/>
          <w:szCs w:val="24"/>
        </w:rPr>
        <w:t xml:space="preserve"> history according to changes in the mode of production (</w:t>
      </w:r>
      <w:r w:rsidR="00800F90" w:rsidRPr="00AD7A85">
        <w:rPr>
          <w:rFonts w:cstheme="minorHAnsi"/>
          <w:sz w:val="24"/>
          <w:szCs w:val="24"/>
        </w:rPr>
        <w:t>MECW</w:t>
      </w:r>
      <w:r w:rsidRPr="00AD7A85">
        <w:rPr>
          <w:rFonts w:cstheme="minorHAnsi"/>
          <w:sz w:val="24"/>
          <w:szCs w:val="24"/>
        </w:rPr>
        <w:t xml:space="preserve"> 5, 43). Their conception of a mode of production as a totality is in the first instance a “scientific hypothesis” about how the world works (</w:t>
      </w:r>
      <w:proofErr w:type="spellStart"/>
      <w:r w:rsidRPr="00AD7A85">
        <w:rPr>
          <w:rFonts w:cstheme="minorHAnsi"/>
          <w:sz w:val="24"/>
          <w:szCs w:val="24"/>
        </w:rPr>
        <w:t>Vygodski</w:t>
      </w:r>
      <w:proofErr w:type="spellEnd"/>
      <w:r w:rsidRPr="00AD7A85">
        <w:rPr>
          <w:rFonts w:cstheme="minorHAnsi"/>
          <w:sz w:val="24"/>
          <w:szCs w:val="24"/>
        </w:rPr>
        <w:t xml:space="preserve"> 1973, 16). </w:t>
      </w:r>
      <w:r w:rsidR="00D20914" w:rsidRPr="00AD7A85">
        <w:rPr>
          <w:rFonts w:cstheme="minorHAnsi"/>
          <w:sz w:val="24"/>
          <w:szCs w:val="24"/>
        </w:rPr>
        <w:t>The essence of capitalism is different from the essence of feudalism and both of these differ again from other modes of production. The goal of science is, in the first instance</w:t>
      </w:r>
      <w:r w:rsidR="0038460B" w:rsidRPr="00AD7A85">
        <w:rPr>
          <w:rFonts w:cstheme="minorHAnsi"/>
          <w:sz w:val="24"/>
          <w:szCs w:val="24"/>
        </w:rPr>
        <w:t xml:space="preserve">, </w:t>
      </w:r>
      <w:r w:rsidR="00D20914" w:rsidRPr="00AD7A85">
        <w:rPr>
          <w:rFonts w:cstheme="minorHAnsi"/>
          <w:sz w:val="24"/>
          <w:szCs w:val="24"/>
        </w:rPr>
        <w:t>to grasp the essence of each particular mode so as to understand its distinct dynamic.</w:t>
      </w:r>
      <w:r w:rsidR="0038460B" w:rsidRPr="00AD7A85">
        <w:rPr>
          <w:rFonts w:cstheme="minorHAnsi"/>
          <w:sz w:val="24"/>
          <w:szCs w:val="24"/>
        </w:rPr>
        <w:t xml:space="preserve"> It can only then move on to make sense of more complex characteristics of the system as a whole.</w:t>
      </w:r>
    </w:p>
    <w:p w14:paraId="3DE02869" w14:textId="5A416240" w:rsidR="00D87790" w:rsidRPr="00AD7A85" w:rsidRDefault="005A175B"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t xml:space="preserve">It was through the concept of mode of production that Marx and Engels began to overcome the limitations of earlier attempts to understand modernity </w:t>
      </w:r>
      <w:r w:rsidR="00D87790" w:rsidRPr="00AD7A85">
        <w:rPr>
          <w:rFonts w:cstheme="minorHAnsi"/>
          <w:sz w:val="24"/>
          <w:szCs w:val="24"/>
        </w:rPr>
        <w:t>(</w:t>
      </w:r>
      <w:r w:rsidR="00800F90" w:rsidRPr="00AD7A85">
        <w:rPr>
          <w:rFonts w:cstheme="minorHAnsi"/>
          <w:sz w:val="24"/>
          <w:szCs w:val="24"/>
        </w:rPr>
        <w:t>MECW</w:t>
      </w:r>
      <w:r w:rsidR="00D87790" w:rsidRPr="00AD7A85">
        <w:rPr>
          <w:rFonts w:cstheme="minorHAnsi"/>
          <w:sz w:val="24"/>
          <w:szCs w:val="24"/>
        </w:rPr>
        <w:t xml:space="preserve"> 5, 32-37)</w:t>
      </w:r>
      <w:r w:rsidR="0024490D" w:rsidRPr="00AD7A85">
        <w:rPr>
          <w:rFonts w:cstheme="minorHAnsi"/>
          <w:sz w:val="24"/>
          <w:szCs w:val="24"/>
        </w:rPr>
        <w:t>. By contrast both with l</w:t>
      </w:r>
      <w:r w:rsidR="00D87790" w:rsidRPr="00AD7A85">
        <w:rPr>
          <w:rFonts w:cstheme="minorHAnsi"/>
          <w:sz w:val="24"/>
          <w:szCs w:val="24"/>
        </w:rPr>
        <w:t xml:space="preserve">iberalism’s attempt to naturalise egoistic individualism and private property and earlier </w:t>
      </w:r>
      <w:r w:rsidR="0024490D" w:rsidRPr="00AD7A85">
        <w:rPr>
          <w:rFonts w:cstheme="minorHAnsi"/>
          <w:sz w:val="24"/>
          <w:szCs w:val="24"/>
        </w:rPr>
        <w:t xml:space="preserve">socialist </w:t>
      </w:r>
      <w:r w:rsidR="00D87790" w:rsidRPr="00AD7A85">
        <w:rPr>
          <w:rFonts w:cstheme="minorHAnsi"/>
          <w:sz w:val="24"/>
          <w:szCs w:val="24"/>
        </w:rPr>
        <w:t>critic</w:t>
      </w:r>
      <w:r w:rsidR="0024490D" w:rsidRPr="00AD7A85">
        <w:rPr>
          <w:rFonts w:cstheme="minorHAnsi"/>
          <w:sz w:val="24"/>
          <w:szCs w:val="24"/>
        </w:rPr>
        <w:t xml:space="preserve">isms </w:t>
      </w:r>
      <w:r w:rsidR="00D87790" w:rsidRPr="00AD7A85">
        <w:rPr>
          <w:rFonts w:cstheme="minorHAnsi"/>
          <w:sz w:val="24"/>
          <w:szCs w:val="24"/>
        </w:rPr>
        <w:t xml:space="preserve">of the consequences of private property, </w:t>
      </w:r>
      <w:r w:rsidR="0038460B" w:rsidRPr="00AD7A85">
        <w:rPr>
          <w:rFonts w:cstheme="minorHAnsi"/>
          <w:sz w:val="24"/>
          <w:szCs w:val="24"/>
        </w:rPr>
        <w:t>they</w:t>
      </w:r>
      <w:r w:rsidR="00D87790" w:rsidRPr="00AD7A85">
        <w:rPr>
          <w:rFonts w:cstheme="minorHAnsi"/>
          <w:sz w:val="24"/>
          <w:szCs w:val="24"/>
        </w:rPr>
        <w:t xml:space="preserve"> outlined </w:t>
      </w:r>
      <w:r w:rsidR="004C4A08" w:rsidRPr="00AD7A85">
        <w:rPr>
          <w:rFonts w:cstheme="minorHAnsi"/>
          <w:sz w:val="24"/>
          <w:szCs w:val="24"/>
        </w:rPr>
        <w:t>a</w:t>
      </w:r>
      <w:r w:rsidR="00D87790" w:rsidRPr="00AD7A85">
        <w:rPr>
          <w:rFonts w:cstheme="minorHAnsi"/>
          <w:sz w:val="24"/>
          <w:szCs w:val="24"/>
        </w:rPr>
        <w:t xml:space="preserve"> dialectical and historical approach according to which private property had a history – having evolved through “tribal”, “ancient communal”, “feudal” and onto its present capitalist form – and through its history these specific forms had played positive and negative parts at specific junctures. Most recently, capitalist private property had fostered the social development necessary for the transition to socialism before itself becoming a fetter on further development (</w:t>
      </w:r>
      <w:r w:rsidR="00800F90" w:rsidRPr="00AD7A85">
        <w:rPr>
          <w:rFonts w:cstheme="minorHAnsi"/>
          <w:sz w:val="24"/>
          <w:szCs w:val="24"/>
        </w:rPr>
        <w:t>MECW</w:t>
      </w:r>
      <w:r w:rsidR="00D87790" w:rsidRPr="00AD7A85">
        <w:rPr>
          <w:rFonts w:cstheme="minorHAnsi"/>
          <w:sz w:val="24"/>
          <w:szCs w:val="24"/>
        </w:rPr>
        <w:t xml:space="preserve"> 5, 33; 48).</w:t>
      </w:r>
    </w:p>
    <w:p w14:paraId="0277FA32" w14:textId="0B92B628" w:rsidR="00A97CAC" w:rsidRPr="00AD7A85" w:rsidRDefault="00D87790"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t>While this approach marked a step beyond both liberal and early socialist conceptions of private property, when compared with Marx’s later conception of social determination, it remains analytically weak. For whereas Marx would subsequently insist that production determines exchange and distribution, in this earlier text he and Engels conceive production and exchange as co-determining distribution</w:t>
      </w:r>
      <w:r w:rsidR="0024490D" w:rsidRPr="00AD7A85">
        <w:rPr>
          <w:rFonts w:cstheme="minorHAnsi"/>
          <w:sz w:val="24"/>
          <w:szCs w:val="24"/>
        </w:rPr>
        <w:t xml:space="preserve"> which in turn determines them </w:t>
      </w:r>
      <w:r w:rsidRPr="00AD7A85">
        <w:rPr>
          <w:rFonts w:cstheme="minorHAnsi"/>
          <w:sz w:val="24"/>
          <w:szCs w:val="24"/>
        </w:rPr>
        <w:t>(</w:t>
      </w:r>
      <w:r w:rsidR="00800F90" w:rsidRPr="00AD7A85">
        <w:rPr>
          <w:rFonts w:cstheme="minorHAnsi"/>
          <w:sz w:val="24"/>
          <w:szCs w:val="24"/>
        </w:rPr>
        <w:t>MECW</w:t>
      </w:r>
      <w:r w:rsidRPr="00AD7A85">
        <w:rPr>
          <w:rFonts w:cstheme="minorHAnsi"/>
          <w:sz w:val="24"/>
          <w:szCs w:val="24"/>
        </w:rPr>
        <w:t xml:space="preserve"> 5, 40). Nonetheless, the analysis of private property in </w:t>
      </w:r>
      <w:r w:rsidRPr="00AD7A85">
        <w:rPr>
          <w:rFonts w:cstheme="minorHAnsi"/>
          <w:i/>
          <w:sz w:val="24"/>
          <w:szCs w:val="24"/>
        </w:rPr>
        <w:t>The German Ideology</w:t>
      </w:r>
      <w:r w:rsidRPr="00AD7A85">
        <w:rPr>
          <w:rFonts w:cstheme="minorHAnsi"/>
          <w:sz w:val="24"/>
          <w:szCs w:val="24"/>
        </w:rPr>
        <w:t xml:space="preserve"> did constitute a profound theoretical breakthrough. It allowed Marx and Engels to grasp capitalism as a historical mode of production with dominant progressive and </w:t>
      </w:r>
      <w:r w:rsidR="00497B45" w:rsidRPr="00AD7A85">
        <w:rPr>
          <w:rFonts w:cstheme="minorHAnsi"/>
          <w:sz w:val="24"/>
          <w:szCs w:val="24"/>
        </w:rPr>
        <w:t>regressive</w:t>
      </w:r>
      <w:r w:rsidRPr="00AD7A85">
        <w:rPr>
          <w:rFonts w:cstheme="minorHAnsi"/>
          <w:sz w:val="24"/>
          <w:szCs w:val="24"/>
        </w:rPr>
        <w:t xml:space="preserve"> characteristics at different moments in its history. </w:t>
      </w:r>
      <w:r w:rsidR="00044065" w:rsidRPr="00AD7A85">
        <w:rPr>
          <w:rFonts w:cstheme="minorHAnsi"/>
          <w:sz w:val="24"/>
          <w:szCs w:val="24"/>
        </w:rPr>
        <w:t>Furthermore</w:t>
      </w:r>
      <w:r w:rsidRPr="00AD7A85">
        <w:rPr>
          <w:rFonts w:cstheme="minorHAnsi"/>
          <w:sz w:val="24"/>
          <w:szCs w:val="24"/>
        </w:rPr>
        <w:t xml:space="preserve">, they understood this dialectical account of capitalism to be a specific example of a more general historical law whereby social change through revolutions occurs when social relations that had previously fostered social development </w:t>
      </w:r>
      <w:r w:rsidR="004C4A08" w:rsidRPr="00AD7A85">
        <w:rPr>
          <w:rFonts w:cstheme="minorHAnsi"/>
          <w:sz w:val="24"/>
          <w:szCs w:val="24"/>
        </w:rPr>
        <w:t>subsequently come to fetter that development (</w:t>
      </w:r>
      <w:r w:rsidR="00800F90" w:rsidRPr="00AD7A85">
        <w:rPr>
          <w:rFonts w:cstheme="minorHAnsi"/>
          <w:sz w:val="24"/>
          <w:szCs w:val="24"/>
        </w:rPr>
        <w:t>MECW</w:t>
      </w:r>
      <w:r w:rsidR="004C4A08" w:rsidRPr="00AD7A85">
        <w:rPr>
          <w:rFonts w:cstheme="minorHAnsi"/>
          <w:sz w:val="24"/>
          <w:szCs w:val="24"/>
        </w:rPr>
        <w:t xml:space="preserve"> 5, 74; </w:t>
      </w:r>
      <w:proofErr w:type="spellStart"/>
      <w:r w:rsidR="004C4A08" w:rsidRPr="00AD7A85">
        <w:rPr>
          <w:rFonts w:cstheme="minorHAnsi"/>
          <w:sz w:val="24"/>
          <w:szCs w:val="24"/>
        </w:rPr>
        <w:t>cf</w:t>
      </w:r>
      <w:proofErr w:type="spellEnd"/>
      <w:r w:rsidR="004C4A08" w:rsidRPr="00AD7A85">
        <w:rPr>
          <w:rFonts w:cstheme="minorHAnsi"/>
          <w:sz w:val="24"/>
          <w:szCs w:val="24"/>
        </w:rPr>
        <w:t xml:space="preserve"> </w:t>
      </w:r>
      <w:r w:rsidR="00800F90" w:rsidRPr="00AD7A85">
        <w:rPr>
          <w:rFonts w:cstheme="minorHAnsi"/>
          <w:sz w:val="24"/>
          <w:szCs w:val="24"/>
        </w:rPr>
        <w:t>MECW</w:t>
      </w:r>
      <w:r w:rsidR="004C4A08" w:rsidRPr="00AD7A85">
        <w:rPr>
          <w:rFonts w:cstheme="minorHAnsi"/>
          <w:sz w:val="24"/>
          <w:szCs w:val="24"/>
        </w:rPr>
        <w:t xml:space="preserve"> 29, 263). Marx subsequently worked an important improvement on the account </w:t>
      </w:r>
      <w:r w:rsidR="00135EA9" w:rsidRPr="00AD7A85">
        <w:rPr>
          <w:rFonts w:cstheme="minorHAnsi"/>
          <w:sz w:val="24"/>
          <w:szCs w:val="24"/>
        </w:rPr>
        <w:t>of</w:t>
      </w:r>
      <w:r w:rsidR="004C4A08" w:rsidRPr="00AD7A85">
        <w:rPr>
          <w:rFonts w:cstheme="minorHAnsi"/>
          <w:sz w:val="24"/>
          <w:szCs w:val="24"/>
        </w:rPr>
        <w:t xml:space="preserve"> social change given in </w:t>
      </w:r>
      <w:r w:rsidR="004C4A08" w:rsidRPr="00AD7A85">
        <w:rPr>
          <w:rFonts w:cstheme="minorHAnsi"/>
          <w:i/>
          <w:sz w:val="24"/>
          <w:szCs w:val="24"/>
        </w:rPr>
        <w:t>The German Ideology</w:t>
      </w:r>
      <w:r w:rsidR="004C4A08" w:rsidRPr="00AD7A85">
        <w:rPr>
          <w:rFonts w:cstheme="minorHAnsi"/>
          <w:sz w:val="24"/>
          <w:szCs w:val="24"/>
        </w:rPr>
        <w:t xml:space="preserve">. </w:t>
      </w:r>
      <w:r w:rsidR="00A97CAC" w:rsidRPr="00AD7A85">
        <w:rPr>
          <w:rFonts w:cstheme="minorHAnsi"/>
          <w:sz w:val="24"/>
          <w:szCs w:val="24"/>
        </w:rPr>
        <w:t>Whereas i</w:t>
      </w:r>
      <w:r w:rsidR="00637836" w:rsidRPr="00AD7A85">
        <w:rPr>
          <w:rFonts w:cstheme="minorHAnsi"/>
          <w:sz w:val="24"/>
          <w:szCs w:val="24"/>
        </w:rPr>
        <w:t xml:space="preserve">n </w:t>
      </w:r>
      <w:r w:rsidR="00637836" w:rsidRPr="00AD7A85">
        <w:rPr>
          <w:rFonts w:cstheme="minorHAnsi"/>
          <w:i/>
          <w:sz w:val="24"/>
          <w:szCs w:val="24"/>
        </w:rPr>
        <w:t>The German Ideology</w:t>
      </w:r>
      <w:r w:rsidR="00637836" w:rsidRPr="00AD7A85">
        <w:rPr>
          <w:rFonts w:cstheme="minorHAnsi"/>
          <w:sz w:val="24"/>
          <w:szCs w:val="24"/>
        </w:rPr>
        <w:t xml:space="preserve"> </w:t>
      </w:r>
      <w:r w:rsidR="0038460B" w:rsidRPr="00AD7A85">
        <w:rPr>
          <w:rFonts w:cstheme="minorHAnsi"/>
          <w:sz w:val="24"/>
          <w:szCs w:val="24"/>
        </w:rPr>
        <w:t>he</w:t>
      </w:r>
      <w:r w:rsidR="00637836" w:rsidRPr="00AD7A85">
        <w:rPr>
          <w:rFonts w:cstheme="minorHAnsi"/>
          <w:sz w:val="24"/>
          <w:szCs w:val="24"/>
        </w:rPr>
        <w:t xml:space="preserve"> used the term “forms of intercourse” to describe the social relations that initially fostered and latterly fettered the development of the forces of production and through which he </w:t>
      </w:r>
      <w:proofErr w:type="spellStart"/>
      <w:r w:rsidR="00637836" w:rsidRPr="00AD7A85">
        <w:rPr>
          <w:rFonts w:cstheme="minorHAnsi"/>
          <w:sz w:val="24"/>
          <w:szCs w:val="24"/>
        </w:rPr>
        <w:t>periodised</w:t>
      </w:r>
      <w:proofErr w:type="spellEnd"/>
      <w:r w:rsidR="00637836" w:rsidRPr="00AD7A85">
        <w:rPr>
          <w:rFonts w:cstheme="minorHAnsi"/>
          <w:sz w:val="24"/>
          <w:szCs w:val="24"/>
        </w:rPr>
        <w:t xml:space="preserve"> history</w:t>
      </w:r>
      <w:r w:rsidR="00A97CAC" w:rsidRPr="00AD7A85">
        <w:rPr>
          <w:rFonts w:cstheme="minorHAnsi"/>
          <w:sz w:val="24"/>
          <w:szCs w:val="24"/>
        </w:rPr>
        <w:t xml:space="preserve">, he subsequently </w:t>
      </w:r>
      <w:r w:rsidR="00637836" w:rsidRPr="00AD7A85">
        <w:rPr>
          <w:rFonts w:cstheme="minorHAnsi"/>
          <w:sz w:val="24"/>
          <w:szCs w:val="24"/>
        </w:rPr>
        <w:t xml:space="preserve">refined this concept </w:t>
      </w:r>
      <w:r w:rsidR="00A97CAC" w:rsidRPr="00AD7A85">
        <w:rPr>
          <w:rFonts w:cstheme="minorHAnsi"/>
          <w:sz w:val="24"/>
          <w:szCs w:val="24"/>
        </w:rPr>
        <w:t xml:space="preserve">as relations of production to rid it of any remnants of </w:t>
      </w:r>
      <w:r w:rsidR="00637836" w:rsidRPr="00AD7A85">
        <w:rPr>
          <w:rFonts w:cstheme="minorHAnsi"/>
          <w:sz w:val="24"/>
          <w:szCs w:val="24"/>
        </w:rPr>
        <w:t>technological determinism</w:t>
      </w:r>
      <w:r w:rsidR="00A97CAC" w:rsidRPr="00AD7A85">
        <w:rPr>
          <w:rFonts w:cstheme="minorHAnsi"/>
          <w:sz w:val="24"/>
          <w:szCs w:val="24"/>
        </w:rPr>
        <w:t xml:space="preserve"> (Therborn 1976, 366; Callinicos 2004, 48)</w:t>
      </w:r>
      <w:r w:rsidR="00637836" w:rsidRPr="00AD7A85">
        <w:rPr>
          <w:rFonts w:cstheme="minorHAnsi"/>
          <w:sz w:val="24"/>
          <w:szCs w:val="24"/>
        </w:rPr>
        <w:t xml:space="preserve">. </w:t>
      </w:r>
    </w:p>
    <w:p w14:paraId="2964EC03" w14:textId="055CCC80" w:rsidR="00D87790" w:rsidRPr="00AD7A85" w:rsidRDefault="009E7C02"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lastRenderedPageBreak/>
        <w:t xml:space="preserve">More specifically, </w:t>
      </w:r>
      <w:r w:rsidR="00087B39" w:rsidRPr="00AD7A85">
        <w:rPr>
          <w:rFonts w:cstheme="minorHAnsi"/>
          <w:sz w:val="24"/>
          <w:szCs w:val="24"/>
        </w:rPr>
        <w:t>Marx and Engels</w:t>
      </w:r>
      <w:r w:rsidR="00D87790" w:rsidRPr="00AD7A85">
        <w:rPr>
          <w:rFonts w:cstheme="minorHAnsi"/>
          <w:sz w:val="24"/>
          <w:szCs w:val="24"/>
        </w:rPr>
        <w:t xml:space="preserve"> argued that though private property had previously played a progressive historical role, the crises and social conflicts that it now engendered meant that this was no longer the case. This claim was a double-edged sword: although socialism was now moving onto the historical and political agenda, this movement was possible </w:t>
      </w:r>
      <w:r w:rsidR="00BE20BB" w:rsidRPr="00AD7A85">
        <w:rPr>
          <w:rFonts w:cstheme="minorHAnsi"/>
          <w:sz w:val="24"/>
          <w:szCs w:val="24"/>
        </w:rPr>
        <w:t xml:space="preserve">only </w:t>
      </w:r>
      <w:r w:rsidR="00D87790" w:rsidRPr="00AD7A85">
        <w:rPr>
          <w:rFonts w:cstheme="minorHAnsi"/>
          <w:sz w:val="24"/>
          <w:szCs w:val="24"/>
        </w:rPr>
        <w:t xml:space="preserve">because economic growth had previously been fostered by private property relations. Consequently, any attempt to bypass this earlier stage of history would be disastrous for the socialist project: the </w:t>
      </w:r>
    </w:p>
    <w:p w14:paraId="7F16E082" w14:textId="0DB9C7F9" w:rsidR="00D87790" w:rsidRPr="00AD7A85" w:rsidRDefault="00D87790" w:rsidP="005E7AF1">
      <w:pPr>
        <w:autoSpaceDE w:val="0"/>
        <w:autoSpaceDN w:val="0"/>
        <w:adjustRightInd w:val="0"/>
        <w:spacing w:after="100" w:afterAutospacing="1" w:line="240" w:lineRule="auto"/>
        <w:ind w:left="720"/>
        <w:jc w:val="both"/>
        <w:rPr>
          <w:rFonts w:cstheme="minorHAnsi"/>
          <w:sz w:val="24"/>
          <w:szCs w:val="24"/>
        </w:rPr>
      </w:pPr>
      <w:r w:rsidRPr="00AD7A85">
        <w:rPr>
          <w:rFonts w:cstheme="minorHAnsi"/>
          <w:sz w:val="24"/>
          <w:szCs w:val="24"/>
        </w:rPr>
        <w:t xml:space="preserve">“development of productive forces ... is an absolutely necessary practical premise, because without it privation, </w:t>
      </w:r>
      <w:r w:rsidRPr="00AD7A85">
        <w:rPr>
          <w:rFonts w:cstheme="minorHAnsi"/>
          <w:i/>
          <w:iCs/>
          <w:sz w:val="24"/>
          <w:szCs w:val="24"/>
        </w:rPr>
        <w:t xml:space="preserve">want </w:t>
      </w:r>
      <w:r w:rsidRPr="00AD7A85">
        <w:rPr>
          <w:rFonts w:cstheme="minorHAnsi"/>
          <w:sz w:val="24"/>
          <w:szCs w:val="24"/>
        </w:rPr>
        <w:t xml:space="preserve">is merely made general, and with </w:t>
      </w:r>
      <w:r w:rsidRPr="00AD7A85">
        <w:rPr>
          <w:rFonts w:cstheme="minorHAnsi"/>
          <w:i/>
          <w:iCs/>
          <w:sz w:val="24"/>
          <w:szCs w:val="24"/>
        </w:rPr>
        <w:t xml:space="preserve">want </w:t>
      </w:r>
      <w:r w:rsidRPr="00AD7A85">
        <w:rPr>
          <w:rFonts w:cstheme="minorHAnsi"/>
          <w:sz w:val="24"/>
          <w:szCs w:val="24"/>
        </w:rPr>
        <w:t>the struggle for necessities would begin again, and all the old filthy business would necessarily be restored” (</w:t>
      </w:r>
      <w:r w:rsidR="00800F90" w:rsidRPr="00AD7A85">
        <w:rPr>
          <w:rFonts w:cstheme="minorHAnsi"/>
          <w:sz w:val="24"/>
          <w:szCs w:val="24"/>
        </w:rPr>
        <w:t>MECW</w:t>
      </w:r>
      <w:r w:rsidRPr="00AD7A85">
        <w:rPr>
          <w:rFonts w:cstheme="minorHAnsi"/>
          <w:sz w:val="24"/>
          <w:szCs w:val="24"/>
        </w:rPr>
        <w:t xml:space="preserve"> 5, 49). </w:t>
      </w:r>
    </w:p>
    <w:p w14:paraId="2BAFDAAE" w14:textId="2B39603E" w:rsidR="00D87790" w:rsidRPr="00AD7A85" w:rsidRDefault="004413A6"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C</w:t>
      </w:r>
      <w:r w:rsidR="00D87790" w:rsidRPr="00AD7A85">
        <w:rPr>
          <w:rFonts w:cstheme="minorHAnsi"/>
          <w:sz w:val="24"/>
          <w:szCs w:val="24"/>
        </w:rPr>
        <w:t>oncretely, it is “only with large-scale industry [that] the abolition of private property becomes possible” (</w:t>
      </w:r>
      <w:r w:rsidR="00800F90" w:rsidRPr="00AD7A85">
        <w:rPr>
          <w:rFonts w:cstheme="minorHAnsi"/>
          <w:sz w:val="24"/>
          <w:szCs w:val="24"/>
        </w:rPr>
        <w:t>MECW</w:t>
      </w:r>
      <w:r w:rsidR="00D87790" w:rsidRPr="00AD7A85">
        <w:rPr>
          <w:rFonts w:cstheme="minorHAnsi"/>
          <w:sz w:val="24"/>
          <w:szCs w:val="24"/>
        </w:rPr>
        <w:t xml:space="preserve"> 5, 64). As </w:t>
      </w:r>
      <w:r w:rsidRPr="00AD7A85">
        <w:rPr>
          <w:rFonts w:cstheme="minorHAnsi"/>
          <w:sz w:val="24"/>
          <w:szCs w:val="24"/>
        </w:rPr>
        <w:t xml:space="preserve">a </w:t>
      </w:r>
      <w:r w:rsidR="00D87790" w:rsidRPr="00AD7A85">
        <w:rPr>
          <w:rFonts w:cstheme="minorHAnsi"/>
          <w:sz w:val="24"/>
          <w:szCs w:val="24"/>
        </w:rPr>
        <w:t>fundamental precept of Marx’s theory of history th</w:t>
      </w:r>
      <w:r w:rsidR="00017E85" w:rsidRPr="00AD7A85">
        <w:rPr>
          <w:rFonts w:cstheme="minorHAnsi"/>
          <w:sz w:val="24"/>
          <w:szCs w:val="24"/>
        </w:rPr>
        <w:t>is argument</w:t>
      </w:r>
      <w:r w:rsidR="00D87790" w:rsidRPr="00AD7A85">
        <w:rPr>
          <w:rFonts w:cstheme="minorHAnsi"/>
          <w:sz w:val="24"/>
          <w:szCs w:val="24"/>
        </w:rPr>
        <w:t xml:space="preserve"> also undermine</w:t>
      </w:r>
      <w:r w:rsidR="00E73D88" w:rsidRPr="00AD7A85">
        <w:rPr>
          <w:rFonts w:cstheme="minorHAnsi"/>
          <w:sz w:val="24"/>
          <w:szCs w:val="24"/>
        </w:rPr>
        <w:t>s</w:t>
      </w:r>
      <w:r w:rsidR="00D87790" w:rsidRPr="00AD7A85">
        <w:rPr>
          <w:rFonts w:cstheme="minorHAnsi"/>
          <w:sz w:val="24"/>
          <w:szCs w:val="24"/>
        </w:rPr>
        <w:t xml:space="preserve"> the claims that Stalin and Mao were </w:t>
      </w:r>
      <w:r w:rsidR="00017E85" w:rsidRPr="00AD7A85">
        <w:rPr>
          <w:rFonts w:cstheme="minorHAnsi"/>
          <w:sz w:val="24"/>
          <w:szCs w:val="24"/>
        </w:rPr>
        <w:t xml:space="preserve">able to introduce socialism in relatively backward countries </w:t>
      </w:r>
      <w:r w:rsidR="00D87790" w:rsidRPr="00AD7A85">
        <w:rPr>
          <w:rFonts w:cstheme="minorHAnsi"/>
          <w:sz w:val="24"/>
          <w:szCs w:val="24"/>
        </w:rPr>
        <w:t>(Cliff</w:t>
      </w:r>
      <w:r w:rsidR="004D43AC" w:rsidRPr="00AD7A85">
        <w:rPr>
          <w:rFonts w:cstheme="minorHAnsi"/>
          <w:sz w:val="24"/>
          <w:szCs w:val="24"/>
        </w:rPr>
        <w:t xml:space="preserve"> 1974</w:t>
      </w:r>
      <w:r w:rsidR="00D87790" w:rsidRPr="00AD7A85">
        <w:rPr>
          <w:rFonts w:cstheme="minorHAnsi"/>
          <w:sz w:val="24"/>
          <w:szCs w:val="24"/>
        </w:rPr>
        <w:t xml:space="preserve">). </w:t>
      </w:r>
    </w:p>
    <w:p w14:paraId="3D4C6EA1" w14:textId="25F48645" w:rsidR="00D87790" w:rsidRPr="00AD7A85" w:rsidRDefault="00D87790"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ab/>
        <w:t xml:space="preserve">Socialism, </w:t>
      </w:r>
      <w:r w:rsidR="00E73D88" w:rsidRPr="00AD7A85">
        <w:rPr>
          <w:rFonts w:cstheme="minorHAnsi"/>
          <w:sz w:val="24"/>
          <w:szCs w:val="24"/>
        </w:rPr>
        <w:t>in Marx and Engels’s model</w:t>
      </w:r>
      <w:r w:rsidRPr="00AD7A85">
        <w:rPr>
          <w:rFonts w:cstheme="minorHAnsi"/>
          <w:sz w:val="24"/>
          <w:szCs w:val="24"/>
        </w:rPr>
        <w:t>, fa</w:t>
      </w:r>
      <w:r w:rsidR="00AC752E" w:rsidRPr="00AD7A85">
        <w:rPr>
          <w:rFonts w:cstheme="minorHAnsi"/>
          <w:sz w:val="24"/>
          <w:szCs w:val="24"/>
        </w:rPr>
        <w:t>r from being an abstract, trans</w:t>
      </w:r>
      <w:r w:rsidRPr="00AD7A85">
        <w:rPr>
          <w:rFonts w:cstheme="minorHAnsi"/>
          <w:sz w:val="24"/>
          <w:szCs w:val="24"/>
        </w:rPr>
        <w:t>historical moral ideal is best understood as a historically concrete form offered as a solution by definite historically constituted individuals to historically specific problems (Blackledge 2012). Ludwig Feuerbach, the m</w:t>
      </w:r>
      <w:r w:rsidR="00BE20BB" w:rsidRPr="00AD7A85">
        <w:rPr>
          <w:rFonts w:cstheme="minorHAnsi"/>
          <w:sz w:val="24"/>
          <w:szCs w:val="24"/>
        </w:rPr>
        <w:t>ost important</w:t>
      </w:r>
      <w:r w:rsidRPr="00AD7A85">
        <w:rPr>
          <w:rFonts w:cstheme="minorHAnsi"/>
          <w:sz w:val="24"/>
          <w:szCs w:val="24"/>
        </w:rPr>
        <w:t xml:space="preserve"> </w:t>
      </w:r>
      <w:r w:rsidR="00E73D88" w:rsidRPr="00AD7A85">
        <w:rPr>
          <w:rFonts w:cstheme="minorHAnsi"/>
          <w:sz w:val="24"/>
          <w:szCs w:val="24"/>
        </w:rPr>
        <w:t>antagonist in their</w:t>
      </w:r>
      <w:r w:rsidRPr="00AD7A85">
        <w:rPr>
          <w:rFonts w:cstheme="minorHAnsi"/>
          <w:sz w:val="24"/>
          <w:szCs w:val="24"/>
        </w:rPr>
        <w:t xml:space="preserve"> critique could understand none of this because he assumed two related myths; a transhistorical human essence alongside a transhistorical natural world (</w:t>
      </w:r>
      <w:r w:rsidR="00800F90" w:rsidRPr="00AD7A85">
        <w:rPr>
          <w:rFonts w:cstheme="minorHAnsi"/>
          <w:sz w:val="24"/>
          <w:szCs w:val="24"/>
        </w:rPr>
        <w:t>MECW</w:t>
      </w:r>
      <w:r w:rsidRPr="00AD7A85">
        <w:rPr>
          <w:rFonts w:cstheme="minorHAnsi"/>
          <w:sz w:val="24"/>
          <w:szCs w:val="24"/>
        </w:rPr>
        <w:t xml:space="preserve"> 5, 40-1). This mistake meant that insofar as he “is a materialist he does not deal with history, and as far as he considers history he is not a materialist. With him materialism and history diverge completely” (</w:t>
      </w:r>
      <w:r w:rsidR="00800F90" w:rsidRPr="00AD7A85">
        <w:rPr>
          <w:rFonts w:cstheme="minorHAnsi"/>
          <w:sz w:val="24"/>
          <w:szCs w:val="24"/>
        </w:rPr>
        <w:t>MECW</w:t>
      </w:r>
      <w:r w:rsidRPr="00AD7A85">
        <w:rPr>
          <w:rFonts w:cstheme="minorHAnsi"/>
          <w:sz w:val="24"/>
          <w:szCs w:val="24"/>
        </w:rPr>
        <w:t xml:space="preserve"> 5, 41).</w:t>
      </w:r>
    </w:p>
    <w:p w14:paraId="0F244769" w14:textId="47C3E66F" w:rsidR="00D87790" w:rsidRPr="00AD7A85" w:rsidRDefault="00D87790" w:rsidP="005E7AF1">
      <w:pPr>
        <w:autoSpaceDE w:val="0"/>
        <w:autoSpaceDN w:val="0"/>
        <w:adjustRightInd w:val="0"/>
        <w:spacing w:after="100" w:afterAutospacing="1" w:line="240" w:lineRule="auto"/>
        <w:ind w:firstLine="567"/>
        <w:jc w:val="both"/>
        <w:rPr>
          <w:rFonts w:cstheme="minorHAnsi"/>
          <w:sz w:val="24"/>
          <w:szCs w:val="24"/>
        </w:rPr>
      </w:pPr>
      <w:r w:rsidRPr="00AD7A85">
        <w:rPr>
          <w:rFonts w:cstheme="minorHAnsi"/>
          <w:sz w:val="24"/>
          <w:szCs w:val="24"/>
        </w:rPr>
        <w:t>Marx and Engels’s new approach to human history amounted to a real transcendence (</w:t>
      </w:r>
      <w:proofErr w:type="spellStart"/>
      <w:r w:rsidRPr="00AD7A85">
        <w:rPr>
          <w:rFonts w:cstheme="minorHAnsi"/>
          <w:sz w:val="24"/>
          <w:szCs w:val="24"/>
        </w:rPr>
        <w:t>sublation</w:t>
      </w:r>
      <w:proofErr w:type="spellEnd"/>
      <w:r w:rsidRPr="00AD7A85">
        <w:rPr>
          <w:rFonts w:cstheme="minorHAnsi"/>
          <w:sz w:val="24"/>
          <w:szCs w:val="24"/>
        </w:rPr>
        <w:t xml:space="preserve">) of materialism and idealism. As </w:t>
      </w:r>
      <w:proofErr w:type="spellStart"/>
      <w:r w:rsidRPr="00AD7A85">
        <w:rPr>
          <w:rFonts w:cstheme="minorHAnsi"/>
          <w:sz w:val="24"/>
          <w:szCs w:val="24"/>
        </w:rPr>
        <w:t>Lukács</w:t>
      </w:r>
      <w:proofErr w:type="spellEnd"/>
      <w:r w:rsidRPr="00AD7A85">
        <w:rPr>
          <w:rFonts w:cstheme="minorHAnsi"/>
          <w:sz w:val="24"/>
          <w:szCs w:val="24"/>
        </w:rPr>
        <w:t xml:space="preserve"> argued, they aimed to overcome the opposition between materialism and idealism by synthesising causal, materialist models of behaviour with purposeful, idealist accounts of agency to provide a framework through which our actions could be understood as </w:t>
      </w:r>
      <w:r w:rsidRPr="00AD7A85">
        <w:rPr>
          <w:rFonts w:cstheme="minorHAnsi"/>
          <w:i/>
          <w:iCs/>
          <w:sz w:val="24"/>
          <w:szCs w:val="24"/>
        </w:rPr>
        <w:t xml:space="preserve">human </w:t>
      </w:r>
      <w:r w:rsidRPr="00AD7A85">
        <w:rPr>
          <w:rFonts w:cstheme="minorHAnsi"/>
          <w:sz w:val="24"/>
          <w:szCs w:val="24"/>
        </w:rPr>
        <w:t>actions (</w:t>
      </w:r>
      <w:proofErr w:type="spellStart"/>
      <w:r w:rsidRPr="00AD7A85">
        <w:rPr>
          <w:rFonts w:cstheme="minorHAnsi"/>
          <w:sz w:val="24"/>
          <w:szCs w:val="24"/>
        </w:rPr>
        <w:t>Lukács</w:t>
      </w:r>
      <w:proofErr w:type="spellEnd"/>
      <w:r w:rsidRPr="00AD7A85">
        <w:rPr>
          <w:rFonts w:cstheme="minorHAnsi"/>
          <w:sz w:val="24"/>
          <w:szCs w:val="24"/>
        </w:rPr>
        <w:t xml:space="preserve"> 1975, 345). Marx famously contrasted his approach with these earlier systems in the first of his </w:t>
      </w:r>
      <w:r w:rsidRPr="00AD7A85">
        <w:rPr>
          <w:rFonts w:cstheme="minorHAnsi"/>
          <w:i/>
          <w:sz w:val="24"/>
          <w:szCs w:val="24"/>
        </w:rPr>
        <w:t>Theses on Feuerbach</w:t>
      </w:r>
      <w:r w:rsidRPr="00AD7A85">
        <w:rPr>
          <w:rFonts w:cstheme="minorHAnsi"/>
          <w:sz w:val="24"/>
          <w:szCs w:val="24"/>
        </w:rPr>
        <w:t xml:space="preserve">: </w:t>
      </w:r>
    </w:p>
    <w:p w14:paraId="059FB35A" w14:textId="30CFDD1C" w:rsidR="00D87790" w:rsidRPr="00AD7A85" w:rsidRDefault="00D87790" w:rsidP="005E7AF1">
      <w:pPr>
        <w:autoSpaceDE w:val="0"/>
        <w:autoSpaceDN w:val="0"/>
        <w:adjustRightInd w:val="0"/>
        <w:spacing w:after="100" w:afterAutospacing="1" w:line="240" w:lineRule="auto"/>
        <w:ind w:left="567"/>
        <w:jc w:val="both"/>
        <w:rPr>
          <w:rFonts w:cstheme="minorHAnsi"/>
          <w:sz w:val="24"/>
          <w:szCs w:val="24"/>
        </w:rPr>
      </w:pPr>
      <w:r w:rsidRPr="00AD7A85">
        <w:rPr>
          <w:rFonts w:cstheme="minorHAnsi"/>
          <w:sz w:val="24"/>
          <w:szCs w:val="24"/>
        </w:rPr>
        <w:t xml:space="preserve">“The chief defect of all hitherto existing materialism – that of Feuerbach included – is that the thing, reality, sensuousness, is conceived only in the form of the </w:t>
      </w:r>
      <w:r w:rsidRPr="00AD7A85">
        <w:rPr>
          <w:rStyle w:val="Emphasis"/>
          <w:rFonts w:cstheme="minorHAnsi"/>
          <w:sz w:val="24"/>
          <w:szCs w:val="24"/>
        </w:rPr>
        <w:t>object or of contemplation</w:t>
      </w:r>
      <w:r w:rsidRPr="00AD7A85">
        <w:rPr>
          <w:rFonts w:cstheme="minorHAnsi"/>
          <w:sz w:val="24"/>
          <w:szCs w:val="24"/>
        </w:rPr>
        <w:t xml:space="preserve">, but not as </w:t>
      </w:r>
      <w:r w:rsidRPr="00AD7A85">
        <w:rPr>
          <w:rStyle w:val="Emphasis"/>
          <w:rFonts w:cstheme="minorHAnsi"/>
          <w:sz w:val="24"/>
          <w:szCs w:val="24"/>
        </w:rPr>
        <w:t>sensuous human activity, practice</w:t>
      </w:r>
      <w:r w:rsidRPr="00AD7A85">
        <w:rPr>
          <w:rFonts w:cstheme="minorHAnsi"/>
          <w:sz w:val="24"/>
          <w:szCs w:val="24"/>
        </w:rPr>
        <w:t xml:space="preserve">, not subjectively. Hence, in contradistinction to materialism, the </w:t>
      </w:r>
      <w:r w:rsidRPr="00AD7A85">
        <w:rPr>
          <w:rStyle w:val="Emphasis"/>
          <w:rFonts w:cstheme="minorHAnsi"/>
          <w:sz w:val="24"/>
          <w:szCs w:val="24"/>
        </w:rPr>
        <w:t>active</w:t>
      </w:r>
      <w:r w:rsidRPr="00AD7A85">
        <w:rPr>
          <w:rFonts w:cstheme="minorHAnsi"/>
          <w:sz w:val="24"/>
          <w:szCs w:val="24"/>
        </w:rPr>
        <w:t xml:space="preserve"> side was developed abstractly by idealism – which, of course, does not know real, sensuous activity as such” (</w:t>
      </w:r>
      <w:r w:rsidR="00800F90" w:rsidRPr="00AD7A85">
        <w:rPr>
          <w:rFonts w:cstheme="minorHAnsi"/>
          <w:sz w:val="24"/>
          <w:szCs w:val="24"/>
        </w:rPr>
        <w:t>MECW</w:t>
      </w:r>
      <w:r w:rsidRPr="00AD7A85">
        <w:rPr>
          <w:rFonts w:cstheme="minorHAnsi"/>
          <w:sz w:val="24"/>
          <w:szCs w:val="24"/>
        </w:rPr>
        <w:t xml:space="preserve"> 5, 4).</w:t>
      </w:r>
    </w:p>
    <w:p w14:paraId="063CC935" w14:textId="004F599B" w:rsidR="00D87790" w:rsidRPr="00AD7A85" w:rsidRDefault="00D87790"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 xml:space="preserve">So, Marx differentiated his materialism from older forms of materialism which were in one way or another reductive in their effects. His </w:t>
      </w:r>
      <w:proofErr w:type="spellStart"/>
      <w:r w:rsidRPr="00AD7A85">
        <w:rPr>
          <w:rFonts w:cstheme="minorHAnsi"/>
          <w:sz w:val="24"/>
          <w:szCs w:val="24"/>
        </w:rPr>
        <w:t>sublation</w:t>
      </w:r>
      <w:proofErr w:type="spellEnd"/>
      <w:r w:rsidRPr="00AD7A85">
        <w:rPr>
          <w:rFonts w:cstheme="minorHAnsi"/>
          <w:sz w:val="24"/>
          <w:szCs w:val="24"/>
        </w:rPr>
        <w:t xml:space="preserve"> of materialism and idealism into a new approach to history nonetheless remained a form of materialism because it recognised that priority should be assigned to satisfying our needs: as Chris Arthur writes, “</w:t>
      </w:r>
      <w:r w:rsidRPr="00AD7A85">
        <w:rPr>
          <w:rFonts w:cstheme="minorHAnsi"/>
          <w:i/>
          <w:sz w:val="24"/>
          <w:szCs w:val="24"/>
        </w:rPr>
        <w:t>in the first instance</w:t>
      </w:r>
      <w:r w:rsidRPr="00AD7A85">
        <w:rPr>
          <w:rFonts w:cstheme="minorHAnsi"/>
          <w:sz w:val="24"/>
          <w:szCs w:val="24"/>
        </w:rPr>
        <w:t xml:space="preserve"> material circumstances condition us, however much we revolutionise those conditions later” (Arthur 1970, 23).</w:t>
      </w:r>
    </w:p>
    <w:p w14:paraId="64FFBC9C" w14:textId="7A725143" w:rsidR="00D87790" w:rsidRPr="00AD7A85" w:rsidRDefault="00D87790" w:rsidP="005E7AF1">
      <w:pPr>
        <w:autoSpaceDE w:val="0"/>
        <w:autoSpaceDN w:val="0"/>
        <w:adjustRightInd w:val="0"/>
        <w:spacing w:after="100" w:afterAutospacing="1" w:line="240" w:lineRule="auto"/>
        <w:ind w:firstLine="720"/>
        <w:jc w:val="both"/>
        <w:rPr>
          <w:rFonts w:cstheme="minorHAnsi"/>
          <w:sz w:val="24"/>
          <w:szCs w:val="24"/>
        </w:rPr>
      </w:pPr>
      <w:r w:rsidRPr="00AD7A85">
        <w:rPr>
          <w:rFonts w:cstheme="minorHAnsi"/>
          <w:sz w:val="24"/>
          <w:szCs w:val="24"/>
        </w:rPr>
        <w:lastRenderedPageBreak/>
        <w:t>By contrast with the fatalism of earlier mechanical forms of materialism, because Marx and Engels aimed to grasp real historical change, theirs was a form of “practical materialism” focused on “revolutionising the existing world, of practically coming to grips with and changing the things found in existence” (</w:t>
      </w:r>
      <w:r w:rsidR="00800F90" w:rsidRPr="00AD7A85">
        <w:rPr>
          <w:rFonts w:cstheme="minorHAnsi"/>
          <w:sz w:val="24"/>
          <w:szCs w:val="24"/>
        </w:rPr>
        <w:t>MECW</w:t>
      </w:r>
      <w:r w:rsidRPr="00AD7A85">
        <w:rPr>
          <w:rFonts w:cstheme="minorHAnsi"/>
          <w:sz w:val="24"/>
          <w:szCs w:val="24"/>
        </w:rPr>
        <w:t xml:space="preserve"> 5, 38). Indeed, they claimed that in the modern world practical materialism was a synonym for communism because only those intent on the revolutionary reconstruction of existing social relations </w:t>
      </w:r>
      <w:r w:rsidR="00017E85" w:rsidRPr="00AD7A85">
        <w:rPr>
          <w:rFonts w:cstheme="minorHAnsi"/>
          <w:sz w:val="24"/>
          <w:szCs w:val="24"/>
        </w:rPr>
        <w:t>are able to</w:t>
      </w:r>
      <w:r w:rsidRPr="00AD7A85">
        <w:rPr>
          <w:rFonts w:cstheme="minorHAnsi"/>
          <w:sz w:val="24"/>
          <w:szCs w:val="24"/>
        </w:rPr>
        <w:t xml:space="preserve"> transcend the sterile opposition between the old mechanical materialism, which accepted reality as a pre-given and immutable fact, and its idealist (moralist) other which responded to the evils of the world with “impotence in action” (</w:t>
      </w:r>
      <w:r w:rsidR="00800F90" w:rsidRPr="00AD7A85">
        <w:rPr>
          <w:rFonts w:cstheme="minorHAnsi"/>
          <w:sz w:val="24"/>
          <w:szCs w:val="24"/>
        </w:rPr>
        <w:t>MECW</w:t>
      </w:r>
      <w:r w:rsidRPr="00AD7A85">
        <w:rPr>
          <w:rFonts w:cstheme="minorHAnsi"/>
          <w:sz w:val="24"/>
          <w:szCs w:val="24"/>
        </w:rPr>
        <w:t>4, 201). Conversely, practical materialism assumes the existence of agents already challenging the status quo: “The existence of revolutionary ideas in a particular period presupposes the existence of a revolutionary class” (</w:t>
      </w:r>
      <w:r w:rsidR="00800F90" w:rsidRPr="00AD7A85">
        <w:rPr>
          <w:rFonts w:cstheme="minorHAnsi"/>
          <w:sz w:val="24"/>
          <w:szCs w:val="24"/>
        </w:rPr>
        <w:t>MECW</w:t>
      </w:r>
      <w:r w:rsidRPr="00AD7A85">
        <w:rPr>
          <w:rFonts w:cstheme="minorHAnsi"/>
          <w:sz w:val="24"/>
          <w:szCs w:val="24"/>
        </w:rPr>
        <w:t xml:space="preserve"> 5, 60). In the modern world, or so Marx and Engels claimed, this was the working class, and they framed their political activity in relation to its real struggles against capitalism. </w:t>
      </w:r>
    </w:p>
    <w:p w14:paraId="04FF91FC" w14:textId="5B90109D" w:rsidR="006A1EBA" w:rsidRPr="00AD7A85" w:rsidRDefault="006A1EBA" w:rsidP="005E7AF1">
      <w:pPr>
        <w:autoSpaceDE w:val="0"/>
        <w:autoSpaceDN w:val="0"/>
        <w:adjustRightInd w:val="0"/>
        <w:spacing w:after="100" w:afterAutospacing="1" w:line="240" w:lineRule="auto"/>
        <w:jc w:val="both"/>
        <w:rPr>
          <w:rFonts w:cstheme="minorHAnsi"/>
          <w:b/>
          <w:sz w:val="24"/>
          <w:szCs w:val="24"/>
        </w:rPr>
      </w:pPr>
      <w:r w:rsidRPr="00AD7A85">
        <w:rPr>
          <w:rFonts w:cstheme="minorHAnsi"/>
          <w:b/>
          <w:sz w:val="24"/>
          <w:szCs w:val="24"/>
        </w:rPr>
        <w:t>Coquetting with Hegel</w:t>
      </w:r>
    </w:p>
    <w:p w14:paraId="74EB9C47" w14:textId="079C6260" w:rsidR="00D87790" w:rsidRPr="00AD7A85" w:rsidRDefault="00D87790"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 xml:space="preserve">What Marx added to this model when he reread Hegel in the 1850s was a more nuanced understanding of how the social world might be conceived as a totality of interdependent processes. In his 1857 </w:t>
      </w:r>
      <w:r w:rsidRPr="00AD7A85">
        <w:rPr>
          <w:rFonts w:cstheme="minorHAnsi"/>
          <w:i/>
          <w:sz w:val="24"/>
          <w:szCs w:val="24"/>
        </w:rPr>
        <w:t>Introduction</w:t>
      </w:r>
      <w:r w:rsidRPr="00AD7A85">
        <w:rPr>
          <w:rFonts w:cstheme="minorHAnsi"/>
          <w:sz w:val="24"/>
          <w:szCs w:val="24"/>
        </w:rPr>
        <w:t xml:space="preserve"> </w:t>
      </w:r>
      <w:r w:rsidR="00044065" w:rsidRPr="00AD7A85">
        <w:rPr>
          <w:rFonts w:cstheme="minorHAnsi"/>
          <w:sz w:val="24"/>
          <w:szCs w:val="24"/>
        </w:rPr>
        <w:t>he</w:t>
      </w:r>
      <w:r w:rsidRPr="00AD7A85">
        <w:rPr>
          <w:rFonts w:cstheme="minorHAnsi"/>
          <w:sz w:val="24"/>
          <w:szCs w:val="24"/>
        </w:rPr>
        <w:t xml:space="preserve"> wrote: </w:t>
      </w:r>
    </w:p>
    <w:p w14:paraId="161F52AA" w14:textId="0EA47140" w:rsidR="00D87790" w:rsidRPr="00AD7A85" w:rsidRDefault="00D87790" w:rsidP="005E7AF1">
      <w:pPr>
        <w:autoSpaceDE w:val="0"/>
        <w:autoSpaceDN w:val="0"/>
        <w:adjustRightInd w:val="0"/>
        <w:spacing w:after="100" w:afterAutospacing="1" w:line="240" w:lineRule="auto"/>
        <w:ind w:left="720"/>
        <w:jc w:val="both"/>
        <w:rPr>
          <w:rFonts w:cstheme="minorHAnsi"/>
          <w:sz w:val="24"/>
          <w:szCs w:val="24"/>
        </w:rPr>
      </w:pPr>
      <w:r w:rsidRPr="00AD7A85">
        <w:rPr>
          <w:rFonts w:cstheme="minorHAnsi"/>
          <w:sz w:val="24"/>
          <w:szCs w:val="24"/>
        </w:rPr>
        <w:t xml:space="preserve">“The economists of the seventeenth century, e.g., always begin with the living whole, with population, nation, state, several states, etc.; but they always conclude by discovering through analysis a small number of determinant, abstract, general relations such as division of labour, money, value, etc. As soon as these individual moments had been more or less firmly established and abstracted, there began the economic systems, which ascended from the simple relations, such as labour, division of labour, need, exchange value, to the level of the state, exchange between nations and the world market. The latter is obviously the scientifically correct method. The concrete is concrete because it is the concentration of many determinations, hence unity of the diverse. It appears in the process of thinking, therefore, as a process of concentration, as a result, not as a point of departure, even though it is the point of departure in reality and hence also the point of departure for observation and conception. Along the first path the full conception was evaporated to yield an abstract determination; along the second, the abstract determinations lead towards a reproduction of the concrete by way of thought. In this way Hegel fell into the illusion of conceiving the real as the product of thought concentrating itself, probing its own depths, and unfolding itself out of itself, by itself, whereas the method of rising from the abstract to the concrete is only the way in which thought appropriates the concrete, reproduces it as the concrete in the mind” (Marx 1973, 101; </w:t>
      </w:r>
      <w:r w:rsidR="00800F90" w:rsidRPr="00AD7A85">
        <w:rPr>
          <w:rFonts w:cstheme="minorHAnsi"/>
          <w:sz w:val="24"/>
          <w:szCs w:val="24"/>
        </w:rPr>
        <w:t>MECW</w:t>
      </w:r>
      <w:r w:rsidRPr="00AD7A85">
        <w:rPr>
          <w:rFonts w:cstheme="minorHAnsi"/>
          <w:sz w:val="24"/>
          <w:szCs w:val="24"/>
        </w:rPr>
        <w:t xml:space="preserve"> 28, 37-8). </w:t>
      </w:r>
    </w:p>
    <w:p w14:paraId="7331D080" w14:textId="56187976" w:rsidR="00CB1219" w:rsidRPr="00AD7A85" w:rsidRDefault="00D87790" w:rsidP="005E7AF1">
      <w:pPr>
        <w:spacing w:after="100" w:afterAutospacing="1" w:line="240" w:lineRule="auto"/>
        <w:jc w:val="both"/>
        <w:rPr>
          <w:rFonts w:cstheme="minorHAnsi"/>
          <w:sz w:val="24"/>
          <w:szCs w:val="24"/>
        </w:rPr>
      </w:pPr>
      <w:r w:rsidRPr="00AD7A85">
        <w:rPr>
          <w:rFonts w:cstheme="minorHAnsi"/>
          <w:sz w:val="24"/>
          <w:szCs w:val="24"/>
        </w:rPr>
        <w:t xml:space="preserve">Though the approach set out here is clearly dialectical, it is </w:t>
      </w:r>
      <w:r w:rsidR="00665BEF" w:rsidRPr="00AD7A85">
        <w:rPr>
          <w:rFonts w:cstheme="minorHAnsi"/>
          <w:sz w:val="24"/>
          <w:szCs w:val="24"/>
        </w:rPr>
        <w:t xml:space="preserve">also </w:t>
      </w:r>
      <w:r w:rsidRPr="00AD7A85">
        <w:rPr>
          <w:rFonts w:cstheme="minorHAnsi"/>
          <w:sz w:val="24"/>
          <w:szCs w:val="24"/>
        </w:rPr>
        <w:t>not Hegelian</w:t>
      </w:r>
      <w:r w:rsidR="00BD48EF" w:rsidRPr="00AD7A85">
        <w:rPr>
          <w:rFonts w:cstheme="minorHAnsi"/>
          <w:sz w:val="24"/>
          <w:szCs w:val="24"/>
        </w:rPr>
        <w:t>.</w:t>
      </w:r>
      <w:r w:rsidR="006A1EBA" w:rsidRPr="00AD7A85">
        <w:rPr>
          <w:rFonts w:cstheme="minorHAnsi"/>
          <w:sz w:val="24"/>
          <w:szCs w:val="24"/>
        </w:rPr>
        <w:t xml:space="preserve"> Marx suggested that he “openly avowed [himself] the pupil of that mighty thinker, and even … coquetted with the modes of expression peculiar to him” (Marx 1976, 103)</w:t>
      </w:r>
      <w:r w:rsidRPr="00AD7A85">
        <w:rPr>
          <w:rFonts w:cstheme="minorHAnsi"/>
          <w:sz w:val="24"/>
          <w:szCs w:val="24"/>
        </w:rPr>
        <w:t xml:space="preserve">. </w:t>
      </w:r>
      <w:r w:rsidR="00044065" w:rsidRPr="00AD7A85">
        <w:rPr>
          <w:rFonts w:cstheme="minorHAnsi"/>
          <w:sz w:val="24"/>
          <w:szCs w:val="24"/>
        </w:rPr>
        <w:t>However, w</w:t>
      </w:r>
      <w:r w:rsidRPr="00AD7A85">
        <w:rPr>
          <w:rFonts w:cstheme="minorHAnsi"/>
          <w:sz w:val="24"/>
          <w:szCs w:val="24"/>
        </w:rPr>
        <w:t>hereas the Hegelian concept develop</w:t>
      </w:r>
      <w:r w:rsidR="00E73D88" w:rsidRPr="00AD7A85">
        <w:rPr>
          <w:rFonts w:cstheme="minorHAnsi"/>
          <w:sz w:val="24"/>
          <w:szCs w:val="24"/>
        </w:rPr>
        <w:t>s</w:t>
      </w:r>
      <w:r w:rsidRPr="00AD7A85">
        <w:rPr>
          <w:rFonts w:cstheme="minorHAnsi"/>
          <w:sz w:val="24"/>
          <w:szCs w:val="24"/>
        </w:rPr>
        <w:t xml:space="preserve"> deductively, for Marx conceptual deepening emerged through the successive introduction of more complex determinations as he sought to </w:t>
      </w:r>
      <w:r w:rsidR="00E73D88" w:rsidRPr="00AD7A85">
        <w:rPr>
          <w:rFonts w:cstheme="minorHAnsi"/>
          <w:sz w:val="24"/>
          <w:szCs w:val="24"/>
        </w:rPr>
        <w:t xml:space="preserve">move from the abstract to the concrete </w:t>
      </w:r>
      <w:r w:rsidRPr="00AD7A85">
        <w:rPr>
          <w:rFonts w:cstheme="minorHAnsi"/>
          <w:sz w:val="24"/>
          <w:szCs w:val="24"/>
        </w:rPr>
        <w:t>(</w:t>
      </w:r>
      <w:proofErr w:type="spellStart"/>
      <w:r w:rsidRPr="00AD7A85">
        <w:rPr>
          <w:rFonts w:cstheme="minorHAnsi"/>
          <w:sz w:val="24"/>
          <w:szCs w:val="24"/>
        </w:rPr>
        <w:t>Ilyenkov</w:t>
      </w:r>
      <w:proofErr w:type="spellEnd"/>
      <w:r w:rsidRPr="00AD7A85">
        <w:rPr>
          <w:rFonts w:cstheme="minorHAnsi"/>
          <w:sz w:val="24"/>
          <w:szCs w:val="24"/>
        </w:rPr>
        <w:t xml:space="preserve"> 2013</w:t>
      </w:r>
      <w:r w:rsidR="00F07C26" w:rsidRPr="00AD7A85">
        <w:rPr>
          <w:rFonts w:cstheme="minorHAnsi"/>
          <w:sz w:val="24"/>
          <w:szCs w:val="24"/>
        </w:rPr>
        <w:t>, 149-167</w:t>
      </w:r>
      <w:r w:rsidRPr="00AD7A85">
        <w:rPr>
          <w:rFonts w:cstheme="minorHAnsi"/>
          <w:sz w:val="24"/>
          <w:szCs w:val="24"/>
        </w:rPr>
        <w:t xml:space="preserve">). Commenting on this method, </w:t>
      </w:r>
      <w:proofErr w:type="spellStart"/>
      <w:r w:rsidRPr="00AD7A85">
        <w:rPr>
          <w:rFonts w:cstheme="minorHAnsi"/>
          <w:sz w:val="24"/>
          <w:szCs w:val="24"/>
        </w:rPr>
        <w:t>Bertell</w:t>
      </w:r>
      <w:proofErr w:type="spellEnd"/>
      <w:r w:rsidRPr="00AD7A85">
        <w:rPr>
          <w:rFonts w:cstheme="minorHAnsi"/>
          <w:sz w:val="24"/>
          <w:szCs w:val="24"/>
        </w:rPr>
        <w:t xml:space="preserve"> </w:t>
      </w:r>
      <w:proofErr w:type="spellStart"/>
      <w:r w:rsidRPr="00AD7A85">
        <w:rPr>
          <w:rFonts w:cstheme="minorHAnsi"/>
          <w:sz w:val="24"/>
          <w:szCs w:val="24"/>
        </w:rPr>
        <w:lastRenderedPageBreak/>
        <w:t>Ollman</w:t>
      </w:r>
      <w:proofErr w:type="spellEnd"/>
      <w:r w:rsidRPr="00AD7A85">
        <w:rPr>
          <w:rFonts w:cstheme="minorHAnsi"/>
          <w:sz w:val="24"/>
          <w:szCs w:val="24"/>
        </w:rPr>
        <w:t xml:space="preserve"> writes that Marx and Engels considered the whole to be constituted through its internal relations, and the</w:t>
      </w:r>
      <w:r w:rsidR="0038460B" w:rsidRPr="00AD7A85">
        <w:rPr>
          <w:rFonts w:cstheme="minorHAnsi"/>
          <w:sz w:val="24"/>
          <w:szCs w:val="24"/>
        </w:rPr>
        <w:t>ir work</w:t>
      </w:r>
      <w:r w:rsidRPr="00AD7A85">
        <w:rPr>
          <w:rFonts w:cstheme="minorHAnsi"/>
          <w:sz w:val="24"/>
          <w:szCs w:val="24"/>
        </w:rPr>
        <w:t xml:space="preserve"> focus</w:t>
      </w:r>
      <w:r w:rsidR="0038460B" w:rsidRPr="00AD7A85">
        <w:rPr>
          <w:rFonts w:cstheme="minorHAnsi"/>
          <w:sz w:val="24"/>
          <w:szCs w:val="24"/>
        </w:rPr>
        <w:t>ed</w:t>
      </w:r>
      <w:r w:rsidRPr="00AD7A85">
        <w:rPr>
          <w:rFonts w:cstheme="minorHAnsi"/>
          <w:sz w:val="24"/>
          <w:szCs w:val="24"/>
        </w:rPr>
        <w:t xml:space="preserve"> on the painstaking reconstitution of the whole as such a concrete totality (</w:t>
      </w:r>
      <w:proofErr w:type="spellStart"/>
      <w:r w:rsidRPr="00AD7A85">
        <w:rPr>
          <w:rFonts w:cstheme="minorHAnsi"/>
          <w:sz w:val="24"/>
          <w:szCs w:val="24"/>
        </w:rPr>
        <w:t>Ollman</w:t>
      </w:r>
      <w:proofErr w:type="spellEnd"/>
      <w:r w:rsidRPr="00AD7A85">
        <w:rPr>
          <w:rFonts w:cstheme="minorHAnsi"/>
          <w:sz w:val="24"/>
          <w:szCs w:val="24"/>
        </w:rPr>
        <w:t xml:space="preserve"> 1976, 34; Marx 1973, 101).</w:t>
      </w:r>
      <w:r w:rsidR="000A55CD" w:rsidRPr="00AD7A85">
        <w:rPr>
          <w:rFonts w:cstheme="minorHAnsi"/>
          <w:sz w:val="24"/>
          <w:szCs w:val="24"/>
        </w:rPr>
        <w:t xml:space="preserve"> As Engels wrote:</w:t>
      </w:r>
      <w:r w:rsidRPr="00AD7A85">
        <w:rPr>
          <w:rFonts w:cstheme="minorHAnsi"/>
          <w:sz w:val="24"/>
          <w:szCs w:val="24"/>
        </w:rPr>
        <w:t xml:space="preserve"> </w:t>
      </w:r>
    </w:p>
    <w:p w14:paraId="3C7156A0" w14:textId="03F877CB" w:rsidR="00CB1219" w:rsidRPr="00AD7A85" w:rsidRDefault="00CB1219" w:rsidP="005E7AF1">
      <w:pPr>
        <w:autoSpaceDE w:val="0"/>
        <w:autoSpaceDN w:val="0"/>
        <w:adjustRightInd w:val="0"/>
        <w:spacing w:after="0" w:line="240" w:lineRule="auto"/>
        <w:ind w:left="720"/>
        <w:jc w:val="both"/>
        <w:rPr>
          <w:rFonts w:cstheme="minorHAnsi"/>
          <w:sz w:val="24"/>
          <w:szCs w:val="24"/>
        </w:rPr>
      </w:pPr>
      <w:r w:rsidRPr="00AD7A85">
        <w:rPr>
          <w:rFonts w:cstheme="minorHAnsi"/>
          <w:sz w:val="24"/>
          <w:szCs w:val="24"/>
        </w:rPr>
        <w:t>“Our view of history, however, is first and foremost a guide to study, not a tool for constructing objects after the Hegelian model. The whole of history must be studied anew, and the existential conditions of the various social formations individually investigated before an attempt is made to deduce therefrom the political, legal, aesthetic, philosophical, religious, etc., standpoints that correspond to them” (</w:t>
      </w:r>
      <w:r w:rsidR="00800F90" w:rsidRPr="00AD7A85">
        <w:rPr>
          <w:rFonts w:cstheme="minorHAnsi"/>
          <w:sz w:val="24"/>
          <w:szCs w:val="24"/>
        </w:rPr>
        <w:t>MECW</w:t>
      </w:r>
      <w:r w:rsidRPr="00AD7A85">
        <w:rPr>
          <w:rFonts w:cstheme="minorHAnsi"/>
          <w:sz w:val="24"/>
          <w:szCs w:val="24"/>
        </w:rPr>
        <w:t xml:space="preserve"> 49, 8)</w:t>
      </w:r>
      <w:r w:rsidR="000A55CD" w:rsidRPr="00AD7A85">
        <w:rPr>
          <w:rFonts w:cstheme="minorHAnsi"/>
          <w:sz w:val="24"/>
          <w:szCs w:val="24"/>
        </w:rPr>
        <w:t>.</w:t>
      </w:r>
    </w:p>
    <w:p w14:paraId="2CE4013D" w14:textId="77777777" w:rsidR="000A55CD" w:rsidRPr="00AD7A85" w:rsidRDefault="000A55CD" w:rsidP="005E7AF1">
      <w:pPr>
        <w:autoSpaceDE w:val="0"/>
        <w:autoSpaceDN w:val="0"/>
        <w:adjustRightInd w:val="0"/>
        <w:spacing w:after="0" w:line="240" w:lineRule="auto"/>
        <w:jc w:val="both"/>
        <w:rPr>
          <w:rFonts w:cstheme="minorHAnsi"/>
          <w:sz w:val="24"/>
          <w:szCs w:val="24"/>
        </w:rPr>
      </w:pPr>
    </w:p>
    <w:p w14:paraId="67B307AE" w14:textId="1662C4FF" w:rsidR="00D87790" w:rsidRPr="00AD7A85" w:rsidRDefault="00775452" w:rsidP="005E7AF1">
      <w:pPr>
        <w:spacing w:after="100" w:afterAutospacing="1" w:line="240" w:lineRule="auto"/>
        <w:jc w:val="both"/>
        <w:rPr>
          <w:rFonts w:cstheme="minorHAnsi"/>
          <w:sz w:val="24"/>
          <w:szCs w:val="24"/>
        </w:rPr>
      </w:pPr>
      <w:r w:rsidRPr="00AD7A85">
        <w:rPr>
          <w:rFonts w:cstheme="minorHAnsi"/>
          <w:sz w:val="24"/>
          <w:szCs w:val="24"/>
        </w:rPr>
        <w:t>So,</w:t>
      </w:r>
      <w:r w:rsidR="00D87790" w:rsidRPr="00AD7A85">
        <w:rPr>
          <w:rFonts w:cstheme="minorHAnsi"/>
          <w:sz w:val="24"/>
          <w:szCs w:val="24"/>
        </w:rPr>
        <w:t xml:space="preserve"> while Marx and Engels may well have agreed with Hegel that the truth is the whole, they </w:t>
      </w:r>
      <w:r w:rsidR="00017E85" w:rsidRPr="00AD7A85">
        <w:rPr>
          <w:rFonts w:cstheme="minorHAnsi"/>
          <w:sz w:val="24"/>
          <w:szCs w:val="24"/>
        </w:rPr>
        <w:t xml:space="preserve">nonetheless </w:t>
      </w:r>
      <w:r w:rsidR="00D87790" w:rsidRPr="00AD7A85">
        <w:rPr>
          <w:rFonts w:cstheme="minorHAnsi"/>
          <w:sz w:val="24"/>
          <w:szCs w:val="24"/>
        </w:rPr>
        <w:t xml:space="preserve">insisted that the process of reproducing the whole in thought as a concrete totality of many determinations was an arduous and on-going scientific process. Marx’s goal was not to reduce non-economic processes of oppression and domination to class relations. Rather, he aimed to integrate these processes into a complex totality where explanation “means something like being placed correctly in the system of concepts that together form the theory of the capitalist mode of production” (Callinicos </w:t>
      </w:r>
      <w:r w:rsidR="00283BF0" w:rsidRPr="00AD7A85">
        <w:rPr>
          <w:rFonts w:cstheme="minorHAnsi"/>
          <w:sz w:val="24"/>
          <w:szCs w:val="24"/>
        </w:rPr>
        <w:t>2014</w:t>
      </w:r>
      <w:r w:rsidR="007E57ED" w:rsidRPr="00AD7A85">
        <w:rPr>
          <w:rFonts w:cstheme="minorHAnsi"/>
          <w:sz w:val="24"/>
          <w:szCs w:val="24"/>
        </w:rPr>
        <w:t>, 131</w:t>
      </w:r>
      <w:r w:rsidR="00283BF0" w:rsidRPr="00AD7A85">
        <w:rPr>
          <w:rFonts w:cstheme="minorHAnsi"/>
          <w:sz w:val="24"/>
          <w:szCs w:val="24"/>
        </w:rPr>
        <w:t xml:space="preserve">; </w:t>
      </w:r>
      <w:proofErr w:type="spellStart"/>
      <w:r w:rsidR="001B7B76" w:rsidRPr="00AD7A85">
        <w:rPr>
          <w:rFonts w:cstheme="minorHAnsi"/>
          <w:sz w:val="24"/>
          <w:szCs w:val="24"/>
        </w:rPr>
        <w:t>cf</w:t>
      </w:r>
      <w:proofErr w:type="spellEnd"/>
      <w:r w:rsidR="001B7B76" w:rsidRPr="00AD7A85">
        <w:rPr>
          <w:rFonts w:cstheme="minorHAnsi"/>
          <w:sz w:val="24"/>
          <w:szCs w:val="24"/>
        </w:rPr>
        <w:t xml:space="preserve"> </w:t>
      </w:r>
      <w:r w:rsidR="00283BF0" w:rsidRPr="00AD7A85">
        <w:rPr>
          <w:rFonts w:cstheme="minorHAnsi"/>
          <w:sz w:val="24"/>
          <w:szCs w:val="24"/>
        </w:rPr>
        <w:t>Gimenez 2001</w:t>
      </w:r>
      <w:r w:rsidR="00D87790" w:rsidRPr="00AD7A85">
        <w:rPr>
          <w:rFonts w:cstheme="minorHAnsi"/>
          <w:sz w:val="24"/>
          <w:szCs w:val="24"/>
        </w:rPr>
        <w:t xml:space="preserve">). </w:t>
      </w:r>
      <w:r w:rsidR="00907ADA" w:rsidRPr="00AD7A85">
        <w:rPr>
          <w:rFonts w:cstheme="minorHAnsi"/>
          <w:sz w:val="24"/>
          <w:szCs w:val="24"/>
        </w:rPr>
        <w:t xml:space="preserve">According to </w:t>
      </w:r>
      <w:r w:rsidR="00D87790" w:rsidRPr="00AD7A85">
        <w:rPr>
          <w:rFonts w:cstheme="minorHAnsi"/>
          <w:sz w:val="24"/>
          <w:szCs w:val="24"/>
        </w:rPr>
        <w:t>Sue Clegg</w:t>
      </w:r>
      <w:r w:rsidR="00907ADA" w:rsidRPr="00AD7A85">
        <w:rPr>
          <w:rFonts w:cstheme="minorHAnsi"/>
          <w:sz w:val="24"/>
          <w:szCs w:val="24"/>
        </w:rPr>
        <w:t xml:space="preserve"> this method entails, for instance, not that forms of oppression are reduced to epiphenomena of class relations but that they are conceived as part of a greater whole:</w:t>
      </w:r>
      <w:r w:rsidR="00D87790" w:rsidRPr="00AD7A85">
        <w:rPr>
          <w:rFonts w:cstheme="minorHAnsi"/>
          <w:sz w:val="24"/>
          <w:szCs w:val="24"/>
        </w:rPr>
        <w:t xml:space="preserve"> </w:t>
      </w:r>
      <w:r w:rsidR="00D87790" w:rsidRPr="00AD7A85">
        <w:rPr>
          <w:rFonts w:cstheme="minorHAnsi"/>
          <w:b/>
          <w:bCs/>
          <w:sz w:val="24"/>
          <w:szCs w:val="24"/>
        </w:rPr>
        <w:t>“</w:t>
      </w:r>
      <w:r w:rsidR="00D87790" w:rsidRPr="00AD7A85">
        <w:rPr>
          <w:rFonts w:cstheme="minorHAnsi"/>
          <w:sz w:val="24"/>
          <w:szCs w:val="24"/>
        </w:rPr>
        <w:t>The argument for historical materialism is not, as some of its critics have claimed, to reduce women’s oppression to class but that women’s position only makes sense in the explanatory context of the dynamics of particular modes of production” (Clegg 1997, 210).</w:t>
      </w:r>
    </w:p>
    <w:p w14:paraId="0A48E4B7" w14:textId="07F4A178" w:rsidR="00D87790" w:rsidRPr="00AD7A85" w:rsidRDefault="0080462B" w:rsidP="005E7AF1">
      <w:pPr>
        <w:spacing w:after="100" w:afterAutospacing="1" w:line="240" w:lineRule="auto"/>
        <w:ind w:firstLine="720"/>
        <w:jc w:val="both"/>
        <w:rPr>
          <w:rFonts w:cstheme="minorHAnsi"/>
          <w:sz w:val="24"/>
          <w:szCs w:val="24"/>
        </w:rPr>
      </w:pPr>
      <w:r w:rsidRPr="00AD7A85">
        <w:rPr>
          <w:rFonts w:cstheme="minorHAnsi"/>
          <w:sz w:val="24"/>
          <w:szCs w:val="24"/>
        </w:rPr>
        <w:t xml:space="preserve">Clegg is right, for </w:t>
      </w:r>
      <w:r w:rsidR="00665BEF" w:rsidRPr="00AD7A85">
        <w:rPr>
          <w:rFonts w:cstheme="minorHAnsi"/>
          <w:sz w:val="24"/>
          <w:szCs w:val="24"/>
        </w:rPr>
        <w:t>though</w:t>
      </w:r>
      <w:r w:rsidRPr="00AD7A85">
        <w:rPr>
          <w:rFonts w:cstheme="minorHAnsi"/>
          <w:sz w:val="24"/>
          <w:szCs w:val="24"/>
        </w:rPr>
        <w:t xml:space="preserve"> Marx insist</w:t>
      </w:r>
      <w:r w:rsidR="003D558C" w:rsidRPr="00AD7A85">
        <w:rPr>
          <w:rFonts w:cstheme="minorHAnsi"/>
          <w:sz w:val="24"/>
          <w:szCs w:val="24"/>
        </w:rPr>
        <w:t>ed</w:t>
      </w:r>
      <w:r w:rsidRPr="00AD7A85">
        <w:rPr>
          <w:rFonts w:cstheme="minorHAnsi"/>
          <w:sz w:val="24"/>
          <w:szCs w:val="24"/>
        </w:rPr>
        <w:t xml:space="preserve"> that </w:t>
      </w:r>
      <w:r w:rsidR="00D87790" w:rsidRPr="00AD7A85">
        <w:rPr>
          <w:rFonts w:cstheme="minorHAnsi"/>
          <w:sz w:val="24"/>
          <w:szCs w:val="24"/>
        </w:rPr>
        <w:t>relations of production constitute the inner essence of a mode of production</w:t>
      </w:r>
      <w:r w:rsidRPr="00AD7A85">
        <w:rPr>
          <w:rFonts w:cstheme="minorHAnsi"/>
          <w:sz w:val="24"/>
          <w:szCs w:val="24"/>
        </w:rPr>
        <w:t xml:space="preserve">, </w:t>
      </w:r>
      <w:r w:rsidR="00D87790" w:rsidRPr="00AD7A85">
        <w:rPr>
          <w:rFonts w:cstheme="minorHAnsi"/>
          <w:sz w:val="24"/>
          <w:szCs w:val="24"/>
        </w:rPr>
        <w:t>he also stresse</w:t>
      </w:r>
      <w:r w:rsidR="003D558C" w:rsidRPr="00AD7A85">
        <w:rPr>
          <w:rFonts w:cstheme="minorHAnsi"/>
          <w:sz w:val="24"/>
          <w:szCs w:val="24"/>
        </w:rPr>
        <w:t xml:space="preserve">d </w:t>
      </w:r>
      <w:r w:rsidR="00D87790" w:rsidRPr="00AD7A85">
        <w:rPr>
          <w:rFonts w:cstheme="minorHAnsi"/>
          <w:sz w:val="24"/>
          <w:szCs w:val="24"/>
        </w:rPr>
        <w:t xml:space="preserve">that </w:t>
      </w:r>
      <w:r w:rsidR="00212477" w:rsidRPr="00AD7A85">
        <w:rPr>
          <w:rFonts w:cstheme="minorHAnsi"/>
          <w:sz w:val="24"/>
          <w:szCs w:val="24"/>
        </w:rPr>
        <w:t>other aspects of the social whole</w:t>
      </w:r>
      <w:r w:rsidR="00D87790" w:rsidRPr="00AD7A85">
        <w:rPr>
          <w:rFonts w:cstheme="minorHAnsi"/>
          <w:sz w:val="24"/>
          <w:szCs w:val="24"/>
        </w:rPr>
        <w:t xml:space="preserve"> cannot be reduced to these underlying social relations but must be </w:t>
      </w:r>
      <w:r w:rsidR="002279AD" w:rsidRPr="00AD7A85">
        <w:rPr>
          <w:rFonts w:cstheme="minorHAnsi"/>
          <w:sz w:val="24"/>
          <w:szCs w:val="24"/>
        </w:rPr>
        <w:t>understood</w:t>
      </w:r>
      <w:r w:rsidR="00D87790" w:rsidRPr="00AD7A85">
        <w:rPr>
          <w:rFonts w:cstheme="minorHAnsi"/>
          <w:sz w:val="24"/>
          <w:szCs w:val="24"/>
        </w:rPr>
        <w:t xml:space="preserve"> through an active engagement with empirical evidence.</w:t>
      </w:r>
    </w:p>
    <w:p w14:paraId="1DD8F3A4" w14:textId="5506B9FD" w:rsidR="00D87790" w:rsidRPr="00AD7A85" w:rsidRDefault="00D87790" w:rsidP="005E7AF1">
      <w:pPr>
        <w:pStyle w:val="Quotes"/>
        <w:spacing w:after="100" w:afterAutospacing="1"/>
        <w:rPr>
          <w:rFonts w:asciiTheme="minorHAnsi" w:hAnsiTheme="minorHAnsi" w:cstheme="minorHAnsi"/>
          <w:sz w:val="24"/>
          <w:szCs w:val="24"/>
        </w:rPr>
      </w:pPr>
      <w:r w:rsidRPr="00AD7A85">
        <w:rPr>
          <w:rFonts w:asciiTheme="minorHAnsi" w:hAnsiTheme="minorHAnsi" w:cstheme="minorHAnsi"/>
          <w:sz w:val="24"/>
          <w:szCs w:val="24"/>
        </w:rPr>
        <w:t>The specific economic form, in which unpaid surplus-labour is pumped out of direct producers, determines the relationship of rulers and ruled, as it grows directly out of production itself and, in turn, reacts upon it as a determining element. Upon this, however, is founded the entire formation of the economic community which grows up out of the production relations themselves, thereby simultaneously its specific political form. It is always the direct relationship of the owners of the conditions of production to the direct producers – a relation always naturally corresponding to a definite stage in the development of the methods of labour and thereby its social productivity – which reveals the innermost secret, the hidden basis of the entire social structure and with it the political form of the relation of sovereignty and dependence, in short, the corresponding specific form of the state. This does not prevent the same economic basis – the same from the standpoint of its main conditions – due to innumerable different empirical circumstances, natural environment, racial relations, external historical influences, etc., from showing infinite variations and gradations in appearance, which can be ascertained only by analysis of the empirically given conditions</w:t>
      </w:r>
      <w:r w:rsidR="00F07C26" w:rsidRPr="00AD7A85">
        <w:rPr>
          <w:rFonts w:asciiTheme="minorHAnsi" w:hAnsiTheme="minorHAnsi" w:cstheme="minorHAnsi"/>
          <w:sz w:val="24"/>
          <w:szCs w:val="24"/>
        </w:rPr>
        <w:t xml:space="preserve"> (Marx 1981, 927)</w:t>
      </w:r>
      <w:r w:rsidRPr="00AD7A85">
        <w:rPr>
          <w:rFonts w:asciiTheme="minorHAnsi" w:hAnsiTheme="minorHAnsi" w:cstheme="minorHAnsi"/>
          <w:sz w:val="24"/>
          <w:szCs w:val="24"/>
        </w:rPr>
        <w:t>.</w:t>
      </w:r>
    </w:p>
    <w:p w14:paraId="1F466962" w14:textId="70CB7F8C" w:rsidR="00D87790" w:rsidRPr="00AD7A85" w:rsidRDefault="00D87790" w:rsidP="005E7AF1">
      <w:pPr>
        <w:spacing w:after="100" w:afterAutospacing="1" w:line="240" w:lineRule="auto"/>
        <w:jc w:val="both"/>
        <w:rPr>
          <w:rFonts w:cstheme="minorHAnsi"/>
          <w:sz w:val="24"/>
          <w:szCs w:val="24"/>
        </w:rPr>
      </w:pPr>
      <w:r w:rsidRPr="00AD7A85">
        <w:rPr>
          <w:rFonts w:cstheme="minorHAnsi"/>
          <w:sz w:val="24"/>
          <w:szCs w:val="24"/>
        </w:rPr>
        <w:lastRenderedPageBreak/>
        <w:t>Consequently, in his theory of hist</w:t>
      </w:r>
      <w:r w:rsidR="009E7C02" w:rsidRPr="00AD7A85">
        <w:rPr>
          <w:rFonts w:cstheme="minorHAnsi"/>
          <w:sz w:val="24"/>
          <w:szCs w:val="24"/>
        </w:rPr>
        <w:t>ory Marx posited a method of analysis</w:t>
      </w:r>
      <w:r w:rsidRPr="00AD7A85">
        <w:rPr>
          <w:rFonts w:cstheme="minorHAnsi"/>
          <w:sz w:val="24"/>
          <w:szCs w:val="24"/>
        </w:rPr>
        <w:t xml:space="preserve"> that opens with an a</w:t>
      </w:r>
      <w:r w:rsidR="009E7C02" w:rsidRPr="00AD7A85">
        <w:rPr>
          <w:rFonts w:cstheme="minorHAnsi"/>
          <w:sz w:val="24"/>
          <w:szCs w:val="24"/>
        </w:rPr>
        <w:t>ttempt to grasp</w:t>
      </w:r>
      <w:r w:rsidRPr="00AD7A85">
        <w:rPr>
          <w:rFonts w:cstheme="minorHAnsi"/>
          <w:sz w:val="24"/>
          <w:szCs w:val="24"/>
        </w:rPr>
        <w:t xml:space="preserve"> the essence of a system understood as the dominant form in which surplus is extracted from the direct producers. However, </w:t>
      </w:r>
      <w:r w:rsidR="009E7C02" w:rsidRPr="00AD7A85">
        <w:rPr>
          <w:rFonts w:cstheme="minorHAnsi"/>
          <w:sz w:val="24"/>
          <w:szCs w:val="24"/>
        </w:rPr>
        <w:t xml:space="preserve">essence </w:t>
      </w:r>
      <w:r w:rsidR="00665BEF" w:rsidRPr="00AD7A85">
        <w:rPr>
          <w:rFonts w:cstheme="minorHAnsi"/>
          <w:sz w:val="24"/>
          <w:szCs w:val="24"/>
        </w:rPr>
        <w:t>i</w:t>
      </w:r>
      <w:r w:rsidR="009E7C02" w:rsidRPr="00AD7A85">
        <w:rPr>
          <w:rFonts w:cstheme="minorHAnsi"/>
          <w:sz w:val="24"/>
          <w:szCs w:val="24"/>
        </w:rPr>
        <w:t xml:space="preserve">s not appearance, and science must also be able to comprehend totalities as complex wholes </w:t>
      </w:r>
      <w:r w:rsidR="007B386A" w:rsidRPr="00AD7A85">
        <w:rPr>
          <w:rFonts w:cstheme="minorHAnsi"/>
          <w:sz w:val="24"/>
          <w:szCs w:val="24"/>
        </w:rPr>
        <w:t>not as simple abstractions, and this entails</w:t>
      </w:r>
      <w:r w:rsidRPr="00AD7A85">
        <w:rPr>
          <w:rFonts w:cstheme="minorHAnsi"/>
          <w:sz w:val="24"/>
          <w:szCs w:val="24"/>
        </w:rPr>
        <w:t xml:space="preserve"> careful theoretically informed and detailed engagement with </w:t>
      </w:r>
      <w:r w:rsidR="009E7C02" w:rsidRPr="00AD7A85">
        <w:rPr>
          <w:rFonts w:cstheme="minorHAnsi"/>
          <w:sz w:val="24"/>
          <w:szCs w:val="24"/>
        </w:rPr>
        <w:t>evidence</w:t>
      </w:r>
      <w:r w:rsidRPr="00AD7A85">
        <w:rPr>
          <w:rFonts w:cstheme="minorHAnsi"/>
          <w:sz w:val="24"/>
          <w:szCs w:val="24"/>
        </w:rPr>
        <w:t>.</w:t>
      </w:r>
      <w:r w:rsidR="00FE6518" w:rsidRPr="00AD7A85">
        <w:rPr>
          <w:rFonts w:cstheme="minorHAnsi"/>
          <w:sz w:val="24"/>
          <w:szCs w:val="24"/>
        </w:rPr>
        <w:t xml:space="preserve"> </w:t>
      </w:r>
    </w:p>
    <w:p w14:paraId="51C2F90C" w14:textId="7C9F31C6" w:rsidR="001E4A3B" w:rsidRPr="00AD7A85" w:rsidRDefault="00D87790" w:rsidP="005E7AF1">
      <w:pPr>
        <w:spacing w:after="100" w:afterAutospacing="1" w:line="240" w:lineRule="auto"/>
        <w:ind w:firstLine="720"/>
        <w:jc w:val="both"/>
        <w:rPr>
          <w:rFonts w:cstheme="minorHAnsi"/>
          <w:sz w:val="24"/>
          <w:szCs w:val="24"/>
        </w:rPr>
      </w:pPr>
      <w:r w:rsidRPr="00AD7A85">
        <w:rPr>
          <w:rFonts w:cstheme="minorHAnsi"/>
          <w:sz w:val="24"/>
          <w:szCs w:val="24"/>
        </w:rPr>
        <w:t xml:space="preserve">In modern capitalist societies Marx’s method </w:t>
      </w:r>
      <w:r w:rsidR="003D558C" w:rsidRPr="00AD7A85">
        <w:rPr>
          <w:rFonts w:cstheme="minorHAnsi"/>
          <w:sz w:val="24"/>
          <w:szCs w:val="24"/>
        </w:rPr>
        <w:t xml:space="preserve">involves </w:t>
      </w:r>
      <w:r w:rsidRPr="00AD7A85">
        <w:rPr>
          <w:rFonts w:cstheme="minorHAnsi"/>
          <w:sz w:val="24"/>
          <w:szCs w:val="24"/>
        </w:rPr>
        <w:t>start</w:t>
      </w:r>
      <w:r w:rsidR="003D558C" w:rsidRPr="00AD7A85">
        <w:rPr>
          <w:rFonts w:cstheme="minorHAnsi"/>
          <w:sz w:val="24"/>
          <w:szCs w:val="24"/>
        </w:rPr>
        <w:t>ing</w:t>
      </w:r>
      <w:r w:rsidRPr="00AD7A85">
        <w:rPr>
          <w:rFonts w:cstheme="minorHAnsi"/>
          <w:sz w:val="24"/>
          <w:szCs w:val="24"/>
        </w:rPr>
        <w:t xml:space="preserve"> from an analysis of wage labour, because this is the historically novel and dominant form through which surplus is extracted from the direct producers. Wage labour is</w:t>
      </w:r>
      <w:r w:rsidR="00FE42E0" w:rsidRPr="00AD7A85">
        <w:rPr>
          <w:rFonts w:cstheme="minorHAnsi"/>
          <w:sz w:val="24"/>
          <w:szCs w:val="24"/>
        </w:rPr>
        <w:t xml:space="preserve"> not</w:t>
      </w:r>
      <w:r w:rsidRPr="00AD7A85">
        <w:rPr>
          <w:rFonts w:cstheme="minorHAnsi"/>
          <w:sz w:val="24"/>
          <w:szCs w:val="24"/>
        </w:rPr>
        <w:t>, of course, the only way that surplus is thus extracted, and it certainly is not the only form of work in the modern world. Nevertheless, it is the dominant form through which the system is reproduced and the specific character of wage labour differentiates capitalism from earlier modes of production. In particular, wage labour underpins capitalis</w:t>
      </w:r>
      <w:r w:rsidR="0001336D" w:rsidRPr="00AD7A85">
        <w:rPr>
          <w:rFonts w:cstheme="minorHAnsi"/>
          <w:sz w:val="24"/>
          <w:szCs w:val="24"/>
        </w:rPr>
        <w:t>m’s most salient characteristics: its</w:t>
      </w:r>
      <w:r w:rsidRPr="00AD7A85">
        <w:rPr>
          <w:rFonts w:cstheme="minorHAnsi"/>
          <w:sz w:val="24"/>
          <w:szCs w:val="24"/>
        </w:rPr>
        <w:t xml:space="preserve"> dynamism and its tendency to crisis. </w:t>
      </w:r>
    </w:p>
    <w:p w14:paraId="00A202D2" w14:textId="1E30BB35" w:rsidR="00D87790" w:rsidRPr="00AD7A85" w:rsidRDefault="001E4A3B" w:rsidP="005E7AF1">
      <w:pPr>
        <w:spacing w:after="100" w:afterAutospacing="1" w:line="240" w:lineRule="auto"/>
        <w:ind w:firstLine="720"/>
        <w:jc w:val="both"/>
        <w:rPr>
          <w:rFonts w:cstheme="minorHAnsi"/>
          <w:sz w:val="24"/>
          <w:szCs w:val="24"/>
        </w:rPr>
      </w:pPr>
      <w:r w:rsidRPr="00AD7A85">
        <w:rPr>
          <w:rFonts w:cstheme="minorHAnsi"/>
          <w:sz w:val="24"/>
          <w:szCs w:val="24"/>
        </w:rPr>
        <w:t>B</w:t>
      </w:r>
      <w:r w:rsidR="00D87790" w:rsidRPr="00AD7A85">
        <w:rPr>
          <w:rFonts w:cstheme="minorHAnsi"/>
          <w:sz w:val="24"/>
          <w:szCs w:val="24"/>
        </w:rPr>
        <w:t xml:space="preserve">y contrast </w:t>
      </w:r>
      <w:r w:rsidR="00826341" w:rsidRPr="00AD7A85">
        <w:rPr>
          <w:rFonts w:cstheme="minorHAnsi"/>
          <w:sz w:val="24"/>
          <w:szCs w:val="24"/>
        </w:rPr>
        <w:t>with</w:t>
      </w:r>
      <w:r w:rsidR="00D87790" w:rsidRPr="00AD7A85">
        <w:rPr>
          <w:rFonts w:cstheme="minorHAnsi"/>
          <w:sz w:val="24"/>
          <w:szCs w:val="24"/>
        </w:rPr>
        <w:t xml:space="preserve"> </w:t>
      </w:r>
      <w:r w:rsidR="0001336D" w:rsidRPr="00AD7A85">
        <w:rPr>
          <w:rFonts w:cstheme="minorHAnsi"/>
          <w:sz w:val="24"/>
          <w:szCs w:val="24"/>
        </w:rPr>
        <w:t xml:space="preserve">this essentialist model, </w:t>
      </w:r>
      <w:r w:rsidR="00D87790" w:rsidRPr="00AD7A85">
        <w:rPr>
          <w:rFonts w:cstheme="minorHAnsi"/>
          <w:sz w:val="24"/>
          <w:szCs w:val="24"/>
        </w:rPr>
        <w:t xml:space="preserve">descriptive accounts </w:t>
      </w:r>
      <w:r w:rsidR="0001336D" w:rsidRPr="00AD7A85">
        <w:rPr>
          <w:rFonts w:cstheme="minorHAnsi"/>
          <w:sz w:val="24"/>
          <w:szCs w:val="24"/>
        </w:rPr>
        <w:t xml:space="preserve">of </w:t>
      </w:r>
      <w:r w:rsidR="00AD7A85" w:rsidRPr="00AD7A85">
        <w:rPr>
          <w:rFonts w:cstheme="minorHAnsi"/>
          <w:sz w:val="24"/>
          <w:szCs w:val="24"/>
        </w:rPr>
        <w:t>history tend</w:t>
      </w:r>
      <w:r w:rsidR="0001336D" w:rsidRPr="00AD7A85">
        <w:rPr>
          <w:rFonts w:cstheme="minorHAnsi"/>
          <w:sz w:val="24"/>
          <w:szCs w:val="24"/>
        </w:rPr>
        <w:t xml:space="preserve"> to </w:t>
      </w:r>
      <w:r w:rsidR="00D87790" w:rsidRPr="00AD7A85">
        <w:rPr>
          <w:rFonts w:cstheme="minorHAnsi"/>
          <w:sz w:val="24"/>
          <w:szCs w:val="24"/>
        </w:rPr>
        <w:t xml:space="preserve">reduce </w:t>
      </w:r>
      <w:r w:rsidR="0001336D" w:rsidRPr="00AD7A85">
        <w:rPr>
          <w:rFonts w:cstheme="minorHAnsi"/>
          <w:sz w:val="24"/>
          <w:szCs w:val="24"/>
        </w:rPr>
        <w:t xml:space="preserve">it </w:t>
      </w:r>
      <w:r w:rsidR="00D87790" w:rsidRPr="00AD7A85">
        <w:rPr>
          <w:rFonts w:cstheme="minorHAnsi"/>
          <w:sz w:val="24"/>
          <w:szCs w:val="24"/>
        </w:rPr>
        <w:t>to the successive iteration of mere chance – one damn thing after another as Toynbee wrote</w:t>
      </w:r>
      <w:r w:rsidR="0001336D" w:rsidRPr="00AD7A85">
        <w:rPr>
          <w:rFonts w:cstheme="minorHAnsi"/>
          <w:sz w:val="24"/>
          <w:szCs w:val="24"/>
        </w:rPr>
        <w:t xml:space="preserve">. This latter approach is weaker than Marxism because it fails to recognise that to </w:t>
      </w:r>
      <w:r w:rsidR="00044065" w:rsidRPr="00AD7A85">
        <w:rPr>
          <w:rFonts w:cstheme="minorHAnsi"/>
          <w:sz w:val="24"/>
          <w:szCs w:val="24"/>
        </w:rPr>
        <w:t xml:space="preserve">understand </w:t>
      </w:r>
      <w:r w:rsidR="00FE42E0" w:rsidRPr="00AD7A85">
        <w:rPr>
          <w:rFonts w:cstheme="minorHAnsi"/>
          <w:sz w:val="24"/>
          <w:szCs w:val="24"/>
        </w:rPr>
        <w:t>a t</w:t>
      </w:r>
      <w:r w:rsidR="00044065" w:rsidRPr="00AD7A85">
        <w:rPr>
          <w:rFonts w:cstheme="minorHAnsi"/>
          <w:sz w:val="24"/>
          <w:szCs w:val="24"/>
        </w:rPr>
        <w:t xml:space="preserve">hing </w:t>
      </w:r>
      <w:r w:rsidR="00C541D1" w:rsidRPr="00AD7A85">
        <w:rPr>
          <w:rFonts w:cstheme="minorHAnsi"/>
          <w:sz w:val="24"/>
          <w:szCs w:val="24"/>
        </w:rPr>
        <w:t xml:space="preserve">we must grasp not merely what it is but also what it has the potential to become and indeed what its essence necessitates that it </w:t>
      </w:r>
      <w:r w:rsidR="003D7188" w:rsidRPr="00AD7A85">
        <w:rPr>
          <w:rFonts w:cstheme="minorHAnsi"/>
          <w:sz w:val="24"/>
          <w:szCs w:val="24"/>
        </w:rPr>
        <w:t>tends towards</w:t>
      </w:r>
      <w:r w:rsidR="00D87790" w:rsidRPr="00AD7A85">
        <w:rPr>
          <w:rFonts w:cstheme="minorHAnsi"/>
          <w:sz w:val="24"/>
          <w:szCs w:val="24"/>
        </w:rPr>
        <w:t xml:space="preserve"> (Meikle 1983; 1985). For Marx,</w:t>
      </w:r>
      <w:r w:rsidR="00121D18" w:rsidRPr="00AD7A85">
        <w:rPr>
          <w:rFonts w:cstheme="minorHAnsi"/>
          <w:sz w:val="24"/>
          <w:szCs w:val="24"/>
        </w:rPr>
        <w:t xml:space="preserve"> properly understood the scientific method aims to reveal the </w:t>
      </w:r>
      <w:r w:rsidR="00C541D1" w:rsidRPr="00AD7A85">
        <w:rPr>
          <w:rFonts w:cstheme="minorHAnsi"/>
          <w:sz w:val="24"/>
          <w:szCs w:val="24"/>
        </w:rPr>
        <w:t xml:space="preserve">dynamic </w:t>
      </w:r>
      <w:r w:rsidR="00121D18" w:rsidRPr="00AD7A85">
        <w:rPr>
          <w:rFonts w:cstheme="minorHAnsi"/>
          <w:sz w:val="24"/>
          <w:szCs w:val="24"/>
        </w:rPr>
        <w:t xml:space="preserve">social essence beneath the appearance of things: “all science would be superfluous if the form of appearance of things directly coincided with their essence” (Marx 1981, 956). To this end, social science is a theoretical exercise aimed at cognising the world we inhabit: “in the analysis of economic forms neither microscopes nor chemical reagents are of assistance. The power of abstraction must replace both” (Marx 1976, 90). Marx’s own contribution to this project revealed </w:t>
      </w:r>
      <w:r w:rsidRPr="00AD7A85">
        <w:rPr>
          <w:rFonts w:cstheme="minorHAnsi"/>
          <w:sz w:val="24"/>
          <w:szCs w:val="24"/>
        </w:rPr>
        <w:t xml:space="preserve">that </w:t>
      </w:r>
      <w:r w:rsidR="00D87790" w:rsidRPr="00AD7A85">
        <w:rPr>
          <w:rFonts w:cstheme="minorHAnsi"/>
          <w:sz w:val="24"/>
          <w:szCs w:val="24"/>
        </w:rPr>
        <w:t xml:space="preserve">capitalist society necessarily tends both to dynamism and crisis, </w:t>
      </w:r>
      <w:r w:rsidR="00335FD8" w:rsidRPr="00AD7A85">
        <w:rPr>
          <w:rFonts w:cstheme="minorHAnsi"/>
          <w:sz w:val="24"/>
          <w:szCs w:val="24"/>
        </w:rPr>
        <w:t xml:space="preserve">which in turn impose an ageing process on the system - </w:t>
      </w:r>
      <w:r w:rsidR="00D87790" w:rsidRPr="00AD7A85">
        <w:rPr>
          <w:rFonts w:cstheme="minorHAnsi"/>
          <w:sz w:val="24"/>
          <w:szCs w:val="24"/>
        </w:rPr>
        <w:t xml:space="preserve">and these are </w:t>
      </w:r>
      <w:r w:rsidR="00335FD8" w:rsidRPr="00AD7A85">
        <w:rPr>
          <w:rFonts w:cstheme="minorHAnsi"/>
          <w:sz w:val="24"/>
          <w:szCs w:val="24"/>
        </w:rPr>
        <w:t xml:space="preserve">all </w:t>
      </w:r>
      <w:r w:rsidR="00D87790" w:rsidRPr="00AD7A85">
        <w:rPr>
          <w:rFonts w:cstheme="minorHAnsi"/>
          <w:sz w:val="24"/>
          <w:szCs w:val="24"/>
        </w:rPr>
        <w:t xml:space="preserve">essential characteristics of </w:t>
      </w:r>
      <w:r w:rsidR="00335FD8" w:rsidRPr="00AD7A85">
        <w:rPr>
          <w:rFonts w:cstheme="minorHAnsi"/>
          <w:sz w:val="24"/>
          <w:szCs w:val="24"/>
        </w:rPr>
        <w:t>capitalism</w:t>
      </w:r>
      <w:r w:rsidR="00D87790" w:rsidRPr="00AD7A85">
        <w:rPr>
          <w:rFonts w:cstheme="minorHAnsi"/>
          <w:sz w:val="24"/>
          <w:szCs w:val="24"/>
        </w:rPr>
        <w:t xml:space="preserve">. Of course, </w:t>
      </w:r>
      <w:r w:rsidR="00826341" w:rsidRPr="00AD7A85">
        <w:rPr>
          <w:rFonts w:cstheme="minorHAnsi"/>
          <w:sz w:val="24"/>
          <w:szCs w:val="24"/>
        </w:rPr>
        <w:t xml:space="preserve">the ways in which </w:t>
      </w:r>
      <w:r w:rsidR="00D87790" w:rsidRPr="00AD7A85">
        <w:rPr>
          <w:rFonts w:cstheme="minorHAnsi"/>
          <w:sz w:val="24"/>
          <w:szCs w:val="24"/>
        </w:rPr>
        <w:t>these tendencies are realised in practice is highly mediated and complex. If this truth means that mechanical applications of Marx’s model to reality will tend to a crude caricature of existing reality, the alternative approach of dismissing essence as a metaphysical concept lends itself to the tendency to lose sight of</w:t>
      </w:r>
      <w:r w:rsidR="00335FD8" w:rsidRPr="00AD7A85">
        <w:rPr>
          <w:rFonts w:cstheme="minorHAnsi"/>
          <w:sz w:val="24"/>
          <w:szCs w:val="24"/>
        </w:rPr>
        <w:t xml:space="preserve"> the </w:t>
      </w:r>
      <w:r w:rsidR="00640727" w:rsidRPr="00AD7A85">
        <w:rPr>
          <w:rFonts w:cstheme="minorHAnsi"/>
          <w:sz w:val="24"/>
          <w:szCs w:val="24"/>
        </w:rPr>
        <w:t xml:space="preserve">capitalist wood for the </w:t>
      </w:r>
      <w:r w:rsidR="00D87790" w:rsidRPr="00AD7A85">
        <w:rPr>
          <w:rFonts w:cstheme="minorHAnsi"/>
          <w:sz w:val="24"/>
          <w:szCs w:val="24"/>
        </w:rPr>
        <w:t xml:space="preserve">trees. </w:t>
      </w:r>
    </w:p>
    <w:p w14:paraId="698714A6" w14:textId="64F0E29A" w:rsidR="00D87790" w:rsidRPr="00AD7A85" w:rsidRDefault="00D87790" w:rsidP="005E7AF1">
      <w:pPr>
        <w:spacing w:after="100" w:afterAutospacing="1" w:line="240" w:lineRule="auto"/>
        <w:ind w:firstLine="720"/>
        <w:jc w:val="both"/>
        <w:rPr>
          <w:rFonts w:cstheme="minorHAnsi"/>
          <w:sz w:val="24"/>
          <w:szCs w:val="24"/>
        </w:rPr>
      </w:pPr>
      <w:r w:rsidRPr="00AD7A85">
        <w:rPr>
          <w:rFonts w:cstheme="minorHAnsi"/>
          <w:sz w:val="24"/>
          <w:szCs w:val="24"/>
        </w:rPr>
        <w:t xml:space="preserve">Critics of essentialism generally argue that it fails as a model of history because it is fundamentally reductive. But as Scott Meikle argues in relation to Geoffrey de </w:t>
      </w:r>
      <w:proofErr w:type="spellStart"/>
      <w:r w:rsidRPr="00AD7A85">
        <w:rPr>
          <w:rFonts w:cstheme="minorHAnsi"/>
          <w:sz w:val="24"/>
          <w:szCs w:val="24"/>
        </w:rPr>
        <w:t>Ste.</w:t>
      </w:r>
      <w:proofErr w:type="spellEnd"/>
      <w:r w:rsidRPr="00AD7A85">
        <w:rPr>
          <w:rFonts w:cstheme="minorHAnsi"/>
          <w:sz w:val="24"/>
          <w:szCs w:val="24"/>
        </w:rPr>
        <w:t xml:space="preserve"> Croix’s </w:t>
      </w:r>
      <w:r w:rsidRPr="00AD7A85">
        <w:rPr>
          <w:rFonts w:cstheme="minorHAnsi"/>
          <w:i/>
          <w:sz w:val="24"/>
          <w:szCs w:val="24"/>
        </w:rPr>
        <w:t>The Class Struggle in the Ancient Greek World</w:t>
      </w:r>
      <w:r w:rsidRPr="00AD7A85">
        <w:rPr>
          <w:rFonts w:cstheme="minorHAnsi"/>
          <w:sz w:val="24"/>
          <w:szCs w:val="24"/>
        </w:rPr>
        <w:t xml:space="preserve"> this criticism of Marxism misses its mark. In his </w:t>
      </w:r>
      <w:r w:rsidR="00C541D1" w:rsidRPr="00AD7A85">
        <w:rPr>
          <w:rFonts w:cstheme="minorHAnsi"/>
          <w:sz w:val="24"/>
          <w:szCs w:val="24"/>
        </w:rPr>
        <w:t xml:space="preserve">magnificent </w:t>
      </w:r>
      <w:r w:rsidRPr="00AD7A85">
        <w:rPr>
          <w:rFonts w:cstheme="minorHAnsi"/>
          <w:sz w:val="24"/>
          <w:szCs w:val="24"/>
        </w:rPr>
        <w:t xml:space="preserve">book, </w:t>
      </w:r>
      <w:proofErr w:type="spellStart"/>
      <w:r w:rsidRPr="00AD7A85">
        <w:rPr>
          <w:rFonts w:cstheme="minorHAnsi"/>
          <w:sz w:val="24"/>
          <w:szCs w:val="24"/>
        </w:rPr>
        <w:t>Ste.</w:t>
      </w:r>
      <w:proofErr w:type="spellEnd"/>
      <w:r w:rsidRPr="00AD7A85">
        <w:rPr>
          <w:rFonts w:cstheme="minorHAnsi"/>
          <w:sz w:val="24"/>
          <w:szCs w:val="24"/>
        </w:rPr>
        <w:t xml:space="preserve"> Croix aimed to reveal the essence of the ancient world as a system of surplus extraction from unfree labour. Far from being a reductive exercise, </w:t>
      </w:r>
      <w:r w:rsidRPr="00AD7A85">
        <w:rPr>
          <w:rFonts w:cstheme="minorHAnsi"/>
          <w:i/>
          <w:sz w:val="24"/>
          <w:szCs w:val="24"/>
        </w:rPr>
        <w:t>The Class Struggle in the Ancient Greek World</w:t>
      </w:r>
      <w:r w:rsidRPr="00AD7A85">
        <w:rPr>
          <w:rFonts w:cstheme="minorHAnsi"/>
          <w:sz w:val="24"/>
          <w:szCs w:val="24"/>
        </w:rPr>
        <w:t xml:space="preserve"> married the highest level of theoretical sophistication with an </w:t>
      </w:r>
      <w:r w:rsidR="00C541D1" w:rsidRPr="00AD7A85">
        <w:rPr>
          <w:rFonts w:cstheme="minorHAnsi"/>
          <w:sz w:val="24"/>
          <w:szCs w:val="24"/>
        </w:rPr>
        <w:t>incredibly detailed knowledge</w:t>
      </w:r>
      <w:r w:rsidRPr="00AD7A85">
        <w:rPr>
          <w:rFonts w:cstheme="minorHAnsi"/>
          <w:sz w:val="24"/>
          <w:szCs w:val="24"/>
        </w:rPr>
        <w:t xml:space="preserve"> both </w:t>
      </w:r>
      <w:r w:rsidR="00C541D1" w:rsidRPr="00AD7A85">
        <w:rPr>
          <w:rFonts w:cstheme="minorHAnsi"/>
          <w:sz w:val="24"/>
          <w:szCs w:val="24"/>
        </w:rPr>
        <w:t xml:space="preserve">of </w:t>
      </w:r>
      <w:r w:rsidRPr="00AD7A85">
        <w:rPr>
          <w:rFonts w:cstheme="minorHAnsi"/>
          <w:sz w:val="24"/>
          <w:szCs w:val="24"/>
        </w:rPr>
        <w:t xml:space="preserve">the primary and </w:t>
      </w:r>
      <w:r w:rsidR="00C541D1" w:rsidRPr="00AD7A85">
        <w:rPr>
          <w:rFonts w:cstheme="minorHAnsi"/>
          <w:sz w:val="24"/>
          <w:szCs w:val="24"/>
        </w:rPr>
        <w:t xml:space="preserve">the </w:t>
      </w:r>
      <w:r w:rsidRPr="00AD7A85">
        <w:rPr>
          <w:rFonts w:cstheme="minorHAnsi"/>
          <w:sz w:val="24"/>
          <w:szCs w:val="24"/>
        </w:rPr>
        <w:t>secondary sources for his period</w:t>
      </w:r>
      <w:r w:rsidR="00826341" w:rsidRPr="00AD7A85">
        <w:rPr>
          <w:rFonts w:cstheme="minorHAnsi"/>
          <w:sz w:val="24"/>
          <w:szCs w:val="24"/>
        </w:rPr>
        <w:t xml:space="preserve"> of study</w:t>
      </w:r>
      <w:r w:rsidRPr="00AD7A85">
        <w:rPr>
          <w:rFonts w:cstheme="minorHAnsi"/>
          <w:sz w:val="24"/>
          <w:szCs w:val="24"/>
        </w:rPr>
        <w:t xml:space="preserve">. By marrying these two </w:t>
      </w:r>
      <w:r w:rsidR="00FE42E0" w:rsidRPr="00AD7A85">
        <w:rPr>
          <w:rFonts w:cstheme="minorHAnsi"/>
          <w:sz w:val="24"/>
          <w:szCs w:val="24"/>
        </w:rPr>
        <w:t>aspects</w:t>
      </w:r>
      <w:r w:rsidRPr="00AD7A85">
        <w:rPr>
          <w:rFonts w:cstheme="minorHAnsi"/>
          <w:sz w:val="24"/>
          <w:szCs w:val="24"/>
        </w:rPr>
        <w:t xml:space="preserve"> of knowledge, </w:t>
      </w:r>
      <w:proofErr w:type="spellStart"/>
      <w:r w:rsidRPr="00AD7A85">
        <w:rPr>
          <w:rFonts w:cstheme="minorHAnsi"/>
          <w:sz w:val="24"/>
          <w:szCs w:val="24"/>
        </w:rPr>
        <w:t>Ste.</w:t>
      </w:r>
      <w:proofErr w:type="spellEnd"/>
      <w:r w:rsidRPr="00AD7A85">
        <w:rPr>
          <w:rFonts w:cstheme="minorHAnsi"/>
          <w:sz w:val="24"/>
          <w:szCs w:val="24"/>
        </w:rPr>
        <w:t xml:space="preserve"> Croix was able to </w:t>
      </w:r>
      <w:r w:rsidRPr="00AD7A85">
        <w:rPr>
          <w:rFonts w:cstheme="minorHAnsi"/>
          <w:i/>
          <w:sz w:val="24"/>
          <w:szCs w:val="24"/>
        </w:rPr>
        <w:t>explain</w:t>
      </w:r>
      <w:r w:rsidRPr="00AD7A85">
        <w:rPr>
          <w:rFonts w:cstheme="minorHAnsi"/>
          <w:sz w:val="24"/>
          <w:szCs w:val="24"/>
        </w:rPr>
        <w:t xml:space="preserve"> the historical evolution of the ancient Greek world in relation to slowly changing forms of unfree labour </w:t>
      </w:r>
      <w:r w:rsidR="00C039D1" w:rsidRPr="00AD7A85">
        <w:rPr>
          <w:rFonts w:cstheme="minorHAnsi"/>
          <w:sz w:val="24"/>
          <w:szCs w:val="24"/>
        </w:rPr>
        <w:t xml:space="preserve">whereas even the best of mainstream historians </w:t>
      </w:r>
      <w:proofErr w:type="gramStart"/>
      <w:r w:rsidR="00C039D1" w:rsidRPr="00AD7A85">
        <w:rPr>
          <w:rFonts w:cstheme="minorHAnsi"/>
          <w:sz w:val="24"/>
          <w:szCs w:val="24"/>
        </w:rPr>
        <w:t>were</w:t>
      </w:r>
      <w:proofErr w:type="gramEnd"/>
      <w:r w:rsidR="00C039D1" w:rsidRPr="00AD7A85">
        <w:rPr>
          <w:rFonts w:cstheme="minorHAnsi"/>
          <w:sz w:val="24"/>
          <w:szCs w:val="24"/>
        </w:rPr>
        <w:t xml:space="preserve"> only able to describe this process </w:t>
      </w:r>
      <w:r w:rsidRPr="00AD7A85">
        <w:rPr>
          <w:rFonts w:cstheme="minorHAnsi"/>
          <w:sz w:val="24"/>
          <w:szCs w:val="24"/>
        </w:rPr>
        <w:t>(Ste Croix 198</w:t>
      </w:r>
      <w:r w:rsidR="00283BF0" w:rsidRPr="00AD7A85">
        <w:rPr>
          <w:rFonts w:cstheme="minorHAnsi"/>
          <w:sz w:val="24"/>
          <w:szCs w:val="24"/>
        </w:rPr>
        <w:t>3</w:t>
      </w:r>
      <w:r w:rsidRPr="00AD7A85">
        <w:rPr>
          <w:rFonts w:cstheme="minorHAnsi"/>
          <w:sz w:val="24"/>
          <w:szCs w:val="24"/>
        </w:rPr>
        <w:t>; Meikle 1983; Blackledge 2006).</w:t>
      </w:r>
      <w:r w:rsidR="00FE6518" w:rsidRPr="00AD7A85">
        <w:rPr>
          <w:rFonts w:cstheme="minorHAnsi"/>
          <w:sz w:val="24"/>
          <w:szCs w:val="24"/>
        </w:rPr>
        <w:t xml:space="preserve"> </w:t>
      </w:r>
    </w:p>
    <w:p w14:paraId="06D8EF29" w14:textId="075D241C" w:rsidR="00D87790" w:rsidRPr="00AD7A85" w:rsidRDefault="00D87790" w:rsidP="005E7AF1">
      <w:pPr>
        <w:spacing w:after="100" w:afterAutospacing="1" w:line="240" w:lineRule="auto"/>
        <w:ind w:firstLine="720"/>
        <w:jc w:val="both"/>
        <w:rPr>
          <w:rFonts w:cstheme="minorHAnsi"/>
          <w:sz w:val="24"/>
          <w:szCs w:val="24"/>
        </w:rPr>
      </w:pPr>
      <w:proofErr w:type="spellStart"/>
      <w:r w:rsidRPr="00AD7A85">
        <w:rPr>
          <w:rFonts w:cstheme="minorHAnsi"/>
          <w:sz w:val="24"/>
          <w:szCs w:val="24"/>
        </w:rPr>
        <w:lastRenderedPageBreak/>
        <w:t>Ste.</w:t>
      </w:r>
      <w:proofErr w:type="spellEnd"/>
      <w:r w:rsidRPr="00AD7A85">
        <w:rPr>
          <w:rFonts w:cstheme="minorHAnsi"/>
          <w:sz w:val="24"/>
          <w:szCs w:val="24"/>
        </w:rPr>
        <w:t xml:space="preserve"> Croix illuminated the changing form of surplus extraction over </w:t>
      </w:r>
      <w:r w:rsidR="004C3F0D" w:rsidRPr="00AD7A85">
        <w:rPr>
          <w:rFonts w:cstheme="minorHAnsi"/>
          <w:sz w:val="24"/>
          <w:szCs w:val="24"/>
        </w:rPr>
        <w:t>more than a</w:t>
      </w:r>
      <w:r w:rsidRPr="00AD7A85">
        <w:rPr>
          <w:rFonts w:cstheme="minorHAnsi"/>
          <w:sz w:val="24"/>
          <w:szCs w:val="24"/>
        </w:rPr>
        <w:t xml:space="preserve"> millennium, and through his analysis he revealed the evolution from the ancient mode of production dominated by slavery to the feudal system dominated by serfdom. This changing essence underpinned changes across society more broadly, as new social relations gave rise to new forms of rationality, politics and culture. In so doing, </w:t>
      </w:r>
      <w:proofErr w:type="spellStart"/>
      <w:r w:rsidRPr="00AD7A85">
        <w:rPr>
          <w:rFonts w:cstheme="minorHAnsi"/>
          <w:sz w:val="24"/>
          <w:szCs w:val="24"/>
        </w:rPr>
        <w:t>Ste.</w:t>
      </w:r>
      <w:proofErr w:type="spellEnd"/>
      <w:r w:rsidRPr="00AD7A85">
        <w:rPr>
          <w:rFonts w:cstheme="minorHAnsi"/>
          <w:sz w:val="24"/>
          <w:szCs w:val="24"/>
        </w:rPr>
        <w:t xml:space="preserve"> Croix’s book acts as a concrete application of Marx’s method. He shows how the “real individuals” noted as the starting point of analysis by Marx and Engels in </w:t>
      </w:r>
      <w:r w:rsidRPr="00AD7A85">
        <w:rPr>
          <w:rFonts w:cstheme="minorHAnsi"/>
          <w:i/>
          <w:sz w:val="24"/>
          <w:szCs w:val="24"/>
        </w:rPr>
        <w:t xml:space="preserve">The German Ideology </w:t>
      </w:r>
      <w:r w:rsidRPr="00AD7A85">
        <w:rPr>
          <w:rFonts w:cstheme="minorHAnsi"/>
          <w:sz w:val="24"/>
          <w:szCs w:val="24"/>
        </w:rPr>
        <w:t xml:space="preserve">are in fact, as Marx wrote in the 1857 </w:t>
      </w:r>
      <w:r w:rsidRPr="00AD7A85">
        <w:rPr>
          <w:rFonts w:cstheme="minorHAnsi"/>
          <w:i/>
          <w:sz w:val="24"/>
          <w:szCs w:val="24"/>
        </w:rPr>
        <w:t>Introduction</w:t>
      </w:r>
      <w:r w:rsidRPr="00AD7A85">
        <w:rPr>
          <w:rFonts w:cstheme="minorHAnsi"/>
          <w:sz w:val="24"/>
          <w:szCs w:val="24"/>
        </w:rPr>
        <w:t xml:space="preserve">, concrete not because they are the unmediated starting point of analysis imagined by naive positivists, but because they </w:t>
      </w:r>
      <w:r w:rsidR="00105993" w:rsidRPr="00AD7A85">
        <w:rPr>
          <w:rFonts w:cstheme="minorHAnsi"/>
          <w:sz w:val="24"/>
          <w:szCs w:val="24"/>
        </w:rPr>
        <w:t xml:space="preserve">are </w:t>
      </w:r>
      <w:r w:rsidR="00117C71" w:rsidRPr="00AD7A85">
        <w:rPr>
          <w:rFonts w:cstheme="minorHAnsi"/>
          <w:sz w:val="24"/>
          <w:szCs w:val="24"/>
        </w:rPr>
        <w:t>constituted</w:t>
      </w:r>
      <w:r w:rsidRPr="00AD7A85">
        <w:rPr>
          <w:rFonts w:cstheme="minorHAnsi"/>
          <w:sz w:val="24"/>
          <w:szCs w:val="24"/>
        </w:rPr>
        <w:t xml:space="preserve"> through the synthetic “concentration of many determinations”. They are, therefore “a result, not as a point of departure, even though it is the point of departure in reality and hence also the point of departure for observation and conception” (Marx 1973, 101). </w:t>
      </w:r>
    </w:p>
    <w:p w14:paraId="1FDB0BDC" w14:textId="4DC57858" w:rsidR="00025495" w:rsidRPr="00AD7A85" w:rsidRDefault="00025495" w:rsidP="005E7AF1">
      <w:pPr>
        <w:spacing w:after="100" w:afterAutospacing="1" w:line="240" w:lineRule="auto"/>
        <w:jc w:val="both"/>
        <w:rPr>
          <w:rFonts w:cstheme="minorHAnsi"/>
          <w:b/>
          <w:sz w:val="24"/>
          <w:szCs w:val="24"/>
        </w:rPr>
      </w:pPr>
      <w:r w:rsidRPr="00AD7A85">
        <w:rPr>
          <w:rFonts w:cstheme="minorHAnsi"/>
          <w:b/>
          <w:sz w:val="24"/>
          <w:szCs w:val="24"/>
        </w:rPr>
        <w:t>England’s Bourgeois Revolution?</w:t>
      </w:r>
    </w:p>
    <w:p w14:paraId="4E332E79" w14:textId="184BE88A" w:rsidR="00D110A2" w:rsidRPr="00AD7A85" w:rsidRDefault="00D110A2" w:rsidP="005E7AF1">
      <w:pPr>
        <w:spacing w:after="100" w:afterAutospacing="1" w:line="240" w:lineRule="auto"/>
        <w:jc w:val="both"/>
        <w:rPr>
          <w:rFonts w:cstheme="minorHAnsi"/>
          <w:sz w:val="24"/>
          <w:szCs w:val="24"/>
        </w:rPr>
      </w:pPr>
      <w:r w:rsidRPr="00AD7A85">
        <w:rPr>
          <w:rFonts w:cstheme="minorHAnsi"/>
          <w:sz w:val="24"/>
          <w:szCs w:val="24"/>
        </w:rPr>
        <w:t xml:space="preserve">The limitations of descriptive history are evident in </w:t>
      </w:r>
      <w:r w:rsidR="00D87790" w:rsidRPr="00AD7A85">
        <w:rPr>
          <w:rFonts w:cstheme="minorHAnsi"/>
          <w:sz w:val="24"/>
          <w:szCs w:val="24"/>
        </w:rPr>
        <w:t xml:space="preserve">mainstream interpretations of the English </w:t>
      </w:r>
      <w:r w:rsidR="002A67FA" w:rsidRPr="00AD7A85">
        <w:rPr>
          <w:rFonts w:cstheme="minorHAnsi"/>
          <w:sz w:val="24"/>
          <w:szCs w:val="24"/>
        </w:rPr>
        <w:t>Civil War</w:t>
      </w:r>
      <w:r w:rsidR="00D87790" w:rsidRPr="00AD7A85">
        <w:rPr>
          <w:rFonts w:cstheme="minorHAnsi"/>
          <w:sz w:val="24"/>
          <w:szCs w:val="24"/>
        </w:rPr>
        <w:t xml:space="preserve"> </w:t>
      </w:r>
      <w:r w:rsidRPr="00AD7A85">
        <w:rPr>
          <w:rFonts w:cstheme="minorHAnsi"/>
          <w:sz w:val="24"/>
          <w:szCs w:val="24"/>
        </w:rPr>
        <w:t xml:space="preserve">that </w:t>
      </w:r>
      <w:r w:rsidR="00D87790" w:rsidRPr="00AD7A85">
        <w:rPr>
          <w:rFonts w:cstheme="minorHAnsi"/>
          <w:sz w:val="24"/>
          <w:szCs w:val="24"/>
        </w:rPr>
        <w:t xml:space="preserve">tend to frame it as a struggle between two sections of the English ruling class which had little or nothing to do with the rise of capitalism. Marxists, by contrast, have tended to label the events of 1640-1660 as a bourgeois revolution, though they disagree markedly over the meaning and even applicability of this term. </w:t>
      </w:r>
    </w:p>
    <w:p w14:paraId="007185AB" w14:textId="2122C6D9" w:rsidR="002A67FA" w:rsidRPr="00AD7A85" w:rsidRDefault="00D87790" w:rsidP="002424B5">
      <w:pPr>
        <w:spacing w:after="100" w:afterAutospacing="1" w:line="240" w:lineRule="auto"/>
        <w:ind w:firstLine="720"/>
        <w:jc w:val="both"/>
        <w:rPr>
          <w:rFonts w:cstheme="minorHAnsi"/>
          <w:sz w:val="24"/>
          <w:szCs w:val="24"/>
        </w:rPr>
      </w:pPr>
      <w:r w:rsidRPr="00AD7A85">
        <w:rPr>
          <w:rFonts w:cstheme="minorHAnsi"/>
          <w:sz w:val="24"/>
          <w:szCs w:val="24"/>
        </w:rPr>
        <w:t xml:space="preserve">In his </w:t>
      </w:r>
      <w:r w:rsidR="00216259" w:rsidRPr="00AD7A85">
        <w:rPr>
          <w:rFonts w:cstheme="minorHAnsi"/>
          <w:sz w:val="24"/>
          <w:szCs w:val="24"/>
        </w:rPr>
        <w:t xml:space="preserve">fundamental </w:t>
      </w:r>
      <w:r w:rsidRPr="00AD7A85">
        <w:rPr>
          <w:rFonts w:cstheme="minorHAnsi"/>
          <w:sz w:val="24"/>
          <w:szCs w:val="24"/>
        </w:rPr>
        <w:t xml:space="preserve">contribution to this literature, Brian Manning </w:t>
      </w:r>
      <w:r w:rsidR="00DC631B" w:rsidRPr="00AD7A85">
        <w:rPr>
          <w:rFonts w:cstheme="minorHAnsi"/>
          <w:sz w:val="24"/>
          <w:szCs w:val="24"/>
        </w:rPr>
        <w:t xml:space="preserve">evidenced the power of Marx’s essentialist method as compared to the superficiality of mainstream historiography. He </w:t>
      </w:r>
      <w:r w:rsidRPr="00AD7A85">
        <w:rPr>
          <w:rFonts w:cstheme="minorHAnsi"/>
          <w:sz w:val="24"/>
          <w:szCs w:val="24"/>
        </w:rPr>
        <w:t xml:space="preserve">agreed that the mainstream account of the Civil War captured a superficial truth, but insisted that </w:t>
      </w:r>
      <w:r w:rsidR="00813EE4" w:rsidRPr="00AD7A85">
        <w:rPr>
          <w:rFonts w:cstheme="minorHAnsi"/>
          <w:sz w:val="24"/>
          <w:szCs w:val="24"/>
        </w:rPr>
        <w:t>this account wa</w:t>
      </w:r>
      <w:r w:rsidRPr="00AD7A85">
        <w:rPr>
          <w:rFonts w:cstheme="minorHAnsi"/>
          <w:sz w:val="24"/>
          <w:szCs w:val="24"/>
        </w:rPr>
        <w:t>s inadequate as a</w:t>
      </w:r>
      <w:r w:rsidR="00DC631B" w:rsidRPr="00AD7A85">
        <w:rPr>
          <w:rFonts w:cstheme="minorHAnsi"/>
          <w:sz w:val="24"/>
          <w:szCs w:val="24"/>
        </w:rPr>
        <w:t>n explanation for</w:t>
      </w:r>
      <w:r w:rsidRPr="00AD7A85">
        <w:rPr>
          <w:rFonts w:cstheme="minorHAnsi"/>
          <w:sz w:val="24"/>
          <w:szCs w:val="24"/>
        </w:rPr>
        <w:t xml:space="preserve"> the Revolution. In a series of studies of turning points in the Revolution he highlighted the decisive part played </w:t>
      </w:r>
      <w:r w:rsidR="00DC631B" w:rsidRPr="00AD7A85">
        <w:rPr>
          <w:rFonts w:cstheme="minorHAnsi"/>
          <w:sz w:val="24"/>
          <w:szCs w:val="24"/>
        </w:rPr>
        <w:t>within it</w:t>
      </w:r>
      <w:r w:rsidRPr="00AD7A85">
        <w:rPr>
          <w:rFonts w:cstheme="minorHAnsi"/>
          <w:sz w:val="24"/>
          <w:szCs w:val="24"/>
        </w:rPr>
        <w:t xml:space="preserve"> by the </w:t>
      </w:r>
      <w:r w:rsidR="00AC6941" w:rsidRPr="00AD7A85">
        <w:rPr>
          <w:rFonts w:cstheme="minorHAnsi"/>
          <w:sz w:val="24"/>
          <w:szCs w:val="24"/>
        </w:rPr>
        <w:t>“</w:t>
      </w:r>
      <w:r w:rsidRPr="00AD7A85">
        <w:rPr>
          <w:rFonts w:cstheme="minorHAnsi"/>
          <w:sz w:val="24"/>
          <w:szCs w:val="24"/>
        </w:rPr>
        <w:t>intervention of people from outside the class that normally dominated politics</w:t>
      </w:r>
      <w:r w:rsidR="00AC6941" w:rsidRPr="00AD7A85">
        <w:rPr>
          <w:rFonts w:cstheme="minorHAnsi"/>
          <w:sz w:val="24"/>
          <w:szCs w:val="24"/>
        </w:rPr>
        <w:t>”</w:t>
      </w:r>
      <w:r w:rsidR="00F07C26" w:rsidRPr="00AD7A85">
        <w:rPr>
          <w:rFonts w:cstheme="minorHAnsi"/>
          <w:sz w:val="24"/>
          <w:szCs w:val="24"/>
        </w:rPr>
        <w:t xml:space="preserve"> (Manning 1992, 16-17)</w:t>
      </w:r>
      <w:r w:rsidRPr="00AD7A85">
        <w:rPr>
          <w:rFonts w:cstheme="minorHAnsi"/>
          <w:sz w:val="24"/>
          <w:szCs w:val="24"/>
        </w:rPr>
        <w:t xml:space="preserve">. </w:t>
      </w:r>
    </w:p>
    <w:p w14:paraId="0E695ED4" w14:textId="764559CB" w:rsidR="005B6291" w:rsidRPr="00AD7A85" w:rsidRDefault="005B6291" w:rsidP="005E7AF1">
      <w:pPr>
        <w:spacing w:after="100" w:afterAutospacing="1" w:line="240" w:lineRule="auto"/>
        <w:ind w:firstLine="720"/>
        <w:jc w:val="both"/>
        <w:rPr>
          <w:rFonts w:cstheme="minorHAnsi"/>
          <w:sz w:val="24"/>
          <w:szCs w:val="24"/>
        </w:rPr>
      </w:pPr>
      <w:r w:rsidRPr="00AD7A85">
        <w:rPr>
          <w:rFonts w:cstheme="minorHAnsi"/>
          <w:sz w:val="24"/>
          <w:szCs w:val="24"/>
        </w:rPr>
        <w:t xml:space="preserve">In his discussion of the growing divisions with the ruling class in the period 1640-42, Manning looked beneath the superficial story of the growing distrust felt for Charles by large sections of the aristocracy to examine the role of popular struggles in shaping the opposing sections of the ruling class. </w:t>
      </w:r>
      <w:r w:rsidR="002A67FA" w:rsidRPr="00AD7A85">
        <w:rPr>
          <w:rFonts w:cstheme="minorHAnsi"/>
          <w:sz w:val="24"/>
          <w:szCs w:val="24"/>
        </w:rPr>
        <w:t>H</w:t>
      </w:r>
      <w:r w:rsidRPr="00AD7A85">
        <w:rPr>
          <w:rFonts w:cstheme="minorHAnsi"/>
          <w:sz w:val="24"/>
          <w:szCs w:val="24"/>
        </w:rPr>
        <w:t xml:space="preserve">e explained the emergence of a strong </w:t>
      </w:r>
      <w:r w:rsidR="002A67FA" w:rsidRPr="00AD7A85">
        <w:rPr>
          <w:rFonts w:cstheme="minorHAnsi"/>
          <w:sz w:val="24"/>
          <w:szCs w:val="24"/>
        </w:rPr>
        <w:t>r</w:t>
      </w:r>
      <w:r w:rsidRPr="00AD7A85">
        <w:rPr>
          <w:rFonts w:cstheme="minorHAnsi"/>
          <w:sz w:val="24"/>
          <w:szCs w:val="24"/>
        </w:rPr>
        <w:t xml:space="preserve">oyalist party in this period as a response to the fear caused by the independent actions of the London crowd. </w:t>
      </w:r>
      <w:r w:rsidR="00B120A8" w:rsidRPr="00AD7A85">
        <w:rPr>
          <w:rFonts w:cstheme="minorHAnsi"/>
          <w:sz w:val="24"/>
          <w:szCs w:val="24"/>
        </w:rPr>
        <w:t>Conversely,</w:t>
      </w:r>
      <w:r w:rsidRPr="00AD7A85">
        <w:rPr>
          <w:rFonts w:cstheme="minorHAnsi"/>
          <w:sz w:val="24"/>
          <w:szCs w:val="24"/>
        </w:rPr>
        <w:t xml:space="preserve"> he points out that parliamentarians came to believe that the only force that stood between them and the King’s wrath was the London crowd (Manning 1991, 71; 101). </w:t>
      </w:r>
    </w:p>
    <w:p w14:paraId="502705BB" w14:textId="2A16FD75" w:rsidR="005B6291" w:rsidRPr="00AD7A85" w:rsidRDefault="005B6291" w:rsidP="00B120A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s>
        <w:spacing w:after="100" w:afterAutospacing="1" w:line="240" w:lineRule="auto"/>
        <w:jc w:val="both"/>
        <w:rPr>
          <w:rFonts w:cstheme="minorHAnsi"/>
          <w:sz w:val="24"/>
          <w:szCs w:val="24"/>
        </w:rPr>
      </w:pPr>
      <w:r w:rsidRPr="00AD7A85">
        <w:rPr>
          <w:rFonts w:cstheme="minorHAnsi"/>
          <w:sz w:val="24"/>
          <w:szCs w:val="24"/>
        </w:rPr>
        <w:tab/>
        <w:t xml:space="preserve">According to Manning, the independence of the core group of the crowd was rooted in the growing economic independence of the “middle sort of people” in the century </w:t>
      </w:r>
      <w:r w:rsidR="00D17E74" w:rsidRPr="00AD7A85">
        <w:rPr>
          <w:rFonts w:cstheme="minorHAnsi"/>
          <w:sz w:val="24"/>
          <w:szCs w:val="24"/>
        </w:rPr>
        <w:t>preceding</w:t>
      </w:r>
      <w:r w:rsidRPr="00AD7A85">
        <w:rPr>
          <w:rFonts w:cstheme="minorHAnsi"/>
          <w:sz w:val="24"/>
          <w:szCs w:val="24"/>
        </w:rPr>
        <w:t xml:space="preserve"> the conflict (Manning 1991, 230). </w:t>
      </w:r>
      <w:r w:rsidR="00D110A2" w:rsidRPr="00AD7A85">
        <w:rPr>
          <w:rFonts w:cstheme="minorHAnsi"/>
          <w:sz w:val="24"/>
          <w:szCs w:val="24"/>
        </w:rPr>
        <w:t xml:space="preserve">This </w:t>
      </w:r>
      <w:r w:rsidRPr="00AD7A85">
        <w:rPr>
          <w:rFonts w:cstheme="minorHAnsi"/>
          <w:sz w:val="24"/>
          <w:szCs w:val="24"/>
        </w:rPr>
        <w:t xml:space="preserve">analysis of the </w:t>
      </w:r>
      <w:r w:rsidR="002A67FA" w:rsidRPr="00AD7A85">
        <w:rPr>
          <w:rFonts w:cstheme="minorHAnsi"/>
          <w:sz w:val="24"/>
          <w:szCs w:val="24"/>
        </w:rPr>
        <w:t xml:space="preserve">role of the </w:t>
      </w:r>
      <w:r w:rsidRPr="00AD7A85">
        <w:rPr>
          <w:rFonts w:cstheme="minorHAnsi"/>
          <w:sz w:val="24"/>
          <w:szCs w:val="24"/>
        </w:rPr>
        <w:t xml:space="preserve">middling sort </w:t>
      </w:r>
      <w:r w:rsidR="002A67FA" w:rsidRPr="00AD7A85">
        <w:rPr>
          <w:rFonts w:cstheme="minorHAnsi"/>
          <w:sz w:val="24"/>
          <w:szCs w:val="24"/>
        </w:rPr>
        <w:t xml:space="preserve">in the revolution </w:t>
      </w:r>
      <w:r w:rsidRPr="00AD7A85">
        <w:rPr>
          <w:rFonts w:cstheme="minorHAnsi"/>
          <w:sz w:val="24"/>
          <w:szCs w:val="24"/>
        </w:rPr>
        <w:t xml:space="preserve">followed Maurice Dobb’s argument that English capitalism emerged from within the ranks of the direct producers, and that roughly speaking the nation divided in the 1640s along socio-economic lines (Dobb 1963, 170; Manning 1994, 86). </w:t>
      </w:r>
      <w:r w:rsidR="002A67FA" w:rsidRPr="00AD7A85">
        <w:rPr>
          <w:rFonts w:cstheme="minorHAnsi"/>
          <w:sz w:val="24"/>
          <w:szCs w:val="24"/>
        </w:rPr>
        <w:t>Manning</w:t>
      </w:r>
      <w:r w:rsidRPr="00AD7A85">
        <w:rPr>
          <w:rFonts w:cstheme="minorHAnsi"/>
          <w:sz w:val="24"/>
          <w:szCs w:val="24"/>
        </w:rPr>
        <w:t xml:space="preserve"> suggested that the growing importance of this group should be related to the </w:t>
      </w:r>
      <w:r w:rsidR="003B0DD7" w:rsidRPr="00AD7A85">
        <w:rPr>
          <w:rFonts w:cstheme="minorHAnsi"/>
          <w:sz w:val="24"/>
          <w:szCs w:val="24"/>
        </w:rPr>
        <w:t xml:space="preserve">prior </w:t>
      </w:r>
      <w:r w:rsidRPr="00AD7A85">
        <w:rPr>
          <w:rFonts w:cstheme="minorHAnsi"/>
          <w:sz w:val="24"/>
          <w:szCs w:val="24"/>
        </w:rPr>
        <w:t xml:space="preserve">development of industry, and through his stress on this development Dobb was able to explain why “industrial districts </w:t>
      </w:r>
      <w:r w:rsidRPr="00AD7A85">
        <w:rPr>
          <w:rFonts w:cstheme="minorHAnsi"/>
          <w:sz w:val="24"/>
          <w:szCs w:val="24"/>
        </w:rPr>
        <w:noBreakHyphen/>
        <w:t xml:space="preserve"> not all of them </w:t>
      </w:r>
      <w:r w:rsidRPr="00AD7A85">
        <w:rPr>
          <w:rFonts w:cstheme="minorHAnsi"/>
          <w:sz w:val="24"/>
          <w:szCs w:val="24"/>
        </w:rPr>
        <w:noBreakHyphen/>
        <w:t xml:space="preserve"> provided a main base for the parliamentarian and revolutionary parties” (Manning, 1994, 84-86). Following Dobb, Manning argued that the English Revolution could best be </w:t>
      </w:r>
      <w:r w:rsidRPr="00AD7A85">
        <w:rPr>
          <w:rFonts w:cstheme="minorHAnsi"/>
          <w:sz w:val="24"/>
          <w:szCs w:val="24"/>
        </w:rPr>
        <w:lastRenderedPageBreak/>
        <w:t>understood as a bourgeois revolution located within a framework dominated by “the rise of capitalism” (Manning 1999, 45</w:t>
      </w:r>
      <w:r w:rsidR="00B120A8" w:rsidRPr="00AD7A85">
        <w:rPr>
          <w:rFonts w:cstheme="minorHAnsi"/>
          <w:sz w:val="24"/>
          <w:szCs w:val="24"/>
        </w:rPr>
        <w:t>-</w:t>
      </w:r>
      <w:r w:rsidRPr="00AD7A85">
        <w:rPr>
          <w:rFonts w:cstheme="minorHAnsi"/>
          <w:sz w:val="24"/>
          <w:szCs w:val="24"/>
        </w:rPr>
        <w:t>51).</w:t>
      </w:r>
    </w:p>
    <w:p w14:paraId="1943690B" w14:textId="77777777" w:rsidR="00D110A2" w:rsidRPr="00AD7A85" w:rsidRDefault="002A67FA" w:rsidP="005E7AF1">
      <w:pPr>
        <w:spacing w:after="100" w:afterAutospacing="1" w:line="240" w:lineRule="auto"/>
        <w:ind w:firstLine="720"/>
        <w:jc w:val="both"/>
        <w:rPr>
          <w:rFonts w:cstheme="minorHAnsi"/>
          <w:sz w:val="24"/>
          <w:szCs w:val="24"/>
        </w:rPr>
      </w:pPr>
      <w:r w:rsidRPr="00AD7A85">
        <w:rPr>
          <w:rFonts w:cstheme="minorHAnsi"/>
          <w:sz w:val="24"/>
          <w:szCs w:val="24"/>
        </w:rPr>
        <w:t>This concept of an English bourgeois revolution is contentious even amongst Marxists. Perhaps the most important critic of this</w:t>
      </w:r>
      <w:r w:rsidR="000F4402" w:rsidRPr="00AD7A85">
        <w:rPr>
          <w:rFonts w:cstheme="minorHAnsi"/>
          <w:sz w:val="24"/>
          <w:szCs w:val="24"/>
        </w:rPr>
        <w:t xml:space="preserve"> sort of interpretation of the Civil War</w:t>
      </w:r>
      <w:r w:rsidRPr="00AD7A85">
        <w:rPr>
          <w:rFonts w:cstheme="minorHAnsi"/>
          <w:sz w:val="24"/>
          <w:szCs w:val="24"/>
        </w:rPr>
        <w:t xml:space="preserve"> is Robert Brenner. Though Brenner has written a detailed analysis of the social roots of the conflict between the English monarchy and parliament in the 1640s (Brenner 1993), he rejects the idea of a bourgeois revolution because, he argues, the </w:t>
      </w:r>
      <w:r w:rsidR="00BE055E" w:rsidRPr="00AD7A85">
        <w:rPr>
          <w:rFonts w:cstheme="minorHAnsi"/>
          <w:sz w:val="24"/>
          <w:szCs w:val="24"/>
        </w:rPr>
        <w:t>break between feudalism and capitalism</w:t>
      </w:r>
      <w:r w:rsidRPr="00AD7A85">
        <w:rPr>
          <w:rFonts w:cstheme="minorHAnsi"/>
          <w:sz w:val="24"/>
          <w:szCs w:val="24"/>
        </w:rPr>
        <w:t xml:space="preserve"> long preceded the Civil War. In his alternate account of th</w:t>
      </w:r>
      <w:r w:rsidR="00BE055E" w:rsidRPr="00AD7A85">
        <w:rPr>
          <w:rFonts w:cstheme="minorHAnsi"/>
          <w:sz w:val="24"/>
          <w:szCs w:val="24"/>
        </w:rPr>
        <w:t>is</w:t>
      </w:r>
      <w:r w:rsidRPr="00AD7A85">
        <w:rPr>
          <w:rFonts w:cstheme="minorHAnsi"/>
          <w:sz w:val="24"/>
          <w:szCs w:val="24"/>
        </w:rPr>
        <w:t xml:space="preserve"> transition </w:t>
      </w:r>
      <w:r w:rsidR="007B3101" w:rsidRPr="00AD7A85">
        <w:rPr>
          <w:rFonts w:cstheme="minorHAnsi"/>
          <w:sz w:val="24"/>
          <w:szCs w:val="24"/>
        </w:rPr>
        <w:t>he</w:t>
      </w:r>
      <w:r w:rsidRPr="00AD7A85">
        <w:rPr>
          <w:rFonts w:cstheme="minorHAnsi"/>
          <w:sz w:val="24"/>
          <w:szCs w:val="24"/>
        </w:rPr>
        <w:t xml:space="preserve"> argues that capitalism originated not as a result of a victory of the peasantry over the feudal nobility in the class struggle, and still less the product of a rising bourgeoisie, but as an unintended consequence of the class struggle under feudalism</w:t>
      </w:r>
      <w:r w:rsidR="00C70E35" w:rsidRPr="00AD7A85">
        <w:rPr>
          <w:rFonts w:cstheme="minorHAnsi"/>
          <w:sz w:val="24"/>
          <w:szCs w:val="24"/>
        </w:rPr>
        <w:t xml:space="preserve">. </w:t>
      </w:r>
      <w:r w:rsidR="00D110A2" w:rsidRPr="00AD7A85">
        <w:rPr>
          <w:rFonts w:cstheme="minorHAnsi"/>
          <w:sz w:val="24"/>
          <w:szCs w:val="24"/>
        </w:rPr>
        <w:t xml:space="preserve">According to </w:t>
      </w:r>
      <w:r w:rsidR="00C70E35" w:rsidRPr="00AD7A85">
        <w:rPr>
          <w:rFonts w:cstheme="minorHAnsi"/>
          <w:sz w:val="24"/>
          <w:szCs w:val="24"/>
        </w:rPr>
        <w:t>Brenner</w:t>
      </w:r>
      <w:r w:rsidR="00D110A2" w:rsidRPr="00AD7A85">
        <w:rPr>
          <w:rFonts w:cstheme="minorHAnsi"/>
          <w:sz w:val="24"/>
          <w:szCs w:val="24"/>
        </w:rPr>
        <w:t>:</w:t>
      </w:r>
    </w:p>
    <w:p w14:paraId="02E68F28" w14:textId="553F5CBE" w:rsidR="00D110A2" w:rsidRPr="00AD7A85" w:rsidRDefault="00C70E35" w:rsidP="002424B5">
      <w:pPr>
        <w:spacing w:after="100" w:afterAutospacing="1" w:line="240" w:lineRule="auto"/>
        <w:ind w:left="720"/>
        <w:jc w:val="both"/>
        <w:rPr>
          <w:rFonts w:cstheme="minorHAnsi"/>
          <w:sz w:val="24"/>
          <w:szCs w:val="24"/>
        </w:rPr>
      </w:pPr>
      <w:r w:rsidRPr="00AD7A85">
        <w:rPr>
          <w:rFonts w:cstheme="minorHAnsi"/>
          <w:sz w:val="24"/>
          <w:szCs w:val="24"/>
        </w:rPr>
        <w:t xml:space="preserve"> “‘the breakthrough from ‘traditional economy’ to relative self-sustaining economic development was predicated upon the emergence of a specific set of class or social-property relations in the countryside - that is, capitalist class relations. This outcome depended, in turn, upon the previous success of a two-sided process of class development and class conflict: on the one hand, the destruction of serfdom; on the other, the short-circuiting of the emerging predominance of small peasant property”</w:t>
      </w:r>
      <w:r w:rsidR="006869BD" w:rsidRPr="00AD7A85">
        <w:rPr>
          <w:rFonts w:cstheme="minorHAnsi"/>
          <w:sz w:val="24"/>
          <w:szCs w:val="24"/>
        </w:rPr>
        <w:t xml:space="preserve"> (Brenner, 1985, 30)</w:t>
      </w:r>
      <w:r w:rsidRPr="00AD7A85">
        <w:rPr>
          <w:rFonts w:cstheme="minorHAnsi"/>
          <w:sz w:val="24"/>
          <w:szCs w:val="24"/>
        </w:rPr>
        <w:t xml:space="preserve">. </w:t>
      </w:r>
    </w:p>
    <w:p w14:paraId="6E563628" w14:textId="4F0647E5" w:rsidR="007B3101" w:rsidRPr="00AD7A85" w:rsidRDefault="00C70E35" w:rsidP="002424B5">
      <w:pPr>
        <w:spacing w:after="100" w:afterAutospacing="1" w:line="240" w:lineRule="auto"/>
        <w:jc w:val="both"/>
        <w:rPr>
          <w:rFonts w:cstheme="minorHAnsi"/>
          <w:sz w:val="24"/>
          <w:szCs w:val="24"/>
        </w:rPr>
      </w:pPr>
      <w:r w:rsidRPr="00AD7A85">
        <w:rPr>
          <w:rFonts w:cstheme="minorHAnsi"/>
          <w:sz w:val="24"/>
          <w:szCs w:val="24"/>
        </w:rPr>
        <w:t>In France serfdom was destroyed by the class struggle between peasants and lords, but the process went beyond that needed for the development of capitalism, leading instead to the establishment of widespread small peasant property. In Eastern Europe the peasants were defeated, leading to the reintroduction of serfdom. Only in England did conditions evolve that were optimal for the evolution of agrarian capitalism</w:t>
      </w:r>
      <w:r w:rsidR="002A67FA" w:rsidRPr="00AD7A85">
        <w:rPr>
          <w:rFonts w:cstheme="minorHAnsi"/>
          <w:sz w:val="24"/>
          <w:szCs w:val="24"/>
        </w:rPr>
        <w:t xml:space="preserve">. </w:t>
      </w:r>
      <w:r w:rsidR="00BE055E" w:rsidRPr="00AD7A85">
        <w:rPr>
          <w:rFonts w:cstheme="minorHAnsi"/>
          <w:sz w:val="24"/>
          <w:szCs w:val="24"/>
        </w:rPr>
        <w:t xml:space="preserve">Guy </w:t>
      </w:r>
      <w:proofErr w:type="spellStart"/>
      <w:r w:rsidR="00BE055E" w:rsidRPr="00AD7A85">
        <w:rPr>
          <w:rFonts w:cstheme="minorHAnsi"/>
          <w:sz w:val="24"/>
          <w:szCs w:val="24"/>
        </w:rPr>
        <w:t>Bois</w:t>
      </w:r>
      <w:proofErr w:type="spellEnd"/>
      <w:r w:rsidR="00BE055E" w:rsidRPr="00AD7A85">
        <w:rPr>
          <w:rFonts w:cstheme="minorHAnsi"/>
          <w:sz w:val="24"/>
          <w:szCs w:val="24"/>
        </w:rPr>
        <w:t xml:space="preserve"> has argued that Brenner’s thesis “amounts to a voluntarist vision of history in which the class struggle is divorced from all other objective contingencies and, in the first place, from such laws of development as may be peculiar to a specific mode of production”</w:t>
      </w:r>
      <w:r w:rsidR="00B50AE4" w:rsidRPr="00AD7A85">
        <w:rPr>
          <w:rFonts w:cstheme="minorHAnsi"/>
          <w:sz w:val="24"/>
          <w:szCs w:val="24"/>
        </w:rPr>
        <w:t xml:space="preserve"> (</w:t>
      </w:r>
      <w:proofErr w:type="spellStart"/>
      <w:r w:rsidR="00B50AE4" w:rsidRPr="00AD7A85">
        <w:rPr>
          <w:rFonts w:cstheme="minorHAnsi"/>
          <w:sz w:val="24"/>
          <w:szCs w:val="24"/>
        </w:rPr>
        <w:t>Bois</w:t>
      </w:r>
      <w:proofErr w:type="spellEnd"/>
      <w:r w:rsidR="00B50AE4" w:rsidRPr="00AD7A85">
        <w:rPr>
          <w:rFonts w:cstheme="minorHAnsi"/>
          <w:sz w:val="24"/>
          <w:szCs w:val="24"/>
        </w:rPr>
        <w:t xml:space="preserve"> 1985, 115)</w:t>
      </w:r>
      <w:r w:rsidR="00BE055E" w:rsidRPr="00AD7A85">
        <w:rPr>
          <w:rFonts w:cstheme="minorHAnsi"/>
          <w:sz w:val="24"/>
          <w:szCs w:val="24"/>
        </w:rPr>
        <w:t xml:space="preserve">. Conversely, </w:t>
      </w:r>
      <w:r w:rsidR="007B3101" w:rsidRPr="00AD7A85">
        <w:rPr>
          <w:rFonts w:cstheme="minorHAnsi"/>
          <w:sz w:val="24"/>
          <w:szCs w:val="24"/>
        </w:rPr>
        <w:t xml:space="preserve">Ellen </w:t>
      </w:r>
      <w:proofErr w:type="spellStart"/>
      <w:r w:rsidR="007B3101" w:rsidRPr="00AD7A85">
        <w:rPr>
          <w:rFonts w:cstheme="minorHAnsi"/>
          <w:sz w:val="24"/>
          <w:szCs w:val="24"/>
        </w:rPr>
        <w:t>Meiksins</w:t>
      </w:r>
      <w:proofErr w:type="spellEnd"/>
      <w:r w:rsidR="007B3101" w:rsidRPr="00AD7A85">
        <w:rPr>
          <w:rFonts w:cstheme="minorHAnsi"/>
          <w:sz w:val="24"/>
          <w:szCs w:val="24"/>
        </w:rPr>
        <w:t xml:space="preserve"> Wood argues that Brenner’s interpretation of the transition to capitalism in England is of the first importance because, contra the orthodox Marxist case that ascribes explanatory primacy in history to the development of the productive forces, Brenner does not assume that a peculiar rationality, characteristic only of the capitalist mode of production, is a constituent element of human nature. His approach is better able than its alternatives to grasp the specificity of capitalist rationality, and consequently the possibility of transcending capitalism (Wood, 1999, 7).</w:t>
      </w:r>
    </w:p>
    <w:p w14:paraId="6755BF7A" w14:textId="3F010697" w:rsidR="005755E2" w:rsidRPr="00AD7A85" w:rsidRDefault="00DF4874" w:rsidP="005E7AF1">
      <w:pPr>
        <w:spacing w:after="100" w:afterAutospacing="1" w:line="240" w:lineRule="auto"/>
        <w:ind w:firstLine="720"/>
        <w:jc w:val="both"/>
        <w:rPr>
          <w:rFonts w:cstheme="minorHAnsi"/>
          <w:sz w:val="24"/>
          <w:szCs w:val="24"/>
        </w:rPr>
      </w:pPr>
      <w:r w:rsidRPr="00AD7A85">
        <w:rPr>
          <w:rFonts w:cstheme="minorHAnsi"/>
          <w:sz w:val="24"/>
          <w:szCs w:val="24"/>
        </w:rPr>
        <w:t xml:space="preserve">Though nominally aimed at Marx’s 1859 preface, </w:t>
      </w:r>
      <w:r w:rsidR="00613079" w:rsidRPr="00AD7A85">
        <w:rPr>
          <w:rFonts w:cstheme="minorHAnsi"/>
          <w:sz w:val="24"/>
          <w:szCs w:val="24"/>
        </w:rPr>
        <w:t xml:space="preserve">Wood’s critique of orthodoxy is </w:t>
      </w:r>
      <w:r w:rsidRPr="00AD7A85">
        <w:rPr>
          <w:rFonts w:cstheme="minorHAnsi"/>
          <w:sz w:val="24"/>
          <w:szCs w:val="24"/>
        </w:rPr>
        <w:t>best understood as a c</w:t>
      </w:r>
      <w:r w:rsidR="00D17E74" w:rsidRPr="00AD7A85">
        <w:rPr>
          <w:rFonts w:cstheme="minorHAnsi"/>
          <w:sz w:val="24"/>
          <w:szCs w:val="24"/>
        </w:rPr>
        <w:t>hallenge to</w:t>
      </w:r>
      <w:r w:rsidR="00613079" w:rsidRPr="00AD7A85">
        <w:rPr>
          <w:rFonts w:cstheme="minorHAnsi"/>
          <w:sz w:val="24"/>
          <w:szCs w:val="24"/>
        </w:rPr>
        <w:t xml:space="preserve"> </w:t>
      </w:r>
      <w:r w:rsidR="00B50AE4" w:rsidRPr="00AD7A85">
        <w:rPr>
          <w:rFonts w:cstheme="minorHAnsi"/>
          <w:sz w:val="24"/>
          <w:szCs w:val="24"/>
        </w:rPr>
        <w:t xml:space="preserve">GA </w:t>
      </w:r>
      <w:r w:rsidR="00613079" w:rsidRPr="00AD7A85">
        <w:rPr>
          <w:rFonts w:cstheme="minorHAnsi"/>
          <w:sz w:val="24"/>
          <w:szCs w:val="24"/>
        </w:rPr>
        <w:t xml:space="preserve">Cohen’s </w:t>
      </w:r>
      <w:r w:rsidR="004B0C9F" w:rsidRPr="00AD7A85">
        <w:rPr>
          <w:rFonts w:cstheme="minorHAnsi"/>
          <w:sz w:val="24"/>
          <w:szCs w:val="24"/>
        </w:rPr>
        <w:t>understanding</w:t>
      </w:r>
      <w:r w:rsidR="00613079" w:rsidRPr="00AD7A85">
        <w:rPr>
          <w:rFonts w:cstheme="minorHAnsi"/>
          <w:sz w:val="24"/>
          <w:szCs w:val="24"/>
        </w:rPr>
        <w:t xml:space="preserve"> of historical materialism </w:t>
      </w:r>
      <w:r w:rsidR="004B0C9F" w:rsidRPr="00AD7A85">
        <w:rPr>
          <w:rFonts w:cstheme="minorHAnsi"/>
          <w:sz w:val="24"/>
          <w:szCs w:val="24"/>
        </w:rPr>
        <w:t xml:space="preserve">as detailed </w:t>
      </w:r>
      <w:r w:rsidR="00613079" w:rsidRPr="00AD7A85">
        <w:rPr>
          <w:rFonts w:cstheme="minorHAnsi"/>
          <w:sz w:val="24"/>
          <w:szCs w:val="24"/>
        </w:rPr>
        <w:t xml:space="preserve">in his classic study </w:t>
      </w:r>
      <w:r w:rsidR="00613079" w:rsidRPr="00AD7A85">
        <w:rPr>
          <w:rFonts w:cstheme="minorHAnsi"/>
          <w:i/>
          <w:sz w:val="24"/>
          <w:szCs w:val="24"/>
        </w:rPr>
        <w:t xml:space="preserve">Karl Marx’s Theory </w:t>
      </w:r>
      <w:r w:rsidR="005755E2" w:rsidRPr="00AD7A85">
        <w:rPr>
          <w:rFonts w:cstheme="minorHAnsi"/>
          <w:i/>
          <w:sz w:val="24"/>
          <w:szCs w:val="24"/>
        </w:rPr>
        <w:t>of</w:t>
      </w:r>
      <w:r w:rsidR="00613079" w:rsidRPr="00AD7A85">
        <w:rPr>
          <w:rFonts w:cstheme="minorHAnsi"/>
          <w:i/>
          <w:sz w:val="24"/>
          <w:szCs w:val="24"/>
        </w:rPr>
        <w:t xml:space="preserve"> </w:t>
      </w:r>
      <w:r w:rsidR="005755E2" w:rsidRPr="00AD7A85">
        <w:rPr>
          <w:rFonts w:cstheme="minorHAnsi"/>
          <w:i/>
          <w:sz w:val="24"/>
          <w:szCs w:val="24"/>
        </w:rPr>
        <w:t>History: A Defence</w:t>
      </w:r>
      <w:r w:rsidR="00D17E74" w:rsidRPr="00AD7A85">
        <w:rPr>
          <w:rFonts w:cstheme="minorHAnsi"/>
          <w:sz w:val="24"/>
          <w:szCs w:val="24"/>
        </w:rPr>
        <w:t xml:space="preserve"> (1978)</w:t>
      </w:r>
      <w:r w:rsidR="005755E2" w:rsidRPr="00AD7A85">
        <w:rPr>
          <w:rFonts w:cstheme="minorHAnsi"/>
          <w:sz w:val="24"/>
          <w:szCs w:val="24"/>
        </w:rPr>
        <w:t>.</w:t>
      </w:r>
      <w:r w:rsidR="00F6594C" w:rsidRPr="00AD7A85">
        <w:rPr>
          <w:rFonts w:cstheme="minorHAnsi"/>
          <w:sz w:val="24"/>
          <w:szCs w:val="24"/>
        </w:rPr>
        <w:t xml:space="preserve"> </w:t>
      </w:r>
      <w:r w:rsidR="005755E2" w:rsidRPr="00AD7A85">
        <w:rPr>
          <w:rFonts w:cstheme="minorHAnsi"/>
          <w:sz w:val="24"/>
          <w:szCs w:val="24"/>
        </w:rPr>
        <w:t>Cohen’s interpretation of Marxism is characterised by its analytically rigorous defence of two key propositions. First, “the forces of production tend to develop throughout history (the development thesis),” and, second, “the nature of the production relations of a society is explained by the level of development of its productive forces (the primacy thesis)”</w:t>
      </w:r>
      <w:r w:rsidR="00F6594C" w:rsidRPr="00AD7A85">
        <w:rPr>
          <w:rFonts w:cstheme="minorHAnsi"/>
          <w:sz w:val="24"/>
          <w:szCs w:val="24"/>
        </w:rPr>
        <w:t xml:space="preserve"> (Cohen 2000, 134)</w:t>
      </w:r>
      <w:r w:rsidR="005755E2" w:rsidRPr="00AD7A85">
        <w:rPr>
          <w:rFonts w:cstheme="minorHAnsi"/>
          <w:sz w:val="24"/>
          <w:szCs w:val="24"/>
        </w:rPr>
        <w:t>. Cohen explained th</w:t>
      </w:r>
      <w:r w:rsidR="00653745" w:rsidRPr="00AD7A85">
        <w:rPr>
          <w:rFonts w:cstheme="minorHAnsi"/>
          <w:sz w:val="24"/>
          <w:szCs w:val="24"/>
        </w:rPr>
        <w:t>e relationship between these propositions, and thus the course of history,</w:t>
      </w:r>
      <w:r w:rsidR="00BE055E" w:rsidRPr="00AD7A85">
        <w:rPr>
          <w:rFonts w:cstheme="minorHAnsi"/>
          <w:sz w:val="24"/>
          <w:szCs w:val="24"/>
        </w:rPr>
        <w:t xml:space="preserve"> in functionalist terms </w:t>
      </w:r>
      <w:r w:rsidR="00F6594C" w:rsidRPr="00AD7A85">
        <w:rPr>
          <w:rFonts w:cstheme="minorHAnsi"/>
          <w:sz w:val="24"/>
          <w:szCs w:val="24"/>
        </w:rPr>
        <w:t>(Cohen 2000, 260; 272)</w:t>
      </w:r>
      <w:r w:rsidR="005755E2" w:rsidRPr="00AD7A85">
        <w:rPr>
          <w:rFonts w:cstheme="minorHAnsi"/>
          <w:sz w:val="24"/>
          <w:szCs w:val="24"/>
        </w:rPr>
        <w:t xml:space="preserve">. </w:t>
      </w:r>
      <w:r w:rsidR="00BE055E" w:rsidRPr="00AD7A85">
        <w:rPr>
          <w:rFonts w:cstheme="minorHAnsi"/>
          <w:sz w:val="24"/>
          <w:szCs w:val="24"/>
        </w:rPr>
        <w:t>He also</w:t>
      </w:r>
      <w:r w:rsidR="005755E2" w:rsidRPr="00AD7A85">
        <w:rPr>
          <w:rFonts w:cstheme="minorHAnsi"/>
          <w:sz w:val="24"/>
          <w:szCs w:val="24"/>
        </w:rPr>
        <w:t xml:space="preserve"> point</w:t>
      </w:r>
      <w:r w:rsidR="00BE055E" w:rsidRPr="00AD7A85">
        <w:rPr>
          <w:rFonts w:cstheme="minorHAnsi"/>
          <w:sz w:val="24"/>
          <w:szCs w:val="24"/>
        </w:rPr>
        <w:t>ed</w:t>
      </w:r>
      <w:r w:rsidR="005755E2" w:rsidRPr="00AD7A85">
        <w:rPr>
          <w:rFonts w:cstheme="minorHAnsi"/>
          <w:sz w:val="24"/>
          <w:szCs w:val="24"/>
        </w:rPr>
        <w:t xml:space="preserve"> to an explanation for the salience of the development thesis: he assumed that in a situation of scarcity human agents find it </w:t>
      </w:r>
      <w:r w:rsidR="005755E2" w:rsidRPr="00AD7A85">
        <w:rPr>
          <w:rFonts w:cstheme="minorHAnsi"/>
          <w:sz w:val="24"/>
          <w:szCs w:val="24"/>
        </w:rPr>
        <w:lastRenderedPageBreak/>
        <w:t>rational to develop the forces of production over time. This is because “men are . . . somewhat rational”, they live in a “historical situation of ... scarcity”, and they “possess intelligence of a kind and degree which enables them to improve their situation”</w:t>
      </w:r>
      <w:r w:rsidR="00F6594C" w:rsidRPr="00AD7A85">
        <w:rPr>
          <w:rFonts w:cstheme="minorHAnsi"/>
          <w:sz w:val="24"/>
          <w:szCs w:val="24"/>
        </w:rPr>
        <w:t xml:space="preserve"> (Cohen 2000, 152)</w:t>
      </w:r>
      <w:r w:rsidR="005755E2" w:rsidRPr="00AD7A85">
        <w:rPr>
          <w:rFonts w:cstheme="minorHAnsi"/>
          <w:sz w:val="24"/>
          <w:szCs w:val="24"/>
        </w:rPr>
        <w:t xml:space="preserve">. Cohen’s interpretation of historical materialism </w:t>
      </w:r>
      <w:r w:rsidR="000206A4" w:rsidRPr="00AD7A85">
        <w:rPr>
          <w:rFonts w:cstheme="minorHAnsi"/>
          <w:sz w:val="24"/>
          <w:szCs w:val="24"/>
        </w:rPr>
        <w:t>consequently</w:t>
      </w:r>
      <w:r w:rsidR="005755E2" w:rsidRPr="00AD7A85">
        <w:rPr>
          <w:rFonts w:cstheme="minorHAnsi"/>
          <w:sz w:val="24"/>
          <w:szCs w:val="24"/>
        </w:rPr>
        <w:t xml:space="preserve"> in</w:t>
      </w:r>
      <w:r w:rsidR="000206A4" w:rsidRPr="00AD7A85">
        <w:rPr>
          <w:rFonts w:cstheme="minorHAnsi"/>
          <w:sz w:val="24"/>
          <w:szCs w:val="24"/>
        </w:rPr>
        <w:t>cluded</w:t>
      </w:r>
      <w:r w:rsidR="005755E2" w:rsidRPr="00AD7A85">
        <w:rPr>
          <w:rFonts w:cstheme="minorHAnsi"/>
          <w:sz w:val="24"/>
          <w:szCs w:val="24"/>
        </w:rPr>
        <w:t xml:space="preserve"> an idiosyncratic defence of a type of political fatalism that was rooted in what </w:t>
      </w:r>
      <w:r w:rsidR="000460FF" w:rsidRPr="00AD7A85">
        <w:rPr>
          <w:rFonts w:cstheme="minorHAnsi"/>
          <w:sz w:val="24"/>
          <w:szCs w:val="24"/>
        </w:rPr>
        <w:t>Erik</w:t>
      </w:r>
      <w:r w:rsidR="00975E88" w:rsidRPr="00AD7A85">
        <w:rPr>
          <w:rFonts w:cstheme="minorHAnsi"/>
          <w:sz w:val="24"/>
          <w:szCs w:val="24"/>
        </w:rPr>
        <w:t xml:space="preserve"> Olin </w:t>
      </w:r>
      <w:r w:rsidR="005755E2" w:rsidRPr="00AD7A85">
        <w:rPr>
          <w:rFonts w:cstheme="minorHAnsi"/>
          <w:sz w:val="24"/>
          <w:szCs w:val="24"/>
        </w:rPr>
        <w:t>Wright et al. call a “transhistorical” model of human rationality</w:t>
      </w:r>
      <w:r w:rsidR="00F6594C" w:rsidRPr="00AD7A85">
        <w:rPr>
          <w:rFonts w:cstheme="minorHAnsi"/>
          <w:sz w:val="24"/>
          <w:szCs w:val="24"/>
        </w:rPr>
        <w:t xml:space="preserve"> (Wright et al 1992, 24)</w:t>
      </w:r>
      <w:r w:rsidR="005755E2" w:rsidRPr="00AD7A85">
        <w:rPr>
          <w:rFonts w:cstheme="minorHAnsi"/>
          <w:sz w:val="24"/>
          <w:szCs w:val="24"/>
        </w:rPr>
        <w:t xml:space="preserve">. </w:t>
      </w:r>
      <w:r w:rsidR="000206A4" w:rsidRPr="00AD7A85">
        <w:rPr>
          <w:rFonts w:cstheme="minorHAnsi"/>
          <w:sz w:val="24"/>
          <w:szCs w:val="24"/>
        </w:rPr>
        <w:t>H</w:t>
      </w:r>
      <w:r w:rsidR="005755E2" w:rsidRPr="00AD7A85">
        <w:rPr>
          <w:rFonts w:cstheme="minorHAnsi"/>
          <w:sz w:val="24"/>
          <w:szCs w:val="24"/>
        </w:rPr>
        <w:t xml:space="preserve">e claimed that “in so far as the course of history, and more particularly, the future socialist revolution </w:t>
      </w:r>
      <w:proofErr w:type="gramStart"/>
      <w:r w:rsidR="005755E2" w:rsidRPr="00AD7A85">
        <w:rPr>
          <w:rFonts w:cstheme="minorHAnsi"/>
          <w:sz w:val="24"/>
          <w:szCs w:val="24"/>
        </w:rPr>
        <w:t>are</w:t>
      </w:r>
      <w:proofErr w:type="gramEnd"/>
      <w:r w:rsidR="005755E2" w:rsidRPr="00AD7A85">
        <w:rPr>
          <w:rFonts w:cstheme="minorHAnsi"/>
          <w:sz w:val="24"/>
          <w:szCs w:val="24"/>
        </w:rPr>
        <w:t>, for Marx, inevitable, they are inevitable not despite what men may do, but because of what men, being rational, as bound, predictably, to do”</w:t>
      </w:r>
      <w:r w:rsidR="00F6594C" w:rsidRPr="00AD7A85">
        <w:rPr>
          <w:rFonts w:cstheme="minorHAnsi"/>
          <w:sz w:val="24"/>
          <w:szCs w:val="24"/>
        </w:rPr>
        <w:t xml:space="preserve"> </w:t>
      </w:r>
      <w:r w:rsidR="000206A4" w:rsidRPr="00AD7A85">
        <w:rPr>
          <w:rFonts w:cstheme="minorHAnsi"/>
          <w:sz w:val="24"/>
          <w:szCs w:val="24"/>
        </w:rPr>
        <w:t>(</w:t>
      </w:r>
      <w:r w:rsidR="00F6594C" w:rsidRPr="00AD7A85">
        <w:rPr>
          <w:rFonts w:cstheme="minorHAnsi"/>
          <w:sz w:val="24"/>
          <w:szCs w:val="24"/>
        </w:rPr>
        <w:t>Cohen 2000, 147; 1988, 55)</w:t>
      </w:r>
      <w:r w:rsidR="005755E2" w:rsidRPr="00AD7A85">
        <w:rPr>
          <w:rFonts w:cstheme="minorHAnsi"/>
          <w:sz w:val="24"/>
          <w:szCs w:val="24"/>
        </w:rPr>
        <w:t xml:space="preserve">. Commenting on this argument, Alex Callinicos observes that the </w:t>
      </w:r>
      <w:proofErr w:type="spellStart"/>
      <w:r w:rsidR="005755E2" w:rsidRPr="00AD7A85">
        <w:rPr>
          <w:rFonts w:cstheme="minorHAnsi"/>
          <w:sz w:val="24"/>
          <w:szCs w:val="24"/>
        </w:rPr>
        <w:t>inevitabilist</w:t>
      </w:r>
      <w:proofErr w:type="spellEnd"/>
      <w:r w:rsidR="005755E2" w:rsidRPr="00AD7A85">
        <w:rPr>
          <w:rFonts w:cstheme="minorHAnsi"/>
          <w:sz w:val="24"/>
          <w:szCs w:val="24"/>
        </w:rPr>
        <w:t xml:space="preserve"> structure of Cohen’s reinterpretation of historical materialism “is almost a </w:t>
      </w:r>
      <w:proofErr w:type="spellStart"/>
      <w:r w:rsidR="005755E2" w:rsidRPr="00AD7A85">
        <w:rPr>
          <w:rFonts w:cstheme="minorHAnsi"/>
          <w:i/>
          <w:sz w:val="24"/>
          <w:szCs w:val="24"/>
        </w:rPr>
        <w:t>reductio</w:t>
      </w:r>
      <w:proofErr w:type="spellEnd"/>
      <w:r w:rsidR="005755E2" w:rsidRPr="00AD7A85">
        <w:rPr>
          <w:rFonts w:cstheme="minorHAnsi"/>
          <w:sz w:val="24"/>
          <w:szCs w:val="24"/>
        </w:rPr>
        <w:t>” of historical materialism, while Terry Eagleton writes that “[r]</w:t>
      </w:r>
      <w:proofErr w:type="spellStart"/>
      <w:r w:rsidR="005755E2" w:rsidRPr="00AD7A85">
        <w:rPr>
          <w:rFonts w:cstheme="minorHAnsi"/>
          <w:sz w:val="24"/>
          <w:szCs w:val="24"/>
        </w:rPr>
        <w:t>arely</w:t>
      </w:r>
      <w:proofErr w:type="spellEnd"/>
      <w:r w:rsidR="005755E2" w:rsidRPr="00AD7A85">
        <w:rPr>
          <w:rFonts w:cstheme="minorHAnsi"/>
          <w:sz w:val="24"/>
          <w:szCs w:val="24"/>
        </w:rPr>
        <w:t xml:space="preserve"> has a wrongheaded idea been so magnificently championed” (</w:t>
      </w:r>
      <w:r w:rsidR="00F6594C" w:rsidRPr="00AD7A85">
        <w:rPr>
          <w:rFonts w:cstheme="minorHAnsi"/>
          <w:sz w:val="24"/>
          <w:szCs w:val="24"/>
        </w:rPr>
        <w:t xml:space="preserve">Callinicos 2004, 69; </w:t>
      </w:r>
      <w:r w:rsidR="005755E2" w:rsidRPr="00AD7A85">
        <w:rPr>
          <w:rFonts w:cstheme="minorHAnsi"/>
          <w:sz w:val="24"/>
          <w:szCs w:val="24"/>
        </w:rPr>
        <w:t>Eagleton 2011,</w:t>
      </w:r>
      <w:r w:rsidR="00FE6518" w:rsidRPr="00AD7A85">
        <w:rPr>
          <w:rFonts w:cstheme="minorHAnsi"/>
          <w:sz w:val="24"/>
          <w:szCs w:val="24"/>
        </w:rPr>
        <w:t xml:space="preserve"> </w:t>
      </w:r>
      <w:r w:rsidR="005755E2" w:rsidRPr="00AD7A85">
        <w:rPr>
          <w:rFonts w:cstheme="minorHAnsi"/>
          <w:sz w:val="24"/>
          <w:szCs w:val="24"/>
        </w:rPr>
        <w:t>242-243).</w:t>
      </w:r>
    </w:p>
    <w:p w14:paraId="7AC25E2A" w14:textId="4D857D6E" w:rsidR="00F84697" w:rsidRPr="00AD7A85" w:rsidRDefault="00F701B1" w:rsidP="005E7AF1">
      <w:pPr>
        <w:spacing w:after="100" w:afterAutospacing="1" w:line="240" w:lineRule="auto"/>
        <w:ind w:firstLine="720"/>
        <w:jc w:val="both"/>
        <w:rPr>
          <w:rFonts w:cstheme="minorHAnsi"/>
          <w:sz w:val="24"/>
          <w:szCs w:val="24"/>
        </w:rPr>
      </w:pPr>
      <w:r w:rsidRPr="00AD7A85">
        <w:rPr>
          <w:rFonts w:cstheme="minorHAnsi"/>
          <w:sz w:val="24"/>
          <w:szCs w:val="24"/>
        </w:rPr>
        <w:t>If some theorists have responded to Cohen’s work by dismissing the utility of the developmental thesis an</w:t>
      </w:r>
      <w:r w:rsidR="00AD2BC3" w:rsidRPr="00AD7A85">
        <w:rPr>
          <w:rFonts w:cstheme="minorHAnsi"/>
          <w:sz w:val="24"/>
          <w:szCs w:val="24"/>
        </w:rPr>
        <w:t>d productive force determinism</w:t>
      </w:r>
      <w:r w:rsidRPr="00AD7A85">
        <w:rPr>
          <w:rFonts w:cstheme="minorHAnsi"/>
          <w:sz w:val="24"/>
          <w:szCs w:val="24"/>
        </w:rPr>
        <w:t xml:space="preserve">, others have attempted to salvage the rational core of these ideas. </w:t>
      </w:r>
      <w:r w:rsidR="00C9713C" w:rsidRPr="00AD7A85">
        <w:rPr>
          <w:rFonts w:cstheme="minorHAnsi"/>
          <w:sz w:val="24"/>
          <w:szCs w:val="24"/>
        </w:rPr>
        <w:t>The problem with Cohen’s account is that by interpreting Marx as a positivist he re</w:t>
      </w:r>
      <w:r w:rsidR="00DB49AD" w:rsidRPr="00AD7A85">
        <w:rPr>
          <w:rFonts w:cstheme="minorHAnsi"/>
          <w:sz w:val="24"/>
          <w:szCs w:val="24"/>
        </w:rPr>
        <w:t>constructed</w:t>
      </w:r>
      <w:r w:rsidR="00C9713C" w:rsidRPr="00AD7A85">
        <w:rPr>
          <w:rFonts w:cstheme="minorHAnsi"/>
          <w:sz w:val="24"/>
          <w:szCs w:val="24"/>
        </w:rPr>
        <w:t xml:space="preserve"> a caricatured version of historical materialism as a fatalist theory of change. By contrast, when he was still a Marxist Alasdair </w:t>
      </w:r>
      <w:proofErr w:type="spellStart"/>
      <w:r w:rsidR="00C9713C" w:rsidRPr="00AD7A85">
        <w:rPr>
          <w:rFonts w:cstheme="minorHAnsi"/>
          <w:sz w:val="24"/>
          <w:szCs w:val="24"/>
        </w:rPr>
        <w:t>MacIntyre</w:t>
      </w:r>
      <w:proofErr w:type="spellEnd"/>
      <w:r w:rsidR="00C9713C" w:rsidRPr="00AD7A85">
        <w:rPr>
          <w:rFonts w:cstheme="minorHAnsi"/>
          <w:sz w:val="24"/>
          <w:szCs w:val="24"/>
        </w:rPr>
        <w:t xml:space="preserve"> argued that if the </w:t>
      </w:r>
      <w:r w:rsidR="00D17E74" w:rsidRPr="00AD7A85">
        <w:rPr>
          <w:rFonts w:cstheme="minorHAnsi"/>
          <w:sz w:val="24"/>
          <w:szCs w:val="24"/>
        </w:rPr>
        <w:t>ethical</w:t>
      </w:r>
      <w:r w:rsidR="00C9713C" w:rsidRPr="00AD7A85">
        <w:rPr>
          <w:rFonts w:cstheme="minorHAnsi"/>
          <w:sz w:val="24"/>
          <w:szCs w:val="24"/>
        </w:rPr>
        <w:t xml:space="preserve"> core of Marxist political theory was to be retrieved</w:t>
      </w:r>
      <w:r w:rsidR="0059413C" w:rsidRPr="00AD7A85">
        <w:rPr>
          <w:rFonts w:cstheme="minorHAnsi"/>
          <w:sz w:val="24"/>
          <w:szCs w:val="24"/>
        </w:rPr>
        <w:t xml:space="preserve"> from the corpse of Stalinism</w:t>
      </w:r>
      <w:r w:rsidR="00C9713C" w:rsidRPr="00AD7A85">
        <w:rPr>
          <w:rFonts w:cstheme="minorHAnsi"/>
          <w:sz w:val="24"/>
          <w:szCs w:val="24"/>
        </w:rPr>
        <w:t xml:space="preserve">, historical materialism must be </w:t>
      </w:r>
      <w:r w:rsidR="00DD0E0D" w:rsidRPr="00AD7A85">
        <w:rPr>
          <w:rFonts w:cstheme="minorHAnsi"/>
          <w:sz w:val="24"/>
          <w:szCs w:val="24"/>
        </w:rPr>
        <w:t>rescued</w:t>
      </w:r>
      <w:r w:rsidR="00C9713C" w:rsidRPr="00AD7A85">
        <w:rPr>
          <w:rFonts w:cstheme="minorHAnsi"/>
          <w:sz w:val="24"/>
          <w:szCs w:val="24"/>
        </w:rPr>
        <w:t xml:space="preserve"> from </w:t>
      </w:r>
      <w:r w:rsidR="00DD0E0D" w:rsidRPr="00AD7A85">
        <w:rPr>
          <w:rFonts w:cstheme="minorHAnsi"/>
          <w:sz w:val="24"/>
          <w:szCs w:val="24"/>
        </w:rPr>
        <w:t>such</w:t>
      </w:r>
      <w:r w:rsidR="00C9713C" w:rsidRPr="00AD7A85">
        <w:rPr>
          <w:rFonts w:cstheme="minorHAnsi"/>
          <w:sz w:val="24"/>
          <w:szCs w:val="24"/>
        </w:rPr>
        <w:t xml:space="preserve"> crude </w:t>
      </w:r>
      <w:r w:rsidR="009C7D7B" w:rsidRPr="00AD7A85">
        <w:rPr>
          <w:rFonts w:cstheme="minorHAnsi"/>
          <w:sz w:val="24"/>
          <w:szCs w:val="24"/>
        </w:rPr>
        <w:t>account</w:t>
      </w:r>
      <w:r w:rsidR="00C9713C" w:rsidRPr="00AD7A85">
        <w:rPr>
          <w:rFonts w:cstheme="minorHAnsi"/>
          <w:sz w:val="24"/>
          <w:szCs w:val="24"/>
        </w:rPr>
        <w:t xml:space="preserve"> of historical progress</w:t>
      </w:r>
      <w:r w:rsidR="004B22A3" w:rsidRPr="00AD7A85">
        <w:rPr>
          <w:rFonts w:cstheme="minorHAnsi"/>
          <w:sz w:val="24"/>
          <w:szCs w:val="24"/>
        </w:rPr>
        <w:t xml:space="preserve"> (</w:t>
      </w:r>
      <w:proofErr w:type="spellStart"/>
      <w:r w:rsidR="004B22A3" w:rsidRPr="00AD7A85">
        <w:rPr>
          <w:rFonts w:cstheme="minorHAnsi"/>
          <w:sz w:val="24"/>
          <w:szCs w:val="24"/>
        </w:rPr>
        <w:t>MacIntyre</w:t>
      </w:r>
      <w:proofErr w:type="spellEnd"/>
      <w:r w:rsidR="004B22A3" w:rsidRPr="00AD7A85">
        <w:rPr>
          <w:rFonts w:cstheme="minorHAnsi"/>
          <w:sz w:val="24"/>
          <w:szCs w:val="24"/>
        </w:rPr>
        <w:t xml:space="preserve"> 2008</w:t>
      </w:r>
      <w:r w:rsidR="00175EAC" w:rsidRPr="00AD7A85">
        <w:rPr>
          <w:rFonts w:cstheme="minorHAnsi"/>
          <w:sz w:val="24"/>
          <w:szCs w:val="24"/>
        </w:rPr>
        <w:t>a</w:t>
      </w:r>
      <w:r w:rsidR="004B22A3" w:rsidRPr="00AD7A85">
        <w:rPr>
          <w:rFonts w:cstheme="minorHAnsi"/>
          <w:sz w:val="24"/>
          <w:szCs w:val="24"/>
        </w:rPr>
        <w:t>, 32)</w:t>
      </w:r>
      <w:r w:rsidR="00C9713C" w:rsidRPr="00AD7A85">
        <w:rPr>
          <w:rFonts w:cstheme="minorHAnsi"/>
          <w:sz w:val="24"/>
          <w:szCs w:val="24"/>
        </w:rPr>
        <w:t>. Stalin</w:t>
      </w:r>
      <w:r w:rsidR="00661894" w:rsidRPr="00AD7A85">
        <w:rPr>
          <w:rFonts w:cstheme="minorHAnsi"/>
          <w:sz w:val="24"/>
          <w:szCs w:val="24"/>
        </w:rPr>
        <w:t>’s claim</w:t>
      </w:r>
      <w:r w:rsidR="00C9713C" w:rsidRPr="00AD7A85">
        <w:rPr>
          <w:rFonts w:cstheme="minorHAnsi"/>
          <w:sz w:val="24"/>
          <w:szCs w:val="24"/>
        </w:rPr>
        <w:t xml:space="preserve"> that history’s general course was predictable rested, or so </w:t>
      </w:r>
      <w:proofErr w:type="spellStart"/>
      <w:r w:rsidR="00C9713C" w:rsidRPr="00AD7A85">
        <w:rPr>
          <w:rFonts w:cstheme="minorHAnsi"/>
          <w:sz w:val="24"/>
          <w:szCs w:val="24"/>
        </w:rPr>
        <w:t>MacIntyre</w:t>
      </w:r>
      <w:proofErr w:type="spellEnd"/>
      <w:r w:rsidR="00C9713C" w:rsidRPr="00AD7A85">
        <w:rPr>
          <w:rFonts w:cstheme="minorHAnsi"/>
          <w:sz w:val="24"/>
          <w:szCs w:val="24"/>
        </w:rPr>
        <w:t xml:space="preserve"> maintained, on a misconception of the role of the base–superstructure metaphor in Marxist theory. Marx </w:t>
      </w:r>
      <w:r w:rsidR="009C7D7B" w:rsidRPr="00AD7A85">
        <w:rPr>
          <w:rFonts w:cstheme="minorHAnsi"/>
          <w:sz w:val="24"/>
          <w:szCs w:val="24"/>
        </w:rPr>
        <w:t>understood this</w:t>
      </w:r>
      <w:r w:rsidR="00C9713C" w:rsidRPr="00AD7A85">
        <w:rPr>
          <w:rFonts w:cstheme="minorHAnsi"/>
          <w:sz w:val="24"/>
          <w:szCs w:val="24"/>
        </w:rPr>
        <w:t xml:space="preserve"> metaphor </w:t>
      </w:r>
      <w:r w:rsidR="009C7D7B" w:rsidRPr="00AD7A85">
        <w:rPr>
          <w:rFonts w:cstheme="minorHAnsi"/>
          <w:sz w:val="24"/>
          <w:szCs w:val="24"/>
        </w:rPr>
        <w:t xml:space="preserve">as denoting </w:t>
      </w:r>
      <w:r w:rsidR="00C9713C" w:rsidRPr="00AD7A85">
        <w:rPr>
          <w:rFonts w:cstheme="minorHAnsi"/>
          <w:sz w:val="24"/>
          <w:szCs w:val="24"/>
        </w:rPr>
        <w:t>neither a mechanical nor a causal relationship. Rather, he utilis</w:t>
      </w:r>
      <w:r w:rsidR="009C7D7B" w:rsidRPr="00AD7A85">
        <w:rPr>
          <w:rFonts w:cstheme="minorHAnsi"/>
          <w:sz w:val="24"/>
          <w:szCs w:val="24"/>
        </w:rPr>
        <w:t>ed</w:t>
      </w:r>
      <w:r w:rsidR="00C9713C" w:rsidRPr="00AD7A85">
        <w:rPr>
          <w:rFonts w:cstheme="minorHAnsi"/>
          <w:sz w:val="24"/>
          <w:szCs w:val="24"/>
        </w:rPr>
        <w:t xml:space="preserve"> Hegelian </w:t>
      </w:r>
      <w:r w:rsidR="004B22A3" w:rsidRPr="00AD7A85">
        <w:rPr>
          <w:rFonts w:cstheme="minorHAnsi"/>
          <w:sz w:val="24"/>
          <w:szCs w:val="24"/>
        </w:rPr>
        <w:t>language</w:t>
      </w:r>
      <w:r w:rsidR="00C9713C" w:rsidRPr="00AD7A85">
        <w:rPr>
          <w:rFonts w:cstheme="minorHAnsi"/>
          <w:sz w:val="24"/>
          <w:szCs w:val="24"/>
        </w:rPr>
        <w:t xml:space="preserve"> to denote the process through which the economic base of a society provides </w:t>
      </w:r>
      <w:r w:rsidR="00661894" w:rsidRPr="00AD7A85">
        <w:rPr>
          <w:rFonts w:cstheme="minorHAnsi"/>
          <w:sz w:val="24"/>
          <w:szCs w:val="24"/>
        </w:rPr>
        <w:t>“</w:t>
      </w:r>
      <w:r w:rsidR="00C9713C" w:rsidRPr="00AD7A85">
        <w:rPr>
          <w:rFonts w:cstheme="minorHAnsi"/>
          <w:sz w:val="24"/>
          <w:szCs w:val="24"/>
        </w:rPr>
        <w:t>a framework within which superstructures arise, a set of relations around which the human relations can entwine themselves, a kernel of human relationships from which all else grows</w:t>
      </w:r>
      <w:r w:rsidR="00661894" w:rsidRPr="00AD7A85">
        <w:rPr>
          <w:rFonts w:cstheme="minorHAnsi"/>
          <w:sz w:val="24"/>
          <w:szCs w:val="24"/>
        </w:rPr>
        <w:t>”</w:t>
      </w:r>
      <w:r w:rsidR="00C9713C" w:rsidRPr="00AD7A85">
        <w:rPr>
          <w:rFonts w:cstheme="minorHAnsi"/>
          <w:sz w:val="24"/>
          <w:szCs w:val="24"/>
        </w:rPr>
        <w:t>.</w:t>
      </w:r>
      <w:r w:rsidR="00661894" w:rsidRPr="00AD7A85">
        <w:rPr>
          <w:rFonts w:cstheme="minorHAnsi"/>
          <w:sz w:val="24"/>
          <w:szCs w:val="24"/>
        </w:rPr>
        <w:t xml:space="preserve"> </w:t>
      </w:r>
      <w:r w:rsidR="004B22A3" w:rsidRPr="00AD7A85">
        <w:rPr>
          <w:rFonts w:cstheme="minorHAnsi"/>
          <w:sz w:val="24"/>
          <w:szCs w:val="24"/>
        </w:rPr>
        <w:t xml:space="preserve">It was a mistake to imply that according to this model </w:t>
      </w:r>
      <w:r w:rsidR="00C9713C" w:rsidRPr="00AD7A85">
        <w:rPr>
          <w:rFonts w:cstheme="minorHAnsi"/>
          <w:sz w:val="24"/>
          <w:szCs w:val="24"/>
        </w:rPr>
        <w:t>political developments</w:t>
      </w:r>
      <w:r w:rsidR="004B22A3" w:rsidRPr="00AD7A85">
        <w:rPr>
          <w:rFonts w:cstheme="minorHAnsi"/>
          <w:sz w:val="24"/>
          <w:szCs w:val="24"/>
        </w:rPr>
        <w:t xml:space="preserve"> f</w:t>
      </w:r>
      <w:r w:rsidR="00C9713C" w:rsidRPr="00AD7A85">
        <w:rPr>
          <w:rFonts w:cstheme="minorHAnsi"/>
          <w:sz w:val="24"/>
          <w:szCs w:val="24"/>
        </w:rPr>
        <w:t>ollow</w:t>
      </w:r>
      <w:r w:rsidR="004B22A3" w:rsidRPr="00AD7A85">
        <w:rPr>
          <w:rFonts w:cstheme="minorHAnsi"/>
          <w:sz w:val="24"/>
          <w:szCs w:val="24"/>
        </w:rPr>
        <w:t>ed</w:t>
      </w:r>
      <w:r w:rsidR="00C9713C" w:rsidRPr="00AD7A85">
        <w:rPr>
          <w:rFonts w:cstheme="minorHAnsi"/>
          <w:sz w:val="24"/>
          <w:szCs w:val="24"/>
        </w:rPr>
        <w:t xml:space="preserve"> aut</w:t>
      </w:r>
      <w:r w:rsidR="004B22A3" w:rsidRPr="00AD7A85">
        <w:rPr>
          <w:rFonts w:cstheme="minorHAnsi"/>
          <w:sz w:val="24"/>
          <w:szCs w:val="24"/>
        </w:rPr>
        <w:t>omatically from economic causes</w:t>
      </w:r>
      <w:r w:rsidR="00661894" w:rsidRPr="00AD7A85">
        <w:rPr>
          <w:rFonts w:cstheme="minorHAnsi"/>
          <w:sz w:val="24"/>
          <w:szCs w:val="24"/>
        </w:rPr>
        <w:t>. This is because</w:t>
      </w:r>
      <w:r w:rsidR="00C9713C" w:rsidRPr="00AD7A85">
        <w:rPr>
          <w:rFonts w:cstheme="minorHAnsi"/>
          <w:sz w:val="24"/>
          <w:szCs w:val="24"/>
        </w:rPr>
        <w:t xml:space="preserve"> in Marx’s view </w:t>
      </w:r>
      <w:r w:rsidR="00661894" w:rsidRPr="00AD7A85">
        <w:rPr>
          <w:rFonts w:cstheme="minorHAnsi"/>
          <w:sz w:val="24"/>
          <w:szCs w:val="24"/>
        </w:rPr>
        <w:t>“</w:t>
      </w:r>
      <w:r w:rsidR="00C9713C" w:rsidRPr="00AD7A85">
        <w:rPr>
          <w:rFonts w:cstheme="minorHAnsi"/>
          <w:sz w:val="24"/>
          <w:szCs w:val="24"/>
        </w:rPr>
        <w:t>the crucial character of the transition to socialism is not that it is a change in the economic base but that it is a revolutionary change in the relation of base to superstructure</w:t>
      </w:r>
      <w:r w:rsidR="00661894" w:rsidRPr="00AD7A85">
        <w:rPr>
          <w:rFonts w:cstheme="minorHAnsi"/>
          <w:sz w:val="24"/>
          <w:szCs w:val="24"/>
        </w:rPr>
        <w:t>”</w:t>
      </w:r>
      <w:r w:rsidR="004B22A3" w:rsidRPr="00AD7A85">
        <w:rPr>
          <w:rFonts w:cstheme="minorHAnsi"/>
          <w:sz w:val="24"/>
          <w:szCs w:val="24"/>
        </w:rPr>
        <w:t xml:space="preserve"> (</w:t>
      </w:r>
      <w:proofErr w:type="spellStart"/>
      <w:r w:rsidR="004B22A3" w:rsidRPr="00AD7A85">
        <w:rPr>
          <w:rFonts w:cstheme="minorHAnsi"/>
          <w:sz w:val="24"/>
          <w:szCs w:val="24"/>
        </w:rPr>
        <w:t>MacIntyre</w:t>
      </w:r>
      <w:proofErr w:type="spellEnd"/>
      <w:r w:rsidR="004B22A3" w:rsidRPr="00AD7A85">
        <w:rPr>
          <w:rFonts w:cstheme="minorHAnsi"/>
          <w:sz w:val="24"/>
          <w:szCs w:val="24"/>
        </w:rPr>
        <w:t xml:space="preserve"> 2008</w:t>
      </w:r>
      <w:r w:rsidR="00175EAC" w:rsidRPr="00AD7A85">
        <w:rPr>
          <w:rFonts w:cstheme="minorHAnsi"/>
          <w:sz w:val="24"/>
          <w:szCs w:val="24"/>
        </w:rPr>
        <w:t>a</w:t>
      </w:r>
      <w:r w:rsidR="004B22A3" w:rsidRPr="00AD7A85">
        <w:rPr>
          <w:rFonts w:cstheme="minorHAnsi"/>
          <w:sz w:val="24"/>
          <w:szCs w:val="24"/>
        </w:rPr>
        <w:t>, 39)</w:t>
      </w:r>
      <w:r w:rsidR="00C9713C" w:rsidRPr="00AD7A85">
        <w:rPr>
          <w:rFonts w:cstheme="minorHAnsi"/>
          <w:sz w:val="24"/>
          <w:szCs w:val="24"/>
        </w:rPr>
        <w:t xml:space="preserve">. </w:t>
      </w:r>
    </w:p>
    <w:p w14:paraId="02CB2CA2" w14:textId="63ED39C9" w:rsidR="007E49C6" w:rsidRPr="00AD7A85" w:rsidRDefault="00BE055E" w:rsidP="005E7AF1">
      <w:pPr>
        <w:ind w:firstLine="720"/>
        <w:jc w:val="both"/>
        <w:rPr>
          <w:rFonts w:cstheme="minorHAnsi"/>
          <w:sz w:val="24"/>
          <w:szCs w:val="24"/>
        </w:rPr>
      </w:pPr>
      <w:r w:rsidRPr="00AD7A85">
        <w:rPr>
          <w:rFonts w:cstheme="minorHAnsi"/>
          <w:sz w:val="24"/>
          <w:szCs w:val="24"/>
        </w:rPr>
        <w:t>Through</w:t>
      </w:r>
      <w:r w:rsidR="00DD0E0D" w:rsidRPr="00AD7A85">
        <w:rPr>
          <w:rFonts w:cstheme="minorHAnsi"/>
          <w:sz w:val="24"/>
          <w:szCs w:val="24"/>
        </w:rPr>
        <w:t xml:space="preserve"> this argument </w:t>
      </w:r>
      <w:proofErr w:type="spellStart"/>
      <w:r w:rsidR="00DD0E0D" w:rsidRPr="00AD7A85">
        <w:rPr>
          <w:rFonts w:cstheme="minorHAnsi"/>
          <w:sz w:val="24"/>
          <w:szCs w:val="24"/>
        </w:rPr>
        <w:t>MacIntyre</w:t>
      </w:r>
      <w:proofErr w:type="spellEnd"/>
      <w:r w:rsidR="00DD0E0D" w:rsidRPr="00AD7A85">
        <w:rPr>
          <w:rFonts w:cstheme="minorHAnsi"/>
          <w:sz w:val="24"/>
          <w:szCs w:val="24"/>
        </w:rPr>
        <w:t xml:space="preserve"> began the process of reconnecting Marx’s </w:t>
      </w:r>
      <w:r w:rsidR="00214C02" w:rsidRPr="00AD7A85">
        <w:rPr>
          <w:rFonts w:cstheme="minorHAnsi"/>
          <w:sz w:val="24"/>
          <w:szCs w:val="24"/>
        </w:rPr>
        <w:t>conception of history to his revolutionary politics</w:t>
      </w:r>
      <w:r w:rsidR="00DD0E0D" w:rsidRPr="00AD7A85">
        <w:rPr>
          <w:rFonts w:cstheme="minorHAnsi"/>
          <w:sz w:val="24"/>
          <w:szCs w:val="24"/>
        </w:rPr>
        <w:t xml:space="preserve"> after they had been torn asunder by the Stalinist counter-revolution. </w:t>
      </w:r>
      <w:proofErr w:type="spellStart"/>
      <w:r w:rsidR="0031361F" w:rsidRPr="00AD7A85">
        <w:rPr>
          <w:rFonts w:cstheme="minorHAnsi"/>
          <w:sz w:val="24"/>
          <w:szCs w:val="24"/>
        </w:rPr>
        <w:t>MacIntyre</w:t>
      </w:r>
      <w:proofErr w:type="spellEnd"/>
      <w:r w:rsidR="0031361F" w:rsidRPr="00AD7A85">
        <w:rPr>
          <w:rFonts w:cstheme="minorHAnsi"/>
          <w:sz w:val="24"/>
          <w:szCs w:val="24"/>
        </w:rPr>
        <w:t xml:space="preserve"> showed that once extricated from positivistic caricatures of his writings, Marx’s theory of history </w:t>
      </w:r>
      <w:r w:rsidR="00DB49AD" w:rsidRPr="00AD7A85">
        <w:rPr>
          <w:rFonts w:cstheme="minorHAnsi"/>
          <w:sz w:val="24"/>
          <w:szCs w:val="24"/>
        </w:rPr>
        <w:t xml:space="preserve">could be conceived </w:t>
      </w:r>
      <w:r w:rsidR="00624547" w:rsidRPr="00AD7A85">
        <w:rPr>
          <w:rFonts w:cstheme="minorHAnsi"/>
          <w:sz w:val="24"/>
          <w:szCs w:val="24"/>
        </w:rPr>
        <w:t>as an essential resource for anyone wanting to understand</w:t>
      </w:r>
      <w:r w:rsidR="00DB49AD" w:rsidRPr="00AD7A85">
        <w:rPr>
          <w:rFonts w:cstheme="minorHAnsi"/>
          <w:sz w:val="24"/>
          <w:szCs w:val="24"/>
        </w:rPr>
        <w:t>,</w:t>
      </w:r>
      <w:r w:rsidR="00624547" w:rsidRPr="00AD7A85">
        <w:rPr>
          <w:rFonts w:cstheme="minorHAnsi"/>
          <w:sz w:val="24"/>
          <w:szCs w:val="24"/>
        </w:rPr>
        <w:t xml:space="preserve"> so as to overcome</w:t>
      </w:r>
      <w:r w:rsidR="00DB49AD" w:rsidRPr="00AD7A85">
        <w:rPr>
          <w:rFonts w:cstheme="minorHAnsi"/>
          <w:sz w:val="24"/>
          <w:szCs w:val="24"/>
        </w:rPr>
        <w:t>,</w:t>
      </w:r>
      <w:r w:rsidR="00624547" w:rsidRPr="00AD7A85">
        <w:rPr>
          <w:rFonts w:cstheme="minorHAnsi"/>
          <w:sz w:val="24"/>
          <w:szCs w:val="24"/>
        </w:rPr>
        <w:t xml:space="preserve"> capitalism as a historically transient mode of production.</w:t>
      </w:r>
      <w:r w:rsidR="00D94074" w:rsidRPr="00AD7A85">
        <w:rPr>
          <w:rFonts w:cstheme="minorHAnsi"/>
          <w:sz w:val="24"/>
          <w:szCs w:val="24"/>
        </w:rPr>
        <w:t xml:space="preserve"> </w:t>
      </w:r>
      <w:r w:rsidR="0031361F" w:rsidRPr="00AD7A85">
        <w:rPr>
          <w:rFonts w:cstheme="minorHAnsi"/>
          <w:sz w:val="24"/>
          <w:szCs w:val="24"/>
        </w:rPr>
        <w:t>More concretely,</w:t>
      </w:r>
      <w:r w:rsidR="00D94074" w:rsidRPr="00AD7A85">
        <w:rPr>
          <w:rFonts w:cstheme="minorHAnsi"/>
          <w:sz w:val="24"/>
          <w:szCs w:val="24"/>
        </w:rPr>
        <w:t xml:space="preserve"> </w:t>
      </w:r>
      <w:r w:rsidR="00214C02" w:rsidRPr="00AD7A85">
        <w:rPr>
          <w:rFonts w:cstheme="minorHAnsi"/>
          <w:sz w:val="24"/>
          <w:szCs w:val="24"/>
        </w:rPr>
        <w:t xml:space="preserve">as we have noted </w:t>
      </w:r>
      <w:r w:rsidR="00D94074" w:rsidRPr="00AD7A85">
        <w:rPr>
          <w:rFonts w:cstheme="minorHAnsi"/>
          <w:sz w:val="24"/>
          <w:szCs w:val="24"/>
        </w:rPr>
        <w:t>Manning</w:t>
      </w:r>
      <w:r w:rsidR="0031361F" w:rsidRPr="00AD7A85">
        <w:rPr>
          <w:rFonts w:cstheme="minorHAnsi"/>
          <w:sz w:val="24"/>
          <w:szCs w:val="24"/>
        </w:rPr>
        <w:t xml:space="preserve">’s work on the English Revolution </w:t>
      </w:r>
      <w:r w:rsidR="00D94074" w:rsidRPr="00AD7A85">
        <w:rPr>
          <w:rFonts w:cstheme="minorHAnsi"/>
          <w:sz w:val="24"/>
          <w:szCs w:val="24"/>
        </w:rPr>
        <w:t>detailed</w:t>
      </w:r>
      <w:r w:rsidR="00DB49AD" w:rsidRPr="00AD7A85">
        <w:rPr>
          <w:rFonts w:cstheme="minorHAnsi"/>
          <w:sz w:val="24"/>
          <w:szCs w:val="24"/>
        </w:rPr>
        <w:t xml:space="preserve"> how</w:t>
      </w:r>
      <w:r w:rsidR="00D94074" w:rsidRPr="00AD7A85">
        <w:rPr>
          <w:rFonts w:cstheme="minorHAnsi"/>
          <w:sz w:val="24"/>
          <w:szCs w:val="24"/>
        </w:rPr>
        <w:t xml:space="preserve"> the development of the forces of production </w:t>
      </w:r>
      <w:r w:rsidR="00DB49AD" w:rsidRPr="00AD7A85">
        <w:rPr>
          <w:rFonts w:cstheme="minorHAnsi"/>
          <w:sz w:val="24"/>
          <w:szCs w:val="24"/>
        </w:rPr>
        <w:t>in the century prior to 1640 had cumulatively restructured society such that new forms of agency emerged that were able to challenge the status quo in a way that would have been inconceivable a century earlier</w:t>
      </w:r>
      <w:r w:rsidR="00214C02" w:rsidRPr="00AD7A85">
        <w:rPr>
          <w:rFonts w:cstheme="minorHAnsi"/>
          <w:sz w:val="24"/>
          <w:szCs w:val="24"/>
        </w:rPr>
        <w:t xml:space="preserve"> (</w:t>
      </w:r>
      <w:proofErr w:type="spellStart"/>
      <w:r w:rsidR="00214C02" w:rsidRPr="00AD7A85">
        <w:rPr>
          <w:rFonts w:cstheme="minorHAnsi"/>
          <w:sz w:val="24"/>
          <w:szCs w:val="24"/>
        </w:rPr>
        <w:t>cf</w:t>
      </w:r>
      <w:proofErr w:type="spellEnd"/>
      <w:r w:rsidR="00214C02" w:rsidRPr="00AD7A85">
        <w:rPr>
          <w:rFonts w:cstheme="minorHAnsi"/>
          <w:sz w:val="24"/>
          <w:szCs w:val="24"/>
        </w:rPr>
        <w:t xml:space="preserve"> Harman 1998</w:t>
      </w:r>
      <w:r w:rsidR="0068629D" w:rsidRPr="00AD7A85">
        <w:rPr>
          <w:rFonts w:cstheme="minorHAnsi"/>
          <w:sz w:val="24"/>
          <w:szCs w:val="24"/>
        </w:rPr>
        <w:t>, 96</w:t>
      </w:r>
      <w:r w:rsidR="00214C02" w:rsidRPr="00AD7A85">
        <w:rPr>
          <w:rFonts w:cstheme="minorHAnsi"/>
          <w:sz w:val="24"/>
          <w:szCs w:val="24"/>
        </w:rPr>
        <w:t>)</w:t>
      </w:r>
      <w:r w:rsidR="00DB49AD" w:rsidRPr="00AD7A85">
        <w:rPr>
          <w:rFonts w:cstheme="minorHAnsi"/>
          <w:sz w:val="24"/>
          <w:szCs w:val="24"/>
        </w:rPr>
        <w:t xml:space="preserve">. </w:t>
      </w:r>
    </w:p>
    <w:p w14:paraId="77EAEC64" w14:textId="6DD52D4E" w:rsidR="00DB49AD" w:rsidRPr="00AD7A85" w:rsidRDefault="00DB49AD" w:rsidP="005E7AF1">
      <w:pPr>
        <w:ind w:firstLine="720"/>
        <w:jc w:val="both"/>
        <w:rPr>
          <w:rFonts w:cstheme="minorHAnsi"/>
          <w:sz w:val="24"/>
          <w:szCs w:val="24"/>
        </w:rPr>
      </w:pPr>
      <w:r w:rsidRPr="00AD7A85">
        <w:rPr>
          <w:rFonts w:cstheme="minorHAnsi"/>
          <w:sz w:val="24"/>
          <w:szCs w:val="24"/>
        </w:rPr>
        <w:t xml:space="preserve">If </w:t>
      </w:r>
      <w:r w:rsidR="00D110A2" w:rsidRPr="00AD7A85">
        <w:rPr>
          <w:rFonts w:cstheme="minorHAnsi"/>
          <w:sz w:val="24"/>
          <w:szCs w:val="24"/>
        </w:rPr>
        <w:t>it is difficult to imagine</w:t>
      </w:r>
      <w:r w:rsidR="00AD7A85">
        <w:rPr>
          <w:rFonts w:cstheme="minorHAnsi"/>
          <w:sz w:val="24"/>
          <w:szCs w:val="24"/>
        </w:rPr>
        <w:t xml:space="preserve"> </w:t>
      </w:r>
      <w:r w:rsidR="00B701C4" w:rsidRPr="00AD7A85">
        <w:rPr>
          <w:rFonts w:cstheme="minorHAnsi"/>
          <w:sz w:val="24"/>
          <w:szCs w:val="24"/>
        </w:rPr>
        <w:t>Cromwell’s victory, the R</w:t>
      </w:r>
      <w:r w:rsidRPr="00AD7A85">
        <w:rPr>
          <w:rFonts w:cstheme="minorHAnsi"/>
          <w:sz w:val="24"/>
          <w:szCs w:val="24"/>
        </w:rPr>
        <w:t xml:space="preserve">estoration and subsequently the Glorious Revolution apart from these changes, it </w:t>
      </w:r>
      <w:r w:rsidR="00B50AE4" w:rsidRPr="00AD7A85">
        <w:rPr>
          <w:rFonts w:cstheme="minorHAnsi"/>
          <w:sz w:val="24"/>
          <w:szCs w:val="24"/>
        </w:rPr>
        <w:t>is</w:t>
      </w:r>
      <w:r w:rsidRPr="00AD7A85">
        <w:rPr>
          <w:rFonts w:cstheme="minorHAnsi"/>
          <w:sz w:val="24"/>
          <w:szCs w:val="24"/>
        </w:rPr>
        <w:t xml:space="preserve"> equally </w:t>
      </w:r>
      <w:r w:rsidR="00B50AE4" w:rsidRPr="00AD7A85">
        <w:rPr>
          <w:rFonts w:cstheme="minorHAnsi"/>
          <w:sz w:val="24"/>
          <w:szCs w:val="24"/>
        </w:rPr>
        <w:t xml:space="preserve">true </w:t>
      </w:r>
      <w:r w:rsidRPr="00AD7A85">
        <w:rPr>
          <w:rFonts w:cstheme="minorHAnsi"/>
          <w:sz w:val="24"/>
          <w:szCs w:val="24"/>
        </w:rPr>
        <w:t xml:space="preserve">that the </w:t>
      </w:r>
      <w:r w:rsidR="007E49C6" w:rsidRPr="00AD7A85">
        <w:rPr>
          <w:rFonts w:cstheme="minorHAnsi"/>
          <w:sz w:val="24"/>
          <w:szCs w:val="24"/>
        </w:rPr>
        <w:t xml:space="preserve">precise </w:t>
      </w:r>
      <w:r w:rsidRPr="00AD7A85">
        <w:rPr>
          <w:rFonts w:cstheme="minorHAnsi"/>
          <w:sz w:val="24"/>
          <w:szCs w:val="24"/>
        </w:rPr>
        <w:t xml:space="preserve">outcome of these revolutionary struggles was not pre-ordained. As Chris Harman points out, nothing was </w:t>
      </w:r>
      <w:r w:rsidRPr="00AD7A85">
        <w:rPr>
          <w:rFonts w:cstheme="minorHAnsi"/>
          <w:sz w:val="24"/>
          <w:szCs w:val="24"/>
        </w:rPr>
        <w:lastRenderedPageBreak/>
        <w:t>inevitable about the triumph of capitalism</w:t>
      </w:r>
      <w:r w:rsidR="0055472D" w:rsidRPr="00AD7A85">
        <w:rPr>
          <w:rFonts w:cstheme="minorHAnsi"/>
          <w:sz w:val="24"/>
          <w:szCs w:val="24"/>
        </w:rPr>
        <w:t>.</w:t>
      </w:r>
      <w:r w:rsidRPr="00AD7A85">
        <w:rPr>
          <w:rFonts w:cstheme="minorHAnsi"/>
          <w:sz w:val="24"/>
          <w:szCs w:val="24"/>
        </w:rPr>
        <w:t xml:space="preserve"> </w:t>
      </w:r>
      <w:r w:rsidR="0055472D" w:rsidRPr="00AD7A85">
        <w:rPr>
          <w:rFonts w:cstheme="minorHAnsi"/>
          <w:sz w:val="24"/>
          <w:szCs w:val="24"/>
        </w:rPr>
        <w:t xml:space="preserve">The area around Prague was the most economically developed part of Europe in the early seventeenth century, but </w:t>
      </w:r>
      <w:r w:rsidR="008F4D17" w:rsidRPr="00AD7A85">
        <w:rPr>
          <w:rFonts w:cstheme="minorHAnsi"/>
          <w:sz w:val="24"/>
          <w:szCs w:val="24"/>
        </w:rPr>
        <w:t xml:space="preserve">social </w:t>
      </w:r>
      <w:r w:rsidR="0055472D" w:rsidRPr="00AD7A85">
        <w:rPr>
          <w:rFonts w:cstheme="minorHAnsi"/>
          <w:sz w:val="24"/>
          <w:szCs w:val="24"/>
        </w:rPr>
        <w:t xml:space="preserve">forces </w:t>
      </w:r>
      <w:r w:rsidR="008F4D17" w:rsidRPr="00AD7A85">
        <w:rPr>
          <w:rFonts w:cstheme="minorHAnsi"/>
          <w:sz w:val="24"/>
          <w:szCs w:val="24"/>
        </w:rPr>
        <w:t xml:space="preserve">similar to those </w:t>
      </w:r>
      <w:r w:rsidR="0055472D" w:rsidRPr="00AD7A85">
        <w:rPr>
          <w:rFonts w:cstheme="minorHAnsi"/>
          <w:sz w:val="24"/>
          <w:szCs w:val="24"/>
        </w:rPr>
        <w:t>that won a revolution in England were defeated by feudal reaction in Bohemia (Harman 1998, 103-5). If Brenner agree</w:t>
      </w:r>
      <w:r w:rsidR="007E49C6" w:rsidRPr="00AD7A85">
        <w:rPr>
          <w:rFonts w:cstheme="minorHAnsi"/>
          <w:sz w:val="24"/>
          <w:szCs w:val="24"/>
        </w:rPr>
        <w:t>s</w:t>
      </w:r>
      <w:r w:rsidR="0055472D" w:rsidRPr="00AD7A85">
        <w:rPr>
          <w:rFonts w:cstheme="minorHAnsi"/>
          <w:sz w:val="24"/>
          <w:szCs w:val="24"/>
        </w:rPr>
        <w:t xml:space="preserve"> with Harman that the outcome of the class struggle </w:t>
      </w:r>
      <w:r w:rsidR="008F4D17" w:rsidRPr="00AD7A85">
        <w:rPr>
          <w:rFonts w:cstheme="minorHAnsi"/>
          <w:sz w:val="24"/>
          <w:szCs w:val="24"/>
        </w:rPr>
        <w:t>could not be predicted</w:t>
      </w:r>
      <w:r w:rsidR="0055472D" w:rsidRPr="00AD7A85">
        <w:rPr>
          <w:rFonts w:cstheme="minorHAnsi"/>
          <w:sz w:val="24"/>
          <w:szCs w:val="24"/>
        </w:rPr>
        <w:t xml:space="preserve">, </w:t>
      </w:r>
      <w:r w:rsidR="00BE055E" w:rsidRPr="00AD7A85">
        <w:rPr>
          <w:rFonts w:cstheme="minorHAnsi"/>
          <w:sz w:val="24"/>
          <w:szCs w:val="24"/>
        </w:rPr>
        <w:t xml:space="preserve">they differ markedly in their assessment of the role of the </w:t>
      </w:r>
      <w:r w:rsidR="0023249C" w:rsidRPr="00AD7A85">
        <w:rPr>
          <w:rFonts w:cstheme="minorHAnsi"/>
          <w:sz w:val="24"/>
          <w:szCs w:val="24"/>
        </w:rPr>
        <w:t xml:space="preserve">development of the forces of production </w:t>
      </w:r>
      <w:r w:rsidR="00BE055E" w:rsidRPr="00AD7A85">
        <w:rPr>
          <w:rFonts w:cstheme="minorHAnsi"/>
          <w:sz w:val="24"/>
          <w:szCs w:val="24"/>
        </w:rPr>
        <w:t xml:space="preserve">in history. Following </w:t>
      </w:r>
      <w:proofErr w:type="spellStart"/>
      <w:r w:rsidR="00BE055E" w:rsidRPr="00AD7A85">
        <w:rPr>
          <w:rFonts w:cstheme="minorHAnsi"/>
          <w:sz w:val="24"/>
          <w:szCs w:val="24"/>
        </w:rPr>
        <w:t>Bois</w:t>
      </w:r>
      <w:proofErr w:type="spellEnd"/>
      <w:r w:rsidR="00BE055E" w:rsidRPr="00AD7A85">
        <w:rPr>
          <w:rFonts w:cstheme="minorHAnsi"/>
          <w:sz w:val="24"/>
          <w:szCs w:val="24"/>
        </w:rPr>
        <w:t xml:space="preserve"> and others, </w:t>
      </w:r>
      <w:r w:rsidR="0023249C" w:rsidRPr="00AD7A85">
        <w:rPr>
          <w:rFonts w:cstheme="minorHAnsi"/>
          <w:sz w:val="24"/>
          <w:szCs w:val="24"/>
        </w:rPr>
        <w:t xml:space="preserve">Harman </w:t>
      </w:r>
      <w:r w:rsidR="00BE055E" w:rsidRPr="00AD7A85">
        <w:rPr>
          <w:rFonts w:cstheme="minorHAnsi"/>
          <w:sz w:val="24"/>
          <w:szCs w:val="24"/>
        </w:rPr>
        <w:t>argues that a focus on the development of the forces of production allows historians to</w:t>
      </w:r>
      <w:r w:rsidR="0023249C" w:rsidRPr="00AD7A85">
        <w:rPr>
          <w:rFonts w:cstheme="minorHAnsi"/>
          <w:sz w:val="24"/>
          <w:szCs w:val="24"/>
        </w:rPr>
        <w:t xml:space="preserve"> better explain why the revolutionary challenge to feudalism happened generally across Europe when it did</w:t>
      </w:r>
      <w:r w:rsidR="00361CBB" w:rsidRPr="00AD7A85">
        <w:rPr>
          <w:rFonts w:cstheme="minorHAnsi"/>
          <w:sz w:val="24"/>
          <w:szCs w:val="24"/>
        </w:rPr>
        <w:t>,</w:t>
      </w:r>
      <w:r w:rsidR="0023249C" w:rsidRPr="00AD7A85">
        <w:rPr>
          <w:rFonts w:cstheme="minorHAnsi"/>
          <w:sz w:val="24"/>
          <w:szCs w:val="24"/>
        </w:rPr>
        <w:t xml:space="preserve"> and not at an</w:t>
      </w:r>
      <w:r w:rsidR="00D278A7" w:rsidRPr="00AD7A85">
        <w:rPr>
          <w:rFonts w:cstheme="minorHAnsi"/>
          <w:sz w:val="24"/>
          <w:szCs w:val="24"/>
        </w:rPr>
        <w:t>y</w:t>
      </w:r>
      <w:r w:rsidR="008F4D17" w:rsidRPr="00AD7A85">
        <w:rPr>
          <w:rFonts w:cstheme="minorHAnsi"/>
          <w:sz w:val="24"/>
          <w:szCs w:val="24"/>
        </w:rPr>
        <w:t xml:space="preserve"> earlier</w:t>
      </w:r>
      <w:r w:rsidR="0023249C" w:rsidRPr="00AD7A85">
        <w:rPr>
          <w:rFonts w:cstheme="minorHAnsi"/>
          <w:sz w:val="24"/>
          <w:szCs w:val="24"/>
        </w:rPr>
        <w:t xml:space="preserve"> point </w:t>
      </w:r>
      <w:r w:rsidR="008F4D17" w:rsidRPr="00AD7A85">
        <w:rPr>
          <w:rFonts w:cstheme="minorHAnsi"/>
          <w:sz w:val="24"/>
          <w:szCs w:val="24"/>
        </w:rPr>
        <w:t>over</w:t>
      </w:r>
      <w:r w:rsidR="0023249C" w:rsidRPr="00AD7A85">
        <w:rPr>
          <w:rFonts w:cstheme="minorHAnsi"/>
          <w:sz w:val="24"/>
          <w:szCs w:val="24"/>
        </w:rPr>
        <w:t xml:space="preserve"> the previous millennium (Harman &amp; Brenner 2006).</w:t>
      </w:r>
    </w:p>
    <w:p w14:paraId="0812863B" w14:textId="3294A31D" w:rsidR="00EB7AE8" w:rsidRPr="00AD7A85" w:rsidRDefault="00EB7AE8" w:rsidP="005E7AF1">
      <w:pPr>
        <w:ind w:firstLine="720"/>
        <w:jc w:val="both"/>
        <w:rPr>
          <w:rFonts w:cstheme="minorHAnsi"/>
          <w:sz w:val="24"/>
          <w:szCs w:val="24"/>
        </w:rPr>
      </w:pPr>
      <w:r w:rsidRPr="00AD7A85">
        <w:rPr>
          <w:rFonts w:cstheme="minorHAnsi"/>
          <w:sz w:val="24"/>
          <w:szCs w:val="24"/>
        </w:rPr>
        <w:t xml:space="preserve">Whether </w:t>
      </w:r>
      <w:r w:rsidR="001D108B" w:rsidRPr="00AD7A85">
        <w:rPr>
          <w:rFonts w:cstheme="minorHAnsi"/>
          <w:sz w:val="24"/>
          <w:szCs w:val="24"/>
        </w:rPr>
        <w:t xml:space="preserve">one finds </w:t>
      </w:r>
      <w:r w:rsidRPr="00AD7A85">
        <w:rPr>
          <w:rFonts w:cstheme="minorHAnsi"/>
          <w:sz w:val="24"/>
          <w:szCs w:val="24"/>
        </w:rPr>
        <w:t>Harman o</w:t>
      </w:r>
      <w:r w:rsidR="00105993" w:rsidRPr="00AD7A85">
        <w:rPr>
          <w:rFonts w:cstheme="minorHAnsi"/>
          <w:sz w:val="24"/>
          <w:szCs w:val="24"/>
        </w:rPr>
        <w:t>r</w:t>
      </w:r>
      <w:r w:rsidRPr="00AD7A85">
        <w:rPr>
          <w:rFonts w:cstheme="minorHAnsi"/>
          <w:sz w:val="24"/>
          <w:szCs w:val="24"/>
        </w:rPr>
        <w:t xml:space="preserve"> Brenner more persuasive on this point, their approaches share a desire to comprehend the transition from feudalism to capitalism in terms of forces inherent to the feudal system and without recourse to claims of inevitability. Gramsci embraced a </w:t>
      </w:r>
      <w:r w:rsidR="007467CE" w:rsidRPr="00AD7A85">
        <w:rPr>
          <w:rFonts w:cstheme="minorHAnsi"/>
          <w:sz w:val="24"/>
          <w:szCs w:val="24"/>
        </w:rPr>
        <w:t>similar</w:t>
      </w:r>
      <w:r w:rsidRPr="00AD7A85">
        <w:rPr>
          <w:rFonts w:cstheme="minorHAnsi"/>
          <w:sz w:val="24"/>
          <w:szCs w:val="24"/>
        </w:rPr>
        <w:t xml:space="preserve"> conception of Marxism. </w:t>
      </w:r>
      <w:r w:rsidR="00014FDB" w:rsidRPr="00AD7A85">
        <w:rPr>
          <w:rFonts w:cstheme="minorHAnsi"/>
          <w:sz w:val="24"/>
          <w:szCs w:val="24"/>
        </w:rPr>
        <w:t>Against attempts to downplay the role of individuals in the Marxist theory of history</w:t>
      </w:r>
      <w:r w:rsidRPr="00AD7A85">
        <w:rPr>
          <w:rFonts w:cstheme="minorHAnsi"/>
          <w:sz w:val="24"/>
          <w:szCs w:val="24"/>
        </w:rPr>
        <w:t xml:space="preserve"> Gramsci</w:t>
      </w:r>
      <w:r w:rsidR="007467CE" w:rsidRPr="00AD7A85">
        <w:rPr>
          <w:rFonts w:cstheme="minorHAnsi"/>
          <w:sz w:val="24"/>
          <w:szCs w:val="24"/>
        </w:rPr>
        <w:t xml:space="preserve"> insisted that</w:t>
      </w:r>
      <w:r w:rsidRPr="00AD7A85">
        <w:rPr>
          <w:rFonts w:cstheme="minorHAnsi"/>
          <w:sz w:val="24"/>
          <w:szCs w:val="24"/>
        </w:rPr>
        <w:t xml:space="preserve"> </w:t>
      </w:r>
      <w:r w:rsidR="007467CE" w:rsidRPr="00AD7A85">
        <w:rPr>
          <w:rFonts w:cstheme="minorHAnsi"/>
          <w:sz w:val="24"/>
          <w:szCs w:val="24"/>
        </w:rPr>
        <w:t>“</w:t>
      </w:r>
      <w:r w:rsidRPr="00AD7A85">
        <w:rPr>
          <w:rFonts w:cstheme="minorHAnsi"/>
          <w:sz w:val="24"/>
          <w:szCs w:val="24"/>
        </w:rPr>
        <w:t>organic cris</w:t>
      </w:r>
      <w:r w:rsidR="00014FDB" w:rsidRPr="00AD7A85">
        <w:rPr>
          <w:rFonts w:cstheme="minorHAnsi"/>
          <w:sz w:val="24"/>
          <w:szCs w:val="24"/>
        </w:rPr>
        <w:t>e</w:t>
      </w:r>
      <w:r w:rsidRPr="00AD7A85">
        <w:rPr>
          <w:rFonts w:cstheme="minorHAnsi"/>
          <w:sz w:val="24"/>
          <w:szCs w:val="24"/>
        </w:rPr>
        <w:t>s</w:t>
      </w:r>
      <w:r w:rsidR="007467CE" w:rsidRPr="00AD7A85">
        <w:rPr>
          <w:rFonts w:cstheme="minorHAnsi"/>
          <w:sz w:val="24"/>
          <w:szCs w:val="24"/>
        </w:rPr>
        <w:t>”</w:t>
      </w:r>
      <w:r w:rsidRPr="00AD7A85">
        <w:rPr>
          <w:rFonts w:cstheme="minorHAnsi"/>
          <w:sz w:val="24"/>
          <w:szCs w:val="24"/>
        </w:rPr>
        <w:t xml:space="preserve"> could </w:t>
      </w:r>
      <w:r w:rsidR="00014FDB" w:rsidRPr="00AD7A85">
        <w:rPr>
          <w:rFonts w:cstheme="minorHAnsi"/>
          <w:sz w:val="24"/>
          <w:szCs w:val="24"/>
        </w:rPr>
        <w:t xml:space="preserve">develop and </w:t>
      </w:r>
      <w:r w:rsidRPr="00AD7A85">
        <w:rPr>
          <w:rFonts w:cstheme="minorHAnsi"/>
          <w:sz w:val="24"/>
          <w:szCs w:val="24"/>
        </w:rPr>
        <w:t xml:space="preserve">continue indefinitely if the agency required to overcome </w:t>
      </w:r>
      <w:r w:rsidR="00014FDB" w:rsidRPr="00AD7A85">
        <w:rPr>
          <w:rFonts w:cstheme="minorHAnsi"/>
          <w:sz w:val="24"/>
          <w:szCs w:val="24"/>
        </w:rPr>
        <w:t>them</w:t>
      </w:r>
      <w:r w:rsidRPr="00AD7A85">
        <w:rPr>
          <w:rFonts w:cstheme="minorHAnsi"/>
          <w:sz w:val="24"/>
          <w:szCs w:val="24"/>
        </w:rPr>
        <w:t xml:space="preserve"> did not appear. </w:t>
      </w:r>
    </w:p>
    <w:p w14:paraId="49B4475F" w14:textId="0D1A597A" w:rsidR="00EB7AE8" w:rsidRPr="00AD7A85" w:rsidRDefault="00EB7AE8" w:rsidP="005E7AF1">
      <w:pPr>
        <w:pStyle w:val="BlockText"/>
        <w:ind w:left="720" w:right="-64"/>
        <w:rPr>
          <w:rFonts w:asciiTheme="minorHAnsi" w:hAnsiTheme="minorHAnsi" w:cstheme="minorHAnsi"/>
          <w:szCs w:val="24"/>
        </w:rPr>
      </w:pPr>
      <w:r w:rsidRPr="00AD7A85">
        <w:rPr>
          <w:rFonts w:asciiTheme="minorHAnsi" w:hAnsiTheme="minorHAnsi" w:cstheme="minorHAnsi"/>
          <w:szCs w:val="24"/>
        </w:rPr>
        <w:t>‘A crisis occurs, sometimes lasting for decades. This exceptional duration means that incurable structural contradictions have revealed themselves (reached maturity), and that, despite this, the political forces which are struggling to conserve and defend the existing structure itself are making every effort to cure them. These … efforts … form t</w:t>
      </w:r>
      <w:r w:rsidR="007467CE" w:rsidRPr="00AD7A85">
        <w:rPr>
          <w:rFonts w:asciiTheme="minorHAnsi" w:hAnsiTheme="minorHAnsi" w:cstheme="minorHAnsi"/>
          <w:szCs w:val="24"/>
        </w:rPr>
        <w:t xml:space="preserve">he terrain of the conjunctural </w:t>
      </w:r>
      <w:r w:rsidRPr="00AD7A85">
        <w:rPr>
          <w:rFonts w:asciiTheme="minorHAnsi" w:hAnsiTheme="minorHAnsi" w:cstheme="minorHAnsi"/>
          <w:szCs w:val="24"/>
        </w:rPr>
        <w:t xml:space="preserve">(Gramsci 1971, 178). </w:t>
      </w:r>
    </w:p>
    <w:p w14:paraId="751965D5" w14:textId="77777777" w:rsidR="007467CE" w:rsidRPr="00AD7A85" w:rsidRDefault="007467CE" w:rsidP="005E7AF1">
      <w:pPr>
        <w:pStyle w:val="BlockText"/>
        <w:ind w:left="0" w:right="-64"/>
        <w:rPr>
          <w:rFonts w:asciiTheme="minorHAnsi" w:hAnsiTheme="minorHAnsi" w:cstheme="minorHAnsi"/>
          <w:szCs w:val="24"/>
        </w:rPr>
      </w:pPr>
    </w:p>
    <w:p w14:paraId="75291761" w14:textId="26152608" w:rsidR="00C60B91" w:rsidRPr="00AD7A85" w:rsidRDefault="00014FDB" w:rsidP="005E7AF1">
      <w:pPr>
        <w:jc w:val="both"/>
        <w:rPr>
          <w:rFonts w:cstheme="minorHAnsi"/>
          <w:sz w:val="24"/>
          <w:szCs w:val="24"/>
        </w:rPr>
      </w:pPr>
      <w:r w:rsidRPr="00AD7A85">
        <w:rPr>
          <w:rFonts w:cstheme="minorHAnsi"/>
          <w:sz w:val="24"/>
          <w:szCs w:val="24"/>
        </w:rPr>
        <w:t xml:space="preserve">Similarly, though from the opposite </w:t>
      </w:r>
      <w:r w:rsidR="004E6449" w:rsidRPr="00AD7A85">
        <w:rPr>
          <w:rFonts w:cstheme="minorHAnsi"/>
          <w:sz w:val="24"/>
          <w:szCs w:val="24"/>
        </w:rPr>
        <w:t>angle</w:t>
      </w:r>
      <w:r w:rsidR="00C60B91" w:rsidRPr="00AD7A85">
        <w:rPr>
          <w:rFonts w:cstheme="minorHAnsi"/>
          <w:sz w:val="24"/>
          <w:szCs w:val="24"/>
        </w:rPr>
        <w:t xml:space="preserve">, Trotsky’s </w:t>
      </w:r>
      <w:r w:rsidR="00C60B91" w:rsidRPr="00AD7A85">
        <w:rPr>
          <w:rFonts w:cstheme="minorHAnsi"/>
          <w:i/>
          <w:sz w:val="24"/>
          <w:szCs w:val="24"/>
        </w:rPr>
        <w:t>History of the Russian Revolution</w:t>
      </w:r>
      <w:r w:rsidR="00C60B91" w:rsidRPr="00AD7A85">
        <w:rPr>
          <w:rFonts w:cstheme="minorHAnsi"/>
          <w:sz w:val="24"/>
          <w:szCs w:val="24"/>
        </w:rPr>
        <w:t xml:space="preserve"> examine</w:t>
      </w:r>
      <w:r w:rsidR="00B701C4" w:rsidRPr="00AD7A85">
        <w:rPr>
          <w:rFonts w:cstheme="minorHAnsi"/>
          <w:sz w:val="24"/>
          <w:szCs w:val="24"/>
        </w:rPr>
        <w:t>d</w:t>
      </w:r>
      <w:r w:rsidR="00C60B91" w:rsidRPr="00AD7A85">
        <w:rPr>
          <w:rFonts w:cstheme="minorHAnsi"/>
          <w:sz w:val="24"/>
          <w:szCs w:val="24"/>
        </w:rPr>
        <w:t xml:space="preserve"> Lenin’s role in overcoming an organic crisis. Trotsky maintained that </w:t>
      </w:r>
      <w:r w:rsidRPr="00AD7A85">
        <w:rPr>
          <w:rFonts w:cstheme="minorHAnsi"/>
          <w:sz w:val="24"/>
          <w:szCs w:val="24"/>
        </w:rPr>
        <w:t>individual socialists</w:t>
      </w:r>
      <w:r w:rsidR="00C60B91" w:rsidRPr="00AD7A85">
        <w:rPr>
          <w:rFonts w:cstheme="minorHAnsi"/>
          <w:sz w:val="24"/>
          <w:szCs w:val="24"/>
        </w:rPr>
        <w:t xml:space="preserve"> could play pivotal roles in history</w:t>
      </w:r>
      <w:r w:rsidR="00B21B9F" w:rsidRPr="00AD7A85">
        <w:rPr>
          <w:rFonts w:cstheme="minorHAnsi"/>
          <w:sz w:val="24"/>
          <w:szCs w:val="24"/>
        </w:rPr>
        <w:t xml:space="preserve">. But whereas in the past the process of </w:t>
      </w:r>
      <w:r w:rsidR="006F1C81" w:rsidRPr="00AD7A85">
        <w:rPr>
          <w:rFonts w:cstheme="minorHAnsi"/>
          <w:sz w:val="24"/>
          <w:szCs w:val="24"/>
        </w:rPr>
        <w:t xml:space="preserve">revolutionary </w:t>
      </w:r>
      <w:r w:rsidR="00B21B9F" w:rsidRPr="00AD7A85">
        <w:rPr>
          <w:rFonts w:cstheme="minorHAnsi"/>
          <w:sz w:val="24"/>
          <w:szCs w:val="24"/>
        </w:rPr>
        <w:t>change had been less conscious</w:t>
      </w:r>
      <w:r w:rsidR="006F1C81" w:rsidRPr="00AD7A85">
        <w:rPr>
          <w:rFonts w:cstheme="minorHAnsi"/>
          <w:sz w:val="24"/>
          <w:szCs w:val="24"/>
        </w:rPr>
        <w:t>ly determined</w:t>
      </w:r>
      <w:r w:rsidR="00B21B9F" w:rsidRPr="00AD7A85">
        <w:rPr>
          <w:rFonts w:cstheme="minorHAnsi"/>
          <w:sz w:val="24"/>
          <w:szCs w:val="24"/>
        </w:rPr>
        <w:t xml:space="preserve">, the transition from capitalism to socialism </w:t>
      </w:r>
      <w:r w:rsidR="006F1C81" w:rsidRPr="00AD7A85">
        <w:rPr>
          <w:rFonts w:cstheme="minorHAnsi"/>
          <w:sz w:val="24"/>
          <w:szCs w:val="24"/>
        </w:rPr>
        <w:t>could only won</w:t>
      </w:r>
      <w:r w:rsidR="00C60B91" w:rsidRPr="00AD7A85">
        <w:rPr>
          <w:rFonts w:cstheme="minorHAnsi"/>
          <w:sz w:val="24"/>
          <w:szCs w:val="24"/>
        </w:rPr>
        <w:t xml:space="preserve"> </w:t>
      </w:r>
      <w:r w:rsidR="006F1C81" w:rsidRPr="00AD7A85">
        <w:rPr>
          <w:rFonts w:cstheme="minorHAnsi"/>
          <w:sz w:val="24"/>
          <w:szCs w:val="24"/>
        </w:rPr>
        <w:t>if the agents had</w:t>
      </w:r>
      <w:r w:rsidR="00C60B91" w:rsidRPr="00AD7A85">
        <w:rPr>
          <w:rFonts w:cstheme="minorHAnsi"/>
          <w:sz w:val="24"/>
          <w:szCs w:val="24"/>
        </w:rPr>
        <w:t xml:space="preserve"> a clear understanding </w:t>
      </w:r>
      <w:r w:rsidR="006F1C81" w:rsidRPr="00AD7A85">
        <w:rPr>
          <w:rFonts w:cstheme="minorHAnsi"/>
          <w:sz w:val="24"/>
          <w:szCs w:val="24"/>
        </w:rPr>
        <w:t>by the o</w:t>
      </w:r>
      <w:r w:rsidR="00C60B91" w:rsidRPr="00AD7A85">
        <w:rPr>
          <w:rFonts w:cstheme="minorHAnsi"/>
          <w:sz w:val="24"/>
          <w:szCs w:val="24"/>
        </w:rPr>
        <w:t xml:space="preserve">f their position within a historical process. Because Lenin not only </w:t>
      </w:r>
      <w:r w:rsidR="00E433F6" w:rsidRPr="00AD7A85">
        <w:rPr>
          <w:rFonts w:cstheme="minorHAnsi"/>
          <w:sz w:val="24"/>
          <w:szCs w:val="24"/>
        </w:rPr>
        <w:t xml:space="preserve">had a profound </w:t>
      </w:r>
      <w:r w:rsidR="00C60B91" w:rsidRPr="00AD7A85">
        <w:rPr>
          <w:rFonts w:cstheme="minorHAnsi"/>
          <w:sz w:val="24"/>
          <w:szCs w:val="24"/>
        </w:rPr>
        <w:t>underst</w:t>
      </w:r>
      <w:r w:rsidR="00E433F6" w:rsidRPr="00AD7A85">
        <w:rPr>
          <w:rFonts w:cstheme="minorHAnsi"/>
          <w:sz w:val="24"/>
          <w:szCs w:val="24"/>
        </w:rPr>
        <w:t>anding of</w:t>
      </w:r>
      <w:r w:rsidR="00C60B91" w:rsidRPr="00AD7A85">
        <w:rPr>
          <w:rFonts w:cstheme="minorHAnsi"/>
          <w:sz w:val="24"/>
          <w:szCs w:val="24"/>
        </w:rPr>
        <w:t xml:space="preserve"> the historical process but also </w:t>
      </w:r>
      <w:r w:rsidR="00E433F6" w:rsidRPr="00AD7A85">
        <w:rPr>
          <w:rFonts w:cstheme="minorHAnsi"/>
          <w:sz w:val="24"/>
          <w:szCs w:val="24"/>
        </w:rPr>
        <w:t xml:space="preserve">had </w:t>
      </w:r>
      <w:r w:rsidR="00C60B91" w:rsidRPr="00AD7A85">
        <w:rPr>
          <w:rFonts w:cstheme="minorHAnsi"/>
          <w:sz w:val="24"/>
          <w:szCs w:val="24"/>
        </w:rPr>
        <w:t xml:space="preserve">built a party </w:t>
      </w:r>
      <w:r w:rsidR="007B2111" w:rsidRPr="00AD7A85">
        <w:rPr>
          <w:rFonts w:cstheme="minorHAnsi"/>
          <w:sz w:val="24"/>
          <w:szCs w:val="24"/>
        </w:rPr>
        <w:t>able to</w:t>
      </w:r>
      <w:r w:rsidR="00C60B91" w:rsidRPr="00AD7A85">
        <w:rPr>
          <w:rFonts w:cstheme="minorHAnsi"/>
          <w:sz w:val="24"/>
          <w:szCs w:val="24"/>
        </w:rPr>
        <w:t xml:space="preserve"> act on this understanding he </w:t>
      </w:r>
      <w:r w:rsidRPr="00AD7A85">
        <w:rPr>
          <w:rFonts w:cstheme="minorHAnsi"/>
          <w:sz w:val="24"/>
          <w:szCs w:val="24"/>
        </w:rPr>
        <w:t>was able to</w:t>
      </w:r>
      <w:r w:rsidR="00C60B91" w:rsidRPr="00AD7A85">
        <w:rPr>
          <w:rFonts w:cstheme="minorHAnsi"/>
          <w:sz w:val="24"/>
          <w:szCs w:val="24"/>
        </w:rPr>
        <w:t xml:space="preserve"> enter a “chain of objective historic forces”</w:t>
      </w:r>
      <w:r w:rsidR="007B2111" w:rsidRPr="00AD7A85">
        <w:rPr>
          <w:rFonts w:cstheme="minorHAnsi"/>
          <w:sz w:val="24"/>
          <w:szCs w:val="24"/>
        </w:rPr>
        <w:t xml:space="preserve"> in</w:t>
      </w:r>
      <w:r w:rsidR="00C60B91" w:rsidRPr="00AD7A85">
        <w:rPr>
          <w:rFonts w:cstheme="minorHAnsi"/>
          <w:sz w:val="24"/>
          <w:szCs w:val="24"/>
        </w:rPr>
        <w:t xml:space="preserve"> October 1917. Specifically, </w:t>
      </w:r>
      <w:r w:rsidR="007B2111" w:rsidRPr="00AD7A85">
        <w:rPr>
          <w:rFonts w:cstheme="minorHAnsi"/>
          <w:sz w:val="24"/>
          <w:szCs w:val="24"/>
        </w:rPr>
        <w:t>Lenin</w:t>
      </w:r>
      <w:r w:rsidR="00C60B91" w:rsidRPr="00AD7A85">
        <w:rPr>
          <w:rFonts w:cstheme="minorHAnsi"/>
          <w:sz w:val="24"/>
          <w:szCs w:val="24"/>
        </w:rPr>
        <w:t xml:space="preserve"> accelerated the process through which the Bolsheviks </w:t>
      </w:r>
      <w:r w:rsidR="004E6449" w:rsidRPr="00AD7A85">
        <w:rPr>
          <w:rFonts w:cstheme="minorHAnsi"/>
          <w:sz w:val="24"/>
          <w:szCs w:val="24"/>
        </w:rPr>
        <w:t xml:space="preserve">were able to </w:t>
      </w:r>
      <w:r w:rsidR="00C60B91" w:rsidRPr="00AD7A85">
        <w:rPr>
          <w:rFonts w:cstheme="minorHAnsi"/>
          <w:sz w:val="24"/>
          <w:szCs w:val="24"/>
        </w:rPr>
        <w:t xml:space="preserve">grasp the new reality at a </w:t>
      </w:r>
      <w:r w:rsidR="007B2111" w:rsidRPr="00AD7A85">
        <w:rPr>
          <w:rFonts w:cstheme="minorHAnsi"/>
          <w:sz w:val="24"/>
          <w:szCs w:val="24"/>
        </w:rPr>
        <w:t xml:space="preserve">moment when time was at a </w:t>
      </w:r>
      <w:r w:rsidR="00C60B91" w:rsidRPr="00AD7A85">
        <w:rPr>
          <w:rFonts w:cstheme="minorHAnsi"/>
          <w:sz w:val="24"/>
          <w:szCs w:val="24"/>
        </w:rPr>
        <w:t xml:space="preserve">premium, such that without him the revolutionary opportunity </w:t>
      </w:r>
      <w:r w:rsidRPr="00AD7A85">
        <w:rPr>
          <w:rFonts w:cstheme="minorHAnsi"/>
          <w:sz w:val="24"/>
          <w:szCs w:val="24"/>
        </w:rPr>
        <w:t>would probably have</w:t>
      </w:r>
      <w:r w:rsidR="00C60B91" w:rsidRPr="00AD7A85">
        <w:rPr>
          <w:rFonts w:cstheme="minorHAnsi"/>
          <w:sz w:val="24"/>
          <w:szCs w:val="24"/>
        </w:rPr>
        <w:t xml:space="preserve"> been missed (Trotsky 19</w:t>
      </w:r>
      <w:r w:rsidR="00175EAC" w:rsidRPr="00AD7A85">
        <w:rPr>
          <w:rFonts w:cstheme="minorHAnsi"/>
          <w:sz w:val="24"/>
          <w:szCs w:val="24"/>
        </w:rPr>
        <w:t>7</w:t>
      </w:r>
      <w:r w:rsidR="00C60B91" w:rsidRPr="00AD7A85">
        <w:rPr>
          <w:rFonts w:cstheme="minorHAnsi"/>
          <w:sz w:val="24"/>
          <w:szCs w:val="24"/>
        </w:rPr>
        <w:t>7, 3</w:t>
      </w:r>
      <w:r w:rsidR="00175EAC" w:rsidRPr="00AD7A85">
        <w:rPr>
          <w:rFonts w:cstheme="minorHAnsi"/>
          <w:sz w:val="24"/>
          <w:szCs w:val="24"/>
        </w:rPr>
        <w:t>43</w:t>
      </w:r>
      <w:r w:rsidR="00C60B91" w:rsidRPr="00AD7A85">
        <w:rPr>
          <w:rFonts w:cstheme="minorHAnsi"/>
          <w:sz w:val="24"/>
          <w:szCs w:val="24"/>
        </w:rPr>
        <w:t xml:space="preserve">). Commenting on these arguments, </w:t>
      </w:r>
      <w:proofErr w:type="spellStart"/>
      <w:r w:rsidR="00C60B91" w:rsidRPr="00AD7A85">
        <w:rPr>
          <w:rFonts w:cstheme="minorHAnsi"/>
          <w:sz w:val="24"/>
          <w:szCs w:val="24"/>
        </w:rPr>
        <w:t>MacIntyre</w:t>
      </w:r>
      <w:proofErr w:type="spellEnd"/>
      <w:r w:rsidR="00C60B91" w:rsidRPr="00AD7A85">
        <w:rPr>
          <w:rFonts w:cstheme="minorHAnsi"/>
          <w:sz w:val="24"/>
          <w:szCs w:val="24"/>
        </w:rPr>
        <w:t xml:space="preserve"> points out that, by contrast with caricatured </w:t>
      </w:r>
      <w:r w:rsidRPr="00AD7A85">
        <w:rPr>
          <w:rFonts w:cstheme="minorHAnsi"/>
          <w:sz w:val="24"/>
          <w:szCs w:val="24"/>
        </w:rPr>
        <w:t>criticisms</w:t>
      </w:r>
      <w:r w:rsidR="00C60B91" w:rsidRPr="00AD7A85">
        <w:rPr>
          <w:rFonts w:cstheme="minorHAnsi"/>
          <w:sz w:val="24"/>
          <w:szCs w:val="24"/>
        </w:rPr>
        <w:t xml:space="preserve"> of Marxism, because Trotsky recognised that “from time to time history presents us with real alternatives”</w:t>
      </w:r>
      <w:r w:rsidRPr="00AD7A85">
        <w:rPr>
          <w:rFonts w:cstheme="minorHAnsi"/>
          <w:sz w:val="24"/>
          <w:szCs w:val="24"/>
        </w:rPr>
        <w:t>,</w:t>
      </w:r>
      <w:r w:rsidR="00C60B91" w:rsidRPr="00AD7A85">
        <w:rPr>
          <w:rFonts w:cstheme="minorHAnsi"/>
          <w:sz w:val="24"/>
          <w:szCs w:val="24"/>
        </w:rPr>
        <w:t xml:space="preserve"> </w:t>
      </w:r>
      <w:r w:rsidR="007B2111" w:rsidRPr="00AD7A85">
        <w:rPr>
          <w:rFonts w:cstheme="minorHAnsi"/>
          <w:sz w:val="24"/>
          <w:szCs w:val="24"/>
        </w:rPr>
        <w:t xml:space="preserve">his </w:t>
      </w:r>
      <w:r w:rsidRPr="00AD7A85">
        <w:rPr>
          <w:rFonts w:cstheme="minorHAnsi"/>
          <w:i/>
          <w:sz w:val="24"/>
          <w:szCs w:val="24"/>
        </w:rPr>
        <w:t xml:space="preserve">History </w:t>
      </w:r>
      <w:r w:rsidRPr="00AD7A85">
        <w:rPr>
          <w:rFonts w:cstheme="minorHAnsi"/>
          <w:sz w:val="24"/>
          <w:szCs w:val="24"/>
        </w:rPr>
        <w:t xml:space="preserve">illuminated the dialectical unity that can exist between great social forces and individual </w:t>
      </w:r>
      <w:r w:rsidR="004E6449" w:rsidRPr="00AD7A85">
        <w:rPr>
          <w:rFonts w:cstheme="minorHAnsi"/>
          <w:sz w:val="24"/>
          <w:szCs w:val="24"/>
        </w:rPr>
        <w:t xml:space="preserve">political </w:t>
      </w:r>
      <w:r w:rsidRPr="00AD7A85">
        <w:rPr>
          <w:rFonts w:cstheme="minorHAnsi"/>
          <w:sz w:val="24"/>
          <w:szCs w:val="24"/>
        </w:rPr>
        <w:t>initiative</w:t>
      </w:r>
      <w:r w:rsidR="004E6449" w:rsidRPr="00AD7A85">
        <w:rPr>
          <w:rFonts w:cstheme="minorHAnsi"/>
          <w:sz w:val="24"/>
          <w:szCs w:val="24"/>
        </w:rPr>
        <w:t>s</w:t>
      </w:r>
      <w:r w:rsidRPr="00AD7A85">
        <w:rPr>
          <w:rFonts w:cstheme="minorHAnsi"/>
          <w:sz w:val="24"/>
          <w:szCs w:val="24"/>
        </w:rPr>
        <w:t xml:space="preserve"> </w:t>
      </w:r>
      <w:r w:rsidR="00C60B91" w:rsidRPr="00AD7A85">
        <w:rPr>
          <w:rFonts w:cstheme="minorHAnsi"/>
          <w:sz w:val="24"/>
          <w:szCs w:val="24"/>
        </w:rPr>
        <w:t>(</w:t>
      </w:r>
      <w:proofErr w:type="spellStart"/>
      <w:r w:rsidR="00C60B91" w:rsidRPr="00AD7A85">
        <w:rPr>
          <w:rFonts w:cstheme="minorHAnsi"/>
          <w:sz w:val="24"/>
          <w:szCs w:val="24"/>
        </w:rPr>
        <w:t>MacIntyre</w:t>
      </w:r>
      <w:proofErr w:type="spellEnd"/>
      <w:r w:rsidR="00C60B91" w:rsidRPr="00AD7A85">
        <w:rPr>
          <w:rFonts w:cstheme="minorHAnsi"/>
          <w:sz w:val="24"/>
          <w:szCs w:val="24"/>
        </w:rPr>
        <w:t xml:space="preserve"> </w:t>
      </w:r>
      <w:r w:rsidR="00175EAC" w:rsidRPr="00AD7A85">
        <w:rPr>
          <w:rFonts w:cstheme="minorHAnsi"/>
          <w:sz w:val="24"/>
          <w:szCs w:val="24"/>
        </w:rPr>
        <w:t>2008b, 275</w:t>
      </w:r>
      <w:r w:rsidR="00C60B91" w:rsidRPr="00AD7A85">
        <w:rPr>
          <w:rFonts w:cstheme="minorHAnsi"/>
          <w:sz w:val="24"/>
          <w:szCs w:val="24"/>
        </w:rPr>
        <w:t>).</w:t>
      </w:r>
    </w:p>
    <w:p w14:paraId="22FD5BD2" w14:textId="77777777" w:rsidR="00476E93" w:rsidRPr="00AD7A85" w:rsidRDefault="00476E93" w:rsidP="005E7AF1">
      <w:pPr>
        <w:spacing w:after="100" w:afterAutospacing="1" w:line="240" w:lineRule="auto"/>
        <w:jc w:val="both"/>
        <w:rPr>
          <w:rFonts w:cstheme="minorHAnsi"/>
          <w:b/>
          <w:sz w:val="24"/>
          <w:szCs w:val="24"/>
        </w:rPr>
      </w:pPr>
      <w:r w:rsidRPr="00AD7A85">
        <w:rPr>
          <w:rFonts w:cstheme="minorHAnsi"/>
          <w:b/>
          <w:sz w:val="24"/>
          <w:szCs w:val="24"/>
        </w:rPr>
        <w:t>Conclusion</w:t>
      </w:r>
    </w:p>
    <w:p w14:paraId="725FDF8D" w14:textId="7C29DB0D" w:rsidR="003971DA" w:rsidRPr="00AD7A85" w:rsidRDefault="00AA2417" w:rsidP="005E7AF1">
      <w:pPr>
        <w:spacing w:after="100" w:afterAutospacing="1" w:line="240" w:lineRule="auto"/>
        <w:jc w:val="both"/>
        <w:rPr>
          <w:rFonts w:cstheme="minorHAnsi"/>
          <w:sz w:val="24"/>
          <w:szCs w:val="24"/>
        </w:rPr>
      </w:pPr>
      <w:r w:rsidRPr="00AD7A85">
        <w:rPr>
          <w:rFonts w:cstheme="minorHAnsi"/>
          <w:sz w:val="24"/>
          <w:szCs w:val="24"/>
        </w:rPr>
        <w:t xml:space="preserve">Commenting on </w:t>
      </w:r>
      <w:r w:rsidR="00476E93" w:rsidRPr="00AD7A85">
        <w:rPr>
          <w:rFonts w:cstheme="minorHAnsi"/>
          <w:sz w:val="24"/>
          <w:szCs w:val="24"/>
        </w:rPr>
        <w:t xml:space="preserve">Trotsky’s </w:t>
      </w:r>
      <w:r w:rsidR="00476E93" w:rsidRPr="00AD7A85">
        <w:rPr>
          <w:rFonts w:cstheme="minorHAnsi"/>
          <w:i/>
          <w:sz w:val="24"/>
          <w:szCs w:val="24"/>
        </w:rPr>
        <w:t>History</w:t>
      </w:r>
      <w:r w:rsidRPr="00AD7A85">
        <w:rPr>
          <w:rFonts w:cstheme="minorHAnsi"/>
          <w:sz w:val="24"/>
          <w:szCs w:val="24"/>
        </w:rPr>
        <w:t xml:space="preserve">, CLR James wrote that “it is the greatest history book ever written … the climax of two thousand years of European writing and study of history” (James 1994, 118). James was no fool, and he did not give praise lightly. He believed that Trotsky deserved this accolade because his </w:t>
      </w:r>
      <w:r w:rsidRPr="00AD7A85">
        <w:rPr>
          <w:rFonts w:cstheme="minorHAnsi"/>
          <w:i/>
          <w:sz w:val="24"/>
          <w:szCs w:val="24"/>
        </w:rPr>
        <w:t>History</w:t>
      </w:r>
      <w:r w:rsidRPr="00AD7A85">
        <w:rPr>
          <w:rFonts w:cstheme="minorHAnsi"/>
          <w:sz w:val="24"/>
          <w:szCs w:val="24"/>
        </w:rPr>
        <w:t xml:space="preserve"> </w:t>
      </w:r>
      <w:r w:rsidR="00C45E36" w:rsidRPr="00AD7A85">
        <w:rPr>
          <w:rFonts w:cstheme="minorHAnsi"/>
          <w:sz w:val="24"/>
          <w:szCs w:val="24"/>
        </w:rPr>
        <w:t>creatively applied</w:t>
      </w:r>
      <w:r w:rsidRPr="00AD7A85">
        <w:rPr>
          <w:rFonts w:cstheme="minorHAnsi"/>
          <w:sz w:val="24"/>
          <w:szCs w:val="24"/>
        </w:rPr>
        <w:t xml:space="preserve"> Marx’s synthesis of the great strands of European culture </w:t>
      </w:r>
      <w:r w:rsidR="00C45E36" w:rsidRPr="00AD7A85">
        <w:rPr>
          <w:rFonts w:cstheme="minorHAnsi"/>
          <w:sz w:val="24"/>
          <w:szCs w:val="24"/>
        </w:rPr>
        <w:t>to</w:t>
      </w:r>
      <w:r w:rsidRPr="00AD7A85">
        <w:rPr>
          <w:rFonts w:cstheme="minorHAnsi"/>
          <w:sz w:val="24"/>
          <w:szCs w:val="24"/>
        </w:rPr>
        <w:t xml:space="preserve"> r</w:t>
      </w:r>
      <w:r w:rsidR="00476E93" w:rsidRPr="00AD7A85">
        <w:rPr>
          <w:rFonts w:cstheme="minorHAnsi"/>
          <w:sz w:val="24"/>
          <w:szCs w:val="24"/>
        </w:rPr>
        <w:t>econstruct</w:t>
      </w:r>
      <w:r w:rsidRPr="00AD7A85">
        <w:rPr>
          <w:rFonts w:cstheme="minorHAnsi"/>
          <w:sz w:val="24"/>
          <w:szCs w:val="24"/>
        </w:rPr>
        <w:t xml:space="preserve"> the</w:t>
      </w:r>
      <w:r w:rsidR="00476E93" w:rsidRPr="00AD7A85">
        <w:rPr>
          <w:rFonts w:cstheme="minorHAnsi"/>
          <w:sz w:val="24"/>
          <w:szCs w:val="24"/>
        </w:rPr>
        <w:t xml:space="preserve"> historical totality without either reducing the </w:t>
      </w:r>
      <w:r w:rsidR="00476E93" w:rsidRPr="00AD7A85">
        <w:rPr>
          <w:rFonts w:cstheme="minorHAnsi"/>
          <w:sz w:val="24"/>
          <w:szCs w:val="24"/>
        </w:rPr>
        <w:lastRenderedPageBreak/>
        <w:t xml:space="preserve">role of individuals to epiphenomena of broader social forces or reifying them as </w:t>
      </w:r>
      <w:r w:rsidR="00C45E36" w:rsidRPr="00AD7A85">
        <w:rPr>
          <w:rFonts w:cstheme="minorHAnsi"/>
          <w:sz w:val="24"/>
          <w:szCs w:val="24"/>
        </w:rPr>
        <w:t xml:space="preserve">“great men” </w:t>
      </w:r>
      <w:r w:rsidR="00476E93" w:rsidRPr="00AD7A85">
        <w:rPr>
          <w:rFonts w:cstheme="minorHAnsi"/>
          <w:sz w:val="24"/>
          <w:szCs w:val="24"/>
        </w:rPr>
        <w:t xml:space="preserve">separate </w:t>
      </w:r>
      <w:r w:rsidR="00C45E36" w:rsidRPr="00AD7A85">
        <w:rPr>
          <w:rFonts w:cstheme="minorHAnsi"/>
          <w:sz w:val="24"/>
          <w:szCs w:val="24"/>
        </w:rPr>
        <w:t xml:space="preserve">from these </w:t>
      </w:r>
      <w:r w:rsidR="00476E93" w:rsidRPr="00AD7A85">
        <w:rPr>
          <w:rFonts w:cstheme="minorHAnsi"/>
          <w:sz w:val="24"/>
          <w:szCs w:val="24"/>
        </w:rPr>
        <w:t>f</w:t>
      </w:r>
      <w:r w:rsidR="00C45E36" w:rsidRPr="00AD7A85">
        <w:rPr>
          <w:rFonts w:cstheme="minorHAnsi"/>
          <w:sz w:val="24"/>
          <w:szCs w:val="24"/>
        </w:rPr>
        <w:t>orces</w:t>
      </w:r>
      <w:r w:rsidR="00476E93" w:rsidRPr="00AD7A85">
        <w:rPr>
          <w:rFonts w:cstheme="minorHAnsi"/>
          <w:sz w:val="24"/>
          <w:szCs w:val="24"/>
        </w:rPr>
        <w:t xml:space="preserve">. </w:t>
      </w:r>
      <w:r w:rsidR="009F601B" w:rsidRPr="00AD7A85">
        <w:rPr>
          <w:rFonts w:cstheme="minorHAnsi"/>
          <w:sz w:val="24"/>
          <w:szCs w:val="24"/>
        </w:rPr>
        <w:t>Trotsky’s</w:t>
      </w:r>
      <w:r w:rsidR="009F601B" w:rsidRPr="00AD7A85">
        <w:rPr>
          <w:rFonts w:cstheme="minorHAnsi"/>
          <w:i/>
          <w:sz w:val="24"/>
          <w:szCs w:val="24"/>
        </w:rPr>
        <w:t xml:space="preserve"> History</w:t>
      </w:r>
      <w:r w:rsidR="00C45E36" w:rsidRPr="00AD7A85">
        <w:rPr>
          <w:rFonts w:cstheme="minorHAnsi"/>
          <w:sz w:val="24"/>
          <w:szCs w:val="24"/>
        </w:rPr>
        <w:t xml:space="preserve"> was </w:t>
      </w:r>
      <w:r w:rsidR="003971DA" w:rsidRPr="00AD7A85">
        <w:rPr>
          <w:rFonts w:cstheme="minorHAnsi"/>
          <w:sz w:val="24"/>
          <w:szCs w:val="24"/>
        </w:rPr>
        <w:t>th</w:t>
      </w:r>
      <w:r w:rsidR="009F601B" w:rsidRPr="00AD7A85">
        <w:rPr>
          <w:rFonts w:cstheme="minorHAnsi"/>
          <w:sz w:val="24"/>
          <w:szCs w:val="24"/>
        </w:rPr>
        <w:t>erefore</w:t>
      </w:r>
      <w:r w:rsidR="003971DA" w:rsidRPr="00AD7A85">
        <w:rPr>
          <w:rFonts w:cstheme="minorHAnsi"/>
          <w:sz w:val="24"/>
          <w:szCs w:val="24"/>
        </w:rPr>
        <w:t xml:space="preserve"> </w:t>
      </w:r>
      <w:r w:rsidR="00C45E36" w:rsidRPr="00AD7A85">
        <w:rPr>
          <w:rFonts w:cstheme="minorHAnsi"/>
          <w:sz w:val="24"/>
          <w:szCs w:val="24"/>
        </w:rPr>
        <w:t>a powerful example</w:t>
      </w:r>
      <w:r w:rsidR="009F601B" w:rsidRPr="00AD7A85">
        <w:rPr>
          <w:rFonts w:cstheme="minorHAnsi"/>
          <w:sz w:val="24"/>
          <w:szCs w:val="24"/>
        </w:rPr>
        <w:t>, perhaps the most powerful example,</w:t>
      </w:r>
      <w:r w:rsidR="00C45E36" w:rsidRPr="00AD7A85">
        <w:rPr>
          <w:rFonts w:cstheme="minorHAnsi"/>
          <w:sz w:val="24"/>
          <w:szCs w:val="24"/>
        </w:rPr>
        <w:t xml:space="preserve"> of what Hobsbawm calls “total history”</w:t>
      </w:r>
      <w:r w:rsidR="00106C5C" w:rsidRPr="00AD7A85">
        <w:rPr>
          <w:rFonts w:cstheme="minorHAnsi"/>
          <w:sz w:val="24"/>
          <w:szCs w:val="24"/>
        </w:rPr>
        <w:t>, understood not as a</w:t>
      </w:r>
      <w:r w:rsidR="00C45E36" w:rsidRPr="00AD7A85">
        <w:rPr>
          <w:rFonts w:cstheme="minorHAnsi"/>
          <w:sz w:val="24"/>
          <w:szCs w:val="24"/>
        </w:rPr>
        <w:t xml:space="preserve"> “history of everything but history as an indivisible web in which all human activities are interconnected” (Hobsbawm 2007, 186).</w:t>
      </w:r>
      <w:r w:rsidR="003971DA" w:rsidRPr="00AD7A85">
        <w:rPr>
          <w:rFonts w:cstheme="minorHAnsi"/>
          <w:sz w:val="24"/>
          <w:szCs w:val="24"/>
        </w:rPr>
        <w:t xml:space="preserve"> </w:t>
      </w:r>
    </w:p>
    <w:p w14:paraId="55276C70" w14:textId="27E031C0" w:rsidR="004D2FC3" w:rsidRPr="00AD7A85" w:rsidRDefault="003971DA" w:rsidP="00B50AE4">
      <w:pPr>
        <w:spacing w:after="100" w:afterAutospacing="1" w:line="240" w:lineRule="auto"/>
        <w:ind w:firstLine="720"/>
        <w:jc w:val="both"/>
        <w:rPr>
          <w:rFonts w:cstheme="minorHAnsi"/>
          <w:sz w:val="24"/>
          <w:szCs w:val="24"/>
        </w:rPr>
      </w:pPr>
      <w:r w:rsidRPr="00AD7A85">
        <w:rPr>
          <w:rFonts w:cstheme="minorHAnsi"/>
          <w:sz w:val="24"/>
          <w:szCs w:val="24"/>
        </w:rPr>
        <w:t xml:space="preserve">To reconstruct the </w:t>
      </w:r>
      <w:r w:rsidR="007B0A68" w:rsidRPr="00AD7A85">
        <w:rPr>
          <w:rFonts w:cstheme="minorHAnsi"/>
          <w:sz w:val="24"/>
          <w:szCs w:val="24"/>
        </w:rPr>
        <w:t>social</w:t>
      </w:r>
      <w:r w:rsidR="002C48AF" w:rsidRPr="00AD7A85">
        <w:rPr>
          <w:rFonts w:cstheme="minorHAnsi"/>
          <w:sz w:val="24"/>
          <w:szCs w:val="24"/>
        </w:rPr>
        <w:t xml:space="preserve"> </w:t>
      </w:r>
      <w:r w:rsidRPr="00AD7A85">
        <w:rPr>
          <w:rFonts w:cstheme="minorHAnsi"/>
          <w:sz w:val="24"/>
          <w:szCs w:val="24"/>
        </w:rPr>
        <w:t>totality in the mind was, of course, Marx’s aim, and it continues to be the aim of contemporary Marxists. Th</w:t>
      </w:r>
      <w:r w:rsidR="00076499" w:rsidRPr="00AD7A85">
        <w:rPr>
          <w:rFonts w:cstheme="minorHAnsi"/>
          <w:sz w:val="24"/>
          <w:szCs w:val="24"/>
        </w:rPr>
        <w:t>is</w:t>
      </w:r>
      <w:r w:rsidRPr="00AD7A85">
        <w:rPr>
          <w:rFonts w:cstheme="minorHAnsi"/>
          <w:sz w:val="24"/>
          <w:szCs w:val="24"/>
        </w:rPr>
        <w:t xml:space="preserve"> </w:t>
      </w:r>
      <w:r w:rsidR="00076499" w:rsidRPr="00AD7A85">
        <w:rPr>
          <w:rFonts w:cstheme="minorHAnsi"/>
          <w:sz w:val="24"/>
          <w:szCs w:val="24"/>
        </w:rPr>
        <w:t>project</w:t>
      </w:r>
      <w:r w:rsidRPr="00AD7A85">
        <w:rPr>
          <w:rFonts w:cstheme="minorHAnsi"/>
          <w:sz w:val="24"/>
          <w:szCs w:val="24"/>
        </w:rPr>
        <w:t xml:space="preserve"> </w:t>
      </w:r>
      <w:r w:rsidR="0069135B" w:rsidRPr="00AD7A85">
        <w:rPr>
          <w:rFonts w:cstheme="minorHAnsi"/>
          <w:sz w:val="24"/>
          <w:szCs w:val="24"/>
        </w:rPr>
        <w:t xml:space="preserve">is an intrinsic aspect of </w:t>
      </w:r>
      <w:r w:rsidR="00897C26" w:rsidRPr="00AD7A85">
        <w:rPr>
          <w:rFonts w:cstheme="minorHAnsi"/>
          <w:sz w:val="24"/>
          <w:szCs w:val="24"/>
        </w:rPr>
        <w:t xml:space="preserve">revolutionary politics </w:t>
      </w:r>
      <w:r w:rsidR="0069135B" w:rsidRPr="00AD7A85">
        <w:rPr>
          <w:rFonts w:cstheme="minorHAnsi"/>
          <w:sz w:val="24"/>
          <w:szCs w:val="24"/>
        </w:rPr>
        <w:t xml:space="preserve">because the social revolution demands </w:t>
      </w:r>
      <w:r w:rsidR="00406126" w:rsidRPr="00AD7A85">
        <w:rPr>
          <w:rFonts w:cstheme="minorHAnsi"/>
          <w:sz w:val="24"/>
          <w:szCs w:val="24"/>
        </w:rPr>
        <w:t>t</w:t>
      </w:r>
      <w:r w:rsidR="0069135B" w:rsidRPr="00AD7A85">
        <w:rPr>
          <w:rFonts w:cstheme="minorHAnsi"/>
          <w:sz w:val="24"/>
          <w:szCs w:val="24"/>
        </w:rPr>
        <w:t xml:space="preserve">he </w:t>
      </w:r>
      <w:r w:rsidRPr="00AD7A85">
        <w:rPr>
          <w:rFonts w:cstheme="minorHAnsi"/>
          <w:sz w:val="24"/>
          <w:szCs w:val="24"/>
        </w:rPr>
        <w:t xml:space="preserve">present </w:t>
      </w:r>
      <w:r w:rsidR="0069135B" w:rsidRPr="00AD7A85">
        <w:rPr>
          <w:rFonts w:cstheme="minorHAnsi"/>
          <w:sz w:val="24"/>
          <w:szCs w:val="24"/>
        </w:rPr>
        <w:t xml:space="preserve">be understood </w:t>
      </w:r>
      <w:r w:rsidRPr="00AD7A85">
        <w:rPr>
          <w:rFonts w:cstheme="minorHAnsi"/>
          <w:sz w:val="24"/>
          <w:szCs w:val="24"/>
        </w:rPr>
        <w:t>as a historical</w:t>
      </w:r>
      <w:r w:rsidR="00B701C4" w:rsidRPr="00AD7A85">
        <w:rPr>
          <w:rFonts w:cstheme="minorHAnsi"/>
          <w:sz w:val="24"/>
          <w:szCs w:val="24"/>
        </w:rPr>
        <w:t>ly constituted</w:t>
      </w:r>
      <w:r w:rsidRPr="00AD7A85">
        <w:rPr>
          <w:rFonts w:cstheme="minorHAnsi"/>
          <w:sz w:val="24"/>
          <w:szCs w:val="24"/>
        </w:rPr>
        <w:t xml:space="preserve"> </w:t>
      </w:r>
      <w:r w:rsidR="00B701C4" w:rsidRPr="00AD7A85">
        <w:rPr>
          <w:rFonts w:cstheme="minorHAnsi"/>
          <w:sz w:val="24"/>
          <w:szCs w:val="24"/>
        </w:rPr>
        <w:t>whole</w:t>
      </w:r>
      <w:r w:rsidR="00897C26" w:rsidRPr="00AD7A85">
        <w:rPr>
          <w:rFonts w:cstheme="minorHAnsi"/>
          <w:sz w:val="24"/>
          <w:szCs w:val="24"/>
        </w:rPr>
        <w:t xml:space="preserve">. </w:t>
      </w:r>
      <w:r w:rsidR="00C70E35" w:rsidRPr="00AD7A85">
        <w:rPr>
          <w:rFonts w:cstheme="minorHAnsi"/>
          <w:sz w:val="24"/>
          <w:szCs w:val="24"/>
        </w:rPr>
        <w:t xml:space="preserve">Such </w:t>
      </w:r>
      <w:r w:rsidR="00157677" w:rsidRPr="00AD7A85">
        <w:rPr>
          <w:rFonts w:cstheme="minorHAnsi"/>
          <w:sz w:val="24"/>
          <w:szCs w:val="24"/>
        </w:rPr>
        <w:t xml:space="preserve">a scientific account of the present as a </w:t>
      </w:r>
      <w:r w:rsidR="00C70E35" w:rsidRPr="00AD7A85">
        <w:rPr>
          <w:rFonts w:cstheme="minorHAnsi"/>
          <w:sz w:val="24"/>
          <w:szCs w:val="24"/>
        </w:rPr>
        <w:t xml:space="preserve">historically evolving </w:t>
      </w:r>
      <w:r w:rsidR="007B0A68" w:rsidRPr="00AD7A85">
        <w:rPr>
          <w:rFonts w:cstheme="minorHAnsi"/>
          <w:sz w:val="24"/>
          <w:szCs w:val="24"/>
        </w:rPr>
        <w:t xml:space="preserve">whole </w:t>
      </w:r>
      <w:r w:rsidR="00157677" w:rsidRPr="00AD7A85">
        <w:rPr>
          <w:rFonts w:cstheme="minorHAnsi"/>
          <w:sz w:val="24"/>
          <w:szCs w:val="24"/>
        </w:rPr>
        <w:t xml:space="preserve">is an essential prerequisite for coherent </w:t>
      </w:r>
      <w:r w:rsidR="00B701C4" w:rsidRPr="00AD7A85">
        <w:rPr>
          <w:rFonts w:cstheme="minorHAnsi"/>
          <w:sz w:val="24"/>
          <w:szCs w:val="24"/>
        </w:rPr>
        <w:t xml:space="preserve">revolutionary </w:t>
      </w:r>
      <w:r w:rsidR="00A629AA" w:rsidRPr="00AD7A85">
        <w:rPr>
          <w:rFonts w:cstheme="minorHAnsi"/>
          <w:sz w:val="24"/>
          <w:szCs w:val="24"/>
        </w:rPr>
        <w:t>practice</w:t>
      </w:r>
      <w:r w:rsidR="00157677" w:rsidRPr="00AD7A85">
        <w:rPr>
          <w:rFonts w:cstheme="minorHAnsi"/>
          <w:sz w:val="24"/>
          <w:szCs w:val="24"/>
        </w:rPr>
        <w:t xml:space="preserve">. </w:t>
      </w:r>
      <w:r w:rsidR="00F4416D" w:rsidRPr="00AD7A85">
        <w:rPr>
          <w:rFonts w:cstheme="minorHAnsi"/>
          <w:sz w:val="24"/>
          <w:szCs w:val="24"/>
        </w:rPr>
        <w:t>If</w:t>
      </w:r>
      <w:r w:rsidR="00157677" w:rsidRPr="00AD7A85">
        <w:rPr>
          <w:rFonts w:cstheme="minorHAnsi"/>
          <w:sz w:val="24"/>
          <w:szCs w:val="24"/>
        </w:rPr>
        <w:t xml:space="preserve"> radical theory </w:t>
      </w:r>
      <w:r w:rsidR="00F4416D" w:rsidRPr="00AD7A85">
        <w:rPr>
          <w:rFonts w:cstheme="minorHAnsi"/>
          <w:sz w:val="24"/>
          <w:szCs w:val="24"/>
        </w:rPr>
        <w:t>too often shares with mainstream social science a tendency to</w:t>
      </w:r>
      <w:r w:rsidR="00157677" w:rsidRPr="00AD7A85">
        <w:rPr>
          <w:rFonts w:cstheme="minorHAnsi"/>
          <w:sz w:val="24"/>
          <w:szCs w:val="24"/>
        </w:rPr>
        <w:t xml:space="preserve"> mere descripti</w:t>
      </w:r>
      <w:r w:rsidR="00F4416D" w:rsidRPr="00AD7A85">
        <w:rPr>
          <w:rFonts w:cstheme="minorHAnsi"/>
          <w:sz w:val="24"/>
          <w:szCs w:val="24"/>
        </w:rPr>
        <w:t>on</w:t>
      </w:r>
      <w:r w:rsidR="00157677" w:rsidRPr="00AD7A85">
        <w:rPr>
          <w:rFonts w:cstheme="minorHAnsi"/>
          <w:sz w:val="24"/>
          <w:szCs w:val="24"/>
        </w:rPr>
        <w:t xml:space="preserve"> – one thinks of intersectionality theory for instance -</w:t>
      </w:r>
      <w:r w:rsidR="00FE6518" w:rsidRPr="00AD7A85">
        <w:rPr>
          <w:rFonts w:cstheme="minorHAnsi"/>
          <w:sz w:val="24"/>
          <w:szCs w:val="24"/>
        </w:rPr>
        <w:t xml:space="preserve"> </w:t>
      </w:r>
      <w:r w:rsidR="00F4416D" w:rsidRPr="00AD7A85">
        <w:rPr>
          <w:rFonts w:cstheme="minorHAnsi"/>
          <w:sz w:val="24"/>
          <w:szCs w:val="24"/>
        </w:rPr>
        <w:t xml:space="preserve">pseudo-radical criticisms of the ideas </w:t>
      </w:r>
      <w:r w:rsidR="00715A04" w:rsidRPr="00AD7A85">
        <w:rPr>
          <w:rFonts w:cstheme="minorHAnsi"/>
          <w:sz w:val="24"/>
          <w:szCs w:val="24"/>
        </w:rPr>
        <w:t>of</w:t>
      </w:r>
      <w:r w:rsidR="00F4416D" w:rsidRPr="00AD7A85">
        <w:rPr>
          <w:rFonts w:cstheme="minorHAnsi"/>
          <w:sz w:val="24"/>
          <w:szCs w:val="24"/>
        </w:rPr>
        <w:t xml:space="preserve"> essentialism, necessity and totality actually undermine </w:t>
      </w:r>
      <w:r w:rsidR="00B701C4" w:rsidRPr="00AD7A85">
        <w:rPr>
          <w:rFonts w:cstheme="minorHAnsi"/>
          <w:sz w:val="24"/>
          <w:szCs w:val="24"/>
        </w:rPr>
        <w:t>the</w:t>
      </w:r>
      <w:r w:rsidR="00F4416D" w:rsidRPr="00AD7A85">
        <w:rPr>
          <w:rFonts w:cstheme="minorHAnsi"/>
          <w:sz w:val="24"/>
          <w:szCs w:val="24"/>
        </w:rPr>
        <w:t xml:space="preserve"> attempt to move bey</w:t>
      </w:r>
      <w:r w:rsidR="008E6ADE" w:rsidRPr="00AD7A85">
        <w:rPr>
          <w:rFonts w:cstheme="minorHAnsi"/>
          <w:sz w:val="24"/>
          <w:szCs w:val="24"/>
        </w:rPr>
        <w:t>ond abstract moral condemnation</w:t>
      </w:r>
      <w:r w:rsidR="008D4B05" w:rsidRPr="00AD7A85">
        <w:rPr>
          <w:rFonts w:cstheme="minorHAnsi"/>
          <w:sz w:val="24"/>
          <w:szCs w:val="24"/>
        </w:rPr>
        <w:t xml:space="preserve"> </w:t>
      </w:r>
      <w:r w:rsidR="00F4416D" w:rsidRPr="00AD7A85">
        <w:rPr>
          <w:rFonts w:cstheme="minorHAnsi"/>
          <w:sz w:val="24"/>
          <w:szCs w:val="24"/>
        </w:rPr>
        <w:t xml:space="preserve">to the politics of liberation. </w:t>
      </w:r>
      <w:r w:rsidR="00715A04" w:rsidRPr="00AD7A85">
        <w:rPr>
          <w:rFonts w:cstheme="minorHAnsi"/>
          <w:sz w:val="24"/>
          <w:szCs w:val="24"/>
        </w:rPr>
        <w:t xml:space="preserve">In this essay </w:t>
      </w:r>
      <w:r w:rsidR="00F4416D" w:rsidRPr="00AD7A85">
        <w:rPr>
          <w:rFonts w:cstheme="minorHAnsi"/>
          <w:sz w:val="24"/>
          <w:szCs w:val="24"/>
        </w:rPr>
        <w:t>I’ve argued</w:t>
      </w:r>
      <w:r w:rsidR="00C94798" w:rsidRPr="00AD7A85">
        <w:rPr>
          <w:rFonts w:cstheme="minorHAnsi"/>
          <w:sz w:val="24"/>
          <w:szCs w:val="24"/>
        </w:rPr>
        <w:t xml:space="preserve">, contra the caricatures of </w:t>
      </w:r>
      <w:r w:rsidR="00461212" w:rsidRPr="00AD7A85">
        <w:rPr>
          <w:rFonts w:cstheme="minorHAnsi"/>
          <w:sz w:val="24"/>
          <w:szCs w:val="24"/>
        </w:rPr>
        <w:t>Marx’s theory of history</w:t>
      </w:r>
      <w:r w:rsidR="00C94798" w:rsidRPr="00AD7A85">
        <w:rPr>
          <w:rFonts w:cstheme="minorHAnsi"/>
          <w:sz w:val="24"/>
          <w:szCs w:val="24"/>
        </w:rPr>
        <w:t xml:space="preserve"> as </w:t>
      </w:r>
      <w:r w:rsidR="00461212" w:rsidRPr="00AD7A85">
        <w:rPr>
          <w:rFonts w:cstheme="minorHAnsi"/>
          <w:sz w:val="24"/>
          <w:szCs w:val="24"/>
        </w:rPr>
        <w:t xml:space="preserve">a </w:t>
      </w:r>
      <w:r w:rsidR="00C94798" w:rsidRPr="00AD7A85">
        <w:rPr>
          <w:rFonts w:cstheme="minorHAnsi"/>
          <w:sz w:val="24"/>
          <w:szCs w:val="24"/>
        </w:rPr>
        <w:t>mechanically deterministic and fatalist</w:t>
      </w:r>
      <w:r w:rsidR="00461212" w:rsidRPr="00AD7A85">
        <w:rPr>
          <w:rFonts w:cstheme="minorHAnsi"/>
          <w:sz w:val="24"/>
          <w:szCs w:val="24"/>
        </w:rPr>
        <w:t xml:space="preserve"> conception of reality</w:t>
      </w:r>
      <w:r w:rsidR="00C94798" w:rsidRPr="00AD7A85">
        <w:rPr>
          <w:rFonts w:cstheme="minorHAnsi"/>
          <w:sz w:val="24"/>
          <w:szCs w:val="24"/>
        </w:rPr>
        <w:t>,</w:t>
      </w:r>
      <w:r w:rsidR="00F4416D" w:rsidRPr="00AD7A85">
        <w:rPr>
          <w:rFonts w:cstheme="minorHAnsi"/>
          <w:sz w:val="24"/>
          <w:szCs w:val="24"/>
        </w:rPr>
        <w:t xml:space="preserve"> that</w:t>
      </w:r>
      <w:r w:rsidR="008E6ADE" w:rsidRPr="00AD7A85">
        <w:rPr>
          <w:rFonts w:cstheme="minorHAnsi"/>
          <w:sz w:val="24"/>
          <w:szCs w:val="24"/>
        </w:rPr>
        <w:t xml:space="preserve">, </w:t>
      </w:r>
      <w:r w:rsidR="00715A04" w:rsidRPr="00AD7A85">
        <w:rPr>
          <w:rFonts w:cstheme="minorHAnsi"/>
          <w:sz w:val="24"/>
          <w:szCs w:val="24"/>
        </w:rPr>
        <w:t>by providing the resources necessary to understand the present as a historical problem</w:t>
      </w:r>
      <w:r w:rsidR="00B701C4" w:rsidRPr="00AD7A85">
        <w:rPr>
          <w:rFonts w:cstheme="minorHAnsi"/>
          <w:sz w:val="24"/>
          <w:szCs w:val="24"/>
        </w:rPr>
        <w:t>,</w:t>
      </w:r>
      <w:r w:rsidR="00715A04" w:rsidRPr="00AD7A85">
        <w:rPr>
          <w:rFonts w:cstheme="minorHAnsi"/>
          <w:sz w:val="24"/>
          <w:szCs w:val="24"/>
        </w:rPr>
        <w:t xml:space="preserve"> </w:t>
      </w:r>
      <w:r w:rsidR="00F4416D" w:rsidRPr="00AD7A85">
        <w:rPr>
          <w:rFonts w:cstheme="minorHAnsi"/>
          <w:sz w:val="24"/>
          <w:szCs w:val="24"/>
        </w:rPr>
        <w:t xml:space="preserve">historical materialism </w:t>
      </w:r>
      <w:r w:rsidR="00461212" w:rsidRPr="00AD7A85">
        <w:rPr>
          <w:rFonts w:cstheme="minorHAnsi"/>
          <w:sz w:val="24"/>
          <w:szCs w:val="24"/>
        </w:rPr>
        <w:t>is</w:t>
      </w:r>
      <w:r w:rsidR="008D4B05" w:rsidRPr="00AD7A85">
        <w:rPr>
          <w:rFonts w:cstheme="minorHAnsi"/>
          <w:sz w:val="24"/>
          <w:szCs w:val="24"/>
        </w:rPr>
        <w:t xml:space="preserve"> the necessary theor</w:t>
      </w:r>
      <w:r w:rsidR="00461212" w:rsidRPr="00AD7A85">
        <w:rPr>
          <w:rFonts w:cstheme="minorHAnsi"/>
          <w:sz w:val="24"/>
          <w:szCs w:val="24"/>
        </w:rPr>
        <w:t xml:space="preserve">etical </w:t>
      </w:r>
      <w:r w:rsidR="00B701C4" w:rsidRPr="00AD7A85">
        <w:rPr>
          <w:rFonts w:cstheme="minorHAnsi"/>
          <w:sz w:val="24"/>
          <w:szCs w:val="24"/>
        </w:rPr>
        <w:t>complement</w:t>
      </w:r>
      <w:r w:rsidR="00461212" w:rsidRPr="00AD7A85">
        <w:rPr>
          <w:rFonts w:cstheme="minorHAnsi"/>
          <w:sz w:val="24"/>
          <w:szCs w:val="24"/>
        </w:rPr>
        <w:t xml:space="preserve"> to socialist activity without </w:t>
      </w:r>
      <w:r w:rsidR="008D4B05" w:rsidRPr="00AD7A85">
        <w:rPr>
          <w:rFonts w:cstheme="minorHAnsi"/>
          <w:sz w:val="24"/>
          <w:szCs w:val="24"/>
        </w:rPr>
        <w:t xml:space="preserve">which </w:t>
      </w:r>
      <w:r w:rsidR="00461212" w:rsidRPr="00AD7A85">
        <w:rPr>
          <w:rFonts w:cstheme="minorHAnsi"/>
          <w:sz w:val="24"/>
          <w:szCs w:val="24"/>
        </w:rPr>
        <w:t>the latter</w:t>
      </w:r>
      <w:r w:rsidR="008D4B05" w:rsidRPr="00AD7A85">
        <w:rPr>
          <w:rFonts w:cstheme="minorHAnsi"/>
          <w:sz w:val="24"/>
          <w:szCs w:val="24"/>
        </w:rPr>
        <w:t xml:space="preserve"> </w:t>
      </w:r>
      <w:r w:rsidR="00715A04" w:rsidRPr="00AD7A85">
        <w:rPr>
          <w:rFonts w:cstheme="minorHAnsi"/>
          <w:sz w:val="24"/>
          <w:szCs w:val="24"/>
        </w:rPr>
        <w:t xml:space="preserve">is </w:t>
      </w:r>
      <w:r w:rsidR="008D4B05" w:rsidRPr="00AD7A85">
        <w:rPr>
          <w:rFonts w:cstheme="minorHAnsi"/>
          <w:sz w:val="24"/>
          <w:szCs w:val="24"/>
        </w:rPr>
        <w:t>blind.</w:t>
      </w:r>
      <w:r w:rsidR="00F4416D" w:rsidRPr="00AD7A85">
        <w:rPr>
          <w:rFonts w:cstheme="minorHAnsi"/>
          <w:sz w:val="24"/>
          <w:szCs w:val="24"/>
        </w:rPr>
        <w:t xml:space="preserve"> </w:t>
      </w:r>
    </w:p>
    <w:p w14:paraId="3299DA8F" w14:textId="5362742B" w:rsidR="006945C3" w:rsidRPr="00AD7A85" w:rsidRDefault="006945C3" w:rsidP="005E7AF1">
      <w:pPr>
        <w:pStyle w:val="FootnoteText"/>
        <w:spacing w:after="100" w:afterAutospacing="1"/>
        <w:jc w:val="both"/>
        <w:rPr>
          <w:rFonts w:cstheme="minorHAnsi"/>
          <w:b/>
          <w:sz w:val="24"/>
          <w:szCs w:val="24"/>
        </w:rPr>
      </w:pPr>
      <w:r w:rsidRPr="00AD7A85">
        <w:rPr>
          <w:rFonts w:cstheme="minorHAnsi"/>
          <w:b/>
          <w:sz w:val="24"/>
          <w:szCs w:val="24"/>
        </w:rPr>
        <w:t>Bibliography</w:t>
      </w:r>
    </w:p>
    <w:p w14:paraId="0DA86E25" w14:textId="3751B217" w:rsidR="0015083E" w:rsidRPr="00AD7A85" w:rsidRDefault="0015083E" w:rsidP="005E7AF1">
      <w:pPr>
        <w:pStyle w:val="FootnoteText"/>
        <w:spacing w:after="100" w:afterAutospacing="1"/>
        <w:jc w:val="both"/>
        <w:rPr>
          <w:rFonts w:eastAsia="Arial Unicode MS" w:cstheme="minorHAnsi"/>
          <w:sz w:val="24"/>
          <w:szCs w:val="24"/>
        </w:rPr>
      </w:pPr>
      <w:r w:rsidRPr="00AD7A85">
        <w:rPr>
          <w:rFonts w:eastAsia="Arial Unicode MS" w:cstheme="minorHAnsi"/>
          <w:sz w:val="24"/>
          <w:szCs w:val="24"/>
        </w:rPr>
        <w:t>Arthur, Chris 1970</w:t>
      </w:r>
      <w:r w:rsidR="004D43AC" w:rsidRPr="00AD7A85">
        <w:rPr>
          <w:rFonts w:eastAsia="Arial Unicode MS" w:cstheme="minorHAnsi"/>
          <w:sz w:val="24"/>
          <w:szCs w:val="24"/>
        </w:rPr>
        <w:t>.</w:t>
      </w:r>
      <w:r w:rsidRPr="00AD7A85">
        <w:rPr>
          <w:rFonts w:eastAsia="Arial Unicode MS" w:cstheme="minorHAnsi"/>
          <w:sz w:val="24"/>
          <w:szCs w:val="24"/>
        </w:rPr>
        <w:t xml:space="preserve"> “</w:t>
      </w:r>
      <w:r w:rsidRPr="00AD7A85">
        <w:rPr>
          <w:rFonts w:cstheme="minorHAnsi"/>
          <w:sz w:val="24"/>
          <w:szCs w:val="24"/>
        </w:rPr>
        <w:t>Introduction</w:t>
      </w:r>
      <w:r w:rsidRPr="00AD7A85">
        <w:rPr>
          <w:rFonts w:eastAsia="Arial Unicode MS" w:cstheme="minorHAnsi"/>
          <w:sz w:val="24"/>
          <w:szCs w:val="24"/>
        </w:rPr>
        <w:t xml:space="preserve">” </w:t>
      </w:r>
      <w:r w:rsidRPr="00AD7A85">
        <w:rPr>
          <w:rFonts w:eastAsia="Arial Unicode MS" w:cstheme="minorHAnsi"/>
          <w:i/>
          <w:sz w:val="24"/>
          <w:szCs w:val="24"/>
        </w:rPr>
        <w:t>The German Ideology: Student Edition</w:t>
      </w:r>
      <w:r w:rsidR="004D43AC" w:rsidRPr="00AD7A85">
        <w:rPr>
          <w:rFonts w:eastAsia="Arial Unicode MS" w:cstheme="minorHAnsi"/>
          <w:sz w:val="24"/>
          <w:szCs w:val="24"/>
        </w:rPr>
        <w:t>.</w:t>
      </w:r>
      <w:r w:rsidRPr="00AD7A85">
        <w:rPr>
          <w:rFonts w:eastAsia="Arial Unicode MS" w:cstheme="minorHAnsi"/>
          <w:sz w:val="24"/>
          <w:szCs w:val="24"/>
        </w:rPr>
        <w:t xml:space="preserve"> London: Lawrence and Wishart</w:t>
      </w:r>
    </w:p>
    <w:p w14:paraId="11964421" w14:textId="4A9FAE69" w:rsidR="0015083E" w:rsidRPr="00AD7A85" w:rsidRDefault="0015083E" w:rsidP="005E7AF1">
      <w:pPr>
        <w:pStyle w:val="FootnoteText"/>
        <w:spacing w:after="100" w:afterAutospacing="1"/>
        <w:jc w:val="both"/>
        <w:rPr>
          <w:rFonts w:eastAsia="Arial Unicode MS" w:cstheme="minorHAnsi"/>
          <w:sz w:val="24"/>
          <w:szCs w:val="24"/>
        </w:rPr>
      </w:pPr>
      <w:r w:rsidRPr="00AD7A85">
        <w:rPr>
          <w:rFonts w:eastAsia="Arial Unicode MS" w:cstheme="minorHAnsi"/>
          <w:sz w:val="24"/>
          <w:szCs w:val="24"/>
        </w:rPr>
        <w:t>Arthur, Chris. 1986</w:t>
      </w:r>
      <w:r w:rsidR="004D43AC" w:rsidRPr="00AD7A85">
        <w:rPr>
          <w:rFonts w:eastAsia="Arial Unicode MS" w:cstheme="minorHAnsi"/>
          <w:sz w:val="24"/>
          <w:szCs w:val="24"/>
        </w:rPr>
        <w:t>.</w:t>
      </w:r>
      <w:r w:rsidRPr="00AD7A85">
        <w:rPr>
          <w:rFonts w:eastAsia="Arial Unicode MS" w:cstheme="minorHAnsi"/>
          <w:sz w:val="24"/>
          <w:szCs w:val="24"/>
        </w:rPr>
        <w:t xml:space="preserve"> </w:t>
      </w:r>
      <w:r w:rsidRPr="00AD7A85">
        <w:rPr>
          <w:rFonts w:eastAsia="Arial Unicode MS" w:cstheme="minorHAnsi"/>
          <w:i/>
          <w:sz w:val="24"/>
          <w:szCs w:val="24"/>
        </w:rPr>
        <w:t>The Dialectics of Labour</w:t>
      </w:r>
      <w:r w:rsidR="004D43AC" w:rsidRPr="00AD7A85">
        <w:rPr>
          <w:rFonts w:eastAsia="Arial Unicode MS" w:cstheme="minorHAnsi"/>
          <w:sz w:val="24"/>
          <w:szCs w:val="24"/>
        </w:rPr>
        <w:t>.</w:t>
      </w:r>
      <w:r w:rsidRPr="00AD7A85">
        <w:rPr>
          <w:rFonts w:eastAsia="Arial Unicode MS" w:cstheme="minorHAnsi"/>
          <w:sz w:val="24"/>
          <w:szCs w:val="24"/>
        </w:rPr>
        <w:t xml:space="preserve"> Oxford: Blackwell.</w:t>
      </w:r>
    </w:p>
    <w:p w14:paraId="46A8755A" w14:textId="023D150E" w:rsidR="0015083E" w:rsidRPr="00AD7A85" w:rsidRDefault="0015083E" w:rsidP="005E7AF1">
      <w:pPr>
        <w:spacing w:after="100" w:afterAutospacing="1" w:line="240" w:lineRule="auto"/>
        <w:jc w:val="both"/>
        <w:rPr>
          <w:rFonts w:eastAsia="Times New Roman" w:cstheme="minorHAnsi"/>
          <w:sz w:val="24"/>
          <w:szCs w:val="24"/>
        </w:rPr>
      </w:pPr>
      <w:r w:rsidRPr="00AD7A85">
        <w:rPr>
          <w:rFonts w:eastAsia="Arial Unicode MS" w:cstheme="minorHAnsi"/>
          <w:sz w:val="24"/>
          <w:szCs w:val="24"/>
        </w:rPr>
        <w:t xml:space="preserve">Arthur, </w:t>
      </w:r>
      <w:r w:rsidRPr="00AD7A85">
        <w:rPr>
          <w:rFonts w:eastAsia="Times New Roman" w:cstheme="minorHAnsi"/>
          <w:sz w:val="24"/>
          <w:szCs w:val="24"/>
        </w:rPr>
        <w:t>Chris 2015</w:t>
      </w:r>
      <w:r w:rsidR="004D43AC" w:rsidRPr="00AD7A85">
        <w:rPr>
          <w:rFonts w:eastAsia="Times New Roman" w:cstheme="minorHAnsi"/>
          <w:sz w:val="24"/>
          <w:szCs w:val="24"/>
        </w:rPr>
        <w:t>.</w:t>
      </w:r>
      <w:r w:rsidRPr="00AD7A85">
        <w:rPr>
          <w:rFonts w:eastAsia="Times New Roman" w:cstheme="minorHAnsi"/>
          <w:sz w:val="24"/>
          <w:szCs w:val="24"/>
        </w:rPr>
        <w:t xml:space="preserve"> Review of </w:t>
      </w:r>
      <w:r w:rsidRPr="00AD7A85">
        <w:rPr>
          <w:rFonts w:cstheme="minorHAnsi"/>
          <w:i/>
          <w:iCs/>
          <w:sz w:val="24"/>
          <w:szCs w:val="24"/>
        </w:rPr>
        <w:t>Daniel Blank and Terrell Carver “Marx and Engels’s ‘German Ideology’ Manuscripts: Presentation and Analysis of the ‘Feuerbach Chapter’</w:t>
      </w:r>
      <w:r w:rsidR="00BA64EF" w:rsidRPr="00AD7A85">
        <w:rPr>
          <w:rFonts w:eastAsia="Times New Roman" w:cstheme="minorHAnsi"/>
          <w:sz w:val="24"/>
          <w:szCs w:val="24"/>
        </w:rPr>
        <w:t xml:space="preserve"> and Daniel </w:t>
      </w:r>
      <w:r w:rsidRPr="00AD7A85">
        <w:rPr>
          <w:rFonts w:eastAsia="Times New Roman" w:cstheme="minorHAnsi"/>
          <w:sz w:val="24"/>
          <w:szCs w:val="24"/>
        </w:rPr>
        <w:t>Blank and Terrell Carver “</w:t>
      </w:r>
      <w:r w:rsidRPr="00AD7A85">
        <w:rPr>
          <w:rFonts w:eastAsia="Times New Roman" w:cstheme="minorHAnsi"/>
          <w:i/>
          <w:sz w:val="24"/>
          <w:szCs w:val="24"/>
        </w:rPr>
        <w:t>A Political History of the Editions of Marx and Engels’s ‘German Ideology’ Manuscripts</w:t>
      </w:r>
      <w:r w:rsidRPr="00AD7A85">
        <w:rPr>
          <w:rFonts w:eastAsia="Times New Roman" w:cstheme="minorHAnsi"/>
          <w:sz w:val="24"/>
          <w:szCs w:val="24"/>
        </w:rPr>
        <w:t>”</w:t>
      </w:r>
      <w:r w:rsidRPr="00AD7A85">
        <w:rPr>
          <w:rFonts w:cstheme="minorHAnsi"/>
          <w:sz w:val="24"/>
          <w:szCs w:val="24"/>
        </w:rPr>
        <w:t xml:space="preserve"> at</w:t>
      </w:r>
      <w:r w:rsidR="00DE7F16" w:rsidRPr="00AD7A85">
        <w:rPr>
          <w:rFonts w:cstheme="minorHAnsi"/>
          <w:sz w:val="24"/>
          <w:szCs w:val="24"/>
        </w:rPr>
        <w:t xml:space="preserve"> </w:t>
      </w:r>
      <w:hyperlink r:id="rId7" w:history="1">
        <w:r w:rsidRPr="00AD7A85">
          <w:rPr>
            <w:rStyle w:val="Hyperlink"/>
            <w:rFonts w:cstheme="minorHAnsi"/>
            <w:color w:val="auto"/>
            <w:sz w:val="24"/>
            <w:szCs w:val="24"/>
          </w:rPr>
          <w:t>http://marxandphilosophy.org.uk/reviewofbooks/reviews/2015/1846</w:t>
        </w:r>
      </w:hyperlink>
      <w:r w:rsidRPr="00AD7A85">
        <w:rPr>
          <w:rFonts w:cstheme="minorHAnsi"/>
          <w:sz w:val="24"/>
          <w:szCs w:val="24"/>
        </w:rPr>
        <w:t>?</w:t>
      </w:r>
    </w:p>
    <w:p w14:paraId="47AAD776" w14:textId="69D96232" w:rsidR="0015083E" w:rsidRPr="00AD7A85" w:rsidRDefault="0015083E" w:rsidP="005E7AF1">
      <w:pPr>
        <w:spacing w:after="100" w:afterAutospacing="1" w:line="240" w:lineRule="auto"/>
        <w:jc w:val="both"/>
        <w:rPr>
          <w:rFonts w:cstheme="minorHAnsi"/>
          <w:sz w:val="24"/>
          <w:szCs w:val="24"/>
        </w:rPr>
      </w:pPr>
      <w:r w:rsidRPr="00AD7A85">
        <w:rPr>
          <w:rFonts w:cstheme="minorHAnsi"/>
          <w:sz w:val="24"/>
          <w:szCs w:val="24"/>
        </w:rPr>
        <w:t>Blackledge, Paul 2002</w:t>
      </w:r>
      <w:r w:rsidR="004D43AC" w:rsidRPr="00AD7A85">
        <w:rPr>
          <w:rFonts w:cstheme="minorHAnsi"/>
          <w:sz w:val="24"/>
          <w:szCs w:val="24"/>
        </w:rPr>
        <w:t>.</w:t>
      </w:r>
      <w:r w:rsidRPr="00AD7A85">
        <w:rPr>
          <w:rFonts w:cstheme="minorHAnsi"/>
          <w:sz w:val="24"/>
          <w:szCs w:val="24"/>
        </w:rPr>
        <w:t xml:space="preserve"> “From Social Evolution to Social Revolution” in Paul Blackledge &amp; Graeme Kirkpatrick eds.</w:t>
      </w:r>
      <w:r w:rsidRPr="00AD7A85">
        <w:rPr>
          <w:rFonts w:cstheme="minorHAnsi"/>
          <w:i/>
          <w:sz w:val="24"/>
          <w:szCs w:val="24"/>
        </w:rPr>
        <w:t xml:space="preserve"> Historical Materialism and Social Evolution</w:t>
      </w:r>
      <w:r w:rsidR="00416566" w:rsidRPr="00AD7A85">
        <w:rPr>
          <w:rFonts w:cstheme="minorHAnsi"/>
          <w:sz w:val="24"/>
          <w:szCs w:val="24"/>
        </w:rPr>
        <w:t xml:space="preserve">. </w:t>
      </w:r>
      <w:r w:rsidRPr="00AD7A85">
        <w:rPr>
          <w:rFonts w:cstheme="minorHAnsi"/>
          <w:sz w:val="24"/>
          <w:szCs w:val="24"/>
        </w:rPr>
        <w:t>London: Palgrave</w:t>
      </w:r>
    </w:p>
    <w:p w14:paraId="00189493" w14:textId="02E7A34C" w:rsidR="0015083E" w:rsidRPr="00AD7A85" w:rsidRDefault="0015083E" w:rsidP="005E7AF1">
      <w:pPr>
        <w:spacing w:after="100" w:afterAutospacing="1" w:line="240" w:lineRule="auto"/>
        <w:jc w:val="both"/>
        <w:rPr>
          <w:rFonts w:cstheme="minorHAnsi"/>
          <w:sz w:val="24"/>
          <w:szCs w:val="24"/>
        </w:rPr>
      </w:pPr>
      <w:r w:rsidRPr="00AD7A85">
        <w:rPr>
          <w:rFonts w:cstheme="minorHAnsi"/>
          <w:sz w:val="24"/>
          <w:szCs w:val="24"/>
        </w:rPr>
        <w:t>Blackledge, Paul 2006</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Reflection on the Marxist Theory of History</w:t>
      </w:r>
      <w:r w:rsidR="004D43AC" w:rsidRPr="00AD7A85">
        <w:rPr>
          <w:rFonts w:cstheme="minorHAnsi"/>
          <w:sz w:val="24"/>
          <w:szCs w:val="24"/>
        </w:rPr>
        <w:t>.</w:t>
      </w:r>
      <w:r w:rsidRPr="00AD7A85">
        <w:rPr>
          <w:rFonts w:cstheme="minorHAnsi"/>
          <w:sz w:val="24"/>
          <w:szCs w:val="24"/>
        </w:rPr>
        <w:t xml:space="preserve"> Manchester: Manchester University Press</w:t>
      </w:r>
    </w:p>
    <w:p w14:paraId="4A08828D" w14:textId="1F5EBC9B" w:rsidR="0015083E" w:rsidRPr="00AD7A85" w:rsidRDefault="0015083E"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Blackledge, Paul 2012</w:t>
      </w:r>
      <w:r w:rsidR="004D43AC" w:rsidRPr="00AD7A85">
        <w:rPr>
          <w:rFonts w:eastAsia="Arial Unicode MS" w:cstheme="minorHAnsi"/>
          <w:sz w:val="24"/>
          <w:szCs w:val="24"/>
        </w:rPr>
        <w:t>.</w:t>
      </w:r>
      <w:r w:rsidRPr="00AD7A85">
        <w:rPr>
          <w:rFonts w:eastAsia="Arial Unicode MS" w:cstheme="minorHAnsi"/>
          <w:sz w:val="24"/>
          <w:szCs w:val="24"/>
        </w:rPr>
        <w:t xml:space="preserve"> </w:t>
      </w:r>
      <w:r w:rsidRPr="00AD7A85">
        <w:rPr>
          <w:rFonts w:eastAsia="Arial Unicode MS" w:cstheme="minorHAnsi"/>
          <w:i/>
          <w:sz w:val="24"/>
          <w:szCs w:val="24"/>
        </w:rPr>
        <w:t>Marxism and Ethics</w:t>
      </w:r>
      <w:r w:rsidR="004D43AC" w:rsidRPr="00AD7A85">
        <w:rPr>
          <w:rFonts w:eastAsia="Arial Unicode MS" w:cstheme="minorHAnsi"/>
          <w:sz w:val="24"/>
          <w:szCs w:val="24"/>
        </w:rPr>
        <w:t>.</w:t>
      </w:r>
      <w:r w:rsidRPr="00AD7A85">
        <w:rPr>
          <w:rFonts w:eastAsia="Arial Unicode MS" w:cstheme="minorHAnsi"/>
          <w:sz w:val="24"/>
          <w:szCs w:val="24"/>
        </w:rPr>
        <w:t xml:space="preserve"> New York: SUNY Press</w:t>
      </w:r>
    </w:p>
    <w:p w14:paraId="034D1AE4" w14:textId="48072DC3" w:rsidR="00680988" w:rsidRPr="00AD7A85" w:rsidRDefault="00680988" w:rsidP="005E7AF1">
      <w:pPr>
        <w:spacing w:after="100" w:afterAutospacing="1" w:line="240" w:lineRule="auto"/>
        <w:jc w:val="both"/>
        <w:rPr>
          <w:rFonts w:cstheme="minorHAnsi"/>
          <w:sz w:val="24"/>
          <w:szCs w:val="24"/>
        </w:rPr>
      </w:pPr>
      <w:r w:rsidRPr="00AD7A85">
        <w:rPr>
          <w:rFonts w:cstheme="minorHAnsi"/>
          <w:sz w:val="24"/>
          <w:szCs w:val="24"/>
        </w:rPr>
        <w:t xml:space="preserve">Blackledge, Paul 2013. “Thinking about (New) Social Movements” in Colin Barker </w:t>
      </w:r>
      <w:r w:rsidRPr="00AD7A85">
        <w:rPr>
          <w:rFonts w:cstheme="minorHAnsi"/>
          <w:i/>
          <w:sz w:val="24"/>
          <w:szCs w:val="24"/>
        </w:rPr>
        <w:t>et al</w:t>
      </w:r>
      <w:r w:rsidRPr="00AD7A85">
        <w:rPr>
          <w:rFonts w:cstheme="minorHAnsi"/>
          <w:sz w:val="24"/>
          <w:szCs w:val="24"/>
        </w:rPr>
        <w:t xml:space="preserve"> eds. 2013. </w:t>
      </w:r>
      <w:r w:rsidRPr="00AD7A85">
        <w:rPr>
          <w:rFonts w:cstheme="minorHAnsi"/>
          <w:i/>
          <w:sz w:val="24"/>
          <w:szCs w:val="24"/>
        </w:rPr>
        <w:t>Marxism and Social Movements</w:t>
      </w:r>
      <w:r w:rsidRPr="00AD7A85">
        <w:rPr>
          <w:rFonts w:cstheme="minorHAnsi"/>
          <w:sz w:val="24"/>
          <w:szCs w:val="24"/>
        </w:rPr>
        <w:t xml:space="preserve"> </w:t>
      </w:r>
      <w:proofErr w:type="spellStart"/>
      <w:r w:rsidRPr="00AD7A85">
        <w:rPr>
          <w:rFonts w:cstheme="minorHAnsi"/>
          <w:sz w:val="24"/>
          <w:szCs w:val="24"/>
        </w:rPr>
        <w:t>Lieden</w:t>
      </w:r>
      <w:proofErr w:type="spellEnd"/>
      <w:r w:rsidRPr="00AD7A85">
        <w:rPr>
          <w:rFonts w:cstheme="minorHAnsi"/>
          <w:sz w:val="24"/>
          <w:szCs w:val="24"/>
        </w:rPr>
        <w:t>: Brill</w:t>
      </w:r>
    </w:p>
    <w:p w14:paraId="1B5E89F7" w14:textId="223413E9" w:rsidR="00C46F20" w:rsidRPr="00AD7A85" w:rsidRDefault="00C46F20" w:rsidP="00C46F20">
      <w:pPr>
        <w:jc w:val="both"/>
        <w:rPr>
          <w:rFonts w:cstheme="minorHAnsi"/>
          <w:sz w:val="24"/>
          <w:szCs w:val="24"/>
        </w:rPr>
      </w:pPr>
      <w:r w:rsidRPr="00AD7A85">
        <w:rPr>
          <w:rFonts w:cstheme="minorHAnsi"/>
          <w:sz w:val="24"/>
          <w:szCs w:val="24"/>
        </w:rPr>
        <w:t xml:space="preserve">Blackledge, Paul 2017. “Practical Materialism: Engels’s </w:t>
      </w:r>
      <w:r w:rsidRPr="00AD7A85">
        <w:rPr>
          <w:rFonts w:cstheme="minorHAnsi"/>
          <w:i/>
          <w:sz w:val="24"/>
          <w:szCs w:val="24"/>
        </w:rPr>
        <w:t>Anti-</w:t>
      </w:r>
      <w:proofErr w:type="spellStart"/>
      <w:r w:rsidRPr="00AD7A85">
        <w:rPr>
          <w:rFonts w:cstheme="minorHAnsi"/>
          <w:i/>
          <w:sz w:val="24"/>
          <w:szCs w:val="24"/>
        </w:rPr>
        <w:t>Dühring</w:t>
      </w:r>
      <w:proofErr w:type="spellEnd"/>
      <w:r w:rsidRPr="00AD7A85">
        <w:rPr>
          <w:rFonts w:cstheme="minorHAnsi"/>
          <w:sz w:val="24"/>
          <w:szCs w:val="24"/>
        </w:rPr>
        <w:t xml:space="preserve"> as Marxist Philosophy”. </w:t>
      </w:r>
      <w:r w:rsidRPr="00AD7A85">
        <w:rPr>
          <w:rFonts w:cstheme="minorHAnsi"/>
          <w:i/>
          <w:sz w:val="24"/>
          <w:szCs w:val="24"/>
        </w:rPr>
        <w:t>Critique</w:t>
      </w:r>
      <w:r w:rsidRPr="00AD7A85">
        <w:rPr>
          <w:rFonts w:cstheme="minorHAnsi"/>
          <w:sz w:val="24"/>
          <w:szCs w:val="24"/>
        </w:rPr>
        <w:t xml:space="preserve"> Vol. 47, No. 4</w:t>
      </w:r>
    </w:p>
    <w:p w14:paraId="621E0489" w14:textId="2E49E81A" w:rsidR="00BE055E" w:rsidRPr="00AD7A85" w:rsidRDefault="00BE055E" w:rsidP="005E7AF1">
      <w:pPr>
        <w:spacing w:after="100" w:afterAutospacing="1" w:line="240" w:lineRule="auto"/>
        <w:jc w:val="both"/>
        <w:rPr>
          <w:rFonts w:cstheme="minorHAnsi"/>
          <w:sz w:val="24"/>
          <w:szCs w:val="24"/>
        </w:rPr>
      </w:pPr>
      <w:proofErr w:type="spellStart"/>
      <w:r w:rsidRPr="00AD7A85">
        <w:rPr>
          <w:rFonts w:cstheme="minorHAnsi"/>
          <w:sz w:val="24"/>
          <w:szCs w:val="24"/>
        </w:rPr>
        <w:t>Bois</w:t>
      </w:r>
      <w:proofErr w:type="spellEnd"/>
      <w:r w:rsidRPr="00AD7A85">
        <w:rPr>
          <w:rFonts w:cstheme="minorHAnsi"/>
          <w:sz w:val="24"/>
          <w:szCs w:val="24"/>
        </w:rPr>
        <w:t xml:space="preserve">, Guy 1985. “Against neo-Malthusian Orthodoxy” in Trevor Aston and CHE </w:t>
      </w:r>
      <w:proofErr w:type="spellStart"/>
      <w:r w:rsidRPr="00AD7A85">
        <w:rPr>
          <w:rFonts w:cstheme="minorHAnsi"/>
          <w:sz w:val="24"/>
          <w:szCs w:val="24"/>
        </w:rPr>
        <w:t>Philpin</w:t>
      </w:r>
      <w:proofErr w:type="spellEnd"/>
      <w:r w:rsidRPr="00AD7A85">
        <w:rPr>
          <w:rFonts w:cstheme="minorHAnsi"/>
          <w:sz w:val="24"/>
          <w:szCs w:val="24"/>
        </w:rPr>
        <w:t xml:space="preserve"> eds. </w:t>
      </w:r>
      <w:r w:rsidRPr="00AD7A85">
        <w:rPr>
          <w:rFonts w:cstheme="minorHAnsi"/>
          <w:i/>
          <w:sz w:val="24"/>
          <w:szCs w:val="24"/>
        </w:rPr>
        <w:t>The Brenner Debate</w:t>
      </w:r>
      <w:r w:rsidRPr="00AD7A85">
        <w:rPr>
          <w:rFonts w:cstheme="minorHAnsi"/>
          <w:sz w:val="24"/>
          <w:szCs w:val="24"/>
        </w:rPr>
        <w:t>. Cambridge: Cambridge University Press.</w:t>
      </w:r>
    </w:p>
    <w:p w14:paraId="66859AD0" w14:textId="34A0D5E9" w:rsidR="0015083E" w:rsidRPr="00AD7A85" w:rsidRDefault="009E1359" w:rsidP="005E7AF1">
      <w:pPr>
        <w:spacing w:after="100" w:afterAutospacing="1" w:line="240" w:lineRule="auto"/>
        <w:jc w:val="both"/>
        <w:rPr>
          <w:rFonts w:cstheme="minorHAnsi"/>
          <w:sz w:val="24"/>
          <w:szCs w:val="24"/>
        </w:rPr>
      </w:pPr>
      <w:r w:rsidRPr="00AD7A85">
        <w:rPr>
          <w:rFonts w:cstheme="minorHAnsi"/>
          <w:sz w:val="24"/>
          <w:szCs w:val="24"/>
        </w:rPr>
        <w:lastRenderedPageBreak/>
        <w:t xml:space="preserve">Brenner, Robert </w:t>
      </w:r>
      <w:r w:rsidR="0015083E" w:rsidRPr="00AD7A85">
        <w:rPr>
          <w:rFonts w:cstheme="minorHAnsi"/>
          <w:sz w:val="24"/>
          <w:szCs w:val="24"/>
        </w:rPr>
        <w:t>1978</w:t>
      </w:r>
      <w:r w:rsidRPr="00AD7A85">
        <w:rPr>
          <w:rFonts w:cstheme="minorHAnsi"/>
          <w:sz w:val="24"/>
          <w:szCs w:val="24"/>
        </w:rPr>
        <w:t>.</w:t>
      </w:r>
      <w:r w:rsidR="0015083E" w:rsidRPr="00AD7A85">
        <w:rPr>
          <w:rFonts w:cstheme="minorHAnsi"/>
          <w:sz w:val="24"/>
          <w:szCs w:val="24"/>
        </w:rPr>
        <w:t xml:space="preserve"> ‘Dobb on the Transition from Feudalism to Capitalism’</w:t>
      </w:r>
      <w:r w:rsidR="00416566" w:rsidRPr="00AD7A85">
        <w:rPr>
          <w:rFonts w:cstheme="minorHAnsi"/>
          <w:sz w:val="24"/>
          <w:szCs w:val="24"/>
        </w:rPr>
        <w:t>.</w:t>
      </w:r>
      <w:r w:rsidR="0015083E" w:rsidRPr="00AD7A85">
        <w:rPr>
          <w:rFonts w:cstheme="minorHAnsi"/>
          <w:sz w:val="24"/>
          <w:szCs w:val="24"/>
        </w:rPr>
        <w:t xml:space="preserve"> </w:t>
      </w:r>
      <w:r w:rsidR="0015083E" w:rsidRPr="00AD7A85">
        <w:rPr>
          <w:rFonts w:cstheme="minorHAnsi"/>
          <w:i/>
          <w:sz w:val="24"/>
          <w:szCs w:val="24"/>
        </w:rPr>
        <w:t>Cambridge Journal of Economics</w:t>
      </w:r>
      <w:r w:rsidR="004D43AC" w:rsidRPr="00AD7A85">
        <w:rPr>
          <w:rFonts w:cstheme="minorHAnsi"/>
          <w:sz w:val="24"/>
          <w:szCs w:val="24"/>
        </w:rPr>
        <w:t xml:space="preserve"> 2 1978</w:t>
      </w:r>
      <w:r w:rsidR="0015083E" w:rsidRPr="00AD7A85">
        <w:rPr>
          <w:rFonts w:cstheme="minorHAnsi"/>
          <w:sz w:val="24"/>
          <w:szCs w:val="24"/>
        </w:rPr>
        <w:t>.</w:t>
      </w:r>
    </w:p>
    <w:p w14:paraId="06FCECDD" w14:textId="3C3A0EB9" w:rsidR="009E1359" w:rsidRPr="00AD7A85" w:rsidRDefault="009E1359" w:rsidP="005E7AF1">
      <w:pPr>
        <w:spacing w:after="100" w:afterAutospacing="1" w:line="240" w:lineRule="auto"/>
        <w:jc w:val="both"/>
        <w:rPr>
          <w:rFonts w:cstheme="minorHAnsi"/>
          <w:sz w:val="24"/>
          <w:szCs w:val="24"/>
        </w:rPr>
      </w:pPr>
      <w:r w:rsidRPr="00AD7A85">
        <w:rPr>
          <w:rFonts w:cstheme="minorHAnsi"/>
          <w:sz w:val="24"/>
          <w:szCs w:val="24"/>
        </w:rPr>
        <w:t xml:space="preserve">Brenner, Robert </w:t>
      </w:r>
      <w:r w:rsidR="0015083E" w:rsidRPr="00AD7A85">
        <w:rPr>
          <w:rFonts w:cstheme="minorHAnsi"/>
          <w:sz w:val="24"/>
          <w:szCs w:val="24"/>
        </w:rPr>
        <w:t>1985</w:t>
      </w:r>
      <w:r w:rsidRPr="00AD7A85">
        <w:rPr>
          <w:rFonts w:cstheme="minorHAnsi"/>
          <w:sz w:val="24"/>
          <w:szCs w:val="24"/>
        </w:rPr>
        <w:t>.</w:t>
      </w:r>
      <w:r w:rsidR="0015083E" w:rsidRPr="00AD7A85">
        <w:rPr>
          <w:rFonts w:cstheme="minorHAnsi"/>
          <w:sz w:val="24"/>
          <w:szCs w:val="24"/>
        </w:rPr>
        <w:t xml:space="preserve"> ‘Agrarian Class Structures and Economic Development in Pre</w:t>
      </w:r>
      <w:r w:rsidR="0015083E" w:rsidRPr="00AD7A85">
        <w:rPr>
          <w:rFonts w:cstheme="minorHAnsi"/>
          <w:sz w:val="24"/>
          <w:szCs w:val="24"/>
        </w:rPr>
        <w:noBreakHyphen/>
        <w:t xml:space="preserve">Industrial Europe’ in </w:t>
      </w:r>
      <w:r w:rsidR="00214BF2" w:rsidRPr="00AD7A85">
        <w:rPr>
          <w:rFonts w:cstheme="minorHAnsi"/>
          <w:sz w:val="24"/>
          <w:szCs w:val="24"/>
        </w:rPr>
        <w:t xml:space="preserve">Trevor </w:t>
      </w:r>
      <w:r w:rsidR="0015083E" w:rsidRPr="00AD7A85">
        <w:rPr>
          <w:rFonts w:cstheme="minorHAnsi"/>
          <w:sz w:val="24"/>
          <w:szCs w:val="24"/>
        </w:rPr>
        <w:t xml:space="preserve">Aston and </w:t>
      </w:r>
      <w:r w:rsidRPr="00AD7A85">
        <w:rPr>
          <w:rFonts w:cstheme="minorHAnsi"/>
          <w:sz w:val="24"/>
          <w:szCs w:val="24"/>
        </w:rPr>
        <w:t xml:space="preserve">CHE </w:t>
      </w:r>
      <w:proofErr w:type="spellStart"/>
      <w:r w:rsidR="0015083E" w:rsidRPr="00AD7A85">
        <w:rPr>
          <w:rFonts w:cstheme="minorHAnsi"/>
          <w:sz w:val="24"/>
          <w:szCs w:val="24"/>
        </w:rPr>
        <w:t>Philpin</w:t>
      </w:r>
      <w:proofErr w:type="spellEnd"/>
      <w:r w:rsidR="0015083E" w:rsidRPr="00AD7A85">
        <w:rPr>
          <w:rFonts w:cstheme="minorHAnsi"/>
          <w:sz w:val="24"/>
          <w:szCs w:val="24"/>
        </w:rPr>
        <w:t xml:space="preserve"> eds. </w:t>
      </w:r>
      <w:r w:rsidR="0015083E" w:rsidRPr="00AD7A85">
        <w:rPr>
          <w:rFonts w:cstheme="minorHAnsi"/>
          <w:i/>
          <w:sz w:val="24"/>
          <w:szCs w:val="24"/>
        </w:rPr>
        <w:t>The Brenner Debate</w:t>
      </w:r>
      <w:r w:rsidRPr="00AD7A85">
        <w:rPr>
          <w:rFonts w:cstheme="minorHAnsi"/>
          <w:sz w:val="24"/>
          <w:szCs w:val="24"/>
        </w:rPr>
        <w:t xml:space="preserve">. </w:t>
      </w:r>
      <w:r w:rsidR="0015083E" w:rsidRPr="00AD7A85">
        <w:rPr>
          <w:rFonts w:cstheme="minorHAnsi"/>
          <w:sz w:val="24"/>
          <w:szCs w:val="24"/>
        </w:rPr>
        <w:t>Cambridge</w:t>
      </w:r>
      <w:r w:rsidRPr="00AD7A85">
        <w:rPr>
          <w:rFonts w:cstheme="minorHAnsi"/>
          <w:sz w:val="24"/>
          <w:szCs w:val="24"/>
        </w:rPr>
        <w:t>:</w:t>
      </w:r>
      <w:r w:rsidR="0015083E" w:rsidRPr="00AD7A85">
        <w:rPr>
          <w:rFonts w:cstheme="minorHAnsi"/>
          <w:sz w:val="24"/>
          <w:szCs w:val="24"/>
        </w:rPr>
        <w:t xml:space="preserve"> Cambridge University Press</w:t>
      </w:r>
    </w:p>
    <w:p w14:paraId="0BC8EC93" w14:textId="7705F159" w:rsidR="0015083E" w:rsidRPr="00AD7A85" w:rsidRDefault="0002359F" w:rsidP="005E7AF1">
      <w:pPr>
        <w:spacing w:after="100" w:afterAutospacing="1" w:line="240" w:lineRule="auto"/>
        <w:jc w:val="both"/>
        <w:rPr>
          <w:rFonts w:cstheme="minorHAnsi"/>
          <w:sz w:val="24"/>
          <w:szCs w:val="24"/>
        </w:rPr>
      </w:pPr>
      <w:r w:rsidRPr="00AD7A85">
        <w:rPr>
          <w:rFonts w:cstheme="minorHAnsi"/>
          <w:sz w:val="24"/>
          <w:szCs w:val="24"/>
        </w:rPr>
        <w:t>Brenner, Robert 1993.</w:t>
      </w:r>
      <w:r w:rsidR="0015083E" w:rsidRPr="00AD7A85">
        <w:rPr>
          <w:rFonts w:cstheme="minorHAnsi"/>
          <w:sz w:val="24"/>
          <w:szCs w:val="24"/>
        </w:rPr>
        <w:t xml:space="preserve"> </w:t>
      </w:r>
      <w:r w:rsidR="0015083E" w:rsidRPr="00AD7A85">
        <w:rPr>
          <w:rFonts w:cstheme="minorHAnsi"/>
          <w:i/>
          <w:sz w:val="24"/>
          <w:szCs w:val="24"/>
        </w:rPr>
        <w:t>Merchants and Revolution</w:t>
      </w:r>
      <w:r w:rsidRPr="00AD7A85">
        <w:rPr>
          <w:rFonts w:cstheme="minorHAnsi"/>
          <w:sz w:val="24"/>
          <w:szCs w:val="24"/>
        </w:rPr>
        <w:t xml:space="preserve">. </w:t>
      </w:r>
      <w:r w:rsidR="0015083E" w:rsidRPr="00AD7A85">
        <w:rPr>
          <w:rFonts w:cstheme="minorHAnsi"/>
          <w:sz w:val="24"/>
          <w:szCs w:val="24"/>
        </w:rPr>
        <w:t>Cambridge</w:t>
      </w:r>
      <w:r w:rsidR="004D43AC" w:rsidRPr="00AD7A85">
        <w:rPr>
          <w:rFonts w:cstheme="minorHAnsi"/>
          <w:sz w:val="24"/>
          <w:szCs w:val="24"/>
        </w:rPr>
        <w:t>:</w:t>
      </w:r>
      <w:r w:rsidR="0015083E" w:rsidRPr="00AD7A85">
        <w:rPr>
          <w:rFonts w:cstheme="minorHAnsi"/>
          <w:sz w:val="24"/>
          <w:szCs w:val="24"/>
        </w:rPr>
        <w:t xml:space="preserve"> Cambridge University Press</w:t>
      </w:r>
    </w:p>
    <w:p w14:paraId="4064BB9F" w14:textId="7089B102" w:rsidR="00EF038D" w:rsidRPr="00AD7A85" w:rsidRDefault="00EF038D"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Callinicos, Alex 20</w:t>
      </w:r>
      <w:r w:rsidR="00445EEF" w:rsidRPr="00AD7A85">
        <w:rPr>
          <w:rFonts w:eastAsia="Arial Unicode MS" w:cstheme="minorHAnsi"/>
          <w:sz w:val="24"/>
          <w:szCs w:val="24"/>
        </w:rPr>
        <w:t>0</w:t>
      </w:r>
      <w:r w:rsidRPr="00AD7A85">
        <w:rPr>
          <w:rFonts w:eastAsia="Arial Unicode MS" w:cstheme="minorHAnsi"/>
          <w:sz w:val="24"/>
          <w:szCs w:val="24"/>
        </w:rPr>
        <w:t>4</w:t>
      </w:r>
      <w:r w:rsidR="004D43AC" w:rsidRPr="00AD7A85">
        <w:rPr>
          <w:rFonts w:eastAsia="Arial Unicode MS" w:cstheme="minorHAnsi"/>
          <w:sz w:val="24"/>
          <w:szCs w:val="24"/>
        </w:rPr>
        <w:t>.</w:t>
      </w:r>
      <w:r w:rsidRPr="00AD7A85">
        <w:rPr>
          <w:rFonts w:eastAsia="Arial Unicode MS" w:cstheme="minorHAnsi"/>
          <w:sz w:val="24"/>
          <w:szCs w:val="24"/>
        </w:rPr>
        <w:t xml:space="preserve"> </w:t>
      </w:r>
      <w:r w:rsidRPr="00AD7A85">
        <w:rPr>
          <w:rFonts w:eastAsia="Arial Unicode MS" w:cstheme="minorHAnsi"/>
          <w:i/>
          <w:sz w:val="24"/>
          <w:szCs w:val="24"/>
        </w:rPr>
        <w:t>Making History</w:t>
      </w:r>
      <w:r w:rsidR="004D43AC" w:rsidRPr="00AD7A85">
        <w:rPr>
          <w:rFonts w:eastAsia="Arial Unicode MS" w:cstheme="minorHAnsi"/>
          <w:sz w:val="24"/>
          <w:szCs w:val="24"/>
        </w:rPr>
        <w:t>.</w:t>
      </w:r>
      <w:r w:rsidRPr="00AD7A85">
        <w:rPr>
          <w:rFonts w:eastAsia="Arial Unicode MS" w:cstheme="minorHAnsi"/>
          <w:sz w:val="24"/>
          <w:szCs w:val="24"/>
        </w:rPr>
        <w:t xml:space="preserve"> Leiden: Brill</w:t>
      </w:r>
    </w:p>
    <w:p w14:paraId="36287AA0" w14:textId="3BA7C81E" w:rsidR="0015083E" w:rsidRPr="00AD7A85" w:rsidRDefault="0015083E"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Callinicos, Alex 2014</w:t>
      </w:r>
      <w:r w:rsidR="004D43AC" w:rsidRPr="00AD7A85">
        <w:rPr>
          <w:rFonts w:eastAsia="Arial Unicode MS" w:cstheme="minorHAnsi"/>
          <w:sz w:val="24"/>
          <w:szCs w:val="24"/>
        </w:rPr>
        <w:t>.</w:t>
      </w:r>
      <w:r w:rsidRPr="00AD7A85">
        <w:rPr>
          <w:rFonts w:eastAsia="Arial Unicode MS" w:cstheme="minorHAnsi"/>
          <w:sz w:val="24"/>
          <w:szCs w:val="24"/>
        </w:rPr>
        <w:t xml:space="preserve"> </w:t>
      </w:r>
      <w:r w:rsidRPr="00AD7A85">
        <w:rPr>
          <w:rFonts w:eastAsia="Arial Unicode MS" w:cstheme="minorHAnsi"/>
          <w:i/>
          <w:sz w:val="24"/>
          <w:szCs w:val="24"/>
        </w:rPr>
        <w:t>Deciphering Capital</w:t>
      </w:r>
      <w:r w:rsidR="004D43AC" w:rsidRPr="00AD7A85">
        <w:rPr>
          <w:rFonts w:eastAsia="Arial Unicode MS" w:cstheme="minorHAnsi"/>
          <w:sz w:val="24"/>
          <w:szCs w:val="24"/>
        </w:rPr>
        <w:t>.</w:t>
      </w:r>
      <w:r w:rsidRPr="00AD7A85">
        <w:rPr>
          <w:rFonts w:eastAsia="Arial Unicode MS" w:cstheme="minorHAnsi"/>
          <w:sz w:val="24"/>
          <w:szCs w:val="24"/>
        </w:rPr>
        <w:t xml:space="preserve"> London: Bookmarks</w:t>
      </w:r>
    </w:p>
    <w:p w14:paraId="5F581A35" w14:textId="29F5D7E7" w:rsidR="00175EAC" w:rsidRPr="00AD7A85" w:rsidRDefault="00175EAC"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Carver, Terrell 1983</w:t>
      </w:r>
      <w:r w:rsidR="004D43AC" w:rsidRPr="00AD7A85">
        <w:rPr>
          <w:rFonts w:eastAsia="Arial Unicode MS" w:cstheme="minorHAnsi"/>
          <w:sz w:val="24"/>
          <w:szCs w:val="24"/>
        </w:rPr>
        <w:t>.</w:t>
      </w:r>
      <w:r w:rsidRPr="00AD7A85">
        <w:rPr>
          <w:rFonts w:eastAsia="Arial Unicode MS" w:cstheme="minorHAnsi"/>
          <w:sz w:val="24"/>
          <w:szCs w:val="24"/>
        </w:rPr>
        <w:t xml:space="preserve"> </w:t>
      </w:r>
      <w:r w:rsidRPr="00AD7A85">
        <w:rPr>
          <w:rFonts w:eastAsia="Arial Unicode MS" w:cstheme="minorHAnsi"/>
          <w:i/>
          <w:sz w:val="24"/>
          <w:szCs w:val="24"/>
        </w:rPr>
        <w:t>Marx and Engels: The Intellectual Relationship</w:t>
      </w:r>
      <w:r w:rsidR="004D43AC" w:rsidRPr="00AD7A85">
        <w:rPr>
          <w:rFonts w:eastAsia="Arial Unicode MS" w:cstheme="minorHAnsi"/>
          <w:sz w:val="24"/>
          <w:szCs w:val="24"/>
        </w:rPr>
        <w:t>.</w:t>
      </w:r>
      <w:r w:rsidRPr="00AD7A85">
        <w:rPr>
          <w:rFonts w:eastAsia="Arial Unicode MS" w:cstheme="minorHAnsi"/>
          <w:sz w:val="24"/>
          <w:szCs w:val="24"/>
        </w:rPr>
        <w:t xml:space="preserve"> Bloomington: Indiana University Press</w:t>
      </w:r>
    </w:p>
    <w:p w14:paraId="5BFDAF11" w14:textId="0EB296AF" w:rsidR="0015083E" w:rsidRPr="00AD7A85" w:rsidRDefault="0015083E" w:rsidP="005E7AF1">
      <w:pPr>
        <w:pStyle w:val="NormalWeb"/>
        <w:spacing w:before="0" w:beforeAutospacing="0"/>
        <w:jc w:val="both"/>
        <w:rPr>
          <w:rFonts w:asciiTheme="minorHAnsi" w:eastAsia="Arial Unicode MS" w:hAnsiTheme="minorHAnsi" w:cstheme="minorHAnsi"/>
        </w:rPr>
      </w:pPr>
      <w:r w:rsidRPr="00AD7A85">
        <w:rPr>
          <w:rFonts w:asciiTheme="minorHAnsi" w:eastAsia="Arial Unicode MS" w:hAnsiTheme="minorHAnsi" w:cstheme="minorHAnsi"/>
        </w:rPr>
        <w:t>Carver, Terrell and Daniel Blank eds. 2014</w:t>
      </w:r>
      <w:r w:rsidR="004D43AC" w:rsidRPr="00AD7A85">
        <w:rPr>
          <w:rFonts w:asciiTheme="minorHAnsi" w:eastAsia="Arial Unicode MS" w:hAnsiTheme="minorHAnsi" w:cstheme="minorHAnsi"/>
        </w:rPr>
        <w:t>.</w:t>
      </w:r>
      <w:r w:rsidRPr="00AD7A85">
        <w:rPr>
          <w:rFonts w:asciiTheme="minorHAnsi" w:eastAsia="Arial Unicode MS" w:hAnsiTheme="minorHAnsi" w:cstheme="minorHAnsi"/>
        </w:rPr>
        <w:t xml:space="preserve"> </w:t>
      </w:r>
      <w:r w:rsidRPr="00AD7A85">
        <w:rPr>
          <w:rFonts w:asciiTheme="minorHAnsi" w:eastAsia="Arial Unicode MS" w:hAnsiTheme="minorHAnsi" w:cstheme="minorHAnsi"/>
          <w:i/>
        </w:rPr>
        <w:t>Marx and Engels’s “German Ideology” Manuscripts</w:t>
      </w:r>
      <w:r w:rsidR="004D43AC" w:rsidRPr="00AD7A85">
        <w:rPr>
          <w:rFonts w:asciiTheme="minorHAnsi" w:eastAsia="Arial Unicode MS" w:hAnsiTheme="minorHAnsi" w:cstheme="minorHAnsi"/>
        </w:rPr>
        <w:t>.</w:t>
      </w:r>
      <w:r w:rsidRPr="00AD7A85">
        <w:rPr>
          <w:rFonts w:asciiTheme="minorHAnsi" w:eastAsia="Arial Unicode MS" w:hAnsiTheme="minorHAnsi" w:cstheme="minorHAnsi"/>
        </w:rPr>
        <w:t xml:space="preserve"> London: Palgrave</w:t>
      </w:r>
    </w:p>
    <w:p w14:paraId="3CC4DEFC" w14:textId="77777777" w:rsidR="004D43AC" w:rsidRPr="00AD7A85" w:rsidRDefault="0015083E"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Clegg, Sue 1997. “The feminist challenge to socialist history”</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Women's History Review</w:t>
      </w:r>
      <w:r w:rsidRPr="00AD7A85">
        <w:rPr>
          <w:rFonts w:cstheme="minorHAnsi"/>
          <w:sz w:val="24"/>
          <w:szCs w:val="24"/>
        </w:rPr>
        <w:t>, 6:2</w:t>
      </w:r>
    </w:p>
    <w:p w14:paraId="4F3BF3D7" w14:textId="75009175" w:rsidR="0015083E" w:rsidRPr="00AD7A85" w:rsidRDefault="0015083E" w:rsidP="005E7AF1">
      <w:pPr>
        <w:autoSpaceDE w:val="0"/>
        <w:autoSpaceDN w:val="0"/>
        <w:adjustRightInd w:val="0"/>
        <w:spacing w:after="100" w:afterAutospacing="1" w:line="240" w:lineRule="auto"/>
        <w:jc w:val="both"/>
        <w:rPr>
          <w:rFonts w:cstheme="minorHAnsi"/>
          <w:sz w:val="24"/>
          <w:szCs w:val="24"/>
        </w:rPr>
      </w:pPr>
      <w:r w:rsidRPr="00AD7A85">
        <w:rPr>
          <w:rFonts w:cstheme="minorHAnsi"/>
          <w:sz w:val="24"/>
          <w:szCs w:val="24"/>
        </w:rPr>
        <w:t>Cliff, Tony 1974</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State Capitalism in Russia</w:t>
      </w:r>
      <w:r w:rsidR="004D43AC" w:rsidRPr="00AD7A85">
        <w:rPr>
          <w:rFonts w:cstheme="minorHAnsi"/>
          <w:sz w:val="24"/>
          <w:szCs w:val="24"/>
        </w:rPr>
        <w:t>.</w:t>
      </w:r>
      <w:r w:rsidRPr="00AD7A85">
        <w:rPr>
          <w:rFonts w:cstheme="minorHAnsi"/>
          <w:sz w:val="24"/>
          <w:szCs w:val="24"/>
        </w:rPr>
        <w:t xml:space="preserve"> London: Pluto Press</w:t>
      </w:r>
    </w:p>
    <w:p w14:paraId="30631EFC" w14:textId="344162AA" w:rsidR="00F6594C" w:rsidRPr="00AD7A85" w:rsidRDefault="00F6594C" w:rsidP="005E7AF1">
      <w:pPr>
        <w:pStyle w:val="FootnoteText"/>
        <w:spacing w:after="100" w:afterAutospacing="1"/>
        <w:jc w:val="both"/>
        <w:rPr>
          <w:rFonts w:cstheme="minorHAnsi"/>
          <w:sz w:val="24"/>
          <w:szCs w:val="24"/>
        </w:rPr>
      </w:pPr>
      <w:r w:rsidRPr="00AD7A85">
        <w:rPr>
          <w:rFonts w:cstheme="minorHAnsi"/>
          <w:sz w:val="24"/>
          <w:szCs w:val="24"/>
        </w:rPr>
        <w:t>Cohen</w:t>
      </w:r>
      <w:r w:rsidR="004D43AC" w:rsidRPr="00AD7A85">
        <w:rPr>
          <w:rFonts w:cstheme="minorHAnsi"/>
          <w:sz w:val="24"/>
          <w:szCs w:val="24"/>
        </w:rPr>
        <w:t>,</w:t>
      </w:r>
      <w:r w:rsidRPr="00AD7A85">
        <w:rPr>
          <w:rFonts w:cstheme="minorHAnsi"/>
          <w:sz w:val="24"/>
          <w:szCs w:val="24"/>
        </w:rPr>
        <w:t xml:space="preserve"> G.A. 1988</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History, Labour and Freedom</w:t>
      </w:r>
      <w:r w:rsidR="004D43AC" w:rsidRPr="00AD7A85">
        <w:rPr>
          <w:rFonts w:cstheme="minorHAnsi"/>
          <w:sz w:val="24"/>
          <w:szCs w:val="24"/>
        </w:rPr>
        <w:t>.</w:t>
      </w:r>
      <w:r w:rsidRPr="00AD7A85">
        <w:rPr>
          <w:rFonts w:cstheme="minorHAnsi"/>
          <w:sz w:val="24"/>
          <w:szCs w:val="24"/>
        </w:rPr>
        <w:t xml:space="preserve"> Oxford: Oxford University Press</w:t>
      </w:r>
    </w:p>
    <w:p w14:paraId="0113586D" w14:textId="77777777" w:rsidR="0060222D" w:rsidRPr="00AD7A85" w:rsidRDefault="0060222D" w:rsidP="005E7AF1">
      <w:pPr>
        <w:pStyle w:val="9references"/>
        <w:spacing w:after="100" w:afterAutospacing="1" w:line="240" w:lineRule="auto"/>
        <w:ind w:left="0" w:firstLine="0"/>
        <w:rPr>
          <w:rFonts w:asciiTheme="minorHAnsi" w:hAnsiTheme="minorHAnsi" w:cstheme="minorHAnsi"/>
          <w:color w:val="auto"/>
          <w:sz w:val="24"/>
          <w:szCs w:val="24"/>
        </w:rPr>
      </w:pPr>
      <w:r w:rsidRPr="00AD7A85">
        <w:rPr>
          <w:rFonts w:asciiTheme="minorHAnsi" w:hAnsiTheme="minorHAnsi" w:cstheme="minorHAnsi"/>
          <w:color w:val="auto"/>
          <w:sz w:val="24"/>
          <w:szCs w:val="24"/>
        </w:rPr>
        <w:t xml:space="preserve">Cohen, G.A. 2000. </w:t>
      </w:r>
      <w:r w:rsidRPr="00AD7A85">
        <w:rPr>
          <w:rFonts w:asciiTheme="minorHAnsi" w:hAnsiTheme="minorHAnsi" w:cstheme="minorHAnsi"/>
          <w:i/>
          <w:color w:val="auto"/>
          <w:sz w:val="24"/>
          <w:szCs w:val="24"/>
        </w:rPr>
        <w:t>Karl Marx’s Theory of History</w:t>
      </w:r>
      <w:r w:rsidRPr="00AD7A85">
        <w:rPr>
          <w:rFonts w:asciiTheme="minorHAnsi" w:hAnsiTheme="minorHAnsi" w:cstheme="minorHAnsi"/>
          <w:color w:val="auto"/>
          <w:sz w:val="24"/>
          <w:szCs w:val="24"/>
        </w:rPr>
        <w:t>. Oxford: Oxford University Press</w:t>
      </w:r>
    </w:p>
    <w:p w14:paraId="4A0650A1" w14:textId="3C61F96F" w:rsidR="0015083E" w:rsidRPr="00AD7A85" w:rsidRDefault="0015083E" w:rsidP="005E7AF1">
      <w:pPr>
        <w:pStyle w:val="9references"/>
        <w:spacing w:after="100" w:afterAutospacing="1" w:line="240" w:lineRule="auto"/>
        <w:ind w:left="0" w:firstLine="0"/>
        <w:rPr>
          <w:rFonts w:asciiTheme="minorHAnsi" w:hAnsiTheme="minorHAnsi" w:cstheme="minorHAnsi"/>
          <w:color w:val="auto"/>
          <w:sz w:val="24"/>
          <w:szCs w:val="24"/>
        </w:rPr>
      </w:pPr>
      <w:r w:rsidRPr="00AD7A85">
        <w:rPr>
          <w:rFonts w:asciiTheme="minorHAnsi" w:hAnsiTheme="minorHAnsi" w:cstheme="minorHAnsi"/>
          <w:color w:val="auto"/>
          <w:sz w:val="24"/>
          <w:szCs w:val="24"/>
        </w:rPr>
        <w:t>Collier, Andrew 1994</w:t>
      </w:r>
      <w:r w:rsidR="004D43AC" w:rsidRPr="00AD7A85">
        <w:rPr>
          <w:rFonts w:asciiTheme="minorHAnsi" w:hAnsiTheme="minorHAnsi" w:cstheme="minorHAnsi"/>
          <w:color w:val="auto"/>
          <w:sz w:val="24"/>
          <w:szCs w:val="24"/>
        </w:rPr>
        <w:t>.</w:t>
      </w:r>
      <w:r w:rsidRPr="00AD7A85">
        <w:rPr>
          <w:rFonts w:asciiTheme="minorHAnsi" w:hAnsiTheme="minorHAnsi" w:cstheme="minorHAnsi"/>
          <w:color w:val="auto"/>
          <w:sz w:val="24"/>
          <w:szCs w:val="24"/>
        </w:rPr>
        <w:t xml:space="preserve"> </w:t>
      </w:r>
      <w:r w:rsidRPr="00AD7A85">
        <w:rPr>
          <w:rFonts w:asciiTheme="minorHAnsi" w:hAnsiTheme="minorHAnsi" w:cstheme="minorHAnsi"/>
          <w:i/>
          <w:color w:val="auto"/>
          <w:sz w:val="24"/>
          <w:szCs w:val="24"/>
        </w:rPr>
        <w:t>Critical Realism</w:t>
      </w:r>
      <w:r w:rsidR="004D43AC" w:rsidRPr="00AD7A85">
        <w:rPr>
          <w:rFonts w:asciiTheme="minorHAnsi" w:hAnsiTheme="minorHAnsi" w:cstheme="minorHAnsi"/>
          <w:color w:val="auto"/>
          <w:sz w:val="24"/>
          <w:szCs w:val="24"/>
        </w:rPr>
        <w:t>.</w:t>
      </w:r>
      <w:r w:rsidRPr="00AD7A85">
        <w:rPr>
          <w:rFonts w:asciiTheme="minorHAnsi" w:hAnsiTheme="minorHAnsi" w:cstheme="minorHAnsi"/>
          <w:color w:val="auto"/>
          <w:sz w:val="24"/>
          <w:szCs w:val="24"/>
        </w:rPr>
        <w:t xml:space="preserve"> London: Verso</w:t>
      </w:r>
    </w:p>
    <w:p w14:paraId="6F4FFBF0" w14:textId="5763476A" w:rsidR="0015083E" w:rsidRPr="00AD7A85" w:rsidRDefault="0002359F" w:rsidP="005E7AF1">
      <w:pPr>
        <w:pStyle w:val="9references"/>
        <w:spacing w:after="100" w:afterAutospacing="1" w:line="240" w:lineRule="auto"/>
        <w:ind w:left="0" w:firstLine="0"/>
        <w:rPr>
          <w:rFonts w:asciiTheme="minorHAnsi" w:hAnsiTheme="minorHAnsi" w:cstheme="minorHAnsi"/>
          <w:color w:val="auto"/>
          <w:sz w:val="24"/>
          <w:szCs w:val="24"/>
        </w:rPr>
      </w:pPr>
      <w:r w:rsidRPr="00AD7A85">
        <w:rPr>
          <w:rFonts w:asciiTheme="minorHAnsi" w:hAnsiTheme="minorHAnsi" w:cstheme="minorHAnsi"/>
          <w:color w:val="auto"/>
          <w:sz w:val="24"/>
          <w:szCs w:val="24"/>
        </w:rPr>
        <w:t>Dobb, Maurice 1963.</w:t>
      </w:r>
      <w:r w:rsidR="0015083E" w:rsidRPr="00AD7A85">
        <w:rPr>
          <w:rFonts w:asciiTheme="minorHAnsi" w:hAnsiTheme="minorHAnsi" w:cstheme="minorHAnsi"/>
          <w:color w:val="auto"/>
          <w:sz w:val="24"/>
          <w:szCs w:val="24"/>
        </w:rPr>
        <w:t xml:space="preserve"> </w:t>
      </w:r>
      <w:r w:rsidR="0015083E" w:rsidRPr="00AD7A85">
        <w:rPr>
          <w:rFonts w:asciiTheme="minorHAnsi" w:hAnsiTheme="minorHAnsi" w:cstheme="minorHAnsi"/>
          <w:i/>
          <w:color w:val="auto"/>
          <w:sz w:val="24"/>
          <w:szCs w:val="24"/>
        </w:rPr>
        <w:t>Studies in the Development of Capitalism</w:t>
      </w:r>
      <w:r w:rsidRPr="00AD7A85">
        <w:rPr>
          <w:rFonts w:asciiTheme="minorHAnsi" w:hAnsiTheme="minorHAnsi" w:cstheme="minorHAnsi"/>
          <w:color w:val="auto"/>
          <w:sz w:val="24"/>
          <w:szCs w:val="24"/>
        </w:rPr>
        <w:t xml:space="preserve">. </w:t>
      </w:r>
      <w:r w:rsidR="0015083E" w:rsidRPr="00AD7A85">
        <w:rPr>
          <w:rFonts w:asciiTheme="minorHAnsi" w:hAnsiTheme="minorHAnsi" w:cstheme="minorHAnsi"/>
          <w:color w:val="auto"/>
          <w:sz w:val="24"/>
          <w:szCs w:val="24"/>
        </w:rPr>
        <w:t>London</w:t>
      </w:r>
      <w:r w:rsidR="004D43AC" w:rsidRPr="00AD7A85">
        <w:rPr>
          <w:rFonts w:asciiTheme="minorHAnsi" w:hAnsiTheme="minorHAnsi" w:cstheme="minorHAnsi"/>
          <w:color w:val="auto"/>
          <w:sz w:val="24"/>
          <w:szCs w:val="24"/>
        </w:rPr>
        <w:t>:</w:t>
      </w:r>
      <w:r w:rsidR="0015083E" w:rsidRPr="00AD7A85">
        <w:rPr>
          <w:rFonts w:asciiTheme="minorHAnsi" w:hAnsiTheme="minorHAnsi" w:cstheme="minorHAnsi"/>
          <w:color w:val="auto"/>
          <w:sz w:val="24"/>
          <w:szCs w:val="24"/>
        </w:rPr>
        <w:t xml:space="preserve"> Routledge</w:t>
      </w:r>
    </w:p>
    <w:p w14:paraId="0E99CFC1" w14:textId="0F307A39" w:rsidR="00F6594C" w:rsidRPr="00AD7A85" w:rsidRDefault="00F6594C" w:rsidP="005E7AF1">
      <w:pPr>
        <w:jc w:val="both"/>
        <w:rPr>
          <w:rFonts w:cstheme="minorHAnsi"/>
          <w:sz w:val="24"/>
          <w:szCs w:val="24"/>
        </w:rPr>
      </w:pPr>
      <w:r w:rsidRPr="00AD7A85">
        <w:rPr>
          <w:rFonts w:cstheme="minorHAnsi"/>
          <w:sz w:val="24"/>
          <w:szCs w:val="24"/>
        </w:rPr>
        <w:t>Eagleton, Terry 2011</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Why Marx was Right</w:t>
      </w:r>
      <w:r w:rsidR="004D43AC" w:rsidRPr="00AD7A85">
        <w:rPr>
          <w:rFonts w:cstheme="minorHAnsi"/>
          <w:sz w:val="24"/>
          <w:szCs w:val="24"/>
        </w:rPr>
        <w:t>.</w:t>
      </w:r>
      <w:r w:rsidRPr="00AD7A85">
        <w:rPr>
          <w:rFonts w:cstheme="minorHAnsi"/>
          <w:sz w:val="24"/>
          <w:szCs w:val="24"/>
        </w:rPr>
        <w:t xml:space="preserve"> New Haven: Yale University Press </w:t>
      </w:r>
    </w:p>
    <w:p w14:paraId="6A812304" w14:textId="6852E9CA" w:rsidR="0015083E" w:rsidRPr="00AD7A85" w:rsidRDefault="0015083E" w:rsidP="005E7AF1">
      <w:pPr>
        <w:pStyle w:val="9references"/>
        <w:spacing w:after="100" w:afterAutospacing="1" w:line="240" w:lineRule="auto"/>
        <w:ind w:left="0" w:firstLine="0"/>
        <w:rPr>
          <w:rFonts w:asciiTheme="minorHAnsi" w:hAnsiTheme="minorHAnsi" w:cstheme="minorHAnsi"/>
          <w:color w:val="auto"/>
          <w:sz w:val="24"/>
          <w:szCs w:val="24"/>
        </w:rPr>
      </w:pPr>
      <w:r w:rsidRPr="00AD7A85">
        <w:rPr>
          <w:rFonts w:asciiTheme="minorHAnsi" w:hAnsiTheme="minorHAnsi" w:cstheme="minorHAnsi"/>
          <w:color w:val="auto"/>
          <w:sz w:val="24"/>
          <w:szCs w:val="24"/>
        </w:rPr>
        <w:t>Ferraro, Joseph 1992</w:t>
      </w:r>
      <w:r w:rsidR="004D43AC" w:rsidRPr="00AD7A85">
        <w:rPr>
          <w:rFonts w:asciiTheme="minorHAnsi" w:hAnsiTheme="minorHAnsi" w:cstheme="minorHAnsi"/>
          <w:color w:val="auto"/>
          <w:sz w:val="24"/>
          <w:szCs w:val="24"/>
        </w:rPr>
        <w:t>.</w:t>
      </w:r>
      <w:r w:rsidRPr="00AD7A85">
        <w:rPr>
          <w:rFonts w:asciiTheme="minorHAnsi" w:hAnsiTheme="minorHAnsi" w:cstheme="minorHAnsi"/>
          <w:color w:val="auto"/>
          <w:sz w:val="24"/>
          <w:szCs w:val="24"/>
        </w:rPr>
        <w:t xml:space="preserve"> </w:t>
      </w:r>
      <w:r w:rsidRPr="00AD7A85">
        <w:rPr>
          <w:rFonts w:asciiTheme="minorHAnsi" w:hAnsiTheme="minorHAnsi" w:cstheme="minorHAnsi"/>
          <w:i/>
          <w:color w:val="auto"/>
          <w:sz w:val="24"/>
          <w:szCs w:val="24"/>
        </w:rPr>
        <w:t>Freedom and Determination in History According to Marx and Engels</w:t>
      </w:r>
      <w:r w:rsidR="004D43AC" w:rsidRPr="00AD7A85">
        <w:rPr>
          <w:rFonts w:asciiTheme="minorHAnsi" w:hAnsiTheme="minorHAnsi" w:cstheme="minorHAnsi"/>
          <w:color w:val="auto"/>
          <w:sz w:val="24"/>
          <w:szCs w:val="24"/>
        </w:rPr>
        <w:t>.</w:t>
      </w:r>
      <w:r w:rsidRPr="00AD7A85">
        <w:rPr>
          <w:rFonts w:asciiTheme="minorHAnsi" w:hAnsiTheme="minorHAnsi" w:cstheme="minorHAnsi"/>
          <w:color w:val="auto"/>
          <w:sz w:val="24"/>
          <w:szCs w:val="24"/>
        </w:rPr>
        <w:t xml:space="preserve"> New York: Monthly Review</w:t>
      </w:r>
    </w:p>
    <w:p w14:paraId="04D4A80E" w14:textId="77777777" w:rsidR="0015083E" w:rsidRPr="00AD7A85" w:rsidRDefault="0015083E" w:rsidP="005E7AF1">
      <w:pPr>
        <w:pStyle w:val="9references"/>
        <w:spacing w:after="100" w:afterAutospacing="1" w:line="240" w:lineRule="auto"/>
        <w:ind w:left="0" w:firstLine="0"/>
        <w:rPr>
          <w:rFonts w:asciiTheme="minorHAnsi" w:eastAsia="Arial Unicode MS" w:hAnsiTheme="minorHAnsi" w:cstheme="minorHAnsi"/>
          <w:color w:val="auto"/>
          <w:sz w:val="24"/>
          <w:szCs w:val="24"/>
        </w:rPr>
      </w:pPr>
      <w:r w:rsidRPr="00AD7A85">
        <w:rPr>
          <w:rFonts w:asciiTheme="minorHAnsi" w:hAnsiTheme="minorHAnsi" w:cstheme="minorHAnsi"/>
          <w:color w:val="auto"/>
          <w:sz w:val="24"/>
          <w:szCs w:val="24"/>
        </w:rPr>
        <w:t>Gimenez, Martha 2001. “Marxism and Class, Gender and Race: Rethinking the Trilogy”,</w:t>
      </w:r>
      <w:r w:rsidRPr="00AD7A85">
        <w:rPr>
          <w:rFonts w:asciiTheme="minorHAnsi" w:hAnsiTheme="minorHAnsi" w:cstheme="minorHAnsi"/>
          <w:i/>
          <w:color w:val="auto"/>
          <w:sz w:val="24"/>
          <w:szCs w:val="24"/>
        </w:rPr>
        <w:t xml:space="preserve"> Race, Gender &amp; Class, </w:t>
      </w:r>
      <w:r w:rsidRPr="00AD7A85">
        <w:rPr>
          <w:rFonts w:asciiTheme="minorHAnsi" w:hAnsiTheme="minorHAnsi" w:cstheme="minorHAnsi"/>
          <w:color w:val="auto"/>
          <w:sz w:val="24"/>
          <w:szCs w:val="24"/>
        </w:rPr>
        <w:t>Vol. 8, No. 2, 31</w:t>
      </w:r>
    </w:p>
    <w:p w14:paraId="47392D8F" w14:textId="77777777" w:rsidR="00175EAC" w:rsidRPr="00AD7A85" w:rsidRDefault="00175EAC" w:rsidP="005E7AF1">
      <w:pPr>
        <w:pStyle w:val="FootnoteText"/>
        <w:spacing w:after="100" w:afterAutospacing="1"/>
        <w:jc w:val="both"/>
        <w:rPr>
          <w:rFonts w:cstheme="minorHAnsi"/>
          <w:sz w:val="24"/>
          <w:szCs w:val="24"/>
        </w:rPr>
      </w:pPr>
      <w:r w:rsidRPr="00AD7A85">
        <w:rPr>
          <w:rFonts w:cstheme="minorHAnsi"/>
          <w:sz w:val="24"/>
          <w:szCs w:val="24"/>
        </w:rPr>
        <w:t xml:space="preserve">Gramsci, Antonio 1971. </w:t>
      </w:r>
      <w:r w:rsidRPr="00AD7A85">
        <w:rPr>
          <w:rFonts w:cstheme="minorHAnsi"/>
          <w:i/>
          <w:sz w:val="24"/>
          <w:szCs w:val="24"/>
        </w:rPr>
        <w:t>Selections from the Prison Notebooks</w:t>
      </w:r>
      <w:r w:rsidRPr="00AD7A85">
        <w:rPr>
          <w:rFonts w:cstheme="minorHAnsi"/>
          <w:sz w:val="24"/>
          <w:szCs w:val="24"/>
        </w:rPr>
        <w:t>. London: Lawrence and Wishart</w:t>
      </w:r>
    </w:p>
    <w:p w14:paraId="6D3FD65C" w14:textId="3D631243" w:rsidR="0015083E" w:rsidRPr="00AD7A85" w:rsidRDefault="0015083E" w:rsidP="005E7AF1">
      <w:pPr>
        <w:pStyle w:val="FootnoteText"/>
        <w:spacing w:after="100" w:afterAutospacing="1"/>
        <w:jc w:val="both"/>
        <w:rPr>
          <w:rFonts w:cstheme="minorHAnsi"/>
          <w:sz w:val="24"/>
          <w:szCs w:val="24"/>
        </w:rPr>
      </w:pPr>
      <w:r w:rsidRPr="00AD7A85">
        <w:rPr>
          <w:rFonts w:cstheme="minorHAnsi"/>
          <w:sz w:val="24"/>
          <w:szCs w:val="24"/>
        </w:rPr>
        <w:t>Harman, Chris 1998</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Marxism and History</w:t>
      </w:r>
      <w:r w:rsidR="004D43AC" w:rsidRPr="00AD7A85">
        <w:rPr>
          <w:rFonts w:cstheme="minorHAnsi"/>
          <w:sz w:val="24"/>
          <w:szCs w:val="24"/>
        </w:rPr>
        <w:t>.</w:t>
      </w:r>
      <w:r w:rsidRPr="00AD7A85">
        <w:rPr>
          <w:rFonts w:cstheme="minorHAnsi"/>
          <w:sz w:val="24"/>
          <w:szCs w:val="24"/>
        </w:rPr>
        <w:t xml:space="preserve"> London: Bookmarks</w:t>
      </w:r>
    </w:p>
    <w:p w14:paraId="6F59251F" w14:textId="1DB167FD" w:rsidR="00B1226D" w:rsidRPr="00AD7A85" w:rsidRDefault="00B1226D" w:rsidP="005E7AF1">
      <w:pPr>
        <w:pStyle w:val="FootnoteText"/>
        <w:spacing w:after="100" w:afterAutospacing="1"/>
        <w:jc w:val="both"/>
        <w:rPr>
          <w:rFonts w:cstheme="minorHAnsi"/>
          <w:sz w:val="24"/>
          <w:szCs w:val="24"/>
        </w:rPr>
      </w:pPr>
      <w:r w:rsidRPr="00AD7A85">
        <w:rPr>
          <w:rFonts w:cstheme="minorHAnsi"/>
          <w:sz w:val="24"/>
          <w:szCs w:val="24"/>
        </w:rPr>
        <w:t>Harman, Chris &amp; Robert Brenner 2006</w:t>
      </w:r>
      <w:r w:rsidR="004D43AC" w:rsidRPr="00AD7A85">
        <w:rPr>
          <w:rFonts w:cstheme="minorHAnsi"/>
          <w:sz w:val="24"/>
          <w:szCs w:val="24"/>
        </w:rPr>
        <w:t>.</w:t>
      </w:r>
      <w:r w:rsidRPr="00AD7A85">
        <w:rPr>
          <w:rFonts w:cstheme="minorHAnsi"/>
          <w:sz w:val="24"/>
          <w:szCs w:val="24"/>
        </w:rPr>
        <w:t xml:space="preserve"> “Debate: The Origins of Capitalism” </w:t>
      </w:r>
      <w:r w:rsidRPr="00AD7A85">
        <w:rPr>
          <w:rFonts w:cstheme="minorHAnsi"/>
          <w:i/>
          <w:sz w:val="24"/>
          <w:szCs w:val="24"/>
        </w:rPr>
        <w:t>International Socialism</w:t>
      </w:r>
      <w:r w:rsidRPr="00AD7A85">
        <w:rPr>
          <w:rFonts w:cstheme="minorHAnsi"/>
          <w:sz w:val="24"/>
          <w:szCs w:val="24"/>
        </w:rPr>
        <w:t xml:space="preserve"> 2</w:t>
      </w:r>
      <w:r w:rsidR="00214BF2" w:rsidRPr="00AD7A85">
        <w:rPr>
          <w:rFonts w:cstheme="minorHAnsi"/>
          <w:sz w:val="24"/>
          <w:szCs w:val="24"/>
        </w:rPr>
        <w:t xml:space="preserve">: </w:t>
      </w:r>
      <w:r w:rsidRPr="00AD7A85">
        <w:rPr>
          <w:rFonts w:cstheme="minorHAnsi"/>
          <w:sz w:val="24"/>
          <w:szCs w:val="24"/>
        </w:rPr>
        <w:t>111</w:t>
      </w:r>
    </w:p>
    <w:p w14:paraId="18BD6D37" w14:textId="40E78BBB" w:rsidR="0002359F" w:rsidRPr="00AD7A85" w:rsidRDefault="0002359F"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 xml:space="preserve">Hobsbawm, Eric 2007. </w:t>
      </w:r>
      <w:r w:rsidR="00997A95" w:rsidRPr="00AD7A85">
        <w:rPr>
          <w:rFonts w:eastAsia="Arial Unicode MS" w:cstheme="minorHAnsi"/>
          <w:sz w:val="24"/>
          <w:szCs w:val="24"/>
        </w:rPr>
        <w:t>“Marxist Historiography Today” i</w:t>
      </w:r>
      <w:r w:rsidRPr="00AD7A85">
        <w:rPr>
          <w:rFonts w:eastAsia="Arial Unicode MS" w:cstheme="minorHAnsi"/>
          <w:sz w:val="24"/>
          <w:szCs w:val="24"/>
        </w:rPr>
        <w:t xml:space="preserve">n Chris Wickham ed. </w:t>
      </w:r>
      <w:r w:rsidRPr="00AD7A85">
        <w:rPr>
          <w:rFonts w:eastAsia="Arial Unicode MS" w:cstheme="minorHAnsi"/>
          <w:i/>
          <w:sz w:val="24"/>
          <w:szCs w:val="24"/>
        </w:rPr>
        <w:t>Marxist History Writing for the Twenty-First Century</w:t>
      </w:r>
      <w:r w:rsidRPr="00AD7A85">
        <w:rPr>
          <w:rFonts w:eastAsia="Arial Unicode MS" w:cstheme="minorHAnsi"/>
          <w:sz w:val="24"/>
          <w:szCs w:val="24"/>
        </w:rPr>
        <w:t>. London: British Academy</w:t>
      </w:r>
    </w:p>
    <w:p w14:paraId="77363510" w14:textId="47710331" w:rsidR="00175EAC" w:rsidRPr="00AD7A85" w:rsidRDefault="00175EAC" w:rsidP="005E7AF1">
      <w:pPr>
        <w:spacing w:line="480" w:lineRule="auto"/>
        <w:jc w:val="both"/>
        <w:rPr>
          <w:rFonts w:eastAsia="Arial Unicode MS" w:cstheme="minorHAnsi"/>
          <w:sz w:val="24"/>
          <w:szCs w:val="24"/>
        </w:rPr>
      </w:pPr>
      <w:r w:rsidRPr="00AD7A85">
        <w:rPr>
          <w:rFonts w:eastAsia="Arial Unicode MS" w:cstheme="minorHAnsi"/>
          <w:sz w:val="24"/>
          <w:szCs w:val="24"/>
        </w:rPr>
        <w:lastRenderedPageBreak/>
        <w:t>Hunley, Dill 1991</w:t>
      </w:r>
      <w:r w:rsidR="004D43AC" w:rsidRPr="00AD7A85">
        <w:rPr>
          <w:rFonts w:eastAsia="Arial Unicode MS" w:cstheme="minorHAnsi"/>
          <w:sz w:val="24"/>
          <w:szCs w:val="24"/>
        </w:rPr>
        <w:t>.</w:t>
      </w:r>
      <w:r w:rsidRPr="00AD7A85">
        <w:rPr>
          <w:rFonts w:eastAsia="Arial Unicode MS" w:cstheme="minorHAnsi"/>
          <w:sz w:val="24"/>
          <w:szCs w:val="24"/>
        </w:rPr>
        <w:t xml:space="preserve"> </w:t>
      </w:r>
      <w:r w:rsidRPr="00AD7A85">
        <w:rPr>
          <w:rFonts w:eastAsia="Arial Unicode MS" w:cstheme="minorHAnsi"/>
          <w:i/>
          <w:sz w:val="24"/>
          <w:szCs w:val="24"/>
        </w:rPr>
        <w:t>The Life and Thought of Friedrich Engels</w:t>
      </w:r>
      <w:r w:rsidR="004D43AC" w:rsidRPr="00AD7A85">
        <w:rPr>
          <w:rFonts w:eastAsia="Arial Unicode MS" w:cstheme="minorHAnsi"/>
          <w:sz w:val="24"/>
          <w:szCs w:val="24"/>
        </w:rPr>
        <w:t>.</w:t>
      </w:r>
      <w:r w:rsidRPr="00AD7A85">
        <w:rPr>
          <w:rFonts w:eastAsia="Arial Unicode MS" w:cstheme="minorHAnsi"/>
          <w:sz w:val="24"/>
          <w:szCs w:val="24"/>
        </w:rPr>
        <w:t xml:space="preserve"> Yale University Press</w:t>
      </w:r>
    </w:p>
    <w:p w14:paraId="3BA22438" w14:textId="361387C2" w:rsidR="0015083E" w:rsidRPr="00AD7A85" w:rsidRDefault="0015083E" w:rsidP="005E7AF1">
      <w:pPr>
        <w:spacing w:after="100" w:afterAutospacing="1" w:line="240" w:lineRule="auto"/>
        <w:jc w:val="both"/>
        <w:rPr>
          <w:rFonts w:eastAsia="Arial Unicode MS" w:cstheme="minorHAnsi"/>
          <w:sz w:val="24"/>
          <w:szCs w:val="24"/>
        </w:rPr>
      </w:pPr>
      <w:proofErr w:type="spellStart"/>
      <w:r w:rsidRPr="00AD7A85">
        <w:rPr>
          <w:rFonts w:eastAsia="Arial Unicode MS" w:cstheme="minorHAnsi"/>
          <w:sz w:val="24"/>
          <w:szCs w:val="24"/>
        </w:rPr>
        <w:t>Ilyenkov</w:t>
      </w:r>
      <w:proofErr w:type="spellEnd"/>
      <w:r w:rsidRPr="00AD7A85">
        <w:rPr>
          <w:rFonts w:eastAsia="Arial Unicode MS" w:cstheme="minorHAnsi"/>
          <w:sz w:val="24"/>
          <w:szCs w:val="24"/>
        </w:rPr>
        <w:t xml:space="preserve">, </w:t>
      </w:r>
      <w:proofErr w:type="spellStart"/>
      <w:r w:rsidRPr="00AD7A85">
        <w:rPr>
          <w:rFonts w:eastAsia="Arial Unicode MS" w:cstheme="minorHAnsi"/>
          <w:sz w:val="24"/>
          <w:szCs w:val="24"/>
        </w:rPr>
        <w:t>Evald</w:t>
      </w:r>
      <w:proofErr w:type="spellEnd"/>
      <w:r w:rsidRPr="00AD7A85">
        <w:rPr>
          <w:rFonts w:eastAsia="Arial Unicode MS" w:cstheme="minorHAnsi"/>
          <w:sz w:val="24"/>
          <w:szCs w:val="24"/>
        </w:rPr>
        <w:t xml:space="preserve"> 2013. </w:t>
      </w:r>
      <w:r w:rsidRPr="00AD7A85">
        <w:rPr>
          <w:rFonts w:eastAsia="Arial Unicode MS" w:cstheme="minorHAnsi"/>
          <w:i/>
          <w:sz w:val="24"/>
          <w:szCs w:val="24"/>
        </w:rPr>
        <w:t>The Dialectics of Abstract and Concrete in Marx’s Capital</w:t>
      </w:r>
      <w:r w:rsidRPr="00AD7A85">
        <w:rPr>
          <w:rFonts w:eastAsia="Arial Unicode MS" w:cstheme="minorHAnsi"/>
          <w:sz w:val="24"/>
          <w:szCs w:val="24"/>
        </w:rPr>
        <w:t xml:space="preserve">. Delhi: </w:t>
      </w:r>
      <w:proofErr w:type="spellStart"/>
      <w:r w:rsidRPr="00AD7A85">
        <w:rPr>
          <w:rFonts w:eastAsia="Arial Unicode MS" w:cstheme="minorHAnsi"/>
          <w:sz w:val="24"/>
          <w:szCs w:val="24"/>
        </w:rPr>
        <w:t>Aakar</w:t>
      </w:r>
      <w:proofErr w:type="spellEnd"/>
      <w:r w:rsidRPr="00AD7A85">
        <w:rPr>
          <w:rFonts w:eastAsia="Arial Unicode MS" w:cstheme="minorHAnsi"/>
          <w:sz w:val="24"/>
          <w:szCs w:val="24"/>
        </w:rPr>
        <w:t xml:space="preserve"> Books</w:t>
      </w:r>
    </w:p>
    <w:p w14:paraId="55B5BC2E" w14:textId="1CF9F0B5" w:rsidR="0002359F" w:rsidRPr="00AD7A85" w:rsidRDefault="0002359F" w:rsidP="005E7AF1">
      <w:pPr>
        <w:spacing w:after="100" w:afterAutospacing="1" w:line="240" w:lineRule="auto"/>
        <w:jc w:val="both"/>
        <w:rPr>
          <w:rFonts w:cstheme="minorHAnsi"/>
          <w:sz w:val="24"/>
          <w:szCs w:val="24"/>
        </w:rPr>
      </w:pPr>
      <w:r w:rsidRPr="00AD7A85">
        <w:rPr>
          <w:rFonts w:cstheme="minorHAnsi"/>
          <w:sz w:val="24"/>
          <w:szCs w:val="24"/>
        </w:rPr>
        <w:t xml:space="preserve">James, CLR 1994. “Trotsky’s Place in History”, in Scott </w:t>
      </w:r>
      <w:proofErr w:type="spellStart"/>
      <w:r w:rsidRPr="00AD7A85">
        <w:rPr>
          <w:rFonts w:cstheme="minorHAnsi"/>
          <w:sz w:val="24"/>
          <w:szCs w:val="24"/>
        </w:rPr>
        <w:t>McLemee</w:t>
      </w:r>
      <w:proofErr w:type="spellEnd"/>
      <w:r w:rsidRPr="00AD7A85">
        <w:rPr>
          <w:rFonts w:cstheme="minorHAnsi"/>
          <w:sz w:val="24"/>
          <w:szCs w:val="24"/>
        </w:rPr>
        <w:t xml:space="preserve"> and Paul LeBlanc eds. </w:t>
      </w:r>
      <w:r w:rsidRPr="00AD7A85">
        <w:rPr>
          <w:rFonts w:cstheme="minorHAnsi"/>
          <w:i/>
          <w:sz w:val="24"/>
          <w:szCs w:val="24"/>
        </w:rPr>
        <w:t>CLR James and Revolutionary Marxism</w:t>
      </w:r>
      <w:r w:rsidRPr="00AD7A85">
        <w:rPr>
          <w:rFonts w:cstheme="minorHAnsi"/>
          <w:sz w:val="24"/>
          <w:szCs w:val="24"/>
        </w:rPr>
        <w:t>. Atlantic Highlands: Humanities Press</w:t>
      </w:r>
    </w:p>
    <w:p w14:paraId="20B9AD2F" w14:textId="3ED10176" w:rsidR="0015083E" w:rsidRPr="00AD7A85" w:rsidRDefault="0015083E"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 xml:space="preserve">Lefebvre, Henri 2009. </w:t>
      </w:r>
      <w:r w:rsidRPr="00AD7A85">
        <w:rPr>
          <w:rFonts w:eastAsia="Arial Unicode MS" w:cstheme="minorHAnsi"/>
          <w:i/>
          <w:sz w:val="24"/>
          <w:szCs w:val="24"/>
        </w:rPr>
        <w:t>Dialectical Materialism</w:t>
      </w:r>
      <w:r w:rsidRPr="00AD7A85">
        <w:rPr>
          <w:rFonts w:eastAsia="Arial Unicode MS" w:cstheme="minorHAnsi"/>
          <w:sz w:val="24"/>
          <w:szCs w:val="24"/>
        </w:rPr>
        <w:t>. Minneapolis: University of Minnesota Press</w:t>
      </w:r>
    </w:p>
    <w:p w14:paraId="3BCCADD2" w14:textId="77777777" w:rsidR="0015083E" w:rsidRPr="00AD7A85" w:rsidRDefault="0015083E" w:rsidP="005E7AF1">
      <w:pPr>
        <w:spacing w:after="100" w:afterAutospacing="1" w:line="240" w:lineRule="auto"/>
        <w:jc w:val="both"/>
        <w:rPr>
          <w:rFonts w:cstheme="minorHAnsi"/>
          <w:sz w:val="24"/>
          <w:szCs w:val="24"/>
        </w:rPr>
      </w:pPr>
      <w:proofErr w:type="spellStart"/>
      <w:r w:rsidRPr="00AD7A85">
        <w:rPr>
          <w:rFonts w:cstheme="minorHAnsi"/>
          <w:sz w:val="24"/>
          <w:szCs w:val="24"/>
        </w:rPr>
        <w:t>Lukács</w:t>
      </w:r>
      <w:proofErr w:type="spellEnd"/>
      <w:r w:rsidRPr="00AD7A85">
        <w:rPr>
          <w:rFonts w:cstheme="minorHAnsi"/>
          <w:sz w:val="24"/>
          <w:szCs w:val="24"/>
        </w:rPr>
        <w:t xml:space="preserve">, Georg 1970. </w:t>
      </w:r>
      <w:r w:rsidRPr="00AD7A85">
        <w:rPr>
          <w:rFonts w:cstheme="minorHAnsi"/>
          <w:i/>
          <w:sz w:val="24"/>
          <w:szCs w:val="24"/>
        </w:rPr>
        <w:t>Lenin</w:t>
      </w:r>
      <w:r w:rsidRPr="00AD7A85">
        <w:rPr>
          <w:rFonts w:cstheme="minorHAnsi"/>
          <w:sz w:val="24"/>
          <w:szCs w:val="24"/>
        </w:rPr>
        <w:t>. London: New Left Books</w:t>
      </w:r>
    </w:p>
    <w:p w14:paraId="36353877" w14:textId="77777777" w:rsidR="0015083E" w:rsidRPr="00AD7A85" w:rsidRDefault="0015083E" w:rsidP="005E7AF1">
      <w:pPr>
        <w:spacing w:after="100" w:afterAutospacing="1" w:line="240" w:lineRule="auto"/>
        <w:jc w:val="both"/>
        <w:rPr>
          <w:rFonts w:cstheme="minorHAnsi"/>
          <w:sz w:val="24"/>
          <w:szCs w:val="24"/>
        </w:rPr>
      </w:pPr>
      <w:proofErr w:type="spellStart"/>
      <w:r w:rsidRPr="00AD7A85">
        <w:rPr>
          <w:rFonts w:cstheme="minorHAnsi"/>
          <w:sz w:val="24"/>
          <w:szCs w:val="24"/>
        </w:rPr>
        <w:t>Lukács</w:t>
      </w:r>
      <w:proofErr w:type="spellEnd"/>
      <w:r w:rsidRPr="00AD7A85">
        <w:rPr>
          <w:rFonts w:cstheme="minorHAnsi"/>
          <w:sz w:val="24"/>
          <w:szCs w:val="24"/>
        </w:rPr>
        <w:t xml:space="preserve">, Georg 1971. </w:t>
      </w:r>
      <w:r w:rsidRPr="00AD7A85">
        <w:rPr>
          <w:rFonts w:cstheme="minorHAnsi"/>
          <w:i/>
          <w:sz w:val="24"/>
          <w:szCs w:val="24"/>
        </w:rPr>
        <w:t>History and Class Consciousness</w:t>
      </w:r>
      <w:r w:rsidRPr="00AD7A85">
        <w:rPr>
          <w:rFonts w:cstheme="minorHAnsi"/>
          <w:sz w:val="24"/>
          <w:szCs w:val="24"/>
        </w:rPr>
        <w:t>. London: Merlin Press</w:t>
      </w:r>
    </w:p>
    <w:p w14:paraId="32C40BA4" w14:textId="5634E596" w:rsidR="0015083E" w:rsidRPr="00AD7A85" w:rsidRDefault="0015083E" w:rsidP="005E7AF1">
      <w:pPr>
        <w:spacing w:after="100" w:afterAutospacing="1" w:line="240" w:lineRule="auto"/>
        <w:jc w:val="both"/>
        <w:rPr>
          <w:rFonts w:cstheme="minorHAnsi"/>
          <w:sz w:val="24"/>
          <w:szCs w:val="24"/>
        </w:rPr>
      </w:pPr>
      <w:proofErr w:type="spellStart"/>
      <w:r w:rsidRPr="00AD7A85">
        <w:rPr>
          <w:rFonts w:cstheme="minorHAnsi"/>
          <w:sz w:val="24"/>
          <w:szCs w:val="24"/>
        </w:rPr>
        <w:t>Lukács</w:t>
      </w:r>
      <w:proofErr w:type="spellEnd"/>
      <w:r w:rsidRPr="00AD7A85">
        <w:rPr>
          <w:rFonts w:cstheme="minorHAnsi"/>
          <w:sz w:val="24"/>
          <w:szCs w:val="24"/>
        </w:rPr>
        <w:t>, Georg 1975</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The Young Hegel</w:t>
      </w:r>
      <w:r w:rsidR="004D43AC" w:rsidRPr="00AD7A85">
        <w:rPr>
          <w:rFonts w:cstheme="minorHAnsi"/>
          <w:sz w:val="24"/>
          <w:szCs w:val="24"/>
        </w:rPr>
        <w:t>.</w:t>
      </w:r>
      <w:r w:rsidRPr="00AD7A85">
        <w:rPr>
          <w:rFonts w:cstheme="minorHAnsi"/>
          <w:sz w:val="24"/>
          <w:szCs w:val="24"/>
        </w:rPr>
        <w:t xml:space="preserve"> London: Merlin</w:t>
      </w:r>
    </w:p>
    <w:p w14:paraId="45E3B809" w14:textId="65BF3BD1" w:rsidR="00175EAC" w:rsidRPr="00AD7A85" w:rsidRDefault="00175EAC" w:rsidP="005E7AF1">
      <w:pPr>
        <w:spacing w:after="100" w:afterAutospacing="1" w:line="240" w:lineRule="auto"/>
        <w:jc w:val="both"/>
        <w:rPr>
          <w:rFonts w:cstheme="minorHAnsi"/>
          <w:sz w:val="24"/>
          <w:szCs w:val="24"/>
        </w:rPr>
      </w:pPr>
      <w:proofErr w:type="spellStart"/>
      <w:r w:rsidRPr="00AD7A85">
        <w:rPr>
          <w:rFonts w:cstheme="minorHAnsi"/>
          <w:sz w:val="24"/>
          <w:szCs w:val="24"/>
        </w:rPr>
        <w:t>MacIntyre</w:t>
      </w:r>
      <w:proofErr w:type="spellEnd"/>
      <w:r w:rsidRPr="00AD7A85">
        <w:rPr>
          <w:rFonts w:cstheme="minorHAnsi"/>
          <w:sz w:val="24"/>
          <w:szCs w:val="24"/>
        </w:rPr>
        <w:t xml:space="preserve">, Alasdair 2008a. “Notes from the Moral Wilderness” in Paul Blackledge and Neil Davidson eds. </w:t>
      </w:r>
      <w:r w:rsidRPr="00AD7A85">
        <w:rPr>
          <w:rFonts w:cstheme="minorHAnsi"/>
          <w:i/>
          <w:sz w:val="24"/>
          <w:szCs w:val="24"/>
        </w:rPr>
        <w:t xml:space="preserve">Alasdair </w:t>
      </w:r>
      <w:proofErr w:type="spellStart"/>
      <w:r w:rsidRPr="00AD7A85">
        <w:rPr>
          <w:rFonts w:cstheme="minorHAnsi"/>
          <w:i/>
          <w:sz w:val="24"/>
          <w:szCs w:val="24"/>
        </w:rPr>
        <w:t>MacIntyre’s</w:t>
      </w:r>
      <w:proofErr w:type="spellEnd"/>
      <w:r w:rsidRPr="00AD7A85">
        <w:rPr>
          <w:rFonts w:cstheme="minorHAnsi"/>
          <w:i/>
          <w:sz w:val="24"/>
          <w:szCs w:val="24"/>
        </w:rPr>
        <w:t xml:space="preserve"> Engagement with Marxism</w:t>
      </w:r>
      <w:r w:rsidRPr="00AD7A85">
        <w:rPr>
          <w:rFonts w:cstheme="minorHAnsi"/>
          <w:sz w:val="24"/>
          <w:szCs w:val="24"/>
        </w:rPr>
        <w:t>. Leiden: Brill</w:t>
      </w:r>
    </w:p>
    <w:p w14:paraId="41385A79" w14:textId="7466B1EA" w:rsidR="00175EAC" w:rsidRPr="00AD7A85" w:rsidRDefault="00175EAC" w:rsidP="005E7AF1">
      <w:pPr>
        <w:spacing w:after="100" w:afterAutospacing="1" w:line="240" w:lineRule="auto"/>
        <w:jc w:val="both"/>
        <w:rPr>
          <w:rFonts w:cstheme="minorHAnsi"/>
          <w:sz w:val="24"/>
          <w:szCs w:val="24"/>
        </w:rPr>
      </w:pPr>
      <w:proofErr w:type="spellStart"/>
      <w:r w:rsidRPr="00AD7A85">
        <w:rPr>
          <w:rFonts w:cstheme="minorHAnsi"/>
          <w:sz w:val="24"/>
          <w:szCs w:val="24"/>
        </w:rPr>
        <w:t>MacIntyre</w:t>
      </w:r>
      <w:proofErr w:type="spellEnd"/>
      <w:r w:rsidRPr="00AD7A85">
        <w:rPr>
          <w:rFonts w:cstheme="minorHAnsi"/>
          <w:sz w:val="24"/>
          <w:szCs w:val="24"/>
        </w:rPr>
        <w:t xml:space="preserve">, Alasdair 2008b. “Trotsky in Exile” in Paul Blackledge and Neil Davidson eds. </w:t>
      </w:r>
      <w:r w:rsidRPr="00AD7A85">
        <w:rPr>
          <w:rFonts w:cstheme="minorHAnsi"/>
          <w:i/>
          <w:sz w:val="24"/>
          <w:szCs w:val="24"/>
        </w:rPr>
        <w:t xml:space="preserve">Alasdair </w:t>
      </w:r>
      <w:proofErr w:type="spellStart"/>
      <w:r w:rsidRPr="00AD7A85">
        <w:rPr>
          <w:rFonts w:cstheme="minorHAnsi"/>
          <w:i/>
          <w:sz w:val="24"/>
          <w:szCs w:val="24"/>
        </w:rPr>
        <w:t>MacIntyre’s</w:t>
      </w:r>
      <w:proofErr w:type="spellEnd"/>
      <w:r w:rsidRPr="00AD7A85">
        <w:rPr>
          <w:rFonts w:cstheme="minorHAnsi"/>
          <w:i/>
          <w:sz w:val="24"/>
          <w:szCs w:val="24"/>
        </w:rPr>
        <w:t xml:space="preserve"> Engagement with Marxism</w:t>
      </w:r>
      <w:r w:rsidRPr="00AD7A85">
        <w:rPr>
          <w:rFonts w:cstheme="minorHAnsi"/>
          <w:sz w:val="24"/>
          <w:szCs w:val="24"/>
        </w:rPr>
        <w:t>. Leiden: Brill</w:t>
      </w:r>
    </w:p>
    <w:p w14:paraId="6E8C8B51" w14:textId="6D3EC86D" w:rsidR="0015083E" w:rsidRPr="00AD7A85" w:rsidRDefault="00214BF2" w:rsidP="005E7AF1">
      <w:pPr>
        <w:spacing w:after="100" w:afterAutospacing="1" w:line="240" w:lineRule="auto"/>
        <w:jc w:val="both"/>
        <w:rPr>
          <w:rFonts w:cstheme="minorHAnsi"/>
          <w:sz w:val="24"/>
          <w:szCs w:val="24"/>
        </w:rPr>
      </w:pPr>
      <w:r w:rsidRPr="00AD7A85">
        <w:rPr>
          <w:rFonts w:cstheme="minorHAnsi"/>
          <w:sz w:val="24"/>
          <w:szCs w:val="24"/>
        </w:rPr>
        <w:t>Manning, Brian 1991.</w:t>
      </w:r>
      <w:r w:rsidR="0015083E" w:rsidRPr="00AD7A85">
        <w:rPr>
          <w:rFonts w:cstheme="minorHAnsi"/>
          <w:sz w:val="24"/>
          <w:szCs w:val="24"/>
        </w:rPr>
        <w:t xml:space="preserve"> </w:t>
      </w:r>
      <w:r w:rsidR="0015083E" w:rsidRPr="00AD7A85">
        <w:rPr>
          <w:rFonts w:cstheme="minorHAnsi"/>
          <w:i/>
          <w:sz w:val="24"/>
          <w:szCs w:val="24"/>
        </w:rPr>
        <w:t>The English People and the English Revolution</w:t>
      </w:r>
      <w:r w:rsidRPr="00AD7A85">
        <w:rPr>
          <w:rFonts w:cstheme="minorHAnsi"/>
          <w:sz w:val="24"/>
          <w:szCs w:val="24"/>
        </w:rPr>
        <w:t>. L</w:t>
      </w:r>
      <w:r w:rsidR="0015083E" w:rsidRPr="00AD7A85">
        <w:rPr>
          <w:rFonts w:cstheme="minorHAnsi"/>
          <w:sz w:val="24"/>
          <w:szCs w:val="24"/>
        </w:rPr>
        <w:t>ondon</w:t>
      </w:r>
      <w:r w:rsidRPr="00AD7A85">
        <w:rPr>
          <w:rFonts w:cstheme="minorHAnsi"/>
          <w:sz w:val="24"/>
          <w:szCs w:val="24"/>
        </w:rPr>
        <w:t>:</w:t>
      </w:r>
      <w:r w:rsidR="0015083E" w:rsidRPr="00AD7A85">
        <w:rPr>
          <w:rFonts w:cstheme="minorHAnsi"/>
          <w:sz w:val="24"/>
          <w:szCs w:val="24"/>
        </w:rPr>
        <w:t xml:space="preserve"> Bookmarks</w:t>
      </w:r>
    </w:p>
    <w:p w14:paraId="20C9A3E7" w14:textId="03538F82" w:rsidR="0015083E" w:rsidRPr="00AD7A85" w:rsidRDefault="00214BF2" w:rsidP="005E7AF1">
      <w:pPr>
        <w:spacing w:after="100" w:afterAutospacing="1" w:line="240" w:lineRule="auto"/>
        <w:jc w:val="both"/>
        <w:rPr>
          <w:rFonts w:cstheme="minorHAnsi"/>
          <w:sz w:val="24"/>
          <w:szCs w:val="24"/>
        </w:rPr>
      </w:pPr>
      <w:r w:rsidRPr="00AD7A85">
        <w:rPr>
          <w:rFonts w:cstheme="minorHAnsi"/>
          <w:sz w:val="24"/>
          <w:szCs w:val="24"/>
        </w:rPr>
        <w:t>Manning, Brian 1992.</w:t>
      </w:r>
      <w:r w:rsidR="0015083E" w:rsidRPr="00AD7A85">
        <w:rPr>
          <w:rFonts w:cstheme="minorHAnsi"/>
          <w:sz w:val="24"/>
          <w:szCs w:val="24"/>
        </w:rPr>
        <w:t xml:space="preserve"> </w:t>
      </w:r>
      <w:r w:rsidR="0015083E" w:rsidRPr="00AD7A85">
        <w:rPr>
          <w:rFonts w:cstheme="minorHAnsi"/>
          <w:i/>
          <w:sz w:val="24"/>
          <w:szCs w:val="24"/>
        </w:rPr>
        <w:t xml:space="preserve">1649: The </w:t>
      </w:r>
      <w:r w:rsidRPr="00AD7A85">
        <w:rPr>
          <w:rFonts w:cstheme="minorHAnsi"/>
          <w:i/>
          <w:sz w:val="24"/>
          <w:szCs w:val="24"/>
        </w:rPr>
        <w:t xml:space="preserve">Crisis of the English Revolution. </w:t>
      </w:r>
      <w:r w:rsidR="0015083E" w:rsidRPr="00AD7A85">
        <w:rPr>
          <w:rFonts w:cstheme="minorHAnsi"/>
          <w:sz w:val="24"/>
          <w:szCs w:val="24"/>
        </w:rPr>
        <w:t>London</w:t>
      </w:r>
      <w:r w:rsidRPr="00AD7A85">
        <w:rPr>
          <w:rFonts w:cstheme="minorHAnsi"/>
          <w:sz w:val="24"/>
          <w:szCs w:val="24"/>
        </w:rPr>
        <w:t>:</w:t>
      </w:r>
      <w:r w:rsidR="0015083E" w:rsidRPr="00AD7A85">
        <w:rPr>
          <w:rFonts w:cstheme="minorHAnsi"/>
          <w:sz w:val="24"/>
          <w:szCs w:val="24"/>
        </w:rPr>
        <w:t xml:space="preserve"> Bookmarks</w:t>
      </w:r>
    </w:p>
    <w:p w14:paraId="3F02226D" w14:textId="5B63138F" w:rsidR="0015083E" w:rsidRPr="00AD7A85" w:rsidRDefault="009E1359" w:rsidP="005E7AF1">
      <w:pPr>
        <w:spacing w:after="100" w:afterAutospacing="1" w:line="240" w:lineRule="auto"/>
        <w:jc w:val="both"/>
        <w:rPr>
          <w:rFonts w:cstheme="minorHAnsi"/>
          <w:sz w:val="24"/>
          <w:szCs w:val="24"/>
        </w:rPr>
      </w:pPr>
      <w:r w:rsidRPr="00AD7A85">
        <w:rPr>
          <w:rFonts w:cstheme="minorHAnsi"/>
          <w:sz w:val="24"/>
          <w:szCs w:val="24"/>
        </w:rPr>
        <w:t>Manning, Brian 1994.</w:t>
      </w:r>
      <w:r w:rsidR="0015083E" w:rsidRPr="00AD7A85">
        <w:rPr>
          <w:rFonts w:cstheme="minorHAnsi"/>
          <w:sz w:val="24"/>
          <w:szCs w:val="24"/>
        </w:rPr>
        <w:t xml:space="preserve"> ‘The English Revolution and the Transition from Feudalism to Capitalism: Review of R. Brenner’s Merchants and Revolution’ </w:t>
      </w:r>
      <w:r w:rsidR="0015083E" w:rsidRPr="00AD7A85">
        <w:rPr>
          <w:rFonts w:cstheme="minorHAnsi"/>
          <w:i/>
          <w:sz w:val="24"/>
          <w:szCs w:val="24"/>
        </w:rPr>
        <w:t>International Socialism</w:t>
      </w:r>
      <w:r w:rsidR="0015083E" w:rsidRPr="00AD7A85">
        <w:rPr>
          <w:rFonts w:cstheme="minorHAnsi"/>
          <w:sz w:val="24"/>
          <w:szCs w:val="24"/>
        </w:rPr>
        <w:t xml:space="preserve"> 2: 63</w:t>
      </w:r>
    </w:p>
    <w:p w14:paraId="32B4E828" w14:textId="14D4A53F" w:rsidR="0015083E" w:rsidRPr="00AD7A85" w:rsidRDefault="009E1359" w:rsidP="005E7AF1">
      <w:pPr>
        <w:spacing w:after="100" w:afterAutospacing="1" w:line="240" w:lineRule="auto"/>
        <w:jc w:val="both"/>
        <w:rPr>
          <w:rFonts w:cstheme="minorHAnsi"/>
          <w:sz w:val="24"/>
          <w:szCs w:val="24"/>
        </w:rPr>
      </w:pPr>
      <w:r w:rsidRPr="00AD7A85">
        <w:rPr>
          <w:rFonts w:cstheme="minorHAnsi"/>
          <w:sz w:val="24"/>
          <w:szCs w:val="24"/>
        </w:rPr>
        <w:t xml:space="preserve">Manning, Brian </w:t>
      </w:r>
      <w:r w:rsidR="005B6291" w:rsidRPr="00AD7A85">
        <w:rPr>
          <w:rFonts w:cstheme="minorHAnsi"/>
          <w:sz w:val="24"/>
          <w:szCs w:val="24"/>
        </w:rPr>
        <w:t>1999</w:t>
      </w:r>
      <w:r w:rsidRPr="00AD7A85">
        <w:rPr>
          <w:rFonts w:cstheme="minorHAnsi"/>
          <w:sz w:val="24"/>
          <w:szCs w:val="24"/>
        </w:rPr>
        <w:t>.</w:t>
      </w:r>
      <w:r w:rsidR="0015083E" w:rsidRPr="00AD7A85">
        <w:rPr>
          <w:rFonts w:cstheme="minorHAnsi"/>
          <w:sz w:val="24"/>
          <w:szCs w:val="24"/>
        </w:rPr>
        <w:t xml:space="preserve"> </w:t>
      </w:r>
      <w:r w:rsidRPr="00AD7A85">
        <w:rPr>
          <w:rFonts w:cstheme="minorHAnsi"/>
          <w:sz w:val="24"/>
          <w:szCs w:val="24"/>
        </w:rPr>
        <w:t>“</w:t>
      </w:r>
      <w:r w:rsidR="0015083E" w:rsidRPr="00AD7A85">
        <w:rPr>
          <w:rFonts w:cstheme="minorHAnsi"/>
          <w:sz w:val="24"/>
          <w:szCs w:val="24"/>
        </w:rPr>
        <w:t>The English Revolution: The Decline and Fall of Revisionism</w:t>
      </w:r>
      <w:r w:rsidRPr="00AD7A85">
        <w:rPr>
          <w:rFonts w:cstheme="minorHAnsi"/>
          <w:sz w:val="24"/>
          <w:szCs w:val="24"/>
        </w:rPr>
        <w:t>”</w:t>
      </w:r>
      <w:r w:rsidR="0015083E" w:rsidRPr="00AD7A85">
        <w:rPr>
          <w:rFonts w:cstheme="minorHAnsi"/>
          <w:sz w:val="24"/>
          <w:szCs w:val="24"/>
        </w:rPr>
        <w:t xml:space="preserve"> </w:t>
      </w:r>
      <w:r w:rsidR="0015083E" w:rsidRPr="00AD7A85">
        <w:rPr>
          <w:rFonts w:cstheme="minorHAnsi"/>
          <w:i/>
          <w:sz w:val="24"/>
          <w:szCs w:val="24"/>
        </w:rPr>
        <w:t>Socialist History</w:t>
      </w:r>
      <w:r w:rsidRPr="00AD7A85">
        <w:rPr>
          <w:rFonts w:cstheme="minorHAnsi"/>
          <w:sz w:val="24"/>
          <w:szCs w:val="24"/>
        </w:rPr>
        <w:t xml:space="preserve"> 14</w:t>
      </w:r>
    </w:p>
    <w:p w14:paraId="6602AC0D" w14:textId="415FFBB2" w:rsidR="0015083E" w:rsidRPr="00AD7A85" w:rsidRDefault="0015083E" w:rsidP="005E7AF1">
      <w:pPr>
        <w:spacing w:after="100" w:afterAutospacing="1" w:line="240" w:lineRule="auto"/>
        <w:jc w:val="both"/>
        <w:rPr>
          <w:rFonts w:cstheme="minorHAnsi"/>
          <w:sz w:val="24"/>
          <w:szCs w:val="24"/>
        </w:rPr>
      </w:pPr>
      <w:r w:rsidRPr="00AD7A85">
        <w:rPr>
          <w:rFonts w:cstheme="minorHAnsi"/>
          <w:sz w:val="24"/>
          <w:szCs w:val="24"/>
        </w:rPr>
        <w:t>Marx, Karl 1973</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Grundrisse</w:t>
      </w:r>
      <w:r w:rsidR="004D43AC" w:rsidRPr="00AD7A85">
        <w:rPr>
          <w:rFonts w:cstheme="minorHAnsi"/>
          <w:sz w:val="24"/>
          <w:szCs w:val="24"/>
        </w:rPr>
        <w:t>.</w:t>
      </w:r>
      <w:r w:rsidRPr="00AD7A85">
        <w:rPr>
          <w:rFonts w:cstheme="minorHAnsi"/>
          <w:sz w:val="24"/>
          <w:szCs w:val="24"/>
        </w:rPr>
        <w:t xml:space="preserve"> London: Penguin</w:t>
      </w:r>
    </w:p>
    <w:p w14:paraId="0F8F69AF" w14:textId="77777777" w:rsidR="0015083E" w:rsidRPr="00AD7A85" w:rsidRDefault="0015083E" w:rsidP="005E7AF1">
      <w:pPr>
        <w:spacing w:after="100" w:afterAutospacing="1" w:line="240" w:lineRule="auto"/>
        <w:jc w:val="both"/>
        <w:rPr>
          <w:rFonts w:cstheme="minorHAnsi"/>
          <w:sz w:val="24"/>
          <w:szCs w:val="24"/>
        </w:rPr>
      </w:pPr>
      <w:r w:rsidRPr="00AD7A85">
        <w:rPr>
          <w:rFonts w:cstheme="minorHAnsi"/>
          <w:sz w:val="24"/>
          <w:szCs w:val="24"/>
        </w:rPr>
        <w:t xml:space="preserve">Marx, Karl 1976. </w:t>
      </w:r>
      <w:r w:rsidRPr="00AD7A85">
        <w:rPr>
          <w:rFonts w:cstheme="minorHAnsi"/>
          <w:i/>
          <w:sz w:val="24"/>
          <w:szCs w:val="24"/>
        </w:rPr>
        <w:t>Capital</w:t>
      </w:r>
      <w:r w:rsidRPr="00AD7A85">
        <w:rPr>
          <w:rFonts w:cstheme="minorHAnsi"/>
          <w:sz w:val="24"/>
          <w:szCs w:val="24"/>
        </w:rPr>
        <w:t xml:space="preserve"> Vol. I. London: Penguin</w:t>
      </w:r>
    </w:p>
    <w:p w14:paraId="0BD614D3" w14:textId="05E7E157" w:rsidR="0015083E" w:rsidRPr="00AD7A85" w:rsidRDefault="0015083E" w:rsidP="005E7AF1">
      <w:pPr>
        <w:spacing w:after="100" w:afterAutospacing="1" w:line="240" w:lineRule="auto"/>
        <w:jc w:val="both"/>
        <w:rPr>
          <w:rFonts w:cstheme="minorHAnsi"/>
          <w:sz w:val="24"/>
          <w:szCs w:val="24"/>
        </w:rPr>
      </w:pPr>
      <w:r w:rsidRPr="00AD7A85">
        <w:rPr>
          <w:rFonts w:cstheme="minorHAnsi"/>
          <w:sz w:val="24"/>
          <w:szCs w:val="24"/>
        </w:rPr>
        <w:t xml:space="preserve">Marx, Karl 1981. </w:t>
      </w:r>
      <w:r w:rsidRPr="00AD7A85">
        <w:rPr>
          <w:rFonts w:cstheme="minorHAnsi"/>
          <w:i/>
          <w:sz w:val="24"/>
          <w:szCs w:val="24"/>
        </w:rPr>
        <w:t>Capital</w:t>
      </w:r>
      <w:r w:rsidRPr="00AD7A85">
        <w:rPr>
          <w:rFonts w:cstheme="minorHAnsi"/>
          <w:sz w:val="24"/>
          <w:szCs w:val="24"/>
        </w:rPr>
        <w:t xml:space="preserve"> Vol. 3. London: Penguin</w:t>
      </w:r>
    </w:p>
    <w:p w14:paraId="2BBC74B0" w14:textId="1050401A" w:rsidR="00800F90" w:rsidRPr="00AD7A85" w:rsidRDefault="00800F90" w:rsidP="00F026B8">
      <w:pPr>
        <w:spacing w:after="100" w:afterAutospacing="1" w:line="240" w:lineRule="auto"/>
        <w:rPr>
          <w:rFonts w:cstheme="minorHAnsi"/>
          <w:sz w:val="24"/>
          <w:szCs w:val="24"/>
        </w:rPr>
      </w:pPr>
      <w:r w:rsidRPr="00AD7A85">
        <w:rPr>
          <w:rFonts w:cstheme="minorHAnsi"/>
          <w:sz w:val="24"/>
          <w:szCs w:val="24"/>
        </w:rPr>
        <w:t xml:space="preserve">Marx, Karl, and Frederick Engels. 1975-2004. </w:t>
      </w:r>
      <w:r w:rsidRPr="00AD7A85">
        <w:rPr>
          <w:rFonts w:cstheme="minorHAnsi"/>
          <w:i/>
          <w:sz w:val="24"/>
          <w:szCs w:val="24"/>
        </w:rPr>
        <w:t>Collected Works</w:t>
      </w:r>
      <w:r w:rsidRPr="00AD7A85">
        <w:rPr>
          <w:rFonts w:cstheme="minorHAnsi"/>
          <w:sz w:val="24"/>
          <w:szCs w:val="24"/>
        </w:rPr>
        <w:t>, fifty volumes. Moscow: Progress Publishers</w:t>
      </w:r>
    </w:p>
    <w:p w14:paraId="2EE9A99C" w14:textId="17683930" w:rsidR="0015083E" w:rsidRPr="00AD7A85" w:rsidRDefault="0015083E" w:rsidP="005E7AF1">
      <w:pPr>
        <w:spacing w:after="100" w:afterAutospacing="1" w:line="240" w:lineRule="auto"/>
        <w:jc w:val="both"/>
        <w:rPr>
          <w:rFonts w:cstheme="minorHAnsi"/>
          <w:sz w:val="24"/>
          <w:szCs w:val="24"/>
        </w:rPr>
      </w:pPr>
      <w:r w:rsidRPr="00AD7A85">
        <w:rPr>
          <w:rFonts w:cstheme="minorHAnsi"/>
          <w:sz w:val="24"/>
          <w:szCs w:val="24"/>
        </w:rPr>
        <w:t>Meikle, Scott 1983</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“Marxism and the Necessity of Essentialism”</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Critique</w:t>
      </w:r>
      <w:r w:rsidRPr="00AD7A85">
        <w:rPr>
          <w:rFonts w:cstheme="minorHAnsi"/>
          <w:sz w:val="24"/>
          <w:szCs w:val="24"/>
        </w:rPr>
        <w:t xml:space="preserve"> 16</w:t>
      </w:r>
    </w:p>
    <w:p w14:paraId="551CA009" w14:textId="0E0B3272" w:rsidR="0015083E" w:rsidRPr="00AD7A85" w:rsidRDefault="0015083E" w:rsidP="005E7AF1">
      <w:pPr>
        <w:spacing w:after="100" w:afterAutospacing="1" w:line="240" w:lineRule="auto"/>
        <w:jc w:val="both"/>
        <w:rPr>
          <w:rFonts w:cstheme="minorHAnsi"/>
          <w:sz w:val="24"/>
          <w:szCs w:val="24"/>
        </w:rPr>
      </w:pPr>
      <w:r w:rsidRPr="00AD7A85">
        <w:rPr>
          <w:rFonts w:cstheme="minorHAnsi"/>
          <w:sz w:val="24"/>
          <w:szCs w:val="24"/>
        </w:rPr>
        <w:t>Meikle, Scott 1985</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Essentialism in the Thought of Karl Marx</w:t>
      </w:r>
      <w:r w:rsidR="004D43AC" w:rsidRPr="00AD7A85">
        <w:rPr>
          <w:rFonts w:cstheme="minorHAnsi"/>
          <w:sz w:val="24"/>
          <w:szCs w:val="24"/>
        </w:rPr>
        <w:t>.</w:t>
      </w:r>
      <w:r w:rsidRPr="00AD7A85">
        <w:rPr>
          <w:rFonts w:cstheme="minorHAnsi"/>
          <w:sz w:val="24"/>
          <w:szCs w:val="24"/>
        </w:rPr>
        <w:t xml:space="preserve"> La Salle: Open Court</w:t>
      </w:r>
    </w:p>
    <w:p w14:paraId="4634555B" w14:textId="3E7193AD" w:rsidR="0015083E" w:rsidRPr="00AD7A85" w:rsidRDefault="0015083E" w:rsidP="005E7AF1">
      <w:pPr>
        <w:spacing w:after="100" w:afterAutospacing="1" w:line="240" w:lineRule="auto"/>
        <w:jc w:val="both"/>
        <w:rPr>
          <w:rFonts w:cstheme="minorHAnsi"/>
          <w:sz w:val="24"/>
          <w:szCs w:val="24"/>
        </w:rPr>
      </w:pPr>
      <w:r w:rsidRPr="00AD7A85">
        <w:rPr>
          <w:rFonts w:cstheme="minorHAnsi"/>
          <w:sz w:val="24"/>
          <w:szCs w:val="24"/>
        </w:rPr>
        <w:t>Miller, Richard 1984</w:t>
      </w:r>
      <w:r w:rsidR="004D43AC" w:rsidRPr="00AD7A85">
        <w:rPr>
          <w:rFonts w:cstheme="minorHAnsi"/>
          <w:sz w:val="24"/>
          <w:szCs w:val="24"/>
        </w:rPr>
        <w:t>.</w:t>
      </w:r>
      <w:r w:rsidRPr="00AD7A85">
        <w:rPr>
          <w:rFonts w:cstheme="minorHAnsi"/>
          <w:sz w:val="24"/>
          <w:szCs w:val="24"/>
        </w:rPr>
        <w:t xml:space="preserve"> </w:t>
      </w:r>
      <w:proofErr w:type="spellStart"/>
      <w:r w:rsidRPr="00AD7A85">
        <w:rPr>
          <w:rFonts w:cstheme="minorHAnsi"/>
          <w:i/>
          <w:sz w:val="24"/>
          <w:szCs w:val="24"/>
        </w:rPr>
        <w:t>Analyzing</w:t>
      </w:r>
      <w:proofErr w:type="spellEnd"/>
      <w:r w:rsidRPr="00AD7A85">
        <w:rPr>
          <w:rFonts w:cstheme="minorHAnsi"/>
          <w:i/>
          <w:sz w:val="24"/>
          <w:szCs w:val="24"/>
        </w:rPr>
        <w:t xml:space="preserve"> Marx</w:t>
      </w:r>
      <w:r w:rsidR="004D43AC" w:rsidRPr="00AD7A85">
        <w:rPr>
          <w:rFonts w:cstheme="minorHAnsi"/>
          <w:sz w:val="24"/>
          <w:szCs w:val="24"/>
        </w:rPr>
        <w:t>.</w:t>
      </w:r>
      <w:r w:rsidRPr="00AD7A85">
        <w:rPr>
          <w:rFonts w:cstheme="minorHAnsi"/>
          <w:sz w:val="24"/>
          <w:szCs w:val="24"/>
        </w:rPr>
        <w:t xml:space="preserve"> Princeton: Princeton University Press</w:t>
      </w:r>
    </w:p>
    <w:p w14:paraId="60BB66F6" w14:textId="5F3EB9FD" w:rsidR="0015083E" w:rsidRPr="00AD7A85" w:rsidRDefault="0015083E" w:rsidP="005E7AF1">
      <w:pPr>
        <w:spacing w:after="100" w:afterAutospacing="1" w:line="240" w:lineRule="auto"/>
        <w:jc w:val="both"/>
        <w:rPr>
          <w:rFonts w:cstheme="minorHAnsi"/>
          <w:sz w:val="24"/>
          <w:szCs w:val="24"/>
        </w:rPr>
      </w:pPr>
      <w:proofErr w:type="spellStart"/>
      <w:r w:rsidRPr="00AD7A85">
        <w:rPr>
          <w:rFonts w:cstheme="minorHAnsi"/>
          <w:sz w:val="24"/>
          <w:szCs w:val="24"/>
        </w:rPr>
        <w:lastRenderedPageBreak/>
        <w:t>Ollman</w:t>
      </w:r>
      <w:proofErr w:type="spellEnd"/>
      <w:r w:rsidRPr="00AD7A85">
        <w:rPr>
          <w:rFonts w:cstheme="minorHAnsi"/>
          <w:sz w:val="24"/>
          <w:szCs w:val="24"/>
        </w:rPr>
        <w:t xml:space="preserve">, </w:t>
      </w:r>
      <w:proofErr w:type="spellStart"/>
      <w:r w:rsidRPr="00AD7A85">
        <w:rPr>
          <w:rFonts w:cstheme="minorHAnsi"/>
          <w:sz w:val="24"/>
          <w:szCs w:val="24"/>
        </w:rPr>
        <w:t>Bertell</w:t>
      </w:r>
      <w:proofErr w:type="spellEnd"/>
      <w:r w:rsidRPr="00AD7A85">
        <w:rPr>
          <w:rFonts w:cstheme="minorHAnsi"/>
          <w:sz w:val="24"/>
          <w:szCs w:val="24"/>
        </w:rPr>
        <w:t xml:space="preserve"> 1976</w:t>
      </w:r>
      <w:r w:rsidR="004D43AC" w:rsidRPr="00AD7A85">
        <w:rPr>
          <w:rFonts w:cstheme="minorHAnsi"/>
          <w:sz w:val="24"/>
          <w:szCs w:val="24"/>
        </w:rPr>
        <w:t>.</w:t>
      </w:r>
      <w:r w:rsidRPr="00AD7A85">
        <w:rPr>
          <w:rFonts w:cstheme="minorHAnsi"/>
          <w:sz w:val="24"/>
          <w:szCs w:val="24"/>
        </w:rPr>
        <w:t xml:space="preserve"> </w:t>
      </w:r>
      <w:r w:rsidRPr="00AD7A85">
        <w:rPr>
          <w:rFonts w:cstheme="minorHAnsi"/>
          <w:i/>
          <w:sz w:val="24"/>
          <w:szCs w:val="24"/>
        </w:rPr>
        <w:t>Alienation</w:t>
      </w:r>
      <w:r w:rsidR="004D43AC" w:rsidRPr="00AD7A85">
        <w:rPr>
          <w:rFonts w:cstheme="minorHAnsi"/>
          <w:sz w:val="24"/>
          <w:szCs w:val="24"/>
        </w:rPr>
        <w:t>.</w:t>
      </w:r>
      <w:r w:rsidRPr="00AD7A85">
        <w:rPr>
          <w:rFonts w:cstheme="minorHAnsi"/>
          <w:sz w:val="24"/>
          <w:szCs w:val="24"/>
        </w:rPr>
        <w:t xml:space="preserve"> Cambridge: Cambridge University </w:t>
      </w:r>
    </w:p>
    <w:p w14:paraId="6829490F" w14:textId="633D23F3" w:rsidR="00656146" w:rsidRPr="00AD7A85" w:rsidRDefault="00656146"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 xml:space="preserve">Palmer, Brian 1990. </w:t>
      </w:r>
      <w:r w:rsidRPr="00AD7A85">
        <w:rPr>
          <w:rFonts w:eastAsia="Arial Unicode MS" w:cstheme="minorHAnsi"/>
          <w:i/>
          <w:sz w:val="24"/>
          <w:szCs w:val="24"/>
        </w:rPr>
        <w:t>Descent into Discourse</w:t>
      </w:r>
      <w:r w:rsidRPr="00AD7A85">
        <w:rPr>
          <w:rFonts w:eastAsia="Arial Unicode MS" w:cstheme="minorHAnsi"/>
          <w:sz w:val="24"/>
          <w:szCs w:val="24"/>
        </w:rPr>
        <w:t>. Philadelphia: Temple University Press</w:t>
      </w:r>
    </w:p>
    <w:p w14:paraId="58CEF684" w14:textId="6FFDF7C3" w:rsidR="009E7DFE" w:rsidRPr="00AD7A85" w:rsidRDefault="009E7DFE"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 xml:space="preserve">Plekhanov, Georg 1944. </w:t>
      </w:r>
      <w:r w:rsidRPr="00AD7A85">
        <w:rPr>
          <w:rFonts w:eastAsia="Arial Unicode MS" w:cstheme="minorHAnsi"/>
          <w:i/>
          <w:sz w:val="24"/>
          <w:szCs w:val="24"/>
        </w:rPr>
        <w:t>The Materialist Conception of History</w:t>
      </w:r>
      <w:r w:rsidRPr="00AD7A85">
        <w:rPr>
          <w:rFonts w:eastAsia="Arial Unicode MS" w:cstheme="minorHAnsi"/>
          <w:sz w:val="24"/>
          <w:szCs w:val="24"/>
        </w:rPr>
        <w:t>. Moscow: Foreign Languages Publishing</w:t>
      </w:r>
    </w:p>
    <w:p w14:paraId="0155186A" w14:textId="16D406FD" w:rsidR="006945C3" w:rsidRPr="00AD7A85" w:rsidRDefault="006945C3"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Prinz, Arthur 1968</w:t>
      </w:r>
      <w:r w:rsidR="004D43AC" w:rsidRPr="00AD7A85">
        <w:rPr>
          <w:rFonts w:eastAsia="Arial Unicode MS" w:cstheme="minorHAnsi"/>
          <w:sz w:val="24"/>
          <w:szCs w:val="24"/>
        </w:rPr>
        <w:t>.</w:t>
      </w:r>
      <w:r w:rsidRPr="00AD7A85">
        <w:rPr>
          <w:rFonts w:eastAsia="Arial Unicode MS" w:cstheme="minorHAnsi"/>
          <w:sz w:val="24"/>
          <w:szCs w:val="24"/>
        </w:rPr>
        <w:t xml:space="preserve"> “The Background and Ulterior Motive of Marx’s ‘Preface’ of 1859”, </w:t>
      </w:r>
      <w:r w:rsidRPr="00AD7A85">
        <w:rPr>
          <w:rFonts w:eastAsia="Arial Unicode MS" w:cstheme="minorHAnsi"/>
          <w:i/>
          <w:sz w:val="24"/>
          <w:szCs w:val="24"/>
        </w:rPr>
        <w:t>Journal of the History of Ideas</w:t>
      </w:r>
      <w:r w:rsidRPr="00AD7A85">
        <w:rPr>
          <w:rFonts w:eastAsia="Arial Unicode MS" w:cstheme="minorHAnsi"/>
          <w:sz w:val="24"/>
          <w:szCs w:val="24"/>
        </w:rPr>
        <w:t xml:space="preserve"> 30, 1968.</w:t>
      </w:r>
    </w:p>
    <w:p w14:paraId="626C25C4" w14:textId="0ABA2667" w:rsidR="0095014E" w:rsidRPr="00AD7A85" w:rsidRDefault="0095014E"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Rigby, Steve 1998</w:t>
      </w:r>
      <w:r w:rsidR="004D43AC" w:rsidRPr="00AD7A85">
        <w:rPr>
          <w:rFonts w:eastAsia="Arial Unicode MS" w:cstheme="minorHAnsi"/>
          <w:sz w:val="24"/>
          <w:szCs w:val="24"/>
        </w:rPr>
        <w:t>.</w:t>
      </w:r>
      <w:r w:rsidRPr="00AD7A85">
        <w:rPr>
          <w:rFonts w:eastAsia="Arial Unicode MS" w:cstheme="minorHAnsi"/>
          <w:sz w:val="24"/>
          <w:szCs w:val="24"/>
        </w:rPr>
        <w:t xml:space="preserve"> </w:t>
      </w:r>
      <w:r w:rsidRPr="00AD7A85">
        <w:rPr>
          <w:rFonts w:eastAsia="Arial Unicode MS" w:cstheme="minorHAnsi"/>
          <w:i/>
          <w:sz w:val="24"/>
          <w:szCs w:val="24"/>
        </w:rPr>
        <w:t>Marxism and History</w:t>
      </w:r>
      <w:r w:rsidRPr="00AD7A85">
        <w:rPr>
          <w:rFonts w:eastAsia="Arial Unicode MS" w:cstheme="minorHAnsi"/>
          <w:sz w:val="24"/>
          <w:szCs w:val="24"/>
        </w:rPr>
        <w:t>. Manchester: Manchester University Press</w:t>
      </w:r>
    </w:p>
    <w:p w14:paraId="77F5BCD5" w14:textId="430598B1" w:rsidR="006945C3" w:rsidRPr="00AD7A85" w:rsidRDefault="006945C3" w:rsidP="005E7AF1">
      <w:pPr>
        <w:spacing w:after="100" w:afterAutospacing="1" w:line="240" w:lineRule="auto"/>
        <w:jc w:val="both"/>
        <w:rPr>
          <w:rFonts w:cstheme="minorHAnsi"/>
          <w:sz w:val="24"/>
          <w:szCs w:val="24"/>
        </w:rPr>
      </w:pPr>
      <w:proofErr w:type="spellStart"/>
      <w:r w:rsidRPr="00AD7A85">
        <w:rPr>
          <w:rFonts w:cstheme="minorHAnsi"/>
          <w:sz w:val="24"/>
          <w:szCs w:val="24"/>
        </w:rPr>
        <w:t>Ste.</w:t>
      </w:r>
      <w:proofErr w:type="spellEnd"/>
      <w:r w:rsidRPr="00AD7A85">
        <w:rPr>
          <w:rFonts w:cstheme="minorHAnsi"/>
          <w:sz w:val="24"/>
          <w:szCs w:val="24"/>
        </w:rPr>
        <w:t xml:space="preserve"> Croix, Geoffrey </w:t>
      </w:r>
      <w:r w:rsidR="0069135B" w:rsidRPr="00AD7A85">
        <w:rPr>
          <w:rFonts w:cstheme="minorHAnsi"/>
          <w:sz w:val="24"/>
          <w:szCs w:val="24"/>
        </w:rPr>
        <w:t xml:space="preserve">de </w:t>
      </w:r>
      <w:r w:rsidRPr="00AD7A85">
        <w:rPr>
          <w:rFonts w:cstheme="minorHAnsi"/>
          <w:sz w:val="24"/>
          <w:szCs w:val="24"/>
        </w:rPr>
        <w:t xml:space="preserve">1983. </w:t>
      </w:r>
      <w:r w:rsidRPr="00AD7A85">
        <w:rPr>
          <w:rFonts w:cstheme="minorHAnsi"/>
          <w:i/>
          <w:sz w:val="24"/>
          <w:szCs w:val="24"/>
        </w:rPr>
        <w:t>The Class Struggle in the Ancient Greek World</w:t>
      </w:r>
      <w:r w:rsidRPr="00AD7A85">
        <w:rPr>
          <w:rFonts w:cstheme="minorHAnsi"/>
          <w:sz w:val="24"/>
          <w:szCs w:val="24"/>
        </w:rPr>
        <w:t>. London: Duckworth</w:t>
      </w:r>
    </w:p>
    <w:p w14:paraId="64F847DE" w14:textId="77777777" w:rsidR="00A64872" w:rsidRPr="00AD7A85" w:rsidRDefault="00A64872"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 xml:space="preserve">Therborn, Göran 1976. </w:t>
      </w:r>
      <w:r w:rsidRPr="00AD7A85">
        <w:rPr>
          <w:rFonts w:eastAsia="Arial Unicode MS" w:cstheme="minorHAnsi"/>
          <w:i/>
          <w:sz w:val="24"/>
          <w:szCs w:val="24"/>
        </w:rPr>
        <w:t>Science, Class and Society</w:t>
      </w:r>
      <w:r w:rsidRPr="00AD7A85">
        <w:rPr>
          <w:rFonts w:eastAsia="Arial Unicode MS" w:cstheme="minorHAnsi"/>
          <w:sz w:val="24"/>
          <w:szCs w:val="24"/>
        </w:rPr>
        <w:t>. London: New left Books</w:t>
      </w:r>
    </w:p>
    <w:p w14:paraId="295A218E" w14:textId="55CBD14F" w:rsidR="006945C3" w:rsidRPr="00AD7A85" w:rsidRDefault="006945C3"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Thomas, Paul 2008</w:t>
      </w:r>
      <w:r w:rsidR="004D43AC" w:rsidRPr="00AD7A85">
        <w:rPr>
          <w:rFonts w:eastAsia="Arial Unicode MS" w:cstheme="minorHAnsi"/>
          <w:sz w:val="24"/>
          <w:szCs w:val="24"/>
        </w:rPr>
        <w:t>.</w:t>
      </w:r>
      <w:r w:rsidRPr="00AD7A85">
        <w:rPr>
          <w:rFonts w:eastAsia="Arial Unicode MS" w:cstheme="minorHAnsi"/>
          <w:sz w:val="24"/>
          <w:szCs w:val="24"/>
        </w:rPr>
        <w:t xml:space="preserve"> </w:t>
      </w:r>
      <w:r w:rsidRPr="00AD7A85">
        <w:rPr>
          <w:rFonts w:eastAsia="Arial Unicode MS" w:cstheme="minorHAnsi"/>
          <w:i/>
          <w:sz w:val="24"/>
          <w:szCs w:val="24"/>
        </w:rPr>
        <w:t>Marxism and Scientific Socialism</w:t>
      </w:r>
      <w:r w:rsidRPr="00AD7A85">
        <w:rPr>
          <w:rFonts w:eastAsia="Arial Unicode MS" w:cstheme="minorHAnsi"/>
          <w:sz w:val="24"/>
          <w:szCs w:val="24"/>
        </w:rPr>
        <w:t>. London: Routledge</w:t>
      </w:r>
    </w:p>
    <w:p w14:paraId="250375E1" w14:textId="3F00FE7D" w:rsidR="006945C3" w:rsidRPr="00AD7A85" w:rsidRDefault="006945C3"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 xml:space="preserve">Trotsky, Leon 1977. </w:t>
      </w:r>
      <w:r w:rsidRPr="00AD7A85">
        <w:rPr>
          <w:rFonts w:eastAsia="Arial Unicode MS" w:cstheme="minorHAnsi"/>
          <w:i/>
          <w:sz w:val="24"/>
          <w:szCs w:val="24"/>
        </w:rPr>
        <w:t>The History of the Russian Revolution</w:t>
      </w:r>
      <w:r w:rsidRPr="00AD7A85">
        <w:rPr>
          <w:rFonts w:eastAsia="Arial Unicode MS" w:cstheme="minorHAnsi"/>
          <w:sz w:val="24"/>
          <w:szCs w:val="24"/>
        </w:rPr>
        <w:t>. London: Pluto Press</w:t>
      </w:r>
    </w:p>
    <w:p w14:paraId="4B0DB310" w14:textId="77777777" w:rsidR="006945C3" w:rsidRPr="00AD7A85" w:rsidRDefault="006945C3" w:rsidP="005E7AF1">
      <w:pPr>
        <w:spacing w:after="100" w:afterAutospacing="1" w:line="240" w:lineRule="auto"/>
        <w:jc w:val="both"/>
        <w:rPr>
          <w:rFonts w:cstheme="minorHAnsi"/>
          <w:sz w:val="24"/>
          <w:szCs w:val="24"/>
        </w:rPr>
      </w:pPr>
      <w:proofErr w:type="spellStart"/>
      <w:r w:rsidRPr="00AD7A85">
        <w:rPr>
          <w:rFonts w:cstheme="minorHAnsi"/>
          <w:sz w:val="24"/>
          <w:szCs w:val="24"/>
        </w:rPr>
        <w:t>Vygodski</w:t>
      </w:r>
      <w:proofErr w:type="spellEnd"/>
      <w:r w:rsidRPr="00AD7A85">
        <w:rPr>
          <w:rFonts w:cstheme="minorHAnsi"/>
          <w:sz w:val="24"/>
          <w:szCs w:val="24"/>
        </w:rPr>
        <w:t xml:space="preserve">, Vitali 1973. </w:t>
      </w:r>
      <w:r w:rsidRPr="00AD7A85">
        <w:rPr>
          <w:rFonts w:cstheme="minorHAnsi"/>
          <w:i/>
          <w:sz w:val="24"/>
          <w:szCs w:val="24"/>
        </w:rPr>
        <w:t>The Story of a Great Discovery</w:t>
      </w:r>
      <w:r w:rsidRPr="00AD7A85">
        <w:rPr>
          <w:rFonts w:cstheme="minorHAnsi"/>
          <w:sz w:val="24"/>
          <w:szCs w:val="24"/>
        </w:rPr>
        <w:t xml:space="preserve">. Berlin: Verlag Die </w:t>
      </w:r>
      <w:proofErr w:type="spellStart"/>
      <w:r w:rsidRPr="00AD7A85">
        <w:rPr>
          <w:rFonts w:cstheme="minorHAnsi"/>
          <w:sz w:val="24"/>
          <w:szCs w:val="24"/>
        </w:rPr>
        <w:t>Wirtschaft</w:t>
      </w:r>
      <w:proofErr w:type="spellEnd"/>
    </w:p>
    <w:p w14:paraId="2C0C9842" w14:textId="32522486" w:rsidR="00BA64EF" w:rsidRPr="00AD7A85" w:rsidRDefault="00BA64EF" w:rsidP="005E7AF1">
      <w:pPr>
        <w:spacing w:after="100" w:afterAutospacing="1" w:line="240" w:lineRule="auto"/>
        <w:jc w:val="both"/>
        <w:rPr>
          <w:rFonts w:eastAsia="Arial Unicode MS" w:cstheme="minorHAnsi"/>
          <w:sz w:val="24"/>
          <w:szCs w:val="24"/>
        </w:rPr>
      </w:pPr>
      <w:r w:rsidRPr="00AD7A85">
        <w:rPr>
          <w:rFonts w:eastAsia="Arial Unicode MS" w:cstheme="minorHAnsi"/>
          <w:sz w:val="24"/>
          <w:szCs w:val="24"/>
        </w:rPr>
        <w:t xml:space="preserve">Wood, Ellen </w:t>
      </w:r>
      <w:proofErr w:type="spellStart"/>
      <w:r w:rsidRPr="00AD7A85">
        <w:rPr>
          <w:rFonts w:eastAsia="Arial Unicode MS" w:cstheme="minorHAnsi"/>
          <w:sz w:val="24"/>
          <w:szCs w:val="24"/>
        </w:rPr>
        <w:t>Meiksins</w:t>
      </w:r>
      <w:proofErr w:type="spellEnd"/>
      <w:r w:rsidRPr="00AD7A85">
        <w:rPr>
          <w:rFonts w:eastAsia="Arial Unicode MS" w:cstheme="minorHAnsi"/>
          <w:sz w:val="24"/>
          <w:szCs w:val="24"/>
        </w:rPr>
        <w:t xml:space="preserve"> 1986. </w:t>
      </w:r>
      <w:r w:rsidRPr="00AD7A85">
        <w:rPr>
          <w:rFonts w:eastAsia="Arial Unicode MS" w:cstheme="minorHAnsi"/>
          <w:i/>
          <w:sz w:val="24"/>
          <w:szCs w:val="24"/>
        </w:rPr>
        <w:t>The Retreat from Class</w:t>
      </w:r>
      <w:r w:rsidRPr="00AD7A85">
        <w:rPr>
          <w:rFonts w:eastAsia="Arial Unicode MS" w:cstheme="minorHAnsi"/>
          <w:sz w:val="24"/>
          <w:szCs w:val="24"/>
        </w:rPr>
        <w:t>. London: Verso</w:t>
      </w:r>
    </w:p>
    <w:p w14:paraId="40523D20" w14:textId="67768263" w:rsidR="007B3101" w:rsidRPr="00AD7A85" w:rsidRDefault="007B3101" w:rsidP="005E7AF1">
      <w:pPr>
        <w:jc w:val="both"/>
        <w:rPr>
          <w:rFonts w:cstheme="minorHAnsi"/>
          <w:sz w:val="24"/>
          <w:szCs w:val="24"/>
        </w:rPr>
      </w:pPr>
      <w:r w:rsidRPr="00AD7A85">
        <w:rPr>
          <w:rFonts w:cstheme="minorHAnsi"/>
          <w:sz w:val="24"/>
          <w:szCs w:val="24"/>
        </w:rPr>
        <w:t xml:space="preserve">Wood, Ellen </w:t>
      </w:r>
      <w:proofErr w:type="spellStart"/>
      <w:r w:rsidRPr="00AD7A85">
        <w:rPr>
          <w:rFonts w:cstheme="minorHAnsi"/>
          <w:sz w:val="24"/>
          <w:szCs w:val="24"/>
        </w:rPr>
        <w:t>Meiksins</w:t>
      </w:r>
      <w:proofErr w:type="spellEnd"/>
      <w:r w:rsidRPr="00AD7A85">
        <w:rPr>
          <w:rFonts w:cstheme="minorHAnsi"/>
          <w:sz w:val="24"/>
          <w:szCs w:val="24"/>
        </w:rPr>
        <w:t xml:space="preserve"> 1999. </w:t>
      </w:r>
      <w:r w:rsidRPr="00AD7A85">
        <w:rPr>
          <w:rFonts w:cstheme="minorHAnsi"/>
          <w:i/>
          <w:sz w:val="24"/>
          <w:szCs w:val="24"/>
        </w:rPr>
        <w:t>The Origin of Capitalism</w:t>
      </w:r>
      <w:r w:rsidRPr="00AD7A85">
        <w:rPr>
          <w:rFonts w:cstheme="minorHAnsi"/>
          <w:sz w:val="24"/>
          <w:szCs w:val="24"/>
        </w:rPr>
        <w:t>. New York: Monthly Review Press</w:t>
      </w:r>
    </w:p>
    <w:p w14:paraId="13E481BF" w14:textId="03EE1341" w:rsidR="007B3101" w:rsidRPr="00AD7A85" w:rsidRDefault="00613079" w:rsidP="005E7AF1">
      <w:pPr>
        <w:spacing w:after="100" w:afterAutospacing="1" w:line="240" w:lineRule="auto"/>
        <w:jc w:val="both"/>
        <w:rPr>
          <w:rFonts w:cstheme="minorHAnsi"/>
          <w:sz w:val="24"/>
          <w:szCs w:val="24"/>
        </w:rPr>
      </w:pPr>
      <w:r w:rsidRPr="00AD7A85">
        <w:rPr>
          <w:rFonts w:cstheme="minorHAnsi"/>
          <w:sz w:val="24"/>
          <w:szCs w:val="24"/>
        </w:rPr>
        <w:t xml:space="preserve">Wright, </w:t>
      </w:r>
      <w:r w:rsidR="00B15EF4" w:rsidRPr="00AD7A85">
        <w:rPr>
          <w:rFonts w:cstheme="minorHAnsi"/>
          <w:sz w:val="24"/>
          <w:szCs w:val="24"/>
        </w:rPr>
        <w:t>Erik</w:t>
      </w:r>
      <w:r w:rsidRPr="00AD7A85">
        <w:rPr>
          <w:rFonts w:cstheme="minorHAnsi"/>
          <w:sz w:val="24"/>
          <w:szCs w:val="24"/>
        </w:rPr>
        <w:t xml:space="preserve"> O</w:t>
      </w:r>
      <w:r w:rsidR="00EF038D" w:rsidRPr="00AD7A85">
        <w:rPr>
          <w:rFonts w:cstheme="minorHAnsi"/>
          <w:sz w:val="24"/>
          <w:szCs w:val="24"/>
        </w:rPr>
        <w:t>l</w:t>
      </w:r>
      <w:r w:rsidRPr="00AD7A85">
        <w:rPr>
          <w:rFonts w:cstheme="minorHAnsi"/>
          <w:sz w:val="24"/>
          <w:szCs w:val="24"/>
        </w:rPr>
        <w:t xml:space="preserve">in, Andrew Levine and Elliott Sober 1992. </w:t>
      </w:r>
      <w:r w:rsidRPr="00AD7A85">
        <w:rPr>
          <w:rFonts w:cstheme="minorHAnsi"/>
          <w:i/>
          <w:sz w:val="24"/>
          <w:szCs w:val="24"/>
        </w:rPr>
        <w:t>Reconstructing Marxism</w:t>
      </w:r>
      <w:r w:rsidRPr="00AD7A85">
        <w:rPr>
          <w:rFonts w:cstheme="minorHAnsi"/>
          <w:sz w:val="24"/>
          <w:szCs w:val="24"/>
        </w:rPr>
        <w:t>. London</w:t>
      </w:r>
      <w:r w:rsidR="004D43AC" w:rsidRPr="00AD7A85">
        <w:rPr>
          <w:rFonts w:cstheme="minorHAnsi"/>
          <w:sz w:val="24"/>
          <w:szCs w:val="24"/>
        </w:rPr>
        <w:t>:</w:t>
      </w:r>
      <w:r w:rsidRPr="00AD7A85">
        <w:rPr>
          <w:rFonts w:cstheme="minorHAnsi"/>
          <w:sz w:val="24"/>
          <w:szCs w:val="24"/>
        </w:rPr>
        <w:t xml:space="preserve"> Verso</w:t>
      </w:r>
    </w:p>
    <w:sectPr w:rsidR="007B3101" w:rsidRPr="00AD7A8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C7358" w14:textId="77777777" w:rsidR="00CB32C3" w:rsidRDefault="00CB32C3" w:rsidP="00C51647">
      <w:pPr>
        <w:spacing w:after="0" w:line="240" w:lineRule="auto"/>
      </w:pPr>
      <w:r>
        <w:separator/>
      </w:r>
    </w:p>
  </w:endnote>
  <w:endnote w:type="continuationSeparator" w:id="0">
    <w:p w14:paraId="5BEBA626" w14:textId="77777777" w:rsidR="00CB32C3" w:rsidRDefault="00CB32C3" w:rsidP="00C5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rsEav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5EE28" w14:textId="77777777" w:rsidR="00CB32C3" w:rsidRDefault="00CB32C3" w:rsidP="00C51647">
      <w:pPr>
        <w:spacing w:after="0" w:line="240" w:lineRule="auto"/>
      </w:pPr>
      <w:r>
        <w:separator/>
      </w:r>
    </w:p>
  </w:footnote>
  <w:footnote w:type="continuationSeparator" w:id="0">
    <w:p w14:paraId="6E021239" w14:textId="77777777" w:rsidR="00CB32C3" w:rsidRDefault="00CB32C3" w:rsidP="00C51647">
      <w:pPr>
        <w:spacing w:after="0" w:line="240" w:lineRule="auto"/>
      </w:pPr>
      <w:r>
        <w:continuationSeparator/>
      </w:r>
    </w:p>
  </w:footnote>
  <w:footnote w:id="1">
    <w:p w14:paraId="6EA9A928" w14:textId="77777777" w:rsidR="00BD3A2F" w:rsidRDefault="00BD3A2F" w:rsidP="00BD3A2F">
      <w:pPr>
        <w:pStyle w:val="FootnoteText"/>
        <w:spacing w:after="100" w:afterAutospacing="1"/>
        <w:jc w:val="both"/>
      </w:pPr>
      <w:r w:rsidRPr="00800F90">
        <w:rPr>
          <w:rStyle w:val="FootnoteReference"/>
        </w:rPr>
        <w:footnoteRef/>
      </w:r>
      <w:r w:rsidRPr="004D69C0">
        <w:t xml:space="preserve"> </w:t>
      </w:r>
      <w:r w:rsidRPr="00F026B8">
        <w:rPr>
          <w:rFonts w:cstheme="minorHAnsi"/>
        </w:rPr>
        <w:t xml:space="preserve">Quotations from Marx and Engels are taken from </w:t>
      </w:r>
      <w:r>
        <w:rPr>
          <w:rFonts w:cstheme="minorHAnsi"/>
        </w:rPr>
        <w:t xml:space="preserve">the </w:t>
      </w:r>
      <w:r w:rsidRPr="00F026B8">
        <w:rPr>
          <w:rFonts w:cstheme="minorHAnsi"/>
          <w:i/>
        </w:rPr>
        <w:t>Marx and Engels Collected Works</w:t>
      </w:r>
      <w:r>
        <w:rPr>
          <w:rFonts w:cstheme="minorHAnsi"/>
          <w:i/>
        </w:rPr>
        <w:t xml:space="preserve"> (MECW)</w:t>
      </w:r>
      <w:r w:rsidRPr="00F026B8">
        <w:rPr>
          <w:rFonts w:cstheme="minorHAnsi"/>
          <w:i/>
        </w:rPr>
        <w:t>,</w:t>
      </w:r>
      <w:r w:rsidRPr="00F026B8">
        <w:rPr>
          <w:rFonts w:cstheme="minorHAnsi"/>
        </w:rPr>
        <w:t xml:space="preserve"> fifty volumes 1975-2004, Moscow: Progress Publishers</w:t>
      </w:r>
      <w:r w:rsidRPr="004D69C0">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EE"/>
    <w:rsid w:val="0001336D"/>
    <w:rsid w:val="00014FDB"/>
    <w:rsid w:val="000178CC"/>
    <w:rsid w:val="00017E85"/>
    <w:rsid w:val="000206A4"/>
    <w:rsid w:val="0002359F"/>
    <w:rsid w:val="00024110"/>
    <w:rsid w:val="00025495"/>
    <w:rsid w:val="000257A9"/>
    <w:rsid w:val="00033C30"/>
    <w:rsid w:val="0003734A"/>
    <w:rsid w:val="0003787B"/>
    <w:rsid w:val="00040284"/>
    <w:rsid w:val="00040D94"/>
    <w:rsid w:val="000424ED"/>
    <w:rsid w:val="000436D3"/>
    <w:rsid w:val="00044065"/>
    <w:rsid w:val="000460FF"/>
    <w:rsid w:val="000513DD"/>
    <w:rsid w:val="00056D17"/>
    <w:rsid w:val="000607D6"/>
    <w:rsid w:val="00067AB1"/>
    <w:rsid w:val="0007433E"/>
    <w:rsid w:val="00076499"/>
    <w:rsid w:val="00080B01"/>
    <w:rsid w:val="0008691F"/>
    <w:rsid w:val="00087B39"/>
    <w:rsid w:val="00093242"/>
    <w:rsid w:val="000A02B8"/>
    <w:rsid w:val="000A2BE8"/>
    <w:rsid w:val="000A5062"/>
    <w:rsid w:val="000A55CD"/>
    <w:rsid w:val="000B58BE"/>
    <w:rsid w:val="000B6549"/>
    <w:rsid w:val="000B7953"/>
    <w:rsid w:val="000C159E"/>
    <w:rsid w:val="000C2DC3"/>
    <w:rsid w:val="000C466F"/>
    <w:rsid w:val="000C4C06"/>
    <w:rsid w:val="000C4C1E"/>
    <w:rsid w:val="000D138E"/>
    <w:rsid w:val="000D7576"/>
    <w:rsid w:val="000F413E"/>
    <w:rsid w:val="000F4402"/>
    <w:rsid w:val="00105993"/>
    <w:rsid w:val="00106C5C"/>
    <w:rsid w:val="00117C71"/>
    <w:rsid w:val="001204F2"/>
    <w:rsid w:val="001218D7"/>
    <w:rsid w:val="00121D18"/>
    <w:rsid w:val="00122145"/>
    <w:rsid w:val="0012602B"/>
    <w:rsid w:val="001307A6"/>
    <w:rsid w:val="00135EA9"/>
    <w:rsid w:val="00146121"/>
    <w:rsid w:val="00146BEA"/>
    <w:rsid w:val="0015083E"/>
    <w:rsid w:val="00155951"/>
    <w:rsid w:val="00157677"/>
    <w:rsid w:val="00174E82"/>
    <w:rsid w:val="00175EAC"/>
    <w:rsid w:val="00180D08"/>
    <w:rsid w:val="00185671"/>
    <w:rsid w:val="0018608E"/>
    <w:rsid w:val="001903AB"/>
    <w:rsid w:val="0019333E"/>
    <w:rsid w:val="001957C3"/>
    <w:rsid w:val="00195F56"/>
    <w:rsid w:val="001A181D"/>
    <w:rsid w:val="001A65A8"/>
    <w:rsid w:val="001A69E4"/>
    <w:rsid w:val="001B4F16"/>
    <w:rsid w:val="001B7B76"/>
    <w:rsid w:val="001C6CE0"/>
    <w:rsid w:val="001D108B"/>
    <w:rsid w:val="001D5550"/>
    <w:rsid w:val="001E0E80"/>
    <w:rsid w:val="001E38D9"/>
    <w:rsid w:val="001E4A3B"/>
    <w:rsid w:val="001F2C2C"/>
    <w:rsid w:val="001F5429"/>
    <w:rsid w:val="001F54C5"/>
    <w:rsid w:val="001F6B4E"/>
    <w:rsid w:val="001F73AD"/>
    <w:rsid w:val="002026C0"/>
    <w:rsid w:val="00202CDF"/>
    <w:rsid w:val="00211DA4"/>
    <w:rsid w:val="00212477"/>
    <w:rsid w:val="00214BF2"/>
    <w:rsid w:val="00214C02"/>
    <w:rsid w:val="00216259"/>
    <w:rsid w:val="00222835"/>
    <w:rsid w:val="00223071"/>
    <w:rsid w:val="00225A76"/>
    <w:rsid w:val="002267A2"/>
    <w:rsid w:val="002279AD"/>
    <w:rsid w:val="0023249C"/>
    <w:rsid w:val="002334E7"/>
    <w:rsid w:val="0024218B"/>
    <w:rsid w:val="002424B5"/>
    <w:rsid w:val="0024490D"/>
    <w:rsid w:val="00255DDB"/>
    <w:rsid w:val="00256FDD"/>
    <w:rsid w:val="00260631"/>
    <w:rsid w:val="002734F3"/>
    <w:rsid w:val="00274454"/>
    <w:rsid w:val="002762FF"/>
    <w:rsid w:val="00281F95"/>
    <w:rsid w:val="00283BF0"/>
    <w:rsid w:val="00284780"/>
    <w:rsid w:val="002847EE"/>
    <w:rsid w:val="002A155F"/>
    <w:rsid w:val="002A29EF"/>
    <w:rsid w:val="002A67FA"/>
    <w:rsid w:val="002B0248"/>
    <w:rsid w:val="002B1911"/>
    <w:rsid w:val="002B2972"/>
    <w:rsid w:val="002B7636"/>
    <w:rsid w:val="002C2884"/>
    <w:rsid w:val="002C47AD"/>
    <w:rsid w:val="002C48AF"/>
    <w:rsid w:val="002D2A5D"/>
    <w:rsid w:val="002D2A9C"/>
    <w:rsid w:val="002D2BA1"/>
    <w:rsid w:val="002D4903"/>
    <w:rsid w:val="002D532B"/>
    <w:rsid w:val="002D53E5"/>
    <w:rsid w:val="002D69C4"/>
    <w:rsid w:val="002D77BC"/>
    <w:rsid w:val="002E1DCF"/>
    <w:rsid w:val="002E3418"/>
    <w:rsid w:val="002E6C85"/>
    <w:rsid w:val="002F012B"/>
    <w:rsid w:val="002F4258"/>
    <w:rsid w:val="00307F04"/>
    <w:rsid w:val="003109B8"/>
    <w:rsid w:val="0031361F"/>
    <w:rsid w:val="003203BE"/>
    <w:rsid w:val="0032612C"/>
    <w:rsid w:val="003319CC"/>
    <w:rsid w:val="00331FEA"/>
    <w:rsid w:val="00335FD8"/>
    <w:rsid w:val="003362EE"/>
    <w:rsid w:val="003444D7"/>
    <w:rsid w:val="00347F8C"/>
    <w:rsid w:val="00350013"/>
    <w:rsid w:val="00350E1F"/>
    <w:rsid w:val="00361CBB"/>
    <w:rsid w:val="0036211B"/>
    <w:rsid w:val="00363567"/>
    <w:rsid w:val="003661C0"/>
    <w:rsid w:val="00370D9C"/>
    <w:rsid w:val="00371AB1"/>
    <w:rsid w:val="00372071"/>
    <w:rsid w:val="00376C3F"/>
    <w:rsid w:val="00377670"/>
    <w:rsid w:val="00382C6D"/>
    <w:rsid w:val="003835F7"/>
    <w:rsid w:val="0038460B"/>
    <w:rsid w:val="00385E53"/>
    <w:rsid w:val="00390CF6"/>
    <w:rsid w:val="0039161E"/>
    <w:rsid w:val="00393AF4"/>
    <w:rsid w:val="00394AB2"/>
    <w:rsid w:val="00396E08"/>
    <w:rsid w:val="003971DA"/>
    <w:rsid w:val="003A3754"/>
    <w:rsid w:val="003A42FD"/>
    <w:rsid w:val="003A4704"/>
    <w:rsid w:val="003B0DD7"/>
    <w:rsid w:val="003B1C1B"/>
    <w:rsid w:val="003B28BE"/>
    <w:rsid w:val="003B5AD0"/>
    <w:rsid w:val="003B7A93"/>
    <w:rsid w:val="003C4462"/>
    <w:rsid w:val="003D1E1B"/>
    <w:rsid w:val="003D28CE"/>
    <w:rsid w:val="003D4BD2"/>
    <w:rsid w:val="003D4EDA"/>
    <w:rsid w:val="003D5313"/>
    <w:rsid w:val="003D558C"/>
    <w:rsid w:val="003D620B"/>
    <w:rsid w:val="003D7188"/>
    <w:rsid w:val="003E791C"/>
    <w:rsid w:val="003F141C"/>
    <w:rsid w:val="003F1A48"/>
    <w:rsid w:val="003F4669"/>
    <w:rsid w:val="003F4E61"/>
    <w:rsid w:val="003F59DF"/>
    <w:rsid w:val="003F7D72"/>
    <w:rsid w:val="004014A9"/>
    <w:rsid w:val="00403AA3"/>
    <w:rsid w:val="00403D04"/>
    <w:rsid w:val="0040482D"/>
    <w:rsid w:val="00406126"/>
    <w:rsid w:val="00411489"/>
    <w:rsid w:val="00416281"/>
    <w:rsid w:val="00416566"/>
    <w:rsid w:val="004169BE"/>
    <w:rsid w:val="00426F78"/>
    <w:rsid w:val="00427EE2"/>
    <w:rsid w:val="00432D14"/>
    <w:rsid w:val="004335A7"/>
    <w:rsid w:val="004350B5"/>
    <w:rsid w:val="0043649B"/>
    <w:rsid w:val="00436DCD"/>
    <w:rsid w:val="004413A6"/>
    <w:rsid w:val="00442014"/>
    <w:rsid w:val="00443227"/>
    <w:rsid w:val="00445AA5"/>
    <w:rsid w:val="00445EEF"/>
    <w:rsid w:val="00447FB6"/>
    <w:rsid w:val="0045340C"/>
    <w:rsid w:val="00453694"/>
    <w:rsid w:val="00460931"/>
    <w:rsid w:val="00461212"/>
    <w:rsid w:val="00474CC0"/>
    <w:rsid w:val="004750C8"/>
    <w:rsid w:val="00476E93"/>
    <w:rsid w:val="004772FD"/>
    <w:rsid w:val="004823AE"/>
    <w:rsid w:val="0048414D"/>
    <w:rsid w:val="004855FF"/>
    <w:rsid w:val="004878EF"/>
    <w:rsid w:val="00490BFF"/>
    <w:rsid w:val="004931D4"/>
    <w:rsid w:val="00497B45"/>
    <w:rsid w:val="004A208D"/>
    <w:rsid w:val="004A7D8E"/>
    <w:rsid w:val="004B0C9F"/>
    <w:rsid w:val="004B1C2B"/>
    <w:rsid w:val="004B22A3"/>
    <w:rsid w:val="004C0711"/>
    <w:rsid w:val="004C3F0D"/>
    <w:rsid w:val="004C47FA"/>
    <w:rsid w:val="004C4A08"/>
    <w:rsid w:val="004C4D84"/>
    <w:rsid w:val="004C6C63"/>
    <w:rsid w:val="004C7E2F"/>
    <w:rsid w:val="004D2FC3"/>
    <w:rsid w:val="004D43AC"/>
    <w:rsid w:val="004D69C0"/>
    <w:rsid w:val="004E2C65"/>
    <w:rsid w:val="004E44D9"/>
    <w:rsid w:val="004E6042"/>
    <w:rsid w:val="004E6449"/>
    <w:rsid w:val="004E675B"/>
    <w:rsid w:val="004F4556"/>
    <w:rsid w:val="004F50A6"/>
    <w:rsid w:val="004F513F"/>
    <w:rsid w:val="004F5894"/>
    <w:rsid w:val="00503776"/>
    <w:rsid w:val="00505178"/>
    <w:rsid w:val="00512D7A"/>
    <w:rsid w:val="00525174"/>
    <w:rsid w:val="00530265"/>
    <w:rsid w:val="0054442D"/>
    <w:rsid w:val="005470A6"/>
    <w:rsid w:val="00551CDC"/>
    <w:rsid w:val="0055252C"/>
    <w:rsid w:val="00553BD7"/>
    <w:rsid w:val="0055472D"/>
    <w:rsid w:val="00556EF6"/>
    <w:rsid w:val="0056226A"/>
    <w:rsid w:val="00565F3C"/>
    <w:rsid w:val="00573D0A"/>
    <w:rsid w:val="00575309"/>
    <w:rsid w:val="005755E2"/>
    <w:rsid w:val="00580D0B"/>
    <w:rsid w:val="00582F26"/>
    <w:rsid w:val="00585D4C"/>
    <w:rsid w:val="00591F39"/>
    <w:rsid w:val="005924FA"/>
    <w:rsid w:val="0059330A"/>
    <w:rsid w:val="005933B1"/>
    <w:rsid w:val="0059413C"/>
    <w:rsid w:val="005A0907"/>
    <w:rsid w:val="005A175B"/>
    <w:rsid w:val="005A729F"/>
    <w:rsid w:val="005B28E4"/>
    <w:rsid w:val="005B2CC2"/>
    <w:rsid w:val="005B3EDE"/>
    <w:rsid w:val="005B42FB"/>
    <w:rsid w:val="005B6291"/>
    <w:rsid w:val="005C6F0F"/>
    <w:rsid w:val="005C6F82"/>
    <w:rsid w:val="005C7C9A"/>
    <w:rsid w:val="005D20E7"/>
    <w:rsid w:val="005E1C03"/>
    <w:rsid w:val="005E6663"/>
    <w:rsid w:val="005E7AF1"/>
    <w:rsid w:val="005F0E6C"/>
    <w:rsid w:val="005F4FA9"/>
    <w:rsid w:val="005F6DF4"/>
    <w:rsid w:val="0060222D"/>
    <w:rsid w:val="006041C3"/>
    <w:rsid w:val="0061043E"/>
    <w:rsid w:val="00610A27"/>
    <w:rsid w:val="00613079"/>
    <w:rsid w:val="006142DC"/>
    <w:rsid w:val="006171F7"/>
    <w:rsid w:val="00623AC7"/>
    <w:rsid w:val="00624547"/>
    <w:rsid w:val="00624EA9"/>
    <w:rsid w:val="00637836"/>
    <w:rsid w:val="00640727"/>
    <w:rsid w:val="00653745"/>
    <w:rsid w:val="00656146"/>
    <w:rsid w:val="00661894"/>
    <w:rsid w:val="00661ED8"/>
    <w:rsid w:val="006644E8"/>
    <w:rsid w:val="00665BEF"/>
    <w:rsid w:val="00674629"/>
    <w:rsid w:val="00674A15"/>
    <w:rsid w:val="00675ECF"/>
    <w:rsid w:val="00680988"/>
    <w:rsid w:val="0068629D"/>
    <w:rsid w:val="006869BD"/>
    <w:rsid w:val="00687D0C"/>
    <w:rsid w:val="00687E0A"/>
    <w:rsid w:val="0069135B"/>
    <w:rsid w:val="00691946"/>
    <w:rsid w:val="006945C3"/>
    <w:rsid w:val="00694CEE"/>
    <w:rsid w:val="00694F42"/>
    <w:rsid w:val="006954A9"/>
    <w:rsid w:val="006A182A"/>
    <w:rsid w:val="006A1EBA"/>
    <w:rsid w:val="006A22F7"/>
    <w:rsid w:val="006B0CFE"/>
    <w:rsid w:val="006B28F9"/>
    <w:rsid w:val="006B3D6D"/>
    <w:rsid w:val="006B5079"/>
    <w:rsid w:val="006C2F8C"/>
    <w:rsid w:val="006C730C"/>
    <w:rsid w:val="006D3B3F"/>
    <w:rsid w:val="006D3C17"/>
    <w:rsid w:val="006D534E"/>
    <w:rsid w:val="006D55CF"/>
    <w:rsid w:val="006E23A5"/>
    <w:rsid w:val="006E54EF"/>
    <w:rsid w:val="006E6894"/>
    <w:rsid w:val="006E7629"/>
    <w:rsid w:val="006F147B"/>
    <w:rsid w:val="006F1C81"/>
    <w:rsid w:val="0070150D"/>
    <w:rsid w:val="007025C1"/>
    <w:rsid w:val="00705371"/>
    <w:rsid w:val="00710039"/>
    <w:rsid w:val="00714598"/>
    <w:rsid w:val="00715A04"/>
    <w:rsid w:val="00720132"/>
    <w:rsid w:val="007240C6"/>
    <w:rsid w:val="007444C7"/>
    <w:rsid w:val="00745F44"/>
    <w:rsid w:val="007467CE"/>
    <w:rsid w:val="00751696"/>
    <w:rsid w:val="00751B14"/>
    <w:rsid w:val="00752439"/>
    <w:rsid w:val="007532AD"/>
    <w:rsid w:val="00754DC4"/>
    <w:rsid w:val="007570EB"/>
    <w:rsid w:val="00775452"/>
    <w:rsid w:val="00780063"/>
    <w:rsid w:val="007804A4"/>
    <w:rsid w:val="0078630F"/>
    <w:rsid w:val="00786E77"/>
    <w:rsid w:val="0079327E"/>
    <w:rsid w:val="007944EE"/>
    <w:rsid w:val="007B01B9"/>
    <w:rsid w:val="007B0A68"/>
    <w:rsid w:val="007B0CAC"/>
    <w:rsid w:val="007B129E"/>
    <w:rsid w:val="007B2111"/>
    <w:rsid w:val="007B3101"/>
    <w:rsid w:val="007B386A"/>
    <w:rsid w:val="007C41F0"/>
    <w:rsid w:val="007C56B1"/>
    <w:rsid w:val="007C5AE5"/>
    <w:rsid w:val="007C5D50"/>
    <w:rsid w:val="007C60AE"/>
    <w:rsid w:val="007D4F7E"/>
    <w:rsid w:val="007E11BF"/>
    <w:rsid w:val="007E22EE"/>
    <w:rsid w:val="007E3C75"/>
    <w:rsid w:val="007E49C6"/>
    <w:rsid w:val="007E52FC"/>
    <w:rsid w:val="007E57ED"/>
    <w:rsid w:val="007E5E83"/>
    <w:rsid w:val="007F1805"/>
    <w:rsid w:val="007F1C47"/>
    <w:rsid w:val="007F49FF"/>
    <w:rsid w:val="007F553D"/>
    <w:rsid w:val="007F65B3"/>
    <w:rsid w:val="008001D6"/>
    <w:rsid w:val="00800F90"/>
    <w:rsid w:val="008023A9"/>
    <w:rsid w:val="00802AD1"/>
    <w:rsid w:val="0080462B"/>
    <w:rsid w:val="008106E4"/>
    <w:rsid w:val="00813EE4"/>
    <w:rsid w:val="00826341"/>
    <w:rsid w:val="00830425"/>
    <w:rsid w:val="00830794"/>
    <w:rsid w:val="008309F2"/>
    <w:rsid w:val="00837AB7"/>
    <w:rsid w:val="008414E4"/>
    <w:rsid w:val="00841F74"/>
    <w:rsid w:val="0084748B"/>
    <w:rsid w:val="00851F87"/>
    <w:rsid w:val="00860B8E"/>
    <w:rsid w:val="00862554"/>
    <w:rsid w:val="00864E82"/>
    <w:rsid w:val="00865899"/>
    <w:rsid w:val="00865D11"/>
    <w:rsid w:val="00867182"/>
    <w:rsid w:val="00871C0D"/>
    <w:rsid w:val="00877F3E"/>
    <w:rsid w:val="00883EC3"/>
    <w:rsid w:val="00886759"/>
    <w:rsid w:val="00891031"/>
    <w:rsid w:val="00893227"/>
    <w:rsid w:val="0089676D"/>
    <w:rsid w:val="008968C8"/>
    <w:rsid w:val="00896C04"/>
    <w:rsid w:val="00897C26"/>
    <w:rsid w:val="008A4400"/>
    <w:rsid w:val="008A4D0C"/>
    <w:rsid w:val="008A5D92"/>
    <w:rsid w:val="008B4225"/>
    <w:rsid w:val="008B516D"/>
    <w:rsid w:val="008C36D4"/>
    <w:rsid w:val="008C3A75"/>
    <w:rsid w:val="008C7E26"/>
    <w:rsid w:val="008D4B05"/>
    <w:rsid w:val="008D7E43"/>
    <w:rsid w:val="008E2D37"/>
    <w:rsid w:val="008E6ADE"/>
    <w:rsid w:val="008E74CB"/>
    <w:rsid w:val="008F0531"/>
    <w:rsid w:val="008F2CB7"/>
    <w:rsid w:val="008F4D17"/>
    <w:rsid w:val="008F5A04"/>
    <w:rsid w:val="008F5C65"/>
    <w:rsid w:val="008F6749"/>
    <w:rsid w:val="00905074"/>
    <w:rsid w:val="00907ADA"/>
    <w:rsid w:val="0091220C"/>
    <w:rsid w:val="00916642"/>
    <w:rsid w:val="00917151"/>
    <w:rsid w:val="00924FEC"/>
    <w:rsid w:val="0093052D"/>
    <w:rsid w:val="009316EA"/>
    <w:rsid w:val="00932C84"/>
    <w:rsid w:val="009338D3"/>
    <w:rsid w:val="00934C45"/>
    <w:rsid w:val="0094106C"/>
    <w:rsid w:val="0094302E"/>
    <w:rsid w:val="00944997"/>
    <w:rsid w:val="00946BF9"/>
    <w:rsid w:val="0095014E"/>
    <w:rsid w:val="009507FA"/>
    <w:rsid w:val="009512C1"/>
    <w:rsid w:val="009514DB"/>
    <w:rsid w:val="00951F10"/>
    <w:rsid w:val="0095202F"/>
    <w:rsid w:val="009533DF"/>
    <w:rsid w:val="0095539E"/>
    <w:rsid w:val="00956B4B"/>
    <w:rsid w:val="00967FAD"/>
    <w:rsid w:val="009714D6"/>
    <w:rsid w:val="00975680"/>
    <w:rsid w:val="00975E88"/>
    <w:rsid w:val="00976A93"/>
    <w:rsid w:val="0098051A"/>
    <w:rsid w:val="00984484"/>
    <w:rsid w:val="009855BC"/>
    <w:rsid w:val="0099369D"/>
    <w:rsid w:val="0099415D"/>
    <w:rsid w:val="00996053"/>
    <w:rsid w:val="00997A95"/>
    <w:rsid w:val="009A6A5F"/>
    <w:rsid w:val="009A6E8D"/>
    <w:rsid w:val="009B156B"/>
    <w:rsid w:val="009B78A6"/>
    <w:rsid w:val="009B7E05"/>
    <w:rsid w:val="009C339A"/>
    <w:rsid w:val="009C39E5"/>
    <w:rsid w:val="009C5E55"/>
    <w:rsid w:val="009C7CEC"/>
    <w:rsid w:val="009C7D7B"/>
    <w:rsid w:val="009D06D4"/>
    <w:rsid w:val="009E1359"/>
    <w:rsid w:val="009E2647"/>
    <w:rsid w:val="009E46C5"/>
    <w:rsid w:val="009E54BF"/>
    <w:rsid w:val="009E6688"/>
    <w:rsid w:val="009E78AF"/>
    <w:rsid w:val="009E7C02"/>
    <w:rsid w:val="009E7DFE"/>
    <w:rsid w:val="009F35B0"/>
    <w:rsid w:val="009F35E8"/>
    <w:rsid w:val="009F601B"/>
    <w:rsid w:val="009F7E72"/>
    <w:rsid w:val="00A03E12"/>
    <w:rsid w:val="00A0491D"/>
    <w:rsid w:val="00A10184"/>
    <w:rsid w:val="00A15923"/>
    <w:rsid w:val="00A26FD5"/>
    <w:rsid w:val="00A274A8"/>
    <w:rsid w:val="00A40693"/>
    <w:rsid w:val="00A42B81"/>
    <w:rsid w:val="00A432F1"/>
    <w:rsid w:val="00A43EB1"/>
    <w:rsid w:val="00A444D3"/>
    <w:rsid w:val="00A44E6B"/>
    <w:rsid w:val="00A47FED"/>
    <w:rsid w:val="00A47FF1"/>
    <w:rsid w:val="00A510FB"/>
    <w:rsid w:val="00A51B5E"/>
    <w:rsid w:val="00A54BD5"/>
    <w:rsid w:val="00A6162C"/>
    <w:rsid w:val="00A622A8"/>
    <w:rsid w:val="00A629AA"/>
    <w:rsid w:val="00A63862"/>
    <w:rsid w:val="00A64524"/>
    <w:rsid w:val="00A64872"/>
    <w:rsid w:val="00A64F33"/>
    <w:rsid w:val="00A65483"/>
    <w:rsid w:val="00A659AC"/>
    <w:rsid w:val="00A67229"/>
    <w:rsid w:val="00A7016E"/>
    <w:rsid w:val="00A71B1F"/>
    <w:rsid w:val="00A72DDD"/>
    <w:rsid w:val="00A74957"/>
    <w:rsid w:val="00A75AAB"/>
    <w:rsid w:val="00A80C32"/>
    <w:rsid w:val="00A82098"/>
    <w:rsid w:val="00A82C1F"/>
    <w:rsid w:val="00A90EB7"/>
    <w:rsid w:val="00A90F2B"/>
    <w:rsid w:val="00A97CAC"/>
    <w:rsid w:val="00A97E01"/>
    <w:rsid w:val="00AA2417"/>
    <w:rsid w:val="00AA28F6"/>
    <w:rsid w:val="00AB673C"/>
    <w:rsid w:val="00AC2227"/>
    <w:rsid w:val="00AC4510"/>
    <w:rsid w:val="00AC6941"/>
    <w:rsid w:val="00AC752E"/>
    <w:rsid w:val="00AD2338"/>
    <w:rsid w:val="00AD2BC3"/>
    <w:rsid w:val="00AD3543"/>
    <w:rsid w:val="00AD6021"/>
    <w:rsid w:val="00AD7A85"/>
    <w:rsid w:val="00AE3F5C"/>
    <w:rsid w:val="00AF497A"/>
    <w:rsid w:val="00AF63ED"/>
    <w:rsid w:val="00AF732E"/>
    <w:rsid w:val="00B04C9C"/>
    <w:rsid w:val="00B120A8"/>
    <w:rsid w:val="00B1226D"/>
    <w:rsid w:val="00B14B61"/>
    <w:rsid w:val="00B155EE"/>
    <w:rsid w:val="00B1586E"/>
    <w:rsid w:val="00B15EF4"/>
    <w:rsid w:val="00B21B9F"/>
    <w:rsid w:val="00B252C5"/>
    <w:rsid w:val="00B31815"/>
    <w:rsid w:val="00B417AF"/>
    <w:rsid w:val="00B41AA6"/>
    <w:rsid w:val="00B41B95"/>
    <w:rsid w:val="00B45F81"/>
    <w:rsid w:val="00B4647F"/>
    <w:rsid w:val="00B50AE4"/>
    <w:rsid w:val="00B51A2E"/>
    <w:rsid w:val="00B52816"/>
    <w:rsid w:val="00B6243B"/>
    <w:rsid w:val="00B63C09"/>
    <w:rsid w:val="00B701C4"/>
    <w:rsid w:val="00B71088"/>
    <w:rsid w:val="00B75E75"/>
    <w:rsid w:val="00B815A9"/>
    <w:rsid w:val="00B95889"/>
    <w:rsid w:val="00BA0DA4"/>
    <w:rsid w:val="00BA465E"/>
    <w:rsid w:val="00BA64EF"/>
    <w:rsid w:val="00BA7365"/>
    <w:rsid w:val="00BB46E3"/>
    <w:rsid w:val="00BC0B20"/>
    <w:rsid w:val="00BC2B8B"/>
    <w:rsid w:val="00BD01F6"/>
    <w:rsid w:val="00BD2666"/>
    <w:rsid w:val="00BD2F5B"/>
    <w:rsid w:val="00BD3A2F"/>
    <w:rsid w:val="00BD48EF"/>
    <w:rsid w:val="00BD67C8"/>
    <w:rsid w:val="00BD70CD"/>
    <w:rsid w:val="00BE055E"/>
    <w:rsid w:val="00BE20BB"/>
    <w:rsid w:val="00BE2A0C"/>
    <w:rsid w:val="00BE3C9A"/>
    <w:rsid w:val="00BE4C8E"/>
    <w:rsid w:val="00BE551B"/>
    <w:rsid w:val="00BE5E4A"/>
    <w:rsid w:val="00BE76FF"/>
    <w:rsid w:val="00BF6B13"/>
    <w:rsid w:val="00C0031A"/>
    <w:rsid w:val="00C039D1"/>
    <w:rsid w:val="00C11DE1"/>
    <w:rsid w:val="00C13D0A"/>
    <w:rsid w:val="00C171E1"/>
    <w:rsid w:val="00C2580F"/>
    <w:rsid w:val="00C25B93"/>
    <w:rsid w:val="00C3671F"/>
    <w:rsid w:val="00C40BB1"/>
    <w:rsid w:val="00C43483"/>
    <w:rsid w:val="00C43B2F"/>
    <w:rsid w:val="00C45E36"/>
    <w:rsid w:val="00C46F20"/>
    <w:rsid w:val="00C51647"/>
    <w:rsid w:val="00C52652"/>
    <w:rsid w:val="00C541D1"/>
    <w:rsid w:val="00C564DA"/>
    <w:rsid w:val="00C60B91"/>
    <w:rsid w:val="00C61FA8"/>
    <w:rsid w:val="00C6790C"/>
    <w:rsid w:val="00C703B0"/>
    <w:rsid w:val="00C703BB"/>
    <w:rsid w:val="00C70E35"/>
    <w:rsid w:val="00C71AB4"/>
    <w:rsid w:val="00C71B05"/>
    <w:rsid w:val="00C813D9"/>
    <w:rsid w:val="00C85EE8"/>
    <w:rsid w:val="00C94798"/>
    <w:rsid w:val="00C9713C"/>
    <w:rsid w:val="00CA3A69"/>
    <w:rsid w:val="00CB1219"/>
    <w:rsid w:val="00CB29A3"/>
    <w:rsid w:val="00CB32C3"/>
    <w:rsid w:val="00CC0405"/>
    <w:rsid w:val="00CC23A3"/>
    <w:rsid w:val="00CC3A4D"/>
    <w:rsid w:val="00CE7854"/>
    <w:rsid w:val="00CF1409"/>
    <w:rsid w:val="00CF2BC9"/>
    <w:rsid w:val="00CF3CB1"/>
    <w:rsid w:val="00CF4C62"/>
    <w:rsid w:val="00CF738F"/>
    <w:rsid w:val="00D02C54"/>
    <w:rsid w:val="00D049F6"/>
    <w:rsid w:val="00D06C81"/>
    <w:rsid w:val="00D072C0"/>
    <w:rsid w:val="00D10E9F"/>
    <w:rsid w:val="00D110A2"/>
    <w:rsid w:val="00D17E74"/>
    <w:rsid w:val="00D20914"/>
    <w:rsid w:val="00D22144"/>
    <w:rsid w:val="00D22171"/>
    <w:rsid w:val="00D239E4"/>
    <w:rsid w:val="00D2441A"/>
    <w:rsid w:val="00D26FAD"/>
    <w:rsid w:val="00D278A7"/>
    <w:rsid w:val="00D35821"/>
    <w:rsid w:val="00D37446"/>
    <w:rsid w:val="00D44451"/>
    <w:rsid w:val="00D5054D"/>
    <w:rsid w:val="00D55275"/>
    <w:rsid w:val="00D56F8A"/>
    <w:rsid w:val="00D57503"/>
    <w:rsid w:val="00D6004C"/>
    <w:rsid w:val="00D61E77"/>
    <w:rsid w:val="00D636A3"/>
    <w:rsid w:val="00D727E9"/>
    <w:rsid w:val="00D84D93"/>
    <w:rsid w:val="00D854F4"/>
    <w:rsid w:val="00D872EF"/>
    <w:rsid w:val="00D87790"/>
    <w:rsid w:val="00D9077A"/>
    <w:rsid w:val="00D913D6"/>
    <w:rsid w:val="00D94074"/>
    <w:rsid w:val="00D94970"/>
    <w:rsid w:val="00D9499F"/>
    <w:rsid w:val="00D95754"/>
    <w:rsid w:val="00DA7FD1"/>
    <w:rsid w:val="00DB09C9"/>
    <w:rsid w:val="00DB3ACE"/>
    <w:rsid w:val="00DB49AD"/>
    <w:rsid w:val="00DB582D"/>
    <w:rsid w:val="00DC631B"/>
    <w:rsid w:val="00DD0E0D"/>
    <w:rsid w:val="00DD250B"/>
    <w:rsid w:val="00DD3C0E"/>
    <w:rsid w:val="00DE079E"/>
    <w:rsid w:val="00DE7F16"/>
    <w:rsid w:val="00DF0FB5"/>
    <w:rsid w:val="00DF2202"/>
    <w:rsid w:val="00DF2CEC"/>
    <w:rsid w:val="00DF347D"/>
    <w:rsid w:val="00DF4874"/>
    <w:rsid w:val="00DF50E4"/>
    <w:rsid w:val="00DF5726"/>
    <w:rsid w:val="00DF66A9"/>
    <w:rsid w:val="00E10DD6"/>
    <w:rsid w:val="00E11C58"/>
    <w:rsid w:val="00E22174"/>
    <w:rsid w:val="00E27590"/>
    <w:rsid w:val="00E33837"/>
    <w:rsid w:val="00E40CD9"/>
    <w:rsid w:val="00E40D57"/>
    <w:rsid w:val="00E413A5"/>
    <w:rsid w:val="00E42067"/>
    <w:rsid w:val="00E433F6"/>
    <w:rsid w:val="00E45C1B"/>
    <w:rsid w:val="00E47D2B"/>
    <w:rsid w:val="00E50950"/>
    <w:rsid w:val="00E651FC"/>
    <w:rsid w:val="00E65440"/>
    <w:rsid w:val="00E72676"/>
    <w:rsid w:val="00E73D88"/>
    <w:rsid w:val="00E76A14"/>
    <w:rsid w:val="00E854C6"/>
    <w:rsid w:val="00E905E9"/>
    <w:rsid w:val="00E91CAD"/>
    <w:rsid w:val="00E94447"/>
    <w:rsid w:val="00E951E1"/>
    <w:rsid w:val="00EA2E75"/>
    <w:rsid w:val="00EA37D9"/>
    <w:rsid w:val="00EA60D7"/>
    <w:rsid w:val="00EB45C8"/>
    <w:rsid w:val="00EB59F6"/>
    <w:rsid w:val="00EB5DF0"/>
    <w:rsid w:val="00EB7AE8"/>
    <w:rsid w:val="00EC5486"/>
    <w:rsid w:val="00ED725D"/>
    <w:rsid w:val="00EE05A4"/>
    <w:rsid w:val="00EE5E69"/>
    <w:rsid w:val="00EF038D"/>
    <w:rsid w:val="00F00971"/>
    <w:rsid w:val="00F026B8"/>
    <w:rsid w:val="00F07781"/>
    <w:rsid w:val="00F07C26"/>
    <w:rsid w:val="00F179EF"/>
    <w:rsid w:val="00F222F5"/>
    <w:rsid w:val="00F25827"/>
    <w:rsid w:val="00F26423"/>
    <w:rsid w:val="00F26730"/>
    <w:rsid w:val="00F36A24"/>
    <w:rsid w:val="00F4110F"/>
    <w:rsid w:val="00F4416D"/>
    <w:rsid w:val="00F47A7B"/>
    <w:rsid w:val="00F56A9A"/>
    <w:rsid w:val="00F64FB7"/>
    <w:rsid w:val="00F6594C"/>
    <w:rsid w:val="00F6695D"/>
    <w:rsid w:val="00F701B1"/>
    <w:rsid w:val="00F75B61"/>
    <w:rsid w:val="00F77543"/>
    <w:rsid w:val="00F8182B"/>
    <w:rsid w:val="00F82467"/>
    <w:rsid w:val="00F83745"/>
    <w:rsid w:val="00F84697"/>
    <w:rsid w:val="00F91D23"/>
    <w:rsid w:val="00F941F9"/>
    <w:rsid w:val="00F94854"/>
    <w:rsid w:val="00FA4EFB"/>
    <w:rsid w:val="00FB1193"/>
    <w:rsid w:val="00FC4BAD"/>
    <w:rsid w:val="00FD57FF"/>
    <w:rsid w:val="00FD5C7F"/>
    <w:rsid w:val="00FD6783"/>
    <w:rsid w:val="00FE3E5E"/>
    <w:rsid w:val="00FE42E0"/>
    <w:rsid w:val="00FE6129"/>
    <w:rsid w:val="00FE6518"/>
    <w:rsid w:val="00FF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6A62"/>
  <w15:chartTrackingRefBased/>
  <w15:docId w15:val="{7BD95CE5-6C5E-483D-9D22-6987C271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C7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C51647"/>
    <w:pPr>
      <w:spacing w:after="0" w:line="360" w:lineRule="auto"/>
    </w:pPr>
    <w:rPr>
      <w:rFonts w:ascii="Times New Roman" w:eastAsia="Times New Roman" w:hAnsi="Times New Roman" w:cs="Times New Roman"/>
      <w:color w:val="4D4D4D"/>
      <w:sz w:val="20"/>
      <w:szCs w:val="20"/>
    </w:rPr>
  </w:style>
  <w:style w:type="character" w:customStyle="1" w:styleId="EndnoteTextChar">
    <w:name w:val="Endnote Text Char"/>
    <w:basedOn w:val="DefaultParagraphFont"/>
    <w:link w:val="EndnoteText"/>
    <w:semiHidden/>
    <w:rsid w:val="00C51647"/>
    <w:rPr>
      <w:rFonts w:ascii="Times New Roman" w:eastAsia="Times New Roman" w:hAnsi="Times New Roman" w:cs="Times New Roman"/>
      <w:color w:val="4D4D4D"/>
      <w:sz w:val="20"/>
      <w:szCs w:val="20"/>
    </w:rPr>
  </w:style>
  <w:style w:type="character" w:styleId="EndnoteReference">
    <w:name w:val="endnote reference"/>
    <w:basedOn w:val="DefaultParagraphFont"/>
    <w:semiHidden/>
    <w:rsid w:val="00C51647"/>
    <w:rPr>
      <w:vertAlign w:val="superscript"/>
    </w:rPr>
  </w:style>
  <w:style w:type="character" w:customStyle="1" w:styleId="Heading1Char">
    <w:name w:val="Heading 1 Char"/>
    <w:basedOn w:val="DefaultParagraphFont"/>
    <w:link w:val="Heading1"/>
    <w:uiPriority w:val="9"/>
    <w:rsid w:val="006C730C"/>
    <w:rPr>
      <w:rFonts w:ascii="Times New Roman" w:eastAsia="Times New Roman" w:hAnsi="Times New Roman" w:cs="Times New Roman"/>
      <w:b/>
      <w:bCs/>
      <w:kern w:val="36"/>
      <w:sz w:val="48"/>
      <w:szCs w:val="48"/>
      <w:lang w:eastAsia="en-GB"/>
    </w:rPr>
  </w:style>
  <w:style w:type="paragraph" w:customStyle="1" w:styleId="Quotes">
    <w:name w:val="Quotes"/>
    <w:basedOn w:val="Normal"/>
    <w:autoRedefine/>
    <w:rsid w:val="00CF2BC9"/>
    <w:pPr>
      <w:spacing w:after="0" w:line="240" w:lineRule="auto"/>
      <w:ind w:left="720"/>
      <w:jc w:val="both"/>
    </w:pPr>
    <w:rPr>
      <w:rFonts w:ascii="Times New Roman" w:eastAsiaTheme="minorEastAsia" w:hAnsi="Times New Roman" w:cs="Times New Roman"/>
      <w:sz w:val="20"/>
      <w:szCs w:val="20"/>
    </w:rPr>
  </w:style>
  <w:style w:type="character" w:styleId="Emphasis">
    <w:name w:val="Emphasis"/>
    <w:basedOn w:val="DefaultParagraphFont"/>
    <w:uiPriority w:val="20"/>
    <w:qFormat/>
    <w:rsid w:val="00255DDB"/>
    <w:rPr>
      <w:i/>
      <w:iCs/>
    </w:rPr>
  </w:style>
  <w:style w:type="paragraph" w:styleId="FootnoteText">
    <w:name w:val="footnote text"/>
    <w:aliases w:val=" Char5 Char, Char5,Char5 Char,Char5"/>
    <w:basedOn w:val="Normal"/>
    <w:link w:val="FootnoteTextChar"/>
    <w:unhideWhenUsed/>
    <w:rsid w:val="00155951"/>
    <w:pPr>
      <w:spacing w:after="0" w:line="240" w:lineRule="auto"/>
    </w:pPr>
    <w:rPr>
      <w:sz w:val="20"/>
      <w:szCs w:val="20"/>
    </w:rPr>
  </w:style>
  <w:style w:type="character" w:customStyle="1" w:styleId="FootnoteTextChar">
    <w:name w:val="Footnote Text Char"/>
    <w:aliases w:val=" Char5 Char Char, Char5 Char1,Char5 Char Char,Char5 Char1"/>
    <w:basedOn w:val="DefaultParagraphFont"/>
    <w:link w:val="FootnoteText"/>
    <w:rsid w:val="00155951"/>
    <w:rPr>
      <w:sz w:val="20"/>
      <w:szCs w:val="20"/>
    </w:rPr>
  </w:style>
  <w:style w:type="character" w:styleId="FootnoteReference">
    <w:name w:val="footnote reference"/>
    <w:basedOn w:val="DefaultParagraphFont"/>
    <w:semiHidden/>
    <w:unhideWhenUsed/>
    <w:rsid w:val="00155951"/>
    <w:rPr>
      <w:vertAlign w:val="superscript"/>
    </w:rPr>
  </w:style>
  <w:style w:type="character" w:styleId="Strong">
    <w:name w:val="Strong"/>
    <w:basedOn w:val="DefaultParagraphFont"/>
    <w:qFormat/>
    <w:rsid w:val="009714D6"/>
    <w:rPr>
      <w:b/>
      <w:bCs/>
    </w:rPr>
  </w:style>
  <w:style w:type="paragraph" w:styleId="NormalWeb">
    <w:name w:val="Normal (Web)"/>
    <w:basedOn w:val="Normal"/>
    <w:uiPriority w:val="99"/>
    <w:rsid w:val="00C11DE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5083E"/>
    <w:rPr>
      <w:color w:val="0563C1" w:themeColor="hyperlink"/>
      <w:u w:val="single"/>
    </w:rPr>
  </w:style>
  <w:style w:type="paragraph" w:customStyle="1" w:styleId="9references">
    <w:name w:val="9_references"/>
    <w:basedOn w:val="Normal"/>
    <w:rsid w:val="0015083E"/>
    <w:pPr>
      <w:tabs>
        <w:tab w:val="left" w:pos="354"/>
      </w:tabs>
      <w:suppressAutoHyphens/>
      <w:autoSpaceDE w:val="0"/>
      <w:autoSpaceDN w:val="0"/>
      <w:adjustRightInd w:val="0"/>
      <w:spacing w:after="0" w:line="200" w:lineRule="atLeast"/>
      <w:ind w:left="227" w:hanging="227"/>
      <w:jc w:val="both"/>
      <w:textAlignment w:val="center"/>
    </w:pPr>
    <w:rPr>
      <w:rFonts w:ascii="MrsEavesRoman" w:eastAsia="Times New Roman" w:hAnsi="MrsEavesRoman" w:cs="MrsEavesRoman"/>
      <w:color w:val="000000"/>
      <w:sz w:val="18"/>
      <w:szCs w:val="18"/>
    </w:rPr>
  </w:style>
  <w:style w:type="paragraph" w:styleId="BlockText">
    <w:name w:val="Block Text"/>
    <w:basedOn w:val="Normal"/>
    <w:semiHidden/>
    <w:rsid w:val="00EB7AE8"/>
    <w:pPr>
      <w:spacing w:after="0" w:line="240" w:lineRule="auto"/>
      <w:ind w:left="1134" w:right="15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734F3"/>
    <w:rPr>
      <w:sz w:val="16"/>
      <w:szCs w:val="16"/>
    </w:rPr>
  </w:style>
  <w:style w:type="paragraph" w:styleId="CommentText">
    <w:name w:val="annotation text"/>
    <w:basedOn w:val="Normal"/>
    <w:link w:val="CommentTextChar"/>
    <w:uiPriority w:val="99"/>
    <w:semiHidden/>
    <w:unhideWhenUsed/>
    <w:rsid w:val="002734F3"/>
    <w:pPr>
      <w:spacing w:line="240" w:lineRule="auto"/>
    </w:pPr>
    <w:rPr>
      <w:sz w:val="20"/>
      <w:szCs w:val="20"/>
    </w:rPr>
  </w:style>
  <w:style w:type="character" w:customStyle="1" w:styleId="CommentTextChar">
    <w:name w:val="Comment Text Char"/>
    <w:basedOn w:val="DefaultParagraphFont"/>
    <w:link w:val="CommentText"/>
    <w:uiPriority w:val="99"/>
    <w:semiHidden/>
    <w:rsid w:val="002734F3"/>
    <w:rPr>
      <w:sz w:val="20"/>
      <w:szCs w:val="20"/>
    </w:rPr>
  </w:style>
  <w:style w:type="paragraph" w:styleId="CommentSubject">
    <w:name w:val="annotation subject"/>
    <w:basedOn w:val="CommentText"/>
    <w:next w:val="CommentText"/>
    <w:link w:val="CommentSubjectChar"/>
    <w:uiPriority w:val="99"/>
    <w:semiHidden/>
    <w:unhideWhenUsed/>
    <w:rsid w:val="002734F3"/>
    <w:rPr>
      <w:b/>
      <w:bCs/>
    </w:rPr>
  </w:style>
  <w:style w:type="character" w:customStyle="1" w:styleId="CommentSubjectChar">
    <w:name w:val="Comment Subject Char"/>
    <w:basedOn w:val="CommentTextChar"/>
    <w:link w:val="CommentSubject"/>
    <w:uiPriority w:val="99"/>
    <w:semiHidden/>
    <w:rsid w:val="002734F3"/>
    <w:rPr>
      <w:b/>
      <w:bCs/>
      <w:sz w:val="20"/>
      <w:szCs w:val="20"/>
    </w:rPr>
  </w:style>
  <w:style w:type="paragraph" w:styleId="BalloonText">
    <w:name w:val="Balloon Text"/>
    <w:basedOn w:val="Normal"/>
    <w:link w:val="BalloonTextChar"/>
    <w:uiPriority w:val="99"/>
    <w:semiHidden/>
    <w:unhideWhenUsed/>
    <w:rsid w:val="002734F3"/>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2734F3"/>
    <w:rPr>
      <w:rFonts w:ascii="Arial" w:hAnsi="Arial" w:cs="Arial"/>
      <w:sz w:val="18"/>
      <w:szCs w:val="18"/>
    </w:rPr>
  </w:style>
  <w:style w:type="paragraph" w:styleId="Revision">
    <w:name w:val="Revision"/>
    <w:hidden/>
    <w:uiPriority w:val="99"/>
    <w:semiHidden/>
    <w:rsid w:val="008F5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46651">
      <w:bodyDiv w:val="1"/>
      <w:marLeft w:val="0"/>
      <w:marRight w:val="0"/>
      <w:marTop w:val="0"/>
      <w:marBottom w:val="0"/>
      <w:divBdr>
        <w:top w:val="none" w:sz="0" w:space="0" w:color="auto"/>
        <w:left w:val="none" w:sz="0" w:space="0" w:color="auto"/>
        <w:bottom w:val="none" w:sz="0" w:space="0" w:color="auto"/>
        <w:right w:val="none" w:sz="0" w:space="0" w:color="auto"/>
      </w:divBdr>
      <w:divsChild>
        <w:div w:id="1123308931">
          <w:marLeft w:val="0"/>
          <w:marRight w:val="0"/>
          <w:marTop w:val="0"/>
          <w:marBottom w:val="0"/>
          <w:divBdr>
            <w:top w:val="none" w:sz="0" w:space="0" w:color="auto"/>
            <w:left w:val="none" w:sz="0" w:space="0" w:color="auto"/>
            <w:bottom w:val="none" w:sz="0" w:space="0" w:color="auto"/>
            <w:right w:val="none" w:sz="0" w:space="0" w:color="auto"/>
          </w:divBdr>
        </w:div>
        <w:div w:id="915478883">
          <w:marLeft w:val="0"/>
          <w:marRight w:val="0"/>
          <w:marTop w:val="0"/>
          <w:marBottom w:val="0"/>
          <w:divBdr>
            <w:top w:val="none" w:sz="0" w:space="0" w:color="auto"/>
            <w:left w:val="none" w:sz="0" w:space="0" w:color="auto"/>
            <w:bottom w:val="none" w:sz="0" w:space="0" w:color="auto"/>
            <w:right w:val="none" w:sz="0" w:space="0" w:color="auto"/>
          </w:divBdr>
        </w:div>
        <w:div w:id="1986012078">
          <w:marLeft w:val="0"/>
          <w:marRight w:val="0"/>
          <w:marTop w:val="0"/>
          <w:marBottom w:val="0"/>
          <w:divBdr>
            <w:top w:val="none" w:sz="0" w:space="0" w:color="auto"/>
            <w:left w:val="none" w:sz="0" w:space="0" w:color="auto"/>
            <w:bottom w:val="none" w:sz="0" w:space="0" w:color="auto"/>
            <w:right w:val="none" w:sz="0" w:space="0" w:color="auto"/>
          </w:divBdr>
        </w:div>
        <w:div w:id="1872524220">
          <w:marLeft w:val="0"/>
          <w:marRight w:val="0"/>
          <w:marTop w:val="0"/>
          <w:marBottom w:val="0"/>
          <w:divBdr>
            <w:top w:val="none" w:sz="0" w:space="0" w:color="auto"/>
            <w:left w:val="none" w:sz="0" w:space="0" w:color="auto"/>
            <w:bottom w:val="none" w:sz="0" w:space="0" w:color="auto"/>
            <w:right w:val="none" w:sz="0" w:space="0" w:color="auto"/>
          </w:divBdr>
        </w:div>
        <w:div w:id="424807088">
          <w:marLeft w:val="0"/>
          <w:marRight w:val="0"/>
          <w:marTop w:val="0"/>
          <w:marBottom w:val="0"/>
          <w:divBdr>
            <w:top w:val="none" w:sz="0" w:space="0" w:color="auto"/>
            <w:left w:val="none" w:sz="0" w:space="0" w:color="auto"/>
            <w:bottom w:val="none" w:sz="0" w:space="0" w:color="auto"/>
            <w:right w:val="none" w:sz="0" w:space="0" w:color="auto"/>
          </w:divBdr>
        </w:div>
      </w:divsChild>
    </w:div>
    <w:div w:id="576787286">
      <w:bodyDiv w:val="1"/>
      <w:marLeft w:val="0"/>
      <w:marRight w:val="0"/>
      <w:marTop w:val="0"/>
      <w:marBottom w:val="0"/>
      <w:divBdr>
        <w:top w:val="none" w:sz="0" w:space="0" w:color="auto"/>
        <w:left w:val="none" w:sz="0" w:space="0" w:color="auto"/>
        <w:bottom w:val="none" w:sz="0" w:space="0" w:color="auto"/>
        <w:right w:val="none" w:sz="0" w:space="0" w:color="auto"/>
      </w:divBdr>
    </w:div>
    <w:div w:id="600796694">
      <w:bodyDiv w:val="1"/>
      <w:marLeft w:val="0"/>
      <w:marRight w:val="0"/>
      <w:marTop w:val="0"/>
      <w:marBottom w:val="0"/>
      <w:divBdr>
        <w:top w:val="none" w:sz="0" w:space="0" w:color="auto"/>
        <w:left w:val="none" w:sz="0" w:space="0" w:color="auto"/>
        <w:bottom w:val="none" w:sz="0" w:space="0" w:color="auto"/>
        <w:right w:val="none" w:sz="0" w:space="0" w:color="auto"/>
      </w:divBdr>
    </w:div>
    <w:div w:id="740906498">
      <w:bodyDiv w:val="1"/>
      <w:marLeft w:val="0"/>
      <w:marRight w:val="0"/>
      <w:marTop w:val="0"/>
      <w:marBottom w:val="0"/>
      <w:divBdr>
        <w:top w:val="none" w:sz="0" w:space="0" w:color="auto"/>
        <w:left w:val="none" w:sz="0" w:space="0" w:color="auto"/>
        <w:bottom w:val="none" w:sz="0" w:space="0" w:color="auto"/>
        <w:right w:val="none" w:sz="0" w:space="0" w:color="auto"/>
      </w:divBdr>
      <w:divsChild>
        <w:div w:id="1265920131">
          <w:marLeft w:val="0"/>
          <w:marRight w:val="0"/>
          <w:marTop w:val="0"/>
          <w:marBottom w:val="0"/>
          <w:divBdr>
            <w:top w:val="none" w:sz="0" w:space="0" w:color="auto"/>
            <w:left w:val="none" w:sz="0" w:space="0" w:color="auto"/>
            <w:bottom w:val="none" w:sz="0" w:space="0" w:color="auto"/>
            <w:right w:val="none" w:sz="0" w:space="0" w:color="auto"/>
          </w:divBdr>
        </w:div>
        <w:div w:id="262812151">
          <w:marLeft w:val="0"/>
          <w:marRight w:val="0"/>
          <w:marTop w:val="0"/>
          <w:marBottom w:val="0"/>
          <w:divBdr>
            <w:top w:val="none" w:sz="0" w:space="0" w:color="auto"/>
            <w:left w:val="none" w:sz="0" w:space="0" w:color="auto"/>
            <w:bottom w:val="none" w:sz="0" w:space="0" w:color="auto"/>
            <w:right w:val="none" w:sz="0" w:space="0" w:color="auto"/>
          </w:divBdr>
        </w:div>
        <w:div w:id="1941715952">
          <w:marLeft w:val="0"/>
          <w:marRight w:val="0"/>
          <w:marTop w:val="0"/>
          <w:marBottom w:val="0"/>
          <w:divBdr>
            <w:top w:val="none" w:sz="0" w:space="0" w:color="auto"/>
            <w:left w:val="none" w:sz="0" w:space="0" w:color="auto"/>
            <w:bottom w:val="none" w:sz="0" w:space="0" w:color="auto"/>
            <w:right w:val="none" w:sz="0" w:space="0" w:color="auto"/>
          </w:divBdr>
        </w:div>
        <w:div w:id="300886033">
          <w:marLeft w:val="0"/>
          <w:marRight w:val="0"/>
          <w:marTop w:val="0"/>
          <w:marBottom w:val="0"/>
          <w:divBdr>
            <w:top w:val="none" w:sz="0" w:space="0" w:color="auto"/>
            <w:left w:val="none" w:sz="0" w:space="0" w:color="auto"/>
            <w:bottom w:val="none" w:sz="0" w:space="0" w:color="auto"/>
            <w:right w:val="none" w:sz="0" w:space="0" w:color="auto"/>
          </w:divBdr>
        </w:div>
        <w:div w:id="486871145">
          <w:marLeft w:val="0"/>
          <w:marRight w:val="0"/>
          <w:marTop w:val="0"/>
          <w:marBottom w:val="0"/>
          <w:divBdr>
            <w:top w:val="none" w:sz="0" w:space="0" w:color="auto"/>
            <w:left w:val="none" w:sz="0" w:space="0" w:color="auto"/>
            <w:bottom w:val="none" w:sz="0" w:space="0" w:color="auto"/>
            <w:right w:val="none" w:sz="0" w:space="0" w:color="auto"/>
          </w:divBdr>
        </w:div>
        <w:div w:id="479344901">
          <w:marLeft w:val="0"/>
          <w:marRight w:val="0"/>
          <w:marTop w:val="0"/>
          <w:marBottom w:val="0"/>
          <w:divBdr>
            <w:top w:val="none" w:sz="0" w:space="0" w:color="auto"/>
            <w:left w:val="none" w:sz="0" w:space="0" w:color="auto"/>
            <w:bottom w:val="none" w:sz="0" w:space="0" w:color="auto"/>
            <w:right w:val="none" w:sz="0" w:space="0" w:color="auto"/>
          </w:divBdr>
        </w:div>
        <w:div w:id="2129469461">
          <w:marLeft w:val="0"/>
          <w:marRight w:val="0"/>
          <w:marTop w:val="0"/>
          <w:marBottom w:val="0"/>
          <w:divBdr>
            <w:top w:val="none" w:sz="0" w:space="0" w:color="auto"/>
            <w:left w:val="none" w:sz="0" w:space="0" w:color="auto"/>
            <w:bottom w:val="none" w:sz="0" w:space="0" w:color="auto"/>
            <w:right w:val="none" w:sz="0" w:space="0" w:color="auto"/>
          </w:divBdr>
        </w:div>
        <w:div w:id="1205676850">
          <w:marLeft w:val="0"/>
          <w:marRight w:val="0"/>
          <w:marTop w:val="0"/>
          <w:marBottom w:val="0"/>
          <w:divBdr>
            <w:top w:val="none" w:sz="0" w:space="0" w:color="auto"/>
            <w:left w:val="none" w:sz="0" w:space="0" w:color="auto"/>
            <w:bottom w:val="none" w:sz="0" w:space="0" w:color="auto"/>
            <w:right w:val="none" w:sz="0" w:space="0" w:color="auto"/>
          </w:divBdr>
        </w:div>
        <w:div w:id="693925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rxandphilosophy.org.uk/reviewofbooks/reviews/2015/18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3304-30F5-4D3C-B2EB-5B17AA94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9022</Words>
  <Characters>51429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Matt Vidal</cp:lastModifiedBy>
  <cp:revision>3</cp:revision>
  <dcterms:created xsi:type="dcterms:W3CDTF">2018-05-02T13:26:00Z</dcterms:created>
  <dcterms:modified xsi:type="dcterms:W3CDTF">2018-05-02T13:36:00Z</dcterms:modified>
</cp:coreProperties>
</file>